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Default="00E0086F" w:rsidP="00235D23">
      <w:pPr>
        <w:pStyle w:val="Nzev"/>
        <w:spacing w:before="120"/>
        <w:rPr>
          <w:rFonts w:ascii="Arial" w:hAnsi="Arial"/>
          <w:szCs w:val="22"/>
        </w:rPr>
      </w:pPr>
      <w:r w:rsidRPr="00ED6435">
        <w:rPr>
          <w:rFonts w:ascii="Arial" w:hAnsi="Arial"/>
          <w:szCs w:val="22"/>
        </w:rPr>
        <w:t>SMLOUVA O DÍLO</w:t>
      </w:r>
    </w:p>
    <w:p w14:paraId="7BA1C8FB" w14:textId="173CB43E" w:rsidR="00235D23" w:rsidRPr="0052514A" w:rsidRDefault="00235D23" w:rsidP="00235D23">
      <w:pPr>
        <w:pStyle w:val="Nzev"/>
        <w:spacing w:before="60"/>
        <w:rPr>
          <w:rFonts w:ascii="Arial" w:hAnsi="Arial"/>
          <w:caps w:val="0"/>
          <w:szCs w:val="22"/>
        </w:rPr>
      </w:pPr>
      <w:r w:rsidRPr="0052514A">
        <w:rPr>
          <w:rFonts w:ascii="Arial" w:hAnsi="Arial"/>
          <w:caps w:val="0"/>
          <w:szCs w:val="22"/>
        </w:rPr>
        <w:t>č</w:t>
      </w:r>
      <w:r>
        <w:rPr>
          <w:rFonts w:ascii="Arial" w:hAnsi="Arial"/>
          <w:szCs w:val="22"/>
        </w:rPr>
        <w:t>.</w:t>
      </w:r>
      <w:r w:rsidRPr="00962219">
        <w:rPr>
          <w:rFonts w:ascii="Arial" w:hAnsi="Arial"/>
          <w:caps w:val="0"/>
          <w:szCs w:val="22"/>
        </w:rPr>
        <w:t xml:space="preserve"> </w:t>
      </w:r>
      <w:r w:rsidR="00CC18AA">
        <w:rPr>
          <w:rFonts w:ascii="Arial" w:hAnsi="Arial"/>
          <w:caps w:val="0"/>
          <w:szCs w:val="22"/>
        </w:rPr>
        <w:t>541</w:t>
      </w:r>
      <w:r w:rsidR="00E13F43">
        <w:rPr>
          <w:rFonts w:ascii="Arial" w:hAnsi="Arial"/>
          <w:caps w:val="0"/>
          <w:szCs w:val="22"/>
        </w:rPr>
        <w:t>-2024-504203</w:t>
      </w:r>
    </w:p>
    <w:p w14:paraId="2B871BEE" w14:textId="6A44D1D2" w:rsidR="00E0086F" w:rsidRPr="00ED6435" w:rsidRDefault="00E0086F" w:rsidP="00C9466E">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537876F6" w:rsidR="00E0086F" w:rsidRPr="00ED6435" w:rsidRDefault="00E0086F" w:rsidP="00EC1291">
      <w:pPr>
        <w:spacing w:after="120"/>
        <w:ind w:left="567"/>
        <w:jc w:val="both"/>
        <w:rPr>
          <w:rFonts w:ascii="Arial" w:hAnsi="Arial" w:cs="Arial"/>
        </w:rPr>
      </w:pPr>
      <w:r w:rsidRPr="00ED6435">
        <w:rPr>
          <w:rFonts w:ascii="Arial" w:hAnsi="Arial" w:cs="Arial"/>
        </w:rPr>
        <w:t>se sídlem Husinecká 1024/11a, 130 00 Praha 3 – Žižkov, IČO: 013 12 774, Krajský pozemkový úřad pro</w:t>
      </w:r>
      <w:r w:rsidR="00687AB7">
        <w:rPr>
          <w:rFonts w:ascii="Arial" w:hAnsi="Arial" w:cs="Arial"/>
        </w:rPr>
        <w:t xml:space="preserve"> Plzeňský kraj,</w:t>
      </w:r>
      <w:r w:rsidRPr="00ED6435">
        <w:rPr>
          <w:rFonts w:ascii="Arial" w:hAnsi="Arial" w:cs="Arial"/>
        </w:rPr>
        <w:t xml:space="preserve"> Pobočka</w:t>
      </w:r>
      <w:r w:rsidR="00687AB7">
        <w:rPr>
          <w:rFonts w:ascii="Arial" w:hAnsi="Arial" w:cs="Arial"/>
        </w:rPr>
        <w:t xml:space="preserve"> Klatovy,</w:t>
      </w:r>
      <w:r w:rsidRPr="00ED6435">
        <w:rPr>
          <w:rFonts w:ascii="Arial" w:hAnsi="Arial" w:cs="Arial"/>
        </w:rPr>
        <w:t xml:space="preserve"> </w:t>
      </w:r>
      <w:r w:rsidRPr="00ED6435">
        <w:rPr>
          <w:rFonts w:ascii="Arial" w:hAnsi="Arial" w:cs="Arial"/>
          <w:snapToGrid w:val="0"/>
        </w:rPr>
        <w:t>na adrese</w:t>
      </w:r>
      <w:r w:rsidR="00687AB7">
        <w:rPr>
          <w:rFonts w:ascii="Arial" w:hAnsi="Arial" w:cs="Arial"/>
          <w:snapToGrid w:val="0"/>
        </w:rPr>
        <w:t xml:space="preserve"> Čapkova 127/V, 339 01 Klatovy.</w:t>
      </w:r>
      <w:r w:rsidRPr="00ED6435">
        <w:rPr>
          <w:rFonts w:ascii="Arial" w:hAnsi="Arial" w:cs="Arial"/>
          <w:snapToGrid w:val="0"/>
        </w:rPr>
        <w:t xml:space="preserve"> </w:t>
      </w:r>
    </w:p>
    <w:p w14:paraId="2BB55C1B" w14:textId="17186C73"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687AB7">
        <w:rPr>
          <w:rFonts w:ascii="Arial" w:hAnsi="Arial" w:cs="Arial"/>
        </w:rPr>
        <w:t>Ing. Zbyňkem Weberem, vedoucím Pobočky Klatovy</w:t>
      </w:r>
      <w:r w:rsidRPr="00ED6435">
        <w:rPr>
          <w:rFonts w:ascii="Arial" w:hAnsi="Arial" w:cs="Arial"/>
          <w:iCs/>
        </w:rPr>
        <w:t xml:space="preserve"> </w:t>
      </w:r>
    </w:p>
    <w:p w14:paraId="679B3B2B" w14:textId="1F0528B5"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AD454A">
        <w:rPr>
          <w:rFonts w:ascii="Arial" w:hAnsi="Arial" w:cs="Arial"/>
        </w:rPr>
        <w:t>Ing. Zbyněk Weber, vedoucí Pobočky Klatovy</w:t>
      </w:r>
      <w:r w:rsidRPr="00ED6435">
        <w:rPr>
          <w:rFonts w:ascii="Arial" w:hAnsi="Arial" w:cs="Arial"/>
        </w:rPr>
        <w:t xml:space="preserve"> </w:t>
      </w:r>
    </w:p>
    <w:p w14:paraId="4939C5C6" w14:textId="21CA3193"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69215B">
        <w:rPr>
          <w:rFonts w:ascii="Arial" w:hAnsi="Arial" w:cs="Arial"/>
          <w:snapToGrid w:val="0"/>
        </w:rPr>
        <w:t xml:space="preserve">Ing. Libuše Špačková, </w:t>
      </w:r>
      <w:r w:rsidR="00D35406">
        <w:rPr>
          <w:rFonts w:ascii="Arial" w:hAnsi="Arial" w:cs="Arial"/>
          <w:snapToGrid w:val="0"/>
        </w:rPr>
        <w:t xml:space="preserve">odborný rada, Pobočka Klatovy, Čapkova 127/V, 339 01 Klatovy; </w:t>
      </w:r>
      <w:hyperlink r:id="rId13" w:history="1">
        <w:r w:rsidR="00D35406" w:rsidRPr="00861AC3">
          <w:rPr>
            <w:rStyle w:val="Hypertextovodkaz"/>
            <w:rFonts w:ascii="Arial" w:hAnsi="Arial" w:cs="Arial"/>
            <w:snapToGrid w:val="0"/>
          </w:rPr>
          <w:t>l.spackova@spucr.cz</w:t>
        </w:r>
      </w:hyperlink>
      <w:r w:rsidR="00D35406">
        <w:rPr>
          <w:rFonts w:ascii="Arial" w:hAnsi="Arial" w:cs="Arial"/>
          <w:snapToGrid w:val="0"/>
        </w:rPr>
        <w:t>; tel.: +420</w:t>
      </w:r>
      <w:r w:rsidR="00672DCE">
        <w:rPr>
          <w:rFonts w:ascii="Arial" w:hAnsi="Arial" w:cs="Arial"/>
          <w:snapToGrid w:val="0"/>
        </w:rPr>
        <w:t> 727 927 502</w:t>
      </w:r>
      <w:r w:rsidR="00D35406">
        <w:rPr>
          <w:rFonts w:ascii="Arial" w:hAnsi="Arial" w:cs="Arial"/>
          <w:snapToGrid w:val="0"/>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7DBBE44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AD454A">
        <w:rPr>
          <w:rFonts w:ascii="Arial" w:hAnsi="Arial" w:cs="Arial"/>
        </w:rPr>
        <w:t>+420 727 956 729</w:t>
      </w:r>
    </w:p>
    <w:p w14:paraId="073F5E87" w14:textId="251410F2"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hyperlink r:id="rId14" w:history="1">
        <w:r w:rsidR="00B151D9" w:rsidRPr="00626248">
          <w:rPr>
            <w:rStyle w:val="Hypertextovodkaz"/>
            <w:rFonts w:ascii="Arial" w:hAnsi="Arial" w:cs="Arial"/>
            <w:snapToGrid w:val="0"/>
          </w:rPr>
          <w:t>klatovy.pk@spucr.cz</w:t>
        </w:r>
      </w:hyperlink>
      <w:r w:rsidR="00B151D9">
        <w:rPr>
          <w:rFonts w:ascii="Arial" w:hAnsi="Arial" w:cs="Arial"/>
          <w:snapToGrid w:val="0"/>
        </w:rPr>
        <w:t xml:space="preserve"> </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20049294" w:rsidR="00E0086F" w:rsidRPr="00ED6435" w:rsidRDefault="00F5279E" w:rsidP="00024EBF">
      <w:pPr>
        <w:numPr>
          <w:ilvl w:val="0"/>
          <w:numId w:val="14"/>
        </w:numPr>
        <w:spacing w:before="120" w:after="120" w:line="240" w:lineRule="auto"/>
        <w:ind w:left="567" w:hanging="567"/>
        <w:jc w:val="both"/>
        <w:rPr>
          <w:rFonts w:ascii="Arial" w:hAnsi="Arial" w:cs="Arial"/>
          <w:b/>
        </w:rPr>
      </w:pPr>
      <w:r>
        <w:rPr>
          <w:rFonts w:ascii="Arial" w:hAnsi="Arial" w:cs="Arial"/>
          <w:b/>
          <w:bCs/>
        </w:rPr>
        <w:t>GEO Hrubý spol. s r.o.</w:t>
      </w:r>
    </w:p>
    <w:p w14:paraId="32BEDF50" w14:textId="6E7D0113"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sidR="00995BCD">
        <w:rPr>
          <w:rFonts w:ascii="Arial" w:hAnsi="Arial" w:cs="Arial"/>
        </w:rPr>
        <w:t>Doudlevecká 730/26, Jižní Předměstí, 301 00 Plzeň</w:t>
      </w:r>
      <w:r w:rsidR="00235D23">
        <w:rPr>
          <w:rFonts w:ascii="Arial" w:hAnsi="Arial" w:cs="Arial"/>
        </w:rPr>
        <w:t xml:space="preserve">, </w:t>
      </w:r>
      <w:r w:rsidRPr="00ED6435">
        <w:rPr>
          <w:rFonts w:ascii="Arial" w:hAnsi="Arial" w:cs="Arial"/>
          <w:snapToGrid w:val="0"/>
        </w:rPr>
        <w:t xml:space="preserve">IČO: </w:t>
      </w:r>
      <w:r w:rsidR="00F9185B">
        <w:rPr>
          <w:rFonts w:ascii="Arial" w:hAnsi="Arial" w:cs="Arial"/>
        </w:rPr>
        <w:t>252 27 751</w:t>
      </w:r>
      <w:r w:rsidR="00235D23">
        <w:rPr>
          <w:rFonts w:ascii="Arial" w:hAnsi="Arial" w:cs="Arial"/>
        </w:rPr>
        <w:t xml:space="preserve">, </w:t>
      </w:r>
      <w:r w:rsidRPr="00ED6435">
        <w:rPr>
          <w:rFonts w:ascii="Arial" w:hAnsi="Arial" w:cs="Arial"/>
          <w:snapToGrid w:val="0"/>
        </w:rPr>
        <w:t xml:space="preserve">zapsaná v obchodním rejstříku vedeném u </w:t>
      </w:r>
      <w:r w:rsidR="00F9185B">
        <w:rPr>
          <w:rFonts w:ascii="Arial" w:hAnsi="Arial" w:cs="Arial"/>
        </w:rPr>
        <w:t>Krajského</w:t>
      </w:r>
      <w:r w:rsidR="00235D23">
        <w:rPr>
          <w:rFonts w:ascii="Arial" w:hAnsi="Arial" w:cs="Arial"/>
        </w:rPr>
        <w:t xml:space="preserve"> </w:t>
      </w:r>
      <w:r w:rsidRPr="00ED6435">
        <w:rPr>
          <w:rFonts w:ascii="Arial" w:hAnsi="Arial" w:cs="Arial"/>
          <w:snapToGrid w:val="0"/>
        </w:rPr>
        <w:t xml:space="preserve">soudu v </w:t>
      </w:r>
      <w:r w:rsidR="00F9185B">
        <w:rPr>
          <w:rFonts w:ascii="Arial" w:hAnsi="Arial" w:cs="Arial"/>
        </w:rPr>
        <w:t>Plzni</w:t>
      </w:r>
      <w:r w:rsidR="00235D23">
        <w:rPr>
          <w:rFonts w:ascii="Arial" w:hAnsi="Arial" w:cs="Arial"/>
        </w:rPr>
        <w:t xml:space="preserve">, </w:t>
      </w:r>
      <w:r w:rsidRPr="00ED6435">
        <w:rPr>
          <w:rFonts w:ascii="Arial" w:hAnsi="Arial" w:cs="Arial"/>
          <w:snapToGrid w:val="0"/>
        </w:rPr>
        <w:t xml:space="preserve">oddíl </w:t>
      </w:r>
      <w:r w:rsidR="00F9185B">
        <w:rPr>
          <w:rFonts w:ascii="Arial" w:hAnsi="Arial" w:cs="Arial"/>
        </w:rPr>
        <w:t>C</w:t>
      </w:r>
      <w:r w:rsidR="00235D23">
        <w:rPr>
          <w:rFonts w:ascii="Arial" w:hAnsi="Arial" w:cs="Arial"/>
        </w:rPr>
        <w:t xml:space="preserve">, </w:t>
      </w:r>
      <w:r w:rsidRPr="00ED6435">
        <w:rPr>
          <w:rFonts w:ascii="Arial" w:hAnsi="Arial" w:cs="Arial"/>
          <w:snapToGrid w:val="0"/>
        </w:rPr>
        <w:t xml:space="preserve">vložka </w:t>
      </w:r>
      <w:r w:rsidR="00F9185B">
        <w:rPr>
          <w:rFonts w:ascii="Arial" w:hAnsi="Arial" w:cs="Arial"/>
        </w:rPr>
        <w:t>10235</w:t>
      </w:r>
      <w:r w:rsidR="00235D23">
        <w:rPr>
          <w:rFonts w:ascii="Arial" w:hAnsi="Arial" w:cs="Arial"/>
        </w:rPr>
        <w:t>.</w:t>
      </w:r>
    </w:p>
    <w:p w14:paraId="5F89DDB9" w14:textId="7A6C9278"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r w:rsidR="00B22E5D">
        <w:rPr>
          <w:rFonts w:ascii="Arial" w:hAnsi="Arial" w:cs="Arial"/>
        </w:rPr>
        <w:t xml:space="preserve">Ing. </w:t>
      </w:r>
      <w:r w:rsidR="00637AF4">
        <w:rPr>
          <w:rFonts w:ascii="Arial" w:hAnsi="Arial" w:cs="Arial"/>
        </w:rPr>
        <w:t xml:space="preserve">Zdeněk Hrubý, jednatel </w:t>
      </w:r>
    </w:p>
    <w:p w14:paraId="470BDDFE" w14:textId="4F4C47D5"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00D244A0">
        <w:rPr>
          <w:rFonts w:ascii="Arial" w:hAnsi="Arial" w:cs="Arial"/>
        </w:rPr>
        <w:t>Ing. Zdeněk Hrubý, jednatel</w:t>
      </w:r>
    </w:p>
    <w:p w14:paraId="2D5046AC" w14:textId="619656A8" w:rsidR="00E0086F" w:rsidRDefault="00E0086F" w:rsidP="00EC1291">
      <w:pPr>
        <w:tabs>
          <w:tab w:val="left" w:pos="4536"/>
        </w:tabs>
        <w:spacing w:after="120"/>
        <w:ind w:left="567"/>
        <w:jc w:val="both"/>
        <w:rPr>
          <w:rFonts w:ascii="Arial" w:hAnsi="Arial" w:cs="Arial"/>
          <w:snapToGrid w:val="0"/>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r w:rsidR="00DF012B">
        <w:rPr>
          <w:rFonts w:ascii="Arial" w:hAnsi="Arial" w:cs="Arial"/>
        </w:rPr>
        <w:t>xxxxxx</w:t>
      </w:r>
    </w:p>
    <w:p w14:paraId="3E50340C" w14:textId="48293738" w:rsidR="005715BF" w:rsidRDefault="00E5155E" w:rsidP="00EC1291">
      <w:pPr>
        <w:tabs>
          <w:tab w:val="left" w:pos="4536"/>
        </w:tabs>
        <w:spacing w:after="120"/>
        <w:ind w:left="567"/>
        <w:jc w:val="both"/>
        <w:rPr>
          <w:rFonts w:ascii="Arial" w:hAnsi="Arial" w:cs="Arial"/>
          <w:snapToGrid w:val="0"/>
        </w:rPr>
      </w:pPr>
      <w:r>
        <w:rPr>
          <w:rFonts w:ascii="Arial" w:hAnsi="Arial" w:cs="Arial"/>
          <w:snapToGrid w:val="0"/>
        </w:rPr>
        <w:t>Vedoucí týmu</w:t>
      </w:r>
      <w:r w:rsidR="007274EC">
        <w:rPr>
          <w:rFonts w:ascii="Arial" w:hAnsi="Arial" w:cs="Arial"/>
          <w:snapToGrid w:val="0"/>
        </w:rPr>
        <w:t>:</w:t>
      </w:r>
      <w:r w:rsidR="00235D23">
        <w:rPr>
          <w:rFonts w:ascii="Arial" w:hAnsi="Arial" w:cs="Arial"/>
          <w:snapToGrid w:val="0"/>
        </w:rPr>
        <w:t xml:space="preserve"> </w:t>
      </w:r>
      <w:r w:rsidR="00DF012B">
        <w:rPr>
          <w:rFonts w:ascii="Arial" w:hAnsi="Arial" w:cs="Arial"/>
        </w:rPr>
        <w:t>xxxxxx</w:t>
      </w:r>
      <w:r w:rsidR="007274EC">
        <w:rPr>
          <w:rFonts w:ascii="Arial" w:hAnsi="Arial" w:cs="Arial"/>
          <w:snapToGrid w:val="0"/>
        </w:rPr>
        <w:t xml:space="preserve"> </w:t>
      </w:r>
    </w:p>
    <w:p w14:paraId="51D1C9C1" w14:textId="7EFF6FA6" w:rsidR="00CC78B7" w:rsidRPr="00ED6435" w:rsidRDefault="00CC78B7" w:rsidP="00EC1291">
      <w:pPr>
        <w:tabs>
          <w:tab w:val="left" w:pos="4536"/>
        </w:tabs>
        <w:spacing w:after="120"/>
        <w:ind w:left="567"/>
        <w:jc w:val="both"/>
        <w:rPr>
          <w:rFonts w:ascii="Arial" w:hAnsi="Arial" w:cs="Arial"/>
        </w:rPr>
      </w:pPr>
      <w:r>
        <w:rPr>
          <w:rFonts w:ascii="Arial" w:hAnsi="Arial" w:cs="Arial"/>
          <w:snapToGrid w:val="0"/>
        </w:rPr>
        <w:t>Zástupce vedoucího týmu:</w:t>
      </w:r>
      <w:r w:rsidR="00235D23">
        <w:rPr>
          <w:rFonts w:ascii="Arial" w:hAnsi="Arial" w:cs="Arial"/>
          <w:snapToGrid w:val="0"/>
        </w:rPr>
        <w:t xml:space="preserve"> </w:t>
      </w:r>
      <w:r w:rsidR="00ED66C9">
        <w:rPr>
          <w:rFonts w:ascii="Arial" w:hAnsi="Arial" w:cs="Arial"/>
        </w:rPr>
        <w:t>xxxxxx</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1EDF488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ED66C9">
        <w:rPr>
          <w:rFonts w:ascii="Arial" w:hAnsi="Arial" w:cs="Arial"/>
        </w:rPr>
        <w:t>xxxxxx</w:t>
      </w:r>
    </w:p>
    <w:p w14:paraId="3A61A83D" w14:textId="5B9C2F1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ED66C9">
        <w:rPr>
          <w:rFonts w:ascii="Arial" w:hAnsi="Arial" w:cs="Arial"/>
          <w:snapToGrid w:val="0"/>
        </w:rPr>
        <w:t>xxxxxx</w:t>
      </w:r>
    </w:p>
    <w:p w14:paraId="4F80076C" w14:textId="08A085DB"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sidR="00FB3D83">
        <w:rPr>
          <w:rFonts w:ascii="Arial" w:hAnsi="Arial" w:cs="Arial"/>
        </w:rPr>
        <w:t>7s47</w:t>
      </w:r>
      <w:r w:rsidR="00D17E92">
        <w:rPr>
          <w:rFonts w:ascii="Arial" w:hAnsi="Arial" w:cs="Arial"/>
        </w:rPr>
        <w:t>464</w:t>
      </w:r>
    </w:p>
    <w:p w14:paraId="7DA99D36" w14:textId="0F3CAC8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00D17E92">
        <w:rPr>
          <w:rFonts w:ascii="Arial" w:hAnsi="Arial" w:cs="Arial"/>
        </w:rPr>
        <w:t>Komerční banka Plzeň</w:t>
      </w:r>
    </w:p>
    <w:p w14:paraId="6F011ECB" w14:textId="7CEFCD68"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00D17E92">
        <w:rPr>
          <w:rFonts w:ascii="Arial" w:hAnsi="Arial" w:cs="Arial"/>
        </w:rPr>
        <w:t>21106381/0100</w:t>
      </w:r>
    </w:p>
    <w:p w14:paraId="19074D75" w14:textId="12D973DB"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00D17E92">
        <w:rPr>
          <w:rFonts w:ascii="Arial" w:hAnsi="Arial" w:cs="Arial"/>
        </w:rPr>
        <w:t>CZ252</w:t>
      </w:r>
      <w:r w:rsidR="0027392B">
        <w:rPr>
          <w:rFonts w:ascii="Arial" w:hAnsi="Arial" w:cs="Arial"/>
        </w:rPr>
        <w:t>27751</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lastRenderedPageBreak/>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02A96428"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00EB1CD9">
        <w:rPr>
          <w:rFonts w:ascii="Arial" w:hAnsi="Arial" w:cs="Arial"/>
        </w:rPr>
        <w:t>výběrové řízení</w:t>
      </w:r>
      <w:r w:rsidR="00D57DCE" w:rsidRPr="00764100">
        <w:rPr>
          <w:rFonts w:ascii="Arial" w:hAnsi="Arial" w:cs="Arial"/>
        </w:rPr>
        <w:t xml:space="preserve"> na </w:t>
      </w:r>
      <w:r w:rsidRPr="00764100">
        <w:rPr>
          <w:rFonts w:ascii="Arial" w:hAnsi="Arial" w:cs="Arial"/>
        </w:rPr>
        <w:t>veřejnou zakázku</w:t>
      </w:r>
      <w:r w:rsidR="00EB1CD9">
        <w:rPr>
          <w:rFonts w:ascii="Arial" w:hAnsi="Arial" w:cs="Arial"/>
        </w:rPr>
        <w:t xml:space="preserve"> malého rozsahu</w:t>
      </w:r>
      <w:r w:rsidRPr="00764100">
        <w:rPr>
          <w:rFonts w:ascii="Arial" w:hAnsi="Arial" w:cs="Arial"/>
        </w:rPr>
        <w:t xml:space="preserve"> s názvem „</w:t>
      </w:r>
      <w:r w:rsidR="00EB1CD9">
        <w:rPr>
          <w:rFonts w:ascii="Arial" w:hAnsi="Arial" w:cs="Arial"/>
          <w:b/>
          <w:bCs/>
        </w:rPr>
        <w:t>JPÚ v k.ú. C</w:t>
      </w:r>
      <w:r w:rsidR="00271572">
        <w:rPr>
          <w:rFonts w:ascii="Arial" w:hAnsi="Arial" w:cs="Arial"/>
          <w:b/>
          <w:bCs/>
        </w:rPr>
        <w:t>hudenín</w:t>
      </w:r>
      <w:r w:rsidR="00433A68">
        <w:rPr>
          <w:rFonts w:ascii="Arial" w:hAnsi="Arial" w:cs="Arial"/>
          <w:b/>
          <w:bCs/>
        </w:rPr>
        <w:t>/2</w:t>
      </w:r>
      <w:r w:rsidRPr="00764100">
        <w:rPr>
          <w:rFonts w:ascii="Arial" w:hAnsi="Arial" w:cs="Arial"/>
        </w:rPr>
        <w:t>“,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w:t>
      </w:r>
      <w:r w:rsidR="00860197">
        <w:rPr>
          <w:rFonts w:ascii="Arial" w:hAnsi="Arial" w:cs="Arial"/>
        </w:rPr>
        <w:t>jednoduchých</w:t>
      </w:r>
      <w:r w:rsidR="00860197" w:rsidRPr="00764100">
        <w:rPr>
          <w:rFonts w:ascii="Arial" w:hAnsi="Arial" w:cs="Arial"/>
        </w:rPr>
        <w:t xml:space="preserve"> </w:t>
      </w:r>
      <w:r w:rsidR="00A35E8F" w:rsidRPr="00764100">
        <w:rPr>
          <w:rFonts w:ascii="Arial" w:hAnsi="Arial" w:cs="Arial"/>
        </w:rPr>
        <w:t>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1102631A"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845EFB">
        <w:rPr>
          <w:rFonts w:ascii="Arial" w:hAnsi="Arial" w:cs="Arial"/>
        </w:rPr>
        <w:t>03. 06. 2024</w:t>
      </w:r>
      <w:r w:rsidR="00FD54DB">
        <w:rPr>
          <w:rFonts w:ascii="Arial" w:hAnsi="Arial" w:cs="Arial"/>
        </w:rPr>
        <w:t xml:space="preserve"> </w:t>
      </w:r>
      <w:r w:rsidRPr="00764100">
        <w:rPr>
          <w:rFonts w:ascii="Arial" w:hAnsi="Arial" w:cs="Arial"/>
        </w:rPr>
        <w:t>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w:t>
      </w:r>
      <w:r w:rsidR="00847736">
        <w:rPr>
          <w:rFonts w:ascii="Arial" w:hAnsi="Arial" w:cs="Arial"/>
        </w:rPr>
        <w:t>e</w:t>
      </w:r>
      <w:r w:rsidR="00073E29" w:rsidRPr="00764100">
        <w:rPr>
          <w:rFonts w:ascii="Arial" w:hAnsi="Arial" w:cs="Arial"/>
        </w:rPr>
        <w:t xml:space="preserve"> </w:t>
      </w:r>
      <w:r w:rsidR="4916C2D1" w:rsidRPr="00764100">
        <w:rPr>
          <w:rFonts w:ascii="Arial" w:hAnsi="Arial" w:cs="Arial"/>
        </w:rPr>
        <w:t>výběrovém</w:t>
      </w:r>
      <w:r w:rsidR="00073E29" w:rsidRPr="00764100">
        <w:rPr>
          <w:rFonts w:ascii="Arial" w:hAnsi="Arial" w:cs="Arial"/>
        </w:rPr>
        <w:t xml:space="preserve"> 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r w:rsidR="00FB0542" w:rsidRPr="00764100">
        <w:rPr>
          <w:rFonts w:ascii="Arial" w:hAnsi="Arial" w:cs="Arial"/>
          <w:i/>
        </w:rPr>
        <w:t>best practice</w:t>
      </w:r>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7B33B416"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CA194C">
        <w:rPr>
          <w:rFonts w:ascii="Arial" w:hAnsi="Arial" w:cs="Arial"/>
          <w:b/>
          <w:bCs/>
          <w:szCs w:val="22"/>
        </w:rPr>
        <w:t>JPÚ v k.ú. Chudenín</w:t>
      </w:r>
      <w:r w:rsidR="00433A68">
        <w:rPr>
          <w:rFonts w:ascii="Arial" w:hAnsi="Arial" w:cs="Arial"/>
          <w:b/>
          <w:bCs/>
          <w:szCs w:val="22"/>
        </w:rPr>
        <w:t>/2</w:t>
      </w:r>
      <w:r w:rsidR="00387786">
        <w:rPr>
          <w:rFonts w:ascii="Arial" w:hAnsi="Arial" w:cs="Arial"/>
          <w:b/>
          <w:bCs/>
          <w:szCs w:val="22"/>
        </w:rPr>
        <w:t>“</w:t>
      </w:r>
      <w:r w:rsidR="0091239E" w:rsidRPr="00ED6435">
        <w:rPr>
          <w:rFonts w:ascii="Arial" w:hAnsi="Arial" w:cs="Arial"/>
          <w:szCs w:val="22"/>
        </w:rPr>
        <w:t xml:space="preserve">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1A15A989"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w:t>
      </w:r>
      <w:r w:rsidR="000372DD">
        <w:rPr>
          <w:rFonts w:ascii="Arial" w:hAnsi="Arial" w:cs="Arial"/>
        </w:rPr>
        <w:t>jednoduchých</w:t>
      </w:r>
      <w:r w:rsidR="000372DD" w:rsidRPr="00ED6435">
        <w:rPr>
          <w:rFonts w:ascii="Arial" w:hAnsi="Arial" w:cs="Arial"/>
        </w:rPr>
        <w:t xml:space="preserve"> </w:t>
      </w:r>
      <w:r w:rsidRPr="00ED6435">
        <w:rPr>
          <w:rFonts w:ascii="Arial" w:hAnsi="Arial" w:cs="Arial"/>
        </w:rPr>
        <w:t xml:space="preserve">pozemkových úprav v k. ú. </w:t>
      </w:r>
      <w:r w:rsidR="000372DD">
        <w:rPr>
          <w:rFonts w:ascii="Arial" w:hAnsi="Arial" w:cs="Arial"/>
        </w:rPr>
        <w:t>Chudenín</w:t>
      </w:r>
      <w:r w:rsidR="000372DD" w:rsidRPr="00ED6435">
        <w:rPr>
          <w:rFonts w:ascii="Arial" w:hAnsi="Arial" w:cs="Arial"/>
        </w:rPr>
        <w:t xml:space="preserve"> </w:t>
      </w:r>
      <w:r w:rsidRPr="00ED6435">
        <w:rPr>
          <w:rFonts w:ascii="Arial" w:hAnsi="Arial" w:cs="Arial"/>
        </w:rPr>
        <w:t>(„</w:t>
      </w:r>
      <w:r w:rsidR="000372DD">
        <w:rPr>
          <w:rFonts w:ascii="Arial" w:hAnsi="Arial" w:cs="Arial"/>
          <w:b/>
          <w:bCs/>
        </w:rPr>
        <w:t>JPÚ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5452F020" w:rsidR="00354192" w:rsidRPr="00ED6435" w:rsidRDefault="0091239E" w:rsidP="00723810">
      <w:pPr>
        <w:pStyle w:val="Claneka"/>
        <w:keepLines w:val="0"/>
        <w:widowControl/>
        <w:tabs>
          <w:tab w:val="clear" w:pos="992"/>
        </w:tabs>
        <w:spacing w:line="240" w:lineRule="auto"/>
        <w:ind w:left="1134" w:hanging="567"/>
        <w:rPr>
          <w:rFonts w:ascii="Arial" w:hAnsi="Arial" w:cs="Arial"/>
        </w:rPr>
      </w:pPr>
      <w:r w:rsidRPr="00ED6435">
        <w:rPr>
          <w:rFonts w:ascii="Arial" w:hAnsi="Arial" w:cs="Arial"/>
        </w:rPr>
        <w:t xml:space="preserve">vyhotovení dokumentace pro zavedení výsledků </w:t>
      </w:r>
      <w:r w:rsidR="00723810">
        <w:rPr>
          <w:rFonts w:ascii="Arial" w:hAnsi="Arial" w:cs="Arial"/>
        </w:rPr>
        <w:t>JPÚ</w:t>
      </w:r>
      <w:r w:rsidR="00723810" w:rsidRPr="00ED6435">
        <w:rPr>
          <w:rFonts w:ascii="Arial" w:hAnsi="Arial" w:cs="Arial"/>
        </w:rPr>
        <w:t xml:space="preserve"> </w:t>
      </w:r>
      <w:r w:rsidRPr="00ED6435">
        <w:rPr>
          <w:rFonts w:ascii="Arial" w:hAnsi="Arial" w:cs="Arial"/>
        </w:rPr>
        <w:t>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lastRenderedPageBreak/>
        <w:t xml:space="preserve">Doba </w:t>
      </w:r>
      <w:r w:rsidR="00FE11EF" w:rsidRPr="00ED6435">
        <w:rPr>
          <w:rFonts w:ascii="Arial" w:hAnsi="Arial" w:cs="Arial"/>
          <w:szCs w:val="22"/>
        </w:rPr>
        <w:t>PROVÁDĚNÍ díla</w:t>
      </w:r>
    </w:p>
    <w:p w14:paraId="4991F691" w14:textId="12E33EE9"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7CBC2A86" w:rsidR="00F656CF" w:rsidRPr="00C62699" w:rsidRDefault="00A47880" w:rsidP="009C7E98">
            <w:pPr>
              <w:tabs>
                <w:tab w:val="right" w:pos="990"/>
              </w:tabs>
              <w:spacing w:after="0" w:line="240" w:lineRule="auto"/>
              <w:ind w:left="709" w:hanging="428"/>
              <w:jc w:val="both"/>
              <w:rPr>
                <w:rFonts w:ascii="Arial" w:hAnsi="Arial" w:cs="Arial"/>
              </w:rPr>
            </w:pPr>
            <w:r>
              <w:rPr>
                <w:rFonts w:ascii="Arial" w:hAnsi="Arial" w:cs="Arial"/>
              </w:rPr>
              <w:t>135 000</w:t>
            </w:r>
            <w:r w:rsidR="00301CA8">
              <w:rPr>
                <w:rFonts w:ascii="Arial" w:hAnsi="Arial" w:cs="Arial"/>
              </w:rPr>
              <w:t xml:space="preserve">,- </w:t>
            </w:r>
            <w:r w:rsidR="00F656CF" w:rsidRPr="00C62699">
              <w:rPr>
                <w:rFonts w:ascii="Arial" w:hAnsi="Arial" w:cs="Arial"/>
              </w:rPr>
              <w:t>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13AA6F2B" w:rsidR="00F656CF" w:rsidRPr="00C62699" w:rsidRDefault="00A47880" w:rsidP="009C7E98">
            <w:pPr>
              <w:tabs>
                <w:tab w:val="right" w:pos="990"/>
              </w:tabs>
              <w:spacing w:after="0" w:line="240" w:lineRule="auto"/>
              <w:ind w:left="709" w:hanging="428"/>
              <w:jc w:val="both"/>
              <w:rPr>
                <w:rFonts w:ascii="Arial" w:hAnsi="Arial" w:cs="Arial"/>
              </w:rPr>
            </w:pPr>
            <w:r>
              <w:rPr>
                <w:rFonts w:ascii="Arial" w:hAnsi="Arial" w:cs="Arial"/>
              </w:rPr>
              <w:t>301 000</w:t>
            </w:r>
            <w:r w:rsidR="00301CA8">
              <w:rPr>
                <w:rFonts w:ascii="Arial" w:hAnsi="Arial" w:cs="Arial"/>
              </w:rPr>
              <w:t xml:space="preserve">,- </w:t>
            </w:r>
            <w:r w:rsidR="00F656CF" w:rsidRPr="00C62699">
              <w:rPr>
                <w:rFonts w:ascii="Arial" w:hAnsi="Arial" w:cs="Arial"/>
              </w:rPr>
              <w:t>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17ACD1C0" w:rsidR="00F656CF" w:rsidRPr="00C62699" w:rsidRDefault="00A47880" w:rsidP="009C7E98">
            <w:pPr>
              <w:tabs>
                <w:tab w:val="right" w:pos="990"/>
              </w:tabs>
              <w:spacing w:after="0" w:line="240" w:lineRule="auto"/>
              <w:ind w:left="709" w:hanging="428"/>
              <w:jc w:val="both"/>
              <w:rPr>
                <w:rFonts w:ascii="Arial" w:hAnsi="Arial" w:cs="Arial"/>
              </w:rPr>
            </w:pPr>
            <w:r>
              <w:rPr>
                <w:rFonts w:ascii="Arial" w:hAnsi="Arial" w:cs="Arial"/>
              </w:rPr>
              <w:t xml:space="preserve">  45 000</w:t>
            </w:r>
            <w:r w:rsidR="00301CA8">
              <w:rPr>
                <w:rFonts w:ascii="Arial" w:hAnsi="Arial" w:cs="Arial"/>
              </w:rPr>
              <w:t xml:space="preserve">,- </w:t>
            </w:r>
            <w:r w:rsidR="00F656CF" w:rsidRPr="00C62699">
              <w:rPr>
                <w:rFonts w:ascii="Arial" w:hAnsi="Arial" w:cs="Arial"/>
              </w:rPr>
              <w:t>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3CAF168C" w:rsidR="00F656CF" w:rsidRPr="00C62699" w:rsidRDefault="00A47880" w:rsidP="009C7E98">
            <w:pPr>
              <w:tabs>
                <w:tab w:val="right" w:pos="990"/>
              </w:tabs>
              <w:spacing w:after="0" w:line="240" w:lineRule="auto"/>
              <w:ind w:left="709" w:hanging="428"/>
              <w:jc w:val="both"/>
              <w:rPr>
                <w:rFonts w:ascii="Arial" w:hAnsi="Arial" w:cs="Arial"/>
              </w:rPr>
            </w:pPr>
            <w:r>
              <w:rPr>
                <w:rFonts w:ascii="Arial" w:hAnsi="Arial" w:cs="Arial"/>
                <w:b/>
                <w:bCs/>
              </w:rPr>
              <w:t>481 000,</w:t>
            </w:r>
            <w:r w:rsidR="004C0301">
              <w:rPr>
                <w:rFonts w:ascii="Arial" w:hAnsi="Arial" w:cs="Arial"/>
                <w:b/>
                <w:bCs/>
              </w:rPr>
              <w:t xml:space="preserve">- </w:t>
            </w:r>
            <w:r w:rsidR="00F656CF" w:rsidRPr="004C0301">
              <w:rPr>
                <w:rFonts w:ascii="Arial" w:hAnsi="Arial" w:cs="Arial"/>
                <w:b/>
                <w:bCs/>
              </w:rPr>
              <w:t>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72B17B6C" w:rsidR="00F656CF" w:rsidRPr="00ED6435" w:rsidRDefault="00A47880" w:rsidP="009C7E98">
            <w:pPr>
              <w:tabs>
                <w:tab w:val="right" w:pos="990"/>
              </w:tabs>
              <w:spacing w:after="0" w:line="240" w:lineRule="auto"/>
              <w:ind w:left="709" w:hanging="428"/>
              <w:jc w:val="both"/>
              <w:rPr>
                <w:rFonts w:ascii="Arial" w:hAnsi="Arial" w:cs="Arial"/>
              </w:rPr>
            </w:pPr>
            <w:r>
              <w:rPr>
                <w:rFonts w:ascii="Arial" w:hAnsi="Arial" w:cs="Arial"/>
              </w:rPr>
              <w:t>101 010</w:t>
            </w:r>
            <w:r w:rsidR="00B218DE">
              <w:rPr>
                <w:rFonts w:ascii="Arial" w:hAnsi="Arial" w:cs="Arial"/>
              </w:rPr>
              <w:t xml:space="preserve">,- </w:t>
            </w:r>
            <w:r w:rsidR="00F656CF" w:rsidRPr="00C62699">
              <w:rPr>
                <w:rFonts w:ascii="Arial" w:hAnsi="Arial" w:cs="Arial"/>
              </w:rPr>
              <w:t>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024C993D" w:rsidR="00F656CF" w:rsidRPr="00ED6435" w:rsidRDefault="00A47880" w:rsidP="009C7E98">
            <w:pPr>
              <w:tabs>
                <w:tab w:val="right" w:pos="990"/>
              </w:tabs>
              <w:spacing w:after="0" w:line="240" w:lineRule="auto"/>
              <w:ind w:left="709" w:hanging="428"/>
              <w:jc w:val="both"/>
              <w:rPr>
                <w:rFonts w:ascii="Arial" w:hAnsi="Arial" w:cs="Arial"/>
              </w:rPr>
            </w:pPr>
            <w:r>
              <w:rPr>
                <w:rFonts w:ascii="Arial" w:hAnsi="Arial" w:cs="Arial"/>
              </w:rPr>
              <w:t>582 010</w:t>
            </w:r>
            <w:r w:rsidR="00B218DE">
              <w:rPr>
                <w:rFonts w:ascii="Arial" w:hAnsi="Arial" w:cs="Arial"/>
              </w:rPr>
              <w:t>,-</w:t>
            </w:r>
            <w:r w:rsidR="00F656CF" w:rsidRPr="00ED6435">
              <w:rPr>
                <w:rFonts w:ascii="Arial" w:hAnsi="Arial" w:cs="Arial"/>
              </w:rPr>
              <w:t>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r w:rsidR="00C62758">
        <w:rPr>
          <w:rFonts w:ascii="Arial" w:hAnsi="Arial" w:cs="Arial"/>
          <w:szCs w:val="22"/>
        </w:rPr>
        <w:t xml:space="preserve">bm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w:t>
      </w:r>
      <w:r w:rsidRPr="00C62699">
        <w:rPr>
          <w:rFonts w:ascii="Arial" w:hAnsi="Arial" w:cs="Arial"/>
          <w:szCs w:val="22"/>
        </w:rPr>
        <w:lastRenderedPageBreak/>
        <w:t xml:space="preserve">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bookmarkStart w:id="18" w:name="_Hlk145331548"/>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9" w:name="_Hlk97477074"/>
      <w:bookmarkStart w:id="20" w:name="_Hlk97555250"/>
      <w:r w:rsidR="00C018AA" w:rsidRPr="000B1A31">
        <w:rPr>
          <w:rFonts w:ascii="Arial" w:hAnsi="Arial" w:cs="Arial"/>
        </w:rPr>
        <w:t xml:space="preserve">navýšení </w:t>
      </w:r>
      <w:bookmarkStart w:id="21" w:name="_Hlk97476867"/>
      <w:r w:rsidR="00C018AA" w:rsidRPr="000B1A31">
        <w:rPr>
          <w:rFonts w:ascii="Arial" w:hAnsi="Arial" w:cs="Arial"/>
        </w:rPr>
        <w:t>jednotkových položkových cen</w:t>
      </w:r>
      <w:bookmarkEnd w:id="19"/>
      <w:r w:rsidR="00C018AA" w:rsidRPr="000B1A31">
        <w:rPr>
          <w:rFonts w:ascii="Arial" w:hAnsi="Arial" w:cs="Arial"/>
        </w:rPr>
        <w:t xml:space="preserve"> </w:t>
      </w:r>
      <w:bookmarkStart w:id="22" w:name="_Hlk97477692"/>
      <w:bookmarkEnd w:id="20"/>
      <w:bookmarkEnd w:id="21"/>
      <w:r w:rsidR="00C018AA" w:rsidRPr="000B1A31">
        <w:rPr>
          <w:rFonts w:ascii="Arial" w:hAnsi="Arial" w:cs="Arial"/>
        </w:rPr>
        <w:t xml:space="preserve">(Měrných jednotek) pro ty části Díla, které dosud nebyly </w:t>
      </w:r>
      <w:bookmarkEnd w:id="22"/>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3" w:name="_Hlk97873896"/>
      <w:r w:rsidR="00C018AA" w:rsidRPr="000B1A31">
        <w:rPr>
          <w:rFonts w:ascii="Arial" w:hAnsi="Arial" w:cs="Arial"/>
        </w:rPr>
        <w:t>Toto navýšení se nedotýká finančního limitu maximální Ceny Díla za celou dobu trvání Smlouvy.</w:t>
      </w:r>
      <w:bookmarkEnd w:id="17"/>
      <w:bookmarkEnd w:id="23"/>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4" w:name="_Ref50491043"/>
      <w:bookmarkEnd w:id="18"/>
      <w:r w:rsidRPr="00ED6435">
        <w:rPr>
          <w:rFonts w:ascii="Arial" w:hAnsi="Arial" w:cs="Arial"/>
          <w:szCs w:val="22"/>
        </w:rPr>
        <w:t>Platební a fakturační podmínky</w:t>
      </w:r>
      <w:bookmarkEnd w:id="24"/>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5" w:name="_Ref17389404"/>
      <w:bookmarkStart w:id="26" w:name="_Ref50549080"/>
      <w:bookmarkStart w:id="27"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5"/>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57EC0241"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na adresu</w:t>
      </w:r>
      <w:r w:rsidR="00A428D6" w:rsidRPr="00A428D6">
        <w:rPr>
          <w:rFonts w:ascii="Arial" w:hAnsi="Arial" w:cs="Arial"/>
          <w:szCs w:val="22"/>
        </w:rPr>
        <w:t xml:space="preserve"> </w:t>
      </w:r>
      <w:r w:rsidR="00A428D6">
        <w:rPr>
          <w:rFonts w:ascii="Arial" w:hAnsi="Arial" w:cs="Arial"/>
          <w:szCs w:val="22"/>
        </w:rPr>
        <w:t xml:space="preserve">Státní pozemkový úřad, Krajský pozemkový úřad pro Plzeňský kraj, </w:t>
      </w:r>
      <w:r w:rsidR="00BB1ED3">
        <w:rPr>
          <w:rFonts w:ascii="Arial" w:hAnsi="Arial" w:cs="Arial"/>
          <w:szCs w:val="22"/>
        </w:rPr>
        <w:t>P</w:t>
      </w:r>
      <w:r w:rsidR="00A428D6">
        <w:rPr>
          <w:rFonts w:ascii="Arial" w:hAnsi="Arial" w:cs="Arial"/>
          <w:szCs w:val="22"/>
        </w:rPr>
        <w:t>obočka Klatovy, Čapkova 127/V, 339 01 Klatovy</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8" w:name="_Ref53578016"/>
      <w:r w:rsidRPr="00C62699">
        <w:rPr>
          <w:rFonts w:ascii="Arial" w:hAnsi="Arial" w:cs="Arial"/>
          <w:szCs w:val="22"/>
        </w:rPr>
        <w:lastRenderedPageBreak/>
        <w:t xml:space="preserve">Splatnost jednotlivých Faktur je třicet (30) kalendářních dnů ode dne prokazatelného doručení Objednateli. </w:t>
      </w:r>
      <w:bookmarkEnd w:id="26"/>
      <w:bookmarkEnd w:id="27"/>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8"/>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9" w:name="_Ref453331188"/>
      <w:bookmarkStart w:id="30" w:name="_Toc453594239"/>
      <w:r w:rsidRPr="00ED6435">
        <w:rPr>
          <w:rFonts w:ascii="Arial" w:hAnsi="Arial" w:cs="Arial"/>
          <w:szCs w:val="22"/>
        </w:rPr>
        <w:t xml:space="preserve">Další podmínky </w:t>
      </w:r>
      <w:bookmarkEnd w:id="29"/>
      <w:bookmarkEnd w:id="30"/>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1"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1"/>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2" w:name="_Ref52029448"/>
      <w:bookmarkStart w:id="33" w:name="_Ref471937133"/>
      <w:r w:rsidRPr="00ED6435">
        <w:rPr>
          <w:rFonts w:ascii="Arial" w:hAnsi="Arial" w:cs="Arial"/>
          <w:bCs/>
        </w:rPr>
        <w:t>Položkovém výkazu;</w:t>
      </w:r>
      <w:bookmarkEnd w:id="32"/>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4" w:name="_Ref515487239"/>
      <w:bookmarkEnd w:id="33"/>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5" w:name="_Ref50802104"/>
      <w:r w:rsidRPr="00ED6435">
        <w:rPr>
          <w:rFonts w:ascii="Arial" w:hAnsi="Arial" w:cs="Arial"/>
        </w:rPr>
        <w:t>Nabídce</w:t>
      </w:r>
      <w:r w:rsidR="00D1092E" w:rsidRPr="00ED6435">
        <w:rPr>
          <w:rFonts w:ascii="Arial" w:hAnsi="Arial" w:cs="Arial"/>
        </w:rPr>
        <w:t>.</w:t>
      </w:r>
      <w:bookmarkEnd w:id="34"/>
      <w:bookmarkEnd w:id="35"/>
    </w:p>
    <w:p w14:paraId="24D2D7C7" w14:textId="7599039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6"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6"/>
    </w:p>
    <w:p w14:paraId="32D15B59" w14:textId="483E8103" w:rsidR="008B1338" w:rsidRPr="00C62699" w:rsidRDefault="008B1338" w:rsidP="00B77235">
      <w:pPr>
        <w:pStyle w:val="Level2"/>
        <w:spacing w:line="240" w:lineRule="auto"/>
        <w:ind w:left="567" w:hanging="567"/>
        <w:jc w:val="both"/>
        <w:rPr>
          <w:rFonts w:ascii="Arial" w:hAnsi="Arial" w:cs="Arial"/>
          <w:szCs w:val="22"/>
        </w:rPr>
      </w:pPr>
      <w:bookmarkStart w:id="37" w:name="_Ref63168133"/>
      <w:r w:rsidRPr="00ED6435">
        <w:rPr>
          <w:rFonts w:ascii="Arial" w:hAnsi="Arial" w:cs="Arial"/>
          <w:szCs w:val="22"/>
        </w:rPr>
        <w:lastRenderedPageBreak/>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7"/>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lastRenderedPageBreak/>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309F284"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07091078" w:rsidR="0008597D" w:rsidRPr="009060BB" w:rsidRDefault="00821D96" w:rsidP="0008597D">
      <w:pPr>
        <w:pStyle w:val="Level2"/>
        <w:spacing w:line="240" w:lineRule="auto"/>
        <w:ind w:left="567" w:hanging="567"/>
        <w:jc w:val="both"/>
        <w:rPr>
          <w:rFonts w:ascii="Arial" w:hAnsi="Arial" w:cs="Arial"/>
          <w:szCs w:val="22"/>
        </w:rPr>
      </w:pPr>
      <w:bookmarkStart w:id="38" w:name="_Ref50747173"/>
      <w:bookmarkStart w:id="39" w:name="_Hlk63750513"/>
      <w:r w:rsidRPr="00C861CF">
        <w:rPr>
          <w:rFonts w:ascii="Arial" w:hAnsi="Arial" w:cs="Arial"/>
          <w:b/>
          <w:bCs/>
          <w:szCs w:val="22"/>
        </w:rPr>
        <w:t>NENÍ PŘEDMĚTEM TÉTO SMLOUVY</w:t>
      </w:r>
      <w:r>
        <w:rPr>
          <w:rFonts w:ascii="Arial" w:hAnsi="Arial" w:cs="Arial"/>
          <w:szCs w:val="22"/>
        </w:rPr>
        <w:t xml:space="preserve">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0"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8"/>
      <w:bookmarkEnd w:id="40"/>
      <w:r w:rsidR="0008597D" w:rsidRPr="4CFF60DB">
        <w:rPr>
          <w:rFonts w:ascii="Arial" w:hAnsi="Arial" w:cs="Arial"/>
        </w:rPr>
        <w:t xml:space="preserve"> </w:t>
      </w:r>
    </w:p>
    <w:p w14:paraId="48C6D3CE" w14:textId="34B0EF81" w:rsidR="00B022EF" w:rsidRPr="009060BB" w:rsidRDefault="00821D96" w:rsidP="00B022EF">
      <w:pPr>
        <w:pStyle w:val="Level2"/>
        <w:spacing w:line="240" w:lineRule="auto"/>
        <w:ind w:left="567" w:hanging="567"/>
        <w:jc w:val="both"/>
        <w:rPr>
          <w:rFonts w:ascii="Arial" w:hAnsi="Arial" w:cs="Arial"/>
          <w:szCs w:val="22"/>
        </w:rPr>
      </w:pPr>
      <w:bookmarkStart w:id="41" w:name="_Hlk64869278"/>
      <w:bookmarkStart w:id="42" w:name="_Ref62484165"/>
      <w:bookmarkStart w:id="43" w:name="_Ref61943901"/>
      <w:bookmarkStart w:id="44" w:name="_Ref62484289"/>
      <w:r w:rsidRPr="00C861CF">
        <w:rPr>
          <w:rFonts w:ascii="Arial" w:hAnsi="Arial" w:cs="Arial"/>
          <w:b/>
          <w:bCs/>
          <w:szCs w:val="22"/>
        </w:rPr>
        <w:t>NENÍ PŘEDMĚTEM TÉTO SMLOUVY</w:t>
      </w:r>
      <w:r w:rsidR="00FD0965">
        <w:rPr>
          <w:rFonts w:ascii="Arial" w:hAnsi="Arial" w:cs="Arial"/>
          <w:szCs w:val="22"/>
        </w:rPr>
        <w:t xml:space="preserve">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41"/>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5" w:name="_Ref69389189"/>
      <w:bookmarkEnd w:id="42"/>
      <w:bookmarkEnd w:id="43"/>
      <w:r w:rsidRPr="4CFF60DB">
        <w:rPr>
          <w:rFonts w:ascii="Arial" w:hAnsi="Arial" w:cs="Arial"/>
        </w:rPr>
        <w:t>Zhotovitel se zavazuje po celou dobu provádění Díla zabezpečit:</w:t>
      </w:r>
      <w:bookmarkEnd w:id="45"/>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lastRenderedPageBreak/>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6" w:name="_Ref62484425"/>
      <w:bookmarkEnd w:id="44"/>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6"/>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7"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7"/>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9"/>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9"/>
      <w:r w:rsidRPr="00C62699">
        <w:rPr>
          <w:rFonts w:ascii="Arial" w:hAnsi="Arial" w:cs="Arial"/>
          <w:szCs w:val="22"/>
        </w:rPr>
        <w:lastRenderedPageBreak/>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(ii)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(iii)</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3"/>
      <w:r w:rsidR="00BB50B8" w:rsidRPr="00764100">
        <w:rPr>
          <w:rFonts w:ascii="Arial" w:hAnsi="Arial" w:cs="Arial"/>
          <w:szCs w:val="22"/>
        </w:rPr>
        <w:t>.</w:t>
      </w:r>
      <w:bookmarkEnd w:id="54"/>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5"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5"/>
    </w:p>
    <w:p w14:paraId="048050AB" w14:textId="5AD262B1" w:rsidR="00B9128B" w:rsidRPr="00764100" w:rsidRDefault="00821D96" w:rsidP="002B2B06">
      <w:pPr>
        <w:pStyle w:val="Level3"/>
        <w:tabs>
          <w:tab w:val="clear" w:pos="2041"/>
        </w:tabs>
        <w:ind w:left="1418"/>
        <w:rPr>
          <w:rFonts w:ascii="Arial" w:hAnsi="Arial" w:cs="Arial"/>
          <w:szCs w:val="22"/>
        </w:rPr>
      </w:pPr>
      <w:bookmarkStart w:id="56" w:name="_Ref51579618"/>
      <w:bookmarkStart w:id="57" w:name="_Ref52043318"/>
      <w:r w:rsidRPr="00C861CF">
        <w:rPr>
          <w:rFonts w:ascii="Arial" w:hAnsi="Arial" w:cs="Arial"/>
          <w:b/>
          <w:bCs/>
          <w:szCs w:val="22"/>
        </w:rPr>
        <w:t>NENÍ PŘEDMĚTEM TÉTO SMLOUVY</w:t>
      </w:r>
      <w:r>
        <w:rPr>
          <w:rFonts w:ascii="Arial" w:hAnsi="Arial" w:cs="Arial"/>
          <w:szCs w:val="22"/>
        </w:rPr>
        <w:t xml:space="preserve"> </w:t>
      </w:r>
      <w:r w:rsidR="00B9128B" w:rsidRPr="00764100">
        <w:rPr>
          <w:rFonts w:ascii="Arial" w:hAnsi="Arial" w:cs="Arial"/>
          <w:szCs w:val="22"/>
        </w:rPr>
        <w:t>Revize a doplnění stávajícího bodového pole:</w:t>
      </w:r>
      <w:bookmarkEnd w:id="56"/>
      <w:bookmarkEnd w:id="57"/>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r w:rsidRPr="00764100">
        <w:rPr>
          <w:rFonts w:ascii="Arial" w:hAnsi="Arial" w:cs="Arial"/>
          <w:b/>
          <w:bCs/>
          <w:kern w:val="20"/>
        </w:rPr>
        <w:t>ZhB</w:t>
      </w:r>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30C1FCE1"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1DEA907" w:rsidR="00B9128B" w:rsidRPr="00764100" w:rsidRDefault="00B9128B" w:rsidP="006046B7">
      <w:pPr>
        <w:pStyle w:val="Level3"/>
        <w:tabs>
          <w:tab w:val="clear" w:pos="2041"/>
        </w:tabs>
        <w:ind w:left="1418"/>
        <w:jc w:val="both"/>
        <w:rPr>
          <w:rFonts w:ascii="Arial" w:hAnsi="Arial" w:cs="Arial"/>
          <w:szCs w:val="22"/>
        </w:rPr>
      </w:pPr>
      <w:bookmarkStart w:id="58" w:name="_Ref51579678"/>
      <w:bookmarkStart w:id="59" w:name="_Ref52043333"/>
      <w:r w:rsidRPr="00764100">
        <w:rPr>
          <w:rFonts w:ascii="Arial" w:hAnsi="Arial" w:cs="Arial"/>
          <w:szCs w:val="22"/>
        </w:rPr>
        <w:t xml:space="preserve">Podrobné měření polohopisu v obvodu </w:t>
      </w:r>
      <w:r w:rsidR="00723810">
        <w:rPr>
          <w:rFonts w:ascii="Arial" w:hAnsi="Arial" w:cs="Arial"/>
        </w:rPr>
        <w:t>JPÚ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8"/>
      <w:bookmarkEnd w:id="59"/>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0"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0"/>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Bpv);</w:t>
      </w:r>
      <w:r w:rsidR="00C31DB6" w:rsidRPr="00764100">
        <w:rPr>
          <w:rFonts w:ascii="Arial" w:hAnsi="Arial" w:cs="Arial"/>
        </w:rPr>
        <w:t xml:space="preserve"> </w:t>
      </w:r>
    </w:p>
    <w:p w14:paraId="0DC49B7B" w14:textId="683126C3" w:rsidR="006B518C" w:rsidRPr="00764100" w:rsidRDefault="00821D96" w:rsidP="00146BD7">
      <w:pPr>
        <w:pStyle w:val="Level3"/>
        <w:tabs>
          <w:tab w:val="clear" w:pos="2041"/>
        </w:tabs>
        <w:ind w:left="1418"/>
        <w:jc w:val="both"/>
        <w:rPr>
          <w:rFonts w:ascii="Arial" w:hAnsi="Arial" w:cs="Arial"/>
          <w:szCs w:val="22"/>
        </w:rPr>
      </w:pPr>
      <w:bookmarkStart w:id="61" w:name="_Ref64278780"/>
      <w:bookmarkStart w:id="62" w:name="_Ref51578703"/>
      <w:bookmarkStart w:id="63" w:name="_Ref52043347"/>
      <w:r w:rsidRPr="00C861CF">
        <w:rPr>
          <w:rFonts w:ascii="Arial" w:hAnsi="Arial" w:cs="Arial"/>
          <w:b/>
          <w:bCs/>
          <w:szCs w:val="22"/>
        </w:rPr>
        <w:t>NENÍ PŘEDMĚTEM TÉTO SMLOUVY</w:t>
      </w:r>
      <w:r>
        <w:rPr>
          <w:rFonts w:ascii="Arial" w:hAnsi="Arial" w:cs="Arial"/>
          <w:szCs w:val="22"/>
        </w:rPr>
        <w:t xml:space="preserve"> </w:t>
      </w:r>
      <w:r w:rsidR="006B518C" w:rsidRPr="00764100">
        <w:rPr>
          <w:rFonts w:ascii="Arial" w:hAnsi="Arial" w:cs="Arial"/>
          <w:szCs w:val="22"/>
        </w:rPr>
        <w:t>Vektorizace vlastnické mapy</w:t>
      </w:r>
      <w:bookmarkEnd w:id="61"/>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0FDAEAB6" w:rsidR="00B9128B" w:rsidRPr="00764100" w:rsidRDefault="00821D96" w:rsidP="00146BD7">
      <w:pPr>
        <w:pStyle w:val="Level3"/>
        <w:tabs>
          <w:tab w:val="clear" w:pos="2041"/>
        </w:tabs>
        <w:ind w:left="1418"/>
        <w:jc w:val="both"/>
        <w:rPr>
          <w:rFonts w:ascii="Arial" w:hAnsi="Arial" w:cs="Arial"/>
          <w:szCs w:val="22"/>
        </w:rPr>
      </w:pPr>
      <w:bookmarkStart w:id="64" w:name="_Ref64278845"/>
      <w:r w:rsidRPr="00C861CF">
        <w:rPr>
          <w:rFonts w:ascii="Arial" w:hAnsi="Arial" w:cs="Arial"/>
          <w:b/>
          <w:bCs/>
          <w:szCs w:val="22"/>
        </w:rPr>
        <w:t>NENÍ PŘEDMĚTEM TÉTO SMLOUVY</w:t>
      </w:r>
      <w:r>
        <w:rPr>
          <w:rFonts w:ascii="Arial" w:hAnsi="Arial" w:cs="Arial"/>
          <w:szCs w:val="22"/>
        </w:rPr>
        <w:t xml:space="preserve"> </w:t>
      </w:r>
      <w:r w:rsidR="00B9128B" w:rsidRPr="00764100">
        <w:rPr>
          <w:rFonts w:ascii="Arial" w:hAnsi="Arial" w:cs="Arial"/>
          <w:szCs w:val="22"/>
        </w:rPr>
        <w:t>Zjišťování hranic obvod</w:t>
      </w:r>
      <w:r w:rsidR="00FF0413" w:rsidRPr="00764100">
        <w:rPr>
          <w:rFonts w:ascii="Arial" w:hAnsi="Arial" w:cs="Arial"/>
          <w:szCs w:val="22"/>
        </w:rPr>
        <w:t>u</w:t>
      </w:r>
      <w:r w:rsidR="00B9128B" w:rsidRPr="00764100">
        <w:rPr>
          <w:rFonts w:ascii="Arial" w:hAnsi="Arial" w:cs="Arial"/>
          <w:szCs w:val="22"/>
        </w:rPr>
        <w:t xml:space="preserve"> </w:t>
      </w:r>
      <w:r w:rsidR="00723810">
        <w:rPr>
          <w:rFonts w:ascii="Arial" w:hAnsi="Arial" w:cs="Arial"/>
        </w:rPr>
        <w:t>JPÚ</w:t>
      </w:r>
      <w:r w:rsidR="00B9128B" w:rsidRPr="00764100">
        <w:rPr>
          <w:rFonts w:ascii="Arial" w:hAnsi="Arial" w:cs="Arial"/>
          <w:szCs w:val="22"/>
        </w:rPr>
        <w:t>:</w:t>
      </w:r>
      <w:bookmarkEnd w:id="62"/>
      <w:bookmarkEnd w:id="63"/>
      <w:bookmarkEnd w:id="64"/>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563BA611"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5"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w:t>
      </w:r>
      <w:r w:rsidR="00723810">
        <w:rPr>
          <w:rFonts w:ascii="Arial" w:hAnsi="Arial" w:cs="Arial"/>
        </w:rPr>
        <w:t>JPÚ</w:t>
      </w:r>
      <w:r w:rsidRPr="00764100">
        <w:rPr>
          <w:rFonts w:ascii="Arial" w:hAnsi="Arial" w:cs="Arial"/>
        </w:rPr>
        <w:t>, vypracování potřebných geometrických plánů pro stanovení obvod</w:t>
      </w:r>
      <w:r w:rsidR="7841C15C" w:rsidRPr="00764100">
        <w:rPr>
          <w:rFonts w:ascii="Arial" w:hAnsi="Arial" w:cs="Arial"/>
        </w:rPr>
        <w:t>u</w:t>
      </w:r>
      <w:r w:rsidRPr="00764100">
        <w:rPr>
          <w:rFonts w:ascii="Arial" w:hAnsi="Arial" w:cs="Arial"/>
        </w:rPr>
        <w:t xml:space="preserve"> </w:t>
      </w:r>
      <w:r w:rsidR="00723810">
        <w:rPr>
          <w:rFonts w:ascii="Arial" w:hAnsi="Arial" w:cs="Arial"/>
        </w:rPr>
        <w:t>JPÚ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5"/>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lastRenderedPageBreak/>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55461A99" w:rsidR="00D22546" w:rsidRPr="00764100" w:rsidRDefault="00805D6E" w:rsidP="00D22546">
      <w:pPr>
        <w:pStyle w:val="Level3"/>
        <w:tabs>
          <w:tab w:val="clear" w:pos="2041"/>
        </w:tabs>
        <w:ind w:left="1418"/>
        <w:rPr>
          <w:rFonts w:ascii="Arial" w:hAnsi="Arial" w:cs="Arial"/>
          <w:szCs w:val="22"/>
        </w:rPr>
      </w:pPr>
      <w:bookmarkStart w:id="66" w:name="_Ref64278867"/>
      <w:r>
        <w:rPr>
          <w:rFonts w:ascii="Arial" w:hAnsi="Arial" w:cs="Arial"/>
          <w:b/>
          <w:bCs/>
          <w:szCs w:val="22"/>
        </w:rPr>
        <w:t xml:space="preserve">NENÍ PŘEDMĚTEM TÉTO SMLOUVY </w:t>
      </w:r>
      <w:r w:rsidR="00D22546" w:rsidRPr="00764100">
        <w:rPr>
          <w:rFonts w:ascii="Arial" w:hAnsi="Arial" w:cs="Arial"/>
          <w:szCs w:val="22"/>
        </w:rPr>
        <w:t>Zjišťování hranic pozemků neřešených dle § 2 Zákona:</w:t>
      </w:r>
      <w:bookmarkEnd w:id="66"/>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03F32F49" w:rsidR="00F821DF" w:rsidRPr="00764100" w:rsidRDefault="00821D96" w:rsidP="00C643A6">
      <w:pPr>
        <w:pStyle w:val="Level3"/>
        <w:tabs>
          <w:tab w:val="clear" w:pos="2041"/>
        </w:tabs>
        <w:ind w:left="1418"/>
        <w:jc w:val="both"/>
        <w:rPr>
          <w:rFonts w:ascii="Arial" w:hAnsi="Arial" w:cs="Arial"/>
          <w:szCs w:val="22"/>
        </w:rPr>
      </w:pPr>
      <w:bookmarkStart w:id="67" w:name="_Ref64278899"/>
      <w:r w:rsidRPr="00C861CF">
        <w:rPr>
          <w:rFonts w:ascii="Arial" w:hAnsi="Arial" w:cs="Arial"/>
          <w:b/>
          <w:bCs/>
          <w:szCs w:val="22"/>
        </w:rPr>
        <w:t>NENÍ PŘEDMĚTEM TÉTO SMLOUVY</w:t>
      </w:r>
      <w:r>
        <w:rPr>
          <w:rFonts w:ascii="Arial" w:hAnsi="Arial" w:cs="Arial"/>
          <w:szCs w:val="22"/>
        </w:rPr>
        <w:t xml:space="preserve"> </w:t>
      </w:r>
      <w:r w:rsidR="00F821DF"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00F821DF" w:rsidRPr="00764100">
        <w:rPr>
          <w:rFonts w:ascii="Arial" w:hAnsi="Arial" w:cs="Arial"/>
          <w:szCs w:val="22"/>
        </w:rPr>
        <w:t xml:space="preserve">pro účely návrhu </w:t>
      </w:r>
      <w:r w:rsidR="00723810">
        <w:rPr>
          <w:rFonts w:ascii="Arial" w:hAnsi="Arial" w:cs="Arial"/>
        </w:rPr>
        <w:t>JPÚ</w:t>
      </w:r>
      <w:bookmarkEnd w:id="67"/>
      <w:r w:rsidR="00F821DF"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8" w:name="_Ref51578325"/>
      <w:bookmarkStart w:id="69" w:name="_Ref52043370"/>
      <w:r w:rsidRPr="00764100">
        <w:rPr>
          <w:rFonts w:ascii="Arial" w:hAnsi="Arial" w:cs="Arial"/>
          <w:szCs w:val="22"/>
        </w:rPr>
        <w:t>Rozbor současného stavu:</w:t>
      </w:r>
      <w:bookmarkEnd w:id="68"/>
      <w:bookmarkEnd w:id="69"/>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0" w:name="_Ref51578378"/>
      <w:bookmarkStart w:id="71" w:name="_Ref52043390"/>
      <w:r w:rsidRPr="00764100">
        <w:rPr>
          <w:rFonts w:ascii="Arial" w:hAnsi="Arial" w:cs="Arial"/>
          <w:szCs w:val="22"/>
        </w:rPr>
        <w:t>Dokumentace k soupisu nároků vlastníků pozemků:</w:t>
      </w:r>
      <w:bookmarkEnd w:id="70"/>
      <w:bookmarkEnd w:id="71"/>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na zaměřený skutečný stav, odsouhlasená příslušným odborem Státního pozemkového úřadu („</w:t>
      </w:r>
      <w:r w:rsidRPr="00764100">
        <w:rPr>
          <w:rFonts w:ascii="Arial" w:hAnsi="Arial" w:cs="Arial"/>
          <w:b/>
        </w:rPr>
        <w:t>SPÚ</w:t>
      </w:r>
      <w:r w:rsidRPr="00764100">
        <w:rPr>
          <w:rFonts w:ascii="Arial" w:hAnsi="Arial" w:cs="Arial"/>
        </w:rPr>
        <w:t xml:space="preserve">“). Elaborát dle předchozí věty bude vypracován </w:t>
      </w:r>
      <w:r w:rsidRPr="00764100">
        <w:rPr>
          <w:rFonts w:ascii="Arial" w:hAnsi="Arial" w:cs="Arial"/>
        </w:rPr>
        <w:lastRenderedPageBreak/>
        <w:t>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2"/>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3"/>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4"/>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5"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5"/>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6" w:name="_Ref51578417"/>
      <w:bookmarkStart w:id="77"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6"/>
      <w:bookmarkEnd w:id="77"/>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8"/>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Zhotovitel se na základě 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lastRenderedPageBreak/>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79"/>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0"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0"/>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1"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1"/>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2" w:name="_Ref67496875"/>
      <w:bookmarkStart w:id="83"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2"/>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4" w:name="_Ref51578489"/>
      <w:bookmarkStart w:id="85" w:name="_Ref52043431"/>
      <w:bookmarkEnd w:id="83"/>
      <w:r w:rsidRPr="00764100">
        <w:rPr>
          <w:rFonts w:ascii="Arial" w:hAnsi="Arial" w:cs="Arial"/>
          <w:szCs w:val="22"/>
        </w:rPr>
        <w:lastRenderedPageBreak/>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4"/>
      <w:bookmarkEnd w:id="85"/>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9667"/>
      <w:r w:rsidRPr="00764100">
        <w:rPr>
          <w:rFonts w:ascii="Arial" w:hAnsi="Arial" w:cs="Arial"/>
        </w:rPr>
        <w:t>Zapracování Objednatelem připuštěných připomínek vzešlých na základě výzvy Objednatele podle § 9 odst. 21 Zákona;</w:t>
      </w:r>
      <w:bookmarkEnd w:id="86"/>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7"/>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8" w:name="_Ref51580149"/>
      <w:bookmarkStart w:id="89"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8"/>
      <w:bookmarkEnd w:id="89"/>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Paré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w:t>
      </w:r>
      <w:r w:rsidRPr="00764100">
        <w:rPr>
          <w:rFonts w:ascii="Arial" w:hAnsi="Arial" w:cs="Arial"/>
        </w:rPr>
        <w:lastRenderedPageBreak/>
        <w:t xml:space="preserve">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43F094F0" w:rsidR="00B9128B" w:rsidRPr="00764100" w:rsidRDefault="007B113F" w:rsidP="00FD7B9F">
      <w:pPr>
        <w:pStyle w:val="Level3"/>
        <w:tabs>
          <w:tab w:val="clear" w:pos="2041"/>
        </w:tabs>
        <w:ind w:left="1418"/>
        <w:jc w:val="both"/>
        <w:rPr>
          <w:rFonts w:ascii="Arial" w:hAnsi="Arial" w:cs="Arial"/>
          <w:szCs w:val="22"/>
        </w:rPr>
      </w:pPr>
      <w:bookmarkStart w:id="90" w:name="_Ref51580255"/>
      <w:bookmarkStart w:id="91" w:name="_Ref52043476"/>
      <w:r w:rsidRPr="007B113F">
        <w:rPr>
          <w:rFonts w:ascii="Arial" w:hAnsi="Arial" w:cs="Arial"/>
          <w:b/>
          <w:bCs/>
          <w:szCs w:val="22"/>
        </w:rPr>
        <w:t>NENÍ PŘEDMĚTEM TÉTO SMLOUVY</w:t>
      </w:r>
      <w:r>
        <w:rPr>
          <w:rFonts w:ascii="Arial" w:hAnsi="Arial" w:cs="Arial"/>
          <w:szCs w:val="22"/>
        </w:rPr>
        <w:t xml:space="preserve"> </w:t>
      </w:r>
      <w:r w:rsidR="00B9128B" w:rsidRPr="00764100">
        <w:rPr>
          <w:rFonts w:ascii="Arial" w:hAnsi="Arial" w:cs="Arial"/>
          <w:szCs w:val="22"/>
        </w:rPr>
        <w:t>Zhotovení podkladů pro změnu katastrální hranice</w:t>
      </w:r>
      <w:bookmarkEnd w:id="90"/>
      <w:r w:rsidR="00494633" w:rsidRPr="00764100">
        <w:rPr>
          <w:rFonts w:ascii="Arial" w:hAnsi="Arial" w:cs="Arial"/>
          <w:szCs w:val="22"/>
        </w:rPr>
        <w:t>:</w:t>
      </w:r>
      <w:bookmarkEnd w:id="91"/>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2" w:name="_Ref51580259"/>
      <w:bookmarkStart w:id="93" w:name="_Ref52043492"/>
      <w:r w:rsidRPr="00764100">
        <w:rPr>
          <w:rFonts w:ascii="Arial" w:hAnsi="Arial" w:cs="Arial"/>
          <w:szCs w:val="22"/>
        </w:rPr>
        <w:t>Aktualizace návrhu po ukončení odvolacího řízení</w:t>
      </w:r>
      <w:bookmarkEnd w:id="92"/>
      <w:r w:rsidR="00494633" w:rsidRPr="00764100">
        <w:rPr>
          <w:rFonts w:ascii="Arial" w:hAnsi="Arial" w:cs="Arial"/>
          <w:szCs w:val="22"/>
        </w:rPr>
        <w:t>:</w:t>
      </w:r>
      <w:bookmarkEnd w:id="93"/>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4" w:name="_Ref51579017"/>
      <w:bookmarkStart w:id="95"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4"/>
      <w:bookmarkEnd w:id="95"/>
    </w:p>
    <w:p w14:paraId="4CEF9799" w14:textId="468B1613"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w:t>
      </w:r>
      <w:r w:rsidR="00723810">
        <w:rPr>
          <w:rFonts w:ascii="Arial" w:hAnsi="Arial" w:cs="Arial"/>
        </w:rPr>
        <w:t>JPÚ</w:t>
      </w:r>
      <w:r w:rsidRPr="00764100">
        <w:rPr>
          <w:rFonts w:ascii="Arial" w:hAnsi="Arial" w:cs="Arial"/>
          <w:szCs w:val="22"/>
        </w:rPr>
        <w:t xml:space="preserve">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w:t>
      </w:r>
      <w:r w:rsidR="00723810">
        <w:rPr>
          <w:rFonts w:ascii="Arial" w:hAnsi="Arial" w:cs="Arial"/>
        </w:rPr>
        <w:t>JPÚ</w:t>
      </w:r>
      <w:r w:rsidRPr="00764100">
        <w:rPr>
          <w:rFonts w:ascii="Arial" w:hAnsi="Arial" w:cs="Arial"/>
          <w:szCs w:val="22"/>
        </w:rPr>
        <w:t>;</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 xml:space="preserve">Zhotovitel se zavazuje v souladu s § 57 odst. 2 Katastrální vyhlášky předat výsledky zeměměřických činností využité pro obnovu katastrálního operátu na podkladě </w:t>
      </w:r>
      <w:r w:rsidRPr="00764100">
        <w:rPr>
          <w:rFonts w:ascii="Arial" w:hAnsi="Arial" w:cs="Arial"/>
          <w:szCs w:val="22"/>
        </w:rPr>
        <w:lastRenderedPageBreak/>
        <w:t>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6" w:name="_Ref51578150"/>
      <w:r w:rsidRPr="009F5473">
        <w:rPr>
          <w:rFonts w:ascii="Arial" w:hAnsi="Arial" w:cs="Arial"/>
          <w:szCs w:val="22"/>
        </w:rPr>
        <w:t>Technické požadavky na provedení díla</w:t>
      </w:r>
      <w:bookmarkEnd w:id="96"/>
    </w:p>
    <w:p w14:paraId="7B9F6092" w14:textId="155E7146"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r w:rsidR="00723810">
        <w:rPr>
          <w:rFonts w:ascii="Arial" w:hAnsi="Arial" w:cs="Arial"/>
        </w:rPr>
        <w:t>JPÚ</w:t>
      </w:r>
      <w:r w:rsidRPr="00C62699">
        <w:rPr>
          <w:rFonts w:ascii="Arial" w:hAnsi="Arial" w:cs="Arial"/>
          <w:szCs w:val="22"/>
        </w:rPr>
        <w:t xml:space="preserve">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97"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8" w:name="_Ref61943163"/>
      <w:bookmarkEnd w:id="97"/>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8"/>
    </w:p>
    <w:p w14:paraId="0018A308" w14:textId="14A5B5B0" w:rsidR="00B9128B" w:rsidRPr="00EE517F" w:rsidRDefault="00EF1BA8" w:rsidP="00024EBF">
      <w:pPr>
        <w:pStyle w:val="Claneka"/>
        <w:keepLines w:val="0"/>
        <w:widowControl/>
        <w:numPr>
          <w:ilvl w:val="2"/>
          <w:numId w:val="22"/>
        </w:numPr>
        <w:spacing w:line="240" w:lineRule="auto"/>
        <w:jc w:val="both"/>
        <w:rPr>
          <w:rFonts w:ascii="Arial" w:hAnsi="Arial" w:cs="Arial"/>
        </w:rPr>
      </w:pPr>
      <w:r w:rsidRPr="00C861CF">
        <w:rPr>
          <w:rFonts w:ascii="Arial" w:hAnsi="Arial" w:cs="Arial"/>
          <w:b/>
          <w:bCs/>
        </w:rPr>
        <w:t>NENÍ PŘEDMĚTEM TÉTO SMLOUVY</w:t>
      </w:r>
      <w:r w:rsidR="00DF5506">
        <w:rPr>
          <w:rFonts w:ascii="Arial" w:hAnsi="Arial" w:cs="Arial"/>
          <w:b/>
          <w:bCs/>
        </w:rPr>
        <w:t xml:space="preserve"> </w:t>
      </w:r>
      <w:r w:rsidR="00B9128B" w:rsidRPr="00EE517F">
        <w:rPr>
          <w:rFonts w:ascii="Arial" w:hAnsi="Arial" w:cs="Arial"/>
        </w:rPr>
        <w:t xml:space="preserve">Revize </w:t>
      </w:r>
      <w:r w:rsidR="006C17B9" w:rsidRPr="00EE517F">
        <w:rPr>
          <w:rFonts w:ascii="Arial" w:hAnsi="Arial" w:cs="Arial"/>
        </w:rPr>
        <w:t xml:space="preserve">a doplnění </w:t>
      </w:r>
      <w:r w:rsidR="00B9128B" w:rsidRPr="00EE517F">
        <w:rPr>
          <w:rFonts w:ascii="Arial" w:hAnsi="Arial" w:cs="Arial"/>
        </w:rPr>
        <w:t>stávajícího bodového pole</w:t>
      </w:r>
      <w:r w:rsidR="00687085" w:rsidRPr="00EE517F">
        <w:rPr>
          <w:rFonts w:ascii="Arial" w:hAnsi="Arial" w:cs="Arial"/>
        </w:rPr>
        <w:t xml:space="preserve"> –</w:t>
      </w:r>
      <w:r w:rsidR="00B9128B" w:rsidRPr="00EE517F">
        <w:rPr>
          <w:rFonts w:ascii="Arial" w:hAnsi="Arial" w:cs="Arial"/>
        </w:rPr>
        <w:t xml:space="preserve"> digitální vyhotovení určené Objednateli;</w:t>
      </w:r>
    </w:p>
    <w:p w14:paraId="4C33119E" w14:textId="3E619ECF"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w:t>
      </w:r>
      <w:r w:rsidR="00723810">
        <w:rPr>
          <w:rFonts w:ascii="Arial" w:hAnsi="Arial" w:cs="Arial"/>
        </w:rPr>
        <w:t>JPÚ</w:t>
      </w:r>
      <w:r w:rsidRPr="00EE517F">
        <w:rPr>
          <w:rFonts w:ascii="Arial" w:hAnsi="Arial" w:cs="Arial"/>
        </w:rPr>
        <w:t xml:space="preserve">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654C9486" w:rsidR="006D7FB1" w:rsidRPr="00EE517F" w:rsidRDefault="00EF1BA8" w:rsidP="00024EBF">
      <w:pPr>
        <w:pStyle w:val="Claneka"/>
        <w:keepLines w:val="0"/>
        <w:widowControl/>
        <w:numPr>
          <w:ilvl w:val="2"/>
          <w:numId w:val="22"/>
        </w:numPr>
        <w:spacing w:line="240" w:lineRule="auto"/>
        <w:jc w:val="both"/>
        <w:rPr>
          <w:rFonts w:ascii="Arial" w:hAnsi="Arial" w:cs="Arial"/>
        </w:rPr>
      </w:pPr>
      <w:r w:rsidRPr="00C861CF">
        <w:rPr>
          <w:rFonts w:ascii="Arial" w:hAnsi="Arial" w:cs="Arial"/>
          <w:b/>
          <w:bCs/>
        </w:rPr>
        <w:t>NENÍ PŘEDMĚTEM TÉTO SMLOUVY</w:t>
      </w:r>
      <w:r w:rsidR="00BF2DBC">
        <w:rPr>
          <w:rFonts w:ascii="Arial" w:hAnsi="Arial" w:cs="Arial"/>
          <w:b/>
          <w:bCs/>
        </w:rPr>
        <w:t xml:space="preserve"> </w:t>
      </w:r>
      <w:r w:rsidR="006D7FB1" w:rsidRPr="00EE517F">
        <w:rPr>
          <w:rFonts w:ascii="Arial" w:hAnsi="Arial" w:cs="Arial"/>
        </w:rPr>
        <w:t>Vektorizace vlastnické mapy –</w:t>
      </w:r>
      <w:r w:rsidR="00222B9F" w:rsidRPr="00EE517F">
        <w:rPr>
          <w:rFonts w:ascii="Arial" w:hAnsi="Arial" w:cs="Arial"/>
        </w:rPr>
        <w:t xml:space="preserve"> </w:t>
      </w:r>
      <w:r w:rsidR="006D7FB1" w:rsidRPr="00EE517F">
        <w:rPr>
          <w:rFonts w:ascii="Arial" w:hAnsi="Arial" w:cs="Arial"/>
        </w:rPr>
        <w:t>digitální vyhotovení určené Objednateli;</w:t>
      </w:r>
    </w:p>
    <w:p w14:paraId="4DA4D780" w14:textId="620BE55A" w:rsidR="00FB36AB" w:rsidRPr="00EE517F" w:rsidRDefault="00EF1BA8" w:rsidP="00024EBF">
      <w:pPr>
        <w:pStyle w:val="Claneka"/>
        <w:keepLines w:val="0"/>
        <w:widowControl/>
        <w:numPr>
          <w:ilvl w:val="2"/>
          <w:numId w:val="22"/>
        </w:numPr>
        <w:spacing w:line="240" w:lineRule="auto"/>
        <w:jc w:val="both"/>
        <w:rPr>
          <w:rFonts w:ascii="Arial" w:hAnsi="Arial" w:cs="Arial"/>
        </w:rPr>
      </w:pPr>
      <w:r w:rsidRPr="00C861CF">
        <w:rPr>
          <w:rFonts w:ascii="Arial" w:hAnsi="Arial" w:cs="Arial"/>
          <w:b/>
          <w:bCs/>
        </w:rPr>
        <w:t>NENÍ PŘEDMĚTEM TÉTO SMLOUVY</w:t>
      </w:r>
      <w:r>
        <w:rPr>
          <w:rFonts w:ascii="Arial" w:hAnsi="Arial" w:cs="Arial"/>
        </w:rPr>
        <w:t xml:space="preserve"> </w:t>
      </w:r>
      <w:r w:rsidR="00B9128B" w:rsidRPr="00EE517F">
        <w:rPr>
          <w:rFonts w:ascii="Arial" w:hAnsi="Arial" w:cs="Arial"/>
        </w:rPr>
        <w:t xml:space="preserve">Zjišťování průběhu hranic obvodu </w:t>
      </w:r>
      <w:r w:rsidR="00723810">
        <w:rPr>
          <w:rFonts w:ascii="Arial" w:hAnsi="Arial" w:cs="Arial"/>
        </w:rPr>
        <w:t>JPÚ</w:t>
      </w:r>
      <w:r w:rsidR="00B9128B" w:rsidRPr="00EE517F">
        <w:rPr>
          <w:rFonts w:ascii="Arial" w:hAnsi="Arial" w:cs="Arial"/>
        </w:rPr>
        <w:t xml:space="preserve">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1A54BDBF" w:rsidR="00B9128B" w:rsidRPr="00EE517F" w:rsidRDefault="000D505E" w:rsidP="00024EBF">
      <w:pPr>
        <w:pStyle w:val="Claneka"/>
        <w:keepLines w:val="0"/>
        <w:widowControl/>
        <w:numPr>
          <w:ilvl w:val="2"/>
          <w:numId w:val="22"/>
        </w:numPr>
        <w:spacing w:line="240" w:lineRule="auto"/>
        <w:jc w:val="both"/>
        <w:rPr>
          <w:rFonts w:ascii="Arial" w:hAnsi="Arial" w:cs="Arial"/>
        </w:rPr>
      </w:pPr>
      <w:r>
        <w:rPr>
          <w:rFonts w:ascii="Arial" w:hAnsi="Arial" w:cs="Arial"/>
          <w:b/>
          <w:bCs/>
        </w:rPr>
        <w:t xml:space="preserve">NENÍ PŘEDMĚTEM TÉTO SMLOUVY </w:t>
      </w:r>
      <w:r w:rsidR="00FB36AB"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7D6A9E89" w:rsidR="00F821DF" w:rsidRPr="00EE517F" w:rsidRDefault="00EF1BA8" w:rsidP="00024EBF">
      <w:pPr>
        <w:pStyle w:val="Claneka"/>
        <w:keepLines w:val="0"/>
        <w:widowControl/>
        <w:numPr>
          <w:ilvl w:val="2"/>
          <w:numId w:val="22"/>
        </w:numPr>
        <w:spacing w:line="240" w:lineRule="auto"/>
        <w:jc w:val="both"/>
        <w:rPr>
          <w:rFonts w:ascii="Arial" w:hAnsi="Arial" w:cs="Arial"/>
        </w:rPr>
      </w:pPr>
      <w:r w:rsidRPr="00C861CF">
        <w:rPr>
          <w:rFonts w:ascii="Arial" w:hAnsi="Arial" w:cs="Arial"/>
          <w:b/>
          <w:bCs/>
        </w:rPr>
        <w:lastRenderedPageBreak/>
        <w:t>NENÍ PŘEDMĚTEM TÉTO SMLOUVY</w:t>
      </w:r>
      <w:r w:rsidR="00E97F4A">
        <w:rPr>
          <w:rFonts w:ascii="Arial" w:hAnsi="Arial" w:cs="Arial"/>
          <w:b/>
          <w:bCs/>
        </w:rPr>
        <w:t xml:space="preserve"> </w:t>
      </w:r>
      <w:r w:rsidR="00F821DF"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00F821DF" w:rsidRPr="00EE517F">
        <w:rPr>
          <w:rFonts w:ascii="Arial" w:hAnsi="Arial" w:cs="Arial"/>
        </w:rPr>
        <w:t xml:space="preserve">pro účely návrhu </w:t>
      </w:r>
      <w:r w:rsidR="00723810">
        <w:rPr>
          <w:rFonts w:ascii="Arial" w:hAnsi="Arial" w:cs="Arial"/>
        </w:rPr>
        <w:t>JPÚ</w:t>
      </w:r>
      <w:r w:rsidR="00F821DF" w:rsidRPr="00EE517F">
        <w:rPr>
          <w:rFonts w:ascii="Arial" w:hAnsi="Arial" w:cs="Arial"/>
        </w:rPr>
        <w:t xml:space="preserve">–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9"/>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 xml:space="preserve">Objednateli (paré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0"/>
    </w:p>
    <w:p w14:paraId="53003411" w14:textId="1D4F09A3" w:rsidR="00B9128B" w:rsidRPr="00EE517F" w:rsidRDefault="00E70F71" w:rsidP="00024EBF">
      <w:pPr>
        <w:pStyle w:val="Claneka"/>
        <w:keepLines w:val="0"/>
        <w:widowControl/>
        <w:numPr>
          <w:ilvl w:val="2"/>
          <w:numId w:val="22"/>
        </w:numPr>
        <w:spacing w:line="240" w:lineRule="auto"/>
        <w:jc w:val="both"/>
        <w:rPr>
          <w:rFonts w:ascii="Arial" w:hAnsi="Arial" w:cs="Arial"/>
        </w:rPr>
      </w:pPr>
      <w:bookmarkStart w:id="101" w:name="_Ref135050419"/>
      <w:r>
        <w:rPr>
          <w:rFonts w:ascii="Arial" w:hAnsi="Arial" w:cs="Arial"/>
          <w:b/>
          <w:bCs/>
        </w:rPr>
        <w:t xml:space="preserve">NENÍ PŘEDMĚTEM TÉTO SMLOUVY </w:t>
      </w:r>
      <w:r w:rsidR="00B9128B"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00B9128B" w:rsidRPr="00EE517F">
        <w:rPr>
          <w:rFonts w:ascii="Arial" w:hAnsi="Arial" w:cs="Arial"/>
        </w:rPr>
        <w:t>x listinné a digitální vyhotovení určené</w:t>
      </w:r>
      <w:r w:rsidR="00497BA8" w:rsidRPr="00EE517F">
        <w:rPr>
          <w:rFonts w:ascii="Arial" w:hAnsi="Arial" w:cs="Arial"/>
        </w:rPr>
        <w:t xml:space="preserve"> </w:t>
      </w:r>
      <w:r w:rsidR="00B9128B"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00B9128B" w:rsidRPr="00EE517F">
        <w:rPr>
          <w:rFonts w:ascii="Arial" w:hAnsi="Arial" w:cs="Arial"/>
        </w:rPr>
        <w:t>každ</w:t>
      </w:r>
      <w:r w:rsidR="00EB27FC" w:rsidRPr="00EE517F">
        <w:rPr>
          <w:rFonts w:ascii="Arial" w:hAnsi="Arial" w:cs="Arial"/>
        </w:rPr>
        <w:t>ou</w:t>
      </w:r>
      <w:r w:rsidR="00B9128B" w:rsidRPr="00EE517F">
        <w:rPr>
          <w:rFonts w:ascii="Arial" w:hAnsi="Arial" w:cs="Arial"/>
        </w:rPr>
        <w:t xml:space="preserve"> dotčen</w:t>
      </w:r>
      <w:r w:rsidR="00EB27FC" w:rsidRPr="00EE517F">
        <w:rPr>
          <w:rFonts w:ascii="Arial" w:hAnsi="Arial" w:cs="Arial"/>
        </w:rPr>
        <w:t>ou</w:t>
      </w:r>
      <w:r w:rsidR="00B9128B" w:rsidRPr="00EE517F">
        <w:rPr>
          <w:rFonts w:ascii="Arial" w:hAnsi="Arial" w:cs="Arial"/>
        </w:rPr>
        <w:t xml:space="preserve"> ob</w:t>
      </w:r>
      <w:r w:rsidR="00EB27FC" w:rsidRPr="00EE517F">
        <w:rPr>
          <w:rFonts w:ascii="Arial" w:hAnsi="Arial" w:cs="Arial"/>
        </w:rPr>
        <w:t>e</w:t>
      </w:r>
      <w:r w:rsidR="00B9128B" w:rsidRPr="00EE517F">
        <w:rPr>
          <w:rFonts w:ascii="Arial" w:hAnsi="Arial" w:cs="Arial"/>
        </w:rPr>
        <w:t>c;</w:t>
      </w:r>
      <w:bookmarkEnd w:id="101"/>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2"/>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p w14:paraId="7F3118F2" w14:textId="77777777" w:rsidR="00C65A4F" w:rsidRPr="00ED6435" w:rsidRDefault="00C65A4F" w:rsidP="00C65A4F">
      <w:pPr>
        <w:pStyle w:val="Level2"/>
        <w:numPr>
          <w:ilvl w:val="0"/>
          <w:numId w:val="0"/>
        </w:numPr>
        <w:spacing w:line="240" w:lineRule="auto"/>
        <w:ind w:left="567"/>
        <w:jc w:val="both"/>
        <w:rPr>
          <w:rFonts w:ascii="Arial" w:hAnsi="Arial" w:cs="Arial"/>
          <w:szCs w:val="22"/>
        </w:rPr>
      </w:pP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lastRenderedPageBreak/>
        <w:t>Pojištění</w:t>
      </w:r>
    </w:p>
    <w:p w14:paraId="1E3EA110" w14:textId="37E50688" w:rsidR="003E76BF" w:rsidRPr="00764100" w:rsidRDefault="00B46279" w:rsidP="00FE7792">
      <w:pPr>
        <w:pStyle w:val="Level2"/>
        <w:spacing w:line="240" w:lineRule="auto"/>
        <w:ind w:left="567" w:hanging="567"/>
        <w:jc w:val="both"/>
        <w:rPr>
          <w:rFonts w:ascii="Arial" w:hAnsi="Arial" w:cs="Arial"/>
          <w:szCs w:val="22"/>
        </w:rPr>
      </w:pPr>
      <w:bookmarkStart w:id="103" w:name="_Ref31182897"/>
      <w:r w:rsidRPr="00764100">
        <w:rPr>
          <w:rFonts w:ascii="Arial" w:hAnsi="Arial" w:cs="Arial"/>
          <w:szCs w:val="22"/>
        </w:rPr>
        <w:t>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w:t>
      </w:r>
      <w:r w:rsidR="00324A9E">
        <w:rPr>
          <w:rFonts w:ascii="Arial" w:hAnsi="Arial" w:cs="Arial"/>
          <w:szCs w:val="22"/>
        </w:rPr>
        <w:t xml:space="preserve"> </w:t>
      </w:r>
      <w:r w:rsidR="007E2C0F" w:rsidRPr="000F4F51">
        <w:rPr>
          <w:rFonts w:ascii="Arial" w:hAnsi="Arial" w:cs="Arial"/>
          <w:szCs w:val="22"/>
        </w:rPr>
        <w:t>432</w:t>
      </w:r>
      <w:r w:rsidR="000F4F51" w:rsidRPr="000F4F51">
        <w:rPr>
          <w:rFonts w:ascii="Arial" w:hAnsi="Arial" w:cs="Arial"/>
          <w:szCs w:val="22"/>
        </w:rPr>
        <w:t> </w:t>
      </w:r>
      <w:r w:rsidR="007E2C0F" w:rsidRPr="000F4F51">
        <w:rPr>
          <w:rFonts w:ascii="Arial" w:hAnsi="Arial" w:cs="Arial"/>
          <w:szCs w:val="22"/>
        </w:rPr>
        <w:t>900</w:t>
      </w:r>
      <w:r w:rsidR="000F4F51" w:rsidRPr="000F4F51">
        <w:rPr>
          <w:rFonts w:ascii="Arial" w:hAnsi="Arial" w:cs="Arial"/>
          <w:szCs w:val="22"/>
        </w:rPr>
        <w:t>,-</w:t>
      </w:r>
      <w:r w:rsidRPr="00764100">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103"/>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4" w:name="_Ref26987952"/>
      <w:r w:rsidRPr="00312425">
        <w:rPr>
          <w:rFonts w:ascii="Arial" w:hAnsi="Arial" w:cs="Arial"/>
          <w:szCs w:val="22"/>
        </w:rPr>
        <w:t>Poddodavatelé</w:t>
      </w:r>
      <w:bookmarkEnd w:id="104"/>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5"/>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w:t>
      </w:r>
      <w:r w:rsidRPr="00ED6435">
        <w:rPr>
          <w:rFonts w:ascii="Arial" w:hAnsi="Arial" w:cs="Arial"/>
          <w:szCs w:val="22"/>
        </w:rPr>
        <w:lastRenderedPageBreak/>
        <w:t xml:space="preserve">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8"/>
    </w:p>
    <w:p w14:paraId="746AF462" w14:textId="5735D1A8"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512737">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1E295F60"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w:t>
      </w:r>
      <w:r w:rsidR="00EF1BA8">
        <w:rPr>
          <w:rFonts w:ascii="Arial" w:hAnsi="Arial" w:cs="Arial"/>
          <w:szCs w:val="22"/>
        </w:rPr>
        <w:t xml:space="preserve"> pro Plzeňský kraj</w:t>
      </w:r>
      <w:r w:rsidR="00127C34" w:rsidRPr="00C62699">
        <w:rPr>
          <w:rFonts w:ascii="Arial" w:hAnsi="Arial" w:cs="Arial"/>
          <w:szCs w:val="22"/>
        </w:rPr>
        <w:t xml:space="preserve">, Pobočky </w:t>
      </w:r>
      <w:r w:rsidR="00EF1BA8">
        <w:rPr>
          <w:rFonts w:ascii="Arial" w:hAnsi="Arial" w:cs="Arial"/>
          <w:szCs w:val="22"/>
        </w:rPr>
        <w:t>Klatovy</w:t>
      </w:r>
      <w:r w:rsidR="00EF1BA8" w:rsidRPr="00C62699">
        <w:rPr>
          <w:rFonts w:ascii="Arial" w:hAnsi="Arial" w:cs="Arial"/>
          <w:szCs w:val="22"/>
        </w:rPr>
        <w:t xml:space="preserve">, </w:t>
      </w:r>
      <w:r w:rsidR="00127C34" w:rsidRPr="00C62699">
        <w:rPr>
          <w:rFonts w:ascii="Arial" w:hAnsi="Arial" w:cs="Arial"/>
          <w:szCs w:val="22"/>
        </w:rPr>
        <w:t xml:space="preserve">adresa </w:t>
      </w:r>
      <w:r w:rsidR="00EF1BA8">
        <w:rPr>
          <w:rFonts w:ascii="Arial" w:hAnsi="Arial" w:cs="Arial"/>
          <w:szCs w:val="22"/>
        </w:rPr>
        <w:t>Čapkova 127/V, 339 01 Klatovy</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9"/>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1" w:name="_Ref50734694"/>
      <w:bookmarkStart w:id="11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1"/>
      <w:bookmarkEnd w:id="112"/>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3" w:name="_Ref50734071"/>
      <w:bookmarkStart w:id="11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3"/>
      <w:r w:rsidR="00001B85" w:rsidRPr="00C62699">
        <w:rPr>
          <w:rFonts w:ascii="Arial" w:hAnsi="Arial" w:cs="Arial"/>
          <w:szCs w:val="22"/>
        </w:rPr>
        <w:t xml:space="preserve"> či její části.</w:t>
      </w:r>
      <w:bookmarkEnd w:id="114"/>
    </w:p>
    <w:p w14:paraId="34C10C32" w14:textId="4BC8E8DE" w:rsidR="002C1225" w:rsidRPr="00764100" w:rsidRDefault="007F6F98" w:rsidP="00B77235">
      <w:pPr>
        <w:pStyle w:val="Level2"/>
        <w:spacing w:line="240" w:lineRule="auto"/>
        <w:ind w:left="567" w:hanging="567"/>
        <w:jc w:val="both"/>
        <w:rPr>
          <w:rFonts w:ascii="Arial" w:hAnsi="Arial" w:cs="Arial"/>
          <w:szCs w:val="22"/>
        </w:rPr>
      </w:pPr>
      <w:bookmarkStart w:id="115" w:name="_Ref52044937"/>
      <w:r w:rsidRPr="00764100">
        <w:rPr>
          <w:rFonts w:ascii="Arial" w:hAnsi="Arial" w:cs="Arial"/>
          <w:szCs w:val="22"/>
        </w:rPr>
        <w:lastRenderedPageBreak/>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5"/>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634C52A3" w:rsidR="00F87D91" w:rsidRPr="00764100" w:rsidRDefault="00EF1BA8" w:rsidP="00024EBF">
      <w:pPr>
        <w:pStyle w:val="Level4"/>
        <w:numPr>
          <w:ilvl w:val="0"/>
          <w:numId w:val="17"/>
        </w:numPr>
        <w:spacing w:line="240" w:lineRule="auto"/>
        <w:ind w:left="1134" w:hanging="567"/>
        <w:jc w:val="both"/>
        <w:rPr>
          <w:rFonts w:ascii="Arial" w:hAnsi="Arial" w:cs="Arial"/>
          <w:szCs w:val="22"/>
        </w:rPr>
      </w:pPr>
      <w:r w:rsidRPr="00C861CF">
        <w:rPr>
          <w:rFonts w:ascii="Arial" w:hAnsi="Arial" w:cs="Arial"/>
          <w:b/>
          <w:bCs/>
          <w:szCs w:val="22"/>
        </w:rPr>
        <w:t>NENÍ PŘEDMĚTEM TÉTO SMLOUVY</w:t>
      </w:r>
      <w:r w:rsidR="00AE0E44">
        <w:rPr>
          <w:rFonts w:ascii="Arial" w:hAnsi="Arial" w:cs="Arial"/>
          <w:b/>
          <w:bCs/>
          <w:szCs w:val="22"/>
        </w:rPr>
        <w:t xml:space="preserve"> </w:t>
      </w:r>
      <w:r w:rsidR="00F87D91" w:rsidRPr="00764100">
        <w:rPr>
          <w:rFonts w:ascii="Arial" w:hAnsi="Arial" w:cs="Arial"/>
          <w:szCs w:val="22"/>
        </w:rPr>
        <w:t xml:space="preserve">u dílčí části </w:t>
      </w:r>
      <w:r w:rsidR="004935D3" w:rsidRPr="00764100">
        <w:rPr>
          <w:rFonts w:ascii="Arial" w:hAnsi="Arial" w:cs="Arial"/>
          <w:szCs w:val="22"/>
        </w:rPr>
        <w:t xml:space="preserve">Hlavního celku </w:t>
      </w:r>
      <w:r w:rsidR="00F87D91"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00F87D91"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00F87D91" w:rsidRPr="00764100">
        <w:rPr>
          <w:rFonts w:ascii="Arial" w:hAnsi="Arial" w:cs="Arial"/>
          <w:szCs w:val="22"/>
        </w:rPr>
        <w:t>po odevzdání a</w:t>
      </w:r>
      <w:r w:rsidR="0098603E" w:rsidRPr="00764100">
        <w:rPr>
          <w:rFonts w:ascii="Arial" w:hAnsi="Arial" w:cs="Arial"/>
          <w:szCs w:val="22"/>
        </w:rPr>
        <w:t> </w:t>
      </w:r>
      <w:r w:rsidR="00F87D91"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00F87D91" w:rsidRPr="00764100">
        <w:rPr>
          <w:rFonts w:ascii="Arial" w:hAnsi="Arial" w:cs="Arial"/>
          <w:szCs w:val="22"/>
        </w:rPr>
        <w:t>katastrálním úřadem;</w:t>
      </w:r>
      <w:r w:rsidR="00AC7165" w:rsidRPr="00764100">
        <w:rPr>
          <w:rFonts w:ascii="Arial" w:hAnsi="Arial" w:cs="Arial"/>
          <w:szCs w:val="22"/>
        </w:rPr>
        <w:t xml:space="preserve"> </w:t>
      </w:r>
    </w:p>
    <w:p w14:paraId="6B23FD55" w14:textId="350791D2"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 xml:space="preserve">Podrobné měření polohopisu v obvodu </w:t>
      </w:r>
      <w:r w:rsidR="00723810">
        <w:rPr>
          <w:rFonts w:ascii="Arial" w:hAnsi="Arial" w:cs="Arial"/>
        </w:rPr>
        <w:t>JPÚ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6" w:name="_Hlk32248346"/>
      <w:r w:rsidR="00265F18" w:rsidRPr="00764100">
        <w:rPr>
          <w:rFonts w:ascii="Arial" w:hAnsi="Arial" w:cs="Arial"/>
          <w:szCs w:val="22"/>
        </w:rPr>
        <w:t>dílčí části</w:t>
      </w:r>
      <w:bookmarkEnd w:id="116"/>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5766C8CA" w:rsidR="001C4DD2" w:rsidRPr="00764100" w:rsidRDefault="00EF1BA8" w:rsidP="00024EBF">
      <w:pPr>
        <w:pStyle w:val="Level4"/>
        <w:numPr>
          <w:ilvl w:val="0"/>
          <w:numId w:val="17"/>
        </w:numPr>
        <w:spacing w:line="240" w:lineRule="auto"/>
        <w:ind w:left="1134" w:hanging="567"/>
        <w:jc w:val="both"/>
        <w:rPr>
          <w:rFonts w:ascii="Arial" w:hAnsi="Arial" w:cs="Arial"/>
          <w:szCs w:val="22"/>
        </w:rPr>
      </w:pPr>
      <w:r w:rsidRPr="00C861CF">
        <w:rPr>
          <w:rFonts w:ascii="Arial" w:hAnsi="Arial" w:cs="Arial"/>
          <w:b/>
          <w:bCs/>
          <w:szCs w:val="22"/>
        </w:rPr>
        <w:t>NENÍ PŘEDMĚTEM TÉTO SMLOUVY</w:t>
      </w:r>
      <w:r w:rsidR="00AE0E44">
        <w:rPr>
          <w:rFonts w:ascii="Arial" w:hAnsi="Arial" w:cs="Arial"/>
          <w:b/>
          <w:bCs/>
          <w:szCs w:val="22"/>
        </w:rPr>
        <w:t xml:space="preserve"> </w:t>
      </w:r>
      <w:r w:rsidR="001C4DD2" w:rsidRPr="00764100">
        <w:rPr>
          <w:rFonts w:ascii="Arial" w:hAnsi="Arial" w:cs="Arial"/>
          <w:szCs w:val="22"/>
        </w:rPr>
        <w:t xml:space="preserve">u dílčí části </w:t>
      </w:r>
      <w:r w:rsidR="004935D3" w:rsidRPr="00764100">
        <w:rPr>
          <w:rFonts w:ascii="Arial" w:hAnsi="Arial" w:cs="Arial"/>
          <w:szCs w:val="22"/>
        </w:rPr>
        <w:t>Hlavního celku</w:t>
      </w:r>
      <w:r w:rsidR="001C4DD2"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001C4DD2" w:rsidRPr="00764100">
        <w:rPr>
          <w:rFonts w:ascii="Arial" w:hAnsi="Arial" w:cs="Arial"/>
          <w:szCs w:val="22"/>
        </w:rPr>
        <w:t>(</w:t>
      </w:r>
      <w:r w:rsidR="001C4DD2" w:rsidRPr="00764100">
        <w:rPr>
          <w:rFonts w:ascii="Arial" w:hAnsi="Arial" w:cs="Arial"/>
          <w:b/>
          <w:szCs w:val="22"/>
        </w:rPr>
        <w:t>Vektorizace vlastnické mapy</w:t>
      </w:r>
      <w:r w:rsidR="001C4DD2"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001C4DD2" w:rsidRPr="00764100">
        <w:rPr>
          <w:rFonts w:ascii="Arial" w:hAnsi="Arial" w:cs="Arial"/>
          <w:szCs w:val="22"/>
        </w:rPr>
        <w:t>Objednatelem;</w:t>
      </w:r>
    </w:p>
    <w:p w14:paraId="5EBA8DCE" w14:textId="7E71FB01" w:rsidR="00F87D91" w:rsidRPr="00764100" w:rsidRDefault="00EF1BA8" w:rsidP="00024EBF">
      <w:pPr>
        <w:pStyle w:val="Level4"/>
        <w:numPr>
          <w:ilvl w:val="0"/>
          <w:numId w:val="17"/>
        </w:numPr>
        <w:spacing w:line="240" w:lineRule="auto"/>
        <w:ind w:left="1134" w:hanging="567"/>
        <w:jc w:val="both"/>
        <w:rPr>
          <w:rFonts w:ascii="Arial" w:hAnsi="Arial" w:cs="Arial"/>
          <w:szCs w:val="22"/>
        </w:rPr>
      </w:pPr>
      <w:r w:rsidRPr="00C861CF">
        <w:rPr>
          <w:rFonts w:ascii="Arial" w:hAnsi="Arial" w:cs="Arial"/>
          <w:b/>
          <w:bCs/>
          <w:szCs w:val="22"/>
        </w:rPr>
        <w:t>NENÍ PŘEDMĚTEM TÉTO SMLOUVY</w:t>
      </w:r>
      <w:r w:rsidR="007761C8">
        <w:rPr>
          <w:rFonts w:ascii="Arial" w:hAnsi="Arial" w:cs="Arial"/>
          <w:b/>
          <w:bCs/>
          <w:szCs w:val="22"/>
        </w:rPr>
        <w:t xml:space="preserve"> </w:t>
      </w:r>
      <w:r w:rsidR="00F87D91" w:rsidRPr="00764100">
        <w:rPr>
          <w:rFonts w:ascii="Arial" w:hAnsi="Arial" w:cs="Arial"/>
          <w:szCs w:val="22"/>
        </w:rPr>
        <w:t xml:space="preserve">u dílčí části </w:t>
      </w:r>
      <w:r w:rsidR="004935D3" w:rsidRPr="00764100">
        <w:rPr>
          <w:rFonts w:ascii="Arial" w:hAnsi="Arial" w:cs="Arial"/>
          <w:szCs w:val="22"/>
        </w:rPr>
        <w:t xml:space="preserve">Hlavního celku </w:t>
      </w:r>
      <w:r w:rsidR="00F87D91"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00F87D91"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w:t>
      </w:r>
      <w:r w:rsidR="00723810" w:rsidRPr="003F3359">
        <w:rPr>
          <w:rFonts w:ascii="Arial" w:hAnsi="Arial" w:cs="Arial"/>
          <w:b/>
          <w:bCs/>
        </w:rPr>
        <w:t>JPÚ</w:t>
      </w:r>
      <w:r w:rsidR="00927C0B" w:rsidRPr="00764100">
        <w:rPr>
          <w:rFonts w:ascii="Arial" w:hAnsi="Arial" w:cs="Arial"/>
          <w:szCs w:val="22"/>
        </w:rPr>
        <w:t xml:space="preserve">) </w:t>
      </w:r>
      <w:r w:rsidR="00F87D91"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00F87D91"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F87D91" w:rsidRPr="00764100">
        <w:rPr>
          <w:rFonts w:ascii="Arial" w:hAnsi="Arial" w:cs="Arial"/>
          <w:szCs w:val="22"/>
        </w:rPr>
        <w:t>Objednatelem</w:t>
      </w:r>
      <w:r w:rsidR="00265F18" w:rsidRPr="00764100">
        <w:rPr>
          <w:rFonts w:ascii="Arial" w:hAnsi="Arial" w:cs="Arial"/>
          <w:szCs w:val="22"/>
        </w:rPr>
        <w:t xml:space="preserve"> a</w:t>
      </w:r>
      <w:r w:rsidR="00F87D91" w:rsidRPr="00764100">
        <w:rPr>
          <w:rFonts w:ascii="Arial" w:hAnsi="Arial" w:cs="Arial"/>
          <w:szCs w:val="22"/>
        </w:rPr>
        <w:t xml:space="preserve"> </w:t>
      </w:r>
      <w:r w:rsidR="00265F18" w:rsidRPr="00764100">
        <w:rPr>
          <w:rFonts w:ascii="Arial" w:hAnsi="Arial" w:cs="Arial"/>
          <w:szCs w:val="22"/>
        </w:rPr>
        <w:t>po předání potvrzených geometrických plánů</w:t>
      </w:r>
      <w:r w:rsidR="00F87D91" w:rsidRPr="00764100">
        <w:rPr>
          <w:rFonts w:ascii="Arial" w:hAnsi="Arial" w:cs="Arial"/>
          <w:szCs w:val="22"/>
        </w:rPr>
        <w:t>;</w:t>
      </w:r>
    </w:p>
    <w:p w14:paraId="2EE2EA0B" w14:textId="5E225A70" w:rsidR="0090447A" w:rsidRPr="00764100" w:rsidRDefault="00A56A0F" w:rsidP="00024EBF">
      <w:pPr>
        <w:pStyle w:val="Level4"/>
        <w:numPr>
          <w:ilvl w:val="0"/>
          <w:numId w:val="17"/>
        </w:numPr>
        <w:spacing w:line="240" w:lineRule="auto"/>
        <w:ind w:left="1134" w:hanging="567"/>
        <w:jc w:val="both"/>
        <w:rPr>
          <w:rFonts w:ascii="Arial" w:hAnsi="Arial" w:cs="Arial"/>
          <w:szCs w:val="22"/>
        </w:rPr>
      </w:pPr>
      <w:r>
        <w:rPr>
          <w:rFonts w:ascii="Arial" w:hAnsi="Arial" w:cs="Arial"/>
          <w:b/>
          <w:bCs/>
          <w:szCs w:val="22"/>
        </w:rPr>
        <w:t xml:space="preserve">NENÍ PŘEDMĚTEM TÉTO SMLOUVY </w:t>
      </w:r>
      <w:r w:rsidR="0090447A" w:rsidRPr="00764100">
        <w:rPr>
          <w:rFonts w:ascii="Arial" w:hAnsi="Arial" w:cs="Arial"/>
          <w:szCs w:val="22"/>
        </w:rPr>
        <w:t xml:space="preserve">u dílčí části </w:t>
      </w:r>
      <w:r w:rsidR="004935D3" w:rsidRPr="00764100">
        <w:rPr>
          <w:rFonts w:ascii="Arial" w:hAnsi="Arial" w:cs="Arial"/>
          <w:szCs w:val="22"/>
        </w:rPr>
        <w:t>Hlavního celku</w:t>
      </w:r>
      <w:r w:rsidR="0090447A" w:rsidRPr="00764100">
        <w:rPr>
          <w:rFonts w:ascii="Arial" w:hAnsi="Arial" w:cs="Arial"/>
          <w:szCs w:val="22"/>
        </w:rPr>
        <w:t xml:space="preserve"> dle čl. </w:t>
      </w:r>
      <w:r w:rsidR="00E94BEA">
        <w:rPr>
          <w:rFonts w:ascii="Arial" w:hAnsi="Arial" w:cs="Arial"/>
          <w:szCs w:val="22"/>
        </w:rPr>
        <w:t>6.2.5</w:t>
      </w:r>
      <w:r w:rsidR="0090447A" w:rsidRPr="00764100">
        <w:rPr>
          <w:rFonts w:ascii="Arial" w:hAnsi="Arial" w:cs="Arial"/>
          <w:szCs w:val="22"/>
        </w:rPr>
        <w:t xml:space="preserve"> (</w:t>
      </w:r>
      <w:r w:rsidR="0090447A" w:rsidRPr="00764100">
        <w:rPr>
          <w:rFonts w:ascii="Arial" w:hAnsi="Arial" w:cs="Arial"/>
          <w:b/>
          <w:szCs w:val="22"/>
        </w:rPr>
        <w:t>Zjišťování hranic pozemků neřešených dle § 2 Zákona</w:t>
      </w:r>
      <w:r w:rsidR="0090447A"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0090447A" w:rsidRPr="00764100">
        <w:rPr>
          <w:rFonts w:ascii="Arial" w:hAnsi="Arial" w:cs="Arial"/>
          <w:szCs w:val="22"/>
        </w:rPr>
        <w:t xml:space="preserve"> Objednatelem a po předání potvrzených geometrických plánů;</w:t>
      </w:r>
    </w:p>
    <w:p w14:paraId="76C090F4" w14:textId="75B74DC5" w:rsidR="0090447A" w:rsidRPr="00764100" w:rsidRDefault="00EF1BA8" w:rsidP="00024EBF">
      <w:pPr>
        <w:pStyle w:val="Level4"/>
        <w:numPr>
          <w:ilvl w:val="0"/>
          <w:numId w:val="17"/>
        </w:numPr>
        <w:spacing w:line="240" w:lineRule="auto"/>
        <w:ind w:left="1134" w:hanging="567"/>
        <w:jc w:val="both"/>
        <w:rPr>
          <w:rFonts w:ascii="Arial" w:hAnsi="Arial" w:cs="Arial"/>
          <w:szCs w:val="22"/>
        </w:rPr>
      </w:pPr>
      <w:r w:rsidRPr="00C861CF">
        <w:rPr>
          <w:rFonts w:ascii="Arial" w:hAnsi="Arial" w:cs="Arial"/>
          <w:b/>
          <w:bCs/>
          <w:szCs w:val="22"/>
        </w:rPr>
        <w:t>NENÍ PŘEDMĚTEM TÉTO SMLOUVY</w:t>
      </w:r>
      <w:r w:rsidR="00517823">
        <w:rPr>
          <w:rFonts w:ascii="Arial" w:hAnsi="Arial" w:cs="Arial"/>
          <w:b/>
          <w:bCs/>
          <w:szCs w:val="22"/>
        </w:rPr>
        <w:t xml:space="preserve"> </w:t>
      </w:r>
      <w:r w:rsidR="0090447A" w:rsidRPr="00764100">
        <w:rPr>
          <w:rFonts w:ascii="Arial" w:hAnsi="Arial" w:cs="Arial"/>
          <w:szCs w:val="22"/>
        </w:rPr>
        <w:t xml:space="preserve">u dílčí části </w:t>
      </w:r>
      <w:r w:rsidR="004935D3" w:rsidRPr="00764100">
        <w:rPr>
          <w:rFonts w:ascii="Arial" w:hAnsi="Arial" w:cs="Arial"/>
          <w:szCs w:val="22"/>
        </w:rPr>
        <w:t>Hlavního celku</w:t>
      </w:r>
      <w:r w:rsidR="0090447A" w:rsidRPr="00764100">
        <w:rPr>
          <w:rFonts w:ascii="Arial" w:hAnsi="Arial" w:cs="Arial"/>
          <w:szCs w:val="22"/>
        </w:rPr>
        <w:t xml:space="preserve"> dle čl. </w:t>
      </w:r>
      <w:r w:rsidR="00E94BEA">
        <w:rPr>
          <w:rFonts w:ascii="Arial" w:hAnsi="Arial" w:cs="Arial"/>
          <w:szCs w:val="22"/>
        </w:rPr>
        <w:t xml:space="preserve">6.2.6 </w:t>
      </w:r>
      <w:r w:rsidR="0090447A" w:rsidRPr="00764100">
        <w:rPr>
          <w:rFonts w:ascii="Arial" w:hAnsi="Arial" w:cs="Arial"/>
          <w:szCs w:val="22"/>
        </w:rPr>
        <w:t>(</w:t>
      </w:r>
      <w:r w:rsidR="0090447A" w:rsidRPr="00764100">
        <w:rPr>
          <w:rFonts w:ascii="Arial" w:hAnsi="Arial" w:cs="Arial"/>
          <w:b/>
          <w:bCs/>
          <w:szCs w:val="22"/>
        </w:rPr>
        <w:t xml:space="preserve">Šetření průběhu vlastnických hranic řešených pozemků s porosty pro účely návrhu </w:t>
      </w:r>
      <w:r w:rsidR="00723810">
        <w:rPr>
          <w:rFonts w:ascii="Arial" w:hAnsi="Arial" w:cs="Arial"/>
        </w:rPr>
        <w:t>JPÚ</w:t>
      </w:r>
      <w:r w:rsidR="0090447A"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0090447A"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75058D65" w:rsidR="00646EE1" w:rsidRPr="00764100" w:rsidRDefault="000360AA" w:rsidP="00024EBF">
      <w:pPr>
        <w:pStyle w:val="Level4"/>
        <w:numPr>
          <w:ilvl w:val="0"/>
          <w:numId w:val="17"/>
        </w:numPr>
        <w:spacing w:line="240" w:lineRule="auto"/>
        <w:ind w:left="1134" w:hanging="567"/>
        <w:jc w:val="both"/>
        <w:rPr>
          <w:rFonts w:ascii="Arial" w:hAnsi="Arial" w:cs="Arial"/>
          <w:szCs w:val="22"/>
        </w:rPr>
      </w:pPr>
      <w:r>
        <w:rPr>
          <w:rFonts w:ascii="Arial" w:hAnsi="Arial" w:cs="Arial"/>
          <w:b/>
          <w:bCs/>
          <w:szCs w:val="22"/>
        </w:rPr>
        <w:t xml:space="preserve">NENÍ PŘEDMĚTEM TÉTO SMLOUVY </w:t>
      </w:r>
      <w:r w:rsidR="00646EE1" w:rsidRPr="00764100">
        <w:rPr>
          <w:rFonts w:ascii="Arial" w:hAnsi="Arial" w:cs="Arial"/>
          <w:szCs w:val="22"/>
        </w:rPr>
        <w:t xml:space="preserve">u dílčí části </w:t>
      </w:r>
      <w:r w:rsidR="004935D3" w:rsidRPr="00764100">
        <w:rPr>
          <w:rFonts w:ascii="Arial" w:hAnsi="Arial" w:cs="Arial"/>
          <w:szCs w:val="22"/>
        </w:rPr>
        <w:t xml:space="preserve">Hlavního celku </w:t>
      </w:r>
      <w:r w:rsidR="00646EE1"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00646EE1"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7" w:name="_Ref50757872"/>
      <w:r w:rsidRPr="00C62699">
        <w:rPr>
          <w:rFonts w:ascii="Arial" w:hAnsi="Arial" w:cs="Arial"/>
          <w:szCs w:val="22"/>
        </w:rPr>
        <w:t>Práva duševního vlastnictví</w:t>
      </w:r>
      <w:bookmarkEnd w:id="117"/>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8"/>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1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1" w:name="3dy6vkm" w:colFirst="0" w:colLast="0"/>
      <w:bookmarkEnd w:id="121"/>
      <w:r w:rsidRPr="00ED6435">
        <w:rPr>
          <w:rFonts w:ascii="Arial" w:hAnsi="Arial" w:cs="Arial"/>
          <w:szCs w:val="22"/>
        </w:rPr>
        <w:t>.</w:t>
      </w:r>
      <w:bookmarkEnd w:id="12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w:t>
      </w:r>
      <w:r w:rsidRPr="00ED6435">
        <w:rPr>
          <w:rFonts w:ascii="Arial" w:hAnsi="Arial" w:cs="Arial"/>
          <w:szCs w:val="22"/>
        </w:rPr>
        <w:lastRenderedPageBreak/>
        <w:t xml:space="preserve">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w:t>
      </w:r>
      <w:r w:rsidRPr="00C62699">
        <w:rPr>
          <w:rFonts w:ascii="Arial" w:hAnsi="Arial" w:cs="Arial"/>
        </w:rPr>
        <w:lastRenderedPageBreak/>
        <w:t xml:space="preserve">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3" w:name="1fob9te"/>
      <w:bookmarkEnd w:id="123"/>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(ii) nahradil Objednateli veškerou újmu, popř. (iii)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4" w:name="_Ref40712548"/>
      <w:bookmarkStart w:id="125" w:name="_Ref50746594"/>
      <w:bookmarkStart w:id="126" w:name="_Ref464484026"/>
      <w:r w:rsidRPr="00ED6435">
        <w:rPr>
          <w:rFonts w:ascii="Arial" w:hAnsi="Arial" w:cs="Arial"/>
          <w:szCs w:val="22"/>
        </w:rPr>
        <w:lastRenderedPageBreak/>
        <w:t>Ochrana osobních údajů</w:t>
      </w:r>
      <w:bookmarkEnd w:id="124"/>
      <w:r w:rsidRPr="00ED6435">
        <w:rPr>
          <w:rFonts w:ascii="Arial" w:hAnsi="Arial" w:cs="Arial"/>
          <w:szCs w:val="22"/>
        </w:rPr>
        <w:t xml:space="preserve"> a Důvěrných informací</w:t>
      </w:r>
      <w:bookmarkEnd w:id="12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0" w:name="_Toc289800492"/>
      <w:bookmarkStart w:id="131" w:name="_Ref291179101"/>
      <w:bookmarkStart w:id="132" w:name="_Toc312929180"/>
      <w:bookmarkStart w:id="133" w:name="_Toc378536906"/>
      <w:bookmarkStart w:id="134" w:name="_Ref378613694"/>
      <w:bookmarkStart w:id="135" w:name="_Ref17209282"/>
      <w:bookmarkStart w:id="136" w:name="_Ref17237912"/>
      <w:bookmarkStart w:id="137" w:name="_Ref50745432"/>
      <w:bookmarkStart w:id="138" w:name="_Ref50753842"/>
      <w:bookmarkStart w:id="139" w:name="_Ref50762946"/>
      <w:r w:rsidRPr="00C62699">
        <w:rPr>
          <w:rFonts w:ascii="Arial" w:hAnsi="Arial" w:cs="Arial"/>
          <w:szCs w:val="22"/>
        </w:rPr>
        <w:t>Záruka za jakost, práva z vad</w:t>
      </w:r>
      <w:bookmarkEnd w:id="130"/>
      <w:bookmarkEnd w:id="131"/>
      <w:bookmarkEnd w:id="132"/>
      <w:r w:rsidRPr="00C62699">
        <w:rPr>
          <w:rFonts w:ascii="Arial" w:hAnsi="Arial" w:cs="Arial"/>
          <w:szCs w:val="22"/>
        </w:rPr>
        <w:t>ného plnění</w:t>
      </w:r>
      <w:bookmarkEnd w:id="133"/>
      <w:bookmarkEnd w:id="134"/>
      <w:bookmarkEnd w:id="135"/>
      <w:bookmarkEnd w:id="136"/>
      <w:bookmarkEnd w:id="137"/>
      <w:bookmarkEnd w:id="138"/>
      <w:bookmarkEnd w:id="139"/>
    </w:p>
    <w:p w14:paraId="54AF38D9" w14:textId="7CA4837F" w:rsidR="008D4ECD" w:rsidRPr="00C62699" w:rsidRDefault="008D4ECD" w:rsidP="00B77235">
      <w:pPr>
        <w:pStyle w:val="Level2"/>
        <w:spacing w:line="240" w:lineRule="auto"/>
        <w:ind w:left="567" w:hanging="567"/>
        <w:jc w:val="both"/>
        <w:rPr>
          <w:rFonts w:ascii="Arial" w:hAnsi="Arial" w:cs="Arial"/>
          <w:szCs w:val="22"/>
        </w:rPr>
      </w:pPr>
      <w:bookmarkStart w:id="140" w:name="_Ref50763291"/>
      <w:bookmarkStart w:id="14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r w:rsidR="004D54CD">
        <w:rPr>
          <w:rFonts w:ascii="Arial" w:hAnsi="Arial" w:cs="Arial"/>
        </w:rPr>
        <w:t>36</w:t>
      </w:r>
      <w:r w:rsidR="00560A2E">
        <w:rPr>
          <w:rFonts w:ascii="Arial" w:hAnsi="Arial" w:cs="Arial"/>
        </w:rPr>
        <w:t xml:space="preserve"> </w:t>
      </w:r>
      <w:r w:rsidR="004667C6" w:rsidRPr="00C62699">
        <w:rPr>
          <w:rFonts w:ascii="Arial" w:hAnsi="Arial" w:cs="Arial"/>
          <w:szCs w:val="22"/>
        </w:rPr>
        <w:t xml:space="preserve">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0"/>
      <w:r w:rsidRPr="00C62699">
        <w:rPr>
          <w:rFonts w:ascii="Arial" w:hAnsi="Arial" w:cs="Arial"/>
          <w:szCs w:val="22"/>
        </w:rPr>
        <w:t xml:space="preserve"> </w:t>
      </w:r>
      <w:bookmarkEnd w:id="14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 xml:space="preserve">áruční doby je </w:t>
      </w:r>
      <w:r w:rsidRPr="00C62699">
        <w:rPr>
          <w:rFonts w:ascii="Arial" w:hAnsi="Arial" w:cs="Arial"/>
          <w:szCs w:val="22"/>
        </w:rPr>
        <w:lastRenderedPageBreak/>
        <w:t>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3" w:name="_Ref310432732"/>
      <w:bookmarkStart w:id="144"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2"/>
      <w:bookmarkEnd w:id="143"/>
      <w:bookmarkEnd w:id="144"/>
      <w:bookmarkEnd w:id="145"/>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2E7BCEA6"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r w:rsidR="00723810">
        <w:rPr>
          <w:rFonts w:ascii="Arial" w:hAnsi="Arial" w:cs="Arial"/>
        </w:rPr>
        <w:t>JPÚ</w:t>
      </w:r>
      <w:r w:rsidRPr="00ED6435">
        <w:rPr>
          <w:rFonts w:ascii="Arial" w:hAnsi="Arial" w:cs="Arial"/>
          <w:szCs w:val="22"/>
        </w:rPr>
        <w:t xml:space="preserve">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6" w:name="_Ref517375268"/>
      <w:bookmarkStart w:id="147" w:name="_Toc532815641"/>
      <w:bookmarkStart w:id="148" w:name="_Toc48912290"/>
      <w:r w:rsidRPr="00ED6435">
        <w:rPr>
          <w:rFonts w:ascii="Arial" w:hAnsi="Arial" w:cs="Arial"/>
          <w:szCs w:val="22"/>
        </w:rPr>
        <w:t>Nárok na náhradu újmy</w:t>
      </w:r>
      <w:bookmarkEnd w:id="146"/>
      <w:bookmarkEnd w:id="147"/>
      <w:bookmarkEnd w:id="14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27382970" w14:textId="77777777" w:rsidR="00E90D70" w:rsidRPr="00ED6435" w:rsidRDefault="00E90D70" w:rsidP="00E90D70">
      <w:pPr>
        <w:pStyle w:val="Level2"/>
        <w:numPr>
          <w:ilvl w:val="0"/>
          <w:numId w:val="0"/>
        </w:numPr>
        <w:spacing w:line="240" w:lineRule="auto"/>
        <w:ind w:left="567"/>
        <w:jc w:val="both"/>
        <w:rPr>
          <w:rFonts w:ascii="Arial" w:hAnsi="Arial" w:cs="Arial"/>
          <w:szCs w:val="22"/>
        </w:rPr>
      </w:pP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9" w:name="_Ref50582832"/>
      <w:bookmarkStart w:id="150" w:name="_Hlk30403582"/>
      <w:r w:rsidRPr="00ED6435">
        <w:rPr>
          <w:rFonts w:ascii="Arial" w:hAnsi="Arial" w:cs="Arial"/>
          <w:szCs w:val="22"/>
        </w:rPr>
        <w:lastRenderedPageBreak/>
        <w:t>Okolnosti vylučující povinnost k náhradě újmy</w:t>
      </w:r>
      <w:bookmarkEnd w:id="14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1" w:name="_Ref478006328"/>
      <w:bookmarkStart w:id="15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3"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2"/>
      <w:bookmarkEnd w:id="153"/>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4" w:name="_Ref50753852"/>
      <w:r w:rsidRPr="00ED6435">
        <w:rPr>
          <w:rFonts w:ascii="Arial" w:hAnsi="Arial" w:cs="Arial"/>
          <w:szCs w:val="22"/>
        </w:rPr>
        <w:t>Sankční ujednání</w:t>
      </w:r>
      <w:bookmarkEnd w:id="15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5"/>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6"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6"/>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lastRenderedPageBreak/>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7"/>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08AD7037" w:rsidR="00FD3B2B" w:rsidRDefault="00BB5449" w:rsidP="007D7E58">
      <w:pPr>
        <w:pStyle w:val="Claneka"/>
        <w:jc w:val="both"/>
        <w:rPr>
          <w:rFonts w:ascii="Arial" w:hAnsi="Arial" w:cs="Arial"/>
        </w:rPr>
      </w:pPr>
      <w:r>
        <w:rPr>
          <w:rFonts w:ascii="Arial" w:hAnsi="Arial" w:cs="Arial"/>
          <w:b/>
          <w:bCs/>
        </w:rPr>
        <w:t xml:space="preserve">NENÍ PŘEDMĚTEM TÉTO SMLOUVY </w:t>
      </w:r>
      <w:r w:rsidR="00FD3B2B"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00FD3B2B" w:rsidRPr="003E39A8">
        <w:rPr>
          <w:rFonts w:ascii="Arial" w:hAnsi="Arial" w:cs="Arial"/>
        </w:rPr>
        <w:t xml:space="preserve">čl. </w:t>
      </w:r>
      <w:r w:rsidR="00602CF3">
        <w:rPr>
          <w:rFonts w:ascii="Arial" w:hAnsi="Arial" w:cs="Arial"/>
        </w:rPr>
        <w:t>5.17</w:t>
      </w:r>
      <w:r w:rsidR="00FD3B2B"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00FD3B2B" w:rsidRPr="003E39A8">
        <w:rPr>
          <w:rFonts w:ascii="Arial" w:hAnsi="Arial" w:cs="Arial"/>
        </w:rPr>
        <w:t>zaplacení smluvní pokuty ve výši 2</w:t>
      </w:r>
      <w:r w:rsidR="007D7E58" w:rsidRPr="003E39A8">
        <w:rPr>
          <w:rFonts w:ascii="Arial" w:hAnsi="Arial" w:cs="Arial"/>
        </w:rPr>
        <w:t> </w:t>
      </w:r>
      <w:r w:rsidR="00FD3B2B"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27EF6C86" w:rsidR="003E39A8" w:rsidRPr="003E39A8" w:rsidRDefault="00BB5449" w:rsidP="003E39A8">
      <w:pPr>
        <w:pStyle w:val="Claneka"/>
        <w:jc w:val="both"/>
        <w:rPr>
          <w:rFonts w:ascii="Arial" w:hAnsi="Arial" w:cs="Arial"/>
        </w:rPr>
      </w:pPr>
      <w:r>
        <w:rPr>
          <w:rFonts w:ascii="Arial" w:hAnsi="Arial" w:cs="Arial"/>
          <w:b/>
          <w:bCs/>
        </w:rPr>
        <w:t xml:space="preserve">NENÍ PŘEDMĚTEM TÉTO SMLOUVY </w:t>
      </w:r>
      <w:r w:rsidR="003E39A8" w:rsidRPr="5784E4A4">
        <w:rPr>
          <w:rFonts w:ascii="Arial" w:hAnsi="Arial" w:cs="Arial"/>
        </w:rPr>
        <w:t xml:space="preserve">poruší-li Zhotovitel povinnosti dle čl. </w:t>
      </w:r>
      <w:r w:rsidR="00602CF3">
        <w:rPr>
          <w:rFonts w:ascii="Arial" w:hAnsi="Arial" w:cs="Arial"/>
        </w:rPr>
        <w:t>5.18</w:t>
      </w:r>
      <w:r w:rsidR="003E39A8"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51883F28" w14:textId="77777777" w:rsidR="004D52DF" w:rsidRPr="00ED6435" w:rsidRDefault="004D52DF" w:rsidP="004D52DF">
      <w:pPr>
        <w:pStyle w:val="Level2"/>
        <w:numPr>
          <w:ilvl w:val="0"/>
          <w:numId w:val="0"/>
        </w:numPr>
        <w:spacing w:line="240" w:lineRule="auto"/>
        <w:ind w:left="567"/>
        <w:jc w:val="both"/>
        <w:rPr>
          <w:rFonts w:ascii="Arial" w:hAnsi="Arial" w:cs="Arial"/>
          <w:szCs w:val="22"/>
        </w:rPr>
      </w:pP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8" w:name="_Ref50750007"/>
      <w:bookmarkStart w:id="159" w:name="_Ref18364689"/>
      <w:bookmarkEnd w:id="150"/>
      <w:r w:rsidRPr="00ED6435">
        <w:rPr>
          <w:rFonts w:ascii="Arial" w:hAnsi="Arial" w:cs="Arial"/>
          <w:szCs w:val="22"/>
        </w:rPr>
        <w:lastRenderedPageBreak/>
        <w:t>Vyhrazená změna závazku, změna smlouvy a odstoupení</w:t>
      </w:r>
      <w:bookmarkEnd w:id="158"/>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0"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419A0656"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bookmarkEnd w:id="160"/>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 xml:space="preserve">Podrobné měření polohopisu v obvodu </w:t>
      </w:r>
      <w:r w:rsidR="00723810">
        <w:rPr>
          <w:rFonts w:ascii="Arial" w:hAnsi="Arial" w:cs="Arial"/>
        </w:rPr>
        <w:t>JPÚ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r w:rsidR="00723810">
        <w:rPr>
          <w:rFonts w:ascii="Arial" w:hAnsi="Arial" w:cs="Arial"/>
        </w:rPr>
        <w:t>JPÚ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r w:rsidR="00723810">
        <w:rPr>
          <w:rFonts w:ascii="Arial" w:hAnsi="Arial" w:cs="Arial"/>
        </w:rPr>
        <w:t>JPÚ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512737">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1"/>
      <w:r w:rsidR="008E1931" w:rsidRPr="00ED6435">
        <w:rPr>
          <w:rFonts w:ascii="Arial" w:hAnsi="Arial" w:cs="Arial"/>
          <w:szCs w:val="22"/>
        </w:rPr>
        <w:t xml:space="preserve"> </w:t>
      </w:r>
    </w:p>
    <w:p w14:paraId="39F8EAB7" w14:textId="69D0D1E3"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018912EF" w:rsidR="00F67F47" w:rsidRPr="00C62699" w:rsidRDefault="00F67F47" w:rsidP="00B77235">
      <w:pPr>
        <w:pStyle w:val="Level2"/>
        <w:spacing w:line="240" w:lineRule="auto"/>
        <w:ind w:left="567" w:hanging="567"/>
        <w:jc w:val="both"/>
        <w:rPr>
          <w:rFonts w:ascii="Arial" w:hAnsi="Arial" w:cs="Arial"/>
          <w:szCs w:val="22"/>
        </w:rPr>
      </w:pPr>
      <w:bookmarkStart w:id="162" w:name="_Ref53644739"/>
      <w:bookmarkStart w:id="163"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4C6A98">
        <w:rPr>
          <w:rFonts w:ascii="Arial" w:hAnsi="Arial" w:cs="Arial"/>
          <w:szCs w:val="22"/>
        </w:rPr>
        <w:t>10</w:t>
      </w:r>
      <w:r w:rsidR="004C6A98" w:rsidRPr="00C62699">
        <w:rPr>
          <w:rFonts w:ascii="Arial" w:hAnsi="Arial" w:cs="Arial"/>
          <w:szCs w:val="22"/>
        </w:rPr>
        <w:t xml:space="preserve"> </w:t>
      </w:r>
      <w:r w:rsidRPr="00C62699">
        <w:rPr>
          <w:rFonts w:ascii="Arial" w:hAnsi="Arial" w:cs="Arial"/>
          <w:szCs w:val="22"/>
        </w:rPr>
        <w:t>% Ceny Díla bez DPH.</w:t>
      </w:r>
      <w:bookmarkEnd w:id="162"/>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4" w:name="_Ref50750361"/>
      <w:bookmarkStart w:id="165" w:name="_Ref124842296"/>
      <w:bookmarkEnd w:id="163"/>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6" w:name="_Ref52294104"/>
      <w:r w:rsidRPr="00C62699">
        <w:rPr>
          <w:rFonts w:ascii="Arial" w:hAnsi="Arial" w:cs="Arial"/>
          <w:szCs w:val="22"/>
        </w:rPr>
        <w:t>, a to v následujících situacích nezávislých na vůli Smluvních stran:</w:t>
      </w:r>
      <w:bookmarkEnd w:id="164"/>
      <w:bookmarkEnd w:id="165"/>
      <w:bookmarkEnd w:id="166"/>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 xml:space="preserve">základě dojde ke změně výměry </w:t>
      </w:r>
      <w:r w:rsidRPr="00ED6435">
        <w:rPr>
          <w:rFonts w:ascii="Arial" w:hAnsi="Arial" w:cs="Arial"/>
        </w:rPr>
        <w:lastRenderedPageBreak/>
        <w:t>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16A6683B"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r w:rsidR="00723810">
        <w:rPr>
          <w:rFonts w:ascii="Arial" w:hAnsi="Arial" w:cs="Arial"/>
        </w:rPr>
        <w:t>JPÚ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 xml:space="preserve">Šetření průběhu vlastnických hranic řešených pozemků s porosty pro účely návrhu </w:t>
      </w:r>
      <w:r w:rsidR="00723810">
        <w:rPr>
          <w:rFonts w:ascii="Arial" w:hAnsi="Arial" w:cs="Arial"/>
        </w:rPr>
        <w:t>JPÚ</w:t>
      </w:r>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684B3D69" w:rsidR="000838D5" w:rsidRPr="000838D5" w:rsidRDefault="000838D5" w:rsidP="000838D5">
      <w:pPr>
        <w:pStyle w:val="Level2"/>
        <w:spacing w:line="240" w:lineRule="auto"/>
        <w:ind w:left="567" w:hanging="567"/>
        <w:jc w:val="both"/>
        <w:rPr>
          <w:rFonts w:ascii="Arial" w:hAnsi="Arial" w:cs="Arial"/>
          <w:szCs w:val="22"/>
        </w:rPr>
      </w:pPr>
      <w:bookmarkStart w:id="167" w:name="_Ref124842844"/>
      <w:r w:rsidRPr="000838D5">
        <w:rPr>
          <w:rFonts w:ascii="Arial" w:hAnsi="Arial"/>
        </w:rPr>
        <w:t xml:space="preserve">Objednatel si </w:t>
      </w:r>
      <w:r w:rsidRPr="000838D5">
        <w:rPr>
          <w:rFonts w:ascii="Arial" w:hAnsi="Arial" w:cs="Arial"/>
          <w:bCs/>
          <w:szCs w:val="22"/>
        </w:rPr>
        <w:t>vyhrazuje rovněž změnu termínu plnění díla, a to v následujících situacích nezávislých na vůli Smluvních stran:</w:t>
      </w:r>
      <w:bookmarkEnd w:id="167"/>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779AD8E2"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512737">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1F39D710"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lastRenderedPageBreak/>
        <w:t>ODSTOUPENÍ OD SMLOUVY</w:t>
      </w:r>
      <w:r w:rsidR="00704FB3" w:rsidRPr="00A67ADB">
        <w:rPr>
          <w:rFonts w:ascii="Arial" w:hAnsi="Arial" w:cs="Arial"/>
        </w:rPr>
        <w:t xml:space="preserve"> a zánik </w:t>
      </w:r>
      <w:r w:rsidR="0021275B" w:rsidRPr="00A67ADB">
        <w:rPr>
          <w:rFonts w:ascii="Arial" w:hAnsi="Arial" w:cs="Arial"/>
        </w:rPr>
        <w:t>smlouvy</w:t>
      </w:r>
      <w:bookmarkEnd w:id="15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8" w:name="_Ref93321339"/>
      <w:bookmarkStart w:id="16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8"/>
      <w:r w:rsidR="0021275B" w:rsidRPr="00C62699">
        <w:rPr>
          <w:rFonts w:ascii="Arial" w:hAnsi="Arial" w:cs="Arial"/>
          <w:szCs w:val="22"/>
          <w:u w:val="single"/>
        </w:rPr>
        <w:t xml:space="preserve"> </w:t>
      </w:r>
    </w:p>
    <w:bookmarkEnd w:id="169"/>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0" w:name="_Ref370146871"/>
      <w:r w:rsidRPr="00ED6435">
        <w:rPr>
          <w:rFonts w:ascii="Arial" w:hAnsi="Arial" w:cs="Arial"/>
          <w:szCs w:val="22"/>
        </w:rPr>
        <w:t>Zhotovitel je oprávněn odstoupit od této Smlouvy pouze v případě jejího podstatného porušení, jestliže:</w:t>
      </w:r>
      <w:bookmarkEnd w:id="170"/>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lastRenderedPageBreak/>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1" w:name="_Ref50536468"/>
      <w:bookmarkStart w:id="17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1"/>
      <w:r w:rsidRPr="00ED6435">
        <w:rPr>
          <w:rFonts w:ascii="Arial" w:hAnsi="Arial" w:cs="Arial"/>
          <w:szCs w:val="22"/>
        </w:rPr>
        <w:t xml:space="preserve"> Protokol musí obsahovat zejména</w:t>
      </w:r>
      <w:r w:rsidR="00F65669" w:rsidRPr="00ED6435">
        <w:rPr>
          <w:rFonts w:ascii="Arial" w:hAnsi="Arial" w:cs="Arial"/>
          <w:szCs w:val="22"/>
        </w:rPr>
        <w:t>:</w:t>
      </w:r>
      <w:bookmarkEnd w:id="172"/>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3"/>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4" w:name="_Ref50753902"/>
      <w:bookmarkStart w:id="175" w:name="_Ref450559147"/>
      <w:bookmarkStart w:id="176" w:name="_Ref469512616"/>
      <w:bookmarkStart w:id="177" w:name="_Ref64871784"/>
      <w:bookmarkStart w:id="17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4"/>
      <w:bookmarkEnd w:id="175"/>
      <w:bookmarkEnd w:id="176"/>
      <w:r w:rsidR="00E60FBC">
        <w:rPr>
          <w:rFonts w:ascii="Arial" w:hAnsi="Arial" w:cs="Arial"/>
          <w:szCs w:val="22"/>
        </w:rPr>
        <w:t>18.8</w:t>
      </w:r>
      <w:r w:rsidR="00A111D3" w:rsidRPr="00ED6435">
        <w:rPr>
          <w:rFonts w:ascii="Arial" w:hAnsi="Arial" w:cs="Arial"/>
          <w:szCs w:val="22"/>
        </w:rPr>
        <w:t>.</w:t>
      </w:r>
      <w:bookmarkEnd w:id="177"/>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9" w:name="_Ref50585481"/>
      <w:r w:rsidRPr="00ED6435">
        <w:rPr>
          <w:rFonts w:ascii="Arial" w:hAnsi="Arial" w:cs="Arial"/>
          <w:szCs w:val="22"/>
        </w:rPr>
        <w:t>Závěrečná ustanovení</w:t>
      </w:r>
      <w:bookmarkEnd w:id="17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lastRenderedPageBreak/>
        <w:t xml:space="preserve">Nestanoví-li tato Smlouva </w:t>
      </w:r>
      <w:bookmarkStart w:id="18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0"/>
      <w:bookmarkEnd w:id="18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2" w:name="_Hlk57980945"/>
      <w:bookmarkStart w:id="183" w:name="_Ref378752179"/>
      <w:bookmarkStart w:id="184" w:name="_Toc289800496"/>
      <w:bookmarkStart w:id="18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2"/>
      <w:bookmarkEnd w:id="183"/>
      <w:bookmarkEnd w:id="184"/>
      <w:bookmarkEnd w:id="185"/>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6"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7"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7"/>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69B1E20"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2A2FDA">
        <w:rPr>
          <w:rFonts w:ascii="Arial" w:eastAsia="Times New Roman" w:hAnsi="Arial" w:cs="Arial"/>
          <w:b/>
          <w:lang w:eastAsia="cs-CZ"/>
        </w:rPr>
        <w:t xml:space="preserve">GEO </w:t>
      </w:r>
      <w:r w:rsidR="00FE2E00">
        <w:rPr>
          <w:rFonts w:ascii="Arial" w:eastAsia="Times New Roman" w:hAnsi="Arial" w:cs="Arial"/>
          <w:b/>
          <w:lang w:eastAsia="cs-CZ"/>
        </w:rPr>
        <w:t>Hrubý spol. s r.o.</w:t>
      </w:r>
    </w:p>
    <w:p w14:paraId="52DB552F" w14:textId="00EF8764" w:rsidR="002B735B" w:rsidRPr="00ED6435" w:rsidRDefault="002B735B" w:rsidP="00AC6E25">
      <w:pPr>
        <w:tabs>
          <w:tab w:val="left" w:pos="567"/>
          <w:tab w:val="left" w:pos="5670"/>
        </w:tabs>
        <w:spacing w:before="60" w:after="60" w:line="240" w:lineRule="auto"/>
        <w:rPr>
          <w:rFonts w:ascii="Arial" w:eastAsia="Times New Roman" w:hAnsi="Arial" w:cs="Arial"/>
          <w:bCs/>
          <w:lang w:eastAsia="cs-CZ"/>
        </w:rPr>
      </w:pPr>
      <w:r w:rsidRPr="00ED6435">
        <w:rPr>
          <w:rFonts w:ascii="Arial" w:eastAsia="Times New Roman" w:hAnsi="Arial" w:cs="Arial"/>
          <w:bCs/>
          <w:lang w:eastAsia="cs-CZ"/>
        </w:rPr>
        <w:t>Místo:</w:t>
      </w:r>
      <w:r w:rsidR="008C053C">
        <w:rPr>
          <w:rFonts w:ascii="Arial" w:eastAsia="Times New Roman" w:hAnsi="Arial" w:cs="Arial"/>
          <w:bCs/>
          <w:lang w:eastAsia="cs-CZ"/>
        </w:rPr>
        <w:t xml:space="preserve"> Klatovy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FE2E00">
        <w:rPr>
          <w:rFonts w:ascii="Arial" w:hAnsi="Arial" w:cs="Arial"/>
        </w:rPr>
        <w:t>Plzeň</w:t>
      </w:r>
    </w:p>
    <w:p w14:paraId="435FBFFE" w14:textId="060EE9A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002A2FDA">
        <w:rPr>
          <w:rFonts w:ascii="Arial" w:eastAsia="Times New Roman" w:hAnsi="Arial" w:cs="Arial"/>
          <w:bCs/>
          <w:lang w:eastAsia="cs-CZ"/>
        </w:rPr>
        <w:t xml:space="preserve"> </w:t>
      </w:r>
      <w:r w:rsidR="00ED66C9">
        <w:rPr>
          <w:rFonts w:ascii="Arial" w:eastAsia="Times New Roman" w:hAnsi="Arial" w:cs="Arial"/>
          <w:bCs/>
          <w:lang w:eastAsia="cs-CZ"/>
        </w:rPr>
        <w:t>17. 06. 2024</w:t>
      </w:r>
      <w:r w:rsidRPr="00ED6435">
        <w:rPr>
          <w:rFonts w:ascii="Arial" w:eastAsia="Times New Roman" w:hAnsi="Arial" w:cs="Arial"/>
          <w:bCs/>
          <w:lang w:eastAsia="cs-CZ"/>
        </w:rPr>
        <w:tab/>
      </w:r>
      <w:r w:rsidRPr="00ED6435">
        <w:rPr>
          <w:rFonts w:ascii="Arial" w:eastAsia="Times New Roman" w:hAnsi="Arial" w:cs="Arial"/>
          <w:bCs/>
          <w:lang w:eastAsia="cs-CZ"/>
        </w:rPr>
        <w:tab/>
        <w:t>Datum:</w:t>
      </w:r>
      <w:r w:rsidR="008C053C">
        <w:rPr>
          <w:rFonts w:ascii="Arial" w:eastAsia="Times New Roman" w:hAnsi="Arial" w:cs="Arial"/>
          <w:bCs/>
          <w:lang w:eastAsia="cs-CZ"/>
        </w:rPr>
        <w:t xml:space="preserve"> </w:t>
      </w:r>
      <w:r w:rsidR="00ED66C9">
        <w:rPr>
          <w:rFonts w:ascii="Arial" w:hAnsi="Arial" w:cs="Arial"/>
        </w:rPr>
        <w:t>17. 06. 2024</w:t>
      </w:r>
      <w:r w:rsidRPr="00ED6435">
        <w:rPr>
          <w:rFonts w:ascii="Arial" w:eastAsia="Times New Roman" w:hAnsi="Arial" w:cs="Arial"/>
          <w:bCs/>
          <w:lang w:eastAsia="cs-CZ"/>
        </w:rPr>
        <w:t xml:space="preserve">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Default="002B735B" w:rsidP="002B735B">
      <w:pPr>
        <w:tabs>
          <w:tab w:val="left" w:pos="567"/>
          <w:tab w:val="left" w:pos="5670"/>
        </w:tabs>
        <w:spacing w:after="0" w:line="240" w:lineRule="auto"/>
        <w:rPr>
          <w:rFonts w:ascii="Arial" w:eastAsia="Times New Roman" w:hAnsi="Arial" w:cs="Arial"/>
          <w:bCs/>
          <w:lang w:eastAsia="cs-CZ"/>
        </w:rPr>
      </w:pPr>
    </w:p>
    <w:p w14:paraId="26FD6341" w14:textId="77777777" w:rsidR="008A247C" w:rsidRPr="00ED6435" w:rsidRDefault="008A247C"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Default="002B735B" w:rsidP="002B735B">
      <w:pPr>
        <w:tabs>
          <w:tab w:val="left" w:pos="567"/>
          <w:tab w:val="left" w:pos="5670"/>
        </w:tabs>
        <w:spacing w:after="0" w:line="240" w:lineRule="auto"/>
        <w:rPr>
          <w:rFonts w:ascii="Arial" w:eastAsia="Times New Roman" w:hAnsi="Arial" w:cs="Arial"/>
          <w:bCs/>
          <w:lang w:eastAsia="cs-CZ"/>
        </w:rPr>
      </w:pPr>
    </w:p>
    <w:p w14:paraId="0A30F3E4" w14:textId="00E66656" w:rsidR="009D10F5" w:rsidRPr="008A247C" w:rsidRDefault="008A247C" w:rsidP="002B735B">
      <w:pPr>
        <w:tabs>
          <w:tab w:val="left" w:pos="567"/>
          <w:tab w:val="left" w:pos="5670"/>
        </w:tabs>
        <w:spacing w:after="0" w:line="240" w:lineRule="auto"/>
        <w:rPr>
          <w:rFonts w:ascii="Arial" w:eastAsia="Times New Roman" w:hAnsi="Arial" w:cs="Arial"/>
          <w:bCs/>
          <w:i/>
          <w:iCs/>
          <w:lang w:eastAsia="cs-CZ"/>
        </w:rPr>
      </w:pPr>
      <w:r w:rsidRPr="008A247C">
        <w:rPr>
          <w:rFonts w:ascii="Arial" w:eastAsia="Times New Roman" w:hAnsi="Arial" w:cs="Arial"/>
          <w:bCs/>
          <w:i/>
          <w:iCs/>
          <w:lang w:eastAsia="cs-CZ"/>
        </w:rPr>
        <w:t>elektronicky podepsáno</w:t>
      </w:r>
    </w:p>
    <w:p w14:paraId="622AE486" w14:textId="77777777" w:rsidR="009D10F5" w:rsidRPr="00ED6435" w:rsidRDefault="009D10F5"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64C24D07" w:rsidR="002B735B" w:rsidRPr="00ED6435" w:rsidRDefault="002B735B" w:rsidP="00AC6E25">
      <w:pPr>
        <w:tabs>
          <w:tab w:val="left" w:pos="567"/>
          <w:tab w:val="left" w:pos="5670"/>
        </w:tabs>
        <w:spacing w:before="60" w:after="60" w:line="240" w:lineRule="auto"/>
        <w:rPr>
          <w:rFonts w:ascii="Arial" w:eastAsia="Times New Roman" w:hAnsi="Arial" w:cs="Arial"/>
          <w:bCs/>
          <w:lang w:eastAsia="cs-CZ"/>
        </w:rPr>
      </w:pPr>
      <w:r w:rsidRPr="00ED6435">
        <w:rPr>
          <w:rFonts w:ascii="Arial" w:eastAsia="Times New Roman" w:hAnsi="Arial" w:cs="Arial"/>
          <w:bCs/>
          <w:lang w:eastAsia="cs-CZ"/>
        </w:rPr>
        <w:t>Jméno:</w:t>
      </w:r>
      <w:r w:rsidR="008C053C">
        <w:rPr>
          <w:rFonts w:ascii="Arial" w:eastAsia="Times New Roman" w:hAnsi="Arial" w:cs="Arial"/>
          <w:bCs/>
          <w:lang w:eastAsia="cs-CZ"/>
        </w:rPr>
        <w:t xml:space="preserve"> Ing. Zbyněk Weber</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FE2E00">
        <w:rPr>
          <w:rFonts w:ascii="Arial" w:hAnsi="Arial" w:cs="Arial"/>
        </w:rPr>
        <w:t>Ing. Zdeněk Hrubý</w:t>
      </w:r>
    </w:p>
    <w:p w14:paraId="340842AD" w14:textId="1AA8B87F"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w:t>
      </w:r>
      <w:r w:rsidR="008C053C">
        <w:rPr>
          <w:rFonts w:ascii="Arial" w:eastAsia="Times New Roman" w:hAnsi="Arial" w:cs="Arial"/>
          <w:bCs/>
          <w:lang w:eastAsia="cs-CZ"/>
        </w:rPr>
        <w:t xml:space="preserve"> vedoucí Pobočky Klatovy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FE2E00">
        <w:rPr>
          <w:rFonts w:ascii="Arial" w:hAnsi="Arial" w:cs="Arial"/>
        </w:rPr>
        <w:t>jednatel GEO Hrubý spol. s r.o.</w:t>
      </w:r>
    </w:p>
    <w:p w14:paraId="611AB54C" w14:textId="77777777" w:rsidR="002B735B" w:rsidRPr="00ED6435" w:rsidRDefault="002B735B" w:rsidP="00B77235">
      <w:pPr>
        <w:spacing w:before="240" w:line="240" w:lineRule="auto"/>
        <w:jc w:val="both"/>
        <w:rPr>
          <w:rFonts w:ascii="Arial" w:hAnsi="Arial" w:cs="Arial"/>
          <w:b/>
        </w:rPr>
      </w:pPr>
    </w:p>
    <w:p w14:paraId="7598F50C" w14:textId="5E6C76F5" w:rsidR="00B3745E" w:rsidRDefault="00B3745E" w:rsidP="009D10F5">
      <w:pPr>
        <w:spacing w:line="240" w:lineRule="auto"/>
        <w:rPr>
          <w:rFonts w:ascii="Arial" w:hAnsi="Arial" w:cs="Arial"/>
          <w:b/>
          <w:u w:val="single"/>
        </w:rPr>
      </w:pPr>
    </w:p>
    <w:p w14:paraId="677710F1" w14:textId="77777777" w:rsidR="008047AA" w:rsidRDefault="008047AA" w:rsidP="009D10F5">
      <w:pPr>
        <w:spacing w:line="240" w:lineRule="auto"/>
        <w:rPr>
          <w:rFonts w:ascii="Arial" w:hAnsi="Arial" w:cs="Arial"/>
          <w:b/>
          <w:u w:val="single"/>
        </w:rPr>
      </w:pPr>
    </w:p>
    <w:p w14:paraId="583C2690" w14:textId="77777777" w:rsidR="008047AA" w:rsidRDefault="008047AA" w:rsidP="009D10F5">
      <w:pPr>
        <w:spacing w:line="240" w:lineRule="auto"/>
        <w:rPr>
          <w:rFonts w:ascii="Arial" w:hAnsi="Arial" w:cs="Arial"/>
          <w:b/>
          <w:u w:val="single"/>
        </w:rPr>
      </w:pPr>
    </w:p>
    <w:p w14:paraId="1CBA6FA2" w14:textId="77777777" w:rsidR="008047AA" w:rsidRDefault="008047AA" w:rsidP="009D10F5">
      <w:pPr>
        <w:spacing w:line="240" w:lineRule="auto"/>
        <w:rPr>
          <w:rFonts w:ascii="Arial" w:hAnsi="Arial" w:cs="Arial"/>
          <w:b/>
          <w:u w:val="single"/>
        </w:rPr>
      </w:pPr>
    </w:p>
    <w:p w14:paraId="7CC0EA17" w14:textId="77777777" w:rsidR="008047AA" w:rsidRDefault="008047AA" w:rsidP="009D10F5">
      <w:pPr>
        <w:spacing w:line="240" w:lineRule="auto"/>
        <w:rPr>
          <w:rFonts w:ascii="Arial" w:hAnsi="Arial" w:cs="Arial"/>
          <w:b/>
          <w:u w:val="single"/>
        </w:rPr>
      </w:pPr>
    </w:p>
    <w:p w14:paraId="588ED4B1" w14:textId="77777777" w:rsidR="008047AA" w:rsidRDefault="008047AA" w:rsidP="009D10F5">
      <w:pPr>
        <w:spacing w:line="240" w:lineRule="auto"/>
        <w:rPr>
          <w:rFonts w:ascii="Arial" w:hAnsi="Arial" w:cs="Arial"/>
          <w:b/>
          <w:u w:val="single"/>
        </w:rPr>
      </w:pPr>
    </w:p>
    <w:p w14:paraId="7B5BFBCD" w14:textId="77777777" w:rsidR="008047AA" w:rsidRDefault="008047AA" w:rsidP="009D10F5">
      <w:pPr>
        <w:spacing w:line="240" w:lineRule="auto"/>
        <w:rPr>
          <w:rFonts w:ascii="Arial" w:hAnsi="Arial" w:cs="Arial"/>
          <w:b/>
          <w:u w:val="single"/>
        </w:rPr>
      </w:pPr>
    </w:p>
    <w:p w14:paraId="7FD9E9D9" w14:textId="77777777" w:rsidR="008047AA" w:rsidRDefault="008047AA" w:rsidP="009D10F5">
      <w:pPr>
        <w:spacing w:line="240" w:lineRule="auto"/>
        <w:rPr>
          <w:rFonts w:ascii="Arial" w:hAnsi="Arial" w:cs="Arial"/>
          <w:b/>
          <w:u w:val="single"/>
        </w:rPr>
      </w:pPr>
    </w:p>
    <w:p w14:paraId="58A8B377" w14:textId="77777777" w:rsidR="008047AA" w:rsidRDefault="008047AA" w:rsidP="009D10F5">
      <w:pPr>
        <w:spacing w:line="240" w:lineRule="auto"/>
        <w:rPr>
          <w:rFonts w:ascii="Arial" w:hAnsi="Arial" w:cs="Arial"/>
          <w:b/>
          <w:u w:val="single"/>
        </w:rPr>
      </w:pPr>
    </w:p>
    <w:p w14:paraId="37CACDB9" w14:textId="77777777" w:rsidR="008047AA" w:rsidRDefault="008047AA" w:rsidP="009D10F5">
      <w:pPr>
        <w:spacing w:line="240" w:lineRule="auto"/>
        <w:rPr>
          <w:rFonts w:ascii="Arial" w:hAnsi="Arial" w:cs="Arial"/>
          <w:b/>
          <w:u w:val="single"/>
        </w:rPr>
      </w:pPr>
    </w:p>
    <w:p w14:paraId="7699F7E7" w14:textId="77777777" w:rsidR="008047AA" w:rsidRDefault="008047AA" w:rsidP="009D10F5">
      <w:pPr>
        <w:spacing w:line="240" w:lineRule="auto"/>
        <w:rPr>
          <w:rFonts w:ascii="Arial" w:hAnsi="Arial" w:cs="Arial"/>
          <w:b/>
          <w:u w:val="single"/>
        </w:rPr>
      </w:pPr>
    </w:p>
    <w:p w14:paraId="1EF058F2" w14:textId="77777777" w:rsidR="008047AA" w:rsidRDefault="008047AA" w:rsidP="009D10F5">
      <w:pPr>
        <w:spacing w:line="240" w:lineRule="auto"/>
        <w:rPr>
          <w:rFonts w:ascii="Arial" w:hAnsi="Arial" w:cs="Arial"/>
          <w:b/>
          <w:u w:val="single"/>
        </w:rPr>
      </w:pPr>
    </w:p>
    <w:p w14:paraId="23BB46D2" w14:textId="77777777" w:rsidR="008047AA" w:rsidRDefault="008047AA" w:rsidP="009D10F5">
      <w:pPr>
        <w:spacing w:line="240" w:lineRule="auto"/>
        <w:rPr>
          <w:rFonts w:ascii="Arial" w:hAnsi="Arial" w:cs="Arial"/>
          <w:b/>
          <w:u w:val="single"/>
        </w:rPr>
      </w:pPr>
    </w:p>
    <w:p w14:paraId="1809EF6E" w14:textId="77777777" w:rsidR="008047AA" w:rsidRDefault="008047AA" w:rsidP="009D10F5">
      <w:pPr>
        <w:spacing w:line="240" w:lineRule="auto"/>
        <w:rPr>
          <w:rFonts w:ascii="Arial" w:hAnsi="Arial" w:cs="Arial"/>
          <w:b/>
          <w:u w:val="single"/>
        </w:rPr>
      </w:pPr>
    </w:p>
    <w:p w14:paraId="545541CB" w14:textId="77777777" w:rsidR="008047AA" w:rsidRDefault="008047AA" w:rsidP="009D10F5">
      <w:pPr>
        <w:spacing w:line="240" w:lineRule="auto"/>
        <w:rPr>
          <w:rFonts w:ascii="Arial" w:hAnsi="Arial" w:cs="Arial"/>
          <w:b/>
          <w:u w:val="single"/>
        </w:rPr>
      </w:pPr>
    </w:p>
    <w:p w14:paraId="0CF24713" w14:textId="77777777" w:rsidR="008047AA" w:rsidRDefault="008047AA" w:rsidP="009D10F5">
      <w:pPr>
        <w:spacing w:line="240" w:lineRule="auto"/>
        <w:rPr>
          <w:rFonts w:ascii="Arial" w:hAnsi="Arial" w:cs="Arial"/>
          <w:b/>
          <w:u w:val="single"/>
        </w:rPr>
      </w:pPr>
    </w:p>
    <w:p w14:paraId="3EAFA71C" w14:textId="77777777" w:rsidR="008047AA" w:rsidRDefault="008047AA" w:rsidP="009D10F5">
      <w:pPr>
        <w:spacing w:line="240" w:lineRule="auto"/>
        <w:rPr>
          <w:rFonts w:ascii="Arial" w:hAnsi="Arial" w:cs="Arial"/>
          <w:b/>
          <w:u w:val="single"/>
        </w:rPr>
      </w:pPr>
    </w:p>
    <w:p w14:paraId="34468782" w14:textId="77777777" w:rsidR="008047AA" w:rsidRPr="004E17CC" w:rsidRDefault="008047AA" w:rsidP="008047AA">
      <w:pPr>
        <w:tabs>
          <w:tab w:val="center" w:pos="4536"/>
          <w:tab w:val="right" w:pos="9072"/>
        </w:tabs>
        <w:spacing w:after="0" w:line="240" w:lineRule="auto"/>
        <w:rPr>
          <w:rFonts w:ascii="Arial" w:eastAsia="Times New Roman" w:hAnsi="Arial" w:cs="Arial"/>
          <w:sz w:val="12"/>
          <w:szCs w:val="12"/>
          <w:lang w:eastAsia="cs-CZ"/>
        </w:rPr>
      </w:pPr>
      <w:r w:rsidRPr="004E17CC">
        <w:rPr>
          <w:rFonts w:ascii="Arial" w:eastAsia="Times New Roman" w:hAnsi="Arial" w:cs="Arial"/>
          <w:sz w:val="12"/>
          <w:szCs w:val="12"/>
          <w:lang w:eastAsia="cs-CZ"/>
        </w:rPr>
        <w:t>Administrátor VZ/</w:t>
      </w:r>
    </w:p>
    <w:p w14:paraId="10C9440C" w14:textId="77777777" w:rsidR="008047AA" w:rsidRPr="00F112C3" w:rsidRDefault="008047AA" w:rsidP="008047AA">
      <w:pPr>
        <w:spacing w:line="240" w:lineRule="auto"/>
        <w:rPr>
          <w:rFonts w:ascii="Arial" w:hAnsi="Arial" w:cs="Arial"/>
          <w:b/>
          <w:caps/>
        </w:rPr>
      </w:pPr>
      <w:r w:rsidRPr="004E17CC">
        <w:rPr>
          <w:rFonts w:ascii="Arial" w:eastAsia="Times New Roman" w:hAnsi="Arial" w:cs="Arial"/>
          <w:sz w:val="12"/>
          <w:szCs w:val="12"/>
          <w:lang w:eastAsia="cs-CZ"/>
        </w:rPr>
        <w:t>v souladu s MP:</w:t>
      </w:r>
      <w:r>
        <w:rPr>
          <w:rFonts w:ascii="Arial" w:eastAsia="Times New Roman" w:hAnsi="Arial" w:cs="Arial"/>
          <w:sz w:val="12"/>
          <w:szCs w:val="12"/>
          <w:lang w:eastAsia="cs-CZ"/>
        </w:rPr>
        <w:t xml:space="preserve"> Helena Drozdová</w:t>
      </w:r>
    </w:p>
    <w:p w14:paraId="44013332" w14:textId="77777777" w:rsidR="008047AA" w:rsidRPr="00ED6435" w:rsidRDefault="008047AA" w:rsidP="009D10F5">
      <w:pPr>
        <w:spacing w:line="240" w:lineRule="auto"/>
        <w:rPr>
          <w:rFonts w:ascii="Arial" w:hAnsi="Arial" w:cs="Arial"/>
          <w:b/>
          <w:u w:val="single"/>
        </w:rPr>
      </w:pPr>
    </w:p>
    <w:sectPr w:rsidR="008047AA" w:rsidRPr="00ED6435" w:rsidSect="007936E4">
      <w:headerReference w:type="default" r:id="rId15"/>
      <w:footerReference w:type="default" r:id="rId16"/>
      <w:headerReference w:type="first" r:id="rId17"/>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6595" w14:textId="77777777" w:rsidR="00F46DDE" w:rsidRDefault="00F46DDE" w:rsidP="007936E4">
      <w:pPr>
        <w:spacing w:after="0"/>
      </w:pPr>
      <w:r>
        <w:separator/>
      </w:r>
    </w:p>
  </w:endnote>
  <w:endnote w:type="continuationSeparator" w:id="0">
    <w:p w14:paraId="40DB38FD" w14:textId="77777777" w:rsidR="00F46DDE" w:rsidRDefault="00F46DDE" w:rsidP="007936E4">
      <w:pPr>
        <w:spacing w:after="0"/>
      </w:pPr>
      <w:r>
        <w:continuationSeparator/>
      </w:r>
    </w:p>
  </w:endnote>
  <w:endnote w:type="continuationNotice" w:id="1">
    <w:p w14:paraId="11318FDE" w14:textId="77777777" w:rsidR="00F46DDE" w:rsidRDefault="00F46DD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1949" w14:textId="77777777" w:rsidR="00F46DDE" w:rsidRDefault="00F46DDE" w:rsidP="007936E4">
      <w:pPr>
        <w:spacing w:after="0"/>
      </w:pPr>
      <w:r>
        <w:separator/>
      </w:r>
    </w:p>
  </w:footnote>
  <w:footnote w:type="continuationSeparator" w:id="0">
    <w:p w14:paraId="3CBEE261" w14:textId="77777777" w:rsidR="00F46DDE" w:rsidRDefault="00F46DDE" w:rsidP="007936E4">
      <w:pPr>
        <w:spacing w:after="0"/>
      </w:pPr>
      <w:r>
        <w:continuationSeparator/>
      </w:r>
    </w:p>
  </w:footnote>
  <w:footnote w:type="continuationNotice" w:id="1">
    <w:p w14:paraId="3FBF0D56" w14:textId="77777777" w:rsidR="00F46DDE" w:rsidRDefault="00F46DD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56DEB5D6"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00851056">
      <w:rPr>
        <w:szCs w:val="16"/>
      </w:rPr>
      <w:t>JPÚ v k.ú. Chudenín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559A" w14:textId="77777777" w:rsidR="004904F8" w:rsidRDefault="00043079" w:rsidP="004904F8">
    <w:pPr>
      <w:pStyle w:val="Zhlav"/>
      <w:pBdr>
        <w:bottom w:val="single" w:sz="6" w:space="1" w:color="auto"/>
      </w:pBdr>
      <w:tabs>
        <w:tab w:val="clear" w:pos="4703"/>
        <w:tab w:val="clear" w:pos="9406"/>
        <w:tab w:val="left" w:pos="4536"/>
      </w:tabs>
      <w:spacing w:after="0" w:line="240" w:lineRule="auto"/>
      <w:jc w:val="right"/>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w:t>
    </w:r>
    <w:r w:rsidR="004904F8">
      <w:rPr>
        <w:rFonts w:cs="Arial"/>
        <w:szCs w:val="16"/>
        <w:lang w:val="fr-FR" w:eastAsia="cs-CZ"/>
      </w:rPr>
      <w:t>jednačí</w:t>
    </w:r>
    <w:r w:rsidRPr="001D4BED">
      <w:rPr>
        <w:rFonts w:cs="Arial"/>
        <w:szCs w:val="16"/>
        <w:lang w:val="fr-FR" w:eastAsia="cs-CZ"/>
      </w:rPr>
      <w:t xml:space="preserve"> Objednatele:</w:t>
    </w:r>
    <w:r w:rsidR="004904F8">
      <w:rPr>
        <w:rFonts w:cs="Arial"/>
        <w:szCs w:val="16"/>
        <w:lang w:val="fr-FR" w:eastAsia="cs-CZ"/>
      </w:rPr>
      <w:t xml:space="preserve"> </w:t>
    </w:r>
    <w:r w:rsidR="004904F8" w:rsidRPr="004904F8">
      <w:rPr>
        <w:rFonts w:cs="Arial"/>
        <w:szCs w:val="16"/>
        <w:lang w:val="fr-FR" w:eastAsia="cs-CZ"/>
      </w:rPr>
      <w:t>SPU 236126/2024</w:t>
    </w:r>
  </w:p>
  <w:p w14:paraId="6F75F815" w14:textId="0CE331C1" w:rsidR="00043079" w:rsidRPr="0024646C" w:rsidRDefault="004904F8" w:rsidP="00DE227E">
    <w:pPr>
      <w:pStyle w:val="Zhlav"/>
      <w:pBdr>
        <w:bottom w:val="single" w:sz="6" w:space="1" w:color="auto"/>
      </w:pBdr>
      <w:tabs>
        <w:tab w:val="clear" w:pos="4703"/>
        <w:tab w:val="clear" w:pos="9406"/>
        <w:tab w:val="left" w:pos="4536"/>
      </w:tabs>
      <w:spacing w:before="40" w:after="40" w:line="240" w:lineRule="auto"/>
      <w:jc w:val="right"/>
      <w:rPr>
        <w:rFonts w:cs="Arial"/>
        <w:b/>
        <w:bCs/>
        <w:szCs w:val="16"/>
        <w:lang w:val="fr-FR" w:eastAsia="cs-CZ"/>
      </w:rPr>
    </w:pPr>
    <w:r>
      <w:rPr>
        <w:rFonts w:cs="Arial"/>
        <w:szCs w:val="16"/>
        <w:lang w:val="fr-FR" w:eastAsia="cs-CZ"/>
      </w:rPr>
      <w:tab/>
    </w:r>
    <w:r>
      <w:rPr>
        <w:rFonts w:cs="Arial"/>
        <w:szCs w:val="16"/>
        <w:lang w:val="fr-FR" w:eastAsia="cs-CZ"/>
      </w:rPr>
      <w:tab/>
    </w:r>
    <w:r>
      <w:rPr>
        <w:rFonts w:cs="Arial"/>
        <w:szCs w:val="16"/>
        <w:lang w:val="fr-FR" w:eastAsia="cs-CZ"/>
      </w:rPr>
      <w:tab/>
    </w:r>
    <w:r>
      <w:rPr>
        <w:rFonts w:cs="Arial"/>
        <w:szCs w:val="16"/>
        <w:lang w:val="fr-FR" w:eastAsia="cs-CZ"/>
      </w:rPr>
      <w:tab/>
    </w:r>
    <w:r w:rsidR="00B96232">
      <w:rPr>
        <w:rFonts w:cs="Arial"/>
        <w:szCs w:val="16"/>
        <w:lang w:val="fr-FR" w:eastAsia="cs-CZ"/>
      </w:rPr>
      <w:tab/>
    </w:r>
    <w:r>
      <w:rPr>
        <w:rFonts w:cs="Arial"/>
        <w:szCs w:val="16"/>
        <w:lang w:val="fr-FR" w:eastAsia="cs-CZ"/>
      </w:rPr>
      <w:t>UID</w:t>
    </w:r>
    <w:r w:rsidR="00B96232">
      <w:rPr>
        <w:rFonts w:cs="Arial"/>
        <w:szCs w:val="16"/>
        <w:lang w:val="fr-FR" w:eastAsia="cs-CZ"/>
      </w:rPr>
      <w:t xml:space="preserve">: </w:t>
    </w:r>
    <w:r w:rsidR="00B96232" w:rsidRPr="00B96232">
      <w:rPr>
        <w:rFonts w:cs="Arial"/>
        <w:szCs w:val="16"/>
        <w:lang w:val="fr-FR" w:eastAsia="cs-CZ"/>
      </w:rPr>
      <w:t>spudms00000014654874</w:t>
    </w:r>
    <w:r w:rsidR="00B96232">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r>
    <w:r w:rsidR="00043079" w:rsidRPr="001D4BED">
      <w:rPr>
        <w:rFonts w:cs="Arial"/>
        <w:szCs w:val="16"/>
        <w:lang w:val="fr-FR" w:eastAsia="cs-CZ"/>
      </w:rPr>
      <w:tab/>
    </w:r>
    <w:r w:rsidR="00043079" w:rsidRPr="001D4BED">
      <w:rPr>
        <w:rFonts w:cs="Arial"/>
        <w:szCs w:val="16"/>
        <w:lang w:val="fr-FR" w:eastAsia="cs-CZ"/>
      </w:rPr>
      <w:tab/>
    </w:r>
    <w:r w:rsidR="003945B7" w:rsidRPr="0024646C">
      <w:rPr>
        <w:rFonts w:cs="Arial"/>
        <w:b/>
        <w:bCs/>
        <w:szCs w:val="16"/>
        <w:lang w:val="fr-FR" w:eastAsia="cs-CZ"/>
      </w:rPr>
      <w:t>JPÚ v</w:t>
    </w:r>
    <w:r w:rsidR="00765939" w:rsidRPr="0024646C">
      <w:rPr>
        <w:rFonts w:cs="Arial"/>
        <w:b/>
        <w:bCs/>
        <w:szCs w:val="16"/>
        <w:lang w:val="fr-FR" w:eastAsia="cs-CZ"/>
      </w:rPr>
      <w:t xml:space="preserve"> k.ú. Chudenín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1CE"/>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0AA"/>
    <w:rsid w:val="0003666F"/>
    <w:rsid w:val="00036E73"/>
    <w:rsid w:val="00036EDB"/>
    <w:rsid w:val="00036F01"/>
    <w:rsid w:val="000371C6"/>
    <w:rsid w:val="000372DD"/>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0E28"/>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AF9"/>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505E"/>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4F51"/>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45B"/>
    <w:rsid w:val="00127765"/>
    <w:rsid w:val="00127C34"/>
    <w:rsid w:val="001313B9"/>
    <w:rsid w:val="0013226B"/>
    <w:rsid w:val="00132C75"/>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2CBF"/>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644"/>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1F7BA3"/>
    <w:rsid w:val="002026D7"/>
    <w:rsid w:val="00202FB8"/>
    <w:rsid w:val="0020553F"/>
    <w:rsid w:val="002057AB"/>
    <w:rsid w:val="00205DFC"/>
    <w:rsid w:val="00206D9D"/>
    <w:rsid w:val="00207846"/>
    <w:rsid w:val="00207B39"/>
    <w:rsid w:val="0021054B"/>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5D23"/>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646C"/>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572"/>
    <w:rsid w:val="00271D1C"/>
    <w:rsid w:val="002732E4"/>
    <w:rsid w:val="002734A2"/>
    <w:rsid w:val="00273825"/>
    <w:rsid w:val="0027392B"/>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2FDA"/>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1CA8"/>
    <w:rsid w:val="0030413D"/>
    <w:rsid w:val="003044F0"/>
    <w:rsid w:val="00305AD0"/>
    <w:rsid w:val="00305FC6"/>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A9E"/>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5F9E"/>
    <w:rsid w:val="003763FC"/>
    <w:rsid w:val="00380011"/>
    <w:rsid w:val="0038007B"/>
    <w:rsid w:val="003800BD"/>
    <w:rsid w:val="00381DA3"/>
    <w:rsid w:val="00383155"/>
    <w:rsid w:val="003832AE"/>
    <w:rsid w:val="00383C40"/>
    <w:rsid w:val="00383C87"/>
    <w:rsid w:val="00384181"/>
    <w:rsid w:val="00386C75"/>
    <w:rsid w:val="00386D1A"/>
    <w:rsid w:val="00386E0D"/>
    <w:rsid w:val="00387786"/>
    <w:rsid w:val="00390120"/>
    <w:rsid w:val="00390270"/>
    <w:rsid w:val="00390DC9"/>
    <w:rsid w:val="0039121C"/>
    <w:rsid w:val="0039229F"/>
    <w:rsid w:val="00393AB7"/>
    <w:rsid w:val="003945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3EFB"/>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359"/>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48EE"/>
    <w:rsid w:val="004252ED"/>
    <w:rsid w:val="00425A0F"/>
    <w:rsid w:val="00426469"/>
    <w:rsid w:val="004271AB"/>
    <w:rsid w:val="00427861"/>
    <w:rsid w:val="004278DF"/>
    <w:rsid w:val="00427ABE"/>
    <w:rsid w:val="0043079B"/>
    <w:rsid w:val="00430B72"/>
    <w:rsid w:val="0043134B"/>
    <w:rsid w:val="004316E9"/>
    <w:rsid w:val="0043186D"/>
    <w:rsid w:val="0043197E"/>
    <w:rsid w:val="00431F44"/>
    <w:rsid w:val="004324AC"/>
    <w:rsid w:val="00432686"/>
    <w:rsid w:val="00433077"/>
    <w:rsid w:val="00433A4B"/>
    <w:rsid w:val="00433A68"/>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069"/>
    <w:rsid w:val="00451EB1"/>
    <w:rsid w:val="00454051"/>
    <w:rsid w:val="00454100"/>
    <w:rsid w:val="004545C4"/>
    <w:rsid w:val="00454A69"/>
    <w:rsid w:val="00454B55"/>
    <w:rsid w:val="00454C2E"/>
    <w:rsid w:val="00455BEB"/>
    <w:rsid w:val="00455FD5"/>
    <w:rsid w:val="0045784F"/>
    <w:rsid w:val="00460566"/>
    <w:rsid w:val="00461F25"/>
    <w:rsid w:val="00461F28"/>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04F8"/>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03CD"/>
    <w:rsid w:val="004B157A"/>
    <w:rsid w:val="004B15FF"/>
    <w:rsid w:val="004B2171"/>
    <w:rsid w:val="004B41A3"/>
    <w:rsid w:val="004B51C7"/>
    <w:rsid w:val="004B546A"/>
    <w:rsid w:val="004B6103"/>
    <w:rsid w:val="004B6869"/>
    <w:rsid w:val="004B6A55"/>
    <w:rsid w:val="004B731F"/>
    <w:rsid w:val="004B7960"/>
    <w:rsid w:val="004B7DCE"/>
    <w:rsid w:val="004C005C"/>
    <w:rsid w:val="004C0301"/>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A98"/>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2DF"/>
    <w:rsid w:val="004D53A8"/>
    <w:rsid w:val="004D54CD"/>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ADE"/>
    <w:rsid w:val="0050639C"/>
    <w:rsid w:val="005063B1"/>
    <w:rsid w:val="00506763"/>
    <w:rsid w:val="00506D94"/>
    <w:rsid w:val="0050748F"/>
    <w:rsid w:val="00510E41"/>
    <w:rsid w:val="00510F2A"/>
    <w:rsid w:val="00510FAB"/>
    <w:rsid w:val="005113AC"/>
    <w:rsid w:val="00511BDF"/>
    <w:rsid w:val="00511EB0"/>
    <w:rsid w:val="005121FE"/>
    <w:rsid w:val="00512737"/>
    <w:rsid w:val="0051293F"/>
    <w:rsid w:val="0051355A"/>
    <w:rsid w:val="00514227"/>
    <w:rsid w:val="00514C05"/>
    <w:rsid w:val="00515815"/>
    <w:rsid w:val="005158CC"/>
    <w:rsid w:val="00516487"/>
    <w:rsid w:val="00516F62"/>
    <w:rsid w:val="00516FB5"/>
    <w:rsid w:val="0051703F"/>
    <w:rsid w:val="00517223"/>
    <w:rsid w:val="00517823"/>
    <w:rsid w:val="0052072B"/>
    <w:rsid w:val="00520932"/>
    <w:rsid w:val="005209B0"/>
    <w:rsid w:val="0052150C"/>
    <w:rsid w:val="00521875"/>
    <w:rsid w:val="00521924"/>
    <w:rsid w:val="00521B26"/>
    <w:rsid w:val="0052360B"/>
    <w:rsid w:val="00523F48"/>
    <w:rsid w:val="005243CF"/>
    <w:rsid w:val="005244A8"/>
    <w:rsid w:val="005244FD"/>
    <w:rsid w:val="00524A1A"/>
    <w:rsid w:val="0052514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A2E"/>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3C21"/>
    <w:rsid w:val="0057447C"/>
    <w:rsid w:val="00574CA9"/>
    <w:rsid w:val="00575755"/>
    <w:rsid w:val="00575EF3"/>
    <w:rsid w:val="00576C45"/>
    <w:rsid w:val="005776F9"/>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6D7"/>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AF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CF3"/>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5A27"/>
    <w:rsid w:val="00636267"/>
    <w:rsid w:val="00636544"/>
    <w:rsid w:val="00636685"/>
    <w:rsid w:val="00637201"/>
    <w:rsid w:val="00637AF4"/>
    <w:rsid w:val="00640295"/>
    <w:rsid w:val="00640BAC"/>
    <w:rsid w:val="00640DCF"/>
    <w:rsid w:val="00642029"/>
    <w:rsid w:val="00642125"/>
    <w:rsid w:val="00643111"/>
    <w:rsid w:val="0064404C"/>
    <w:rsid w:val="00645F2A"/>
    <w:rsid w:val="0064619A"/>
    <w:rsid w:val="00646A93"/>
    <w:rsid w:val="00646DA4"/>
    <w:rsid w:val="00646EE1"/>
    <w:rsid w:val="0064703D"/>
    <w:rsid w:val="00647E6D"/>
    <w:rsid w:val="00650B73"/>
    <w:rsid w:val="00650F73"/>
    <w:rsid w:val="006515D6"/>
    <w:rsid w:val="00652313"/>
    <w:rsid w:val="00652423"/>
    <w:rsid w:val="006527FD"/>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149"/>
    <w:rsid w:val="006654EA"/>
    <w:rsid w:val="00665837"/>
    <w:rsid w:val="0066595D"/>
    <w:rsid w:val="00665DE0"/>
    <w:rsid w:val="00670043"/>
    <w:rsid w:val="00670A1F"/>
    <w:rsid w:val="00670EE4"/>
    <w:rsid w:val="00671CE0"/>
    <w:rsid w:val="00671D49"/>
    <w:rsid w:val="00671D97"/>
    <w:rsid w:val="00672DCE"/>
    <w:rsid w:val="00672EC3"/>
    <w:rsid w:val="00673C2D"/>
    <w:rsid w:val="006744AF"/>
    <w:rsid w:val="00674D1B"/>
    <w:rsid w:val="006767ED"/>
    <w:rsid w:val="006776A2"/>
    <w:rsid w:val="006806AC"/>
    <w:rsid w:val="006810E8"/>
    <w:rsid w:val="00681F8A"/>
    <w:rsid w:val="00682382"/>
    <w:rsid w:val="006846A3"/>
    <w:rsid w:val="00687085"/>
    <w:rsid w:val="00687958"/>
    <w:rsid w:val="00687AB7"/>
    <w:rsid w:val="00687B53"/>
    <w:rsid w:val="006917EB"/>
    <w:rsid w:val="0069188B"/>
    <w:rsid w:val="0069215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38FE"/>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0E45"/>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051"/>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10"/>
    <w:rsid w:val="00723841"/>
    <w:rsid w:val="0072399C"/>
    <w:rsid w:val="00724E7C"/>
    <w:rsid w:val="00725411"/>
    <w:rsid w:val="0072554F"/>
    <w:rsid w:val="00725CEC"/>
    <w:rsid w:val="00725F1B"/>
    <w:rsid w:val="007274EC"/>
    <w:rsid w:val="007278AB"/>
    <w:rsid w:val="00727FB2"/>
    <w:rsid w:val="00730242"/>
    <w:rsid w:val="007303DF"/>
    <w:rsid w:val="00730AC1"/>
    <w:rsid w:val="00731DB3"/>
    <w:rsid w:val="007321D5"/>
    <w:rsid w:val="0073239A"/>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5939"/>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1C8"/>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3F"/>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2C0F"/>
    <w:rsid w:val="007E322B"/>
    <w:rsid w:val="007E3673"/>
    <w:rsid w:val="007E36E4"/>
    <w:rsid w:val="007E3924"/>
    <w:rsid w:val="007E3C41"/>
    <w:rsid w:val="007E3ECB"/>
    <w:rsid w:val="007E40E6"/>
    <w:rsid w:val="007E4C9F"/>
    <w:rsid w:val="007E4D69"/>
    <w:rsid w:val="007E5AF1"/>
    <w:rsid w:val="007E5FEC"/>
    <w:rsid w:val="007E6A25"/>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AA"/>
    <w:rsid w:val="008047DE"/>
    <w:rsid w:val="00804BA3"/>
    <w:rsid w:val="00805374"/>
    <w:rsid w:val="00805BD9"/>
    <w:rsid w:val="00805D6E"/>
    <w:rsid w:val="00806596"/>
    <w:rsid w:val="008067C1"/>
    <w:rsid w:val="008104F8"/>
    <w:rsid w:val="00811041"/>
    <w:rsid w:val="00811197"/>
    <w:rsid w:val="00812741"/>
    <w:rsid w:val="00814A2D"/>
    <w:rsid w:val="00815095"/>
    <w:rsid w:val="00816AD6"/>
    <w:rsid w:val="008178E0"/>
    <w:rsid w:val="00817F10"/>
    <w:rsid w:val="00820570"/>
    <w:rsid w:val="008205C2"/>
    <w:rsid w:val="00821D96"/>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5EFB"/>
    <w:rsid w:val="008461A0"/>
    <w:rsid w:val="00846774"/>
    <w:rsid w:val="00847357"/>
    <w:rsid w:val="00847736"/>
    <w:rsid w:val="0085026E"/>
    <w:rsid w:val="00850D47"/>
    <w:rsid w:val="00851056"/>
    <w:rsid w:val="008512C3"/>
    <w:rsid w:val="00851D6E"/>
    <w:rsid w:val="008522D0"/>
    <w:rsid w:val="008527FF"/>
    <w:rsid w:val="00853097"/>
    <w:rsid w:val="00853376"/>
    <w:rsid w:val="00853E7C"/>
    <w:rsid w:val="00855F12"/>
    <w:rsid w:val="00856781"/>
    <w:rsid w:val="00857781"/>
    <w:rsid w:val="008600D1"/>
    <w:rsid w:val="00860197"/>
    <w:rsid w:val="00860FA5"/>
    <w:rsid w:val="008624EC"/>
    <w:rsid w:val="008630AA"/>
    <w:rsid w:val="00864F8D"/>
    <w:rsid w:val="008658B9"/>
    <w:rsid w:val="008658DE"/>
    <w:rsid w:val="00865BD1"/>
    <w:rsid w:val="00865F0C"/>
    <w:rsid w:val="00867C63"/>
    <w:rsid w:val="00870A7C"/>
    <w:rsid w:val="008715D0"/>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7C"/>
    <w:rsid w:val="008A24F8"/>
    <w:rsid w:val="008A2680"/>
    <w:rsid w:val="008A2C95"/>
    <w:rsid w:val="008A390B"/>
    <w:rsid w:val="008A5038"/>
    <w:rsid w:val="008A7266"/>
    <w:rsid w:val="008A774F"/>
    <w:rsid w:val="008A79C6"/>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3C"/>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219"/>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393"/>
    <w:rsid w:val="009958AC"/>
    <w:rsid w:val="00995B7C"/>
    <w:rsid w:val="00995BCD"/>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D12"/>
    <w:rsid w:val="009C7E98"/>
    <w:rsid w:val="009D03E6"/>
    <w:rsid w:val="009D10F5"/>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3BF2"/>
    <w:rsid w:val="00A151EE"/>
    <w:rsid w:val="00A153C8"/>
    <w:rsid w:val="00A1565A"/>
    <w:rsid w:val="00A16549"/>
    <w:rsid w:val="00A179F1"/>
    <w:rsid w:val="00A17AE4"/>
    <w:rsid w:val="00A21469"/>
    <w:rsid w:val="00A22349"/>
    <w:rsid w:val="00A22BB4"/>
    <w:rsid w:val="00A238BE"/>
    <w:rsid w:val="00A250DC"/>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28D6"/>
    <w:rsid w:val="00A435A0"/>
    <w:rsid w:val="00A43D87"/>
    <w:rsid w:val="00A44610"/>
    <w:rsid w:val="00A4505A"/>
    <w:rsid w:val="00A45451"/>
    <w:rsid w:val="00A45517"/>
    <w:rsid w:val="00A45F6A"/>
    <w:rsid w:val="00A47880"/>
    <w:rsid w:val="00A50FEF"/>
    <w:rsid w:val="00A51CBD"/>
    <w:rsid w:val="00A5206B"/>
    <w:rsid w:val="00A52BE4"/>
    <w:rsid w:val="00A530FD"/>
    <w:rsid w:val="00A556FF"/>
    <w:rsid w:val="00A56A0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194"/>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217C"/>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E25"/>
    <w:rsid w:val="00AC6F47"/>
    <w:rsid w:val="00AC7165"/>
    <w:rsid w:val="00AC74BE"/>
    <w:rsid w:val="00AC7E2E"/>
    <w:rsid w:val="00AD0FFC"/>
    <w:rsid w:val="00AD1B73"/>
    <w:rsid w:val="00AD2BC8"/>
    <w:rsid w:val="00AD36F0"/>
    <w:rsid w:val="00AD3A63"/>
    <w:rsid w:val="00AD454A"/>
    <w:rsid w:val="00AD5143"/>
    <w:rsid w:val="00AD55B3"/>
    <w:rsid w:val="00AD5799"/>
    <w:rsid w:val="00AD602D"/>
    <w:rsid w:val="00AD69FC"/>
    <w:rsid w:val="00AE08CC"/>
    <w:rsid w:val="00AE0E44"/>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AAC"/>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1D9"/>
    <w:rsid w:val="00B15BC8"/>
    <w:rsid w:val="00B15C35"/>
    <w:rsid w:val="00B163A8"/>
    <w:rsid w:val="00B17559"/>
    <w:rsid w:val="00B218DE"/>
    <w:rsid w:val="00B218E3"/>
    <w:rsid w:val="00B21A18"/>
    <w:rsid w:val="00B21E8C"/>
    <w:rsid w:val="00B227F1"/>
    <w:rsid w:val="00B22C0F"/>
    <w:rsid w:val="00B22C7D"/>
    <w:rsid w:val="00B22E26"/>
    <w:rsid w:val="00B22E5D"/>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9A5"/>
    <w:rsid w:val="00B67F90"/>
    <w:rsid w:val="00B70A10"/>
    <w:rsid w:val="00B714A6"/>
    <w:rsid w:val="00B71B7E"/>
    <w:rsid w:val="00B72125"/>
    <w:rsid w:val="00B72888"/>
    <w:rsid w:val="00B7289D"/>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798"/>
    <w:rsid w:val="00B96232"/>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1ED3"/>
    <w:rsid w:val="00BB50B8"/>
    <w:rsid w:val="00BB5449"/>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2965"/>
    <w:rsid w:val="00BD3EEA"/>
    <w:rsid w:val="00BD3F01"/>
    <w:rsid w:val="00BD48B9"/>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2DBC"/>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5A4F"/>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66E"/>
    <w:rsid w:val="00C94CBD"/>
    <w:rsid w:val="00C95519"/>
    <w:rsid w:val="00C955F6"/>
    <w:rsid w:val="00C96382"/>
    <w:rsid w:val="00C9645D"/>
    <w:rsid w:val="00C964F3"/>
    <w:rsid w:val="00C96D5A"/>
    <w:rsid w:val="00CA0153"/>
    <w:rsid w:val="00CA02A6"/>
    <w:rsid w:val="00CA052B"/>
    <w:rsid w:val="00CA0951"/>
    <w:rsid w:val="00CA0C30"/>
    <w:rsid w:val="00CA1819"/>
    <w:rsid w:val="00CA194C"/>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6687"/>
    <w:rsid w:val="00CB66C7"/>
    <w:rsid w:val="00CB770C"/>
    <w:rsid w:val="00CB7F5D"/>
    <w:rsid w:val="00CC079C"/>
    <w:rsid w:val="00CC11F9"/>
    <w:rsid w:val="00CC18AA"/>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0E1"/>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67A9"/>
    <w:rsid w:val="00CF78DF"/>
    <w:rsid w:val="00CF7E55"/>
    <w:rsid w:val="00D00847"/>
    <w:rsid w:val="00D00FF7"/>
    <w:rsid w:val="00D014C4"/>
    <w:rsid w:val="00D01D2D"/>
    <w:rsid w:val="00D03715"/>
    <w:rsid w:val="00D03784"/>
    <w:rsid w:val="00D03FF1"/>
    <w:rsid w:val="00D043FD"/>
    <w:rsid w:val="00D05308"/>
    <w:rsid w:val="00D05BEE"/>
    <w:rsid w:val="00D06045"/>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17E92"/>
    <w:rsid w:val="00D2036C"/>
    <w:rsid w:val="00D204D7"/>
    <w:rsid w:val="00D20747"/>
    <w:rsid w:val="00D21D89"/>
    <w:rsid w:val="00D22353"/>
    <w:rsid w:val="00D22546"/>
    <w:rsid w:val="00D2290F"/>
    <w:rsid w:val="00D22BB2"/>
    <w:rsid w:val="00D22F3C"/>
    <w:rsid w:val="00D23D68"/>
    <w:rsid w:val="00D241FA"/>
    <w:rsid w:val="00D24382"/>
    <w:rsid w:val="00D244A0"/>
    <w:rsid w:val="00D24698"/>
    <w:rsid w:val="00D2507C"/>
    <w:rsid w:val="00D25200"/>
    <w:rsid w:val="00D25AE3"/>
    <w:rsid w:val="00D25F81"/>
    <w:rsid w:val="00D26B38"/>
    <w:rsid w:val="00D26D5C"/>
    <w:rsid w:val="00D30C8D"/>
    <w:rsid w:val="00D327AD"/>
    <w:rsid w:val="00D3281B"/>
    <w:rsid w:val="00D3281C"/>
    <w:rsid w:val="00D328BE"/>
    <w:rsid w:val="00D32ABE"/>
    <w:rsid w:val="00D33027"/>
    <w:rsid w:val="00D3334C"/>
    <w:rsid w:val="00D337A8"/>
    <w:rsid w:val="00D34059"/>
    <w:rsid w:val="00D34197"/>
    <w:rsid w:val="00D34E1D"/>
    <w:rsid w:val="00D35406"/>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27E"/>
    <w:rsid w:val="00DE26B7"/>
    <w:rsid w:val="00DE379C"/>
    <w:rsid w:val="00DE3B2E"/>
    <w:rsid w:val="00DE3BDE"/>
    <w:rsid w:val="00DE512F"/>
    <w:rsid w:val="00DE5A3F"/>
    <w:rsid w:val="00DE6E0B"/>
    <w:rsid w:val="00DF012B"/>
    <w:rsid w:val="00DF0D53"/>
    <w:rsid w:val="00DF0EC5"/>
    <w:rsid w:val="00DF1266"/>
    <w:rsid w:val="00DF2BDB"/>
    <w:rsid w:val="00DF4626"/>
    <w:rsid w:val="00DF550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3"/>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9E9"/>
    <w:rsid w:val="00E55CCC"/>
    <w:rsid w:val="00E55EB0"/>
    <w:rsid w:val="00E56C36"/>
    <w:rsid w:val="00E56E07"/>
    <w:rsid w:val="00E57019"/>
    <w:rsid w:val="00E57477"/>
    <w:rsid w:val="00E5752D"/>
    <w:rsid w:val="00E60FBC"/>
    <w:rsid w:val="00E62EB2"/>
    <w:rsid w:val="00E63F4D"/>
    <w:rsid w:val="00E65963"/>
    <w:rsid w:val="00E65FC6"/>
    <w:rsid w:val="00E6601B"/>
    <w:rsid w:val="00E6762B"/>
    <w:rsid w:val="00E70361"/>
    <w:rsid w:val="00E70F71"/>
    <w:rsid w:val="00E715B8"/>
    <w:rsid w:val="00E71639"/>
    <w:rsid w:val="00E7175E"/>
    <w:rsid w:val="00E71951"/>
    <w:rsid w:val="00E71A62"/>
    <w:rsid w:val="00E725E0"/>
    <w:rsid w:val="00E725FC"/>
    <w:rsid w:val="00E73545"/>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0D70"/>
    <w:rsid w:val="00E93011"/>
    <w:rsid w:val="00E9368E"/>
    <w:rsid w:val="00E94BEA"/>
    <w:rsid w:val="00E952EA"/>
    <w:rsid w:val="00E961DB"/>
    <w:rsid w:val="00E969B5"/>
    <w:rsid w:val="00E97128"/>
    <w:rsid w:val="00E97F4A"/>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1CD9"/>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66C9"/>
    <w:rsid w:val="00ED7346"/>
    <w:rsid w:val="00EE1BF1"/>
    <w:rsid w:val="00EE1EA2"/>
    <w:rsid w:val="00EE339A"/>
    <w:rsid w:val="00EE3D88"/>
    <w:rsid w:val="00EE517F"/>
    <w:rsid w:val="00EE532C"/>
    <w:rsid w:val="00EE5863"/>
    <w:rsid w:val="00EE5EA7"/>
    <w:rsid w:val="00EE6C4B"/>
    <w:rsid w:val="00EF0640"/>
    <w:rsid w:val="00EF081C"/>
    <w:rsid w:val="00EF0A78"/>
    <w:rsid w:val="00EF1BA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6834"/>
    <w:rsid w:val="00F46DDE"/>
    <w:rsid w:val="00F47B8C"/>
    <w:rsid w:val="00F47BA1"/>
    <w:rsid w:val="00F5067E"/>
    <w:rsid w:val="00F5071E"/>
    <w:rsid w:val="00F50DCD"/>
    <w:rsid w:val="00F50F0B"/>
    <w:rsid w:val="00F521B7"/>
    <w:rsid w:val="00F52519"/>
    <w:rsid w:val="00F5279E"/>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185B"/>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D83"/>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965"/>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4DB"/>
    <w:rsid w:val="00FD5510"/>
    <w:rsid w:val="00FD6B53"/>
    <w:rsid w:val="00FD6F6F"/>
    <w:rsid w:val="00FD7894"/>
    <w:rsid w:val="00FD7B38"/>
    <w:rsid w:val="00FD7B9F"/>
    <w:rsid w:val="00FE0964"/>
    <w:rsid w:val="00FE10C8"/>
    <w:rsid w:val="00FE1197"/>
    <w:rsid w:val="00FE11EF"/>
    <w:rsid w:val="00FE12A2"/>
    <w:rsid w:val="00FE2E00"/>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12B"/>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DF012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F012B"/>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spackova@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latovy.pk@spu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574611-3F72-4B12-BD8B-93556B155066}">
  <ds:schemaRefs>
    <ds:schemaRef ds:uri="http://www.w3.org/XML/1998/namespace"/>
    <ds:schemaRef ds:uri="http://purl.org/dc/terms/"/>
    <ds:schemaRef ds:uri="http://schemas.openxmlformats.org/package/2006/metadata/core-properties"/>
    <ds:schemaRef ds:uri="2046fdb6-fa60-49a6-a635-1115ab0d2074"/>
    <ds:schemaRef ds:uri="http://purl.org/dc/dcmitype/"/>
    <ds:schemaRef ds:uri="ada3fa48-c231-4f9d-a491-19361e04fcb4"/>
    <ds:schemaRef ds:uri="http://schemas.microsoft.com/office/2006/documentManagement/types"/>
    <ds:schemaRef ds:uri="http://schemas.microsoft.com/office/infopath/2007/PartnerControls"/>
    <ds:schemaRef ds:uri="85f4b5cc-4033-44c7-b405-f5eed34c815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5.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576A02-2424-41D4-8940-6519D19FD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16435</Words>
  <Characters>96972</Characters>
  <Application>Microsoft Office Word</Application>
  <DocSecurity>0</DocSecurity>
  <Lines>808</Lines>
  <Paragraphs>226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Drozdová Helena</cp:lastModifiedBy>
  <cp:revision>43</cp:revision>
  <cp:lastPrinted>2024-06-17T04:20:00Z</cp:lastPrinted>
  <dcterms:created xsi:type="dcterms:W3CDTF">2024-04-15T13:05:00Z</dcterms:created>
  <dcterms:modified xsi:type="dcterms:W3CDTF">2024-06-18T05:17:00Z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