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Nadpis1"/>
        <w:tabs>
          <w:tab w:val="left" w:pos="567"/>
        </w:tabs>
        <w:rPr>
          <w:rFonts w:asciiTheme="minorHAnsi" w:hAnsiTheme="minorHAnsi"/>
          <w:caps/>
          <w:sz w:val="32"/>
          <w:szCs w:val="32"/>
          <w:lang w:val="cs-CZ"/>
        </w:rPr>
      </w:pPr>
      <w:r>
        <w:rPr>
          <w:rFonts w:asciiTheme="minorHAnsi" w:hAnsiTheme="minorHAnsi"/>
          <w:caps/>
          <w:sz w:val="32"/>
          <w:szCs w:val="32"/>
          <w:lang w:val="cs-CZ"/>
        </w:rPr>
        <w:t xml:space="preserve">DODATEK č. 1 </w:t>
      </w:r>
    </w:p>
    <w:p>
      <w:pPr>
        <w:pStyle w:val="Nadpis1"/>
        <w:tabs>
          <w:tab w:val="left" w:pos="567"/>
        </w:tabs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caps/>
          <w:sz w:val="32"/>
          <w:szCs w:val="32"/>
          <w:lang w:val="cs-CZ"/>
        </w:rPr>
        <w:t>k</w:t>
      </w:r>
      <w:r>
        <w:rPr>
          <w:rFonts w:cs="Arial"/>
          <w:b w:val="0"/>
          <w:bCs/>
          <w:sz w:val="32"/>
          <w:szCs w:val="32"/>
          <w:lang w:eastAsia="cs-CZ"/>
        </w:rPr>
        <w:t xml:space="preserve"> </w:t>
      </w:r>
      <w:r>
        <w:rPr>
          <w:rFonts w:asciiTheme="minorHAnsi" w:hAnsiTheme="minorHAnsi"/>
          <w:caps/>
          <w:sz w:val="32"/>
          <w:szCs w:val="32"/>
          <w:lang w:val="cs-CZ"/>
        </w:rPr>
        <w:t xml:space="preserve">Rámcové </w:t>
      </w:r>
      <w:r>
        <w:rPr>
          <w:rFonts w:asciiTheme="minorHAnsi" w:hAnsiTheme="minorHAnsi"/>
          <w:sz w:val="32"/>
          <w:szCs w:val="32"/>
          <w:lang w:val="cs-CZ"/>
        </w:rPr>
        <w:t>DOHODĚ</w:t>
      </w:r>
      <w:r>
        <w:rPr>
          <w:rFonts w:asciiTheme="minorHAnsi" w:hAnsiTheme="minorHAnsi"/>
          <w:sz w:val="32"/>
          <w:szCs w:val="32"/>
        </w:rPr>
        <w:t xml:space="preserve"> O POSKYTOVÁNÍ SLUŽEB</w:t>
      </w:r>
    </w:p>
    <w:p>
      <w:pPr>
        <w:spacing w:before="360" w:after="240"/>
        <w:jc w:val="center"/>
        <w:outlineLvl w:val="0"/>
        <w:rPr>
          <w:rFonts w:cs="Arial"/>
          <w:b/>
          <w:i/>
          <w:sz w:val="22"/>
        </w:rPr>
      </w:pPr>
      <w:r>
        <w:rPr>
          <w:rFonts w:cs="Arial"/>
          <w:b/>
          <w:i/>
          <w:sz w:val="22"/>
        </w:rPr>
        <w:t>uzavřené dne 11.12.2023 mezi níže uvedenými smluvními stranami</w:t>
      </w:r>
    </w:p>
    <w:p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pict>
          <v:rect id="_x0000_i1025" style="width:0;height:1.5pt" o:hralign="center" o:hrstd="t" o:hr="t" fillcolor="#a0a0a0" stroked="f"/>
        </w:pict>
      </w:r>
    </w:p>
    <w:p>
      <w:pPr>
        <w:pStyle w:val="nadpisvesmlouvch"/>
        <w:spacing w:before="240"/>
        <w:jc w:val="both"/>
      </w:pPr>
    </w:p>
    <w:p>
      <w:pPr>
        <w:pStyle w:val="nadpisvesmlouvch"/>
        <w:spacing w:after="120"/>
      </w:pPr>
      <w:r>
        <w:t>Smluvní strany</w:t>
      </w:r>
    </w:p>
    <w:p>
      <w:pPr>
        <w:spacing w:after="12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Objednatel: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>
        <w:tc>
          <w:tcPr>
            <w:tcW w:w="9212" w:type="dxa"/>
            <w:gridSpan w:val="2"/>
            <w:shd w:val="clear" w:color="auto" w:fill="auto"/>
          </w:tcPr>
          <w:p>
            <w:pPr>
              <w:spacing w:after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Město Žďár nad Sázavou</w:t>
            </w:r>
          </w:p>
        </w:tc>
      </w:tr>
      <w:tr>
        <w:tc>
          <w:tcPr>
            <w:tcW w:w="2943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zastoupené:</w:t>
            </w:r>
          </w:p>
        </w:tc>
        <w:tc>
          <w:tcPr>
            <w:tcW w:w="6269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JUDr. Martinou Hostomskou, tajemnicí městského úřadu, na základě pověření dle Směrnice č. 5/2023, o zadávání veřejných zakázek města Žďár nad Sázavou</w:t>
            </w:r>
          </w:p>
        </w:tc>
      </w:tr>
      <w:tr>
        <w:tc>
          <w:tcPr>
            <w:tcW w:w="2943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6269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Žižkova 227/1, 591 01 Žďár nad Sázavou</w:t>
            </w:r>
          </w:p>
        </w:tc>
      </w:tr>
      <w:tr>
        <w:tc>
          <w:tcPr>
            <w:tcW w:w="2943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269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00295841</w:t>
            </w:r>
          </w:p>
        </w:tc>
      </w:tr>
      <w:tr>
        <w:tc>
          <w:tcPr>
            <w:tcW w:w="2943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269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CZ00295841</w:t>
            </w:r>
          </w:p>
        </w:tc>
      </w:tr>
      <w:tr>
        <w:tc>
          <w:tcPr>
            <w:tcW w:w="2943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269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Komerční banka, a.s.</w:t>
            </w:r>
          </w:p>
        </w:tc>
      </w:tr>
      <w:tr>
        <w:tc>
          <w:tcPr>
            <w:tcW w:w="2943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č. účtu:</w:t>
            </w:r>
          </w:p>
        </w:tc>
        <w:tc>
          <w:tcPr>
            <w:tcW w:w="6269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19-328751/0100</w:t>
            </w:r>
          </w:p>
        </w:tc>
      </w:tr>
      <w:tr>
        <w:tc>
          <w:tcPr>
            <w:tcW w:w="2943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6269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JUDr. Martina Hostomská</w:t>
            </w:r>
          </w:p>
        </w:tc>
      </w:tr>
      <w:tr>
        <w:tc>
          <w:tcPr>
            <w:tcW w:w="2943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6269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+420 566 688 102</w:t>
            </w:r>
          </w:p>
        </w:tc>
      </w:tr>
      <w:tr>
        <w:tc>
          <w:tcPr>
            <w:tcW w:w="2943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269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martina.hostomska@zdarns.cz</w:t>
            </w:r>
          </w:p>
        </w:tc>
      </w:tr>
      <w:tr>
        <w:tc>
          <w:tcPr>
            <w:tcW w:w="2943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 DS:</w:t>
            </w:r>
          </w:p>
        </w:tc>
        <w:tc>
          <w:tcPr>
            <w:tcW w:w="6269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ybxb3sz</w:t>
            </w:r>
          </w:p>
        </w:tc>
      </w:tr>
      <w:tr>
        <w:tc>
          <w:tcPr>
            <w:tcW w:w="2943" w:type="dxa"/>
            <w:shd w:val="clear" w:color="auto" w:fill="auto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9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</w:p>
    <w:p>
      <w:pPr>
        <w:rPr>
          <w:rFonts w:asciiTheme="minorHAnsi" w:hAnsiTheme="minorHAnsi"/>
          <w:sz w:val="22"/>
        </w:rPr>
      </w:pPr>
    </w:p>
    <w:p>
      <w:p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Poskytovatel: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>
        <w:tc>
          <w:tcPr>
            <w:tcW w:w="9212" w:type="dxa"/>
            <w:gridSpan w:val="2"/>
          </w:tcPr>
          <w:p>
            <w:pPr>
              <w:spacing w:before="100" w:beforeAutospacing="1" w:after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I3 Consultants s.r.o.</w:t>
            </w:r>
          </w:p>
        </w:tc>
      </w:tr>
      <w:tr>
        <w:tc>
          <w:tcPr>
            <w:tcW w:w="9212" w:type="dxa"/>
            <w:gridSpan w:val="2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vedená u Městského soudu v Praze, spisová značka C 126634</w:t>
            </w:r>
          </w:p>
        </w:tc>
      </w:tr>
      <w:tr>
        <w:tc>
          <w:tcPr>
            <w:tcW w:w="2943" w:type="dxa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zastoupená:</w:t>
            </w:r>
          </w:p>
        </w:tc>
        <w:tc>
          <w:tcPr>
            <w:tcW w:w="6269" w:type="dxa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Ing. Tomášem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Kubínkem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jednatelem;</w:t>
            </w:r>
          </w:p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Igorem Proseckým, jednatelem</w:t>
            </w:r>
          </w:p>
        </w:tc>
      </w:tr>
      <w:tr>
        <w:tc>
          <w:tcPr>
            <w:tcW w:w="2943" w:type="dxa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6269" w:type="dxa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Praha 6, Řepy, K Trninám 945/34, PSČ 163 00</w:t>
            </w:r>
          </w:p>
        </w:tc>
      </w:tr>
      <w:tr>
        <w:tc>
          <w:tcPr>
            <w:tcW w:w="2943" w:type="dxa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269" w:type="dxa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279 21 344</w:t>
            </w:r>
          </w:p>
        </w:tc>
      </w:tr>
      <w:tr>
        <w:tc>
          <w:tcPr>
            <w:tcW w:w="2943" w:type="dxa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269" w:type="dxa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CZ27921344  </w:t>
            </w:r>
          </w:p>
        </w:tc>
      </w:tr>
      <w:tr>
        <w:tc>
          <w:tcPr>
            <w:tcW w:w="2943" w:type="dxa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269" w:type="dxa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Komerční banka, a.s.</w:t>
            </w:r>
          </w:p>
        </w:tc>
      </w:tr>
      <w:tr>
        <w:tc>
          <w:tcPr>
            <w:tcW w:w="2943" w:type="dxa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č. účtu:</w:t>
            </w:r>
          </w:p>
        </w:tc>
        <w:tc>
          <w:tcPr>
            <w:tcW w:w="6269" w:type="dxa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43-561350297/0100</w:t>
            </w:r>
          </w:p>
        </w:tc>
      </w:tr>
      <w:tr>
        <w:tc>
          <w:tcPr>
            <w:tcW w:w="2943" w:type="dxa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6269" w:type="dxa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</w:t>
            </w:r>
          </w:p>
        </w:tc>
      </w:tr>
      <w:tr>
        <w:tc>
          <w:tcPr>
            <w:tcW w:w="2943" w:type="dxa"/>
          </w:tcPr>
          <w:p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6269" w:type="dxa"/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</w:t>
            </w:r>
          </w:p>
        </w:tc>
      </w:tr>
      <w:tr>
        <w:tc>
          <w:tcPr>
            <w:tcW w:w="2943" w:type="dxa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269" w:type="dxa"/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</w:t>
            </w:r>
          </w:p>
        </w:tc>
      </w:tr>
      <w:tr>
        <w:tc>
          <w:tcPr>
            <w:tcW w:w="2943" w:type="dxa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 DS:</w:t>
            </w:r>
          </w:p>
        </w:tc>
        <w:tc>
          <w:tcPr>
            <w:tcW w:w="62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mazc9cz</w:t>
            </w:r>
          </w:p>
        </w:tc>
      </w:tr>
      <w:tr>
        <w:tc>
          <w:tcPr>
            <w:tcW w:w="2943" w:type="dxa"/>
          </w:tcPr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/>
    <w:p/>
    <w:p>
      <w:pPr>
        <w:pStyle w:val="Zkladntext3"/>
        <w:tabs>
          <w:tab w:val="left" w:pos="709"/>
        </w:tabs>
        <w:spacing w:after="0" w:line="20" w:lineRule="atLeast"/>
        <w:ind w:left="369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ČLÁNEK 1</w:t>
      </w:r>
    </w:p>
    <w:p>
      <w:pPr>
        <w:pStyle w:val="Zkladntext3"/>
        <w:tabs>
          <w:tab w:val="left" w:pos="709"/>
        </w:tabs>
        <w:spacing w:after="0" w:line="20" w:lineRule="atLeast"/>
        <w:ind w:left="369"/>
        <w:jc w:val="center"/>
        <w:rPr>
          <w:rFonts w:ascii="Calibri" w:hAnsi="Calibri"/>
          <w:b/>
          <w:sz w:val="22"/>
          <w:szCs w:val="22"/>
        </w:rPr>
      </w:pPr>
    </w:p>
    <w:p>
      <w:pPr>
        <w:pStyle w:val="Zkladntext3"/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 na uzavření dodatku, kterým se mění článek dohody </w:t>
      </w:r>
      <w:r>
        <w:rPr>
          <w:rFonts w:ascii="Calibri" w:hAnsi="Calibri"/>
          <w:b/>
          <w:bCs/>
          <w:sz w:val="22"/>
          <w:szCs w:val="22"/>
        </w:rPr>
        <w:t>III. Vymezení předmětu dohody</w:t>
      </w:r>
      <w:r>
        <w:rPr>
          <w:rFonts w:ascii="Calibri" w:hAnsi="Calibri"/>
          <w:sz w:val="22"/>
          <w:szCs w:val="22"/>
        </w:rPr>
        <w:t xml:space="preserve">, odst. </w:t>
      </w:r>
      <w:r>
        <w:rPr>
          <w:rFonts w:ascii="Calibri" w:hAnsi="Calibri"/>
          <w:b/>
          <w:bCs/>
          <w:sz w:val="22"/>
          <w:szCs w:val="22"/>
        </w:rPr>
        <w:t>(5)</w:t>
      </w:r>
      <w:r>
        <w:rPr>
          <w:rFonts w:ascii="Calibri" w:hAnsi="Calibri"/>
          <w:sz w:val="22"/>
          <w:szCs w:val="22"/>
        </w:rPr>
        <w:t xml:space="preserve"> Rozsah plnění, písm. </w:t>
      </w:r>
      <w:r>
        <w:rPr>
          <w:rFonts w:ascii="Calibri" w:hAnsi="Calibri"/>
          <w:b/>
          <w:bCs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 xml:space="preserve"> a písm. </w:t>
      </w:r>
      <w:r>
        <w:rPr>
          <w:rFonts w:ascii="Calibri" w:hAnsi="Calibri"/>
          <w:b/>
          <w:bCs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 xml:space="preserve"> takto:</w:t>
      </w:r>
    </w:p>
    <w:p>
      <w:pPr>
        <w:pStyle w:val="Zkladntext3"/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22"/>
        </w:rPr>
      </w:pPr>
    </w:p>
    <w:p>
      <w:pPr>
        <w:pStyle w:val="Zkladntext3"/>
        <w:numPr>
          <w:ilvl w:val="0"/>
          <w:numId w:val="45"/>
        </w:numPr>
        <w:tabs>
          <w:tab w:val="left" w:pos="426"/>
        </w:tabs>
        <w:spacing w:line="20" w:lineRule="atLeas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Etapa 1: realizace do 31.10.2024</w:t>
      </w:r>
    </w:p>
    <w:p>
      <w:pPr>
        <w:pStyle w:val="Zkladntext3"/>
        <w:tabs>
          <w:tab w:val="left" w:pos="426"/>
        </w:tabs>
        <w:spacing w:line="20" w:lineRule="atLeast"/>
        <w:rPr>
          <w:rFonts w:ascii="Calibri" w:hAnsi="Calibri"/>
          <w:b/>
          <w:bCs/>
          <w:sz w:val="22"/>
          <w:szCs w:val="22"/>
        </w:rPr>
      </w:pPr>
    </w:p>
    <w:p>
      <w:pPr>
        <w:pStyle w:val="Zkladntext3"/>
        <w:numPr>
          <w:ilvl w:val="0"/>
          <w:numId w:val="45"/>
        </w:numPr>
        <w:tabs>
          <w:tab w:val="left" w:pos="709"/>
        </w:tabs>
        <w:spacing w:line="20" w:lineRule="atLeas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Etapa 2: realizace od 1.1.2025 do 31.12.2026</w:t>
      </w:r>
    </w:p>
    <w:p>
      <w:pPr>
        <w:pStyle w:val="Zkladntext3"/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22"/>
        </w:rPr>
      </w:pPr>
    </w:p>
    <w:p>
      <w:pPr>
        <w:pStyle w:val="Zkladntext3"/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22"/>
        </w:rPr>
      </w:pPr>
    </w:p>
    <w:p>
      <w:pPr>
        <w:pStyle w:val="Zkladntext3"/>
        <w:tabs>
          <w:tab w:val="left" w:pos="709"/>
        </w:tabs>
        <w:spacing w:after="0" w:line="20" w:lineRule="atLeast"/>
        <w:ind w:left="369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2</w:t>
      </w:r>
    </w:p>
    <w:p>
      <w:pPr>
        <w:pStyle w:val="Zkladntext3"/>
        <w:tabs>
          <w:tab w:val="left" w:pos="709"/>
        </w:tabs>
        <w:spacing w:after="0" w:line="20" w:lineRule="atLeast"/>
        <w:ind w:left="369"/>
        <w:jc w:val="center"/>
        <w:rPr>
          <w:rFonts w:ascii="Calibri" w:hAnsi="Calibri"/>
          <w:b/>
          <w:sz w:val="22"/>
          <w:szCs w:val="22"/>
        </w:rPr>
      </w:pPr>
    </w:p>
    <w:p>
      <w:pPr>
        <w:pStyle w:val="Zkladntext3"/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Ostatní ustanovení dohody zůstávají v platnosti.</w:t>
      </w:r>
    </w:p>
    <w:p>
      <w:pPr>
        <w:pStyle w:val="Zkladntext3"/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Tento dodatek nabývá platnosti a účinnosti dnem podpisu oběma shora označenými stranami.</w:t>
      </w:r>
    </w:p>
    <w:p>
      <w:pPr>
        <w:pStyle w:val="Zkladntext3"/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Tento dodatek je vyhotoven ve třech stejnopisech, z nichž Objednatel obdrží dva stejnopisy</w:t>
      </w:r>
    </w:p>
    <w:p>
      <w:pPr>
        <w:pStyle w:val="Zkladntext3"/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Poskytovatel jeden stejnopis. V případě elektronického podpisu Dodatku se stejnopisy</w:t>
      </w:r>
    </w:p>
    <w:p>
      <w:pPr>
        <w:pStyle w:val="Zkladntext3"/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nevyhotovují.</w:t>
      </w:r>
    </w:p>
    <w:p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</w:p>
    <w:p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</w:p>
    <w:p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127"/>
        <w:gridCol w:w="2976"/>
      </w:tblGrid>
      <w:tr>
        <w:tc>
          <w:tcPr>
            <w:tcW w:w="4219" w:type="dxa"/>
          </w:tcPr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 Žďáru nad Sázavou dne </w:t>
            </w:r>
          </w:p>
        </w:tc>
        <w:tc>
          <w:tcPr>
            <w:tcW w:w="2127" w:type="dxa"/>
          </w:tcPr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</w:tcPr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 Praze dne</w:t>
            </w:r>
          </w:p>
        </w:tc>
      </w:tr>
      <w:tr>
        <w:trPr>
          <w:trHeight w:val="1158"/>
        </w:trPr>
        <w:tc>
          <w:tcPr>
            <w:tcW w:w="4219" w:type="dxa"/>
          </w:tcPr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Objednatele:</w:t>
            </w:r>
          </w:p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</w:p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</w:p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………………………………………….</w:t>
            </w:r>
          </w:p>
          <w:p>
            <w:pPr>
              <w:pStyle w:val="Zkladntext3"/>
              <w:tabs>
                <w:tab w:val="left" w:pos="709"/>
              </w:tabs>
              <w:spacing w:line="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JUDr. Martina Hostomská</w:t>
            </w:r>
          </w:p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</w:tcPr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</w:tcPr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Poskytovatele:</w:t>
            </w:r>
          </w:p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</w:p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</w:p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</w:t>
            </w:r>
          </w:p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Igor Prosecký</w:t>
            </w:r>
          </w:p>
          <w:p>
            <w:pPr>
              <w:pStyle w:val="Zkladntext3"/>
              <w:tabs>
                <w:tab w:val="left" w:pos="709"/>
              </w:tabs>
              <w:spacing w:line="20" w:lineRule="atLeast"/>
              <w:ind w:left="369"/>
              <w:rPr>
                <w:rFonts w:ascii="Calibri" w:hAnsi="Calibri"/>
                <w:sz w:val="22"/>
                <w:szCs w:val="22"/>
              </w:rPr>
            </w:pPr>
          </w:p>
        </w:tc>
      </w:tr>
    </w:tbl>
    <w:p>
      <w:pPr>
        <w:pStyle w:val="Zkladntext3"/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</w:p>
    <w:sectPr>
      <w:footerReference w:type="default" r:id="rId7"/>
      <w:type w:val="continuous"/>
      <w:pgSz w:w="11906" w:h="16838" w:code="9"/>
      <w:pgMar w:top="1135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975871"/>
      <w:docPartObj>
        <w:docPartGallery w:val="Page Numbers (Bottom of Page)"/>
        <w:docPartUnique/>
      </w:docPartObj>
    </w:sdtPr>
    <w:sdtEndPr>
      <w:rPr>
        <w:sz w:val="20"/>
      </w:rPr>
    </w:sdtEndPr>
    <w:sdtContent>
      <w:p>
        <w:pPr>
          <w:pStyle w:val="Zpat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>2</w:t>
        </w:r>
        <w:r>
          <w:rPr>
            <w:sz w:val="20"/>
          </w:rPr>
          <w:fldChar w:fldCharType="end"/>
        </w:r>
        <w:r>
          <w:rPr>
            <w:sz w:val="20"/>
          </w:rPr>
          <w:t xml:space="preserve"> /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NUMPAGES   \* MERGEFORMAT </w:instrText>
        </w:r>
        <w:r>
          <w:rPr>
            <w:sz w:val="20"/>
          </w:rPr>
          <w:fldChar w:fldCharType="separate"/>
        </w:r>
        <w:r>
          <w:rPr>
            <w:noProof/>
            <w:sz w:val="20"/>
          </w:rPr>
          <w:t>7</w:t>
        </w:r>
        <w:r>
          <w:rPr>
            <w:sz w:val="20"/>
          </w:rPr>
          <w:fldChar w:fldCharType="end"/>
        </w:r>
      </w:p>
    </w:sdtContent>
  </w:sdt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AD3"/>
    <w:multiLevelType w:val="hybridMultilevel"/>
    <w:tmpl w:val="FF88873C"/>
    <w:lvl w:ilvl="0" w:tplc="34A29D7A">
      <w:start w:val="1"/>
      <w:numFmt w:val="bullet"/>
      <w:lvlText w:val="-"/>
      <w:lvlJc w:val="left"/>
      <w:pPr>
        <w:ind w:left="108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03657AE5"/>
    <w:multiLevelType w:val="hybridMultilevel"/>
    <w:tmpl w:val="FD484CEA"/>
    <w:lvl w:ilvl="0" w:tplc="7A98B7D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75D23"/>
    <w:multiLevelType w:val="hybridMultilevel"/>
    <w:tmpl w:val="6B229840"/>
    <w:lvl w:ilvl="0" w:tplc="04050013">
      <w:start w:val="1"/>
      <w:numFmt w:val="upperRoman"/>
      <w:lvlText w:val="%1."/>
      <w:lvlJc w:val="right"/>
      <w:pPr>
        <w:ind w:left="734" w:hanging="360"/>
      </w:p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08B8243C"/>
    <w:multiLevelType w:val="singleLevel"/>
    <w:tmpl w:val="D2EEA9EA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09BB081D"/>
    <w:multiLevelType w:val="hybridMultilevel"/>
    <w:tmpl w:val="A3A6A3B0"/>
    <w:lvl w:ilvl="0" w:tplc="72D838A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361B5"/>
    <w:multiLevelType w:val="hybridMultilevel"/>
    <w:tmpl w:val="99CCCAB6"/>
    <w:lvl w:ilvl="0" w:tplc="2F3200C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B6CA5"/>
    <w:multiLevelType w:val="hybridMultilevel"/>
    <w:tmpl w:val="7F625D3C"/>
    <w:lvl w:ilvl="0" w:tplc="0B7CD97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70AFD"/>
    <w:multiLevelType w:val="hybridMultilevel"/>
    <w:tmpl w:val="6E424168"/>
    <w:lvl w:ilvl="0" w:tplc="672A4BE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31E53"/>
    <w:multiLevelType w:val="hybridMultilevel"/>
    <w:tmpl w:val="1C2419EE"/>
    <w:lvl w:ilvl="0" w:tplc="0405001B">
      <w:start w:val="1"/>
      <w:numFmt w:val="lowerRoman"/>
      <w:lvlText w:val="%1."/>
      <w:lvlJc w:val="right"/>
      <w:pPr>
        <w:ind w:left="108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9" w:hanging="360"/>
      </w:pPr>
    </w:lvl>
    <w:lvl w:ilvl="2" w:tplc="0405001B" w:tentative="1">
      <w:start w:val="1"/>
      <w:numFmt w:val="lowerRoman"/>
      <w:lvlText w:val="%3."/>
      <w:lvlJc w:val="right"/>
      <w:pPr>
        <w:ind w:left="2529" w:hanging="180"/>
      </w:pPr>
    </w:lvl>
    <w:lvl w:ilvl="3" w:tplc="0405000F" w:tentative="1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 w15:restartNumberingAfterBreak="0">
    <w:nsid w:val="12BC5AE8"/>
    <w:multiLevelType w:val="hybridMultilevel"/>
    <w:tmpl w:val="81C854C8"/>
    <w:lvl w:ilvl="0" w:tplc="9E3C0BE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E412096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83688"/>
    <w:multiLevelType w:val="hybridMultilevel"/>
    <w:tmpl w:val="55DE880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B7D52"/>
    <w:multiLevelType w:val="hybridMultilevel"/>
    <w:tmpl w:val="9E3E1896"/>
    <w:lvl w:ilvl="0" w:tplc="877E5C3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46E0473"/>
    <w:multiLevelType w:val="hybridMultilevel"/>
    <w:tmpl w:val="7188E42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F357B"/>
    <w:multiLevelType w:val="hybridMultilevel"/>
    <w:tmpl w:val="C332E8AC"/>
    <w:lvl w:ilvl="0" w:tplc="CDCCA7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A9E5A39"/>
    <w:multiLevelType w:val="hybridMultilevel"/>
    <w:tmpl w:val="14929FB4"/>
    <w:lvl w:ilvl="0" w:tplc="EFAE844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A742A"/>
    <w:multiLevelType w:val="hybridMultilevel"/>
    <w:tmpl w:val="56CC2832"/>
    <w:lvl w:ilvl="0" w:tplc="A666464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81F44"/>
    <w:multiLevelType w:val="hybridMultilevel"/>
    <w:tmpl w:val="6AB4FCC0"/>
    <w:lvl w:ilvl="0" w:tplc="B678BA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736E5"/>
    <w:multiLevelType w:val="hybridMultilevel"/>
    <w:tmpl w:val="6632F7F4"/>
    <w:lvl w:ilvl="0" w:tplc="EB4EA15C">
      <w:start w:val="1"/>
      <w:numFmt w:val="lowerLetter"/>
      <w:lvlText w:val="%1)"/>
      <w:lvlJc w:val="left"/>
      <w:pPr>
        <w:ind w:left="729" w:hanging="360"/>
      </w:pPr>
      <w:rPr>
        <w:rFonts w:cs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" w15:restartNumberingAfterBreak="0">
    <w:nsid w:val="29A427B7"/>
    <w:multiLevelType w:val="hybridMultilevel"/>
    <w:tmpl w:val="AB8CC65A"/>
    <w:lvl w:ilvl="0" w:tplc="685AA85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701E5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61CC0"/>
    <w:multiLevelType w:val="hybridMultilevel"/>
    <w:tmpl w:val="47946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9152A"/>
    <w:multiLevelType w:val="hybridMultilevel"/>
    <w:tmpl w:val="32262306"/>
    <w:lvl w:ilvl="0" w:tplc="75FA80D2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E050C"/>
    <w:multiLevelType w:val="hybridMultilevel"/>
    <w:tmpl w:val="6F128C88"/>
    <w:lvl w:ilvl="0" w:tplc="9DAC5C4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8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D0B64E7"/>
    <w:multiLevelType w:val="multilevel"/>
    <w:tmpl w:val="C4A2194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8E76C2"/>
    <w:multiLevelType w:val="hybridMultilevel"/>
    <w:tmpl w:val="CA92B9B6"/>
    <w:lvl w:ilvl="0" w:tplc="5B7AAAA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3563F"/>
    <w:multiLevelType w:val="hybridMultilevel"/>
    <w:tmpl w:val="01F67B3C"/>
    <w:lvl w:ilvl="0" w:tplc="0F36E2D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BCD1DAD"/>
    <w:multiLevelType w:val="hybridMultilevel"/>
    <w:tmpl w:val="B5A620D6"/>
    <w:lvl w:ilvl="0" w:tplc="91D88E5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C4CEA"/>
    <w:multiLevelType w:val="hybridMultilevel"/>
    <w:tmpl w:val="D87803DC"/>
    <w:lvl w:ilvl="0" w:tplc="9E9A0A92"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6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47D43"/>
    <w:multiLevelType w:val="hybridMultilevel"/>
    <w:tmpl w:val="69A671B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F7EEF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40" w15:restartNumberingAfterBreak="0">
    <w:nsid w:val="751578C5"/>
    <w:multiLevelType w:val="hybridMultilevel"/>
    <w:tmpl w:val="D2F6D0E0"/>
    <w:lvl w:ilvl="0" w:tplc="9FD4EF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649DC"/>
    <w:multiLevelType w:val="hybridMultilevel"/>
    <w:tmpl w:val="2130778C"/>
    <w:lvl w:ilvl="0" w:tplc="D7BCD4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93442"/>
    <w:multiLevelType w:val="hybridMultilevel"/>
    <w:tmpl w:val="09F0BB24"/>
    <w:lvl w:ilvl="0" w:tplc="18FA9BF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33"/>
  </w:num>
  <w:num w:numId="4">
    <w:abstractNumId w:val="23"/>
  </w:num>
  <w:num w:numId="5">
    <w:abstractNumId w:val="11"/>
  </w:num>
  <w:num w:numId="6">
    <w:abstractNumId w:val="10"/>
  </w:num>
  <w:num w:numId="7">
    <w:abstractNumId w:val="5"/>
  </w:num>
  <w:num w:numId="8">
    <w:abstractNumId w:val="41"/>
  </w:num>
  <w:num w:numId="9">
    <w:abstractNumId w:val="4"/>
  </w:num>
  <w:num w:numId="10">
    <w:abstractNumId w:val="20"/>
  </w:num>
  <w:num w:numId="11">
    <w:abstractNumId w:val="26"/>
  </w:num>
  <w:num w:numId="12">
    <w:abstractNumId w:val="22"/>
  </w:num>
  <w:num w:numId="13">
    <w:abstractNumId w:val="17"/>
  </w:num>
  <w:num w:numId="14">
    <w:abstractNumId w:val="21"/>
  </w:num>
  <w:num w:numId="15">
    <w:abstractNumId w:val="14"/>
  </w:num>
  <w:num w:numId="16">
    <w:abstractNumId w:val="8"/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18"/>
  </w:num>
  <w:num w:numId="20">
    <w:abstractNumId w:val="42"/>
  </w:num>
  <w:num w:numId="21">
    <w:abstractNumId w:val="12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6"/>
  </w:num>
  <w:num w:numId="25">
    <w:abstractNumId w:val="13"/>
  </w:num>
  <w:num w:numId="26">
    <w:abstractNumId w:val="32"/>
  </w:num>
  <w:num w:numId="27">
    <w:abstractNumId w:val="15"/>
  </w:num>
  <w:num w:numId="28">
    <w:abstractNumId w:val="34"/>
  </w:num>
  <w:num w:numId="29">
    <w:abstractNumId w:val="37"/>
  </w:num>
  <w:num w:numId="30">
    <w:abstractNumId w:val="16"/>
  </w:num>
  <w:num w:numId="31">
    <w:abstractNumId w:val="1"/>
  </w:num>
  <w:num w:numId="32">
    <w:abstractNumId w:val="30"/>
  </w:num>
  <w:num w:numId="33">
    <w:abstractNumId w:val="3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5"/>
  </w:num>
  <w:num w:numId="38">
    <w:abstractNumId w:val="27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0"/>
  </w:num>
  <w:num w:numId="45">
    <w:abstractNumId w:val="19"/>
  </w:num>
  <w:num w:numId="46">
    <w:abstractNumId w:val="0"/>
  </w:num>
  <w:num w:numId="47">
    <w:abstractNumId w:val="29"/>
  </w:num>
  <w:num w:numId="4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40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0">
    <w:name w:val="List"/>
    <w:basedOn w:val="Normln"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Pr>
      <w:snapToGrid w:val="0"/>
      <w:color w:val="000000"/>
      <w:sz w:val="24"/>
    </w:rPr>
  </w:style>
  <w:style w:type="character" w:customStyle="1" w:styleId="Nadpis1Char">
    <w:name w:val="Nadpis 1 Char"/>
    <w:link w:val="Nadpis1"/>
    <w:rPr>
      <w:b/>
      <w:sz w:val="40"/>
    </w:rPr>
  </w:style>
  <w:style w:type="paragraph" w:customStyle="1" w:styleId="nadpisvesmlouvch">
    <w:name w:val="nadpis ve smlouvách"/>
    <w:basedOn w:val="Normln"/>
    <w:qFormat/>
    <w:pPr>
      <w:jc w:val="center"/>
    </w:pPr>
    <w:rPr>
      <w:rFonts w:asciiTheme="minorHAnsi" w:hAnsiTheme="minorHAnsi"/>
      <w:b/>
      <w:sz w:val="22"/>
    </w:rPr>
  </w:style>
  <w:style w:type="character" w:customStyle="1" w:styleId="Zkladntext3Char">
    <w:name w:val="Základní text 3 Char"/>
    <w:link w:val="Zkladntext3"/>
    <w:rPr>
      <w:sz w:val="16"/>
      <w:szCs w:val="16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Pr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b/>
      <w:bCs/>
    </w:rPr>
  </w:style>
  <w:style w:type="character" w:styleId="Hypertextovodkaz">
    <w:name w:val="Hyperlink"/>
    <w:basedOn w:val="Standardnpsmoodstavce"/>
    <w:unhideWhenUsed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2024-06-17T12:27:00Z</dcterms:created>
  <dcterms:modified xsi:type="dcterms:W3CDTF">2024-06-17T12:27:00Z</dcterms:modified>
</cp:coreProperties>
</file>