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240EC8" w:rsidRPr="00EE0274" w:rsidP="00240EC8" w14:paraId="5634AF80" w14:textId="77777777">
      <w:pPr>
        <w:spacing w:line="276" w:lineRule="auto"/>
        <w:rPr>
          <w:b/>
        </w:rPr>
      </w:pPr>
      <w:r w:rsidRPr="00EE0274">
        <w:rPr>
          <w:b/>
          <w:sz w:val="32"/>
        </w:rPr>
        <w:t xml:space="preserve"> </w:t>
      </w:r>
      <w:r w:rsidRPr="00193131" w:rsidR="00193131">
        <w:rPr>
          <w:noProof/>
          <w:sz w:val="24"/>
          <w:szCs w:val="22"/>
        </w:rPr>
        <w:drawing>
          <wp:inline distT="0" distB="0" distL="0" distR="0">
            <wp:extent cx="2487295" cy="1152525"/>
            <wp:effectExtent l="0" t="0" r="0" b="0"/>
            <wp:docPr id="230" name="Obrázek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22299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0EC8" w:rsidP="00240EC8" w14:paraId="3E3DA142" w14:textId="77777777">
      <w:pPr>
        <w:spacing w:line="276" w:lineRule="auto"/>
        <w:rPr>
          <w:b/>
          <w:sz w:val="24"/>
        </w:rPr>
      </w:pPr>
    </w:p>
    <w:p w:rsidR="00240EC8" w:rsidRPr="00187872" w:rsidP="00240EC8" w14:paraId="5D60400F" w14:textId="77777777">
      <w:pPr>
        <w:spacing w:line="276" w:lineRule="auto"/>
        <w:rPr>
          <w:rFonts w:cs="Calibri"/>
          <w:b/>
          <w:sz w:val="24"/>
        </w:rPr>
      </w:pPr>
      <w:r w:rsidRPr="00187872">
        <w:rPr>
          <w:rFonts w:cs="Calibri"/>
          <w:b/>
          <w:sz w:val="24"/>
        </w:rPr>
        <w:t>Národní muzeum</w:t>
      </w:r>
    </w:p>
    <w:p w:rsidR="00240EC8" w:rsidRPr="00187872" w:rsidP="00240EC8" w14:paraId="50866C8B" w14:textId="77777777">
      <w:pPr>
        <w:spacing w:line="276" w:lineRule="auto"/>
        <w:rPr>
          <w:rFonts w:cs="Calibri"/>
          <w:sz w:val="24"/>
        </w:rPr>
      </w:pPr>
      <w:r w:rsidRPr="00187872">
        <w:rPr>
          <w:rFonts w:cs="Calibri"/>
          <w:sz w:val="24"/>
        </w:rPr>
        <w:t xml:space="preserve">se sídlem Václavské náměstí </w:t>
      </w:r>
      <w:r w:rsidRPr="00187872" w:rsidR="007C49B1">
        <w:rPr>
          <w:rFonts w:cs="Calibri"/>
          <w:sz w:val="24"/>
        </w:rPr>
        <w:t>1700/</w:t>
      </w:r>
      <w:r w:rsidRPr="00187872">
        <w:rPr>
          <w:rFonts w:cs="Calibri"/>
          <w:sz w:val="24"/>
        </w:rPr>
        <w:t>68, 11</w:t>
      </w:r>
      <w:r w:rsidRPr="00187872" w:rsidR="007C49B1">
        <w:rPr>
          <w:rFonts w:cs="Calibri"/>
          <w:sz w:val="24"/>
        </w:rPr>
        <w:t>0</w:t>
      </w:r>
      <w:r w:rsidRPr="00187872">
        <w:rPr>
          <w:rFonts w:cs="Calibri"/>
          <w:sz w:val="24"/>
        </w:rPr>
        <w:t xml:space="preserve"> </w:t>
      </w:r>
      <w:r w:rsidRPr="00187872" w:rsidR="007C49B1">
        <w:rPr>
          <w:rFonts w:cs="Calibri"/>
          <w:sz w:val="24"/>
        </w:rPr>
        <w:t>00</w:t>
      </w:r>
      <w:r w:rsidRPr="00187872">
        <w:rPr>
          <w:rFonts w:cs="Calibri"/>
          <w:sz w:val="24"/>
        </w:rPr>
        <w:t xml:space="preserve"> Praha 1</w:t>
      </w:r>
    </w:p>
    <w:p w:rsidR="00240EC8" w:rsidRPr="00187872" w:rsidP="00240EC8" w14:paraId="4FFEFC51" w14:textId="197D8C6C">
      <w:pPr>
        <w:spacing w:line="276" w:lineRule="auto"/>
        <w:rPr>
          <w:rFonts w:cs="Calibri"/>
          <w:i/>
          <w:sz w:val="24"/>
        </w:rPr>
      </w:pPr>
      <w:r w:rsidRPr="00187872">
        <w:rPr>
          <w:rFonts w:cs="Calibri"/>
          <w:sz w:val="24"/>
        </w:rPr>
        <w:t xml:space="preserve">jehož jménem jedná </w:t>
      </w:r>
      <w:r w:rsidRPr="00187872" w:rsidR="00187872">
        <w:rPr>
          <w:rFonts w:cs="Calibri"/>
          <w:b/>
          <w:sz w:val="24"/>
        </w:rPr>
        <w:t>Mgr. Petr Brůha</w:t>
      </w:r>
      <w:r w:rsidRPr="00187872">
        <w:rPr>
          <w:rFonts w:cs="Calibri"/>
          <w:sz w:val="24"/>
        </w:rPr>
        <w:t xml:space="preserve">, </w:t>
      </w:r>
      <w:r w:rsidRPr="00187872" w:rsidR="00187872">
        <w:rPr>
          <w:rFonts w:cs="Calibri"/>
          <w:sz w:val="24"/>
        </w:rPr>
        <w:t>náměstek pro centrální sbírkotvornou a výstavní činnost, na základě jmenování generálním ředitelem Národního muzea</w:t>
      </w:r>
    </w:p>
    <w:p w:rsidR="00240EC8" w:rsidRPr="00187872" w:rsidP="00240EC8" w14:paraId="042297E1" w14:textId="77777777">
      <w:pPr>
        <w:spacing w:line="276" w:lineRule="auto"/>
        <w:rPr>
          <w:rFonts w:cs="Calibri"/>
          <w:sz w:val="24"/>
        </w:rPr>
      </w:pPr>
      <w:r w:rsidRPr="00187872">
        <w:rPr>
          <w:rFonts w:cs="Calibri"/>
          <w:sz w:val="24"/>
        </w:rPr>
        <w:t>IČ: 00023272, DIČ: CZ00023272</w:t>
      </w:r>
    </w:p>
    <w:p w:rsidR="00240EC8" w:rsidRPr="00187872" w:rsidP="00240EC8" w14:paraId="3E294E28" w14:textId="4703DE84">
      <w:pPr>
        <w:spacing w:line="276" w:lineRule="auto"/>
        <w:rPr>
          <w:rFonts w:cs="Calibri"/>
          <w:sz w:val="24"/>
        </w:rPr>
      </w:pPr>
      <w:r w:rsidRPr="00187872">
        <w:rPr>
          <w:rFonts w:cs="Calibri"/>
          <w:sz w:val="24"/>
        </w:rPr>
        <w:t>Kontaktní osoba</w:t>
      </w:r>
      <w:r w:rsidRPr="00187872" w:rsidR="00E31A67">
        <w:rPr>
          <w:rFonts w:cs="Calibri"/>
          <w:sz w:val="24"/>
        </w:rPr>
        <w:t xml:space="preserve">: </w:t>
      </w:r>
      <w:r w:rsidR="008C0589">
        <w:rPr>
          <w:rFonts w:cs="Calibri"/>
          <w:sz w:val="24"/>
        </w:rPr>
        <w:t>XXX</w:t>
      </w:r>
      <w:r w:rsidRPr="00187872" w:rsidR="007C49B1">
        <w:rPr>
          <w:rFonts w:cs="Calibri"/>
          <w:sz w:val="24"/>
        </w:rPr>
        <w:t xml:space="preserve">, </w:t>
      </w:r>
      <w:r w:rsidRPr="00187872">
        <w:rPr>
          <w:rFonts w:cs="Calibri"/>
          <w:sz w:val="24"/>
        </w:rPr>
        <w:t>e</w:t>
      </w:r>
      <w:r w:rsidRPr="00187872" w:rsidR="00997AD1">
        <w:rPr>
          <w:rFonts w:cs="Calibri"/>
          <w:sz w:val="24"/>
        </w:rPr>
        <w:t>-</w:t>
      </w:r>
      <w:r w:rsidRPr="00187872">
        <w:rPr>
          <w:rFonts w:cs="Calibri"/>
          <w:sz w:val="24"/>
        </w:rPr>
        <w:t>mail:</w:t>
      </w:r>
      <w:r w:rsidRPr="00187872" w:rsidR="0086764A">
        <w:rPr>
          <w:rFonts w:cs="Calibri"/>
          <w:sz w:val="24"/>
        </w:rPr>
        <w:t xml:space="preserve"> </w:t>
      </w:r>
      <w:r w:rsidR="008C0589">
        <w:rPr>
          <w:rFonts w:cs="Calibri"/>
          <w:sz w:val="24"/>
        </w:rPr>
        <w:t>XXX</w:t>
      </w:r>
      <w:r w:rsidRPr="00187872">
        <w:rPr>
          <w:rFonts w:cs="Calibri"/>
          <w:sz w:val="24"/>
        </w:rPr>
        <w:t xml:space="preserve">, tel.: </w:t>
      </w:r>
      <w:r w:rsidR="008C0589">
        <w:rPr>
          <w:rFonts w:cs="Calibri"/>
          <w:sz w:val="24"/>
        </w:rPr>
        <w:t>XXX</w:t>
      </w:r>
    </w:p>
    <w:p w:rsidR="00240EC8" w:rsidRPr="00187872" w:rsidP="00240EC8" w14:paraId="51A82FF1" w14:textId="77777777">
      <w:pPr>
        <w:spacing w:line="276" w:lineRule="auto"/>
        <w:rPr>
          <w:rFonts w:cs="Calibri"/>
          <w:sz w:val="24"/>
        </w:rPr>
      </w:pPr>
      <w:r w:rsidRPr="00187872">
        <w:rPr>
          <w:rFonts w:cs="Calibri"/>
          <w:sz w:val="24"/>
        </w:rPr>
        <w:t>(dále jen „půjčitel“)</w:t>
      </w:r>
    </w:p>
    <w:p w:rsidR="00240EC8" w:rsidRPr="00187872" w:rsidP="00240EC8" w14:paraId="3C442178" w14:textId="77777777">
      <w:pPr>
        <w:spacing w:line="276" w:lineRule="auto"/>
        <w:rPr>
          <w:rFonts w:cs="Calibri"/>
          <w:sz w:val="24"/>
        </w:rPr>
      </w:pPr>
    </w:p>
    <w:p w:rsidR="00240EC8" w:rsidRPr="00187872" w:rsidP="00240EC8" w14:paraId="1CC4C82C" w14:textId="77777777">
      <w:pPr>
        <w:spacing w:line="276" w:lineRule="auto"/>
        <w:rPr>
          <w:rFonts w:cs="Calibri"/>
          <w:sz w:val="24"/>
        </w:rPr>
      </w:pPr>
      <w:r w:rsidRPr="00187872">
        <w:rPr>
          <w:rFonts w:cs="Calibri"/>
          <w:sz w:val="24"/>
        </w:rPr>
        <w:t>a</w:t>
      </w:r>
    </w:p>
    <w:p w:rsidR="00240EC8" w:rsidRPr="00187872" w:rsidP="00240EC8" w14:paraId="443FEFB7" w14:textId="77777777">
      <w:pPr>
        <w:spacing w:line="276" w:lineRule="auto"/>
        <w:rPr>
          <w:rFonts w:cs="Calibri"/>
          <w:sz w:val="24"/>
        </w:rPr>
      </w:pPr>
    </w:p>
    <w:p w:rsidR="00E31A67" w:rsidRPr="00187872" w:rsidP="00E31A67" w14:paraId="63DC0E01" w14:textId="77777777">
      <w:pPr>
        <w:spacing w:line="276" w:lineRule="auto"/>
        <w:rPr>
          <w:rFonts w:cs="Calibri"/>
          <w:b/>
          <w:bCs/>
          <w:sz w:val="24"/>
        </w:rPr>
      </w:pPr>
      <w:r w:rsidRPr="00187872">
        <w:rPr>
          <w:rFonts w:cs="Calibri"/>
          <w:b/>
          <w:bCs/>
          <w:sz w:val="24"/>
        </w:rPr>
        <w:t xml:space="preserve">Česká republika - </w:t>
      </w:r>
      <w:r w:rsidRPr="00187872">
        <w:rPr>
          <w:rFonts w:cs="Calibri"/>
          <w:b/>
          <w:bCs/>
          <w:sz w:val="24"/>
        </w:rPr>
        <w:t>Úřad vlády České republiky</w:t>
      </w:r>
    </w:p>
    <w:p w:rsidR="00E31A67" w:rsidRPr="00187872" w:rsidP="00E31A67" w14:paraId="0C1223FE" w14:textId="77777777">
      <w:pPr>
        <w:spacing w:line="276" w:lineRule="auto"/>
        <w:rPr>
          <w:rFonts w:cs="Calibri"/>
          <w:sz w:val="24"/>
        </w:rPr>
      </w:pPr>
      <w:r w:rsidRPr="00187872">
        <w:rPr>
          <w:rFonts w:cs="Calibri"/>
          <w:sz w:val="24"/>
        </w:rPr>
        <w:t xml:space="preserve">zastoupená </w:t>
      </w:r>
      <w:r w:rsidRPr="00187872">
        <w:rPr>
          <w:rFonts w:cs="Calibri"/>
          <w:b/>
          <w:bCs/>
          <w:sz w:val="24"/>
        </w:rPr>
        <w:t>I</w:t>
      </w:r>
      <w:r w:rsidRPr="00187872" w:rsidR="00D534CE">
        <w:rPr>
          <w:rFonts w:cs="Calibri"/>
          <w:b/>
          <w:bCs/>
          <w:sz w:val="24"/>
        </w:rPr>
        <w:t>ng</w:t>
      </w:r>
      <w:r w:rsidRPr="00187872">
        <w:rPr>
          <w:rFonts w:cs="Calibri"/>
          <w:b/>
          <w:bCs/>
          <w:sz w:val="24"/>
        </w:rPr>
        <w:t>. Ivanou Hošťálkovou</w:t>
      </w:r>
      <w:r w:rsidRPr="00187872">
        <w:rPr>
          <w:rFonts w:cs="Calibri"/>
          <w:sz w:val="24"/>
        </w:rPr>
        <w:t>, ředitelkou Odboru majetku a služeb, na základě vnitřního předpisu</w:t>
      </w:r>
    </w:p>
    <w:p w:rsidR="00E31A67" w:rsidRPr="00187872" w:rsidP="00E31A67" w14:paraId="2EFB82C5" w14:textId="77777777">
      <w:pPr>
        <w:spacing w:line="276" w:lineRule="auto"/>
        <w:rPr>
          <w:rFonts w:cs="Calibri"/>
          <w:sz w:val="24"/>
        </w:rPr>
      </w:pPr>
      <w:r w:rsidRPr="00187872">
        <w:rPr>
          <w:rFonts w:cs="Calibri"/>
          <w:sz w:val="24"/>
        </w:rPr>
        <w:t>se sídlem: nábřeží Edvarda Beneše 128/4, 118 00 Praha 1 - Malá Strana</w:t>
      </w:r>
    </w:p>
    <w:p w:rsidR="00E31A67" w:rsidRPr="00187872" w:rsidP="00E31A67" w14:paraId="01D47B97" w14:textId="77777777">
      <w:pPr>
        <w:spacing w:line="276" w:lineRule="auto"/>
        <w:rPr>
          <w:rFonts w:cs="Calibri"/>
          <w:sz w:val="24"/>
        </w:rPr>
      </w:pPr>
      <w:r w:rsidRPr="00187872">
        <w:rPr>
          <w:rFonts w:cs="Calibri"/>
          <w:sz w:val="24"/>
        </w:rPr>
        <w:t>IČ: 00006599 DIČ: CZ00006599</w:t>
      </w:r>
    </w:p>
    <w:p w:rsidR="00210FF8" w:rsidRPr="00187872" w:rsidP="00E31A67" w14:paraId="4622270C" w14:textId="100E9284">
      <w:pPr>
        <w:spacing w:line="276" w:lineRule="auto"/>
        <w:rPr>
          <w:rFonts w:cs="Calibri"/>
          <w:sz w:val="24"/>
        </w:rPr>
      </w:pPr>
      <w:r w:rsidRPr="00187872">
        <w:rPr>
          <w:rFonts w:cs="Calibri"/>
          <w:sz w:val="24"/>
        </w:rPr>
        <w:t xml:space="preserve">Kontaktní osoba: </w:t>
      </w:r>
      <w:r w:rsidR="008C0589">
        <w:rPr>
          <w:rFonts w:cs="Calibri"/>
          <w:sz w:val="24"/>
        </w:rPr>
        <w:t>XXX</w:t>
      </w:r>
      <w:r w:rsidRPr="00187872" w:rsidR="007111B3">
        <w:rPr>
          <w:rFonts w:cs="Calibri"/>
          <w:sz w:val="24"/>
        </w:rPr>
        <w:t xml:space="preserve">, tel.: </w:t>
      </w:r>
      <w:r w:rsidR="008C0589">
        <w:rPr>
          <w:rFonts w:cs="Calibri"/>
          <w:sz w:val="24"/>
        </w:rPr>
        <w:t>XXX</w:t>
      </w:r>
      <w:r w:rsidRPr="00187872" w:rsidR="007111B3">
        <w:rPr>
          <w:rFonts w:cs="Calibri"/>
          <w:sz w:val="24"/>
        </w:rPr>
        <w:t>, e-mail:</w:t>
      </w:r>
      <w:r w:rsidR="008C0589">
        <w:rPr>
          <w:rFonts w:cs="Calibri"/>
          <w:sz w:val="24"/>
        </w:rPr>
        <w:t>XXX</w:t>
      </w:r>
      <w:bookmarkStart w:id="0" w:name="_GoBack"/>
      <w:bookmarkEnd w:id="0"/>
    </w:p>
    <w:p w:rsidR="00240EC8" w:rsidRPr="00187872" w:rsidP="00240EC8" w14:paraId="2740E0EF" w14:textId="77777777">
      <w:pPr>
        <w:spacing w:line="276" w:lineRule="auto"/>
        <w:rPr>
          <w:rFonts w:cs="Calibri"/>
          <w:sz w:val="24"/>
        </w:rPr>
      </w:pPr>
      <w:r w:rsidRPr="00187872">
        <w:rPr>
          <w:rFonts w:cs="Calibri"/>
          <w:sz w:val="24"/>
        </w:rPr>
        <w:t>(dále jen „vypůjčitel“)</w:t>
      </w:r>
    </w:p>
    <w:p w:rsidR="00240EC8" w:rsidRPr="00187872" w:rsidP="00240EC8" w14:paraId="7F02080A" w14:textId="77777777">
      <w:pPr>
        <w:spacing w:line="276" w:lineRule="auto"/>
        <w:rPr>
          <w:rFonts w:cs="Calibri"/>
          <w:sz w:val="24"/>
        </w:rPr>
      </w:pPr>
    </w:p>
    <w:p w:rsidR="00240EC8" w:rsidRPr="00187872" w:rsidP="00240EC8" w14:paraId="0BFB51F6" w14:textId="77777777">
      <w:pPr>
        <w:spacing w:line="276" w:lineRule="auto"/>
        <w:rPr>
          <w:rFonts w:cs="Calibri"/>
          <w:sz w:val="24"/>
        </w:rPr>
      </w:pPr>
      <w:r w:rsidRPr="00187872">
        <w:rPr>
          <w:rFonts w:cs="Calibri"/>
          <w:sz w:val="24"/>
        </w:rPr>
        <w:t>uzavírají tuto</w:t>
      </w:r>
    </w:p>
    <w:p w:rsidR="00240EC8" w:rsidRPr="00187872" w:rsidP="00240EC8" w14:paraId="4383F441" w14:textId="77777777">
      <w:pPr>
        <w:spacing w:line="276" w:lineRule="auto"/>
        <w:jc w:val="center"/>
        <w:rPr>
          <w:rFonts w:cs="Calibri"/>
          <w:b/>
          <w:sz w:val="24"/>
        </w:rPr>
      </w:pPr>
      <w:r w:rsidRPr="00187872">
        <w:rPr>
          <w:rFonts w:cs="Calibri"/>
          <w:b/>
          <w:sz w:val="24"/>
        </w:rPr>
        <w:t xml:space="preserve">SMLOUVU O VÝPŮJČCE č. </w:t>
      </w:r>
      <w:r w:rsidRPr="00187872" w:rsidR="000E2657">
        <w:rPr>
          <w:rFonts w:cs="Calibri"/>
          <w:b/>
          <w:sz w:val="24"/>
        </w:rPr>
        <w:t>240726</w:t>
      </w:r>
    </w:p>
    <w:p w:rsidR="008F0F7B" w:rsidRPr="00187872" w14:paraId="43D26176" w14:textId="40F8B1E3">
      <w:pPr>
        <w:spacing w:line="276" w:lineRule="auto"/>
        <w:jc w:val="center"/>
        <w:rPr>
          <w:rFonts w:cs="Calibri"/>
          <w:sz w:val="24"/>
        </w:rPr>
      </w:pPr>
      <w:r w:rsidRPr="00187872">
        <w:rPr>
          <w:rFonts w:cs="Calibri"/>
          <w:sz w:val="24"/>
        </w:rPr>
        <w:t xml:space="preserve">dle ustanovení § 2193 a násl. </w:t>
      </w:r>
      <w:r w:rsidRPr="00187872" w:rsidR="005A1DA4">
        <w:rPr>
          <w:rFonts w:cs="Calibri"/>
          <w:sz w:val="24"/>
        </w:rPr>
        <w:t xml:space="preserve">zákona č. 89/2012 Sb., </w:t>
      </w:r>
      <w:r w:rsidRPr="00187872">
        <w:rPr>
          <w:rFonts w:cs="Calibri"/>
          <w:sz w:val="24"/>
        </w:rPr>
        <w:t>občanského zákoníku, ve znění pozdějších</w:t>
      </w:r>
      <w:r w:rsidRPr="00187872" w:rsidR="00D7523E">
        <w:rPr>
          <w:rFonts w:cs="Calibri"/>
          <w:sz w:val="24"/>
        </w:rPr>
        <w:t xml:space="preserve"> </w:t>
      </w:r>
      <w:r w:rsidRPr="00187872">
        <w:rPr>
          <w:rFonts w:cs="Calibri"/>
          <w:sz w:val="24"/>
        </w:rPr>
        <w:t>předpisů</w:t>
      </w:r>
      <w:r w:rsidRPr="00187872" w:rsidR="00671DF1">
        <w:rPr>
          <w:rFonts w:cs="Calibri"/>
          <w:sz w:val="24"/>
        </w:rPr>
        <w:t xml:space="preserve"> (dále jen „občanský zákoník“)</w:t>
      </w:r>
      <w:r w:rsidRPr="00187872">
        <w:rPr>
          <w:rFonts w:cs="Calibri"/>
          <w:sz w:val="24"/>
        </w:rPr>
        <w:t xml:space="preserve">a </w:t>
      </w:r>
      <w:r w:rsidRPr="00187872" w:rsidR="00D534CE">
        <w:rPr>
          <w:rFonts w:cs="Calibri"/>
          <w:sz w:val="24"/>
        </w:rPr>
        <w:t>ustanovení § 55 odst. 3 zákona č. 219/2000 Sb., o majetku České republiky a jejím vystupování v právních vztazích</w:t>
      </w:r>
      <w:r w:rsidRPr="00187872" w:rsidR="005A1DA4">
        <w:rPr>
          <w:rFonts w:cs="Calibri"/>
          <w:sz w:val="24"/>
        </w:rPr>
        <w:t>,</w:t>
      </w:r>
      <w:r w:rsidRPr="00187872" w:rsidR="00D17E42">
        <w:rPr>
          <w:rFonts w:cs="Calibri"/>
          <w:sz w:val="24"/>
        </w:rPr>
        <w:t xml:space="preserve"> ve znění pozdějších předpisů</w:t>
      </w:r>
      <w:r w:rsidRPr="00187872" w:rsidR="00671DF1">
        <w:rPr>
          <w:rFonts w:cs="Calibri"/>
          <w:sz w:val="24"/>
        </w:rPr>
        <w:t xml:space="preserve"> (dále jen „zákon o majetku České republiky“)</w:t>
      </w:r>
    </w:p>
    <w:p w:rsidR="00240EC8" w:rsidRPr="00187872" w:rsidP="00240EC8" w14:paraId="78F1D6DD" w14:textId="77777777">
      <w:pPr>
        <w:spacing w:line="276" w:lineRule="auto"/>
        <w:jc w:val="both"/>
        <w:rPr>
          <w:rFonts w:cs="Calibri"/>
          <w:sz w:val="24"/>
        </w:rPr>
      </w:pPr>
    </w:p>
    <w:p w:rsidR="00240EC8" w:rsidRPr="00187872" w:rsidP="00240EC8" w14:paraId="70CCC4CF" w14:textId="77777777">
      <w:pPr>
        <w:spacing w:line="276" w:lineRule="auto"/>
        <w:jc w:val="center"/>
        <w:rPr>
          <w:rFonts w:cs="Calibri"/>
          <w:b/>
          <w:sz w:val="24"/>
        </w:rPr>
      </w:pPr>
      <w:r w:rsidRPr="00187872">
        <w:rPr>
          <w:rFonts w:cs="Calibri"/>
          <w:b/>
          <w:sz w:val="24"/>
        </w:rPr>
        <w:t>Článek 1</w:t>
      </w:r>
    </w:p>
    <w:p w:rsidR="00240EC8" w:rsidRPr="00187872" w:rsidP="00240EC8" w14:paraId="7AA72205" w14:textId="77777777">
      <w:pPr>
        <w:spacing w:after="120" w:line="276" w:lineRule="auto"/>
        <w:jc w:val="center"/>
        <w:rPr>
          <w:rFonts w:cs="Calibri"/>
          <w:b/>
          <w:sz w:val="24"/>
        </w:rPr>
      </w:pPr>
      <w:r w:rsidRPr="00187872">
        <w:rPr>
          <w:rFonts w:cs="Calibri"/>
          <w:b/>
          <w:sz w:val="24"/>
        </w:rPr>
        <w:t>PŘEDMĚT SMLOUVY</w:t>
      </w:r>
    </w:p>
    <w:p w:rsidR="00974F72" w:rsidRPr="00187872" w:rsidP="002B357D" w14:paraId="4E2B60A0" w14:textId="1646EAEB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Calibri"/>
          <w:sz w:val="24"/>
        </w:rPr>
      </w:pPr>
      <w:r w:rsidRPr="00187872">
        <w:rPr>
          <w:rFonts w:cs="Calibri"/>
          <w:sz w:val="24"/>
        </w:rPr>
        <w:t>P</w:t>
      </w:r>
      <w:r w:rsidRPr="00187872" w:rsidR="002539F5">
        <w:rPr>
          <w:rFonts w:cs="Calibri"/>
          <w:sz w:val="24"/>
        </w:rPr>
        <w:t>ůjčitel a vy</w:t>
      </w:r>
      <w:r w:rsidRPr="00187872">
        <w:rPr>
          <w:rFonts w:cs="Calibri"/>
          <w:sz w:val="24"/>
        </w:rPr>
        <w:t>půjčitel uzavřeli dne</w:t>
      </w:r>
      <w:r w:rsidRPr="00187872" w:rsidR="002539F5">
        <w:rPr>
          <w:rFonts w:cs="Calibri"/>
          <w:sz w:val="24"/>
        </w:rPr>
        <w:t xml:space="preserve"> </w:t>
      </w:r>
      <w:r w:rsidRPr="00187872">
        <w:rPr>
          <w:rFonts w:cs="Calibri"/>
          <w:sz w:val="24"/>
        </w:rPr>
        <w:t xml:space="preserve">22.05.2024 smlouvu o spolupráci č.j. </w:t>
      </w:r>
      <w:r w:rsidRPr="00187872" w:rsidR="00D33CD0">
        <w:rPr>
          <w:rFonts w:cs="Calibri"/>
          <w:sz w:val="24"/>
        </w:rPr>
        <w:t>2024/1945/NM půjčitele, ev. č. 24/086-0 a čj. 14821/2024-UVCR vypůjčitele</w:t>
      </w:r>
      <w:r w:rsidRPr="00187872">
        <w:rPr>
          <w:rFonts w:cs="Calibri"/>
          <w:sz w:val="24"/>
        </w:rPr>
        <w:t xml:space="preserve"> za účelem stanovení podmínek vzájemné spolupráce při realizaci expozice s názvem „Vila Hany a Edvarda Benešových v Sezimově Ústí“ a to v prostorách Vily Hany a Edvarda Benešových nacházející se na adrese Dr. E. Beneše 201, 391 01 Sezimovo Ústí (dále jen „místo určení“).</w:t>
      </w:r>
    </w:p>
    <w:p w:rsidR="00812BD9" w:rsidRPr="00187872" w:rsidP="00812BD9" w14:paraId="6508ABA5" w14:textId="2D5B1B2C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Calibri"/>
          <w:sz w:val="24"/>
        </w:rPr>
      </w:pPr>
      <w:r w:rsidRPr="00187872">
        <w:rPr>
          <w:rFonts w:cs="Calibri"/>
          <w:sz w:val="24"/>
        </w:rPr>
        <w:t>Půjčitel se uvedenou smlouvou o spolupráci zavázal vypůjčit vypůjčiteli předměty za účelem jejich vystavení v expozici (dále jen „sbírkové předměty“). Smlouva o spolupráci je uzavřena do 31.10.2028, přičemž strany této smlouvy se dohodly, že půjčitel bude sbírkové předměty vypůjčiteli poskytovat vždy po dobu, v níž je expozice otevřena veřejnosti (dále jen „sezóna“), a to na základě každoročně uzavíraných výpůjčních smluv, v nichž budou sbírkové předměty pro jednotlivé sezóny specifikovány.</w:t>
      </w:r>
    </w:p>
    <w:p w:rsidR="007111B3" w:rsidRPr="00187872" w:rsidP="00D34732" w14:paraId="098C7BCF" w14:textId="15107325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Calibri"/>
          <w:sz w:val="24"/>
        </w:rPr>
      </w:pPr>
      <w:r w:rsidRPr="00187872">
        <w:rPr>
          <w:rFonts w:cs="Calibri"/>
          <w:sz w:val="24"/>
        </w:rPr>
        <w:t xml:space="preserve">Za účelem uložení sbírkových předmětů a poskytnutí s nimi souvisejících informací svěřuje půjčitel vypůjčiteli </w:t>
      </w:r>
      <w:r w:rsidRPr="00187872" w:rsidR="00974F72">
        <w:rPr>
          <w:rFonts w:cs="Calibri"/>
          <w:sz w:val="24"/>
        </w:rPr>
        <w:t xml:space="preserve"> </w:t>
      </w:r>
    </w:p>
    <w:p w:rsidR="007111B3" w:rsidRPr="00187872" w:rsidP="00140B30" w14:paraId="70E1BB9F" w14:textId="432CDA81">
      <w:pPr>
        <w:pStyle w:val="ListParagraph"/>
        <w:numPr>
          <w:ilvl w:val="0"/>
          <w:numId w:val="17"/>
        </w:numPr>
        <w:spacing w:line="276" w:lineRule="auto"/>
        <w:jc w:val="both"/>
        <w:rPr>
          <w:rFonts w:cs="Calibri"/>
          <w:sz w:val="24"/>
        </w:rPr>
      </w:pPr>
      <w:r w:rsidRPr="00187872">
        <w:rPr>
          <w:rFonts w:cs="Calibri"/>
          <w:sz w:val="24"/>
        </w:rPr>
        <w:t>tři kusy</w:t>
      </w:r>
      <w:r w:rsidRPr="00187872" w:rsidR="008B14C2">
        <w:rPr>
          <w:rFonts w:cs="Calibri"/>
          <w:sz w:val="24"/>
        </w:rPr>
        <w:t xml:space="preserve"> vitrín</w:t>
      </w:r>
      <w:r w:rsidRPr="00187872" w:rsidR="7CD1B1A1">
        <w:rPr>
          <w:rFonts w:cs="Calibri"/>
          <w:sz w:val="24"/>
        </w:rPr>
        <w:t xml:space="preserve"> se zabudovaným osvětlením</w:t>
      </w:r>
      <w:r w:rsidRPr="00187872" w:rsidR="008B14C2">
        <w:rPr>
          <w:rFonts w:cs="Calibri"/>
          <w:sz w:val="24"/>
        </w:rPr>
        <w:t xml:space="preserve"> </w:t>
      </w:r>
      <w:r w:rsidRPr="00187872">
        <w:rPr>
          <w:rFonts w:cs="Calibri"/>
          <w:sz w:val="24"/>
        </w:rPr>
        <w:t>(</w:t>
      </w:r>
      <w:r w:rsidRPr="00187872" w:rsidR="00D33CD0">
        <w:rPr>
          <w:rFonts w:cs="Calibri"/>
          <w:sz w:val="24"/>
        </w:rPr>
        <w:t>dále také jen „</w:t>
      </w:r>
      <w:r w:rsidRPr="00187872" w:rsidR="004E0F87">
        <w:rPr>
          <w:rFonts w:cs="Calibri"/>
          <w:sz w:val="24"/>
        </w:rPr>
        <w:t>vitríny</w:t>
      </w:r>
      <w:r w:rsidRPr="00187872" w:rsidR="00D33CD0">
        <w:rPr>
          <w:rFonts w:cs="Calibri"/>
          <w:sz w:val="24"/>
        </w:rPr>
        <w:t>“</w:t>
      </w:r>
      <w:r w:rsidRPr="00187872">
        <w:rPr>
          <w:rFonts w:cs="Calibri"/>
          <w:sz w:val="24"/>
        </w:rPr>
        <w:t xml:space="preserve">) </w:t>
      </w:r>
      <w:r w:rsidRPr="00187872" w:rsidR="00472AA9">
        <w:rPr>
          <w:rFonts w:cs="Calibri"/>
          <w:sz w:val="24"/>
        </w:rPr>
        <w:t xml:space="preserve">á </w:t>
      </w:r>
      <w:r w:rsidRPr="00187872" w:rsidR="2B0FEE7B">
        <w:rPr>
          <w:rFonts w:cs="Calibri"/>
          <w:sz w:val="24"/>
        </w:rPr>
        <w:t xml:space="preserve">30 </w:t>
      </w:r>
      <w:r w:rsidRPr="00187872" w:rsidR="00472AA9">
        <w:rPr>
          <w:rFonts w:cs="Calibri"/>
          <w:sz w:val="24"/>
        </w:rPr>
        <w:t xml:space="preserve">000 Kč </w:t>
      </w:r>
      <w:r w:rsidRPr="00187872" w:rsidR="008B14C2">
        <w:rPr>
          <w:rFonts w:cs="Calibri"/>
          <w:sz w:val="24"/>
        </w:rPr>
        <w:t>v celkové pojistné hodnotě</w:t>
      </w:r>
      <w:r w:rsidRPr="00187872" w:rsidR="00210FF8">
        <w:rPr>
          <w:rFonts w:cs="Calibri"/>
          <w:sz w:val="24"/>
        </w:rPr>
        <w:t xml:space="preserve"> </w:t>
      </w:r>
      <w:r w:rsidRPr="00187872" w:rsidR="27D6C295">
        <w:rPr>
          <w:rFonts w:cs="Calibri"/>
          <w:sz w:val="24"/>
        </w:rPr>
        <w:t>90</w:t>
      </w:r>
      <w:r w:rsidRPr="00187872" w:rsidR="00472AA9">
        <w:rPr>
          <w:rFonts w:cs="Calibri"/>
          <w:sz w:val="24"/>
        </w:rPr>
        <w:t> 000 Kč</w:t>
      </w:r>
      <w:r w:rsidRPr="00187872" w:rsidR="00E7116F">
        <w:rPr>
          <w:rFonts w:cs="Calibri"/>
          <w:sz w:val="24"/>
        </w:rPr>
        <w:t xml:space="preserve"> a</w:t>
      </w:r>
      <w:r w:rsidRPr="00187872" w:rsidR="00240EC8">
        <w:rPr>
          <w:rFonts w:cs="Calibri"/>
          <w:sz w:val="24"/>
        </w:rPr>
        <w:t xml:space="preserve"> </w:t>
      </w:r>
    </w:p>
    <w:p w:rsidR="007111B3" w:rsidRPr="00187872" w:rsidP="00140B30" w14:paraId="1EE7C42A" w14:textId="782B1D04">
      <w:pPr>
        <w:pStyle w:val="ListParagraph"/>
        <w:numPr>
          <w:ilvl w:val="0"/>
          <w:numId w:val="17"/>
        </w:numPr>
        <w:spacing w:line="276" w:lineRule="auto"/>
        <w:jc w:val="both"/>
        <w:rPr>
          <w:rFonts w:cs="Calibri"/>
          <w:sz w:val="24"/>
        </w:rPr>
      </w:pPr>
      <w:r w:rsidRPr="00187872">
        <w:rPr>
          <w:rFonts w:cs="Calibri"/>
          <w:sz w:val="24"/>
        </w:rPr>
        <w:t xml:space="preserve">informační panel, který bude umístěn vedle vitríny v první z místností -  pracovně Hany Benešové, jehož obsahem bude text v českém jazyce týkající se vystavených exponátů a jeho překlad do těchto jazyků: </w:t>
      </w:r>
      <w:r w:rsidRPr="00187872" w:rsidR="00850DA9">
        <w:rPr>
          <w:rFonts w:cs="Calibri"/>
          <w:sz w:val="24"/>
        </w:rPr>
        <w:t xml:space="preserve"> anglického a německého</w:t>
      </w:r>
    </w:p>
    <w:p w:rsidR="00673FC5" w:rsidRPr="00187872" w:rsidP="00A674CC" w14:paraId="626F79ED" w14:textId="6830C6CC">
      <w:pPr>
        <w:spacing w:line="276" w:lineRule="auto"/>
        <w:ind w:left="720"/>
        <w:jc w:val="both"/>
        <w:rPr>
          <w:rFonts w:cs="Calibri"/>
          <w:sz w:val="24"/>
        </w:rPr>
      </w:pPr>
      <w:r w:rsidRPr="00187872">
        <w:rPr>
          <w:rFonts w:cs="Calibri"/>
          <w:sz w:val="24"/>
        </w:rPr>
        <w:t>(vše společně dále jen „ vypůjčené předměty“)</w:t>
      </w:r>
      <w:r w:rsidRPr="00187872" w:rsidR="00A674CC">
        <w:rPr>
          <w:rFonts w:cs="Calibri"/>
          <w:sz w:val="24"/>
        </w:rPr>
        <w:t>.</w:t>
      </w:r>
    </w:p>
    <w:p w:rsidR="00240EC8" w:rsidRPr="00187872" w:rsidP="00240EC8" w14:paraId="69A56F8F" w14:textId="7C3D56F2">
      <w:pPr>
        <w:pStyle w:val="Odstavecseseznamem1"/>
        <w:numPr>
          <w:ilvl w:val="0"/>
          <w:numId w:val="7"/>
        </w:numPr>
        <w:spacing w:line="276" w:lineRule="auto"/>
        <w:jc w:val="both"/>
        <w:rPr>
          <w:rFonts w:cs="Calibri"/>
          <w:sz w:val="24"/>
        </w:rPr>
      </w:pPr>
      <w:r w:rsidRPr="00187872">
        <w:rPr>
          <w:rFonts w:cs="Calibri"/>
          <w:sz w:val="24"/>
        </w:rPr>
        <w:t>Vypůjčitel není oprávněn bez písemného souhlasu půjčitele s vypůjčenými předměty jakýmkoliv způsobem disponovat mimo účel stanovený v </w:t>
      </w:r>
      <w:r w:rsidRPr="00187872" w:rsidR="002539F5">
        <w:rPr>
          <w:rFonts w:cs="Calibri"/>
          <w:sz w:val="24"/>
        </w:rPr>
        <w:t>tomto</w:t>
      </w:r>
      <w:r w:rsidRPr="00187872">
        <w:rPr>
          <w:rFonts w:cs="Calibri"/>
          <w:sz w:val="24"/>
        </w:rPr>
        <w:t xml:space="preserve"> článku, zejména je nesmí přemisťovat</w:t>
      </w:r>
      <w:r w:rsidRPr="00187872" w:rsidR="002539F5">
        <w:rPr>
          <w:rFonts w:cs="Calibri"/>
          <w:sz w:val="24"/>
        </w:rPr>
        <w:t xml:space="preserve"> nebo</w:t>
      </w:r>
      <w:r w:rsidRPr="00187872">
        <w:rPr>
          <w:rFonts w:cs="Calibri"/>
          <w:sz w:val="24"/>
        </w:rPr>
        <w:t xml:space="preserve"> přenechat k užívání třetí osobě</w:t>
      </w:r>
      <w:r w:rsidRPr="00187872" w:rsidR="004E0F87">
        <w:rPr>
          <w:rFonts w:cs="Calibri"/>
          <w:sz w:val="24"/>
        </w:rPr>
        <w:t>.</w:t>
      </w:r>
    </w:p>
    <w:p w:rsidR="00240EC8" w:rsidRPr="00187872" w:rsidP="00240EC8" w14:paraId="0AB5A176" w14:textId="77777777">
      <w:pPr>
        <w:pStyle w:val="Odstavecseseznamem1"/>
        <w:spacing w:line="276" w:lineRule="auto"/>
        <w:ind w:left="0"/>
        <w:jc w:val="both"/>
        <w:rPr>
          <w:rFonts w:cs="Calibri"/>
          <w:sz w:val="24"/>
        </w:rPr>
      </w:pPr>
    </w:p>
    <w:p w:rsidR="00240EC8" w:rsidRPr="00187872" w:rsidP="00240EC8" w14:paraId="74FFDD8B" w14:textId="77777777">
      <w:pPr>
        <w:pStyle w:val="Odstavecseseznamem1"/>
        <w:spacing w:line="276" w:lineRule="auto"/>
        <w:ind w:left="0"/>
        <w:jc w:val="both"/>
        <w:rPr>
          <w:rFonts w:cs="Calibri"/>
          <w:sz w:val="24"/>
        </w:rPr>
      </w:pPr>
    </w:p>
    <w:p w:rsidR="00240EC8" w:rsidRPr="00187872" w:rsidP="00240EC8" w14:paraId="16E307BF" w14:textId="77777777">
      <w:pPr>
        <w:spacing w:line="276" w:lineRule="auto"/>
        <w:jc w:val="center"/>
        <w:rPr>
          <w:rFonts w:cs="Calibri"/>
          <w:b/>
          <w:sz w:val="24"/>
        </w:rPr>
      </w:pPr>
      <w:r w:rsidRPr="00187872">
        <w:rPr>
          <w:rFonts w:cs="Calibri"/>
          <w:b/>
          <w:sz w:val="24"/>
        </w:rPr>
        <w:t>Článek 2</w:t>
      </w:r>
    </w:p>
    <w:p w:rsidR="00240EC8" w:rsidRPr="00187872" w:rsidP="00240EC8" w14:paraId="1EACF3BE" w14:textId="77777777">
      <w:pPr>
        <w:spacing w:line="276" w:lineRule="auto"/>
        <w:jc w:val="center"/>
        <w:rPr>
          <w:rFonts w:cs="Calibri"/>
          <w:b/>
          <w:sz w:val="24"/>
        </w:rPr>
      </w:pPr>
      <w:r w:rsidRPr="00187872">
        <w:rPr>
          <w:rFonts w:cs="Calibri"/>
          <w:b/>
          <w:sz w:val="24"/>
        </w:rPr>
        <w:t>DOBA VÝPŮJČKY</w:t>
      </w:r>
    </w:p>
    <w:p w:rsidR="00240EC8" w:rsidRPr="00187872" w:rsidP="00240EC8" w14:paraId="6C0F9331" w14:textId="4A0352AA">
      <w:pPr>
        <w:numPr>
          <w:ilvl w:val="0"/>
          <w:numId w:val="1"/>
        </w:numPr>
        <w:spacing w:line="276" w:lineRule="auto"/>
        <w:jc w:val="both"/>
        <w:rPr>
          <w:rFonts w:cs="Calibri"/>
          <w:sz w:val="24"/>
        </w:rPr>
      </w:pPr>
      <w:r w:rsidRPr="00187872">
        <w:rPr>
          <w:rFonts w:cs="Calibri"/>
          <w:sz w:val="24"/>
        </w:rPr>
        <w:t xml:space="preserve">Výpůjčka se sjednává na dobu určitou </w:t>
      </w:r>
      <w:r w:rsidRPr="00187872" w:rsidR="00DA3BB3">
        <w:rPr>
          <w:rFonts w:cs="Calibri"/>
          <w:sz w:val="24"/>
        </w:rPr>
        <w:t>od</w:t>
      </w:r>
      <w:r w:rsidRPr="00187872" w:rsidR="00673FC5">
        <w:rPr>
          <w:rFonts w:cs="Calibri"/>
          <w:sz w:val="24"/>
        </w:rPr>
        <w:t xml:space="preserve"> </w:t>
      </w:r>
      <w:r w:rsidRPr="00187872" w:rsidR="00A2144D">
        <w:rPr>
          <w:rFonts w:cs="Calibri"/>
          <w:sz w:val="24"/>
        </w:rPr>
        <w:t>1</w:t>
      </w:r>
      <w:r w:rsidRPr="00187872" w:rsidR="00A674CC">
        <w:rPr>
          <w:rFonts w:cs="Calibri"/>
          <w:sz w:val="24"/>
        </w:rPr>
        <w:t>8</w:t>
      </w:r>
      <w:r w:rsidRPr="00187872" w:rsidR="00A2144D">
        <w:rPr>
          <w:rFonts w:cs="Calibri"/>
          <w:sz w:val="24"/>
        </w:rPr>
        <w:t xml:space="preserve">. 6. </w:t>
      </w:r>
      <w:r w:rsidRPr="00187872" w:rsidR="00B943F0">
        <w:rPr>
          <w:rFonts w:cs="Calibri"/>
          <w:sz w:val="24"/>
        </w:rPr>
        <w:t xml:space="preserve">2024 </w:t>
      </w:r>
      <w:r w:rsidRPr="00187872" w:rsidR="00020E11">
        <w:rPr>
          <w:rFonts w:cs="Calibri"/>
          <w:sz w:val="24"/>
        </w:rPr>
        <w:t>do</w:t>
      </w:r>
      <w:r w:rsidRPr="00187872" w:rsidR="00A2144D">
        <w:rPr>
          <w:rFonts w:cs="Calibri"/>
          <w:sz w:val="24"/>
        </w:rPr>
        <w:t xml:space="preserve"> </w:t>
      </w:r>
      <w:r w:rsidRPr="00187872" w:rsidR="00673FC5">
        <w:rPr>
          <w:rFonts w:cs="Calibri"/>
          <w:sz w:val="24"/>
        </w:rPr>
        <w:t>31. 10. 2028</w:t>
      </w:r>
      <w:r w:rsidRPr="00187872" w:rsidR="005907D8">
        <w:rPr>
          <w:rFonts w:cs="Calibri"/>
          <w:sz w:val="24"/>
        </w:rPr>
        <w:t>.</w:t>
      </w:r>
    </w:p>
    <w:p w:rsidR="00240EC8" w:rsidRPr="00187872" w:rsidP="00D34732" w14:paraId="2E97A874" w14:textId="65AA6F48">
      <w:pPr>
        <w:numPr>
          <w:ilvl w:val="0"/>
          <w:numId w:val="1"/>
        </w:numPr>
        <w:spacing w:line="276" w:lineRule="auto"/>
        <w:jc w:val="both"/>
        <w:rPr>
          <w:rFonts w:cs="Calibri"/>
          <w:sz w:val="24"/>
        </w:rPr>
      </w:pPr>
      <w:r w:rsidRPr="00187872">
        <w:rPr>
          <w:rFonts w:cs="Calibri"/>
          <w:sz w:val="24"/>
        </w:rPr>
        <w:t xml:space="preserve">O případné prodloužení doby výpůjčky musí vypůjčitel požádat půjčitele písemně nejméně </w:t>
      </w:r>
      <w:r w:rsidRPr="00187872" w:rsidR="00A46380">
        <w:rPr>
          <w:rFonts w:cs="Calibri"/>
          <w:sz w:val="24"/>
        </w:rPr>
        <w:t xml:space="preserve">15 </w:t>
      </w:r>
      <w:r w:rsidRPr="00187872">
        <w:rPr>
          <w:rFonts w:cs="Calibri"/>
          <w:sz w:val="24"/>
        </w:rPr>
        <w:t xml:space="preserve"> pracovních dnů před původně stanoveným datem ukončení výpůjčky. Je však výhradně věcí půjčitele, zda žádosti vyhoví. Prodloužená doba výpůjčky se stanoví písemným dodatkem k této smlouvě.</w:t>
      </w:r>
    </w:p>
    <w:p w:rsidR="009E4C57" w:rsidRPr="00187872" w:rsidP="00240EC8" w14:paraId="0B26244A" w14:textId="77777777">
      <w:pPr>
        <w:spacing w:line="276" w:lineRule="auto"/>
        <w:jc w:val="center"/>
        <w:rPr>
          <w:rFonts w:cs="Calibri"/>
          <w:b/>
          <w:sz w:val="24"/>
        </w:rPr>
      </w:pPr>
    </w:p>
    <w:p w:rsidR="00240EC8" w:rsidRPr="00187872" w:rsidP="00240EC8" w14:paraId="514ADC8F" w14:textId="77777777">
      <w:pPr>
        <w:spacing w:line="276" w:lineRule="auto"/>
        <w:jc w:val="center"/>
        <w:rPr>
          <w:rFonts w:cs="Calibri"/>
          <w:b/>
          <w:sz w:val="24"/>
        </w:rPr>
      </w:pPr>
      <w:r w:rsidRPr="00187872">
        <w:rPr>
          <w:rFonts w:cs="Calibri"/>
          <w:b/>
          <w:sz w:val="24"/>
        </w:rPr>
        <w:t>Článek 3</w:t>
      </w:r>
    </w:p>
    <w:p w:rsidR="00240EC8" w:rsidRPr="00187872" w:rsidP="00240EC8" w14:paraId="3FFC4433" w14:textId="6EEFED16">
      <w:pPr>
        <w:spacing w:line="276" w:lineRule="auto"/>
        <w:jc w:val="center"/>
        <w:rPr>
          <w:rFonts w:cs="Calibri"/>
          <w:b/>
          <w:sz w:val="24"/>
        </w:rPr>
      </w:pPr>
      <w:r w:rsidRPr="00187872">
        <w:rPr>
          <w:rFonts w:cs="Calibri"/>
          <w:b/>
          <w:sz w:val="24"/>
        </w:rPr>
        <w:t>ODPOVĚDNOST ZA ŠKODU</w:t>
      </w:r>
    </w:p>
    <w:p w:rsidR="00240EC8" w:rsidRPr="00187872" w:rsidP="00240EC8" w14:paraId="1856AAF4" w14:textId="016821DA">
      <w:pPr>
        <w:numPr>
          <w:ilvl w:val="0"/>
          <w:numId w:val="2"/>
        </w:numPr>
        <w:spacing w:line="276" w:lineRule="auto"/>
        <w:jc w:val="both"/>
        <w:rPr>
          <w:rFonts w:cs="Calibri"/>
          <w:sz w:val="24"/>
        </w:rPr>
      </w:pPr>
      <w:r w:rsidRPr="00187872">
        <w:rPr>
          <w:rFonts w:cs="Calibri"/>
          <w:sz w:val="24"/>
        </w:rPr>
        <w:t xml:space="preserve">Vypůjčitel je povinen zacházet s vypůjčenými předměty po celou dobu výpůjčky s maximální péčí a učinit všechna opatření tak, aby zabránil jakémukoliv poškození, zničení nebo ztrátě. </w:t>
      </w:r>
    </w:p>
    <w:p w:rsidR="00974F72" w:rsidRPr="00187872" w:rsidP="00974F72" w14:paraId="12E74EB6" w14:textId="1A9E2203">
      <w:pPr>
        <w:numPr>
          <w:ilvl w:val="0"/>
          <w:numId w:val="2"/>
        </w:numPr>
        <w:spacing w:line="276" w:lineRule="auto"/>
        <w:jc w:val="both"/>
        <w:rPr>
          <w:rFonts w:cs="Calibri"/>
          <w:sz w:val="24"/>
        </w:rPr>
      </w:pPr>
      <w:r w:rsidRPr="00187872">
        <w:rPr>
          <w:rFonts w:cs="Calibri"/>
          <w:sz w:val="24"/>
        </w:rPr>
        <w:t>Vypůjčitel je povinen zajistit, aby v</w:t>
      </w:r>
      <w:r w:rsidRPr="00187872">
        <w:rPr>
          <w:rFonts w:cs="Calibri"/>
          <w:snapToGrid w:val="0"/>
          <w:sz w:val="24"/>
        </w:rPr>
        <w:t>šechny prostory, kde budou vypůjčené předměty umístěny, byly zajištěny elektronickým zabezpečovacím systémem. Elektronický zabezpečovací systém je napojen na Policii ČR.</w:t>
      </w:r>
    </w:p>
    <w:p w:rsidR="00240EC8" w:rsidRPr="00187872" w:rsidP="00240EC8" w14:paraId="4FE91A6C" w14:textId="77777777">
      <w:pPr>
        <w:pStyle w:val="Odstavecseseznamem1"/>
        <w:numPr>
          <w:ilvl w:val="0"/>
          <w:numId w:val="2"/>
        </w:numPr>
        <w:spacing w:line="276" w:lineRule="auto"/>
        <w:jc w:val="both"/>
        <w:rPr>
          <w:rFonts w:cs="Calibri"/>
          <w:sz w:val="24"/>
        </w:rPr>
      </w:pPr>
      <w:r w:rsidRPr="00187872">
        <w:rPr>
          <w:rFonts w:cs="Calibri"/>
          <w:sz w:val="24"/>
        </w:rPr>
        <w:t xml:space="preserve">Vypůjčitel odpovídá za vypůjčené předměty po celou dobu výpůjčky do výše jejich </w:t>
      </w:r>
      <w:r w:rsidRPr="00187872">
        <w:rPr>
          <w:rFonts w:cs="Calibri"/>
          <w:sz w:val="24"/>
        </w:rPr>
        <w:br/>
        <w:t xml:space="preserve"> pojistných cen a je povinen případnou škodu půjčiteli uhradit.</w:t>
      </w:r>
    </w:p>
    <w:p w:rsidR="00240EC8" w:rsidRPr="00187872" w:rsidP="00240EC8" w14:paraId="3CA77B86" w14:textId="77777777">
      <w:pPr>
        <w:pStyle w:val="Odstavecseseznamem1"/>
        <w:numPr>
          <w:ilvl w:val="0"/>
          <w:numId w:val="2"/>
        </w:numPr>
        <w:spacing w:line="276" w:lineRule="auto"/>
        <w:jc w:val="both"/>
        <w:rPr>
          <w:rFonts w:cs="Calibri"/>
          <w:sz w:val="24"/>
        </w:rPr>
      </w:pPr>
      <w:r w:rsidRPr="00187872">
        <w:rPr>
          <w:rFonts w:cs="Calibri"/>
          <w:sz w:val="24"/>
        </w:rPr>
        <w:t xml:space="preserve">Dojde-li k jakékoliv škodě, je vypůjčitel povinen okamžitě informovat půjčitele písemnou </w:t>
      </w:r>
      <w:r w:rsidRPr="00187872">
        <w:rPr>
          <w:rFonts w:cs="Calibri"/>
          <w:sz w:val="24"/>
        </w:rPr>
        <w:br/>
        <w:t xml:space="preserve"> formou. V tomto případě stanoví půjčitel další postup, který je pro vypůjčitele závazný. </w:t>
      </w:r>
    </w:p>
    <w:p w:rsidR="00240EC8" w:rsidRPr="00187872" w:rsidP="00240EC8" w14:paraId="003A98CD" w14:textId="77777777">
      <w:pPr>
        <w:spacing w:line="276" w:lineRule="auto"/>
        <w:jc w:val="both"/>
        <w:rPr>
          <w:rFonts w:cs="Calibri"/>
          <w:sz w:val="24"/>
        </w:rPr>
      </w:pPr>
    </w:p>
    <w:p w:rsidR="00240EC8" w:rsidRPr="00187872" w:rsidP="00240EC8" w14:paraId="6304B122" w14:textId="77777777">
      <w:pPr>
        <w:spacing w:line="276" w:lineRule="auto"/>
        <w:jc w:val="both"/>
        <w:rPr>
          <w:rFonts w:cs="Calibri"/>
          <w:sz w:val="24"/>
        </w:rPr>
      </w:pPr>
    </w:p>
    <w:p w:rsidR="00240EC8" w:rsidRPr="00187872" w:rsidP="00240EC8" w14:paraId="460C5C30" w14:textId="77777777">
      <w:pPr>
        <w:spacing w:line="276" w:lineRule="auto"/>
        <w:jc w:val="center"/>
        <w:rPr>
          <w:rFonts w:cs="Calibri"/>
          <w:b/>
          <w:sz w:val="24"/>
        </w:rPr>
      </w:pPr>
      <w:r w:rsidRPr="00187872">
        <w:rPr>
          <w:rFonts w:cs="Calibri"/>
          <w:b/>
          <w:sz w:val="24"/>
        </w:rPr>
        <w:t>Článek 4</w:t>
      </w:r>
    </w:p>
    <w:p w:rsidR="00240EC8" w:rsidRPr="00187872" w:rsidP="00240EC8" w14:paraId="633988CF" w14:textId="77777777">
      <w:pPr>
        <w:spacing w:line="276" w:lineRule="auto"/>
        <w:jc w:val="center"/>
        <w:rPr>
          <w:rFonts w:cs="Calibri"/>
          <w:b/>
          <w:sz w:val="24"/>
        </w:rPr>
      </w:pPr>
      <w:r w:rsidRPr="00187872">
        <w:rPr>
          <w:rFonts w:cs="Calibri"/>
          <w:b/>
          <w:sz w:val="24"/>
        </w:rPr>
        <w:t>PŘEPRAVA A PŘEDÁNÍ PŘEDMĚTŮ</w:t>
      </w:r>
    </w:p>
    <w:p w:rsidR="00DA7DCA" w:rsidRPr="00187872" w:rsidP="00AF5621" w14:paraId="58586909" w14:textId="1DB8ABCE">
      <w:pPr>
        <w:numPr>
          <w:ilvl w:val="0"/>
          <w:numId w:val="21"/>
        </w:numPr>
        <w:spacing w:line="276" w:lineRule="auto"/>
        <w:jc w:val="both"/>
        <w:rPr>
          <w:rFonts w:cs="Calibri"/>
          <w:sz w:val="24"/>
        </w:rPr>
      </w:pPr>
      <w:r w:rsidRPr="00187872">
        <w:rPr>
          <w:rFonts w:cs="Calibri"/>
          <w:sz w:val="24"/>
        </w:rPr>
        <w:t xml:space="preserve">Náklady na přepravu a instalaci </w:t>
      </w:r>
      <w:r w:rsidRPr="00187872" w:rsidR="00A2488B">
        <w:rPr>
          <w:rFonts w:cs="Calibri"/>
          <w:sz w:val="24"/>
        </w:rPr>
        <w:t xml:space="preserve"> </w:t>
      </w:r>
      <w:r w:rsidRPr="00187872" w:rsidR="004E0F87">
        <w:rPr>
          <w:rFonts w:cs="Calibri"/>
          <w:sz w:val="24"/>
        </w:rPr>
        <w:t>vypůjčených věcí</w:t>
      </w:r>
      <w:r w:rsidRPr="00187872" w:rsidR="00F46735">
        <w:rPr>
          <w:rFonts w:cs="Calibri"/>
          <w:sz w:val="24"/>
        </w:rPr>
        <w:t xml:space="preserve"> </w:t>
      </w:r>
      <w:r w:rsidRPr="00187872" w:rsidR="5F227302">
        <w:rPr>
          <w:rFonts w:cs="Calibri"/>
          <w:sz w:val="24"/>
        </w:rPr>
        <w:t>v</w:t>
      </w:r>
      <w:r w:rsidRPr="00187872" w:rsidR="00263E7D">
        <w:rPr>
          <w:rFonts w:cs="Calibri"/>
          <w:sz w:val="24"/>
        </w:rPr>
        <w:t xml:space="preserve"> plné</w:t>
      </w:r>
      <w:r w:rsidRPr="00187872" w:rsidR="5F227302">
        <w:rPr>
          <w:rFonts w:cs="Calibri"/>
          <w:sz w:val="24"/>
        </w:rPr>
        <w:t xml:space="preserve"> výši</w:t>
      </w:r>
      <w:r w:rsidRPr="00187872" w:rsidR="5D90E901">
        <w:rPr>
          <w:rFonts w:cs="Calibri"/>
          <w:sz w:val="24"/>
        </w:rPr>
        <w:t xml:space="preserve"> </w:t>
      </w:r>
      <w:r w:rsidRPr="00187872" w:rsidR="200C5036">
        <w:rPr>
          <w:rFonts w:cs="Calibri"/>
          <w:sz w:val="24"/>
        </w:rPr>
        <w:t xml:space="preserve">hradí </w:t>
      </w:r>
      <w:r w:rsidRPr="00187872" w:rsidR="228E9875">
        <w:rPr>
          <w:rFonts w:cs="Calibri"/>
          <w:sz w:val="24"/>
        </w:rPr>
        <w:t>vy</w:t>
      </w:r>
      <w:r w:rsidRPr="00187872" w:rsidR="200C5036">
        <w:rPr>
          <w:rFonts w:cs="Calibri"/>
          <w:sz w:val="24"/>
        </w:rPr>
        <w:t>půjčitel. Na přepravu a instalaci</w:t>
      </w:r>
      <w:r w:rsidRPr="00187872" w:rsidR="0014704F">
        <w:rPr>
          <w:rFonts w:cs="Calibri"/>
          <w:sz w:val="24"/>
        </w:rPr>
        <w:t xml:space="preserve"> </w:t>
      </w:r>
      <w:r w:rsidRPr="00187872" w:rsidR="000200E8">
        <w:rPr>
          <w:rFonts w:cs="Calibri"/>
          <w:sz w:val="24"/>
        </w:rPr>
        <w:t xml:space="preserve">vypůjčených věcí </w:t>
      </w:r>
      <w:r w:rsidRPr="00187872" w:rsidR="200C5036">
        <w:rPr>
          <w:rFonts w:cs="Calibri"/>
          <w:sz w:val="24"/>
        </w:rPr>
        <w:t>je p</w:t>
      </w:r>
      <w:r w:rsidRPr="00187872" w:rsidR="1FE69BF2">
        <w:rPr>
          <w:rFonts w:cs="Calibri"/>
          <w:sz w:val="24"/>
        </w:rPr>
        <w:t>ů</w:t>
      </w:r>
      <w:r w:rsidRPr="00187872" w:rsidR="200C5036">
        <w:rPr>
          <w:rFonts w:cs="Calibri"/>
          <w:sz w:val="24"/>
        </w:rPr>
        <w:t xml:space="preserve">jčitelem určena </w:t>
      </w:r>
      <w:r w:rsidRPr="00187872" w:rsidR="00E7116F">
        <w:rPr>
          <w:rFonts w:cs="Calibri"/>
          <w:sz w:val="24"/>
        </w:rPr>
        <w:t xml:space="preserve">společnost </w:t>
      </w:r>
      <w:r w:rsidRPr="00187872" w:rsidR="200C5036">
        <w:rPr>
          <w:rFonts w:cs="Calibri"/>
          <w:sz w:val="24"/>
        </w:rPr>
        <w:t xml:space="preserve"> </w:t>
      </w:r>
      <w:r w:rsidRPr="00187872" w:rsidR="528CB123">
        <w:rPr>
          <w:rFonts w:eastAsia="Segoe UI" w:cs="Calibri"/>
          <w:color w:val="242424"/>
          <w:sz w:val="24"/>
        </w:rPr>
        <w:t>CULTURALGLASS, s.r.o.</w:t>
      </w:r>
      <w:r w:rsidRPr="00187872" w:rsidR="00E7116F">
        <w:rPr>
          <w:rFonts w:eastAsia="Segoe UI" w:cs="Calibri"/>
          <w:color w:val="242424"/>
          <w:sz w:val="24"/>
        </w:rPr>
        <w:t xml:space="preserve">, se sídlem </w:t>
      </w:r>
      <w:r w:rsidRPr="00187872" w:rsidR="004B7A5E">
        <w:rPr>
          <w:rFonts w:eastAsia="Segoe UI" w:cs="Calibri"/>
          <w:color w:val="242424"/>
          <w:sz w:val="24"/>
        </w:rPr>
        <w:t>Staročeská 130/5, Suchdol, 165 00 Praha 6,</w:t>
      </w:r>
      <w:r w:rsidRPr="00187872" w:rsidR="00E7116F">
        <w:rPr>
          <w:rFonts w:eastAsia="Segoe UI" w:cs="Calibri"/>
          <w:color w:val="242424"/>
          <w:sz w:val="24"/>
        </w:rPr>
        <w:t xml:space="preserve"> IČ</w:t>
      </w:r>
      <w:r w:rsidRPr="00187872" w:rsidR="004B7A5E">
        <w:rPr>
          <w:rFonts w:eastAsia="Segoe UI" w:cs="Calibri"/>
          <w:color w:val="242424"/>
          <w:sz w:val="24"/>
        </w:rPr>
        <w:t>: 015 17 341</w:t>
      </w:r>
      <w:r w:rsidRPr="00187872" w:rsidR="00FC389B">
        <w:rPr>
          <w:rFonts w:eastAsia="Segoe UI" w:cs="Calibri"/>
          <w:color w:val="242424"/>
          <w:sz w:val="24"/>
        </w:rPr>
        <w:t xml:space="preserve"> (dále jen „CULTURALGLASS, s.r.o.“).</w:t>
      </w:r>
      <w:r w:rsidRPr="00187872" w:rsidR="528CB123">
        <w:rPr>
          <w:rFonts w:cs="Calibri"/>
          <w:sz w:val="24"/>
        </w:rPr>
        <w:t xml:space="preserve"> </w:t>
      </w:r>
      <w:r w:rsidRPr="00187872" w:rsidR="00D0485C">
        <w:rPr>
          <w:rFonts w:cs="Calibri"/>
          <w:sz w:val="24"/>
        </w:rPr>
        <w:t>Na základě tohoto výběru objedná vypůjčitel přepravu</w:t>
      </w:r>
      <w:r w:rsidRPr="00187872" w:rsidR="004E0F87">
        <w:rPr>
          <w:rFonts w:cs="Calibri"/>
          <w:sz w:val="24"/>
        </w:rPr>
        <w:t xml:space="preserve"> vypůjčených věcí ze sídla půjčitele do místa určení</w:t>
      </w:r>
      <w:r w:rsidRPr="00187872" w:rsidR="00D0485C">
        <w:rPr>
          <w:rFonts w:cs="Calibri"/>
          <w:sz w:val="24"/>
        </w:rPr>
        <w:t xml:space="preserve"> a </w:t>
      </w:r>
      <w:r w:rsidRPr="00187872" w:rsidR="004E0F87">
        <w:rPr>
          <w:rFonts w:cs="Calibri"/>
          <w:sz w:val="24"/>
        </w:rPr>
        <w:t xml:space="preserve">jejich instalaci v místě určení </w:t>
      </w:r>
      <w:r w:rsidRPr="00187872" w:rsidR="00D0485C">
        <w:rPr>
          <w:rFonts w:cs="Calibri"/>
          <w:sz w:val="24"/>
        </w:rPr>
        <w:t xml:space="preserve">u uvedené společnosti a na základě této objednávky provede úhradu nákladů. Odpovědnost za stav </w:t>
      </w:r>
      <w:r w:rsidRPr="00187872" w:rsidR="004E0F87">
        <w:rPr>
          <w:rFonts w:cs="Calibri"/>
          <w:sz w:val="24"/>
        </w:rPr>
        <w:t>vypůjčených věcí</w:t>
      </w:r>
      <w:r w:rsidRPr="00187872" w:rsidR="00D0485C">
        <w:rPr>
          <w:rFonts w:cs="Calibri"/>
          <w:sz w:val="24"/>
        </w:rPr>
        <w:t xml:space="preserve"> přechází na vypůjčitele až okamžikem jejich protokolárního převzetí dle odstavce </w:t>
      </w:r>
      <w:r w:rsidRPr="00187872" w:rsidR="00974F72">
        <w:rPr>
          <w:rFonts w:cs="Calibri"/>
          <w:sz w:val="24"/>
        </w:rPr>
        <w:t>3</w:t>
      </w:r>
      <w:r w:rsidRPr="00187872" w:rsidR="00521B24">
        <w:rPr>
          <w:rFonts w:cs="Calibri"/>
          <w:sz w:val="24"/>
        </w:rPr>
        <w:t xml:space="preserve"> tohoto článku</w:t>
      </w:r>
      <w:r w:rsidRPr="00187872" w:rsidR="00D0485C">
        <w:rPr>
          <w:rFonts w:cs="Calibri"/>
          <w:sz w:val="24"/>
        </w:rPr>
        <w:t>.</w:t>
      </w:r>
    </w:p>
    <w:p w:rsidR="00DE4554" w:rsidRPr="00187872" w:rsidP="00AF5621" w14:paraId="52C2576F" w14:textId="77777777">
      <w:pPr>
        <w:numPr>
          <w:ilvl w:val="0"/>
          <w:numId w:val="21"/>
        </w:numPr>
        <w:spacing w:line="276" w:lineRule="auto"/>
        <w:jc w:val="both"/>
        <w:rPr>
          <w:rFonts w:cs="Calibri"/>
          <w:sz w:val="24"/>
        </w:rPr>
      </w:pPr>
      <w:r w:rsidRPr="00187872">
        <w:rPr>
          <w:rFonts w:cs="Calibri"/>
          <w:sz w:val="24"/>
        </w:rPr>
        <w:t xml:space="preserve">Přesný termín a hodinu vrácení </w:t>
      </w:r>
      <w:r w:rsidRPr="00187872" w:rsidR="00521B24">
        <w:rPr>
          <w:rFonts w:cs="Calibri"/>
          <w:sz w:val="24"/>
        </w:rPr>
        <w:t xml:space="preserve">vypůjčených předmětů </w:t>
      </w:r>
      <w:r w:rsidRPr="00187872">
        <w:rPr>
          <w:rFonts w:cs="Calibri"/>
          <w:sz w:val="24"/>
        </w:rPr>
        <w:t xml:space="preserve">se vypůjčitel zavazuje domluvit s půjčitelem 7 dní před předáním. Vypůjčitel vrátí vypůjčené předměty formou </w:t>
      </w:r>
      <w:r w:rsidRPr="00187872" w:rsidR="00D17E42">
        <w:rPr>
          <w:rFonts w:cs="Calibri"/>
          <w:sz w:val="24"/>
        </w:rPr>
        <w:t xml:space="preserve">jejich </w:t>
      </w:r>
      <w:r w:rsidRPr="00187872">
        <w:rPr>
          <w:rFonts w:cs="Calibri"/>
          <w:sz w:val="24"/>
        </w:rPr>
        <w:t>osobního</w:t>
      </w:r>
      <w:r w:rsidRPr="00187872" w:rsidR="00D17E42">
        <w:rPr>
          <w:rFonts w:cs="Calibri"/>
          <w:sz w:val="24"/>
        </w:rPr>
        <w:t xml:space="preserve"> protokolárního</w:t>
      </w:r>
      <w:r w:rsidRPr="00187872">
        <w:rPr>
          <w:rFonts w:cs="Calibri"/>
          <w:sz w:val="24"/>
        </w:rPr>
        <w:t xml:space="preserve"> předání</w:t>
      </w:r>
      <w:r w:rsidRPr="00187872" w:rsidR="00D534CE">
        <w:rPr>
          <w:rFonts w:cs="Calibri"/>
          <w:sz w:val="24"/>
        </w:rPr>
        <w:t xml:space="preserve"> </w:t>
      </w:r>
      <w:r w:rsidRPr="00187872" w:rsidR="00D17E42">
        <w:rPr>
          <w:rFonts w:cs="Calibri"/>
          <w:sz w:val="24"/>
        </w:rPr>
        <w:t xml:space="preserve">půjčiteli </w:t>
      </w:r>
      <w:r w:rsidRPr="00187872" w:rsidR="00D534CE">
        <w:rPr>
          <w:rFonts w:cs="Calibri"/>
          <w:sz w:val="24"/>
        </w:rPr>
        <w:t>v místě určení</w:t>
      </w:r>
      <w:r w:rsidRPr="00187872" w:rsidR="00CA0FBA">
        <w:rPr>
          <w:rFonts w:cs="Calibri"/>
          <w:sz w:val="24"/>
        </w:rPr>
        <w:t>.</w:t>
      </w:r>
      <w:r w:rsidRPr="00187872">
        <w:rPr>
          <w:rFonts w:cs="Calibri"/>
          <w:sz w:val="24"/>
        </w:rPr>
        <w:t xml:space="preserve"> </w:t>
      </w:r>
    </w:p>
    <w:p w:rsidR="00974F72" w:rsidRPr="00187872" w:rsidP="00AD581F" w14:paraId="66439022" w14:textId="4720F303">
      <w:pPr>
        <w:numPr>
          <w:ilvl w:val="0"/>
          <w:numId w:val="21"/>
        </w:numPr>
        <w:spacing w:line="276" w:lineRule="auto"/>
        <w:jc w:val="both"/>
        <w:rPr>
          <w:rFonts w:cs="Calibri"/>
          <w:sz w:val="24"/>
        </w:rPr>
      </w:pPr>
      <w:r w:rsidRPr="00187872">
        <w:rPr>
          <w:rFonts w:cs="Calibri"/>
          <w:sz w:val="24"/>
        </w:rPr>
        <w:t>O</w:t>
      </w:r>
      <w:r w:rsidRPr="00187872" w:rsidR="00240EC8">
        <w:rPr>
          <w:rFonts w:cs="Calibri"/>
          <w:sz w:val="24"/>
        </w:rPr>
        <w:t xml:space="preserve"> předání</w:t>
      </w:r>
      <w:r w:rsidRPr="00187872" w:rsidR="00EA6333">
        <w:rPr>
          <w:rFonts w:cs="Calibri"/>
          <w:sz w:val="24"/>
        </w:rPr>
        <w:t>, kontrole stavu</w:t>
      </w:r>
      <w:r w:rsidRPr="00187872" w:rsidR="00240EC8">
        <w:rPr>
          <w:rFonts w:cs="Calibri"/>
          <w:sz w:val="24"/>
        </w:rPr>
        <w:t xml:space="preserve"> </w:t>
      </w:r>
      <w:r w:rsidRPr="00187872" w:rsidR="0011384E">
        <w:rPr>
          <w:rFonts w:cs="Calibri"/>
          <w:sz w:val="24"/>
        </w:rPr>
        <w:t xml:space="preserve">a zpětném převzetí vypůjčených </w:t>
      </w:r>
      <w:r w:rsidRPr="00187872" w:rsidR="00240EC8">
        <w:rPr>
          <w:rFonts w:cs="Calibri"/>
          <w:sz w:val="24"/>
        </w:rPr>
        <w:t>předmětů mezi půjčitelem a vypůjčitelem bude vyhotoven písemný záznam</w:t>
      </w:r>
      <w:r w:rsidRPr="00187872" w:rsidR="00D33CD0">
        <w:rPr>
          <w:rFonts w:cs="Calibri"/>
          <w:sz w:val="24"/>
        </w:rPr>
        <w:t>/protokol</w:t>
      </w:r>
      <w:r w:rsidRPr="00187872" w:rsidR="0092474E">
        <w:rPr>
          <w:rFonts w:cs="Calibri"/>
          <w:sz w:val="24"/>
        </w:rPr>
        <w:t xml:space="preserve">, jehož vzor je uveden v příloze č. </w:t>
      </w:r>
      <w:r w:rsidRPr="00187872">
        <w:rPr>
          <w:rFonts w:cs="Calibri"/>
          <w:sz w:val="24"/>
        </w:rPr>
        <w:t xml:space="preserve">1 </w:t>
      </w:r>
      <w:r w:rsidRPr="00187872" w:rsidR="0092474E">
        <w:rPr>
          <w:rFonts w:cs="Calibri"/>
          <w:sz w:val="24"/>
        </w:rPr>
        <w:t xml:space="preserve">této smlouvy, </w:t>
      </w:r>
      <w:r w:rsidRPr="00187872" w:rsidR="00D33CD0">
        <w:rPr>
          <w:rFonts w:cs="Calibri"/>
          <w:sz w:val="24"/>
        </w:rPr>
        <w:t xml:space="preserve">podepsaný </w:t>
      </w:r>
      <w:r w:rsidRPr="00187872" w:rsidR="00EA6333">
        <w:rPr>
          <w:rFonts w:cs="Calibri"/>
          <w:sz w:val="24"/>
        </w:rPr>
        <w:t xml:space="preserve">pověřenými pracovníky </w:t>
      </w:r>
      <w:r w:rsidRPr="00187872" w:rsidR="00D33CD0">
        <w:rPr>
          <w:rFonts w:cs="Calibri"/>
          <w:sz w:val="24"/>
        </w:rPr>
        <w:t xml:space="preserve">obou smluvních stran, v němž bude </w:t>
      </w:r>
      <w:r w:rsidRPr="00187872" w:rsidR="00EA6333">
        <w:rPr>
          <w:rFonts w:cs="Calibri"/>
          <w:sz w:val="24"/>
        </w:rPr>
        <w:t>uveden rovněž</w:t>
      </w:r>
      <w:r w:rsidRPr="00187872" w:rsidR="00D83F85">
        <w:rPr>
          <w:rFonts w:cs="Calibri"/>
          <w:sz w:val="24"/>
        </w:rPr>
        <w:t xml:space="preserve"> detailní</w:t>
      </w:r>
      <w:r w:rsidRPr="00187872" w:rsidR="00D33CD0">
        <w:rPr>
          <w:rFonts w:cs="Calibri"/>
          <w:sz w:val="24"/>
        </w:rPr>
        <w:t xml:space="preserve"> popis</w:t>
      </w:r>
      <w:r w:rsidRPr="00187872" w:rsidR="00EA6333">
        <w:rPr>
          <w:rFonts w:cs="Calibri"/>
          <w:sz w:val="24"/>
        </w:rPr>
        <w:t xml:space="preserve"> vypůjčených předmětů,</w:t>
      </w:r>
      <w:r w:rsidRPr="00187872" w:rsidR="00D33CD0">
        <w:rPr>
          <w:rFonts w:cs="Calibri"/>
          <w:sz w:val="24"/>
        </w:rPr>
        <w:t xml:space="preserve"> včetně záznamu o </w:t>
      </w:r>
      <w:r w:rsidRPr="00187872" w:rsidR="00EA6333">
        <w:rPr>
          <w:rFonts w:cs="Calibri"/>
          <w:sz w:val="24"/>
        </w:rPr>
        <w:t xml:space="preserve">jejich </w:t>
      </w:r>
      <w:r w:rsidRPr="00187872" w:rsidR="00D33CD0">
        <w:rPr>
          <w:rFonts w:cs="Calibri"/>
          <w:sz w:val="24"/>
        </w:rPr>
        <w:t xml:space="preserve">stavu </w:t>
      </w:r>
      <w:r w:rsidRPr="00187872" w:rsidR="00EA6333">
        <w:rPr>
          <w:rFonts w:cs="Calibri"/>
          <w:sz w:val="24"/>
        </w:rPr>
        <w:t xml:space="preserve">v době </w:t>
      </w:r>
      <w:r w:rsidRPr="00187872" w:rsidR="00D83F85">
        <w:rPr>
          <w:rFonts w:cs="Calibri"/>
          <w:sz w:val="24"/>
        </w:rPr>
        <w:t>předání</w:t>
      </w:r>
      <w:r w:rsidRPr="00187872" w:rsidR="00EA6333">
        <w:rPr>
          <w:rFonts w:cs="Calibri"/>
          <w:sz w:val="24"/>
        </w:rPr>
        <w:t>, kontroly stavu</w:t>
      </w:r>
      <w:r w:rsidRPr="00187872" w:rsidR="00D83F85">
        <w:rPr>
          <w:rFonts w:cs="Calibri"/>
          <w:sz w:val="24"/>
        </w:rPr>
        <w:t xml:space="preserve"> a </w:t>
      </w:r>
      <w:r w:rsidRPr="00187872" w:rsidR="004F74E1">
        <w:rPr>
          <w:rFonts w:cs="Calibri"/>
          <w:sz w:val="24"/>
        </w:rPr>
        <w:t xml:space="preserve">zpětném </w:t>
      </w:r>
      <w:r w:rsidRPr="00187872" w:rsidR="00D83F85">
        <w:rPr>
          <w:rFonts w:cs="Calibri"/>
          <w:sz w:val="24"/>
        </w:rPr>
        <w:t>převzetí</w:t>
      </w:r>
      <w:r w:rsidRPr="00187872" w:rsidR="00EA6333">
        <w:rPr>
          <w:rFonts w:cs="Calibri"/>
          <w:sz w:val="24"/>
        </w:rPr>
        <w:t xml:space="preserve"> a pojistné hodnoty</w:t>
      </w:r>
      <w:r w:rsidRPr="00187872" w:rsidR="00240EC8">
        <w:rPr>
          <w:rFonts w:cs="Calibri"/>
          <w:sz w:val="24"/>
        </w:rPr>
        <w:t xml:space="preserve">. Dojde-li se souhlasem půjčitele k předání </w:t>
      </w:r>
      <w:r w:rsidRPr="00187872" w:rsidR="0011384E">
        <w:rPr>
          <w:rFonts w:cs="Calibri"/>
          <w:sz w:val="24"/>
        </w:rPr>
        <w:t xml:space="preserve">vypůjčených </w:t>
      </w:r>
      <w:r w:rsidRPr="00187872" w:rsidR="00240EC8">
        <w:rPr>
          <w:rFonts w:cs="Calibri"/>
          <w:sz w:val="24"/>
        </w:rPr>
        <w:t xml:space="preserve">předmětů dalšímu </w:t>
      </w:r>
      <w:r w:rsidRPr="00187872" w:rsidR="00477826">
        <w:rPr>
          <w:rFonts w:cs="Calibri"/>
          <w:sz w:val="24"/>
        </w:rPr>
        <w:t>vy</w:t>
      </w:r>
      <w:r w:rsidRPr="00187872" w:rsidR="00240EC8">
        <w:rPr>
          <w:rFonts w:cs="Calibri"/>
          <w:sz w:val="24"/>
        </w:rPr>
        <w:t xml:space="preserve">půjčiteli, bude mu přítomen pověřený pracovník půjčitele. Přitom bude sepsán protokol o předání </w:t>
      </w:r>
      <w:r w:rsidRPr="00187872" w:rsidR="00E7116F">
        <w:rPr>
          <w:rFonts w:cs="Calibri"/>
          <w:sz w:val="24"/>
        </w:rPr>
        <w:t xml:space="preserve">vypůjčených </w:t>
      </w:r>
      <w:r w:rsidRPr="00187872" w:rsidR="00240EC8">
        <w:rPr>
          <w:rFonts w:cs="Calibri"/>
          <w:sz w:val="24"/>
        </w:rPr>
        <w:t xml:space="preserve">předmětů, z něhož musí být zřejmé, v jakém stavu jsou </w:t>
      </w:r>
      <w:r w:rsidRPr="00187872" w:rsidR="0011384E">
        <w:rPr>
          <w:rFonts w:cs="Calibri"/>
          <w:sz w:val="24"/>
        </w:rPr>
        <w:t xml:space="preserve">vypůjčené </w:t>
      </w:r>
      <w:r w:rsidRPr="00187872" w:rsidR="00240EC8">
        <w:rPr>
          <w:rFonts w:cs="Calibri"/>
          <w:sz w:val="24"/>
        </w:rPr>
        <w:t xml:space="preserve">předměty předávány a od kdy za ně přebírá odpovědnost další vypůjčitel. </w:t>
      </w:r>
    </w:p>
    <w:p w:rsidR="00D67733" w:rsidRPr="00187872" w:rsidP="00D34732" w14:paraId="33E2ADD8" w14:textId="56178AC9">
      <w:pPr>
        <w:numPr>
          <w:ilvl w:val="0"/>
          <w:numId w:val="21"/>
        </w:numPr>
        <w:spacing w:line="276" w:lineRule="auto"/>
        <w:jc w:val="both"/>
        <w:rPr>
          <w:rFonts w:cs="Calibri"/>
          <w:sz w:val="24"/>
        </w:rPr>
      </w:pPr>
      <w:r w:rsidRPr="00187872">
        <w:rPr>
          <w:rFonts w:cs="Calibri"/>
          <w:sz w:val="24"/>
        </w:rPr>
        <w:t>V případě předem nevyjednaného opoždění při vrácení výpůjčky bude vypůjčitel povinen zaplatit půjčiteli smluvní pokutu ve výši 1 % z celkové pojistné ceny vypůjčených předmětů za každý započatý den prodlení.</w:t>
      </w:r>
    </w:p>
    <w:p w:rsidR="007459F9" w:rsidRPr="00187872" w:rsidP="00240EC8" w14:paraId="0B33ABBF" w14:textId="77777777">
      <w:pPr>
        <w:spacing w:line="276" w:lineRule="auto"/>
        <w:jc w:val="center"/>
        <w:rPr>
          <w:rFonts w:cs="Calibri"/>
          <w:b/>
          <w:sz w:val="24"/>
        </w:rPr>
      </w:pPr>
    </w:p>
    <w:p w:rsidR="00240EC8" w:rsidRPr="00187872" w:rsidP="00240EC8" w14:paraId="5850662C" w14:textId="26D39FA5">
      <w:pPr>
        <w:spacing w:line="276" w:lineRule="auto"/>
        <w:jc w:val="center"/>
        <w:rPr>
          <w:rFonts w:cs="Calibri"/>
          <w:b/>
          <w:sz w:val="24"/>
        </w:rPr>
      </w:pPr>
      <w:r w:rsidRPr="00187872">
        <w:rPr>
          <w:rFonts w:cs="Calibri"/>
          <w:b/>
          <w:sz w:val="24"/>
        </w:rPr>
        <w:t xml:space="preserve">Článek </w:t>
      </w:r>
      <w:r w:rsidRPr="00187872" w:rsidR="002539F5">
        <w:rPr>
          <w:rFonts w:cs="Calibri"/>
          <w:b/>
          <w:sz w:val="24"/>
        </w:rPr>
        <w:t>5</w:t>
      </w:r>
    </w:p>
    <w:p w:rsidR="00240EC8" w:rsidRPr="00187872" w:rsidP="00240EC8" w14:paraId="1F6C9122" w14:textId="77777777">
      <w:pPr>
        <w:spacing w:line="276" w:lineRule="auto"/>
        <w:jc w:val="center"/>
        <w:rPr>
          <w:rFonts w:cs="Calibri"/>
          <w:b/>
          <w:sz w:val="24"/>
        </w:rPr>
      </w:pPr>
      <w:r w:rsidRPr="00187872">
        <w:rPr>
          <w:rFonts w:cs="Calibri"/>
          <w:b/>
          <w:sz w:val="24"/>
        </w:rPr>
        <w:t>ZÁVĚREČNÁ USTANOVENÍ</w:t>
      </w:r>
    </w:p>
    <w:p w:rsidR="00240EC8" w:rsidRPr="00187872" w:rsidP="00240EC8" w14:paraId="23089574" w14:textId="60685F4A">
      <w:pPr>
        <w:numPr>
          <w:ilvl w:val="0"/>
          <w:numId w:val="6"/>
        </w:numPr>
        <w:spacing w:line="276" w:lineRule="auto"/>
        <w:jc w:val="both"/>
        <w:rPr>
          <w:rFonts w:cs="Calibri"/>
          <w:sz w:val="24"/>
        </w:rPr>
      </w:pPr>
      <w:r w:rsidRPr="00187872">
        <w:rPr>
          <w:rFonts w:cs="Calibri"/>
          <w:sz w:val="24"/>
        </w:rPr>
        <w:t xml:space="preserve">Tato </w:t>
      </w:r>
      <w:r w:rsidRPr="00187872" w:rsidR="0011384E">
        <w:rPr>
          <w:rFonts w:cs="Calibri"/>
          <w:sz w:val="24"/>
        </w:rPr>
        <w:t xml:space="preserve">smlouva </w:t>
      </w:r>
      <w:r w:rsidRPr="00187872">
        <w:rPr>
          <w:rFonts w:cs="Calibri"/>
          <w:sz w:val="24"/>
        </w:rPr>
        <w:t xml:space="preserve">je uzavřena elektronicky. Každá smluvní strana obdrží elektronický originál uzavřené </w:t>
      </w:r>
      <w:r w:rsidRPr="00187872" w:rsidR="0011384E">
        <w:rPr>
          <w:rFonts w:cs="Calibri"/>
          <w:sz w:val="24"/>
        </w:rPr>
        <w:t>smlouvy</w:t>
      </w:r>
      <w:r w:rsidRPr="00187872">
        <w:rPr>
          <w:rFonts w:cs="Calibri"/>
          <w:sz w:val="24"/>
        </w:rPr>
        <w:t>.</w:t>
      </w:r>
    </w:p>
    <w:p w:rsidR="00240EC8" w:rsidRPr="00187872" w:rsidP="00240EC8" w14:paraId="1B5A3D4A" w14:textId="1F1C8C60">
      <w:pPr>
        <w:numPr>
          <w:ilvl w:val="0"/>
          <w:numId w:val="6"/>
        </w:numPr>
        <w:spacing w:line="276" w:lineRule="auto"/>
        <w:jc w:val="both"/>
        <w:rPr>
          <w:rFonts w:cs="Calibri"/>
          <w:sz w:val="24"/>
        </w:rPr>
      </w:pPr>
      <w:r w:rsidRPr="00187872">
        <w:rPr>
          <w:rFonts w:cs="Calibri"/>
          <w:sz w:val="24"/>
        </w:rPr>
        <w:t>Není-li touto smlouvou stanoveno jinak, řídí se práva a povinnosti smluvních stran příslušnými ustanoveními občanského zákoníku</w:t>
      </w:r>
      <w:r w:rsidRPr="00187872" w:rsidR="00D17E42">
        <w:rPr>
          <w:rFonts w:cs="Calibri"/>
          <w:sz w:val="24"/>
        </w:rPr>
        <w:t xml:space="preserve"> a zákona o majetku České republiky</w:t>
      </w:r>
      <w:r w:rsidRPr="00187872">
        <w:rPr>
          <w:rFonts w:cs="Calibri"/>
          <w:sz w:val="24"/>
        </w:rPr>
        <w:t>.</w:t>
      </w:r>
    </w:p>
    <w:p w:rsidR="00240EC8" w:rsidRPr="00187872" w:rsidP="00240EC8" w14:paraId="6FEDF18F" w14:textId="77777777">
      <w:pPr>
        <w:numPr>
          <w:ilvl w:val="0"/>
          <w:numId w:val="6"/>
        </w:numPr>
        <w:spacing w:line="276" w:lineRule="auto"/>
        <w:jc w:val="both"/>
        <w:rPr>
          <w:rFonts w:cs="Calibri"/>
          <w:sz w:val="24"/>
        </w:rPr>
      </w:pPr>
      <w:r w:rsidRPr="00187872">
        <w:rPr>
          <w:rFonts w:cs="Calibri"/>
          <w:sz w:val="24"/>
        </w:rPr>
        <w:t>Smlouvu je možno měnit či doplňovat pouze písemnými dodatky podepsanými oběma smluvními stranami.</w:t>
      </w:r>
    </w:p>
    <w:p w:rsidR="00240EC8" w:rsidRPr="00187872" w:rsidP="00240EC8" w14:paraId="1658E533" w14:textId="0775EFF3">
      <w:pPr>
        <w:numPr>
          <w:ilvl w:val="0"/>
          <w:numId w:val="6"/>
        </w:numPr>
        <w:spacing w:line="276" w:lineRule="auto"/>
        <w:jc w:val="both"/>
        <w:rPr>
          <w:rFonts w:cs="Calibri"/>
          <w:sz w:val="24"/>
        </w:rPr>
      </w:pPr>
      <w:r w:rsidRPr="00187872">
        <w:rPr>
          <w:rFonts w:cs="Calibri"/>
          <w:sz w:val="24"/>
        </w:rPr>
        <w:t>Smlouva nabývá platnosti dnem podpisu oběma smluvními stranami</w:t>
      </w:r>
      <w:r w:rsidRPr="00187872" w:rsidR="00D17E42">
        <w:rPr>
          <w:rFonts w:cs="Calibri"/>
          <w:sz w:val="24"/>
        </w:rPr>
        <w:t xml:space="preserve"> a účinnosti  dnem uveřejnění v </w:t>
      </w:r>
      <w:r w:rsidRPr="00187872" w:rsidR="009B1511">
        <w:rPr>
          <w:rFonts w:cs="Calibri"/>
          <w:sz w:val="24"/>
        </w:rPr>
        <w:t>r</w:t>
      </w:r>
      <w:r w:rsidRPr="00187872" w:rsidR="00D17E42">
        <w:rPr>
          <w:rFonts w:cs="Calibri"/>
          <w:sz w:val="24"/>
        </w:rPr>
        <w:t>egistru smluv dle zákona č. 340/2015 Sb., o zvláštních podmínkách účinnosti některých smluv, uveřejňování těchto smluv a o registru smluv (zákon o registru smluv), ve znění pozdějších předpisů</w:t>
      </w:r>
      <w:r w:rsidRPr="00187872" w:rsidR="00A674CC">
        <w:rPr>
          <w:rFonts w:cs="Calibri"/>
          <w:sz w:val="24"/>
        </w:rPr>
        <w:t>.</w:t>
      </w:r>
      <w:r w:rsidRPr="00187872" w:rsidR="0000379E">
        <w:rPr>
          <w:rFonts w:cs="Calibri"/>
          <w:sz w:val="24"/>
        </w:rPr>
        <w:t xml:space="preserve"> </w:t>
      </w:r>
      <w:r w:rsidRPr="00187872" w:rsidR="00A674CC">
        <w:rPr>
          <w:rFonts w:cs="Calibri"/>
          <w:sz w:val="24"/>
        </w:rPr>
        <w:t>S</w:t>
      </w:r>
      <w:r w:rsidRPr="00187872" w:rsidR="0000379E">
        <w:rPr>
          <w:rFonts w:cs="Calibri"/>
          <w:sz w:val="24"/>
        </w:rPr>
        <w:t>mlouvu</w:t>
      </w:r>
      <w:r w:rsidRPr="00187872" w:rsidR="009B1511">
        <w:rPr>
          <w:rFonts w:cs="Calibri"/>
          <w:sz w:val="24"/>
        </w:rPr>
        <w:t xml:space="preserve"> v registru smluv</w:t>
      </w:r>
      <w:r w:rsidRPr="00187872" w:rsidR="0000379E">
        <w:rPr>
          <w:rFonts w:cs="Calibri"/>
          <w:sz w:val="24"/>
        </w:rPr>
        <w:t xml:space="preserve"> </w:t>
      </w:r>
      <w:r w:rsidRPr="00187872" w:rsidR="009B1511">
        <w:rPr>
          <w:rFonts w:cs="Calibri"/>
          <w:sz w:val="24"/>
        </w:rPr>
        <w:t>u</w:t>
      </w:r>
      <w:r w:rsidRPr="00187872" w:rsidR="0000379E">
        <w:rPr>
          <w:rFonts w:cs="Calibri"/>
          <w:sz w:val="24"/>
        </w:rPr>
        <w:t>veřejní vypůjčitel</w:t>
      </w:r>
      <w:r w:rsidRPr="00187872" w:rsidR="00C737AA">
        <w:rPr>
          <w:rFonts w:cs="Calibri"/>
          <w:sz w:val="24"/>
        </w:rPr>
        <w:t>.</w:t>
      </w:r>
    </w:p>
    <w:p w:rsidR="00240EC8" w:rsidRPr="00187872" w:rsidP="00240EC8" w14:paraId="6B5D9EE1" w14:textId="77777777">
      <w:pPr>
        <w:spacing w:line="276" w:lineRule="auto"/>
        <w:jc w:val="both"/>
        <w:rPr>
          <w:rFonts w:cs="Calibri"/>
          <w:sz w:val="24"/>
        </w:rPr>
      </w:pPr>
    </w:p>
    <w:p w:rsidR="000C27A8" w:rsidRPr="00187872" w:rsidP="00240EC8" w14:paraId="01A51747" w14:textId="77777777">
      <w:pPr>
        <w:spacing w:line="276" w:lineRule="auto"/>
        <w:jc w:val="both"/>
        <w:rPr>
          <w:rFonts w:cs="Calibri"/>
          <w:sz w:val="24"/>
        </w:rPr>
      </w:pPr>
    </w:p>
    <w:p w:rsidR="000C27A8" w:rsidRPr="00187872" w:rsidP="00240EC8" w14:paraId="357AA3E2" w14:textId="77777777">
      <w:pPr>
        <w:spacing w:line="276" w:lineRule="auto"/>
        <w:jc w:val="both"/>
        <w:rPr>
          <w:rFonts w:cs="Calibri"/>
          <w:sz w:val="24"/>
        </w:rPr>
      </w:pPr>
    </w:p>
    <w:tbl>
      <w:tblPr>
        <w:tblW w:w="9288" w:type="dxa"/>
        <w:tblLayout w:type="fixed"/>
        <w:tblLook w:val="01E0"/>
      </w:tblPr>
      <w:tblGrid>
        <w:gridCol w:w="3936"/>
        <w:gridCol w:w="1392"/>
        <w:gridCol w:w="3960"/>
      </w:tblGrid>
      <w:tr w14:paraId="79CD5E73" w14:textId="77777777" w:rsidTr="00811620">
        <w:tblPrEx>
          <w:tblW w:w="9288" w:type="dxa"/>
          <w:tblLayout w:type="fixed"/>
          <w:tblLook w:val="01E0"/>
        </w:tblPrEx>
        <w:tc>
          <w:tcPr>
            <w:tcW w:w="3936" w:type="dxa"/>
          </w:tcPr>
          <w:p w:rsidR="00240EC8" w:rsidRPr="00187872" w:rsidP="00C30796" w14:paraId="3CEDEB92" w14:textId="77777777">
            <w:pPr>
              <w:spacing w:line="276" w:lineRule="auto"/>
              <w:rPr>
                <w:rFonts w:cs="Calibri"/>
                <w:sz w:val="24"/>
              </w:rPr>
            </w:pPr>
            <w:r w:rsidRPr="00187872">
              <w:rPr>
                <w:rFonts w:cs="Calibri"/>
                <w:sz w:val="24"/>
              </w:rPr>
              <w:t>V Praze dne</w:t>
            </w:r>
          </w:p>
        </w:tc>
        <w:tc>
          <w:tcPr>
            <w:tcW w:w="1392" w:type="dxa"/>
          </w:tcPr>
          <w:p w:rsidR="00240EC8" w:rsidRPr="00187872" w:rsidP="00C30796" w14:paraId="0E731682" w14:textId="77777777">
            <w:pPr>
              <w:spacing w:line="276" w:lineRule="auto"/>
              <w:rPr>
                <w:rFonts w:cs="Calibri"/>
                <w:sz w:val="24"/>
              </w:rPr>
            </w:pPr>
          </w:p>
        </w:tc>
        <w:tc>
          <w:tcPr>
            <w:tcW w:w="3960" w:type="dxa"/>
          </w:tcPr>
          <w:p w:rsidR="00240EC8" w:rsidRPr="00187872" w:rsidP="00E97E0B" w14:paraId="7033443A" w14:textId="77777777">
            <w:pPr>
              <w:spacing w:line="276" w:lineRule="auto"/>
              <w:rPr>
                <w:rFonts w:cs="Calibri"/>
                <w:sz w:val="24"/>
              </w:rPr>
            </w:pPr>
            <w:r w:rsidRPr="00187872">
              <w:rPr>
                <w:rFonts w:cs="Calibri"/>
                <w:sz w:val="24"/>
              </w:rPr>
              <w:t xml:space="preserve">V </w:t>
            </w:r>
            <w:r w:rsidRPr="00187872" w:rsidR="00E97E0B">
              <w:rPr>
                <w:rFonts w:cs="Calibri"/>
                <w:sz w:val="24"/>
              </w:rPr>
              <w:t xml:space="preserve">Praze </w:t>
            </w:r>
            <w:r w:rsidRPr="00187872">
              <w:rPr>
                <w:rFonts w:cs="Calibri"/>
                <w:sz w:val="24"/>
              </w:rPr>
              <w:t>dne</w:t>
            </w:r>
          </w:p>
        </w:tc>
      </w:tr>
      <w:tr w14:paraId="5968A686" w14:textId="77777777" w:rsidTr="00811620">
        <w:tblPrEx>
          <w:tblW w:w="9288" w:type="dxa"/>
          <w:tblLayout w:type="fixed"/>
          <w:tblLook w:val="01E0"/>
        </w:tblPrEx>
        <w:tc>
          <w:tcPr>
            <w:tcW w:w="3936" w:type="dxa"/>
          </w:tcPr>
          <w:p w:rsidR="00240EC8" w:rsidRPr="00187872" w:rsidP="00C30796" w14:paraId="56AD6BDE" w14:textId="77777777">
            <w:pPr>
              <w:spacing w:line="276" w:lineRule="auto"/>
              <w:rPr>
                <w:rFonts w:cs="Calibri"/>
                <w:sz w:val="24"/>
              </w:rPr>
            </w:pPr>
            <w:r w:rsidRPr="00187872">
              <w:rPr>
                <w:rFonts w:cs="Calibri"/>
                <w:sz w:val="24"/>
              </w:rPr>
              <w:t>Za Národní muzeum</w:t>
            </w:r>
          </w:p>
          <w:p w:rsidR="00240EC8" w:rsidRPr="00187872" w:rsidP="00C30796" w14:paraId="56101ADC" w14:textId="77777777">
            <w:pPr>
              <w:spacing w:line="276" w:lineRule="auto"/>
              <w:rPr>
                <w:rFonts w:cs="Calibri"/>
                <w:sz w:val="24"/>
              </w:rPr>
            </w:pPr>
          </w:p>
        </w:tc>
        <w:tc>
          <w:tcPr>
            <w:tcW w:w="1392" w:type="dxa"/>
          </w:tcPr>
          <w:p w:rsidR="00240EC8" w:rsidRPr="00187872" w:rsidP="00C30796" w14:paraId="42E34363" w14:textId="77777777">
            <w:pPr>
              <w:spacing w:line="276" w:lineRule="auto"/>
              <w:rPr>
                <w:rFonts w:cs="Calibri"/>
                <w:sz w:val="24"/>
              </w:rPr>
            </w:pPr>
          </w:p>
        </w:tc>
        <w:tc>
          <w:tcPr>
            <w:tcW w:w="3960" w:type="dxa"/>
          </w:tcPr>
          <w:p w:rsidR="00240EC8" w:rsidRPr="00187872" w:rsidP="00C30796" w14:paraId="239D0229" w14:textId="77777777">
            <w:pPr>
              <w:spacing w:line="276" w:lineRule="auto"/>
              <w:rPr>
                <w:rFonts w:cs="Calibri"/>
                <w:sz w:val="24"/>
              </w:rPr>
            </w:pPr>
            <w:r w:rsidRPr="00187872">
              <w:rPr>
                <w:rFonts w:cs="Calibri"/>
                <w:sz w:val="24"/>
              </w:rPr>
              <w:t>Za Českou republiku – Úřad vlády České republiky</w:t>
            </w:r>
          </w:p>
        </w:tc>
      </w:tr>
      <w:tr w14:paraId="5D7B1AA1" w14:textId="77777777" w:rsidTr="00811620">
        <w:tblPrEx>
          <w:tblW w:w="9288" w:type="dxa"/>
          <w:tblLayout w:type="fixed"/>
          <w:tblLook w:val="01E0"/>
        </w:tblPrEx>
        <w:tc>
          <w:tcPr>
            <w:tcW w:w="3936" w:type="dxa"/>
            <w:tcBorders>
              <w:bottom w:val="single" w:sz="4" w:space="0" w:color="auto"/>
            </w:tcBorders>
          </w:tcPr>
          <w:p w:rsidR="00240EC8" w:rsidRPr="00187872" w:rsidP="00C30796" w14:paraId="1EC95566" w14:textId="77777777">
            <w:pPr>
              <w:spacing w:line="276" w:lineRule="auto"/>
              <w:rPr>
                <w:rFonts w:cs="Calibri"/>
                <w:sz w:val="24"/>
              </w:rPr>
            </w:pPr>
          </w:p>
        </w:tc>
        <w:tc>
          <w:tcPr>
            <w:tcW w:w="1392" w:type="dxa"/>
          </w:tcPr>
          <w:p w:rsidR="00240EC8" w:rsidRPr="00187872" w:rsidP="00C30796" w14:paraId="2CDDE10E" w14:textId="77777777">
            <w:pPr>
              <w:spacing w:line="276" w:lineRule="auto"/>
              <w:rPr>
                <w:rFonts w:cs="Calibri"/>
                <w:sz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240EC8" w:rsidRPr="00187872" w:rsidP="00C30796" w14:paraId="570F9600" w14:textId="77777777">
            <w:pPr>
              <w:spacing w:line="276" w:lineRule="auto"/>
              <w:rPr>
                <w:rFonts w:cs="Calibri"/>
                <w:sz w:val="24"/>
              </w:rPr>
            </w:pPr>
          </w:p>
          <w:p w:rsidR="0096462C" w:rsidRPr="00187872" w:rsidP="00C30796" w14:paraId="0BFA5585" w14:textId="77777777">
            <w:pPr>
              <w:spacing w:line="276" w:lineRule="auto"/>
              <w:rPr>
                <w:rFonts w:cs="Calibri"/>
                <w:sz w:val="24"/>
              </w:rPr>
            </w:pPr>
          </w:p>
          <w:p w:rsidR="0096462C" w:rsidRPr="00187872" w:rsidP="00C30796" w14:paraId="1DAF88CA" w14:textId="77777777">
            <w:pPr>
              <w:spacing w:line="276" w:lineRule="auto"/>
              <w:rPr>
                <w:rFonts w:cs="Calibri"/>
                <w:sz w:val="24"/>
              </w:rPr>
            </w:pPr>
          </w:p>
          <w:p w:rsidR="0096462C" w:rsidRPr="00187872" w:rsidP="00C30796" w14:paraId="721F6D12" w14:textId="77777777">
            <w:pPr>
              <w:spacing w:line="276" w:lineRule="auto"/>
              <w:rPr>
                <w:rFonts w:cs="Calibri"/>
                <w:sz w:val="24"/>
              </w:rPr>
            </w:pPr>
          </w:p>
          <w:p w:rsidR="0096462C" w:rsidRPr="00187872" w:rsidP="00C30796" w14:paraId="3AA83484" w14:textId="77777777">
            <w:pPr>
              <w:spacing w:line="276" w:lineRule="auto"/>
              <w:rPr>
                <w:rFonts w:cs="Calibri"/>
                <w:sz w:val="24"/>
              </w:rPr>
            </w:pPr>
          </w:p>
          <w:p w:rsidR="0096462C" w:rsidRPr="00187872" w:rsidP="00C30796" w14:paraId="61F371DC" w14:textId="77777777">
            <w:pPr>
              <w:spacing w:line="276" w:lineRule="auto"/>
              <w:rPr>
                <w:rFonts w:cs="Calibri"/>
                <w:sz w:val="24"/>
              </w:rPr>
            </w:pPr>
          </w:p>
          <w:p w:rsidR="0096462C" w:rsidRPr="00187872" w:rsidP="00C30796" w14:paraId="5363F0D1" w14:textId="77777777">
            <w:pPr>
              <w:spacing w:line="276" w:lineRule="auto"/>
              <w:rPr>
                <w:rFonts w:cs="Calibri"/>
                <w:sz w:val="24"/>
              </w:rPr>
            </w:pPr>
          </w:p>
          <w:p w:rsidR="0096462C" w:rsidRPr="00187872" w:rsidP="00C30796" w14:paraId="3C1A7158" w14:textId="77777777">
            <w:pPr>
              <w:spacing w:line="276" w:lineRule="auto"/>
              <w:rPr>
                <w:rFonts w:cs="Calibri"/>
                <w:sz w:val="24"/>
              </w:rPr>
            </w:pPr>
          </w:p>
        </w:tc>
      </w:tr>
      <w:tr w14:paraId="7EA953E3" w14:textId="77777777" w:rsidTr="00811620">
        <w:tblPrEx>
          <w:tblW w:w="9288" w:type="dxa"/>
          <w:tblLayout w:type="fixed"/>
          <w:tblLook w:val="01E0"/>
        </w:tblPrEx>
        <w:tc>
          <w:tcPr>
            <w:tcW w:w="3936" w:type="dxa"/>
            <w:tcBorders>
              <w:top w:val="single" w:sz="4" w:space="0" w:color="auto"/>
            </w:tcBorders>
          </w:tcPr>
          <w:p w:rsidR="00240EC8" w:rsidRPr="00187872" w:rsidP="00C30796" w14:paraId="56B96E46" w14:textId="010A3442">
            <w:pPr>
              <w:spacing w:line="276" w:lineRule="auto"/>
              <w:jc w:val="center"/>
              <w:rPr>
                <w:rFonts w:cs="Calibri"/>
                <w:sz w:val="24"/>
              </w:rPr>
            </w:pPr>
            <w:r w:rsidRPr="00187872">
              <w:rPr>
                <w:rFonts w:cs="Calibri"/>
                <w:sz w:val="24"/>
              </w:rPr>
              <w:t>Mgr. Petr Brůha</w:t>
            </w:r>
          </w:p>
          <w:p w:rsidR="00240EC8" w:rsidRPr="00187872" w:rsidP="001F57CC" w14:paraId="22C860D4" w14:textId="635889C4">
            <w:pPr>
              <w:spacing w:line="276" w:lineRule="auto"/>
              <w:jc w:val="center"/>
              <w:rPr>
                <w:rFonts w:cs="Calibri"/>
                <w:sz w:val="24"/>
              </w:rPr>
            </w:pPr>
            <w:r w:rsidRPr="00187872">
              <w:rPr>
                <w:rFonts w:cs="Calibri"/>
                <w:sz w:val="24"/>
              </w:rPr>
              <w:t>náměstek pro centrální sbírkotvornou a výstavní činnost</w:t>
            </w:r>
            <w:r w:rsidRPr="00187872">
              <w:rPr>
                <w:rFonts w:cs="Calibri"/>
                <w:sz w:val="24"/>
              </w:rPr>
              <w:t xml:space="preserve"> </w:t>
            </w:r>
          </w:p>
        </w:tc>
        <w:tc>
          <w:tcPr>
            <w:tcW w:w="1392" w:type="dxa"/>
          </w:tcPr>
          <w:p w:rsidR="00240EC8" w:rsidRPr="00187872" w:rsidP="00C30796" w14:paraId="7C375FFB" w14:textId="77777777">
            <w:pPr>
              <w:spacing w:line="276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240EC8" w:rsidRPr="00187872" w:rsidP="003E2A63" w14:paraId="082B42AB" w14:textId="22CAF67E">
            <w:pPr>
              <w:spacing w:line="276" w:lineRule="auto"/>
              <w:jc w:val="center"/>
              <w:rPr>
                <w:rFonts w:cs="Calibri"/>
                <w:sz w:val="24"/>
              </w:rPr>
            </w:pPr>
            <w:r w:rsidRPr="00187872">
              <w:rPr>
                <w:rFonts w:cs="Calibri"/>
                <w:sz w:val="24"/>
              </w:rPr>
              <w:t xml:space="preserve">Ing. Ivana Hošťálková, ředitelka Odboru majetku a služeb </w:t>
            </w:r>
          </w:p>
        </w:tc>
      </w:tr>
    </w:tbl>
    <w:p w:rsidR="00AB33B3" w:rsidRPr="00187872" w:rsidP="00240EC8" w14:paraId="41042D64" w14:textId="77777777">
      <w:pPr>
        <w:spacing w:line="276" w:lineRule="auto"/>
        <w:jc w:val="center"/>
        <w:rPr>
          <w:rFonts w:cs="Calibri"/>
          <w:b/>
          <w:sz w:val="24"/>
        </w:rPr>
      </w:pPr>
    </w:p>
    <w:p w:rsidR="00006761" w:rsidRPr="00187872" w:rsidP="00006761" w14:paraId="254278A8" w14:textId="77777777">
      <w:pPr>
        <w:spacing w:line="276" w:lineRule="auto"/>
        <w:rPr>
          <w:rFonts w:cs="Calibri"/>
          <w:b/>
          <w:sz w:val="24"/>
        </w:rPr>
      </w:pPr>
    </w:p>
    <w:p w:rsidR="00006761" w:rsidRPr="00187872" w:rsidP="00006761" w14:paraId="3448DD64" w14:textId="77777777">
      <w:pPr>
        <w:spacing w:line="276" w:lineRule="auto"/>
        <w:rPr>
          <w:rFonts w:cs="Calibri"/>
          <w:b/>
          <w:sz w:val="24"/>
        </w:rPr>
      </w:pPr>
    </w:p>
    <w:p w:rsidR="00006761" w:rsidP="00006761" w14:paraId="6175A770" w14:textId="77777777">
      <w:pPr>
        <w:spacing w:line="276" w:lineRule="auto"/>
        <w:rPr>
          <w:b/>
        </w:rPr>
      </w:pPr>
    </w:p>
    <w:p w:rsidR="00006761" w:rsidP="00006761" w14:paraId="7FB83C07" w14:textId="77777777">
      <w:pPr>
        <w:spacing w:line="276" w:lineRule="auto"/>
        <w:rPr>
          <w:b/>
        </w:rPr>
      </w:pPr>
    </w:p>
    <w:p w:rsidR="00006761" w:rsidP="00006761" w14:paraId="344F976D" w14:textId="77777777">
      <w:pPr>
        <w:spacing w:line="276" w:lineRule="auto"/>
        <w:rPr>
          <w:b/>
        </w:rPr>
      </w:pPr>
    </w:p>
    <w:p w:rsidR="00006761" w:rsidP="00006761" w14:paraId="42B69EF1" w14:textId="77777777">
      <w:pPr>
        <w:spacing w:line="276" w:lineRule="auto"/>
        <w:rPr>
          <w:b/>
        </w:rPr>
      </w:pPr>
    </w:p>
    <w:p w:rsidR="00006761" w:rsidP="00006761" w14:paraId="1CA1D1AE" w14:textId="77777777">
      <w:pPr>
        <w:spacing w:line="276" w:lineRule="auto"/>
        <w:rPr>
          <w:b/>
        </w:rPr>
      </w:pPr>
    </w:p>
    <w:p w:rsidR="00006761" w:rsidP="00006761" w14:paraId="69528916" w14:textId="77777777">
      <w:pPr>
        <w:spacing w:line="276" w:lineRule="auto"/>
        <w:rPr>
          <w:b/>
        </w:rPr>
      </w:pPr>
    </w:p>
    <w:p w:rsidR="00006761" w:rsidP="00006761" w14:paraId="217B30F3" w14:textId="77777777">
      <w:pPr>
        <w:spacing w:line="276" w:lineRule="auto"/>
        <w:rPr>
          <w:b/>
        </w:rPr>
      </w:pPr>
    </w:p>
    <w:p w:rsidR="00006761" w:rsidP="00006761" w14:paraId="7C7DA778" w14:textId="77777777">
      <w:pPr>
        <w:spacing w:line="276" w:lineRule="auto"/>
        <w:rPr>
          <w:b/>
        </w:rPr>
      </w:pPr>
    </w:p>
    <w:p w:rsidR="00006761" w:rsidP="00006761" w14:paraId="5C7012FC" w14:textId="77777777">
      <w:pPr>
        <w:spacing w:line="276" w:lineRule="auto"/>
        <w:rPr>
          <w:b/>
        </w:rPr>
      </w:pPr>
    </w:p>
    <w:p w:rsidR="00006761" w:rsidP="00006761" w14:paraId="54601B04" w14:textId="77777777">
      <w:pPr>
        <w:spacing w:line="276" w:lineRule="auto"/>
        <w:rPr>
          <w:b/>
        </w:rPr>
      </w:pPr>
    </w:p>
    <w:p w:rsidR="00006761" w:rsidP="00006761" w14:paraId="4D7C393E" w14:textId="77777777">
      <w:pPr>
        <w:spacing w:line="276" w:lineRule="auto"/>
        <w:rPr>
          <w:b/>
        </w:rPr>
      </w:pPr>
    </w:p>
    <w:p w:rsidR="00006761" w:rsidP="00006761" w14:paraId="195BFFDC" w14:textId="77777777">
      <w:pPr>
        <w:spacing w:line="276" w:lineRule="auto"/>
        <w:rPr>
          <w:b/>
        </w:rPr>
      </w:pPr>
    </w:p>
    <w:p w:rsidR="00006761" w:rsidP="00006761" w14:paraId="117B091E" w14:textId="77777777">
      <w:pPr>
        <w:spacing w:line="276" w:lineRule="auto"/>
        <w:rPr>
          <w:b/>
        </w:rPr>
      </w:pPr>
    </w:p>
    <w:p w:rsidR="00006761" w:rsidP="00006761" w14:paraId="7EE8F031" w14:textId="77777777">
      <w:pPr>
        <w:spacing w:line="276" w:lineRule="auto"/>
        <w:rPr>
          <w:b/>
        </w:rPr>
      </w:pPr>
    </w:p>
    <w:p w:rsidR="00006761" w:rsidP="00006761" w14:paraId="6A848E7F" w14:textId="77777777">
      <w:pPr>
        <w:spacing w:line="276" w:lineRule="auto"/>
        <w:rPr>
          <w:b/>
        </w:rPr>
      </w:pPr>
    </w:p>
    <w:p w:rsidR="00006761" w:rsidP="00006761" w14:paraId="105DA2D3" w14:textId="77777777">
      <w:pPr>
        <w:spacing w:line="276" w:lineRule="auto"/>
        <w:rPr>
          <w:b/>
        </w:rPr>
      </w:pPr>
    </w:p>
    <w:p w:rsidR="00006761" w:rsidP="00006761" w14:paraId="212ED4AC" w14:textId="77777777">
      <w:pPr>
        <w:spacing w:line="276" w:lineRule="auto"/>
        <w:rPr>
          <w:b/>
        </w:rPr>
      </w:pPr>
    </w:p>
    <w:p w:rsidR="00006761" w:rsidP="00006761" w14:paraId="0B7679E2" w14:textId="77777777">
      <w:pPr>
        <w:spacing w:line="276" w:lineRule="auto"/>
        <w:rPr>
          <w:b/>
        </w:rPr>
      </w:pPr>
    </w:p>
    <w:p w:rsidR="00006761" w:rsidP="00006761" w14:paraId="40F53551" w14:textId="77777777">
      <w:pPr>
        <w:spacing w:line="276" w:lineRule="auto"/>
        <w:rPr>
          <w:b/>
        </w:rPr>
      </w:pPr>
    </w:p>
    <w:p w:rsidR="00006761" w:rsidP="00006761" w14:paraId="1C6B7453" w14:textId="77777777">
      <w:pPr>
        <w:spacing w:line="276" w:lineRule="auto"/>
        <w:rPr>
          <w:b/>
        </w:rPr>
      </w:pPr>
    </w:p>
    <w:p w:rsidR="00006761" w:rsidP="00006761" w14:paraId="520B5CAF" w14:textId="77777777">
      <w:pPr>
        <w:spacing w:line="276" w:lineRule="auto"/>
        <w:rPr>
          <w:b/>
        </w:rPr>
      </w:pPr>
    </w:p>
    <w:p w:rsidR="00006761" w:rsidP="00006761" w14:paraId="6F92D755" w14:textId="77777777">
      <w:pPr>
        <w:spacing w:line="276" w:lineRule="auto"/>
        <w:rPr>
          <w:b/>
        </w:rPr>
      </w:pPr>
    </w:p>
    <w:p w:rsidR="00006761" w:rsidP="00006761" w14:paraId="1DBFF172" w14:textId="77777777">
      <w:pPr>
        <w:spacing w:line="276" w:lineRule="auto"/>
        <w:rPr>
          <w:b/>
        </w:rPr>
      </w:pPr>
    </w:p>
    <w:p w:rsidR="00006761" w:rsidP="00006761" w14:paraId="44E7C76A" w14:textId="77777777">
      <w:pPr>
        <w:spacing w:line="276" w:lineRule="auto"/>
        <w:rPr>
          <w:b/>
        </w:rPr>
      </w:pPr>
    </w:p>
    <w:p w:rsidR="00006761" w:rsidP="00006761" w14:paraId="3816F2F6" w14:textId="77777777">
      <w:pPr>
        <w:spacing w:line="276" w:lineRule="auto"/>
        <w:rPr>
          <w:b/>
        </w:rPr>
      </w:pPr>
    </w:p>
    <w:p w:rsidR="00006761" w:rsidP="00006761" w14:paraId="7896E88D" w14:textId="77777777">
      <w:pPr>
        <w:spacing w:line="276" w:lineRule="auto"/>
        <w:rPr>
          <w:b/>
        </w:rPr>
      </w:pPr>
    </w:p>
    <w:p w:rsidR="00006761" w:rsidP="00006761" w14:paraId="7A29F629" w14:textId="77777777">
      <w:pPr>
        <w:spacing w:line="276" w:lineRule="auto"/>
        <w:rPr>
          <w:b/>
        </w:rPr>
      </w:pPr>
    </w:p>
    <w:p w:rsidR="00006761" w:rsidP="00006761" w14:paraId="7F3643B2" w14:textId="77777777">
      <w:pPr>
        <w:spacing w:line="276" w:lineRule="auto"/>
        <w:rPr>
          <w:b/>
        </w:rPr>
      </w:pPr>
    </w:p>
    <w:p w:rsidR="00006761" w:rsidP="00006761" w14:paraId="0FC1359A" w14:textId="77777777">
      <w:pPr>
        <w:spacing w:line="276" w:lineRule="auto"/>
        <w:rPr>
          <w:b/>
        </w:rPr>
      </w:pPr>
    </w:p>
    <w:p w:rsidR="00006761" w:rsidP="00006761" w14:paraId="0A5AAEE4" w14:textId="1A36D8B0">
      <w:pPr>
        <w:spacing w:line="276" w:lineRule="auto"/>
        <w:rPr>
          <w:b/>
        </w:rPr>
      </w:pPr>
      <w:r>
        <w:rPr>
          <w:b/>
        </w:rPr>
        <w:t>Příloha</w:t>
      </w:r>
      <w:r w:rsidR="00187872">
        <w:rPr>
          <w:b/>
        </w:rPr>
        <w:t xml:space="preserve"> č. 1: </w:t>
      </w:r>
      <w:r>
        <w:rPr>
          <w:b/>
        </w:rPr>
        <w:t xml:space="preserve">Vzory protokolů </w:t>
      </w:r>
      <w:r w:rsidRPr="00EE0274">
        <w:rPr>
          <w:b/>
        </w:rPr>
        <w:t>o předání, kontrole stavu a převzetí</w:t>
      </w:r>
      <w:r>
        <w:rPr>
          <w:b/>
        </w:rPr>
        <w:t xml:space="preserve"> vypůjčených předmětů</w:t>
      </w:r>
    </w:p>
    <w:p w:rsidR="00006761" w:rsidP="00006761" w14:paraId="53F4119B" w14:textId="77777777">
      <w:pPr>
        <w:spacing w:line="276" w:lineRule="auto"/>
        <w:jc w:val="center"/>
        <w:rPr>
          <w:b/>
        </w:rPr>
      </w:pPr>
    </w:p>
    <w:p w:rsidR="00006761" w:rsidP="00006761" w14:paraId="55544AAA" w14:textId="77777777">
      <w:pPr>
        <w:spacing w:line="276" w:lineRule="auto"/>
        <w:jc w:val="center"/>
        <w:rPr>
          <w:b/>
        </w:rPr>
      </w:pPr>
      <w:r>
        <w:rPr>
          <w:b/>
        </w:rPr>
        <w:t>Příloha č. 1</w:t>
      </w:r>
    </w:p>
    <w:p w:rsidR="00006761" w:rsidP="00006761" w14:paraId="1DC1300E" w14:textId="77777777">
      <w:pPr>
        <w:spacing w:line="276" w:lineRule="auto"/>
        <w:jc w:val="center"/>
        <w:rPr>
          <w:b/>
        </w:rPr>
      </w:pPr>
    </w:p>
    <w:p w:rsidR="00006761" w:rsidRPr="00EE0274" w:rsidP="00006761" w14:paraId="175D49D4" w14:textId="77777777">
      <w:pPr>
        <w:spacing w:line="276" w:lineRule="auto"/>
        <w:jc w:val="center"/>
        <w:rPr>
          <w:b/>
        </w:rPr>
      </w:pPr>
      <w:r w:rsidRPr="00EE0274">
        <w:rPr>
          <w:b/>
        </w:rPr>
        <w:t>Záznam</w:t>
      </w:r>
      <w:r>
        <w:rPr>
          <w:b/>
        </w:rPr>
        <w:t>/Protokol</w:t>
      </w:r>
      <w:r w:rsidRPr="00EE0274">
        <w:rPr>
          <w:b/>
        </w:rPr>
        <w:t xml:space="preserve"> o předání, kontrole stavu a převzetí </w:t>
      </w:r>
      <w:r>
        <w:rPr>
          <w:b/>
        </w:rPr>
        <w:t xml:space="preserve">vypůjčených </w:t>
      </w:r>
      <w:r w:rsidRPr="00EE0274">
        <w:rPr>
          <w:b/>
        </w:rPr>
        <w:t xml:space="preserve">předmětů podle smlouvy </w:t>
      </w:r>
    </w:p>
    <w:p w:rsidR="00006761" w:rsidRPr="00EE0274" w:rsidP="00006761" w14:paraId="70E5FB17" w14:textId="77777777">
      <w:pPr>
        <w:spacing w:line="276" w:lineRule="auto"/>
        <w:jc w:val="center"/>
        <w:rPr>
          <w:b/>
        </w:rPr>
      </w:pPr>
      <w:r w:rsidRPr="00EE0274">
        <w:rPr>
          <w:b/>
        </w:rPr>
        <w:t>o výpůjčce č</w:t>
      </w:r>
      <w:r>
        <w:rPr>
          <w:b/>
        </w:rPr>
        <w:t>j</w:t>
      </w:r>
      <w:r w:rsidRPr="00EE0274">
        <w:rPr>
          <w:b/>
        </w:rPr>
        <w:t>.</w:t>
      </w:r>
      <w:r>
        <w:rPr>
          <w:b/>
        </w:rPr>
        <w:t xml:space="preserve"> 240726 půjčitele a čj. 24/105 vypůjčitele ze dne XXX (dále jen „smlouva o výpůjčce“)</w:t>
      </w:r>
    </w:p>
    <w:p w:rsidR="00006761" w:rsidRPr="00EE0274" w:rsidP="00006761" w14:paraId="41DEA095" w14:textId="77777777">
      <w:pPr>
        <w:spacing w:line="276" w:lineRule="auto"/>
        <w:jc w:val="both"/>
        <w:rPr>
          <w:sz w:val="28"/>
          <w:szCs w:val="28"/>
        </w:rPr>
      </w:pPr>
    </w:p>
    <w:p w:rsidR="00006761" w:rsidRPr="00EE0274" w:rsidP="00006761" w14:paraId="14C35E75" w14:textId="77777777">
      <w:pPr>
        <w:spacing w:line="276" w:lineRule="auto"/>
        <w:jc w:val="both"/>
        <w:rPr>
          <w:b/>
        </w:rPr>
      </w:pPr>
      <w:r w:rsidRPr="00EE0274">
        <w:rPr>
          <w:b/>
        </w:rPr>
        <w:t xml:space="preserve">A/ Předání </w:t>
      </w:r>
      <w:r>
        <w:rPr>
          <w:b/>
        </w:rPr>
        <w:t xml:space="preserve">vypůjčených </w:t>
      </w:r>
      <w:r w:rsidRPr="00EE0274">
        <w:rPr>
          <w:b/>
        </w:rPr>
        <w:t>předmětů půjčitelem vypůjčiteli</w:t>
      </w:r>
    </w:p>
    <w:p w:rsidR="00006761" w:rsidP="00006761" w14:paraId="260B5851" w14:textId="77777777">
      <w:pPr>
        <w:spacing w:line="276" w:lineRule="auto"/>
        <w:jc w:val="both"/>
      </w:pPr>
      <w:r w:rsidRPr="00EE0274">
        <w:t xml:space="preserve">Odborný pracovník půjčitele předává dnešního dne odpovědnému odbornému pracovníkovi vypůjčitele </w:t>
      </w:r>
      <w:r>
        <w:t>informační panel</w:t>
      </w:r>
      <w:r w:rsidRPr="00EE0274">
        <w:t xml:space="preserve"> </w:t>
      </w:r>
      <w:r>
        <w:t xml:space="preserve">a vitríny </w:t>
      </w:r>
      <w:r w:rsidRPr="00EE0274">
        <w:t xml:space="preserve">s uvedením </w:t>
      </w:r>
      <w:r>
        <w:t xml:space="preserve">jejich </w:t>
      </w:r>
      <w:r w:rsidRPr="00EE0274">
        <w:t>stavu</w:t>
      </w:r>
      <w:r>
        <w:t xml:space="preserve">: </w:t>
      </w:r>
    </w:p>
    <w:p w:rsidR="00006761" w:rsidRPr="00EE0274" w:rsidP="00006761" w14:paraId="1C47DC8A" w14:textId="77777777">
      <w:pPr>
        <w:spacing w:line="276" w:lineRule="auto"/>
        <w:jc w:val="both"/>
      </w:pPr>
      <w:r w:rsidRPr="00EE0274">
        <w:t>Odborný pracovník vypůjčitele přebírá dnešního dne</w:t>
      </w:r>
      <w:r>
        <w:t xml:space="preserve"> informační panel</w:t>
      </w:r>
      <w:r w:rsidRPr="00EE0274">
        <w:t xml:space="preserve"> </w:t>
      </w:r>
      <w:r>
        <w:t xml:space="preserve">a vitríny </w:t>
      </w:r>
      <w:r w:rsidRPr="00EE0274">
        <w:t xml:space="preserve">a potvrzuje, že skutečný stav přebíraných </w:t>
      </w:r>
      <w:r>
        <w:t xml:space="preserve">vypůjčených </w:t>
      </w:r>
      <w:r w:rsidRPr="00EE0274">
        <w:t xml:space="preserve">předmětů odpovídá </w:t>
      </w:r>
      <w:r>
        <w:t xml:space="preserve">výše uvedeným </w:t>
      </w:r>
      <w:r w:rsidRPr="00EE0274">
        <w:t>údajům o jejich stavu, případně uplatňuje toto zpřesnění:</w:t>
      </w:r>
    </w:p>
    <w:p w:rsidR="00006761" w:rsidRPr="00EE0274" w:rsidP="00006761" w14:paraId="0BE46E0E" w14:textId="77777777">
      <w:pPr>
        <w:spacing w:line="276" w:lineRule="auto"/>
        <w:jc w:val="both"/>
      </w:pPr>
    </w:p>
    <w:p w:rsidR="00006761" w:rsidP="00006761" w14:paraId="555ED358" w14:textId="77777777">
      <w:pPr>
        <w:spacing w:line="276" w:lineRule="auto"/>
        <w:jc w:val="both"/>
      </w:pPr>
      <w:r w:rsidRPr="00EE0274">
        <w:t xml:space="preserve">Předal: </w:t>
      </w:r>
      <w:r w:rsidRPr="00EE0274">
        <w:tab/>
      </w:r>
      <w:r w:rsidRPr="00EE0274">
        <w:tab/>
      </w:r>
      <w:r w:rsidRPr="00EE0274">
        <w:tab/>
      </w:r>
      <w:r w:rsidRPr="00EE0274">
        <w:tab/>
      </w:r>
      <w:r w:rsidRPr="00EE0274">
        <w:tab/>
      </w:r>
      <w:r w:rsidRPr="00EE0274">
        <w:tab/>
        <w:t>Podpis:</w:t>
      </w:r>
    </w:p>
    <w:p w:rsidR="00006761" w:rsidRPr="00EE0274" w:rsidP="00006761" w14:paraId="31DEC304" w14:textId="77777777">
      <w:pPr>
        <w:spacing w:line="276" w:lineRule="auto"/>
        <w:jc w:val="both"/>
      </w:pPr>
    </w:p>
    <w:p w:rsidR="00006761" w:rsidP="00006761" w14:paraId="49EC4772" w14:textId="77777777">
      <w:pPr>
        <w:spacing w:line="276" w:lineRule="auto"/>
        <w:jc w:val="both"/>
      </w:pPr>
      <w:r w:rsidRPr="00EE0274">
        <w:t>Převzal:</w:t>
      </w:r>
      <w:r w:rsidRPr="00EE0274">
        <w:rPr>
          <w:i/>
        </w:rPr>
        <w:t xml:space="preserve"> </w:t>
      </w:r>
      <w:r w:rsidRPr="00EE0274">
        <w:rPr>
          <w:i/>
        </w:rPr>
        <w:tab/>
      </w:r>
      <w:r w:rsidRPr="00EE0274">
        <w:rPr>
          <w:i/>
        </w:rPr>
        <w:tab/>
      </w:r>
      <w:r w:rsidRPr="00EE0274">
        <w:rPr>
          <w:i/>
        </w:rPr>
        <w:tab/>
      </w:r>
      <w:r w:rsidRPr="00EE0274">
        <w:rPr>
          <w:i/>
        </w:rPr>
        <w:tab/>
      </w:r>
      <w:r w:rsidRPr="00EE0274">
        <w:rPr>
          <w:i/>
        </w:rPr>
        <w:tab/>
      </w:r>
      <w:r w:rsidRPr="00EE0274">
        <w:t>Podpis:</w:t>
      </w:r>
    </w:p>
    <w:p w:rsidR="00006761" w:rsidRPr="00EE0274" w:rsidP="00006761" w14:paraId="087DB5D6" w14:textId="77777777">
      <w:pPr>
        <w:spacing w:line="276" w:lineRule="auto"/>
        <w:jc w:val="both"/>
      </w:pPr>
    </w:p>
    <w:p w:rsidR="00006761" w:rsidRPr="00EE0274" w:rsidP="00006761" w14:paraId="59B588EA" w14:textId="77777777">
      <w:pPr>
        <w:spacing w:line="276" w:lineRule="auto"/>
        <w:jc w:val="both"/>
      </w:pPr>
      <w:r w:rsidRPr="00EE0274">
        <w:t>Datum:</w:t>
      </w:r>
      <w:r w:rsidRPr="00EE0274">
        <w:tab/>
      </w:r>
      <w:r w:rsidRPr="00EE0274">
        <w:tab/>
      </w:r>
      <w:r w:rsidRPr="00EE0274">
        <w:tab/>
      </w:r>
      <w:r w:rsidRPr="00EE0274">
        <w:tab/>
      </w:r>
      <w:r w:rsidRPr="00EE0274">
        <w:tab/>
      </w:r>
      <w:r w:rsidRPr="00EE0274">
        <w:tab/>
        <w:t>Místo:</w:t>
      </w:r>
    </w:p>
    <w:p w:rsidR="00006761" w:rsidRPr="00EE0274" w:rsidP="00006761" w14:paraId="24525F5D" w14:textId="77777777">
      <w:pPr>
        <w:spacing w:line="276" w:lineRule="auto"/>
        <w:jc w:val="both"/>
      </w:pPr>
    </w:p>
    <w:p w:rsidR="00006761" w:rsidRPr="00EE0274" w:rsidP="00006761" w14:paraId="07212AE9" w14:textId="77777777">
      <w:pPr>
        <w:spacing w:line="276" w:lineRule="auto"/>
        <w:jc w:val="both"/>
        <w:rPr>
          <w:b/>
        </w:rPr>
      </w:pPr>
      <w:r w:rsidRPr="00EE0274">
        <w:rPr>
          <w:b/>
        </w:rPr>
        <w:t>B/ Kontrola předmětů v průběhu trvání výpůjčky</w:t>
      </w:r>
    </w:p>
    <w:p w:rsidR="00006761" w:rsidRPr="00EE0274" w:rsidP="00006761" w14:paraId="1E77E1FF" w14:textId="77777777">
      <w:pPr>
        <w:spacing w:line="276" w:lineRule="auto"/>
        <w:jc w:val="both"/>
      </w:pPr>
      <w:r w:rsidRPr="00EE0274">
        <w:t xml:space="preserve">Odborný pracovník půjčitele a odborný pracovník vypůjčitele provedli dnešního dne společně kontrolu stavu </w:t>
      </w:r>
      <w:r>
        <w:t>informačního panelu</w:t>
      </w:r>
      <w:r w:rsidRPr="00EE0274">
        <w:t xml:space="preserve"> </w:t>
      </w:r>
      <w:r>
        <w:t>a vitrín</w:t>
      </w:r>
      <w:r w:rsidRPr="00EE0274">
        <w:t xml:space="preserve"> a konstatují, že stav předmětů je nezměněn, případně odborný pracovník půjčitele uplatňuje tyto výhrady:</w:t>
      </w:r>
    </w:p>
    <w:p w:rsidR="00006761" w:rsidRPr="00EE0274" w:rsidP="00006761" w14:paraId="7825B3B3" w14:textId="77777777">
      <w:pPr>
        <w:spacing w:line="276" w:lineRule="auto"/>
        <w:jc w:val="both"/>
      </w:pPr>
    </w:p>
    <w:p w:rsidR="00006761" w:rsidP="00006761" w14:paraId="596BBF7B" w14:textId="77777777">
      <w:pPr>
        <w:spacing w:line="276" w:lineRule="auto"/>
        <w:jc w:val="both"/>
        <w:rPr>
          <w:i/>
        </w:rPr>
      </w:pPr>
      <w:r>
        <w:t>Pracovní půjčitele:</w:t>
      </w:r>
      <w:r w:rsidRPr="00EE0274">
        <w:tab/>
      </w:r>
      <w:r w:rsidRPr="00EE0274">
        <w:tab/>
      </w:r>
      <w:r w:rsidRPr="00EE0274">
        <w:tab/>
      </w:r>
      <w:r w:rsidRPr="00EE0274">
        <w:tab/>
        <w:t>Podpis:</w:t>
      </w:r>
      <w:r w:rsidRPr="00EE0274">
        <w:rPr>
          <w:i/>
        </w:rPr>
        <w:tab/>
      </w:r>
      <w:r w:rsidRPr="00EE0274">
        <w:rPr>
          <w:i/>
        </w:rPr>
        <w:tab/>
      </w:r>
    </w:p>
    <w:p w:rsidR="00006761" w:rsidRPr="00EE0274" w:rsidP="00006761" w14:paraId="159DA96D" w14:textId="77777777">
      <w:pPr>
        <w:spacing w:line="276" w:lineRule="auto"/>
        <w:jc w:val="both"/>
        <w:rPr>
          <w:i/>
        </w:rPr>
      </w:pPr>
      <w:r w:rsidRPr="00EE0274">
        <w:rPr>
          <w:i/>
        </w:rPr>
        <w:tab/>
      </w:r>
    </w:p>
    <w:p w:rsidR="00006761" w:rsidP="00006761" w14:paraId="5C7988F9" w14:textId="77777777">
      <w:pPr>
        <w:spacing w:line="276" w:lineRule="auto"/>
        <w:jc w:val="both"/>
      </w:pPr>
      <w:r w:rsidRPr="00EE0274">
        <w:t xml:space="preserve">Pracovník </w:t>
      </w:r>
      <w:r>
        <w:t>vypůjčitele:</w:t>
      </w:r>
      <w:r>
        <w:tab/>
      </w:r>
      <w:r w:rsidRPr="00EE0274">
        <w:tab/>
      </w:r>
      <w:r w:rsidRPr="00EE0274">
        <w:tab/>
      </w:r>
      <w:r w:rsidRPr="00EE0274">
        <w:tab/>
        <w:t>Podpis:</w:t>
      </w:r>
    </w:p>
    <w:p w:rsidR="00006761" w:rsidRPr="00EE0274" w:rsidP="00006761" w14:paraId="3D889226" w14:textId="77777777">
      <w:pPr>
        <w:spacing w:line="276" w:lineRule="auto"/>
        <w:jc w:val="both"/>
        <w:rPr>
          <w:i/>
        </w:rPr>
      </w:pPr>
      <w:r w:rsidRPr="00EE0274">
        <w:rPr>
          <w:i/>
        </w:rPr>
        <w:br/>
      </w:r>
      <w:r w:rsidRPr="00EE0274">
        <w:t>Datum:</w:t>
      </w:r>
      <w:r w:rsidRPr="00EE0274">
        <w:tab/>
      </w:r>
      <w:r w:rsidRPr="00EE0274">
        <w:tab/>
      </w:r>
      <w:r w:rsidRPr="00EE0274">
        <w:tab/>
      </w:r>
      <w:r w:rsidRPr="00EE0274">
        <w:tab/>
      </w:r>
      <w:r w:rsidRPr="00EE0274">
        <w:tab/>
      </w:r>
      <w:r w:rsidRPr="00EE0274">
        <w:tab/>
        <w:t>Místo:</w:t>
      </w:r>
    </w:p>
    <w:p w:rsidR="00006761" w:rsidRPr="00EE0274" w:rsidP="00006761" w14:paraId="3B5B7F8A" w14:textId="77777777">
      <w:pPr>
        <w:spacing w:line="276" w:lineRule="auto"/>
        <w:jc w:val="both"/>
      </w:pPr>
    </w:p>
    <w:p w:rsidR="00006761" w:rsidRPr="00EE0274" w:rsidP="00006761" w14:paraId="4038B2C4" w14:textId="77777777">
      <w:pPr>
        <w:spacing w:line="276" w:lineRule="auto"/>
        <w:jc w:val="both"/>
        <w:rPr>
          <w:b/>
        </w:rPr>
      </w:pPr>
      <w:r w:rsidRPr="00EE0274">
        <w:rPr>
          <w:b/>
        </w:rPr>
        <w:t>C/ Převzetí předmětů půjčitelem od vypůjčitele</w:t>
      </w:r>
    </w:p>
    <w:p w:rsidR="00006761" w:rsidRPr="00EE0274" w:rsidP="00006761" w14:paraId="5A2ED6AD" w14:textId="77777777">
      <w:pPr>
        <w:spacing w:line="276" w:lineRule="auto"/>
        <w:jc w:val="both"/>
      </w:pPr>
      <w:r w:rsidRPr="00EE0274">
        <w:t xml:space="preserve">Odpovědný odborný pracovník vypůjčitele vrací dnešního dne odbornému pracovníkovi půjčitele </w:t>
      </w:r>
      <w:r>
        <w:t>informační panel</w:t>
      </w:r>
      <w:r w:rsidRPr="00EE0274">
        <w:t xml:space="preserve"> </w:t>
      </w:r>
      <w:r>
        <w:t xml:space="preserve">a vitríny, </w:t>
      </w:r>
      <w:r w:rsidRPr="00EE0274">
        <w:t>odborný pracovník půjčitele tyto předměty přebírá a potvrzuje, že stav předmětů odpovídá předchozím záznamům o stavu jednotlivých předmětů, případně uplatňuje tyto výhrady:</w:t>
      </w:r>
    </w:p>
    <w:p w:rsidR="00006761" w:rsidRPr="00EE0274" w:rsidP="00006761" w14:paraId="51EEA402" w14:textId="77777777">
      <w:pPr>
        <w:spacing w:line="276" w:lineRule="auto"/>
        <w:jc w:val="both"/>
      </w:pPr>
    </w:p>
    <w:p w:rsidR="00006761" w:rsidRPr="00EE0274" w:rsidP="00006761" w14:paraId="4B16AF8D" w14:textId="77777777">
      <w:pPr>
        <w:spacing w:line="276" w:lineRule="auto"/>
        <w:jc w:val="both"/>
      </w:pPr>
    </w:p>
    <w:p w:rsidR="00006761" w:rsidP="00006761" w14:paraId="4059915C" w14:textId="77777777">
      <w:pPr>
        <w:spacing w:line="276" w:lineRule="auto"/>
        <w:jc w:val="both"/>
      </w:pPr>
      <w:r>
        <w:t>Předal:</w:t>
      </w:r>
      <w:r w:rsidRPr="00EE0274">
        <w:t xml:space="preserve"> </w:t>
      </w:r>
      <w:r w:rsidRPr="00EE0274">
        <w:tab/>
      </w:r>
      <w:r w:rsidRPr="00EE0274">
        <w:tab/>
      </w:r>
      <w:r w:rsidRPr="00EE0274">
        <w:tab/>
      </w:r>
      <w:r w:rsidRPr="00EE0274">
        <w:tab/>
      </w:r>
      <w:r w:rsidRPr="00EE0274">
        <w:tab/>
      </w:r>
      <w:r>
        <w:tab/>
      </w:r>
      <w:r w:rsidRPr="00EE0274">
        <w:t>Podpis:</w:t>
      </w:r>
    </w:p>
    <w:p w:rsidR="00006761" w:rsidRPr="00EE0274" w:rsidP="00006761" w14:paraId="472A47CB" w14:textId="77777777">
      <w:pPr>
        <w:spacing w:line="276" w:lineRule="auto"/>
        <w:jc w:val="both"/>
      </w:pPr>
    </w:p>
    <w:p w:rsidR="00006761" w:rsidP="00006761" w14:paraId="3C111AA0" w14:textId="77777777">
      <w:pPr>
        <w:spacing w:line="276" w:lineRule="auto"/>
        <w:jc w:val="both"/>
      </w:pPr>
      <w:r>
        <w:t>Převzal:</w:t>
      </w:r>
      <w:r w:rsidRPr="00EE0274">
        <w:rPr>
          <w:i/>
        </w:rPr>
        <w:tab/>
      </w:r>
      <w:r w:rsidRPr="00EE0274">
        <w:rPr>
          <w:i/>
        </w:rPr>
        <w:tab/>
      </w:r>
      <w:r w:rsidRPr="00EE0274">
        <w:rPr>
          <w:i/>
        </w:rPr>
        <w:tab/>
      </w:r>
      <w:r w:rsidRPr="00EE0274">
        <w:rPr>
          <w:i/>
        </w:rPr>
        <w:tab/>
      </w:r>
      <w:r w:rsidRPr="00EE0274">
        <w:rPr>
          <w:i/>
        </w:rPr>
        <w:tab/>
      </w:r>
      <w:r>
        <w:rPr>
          <w:i/>
        </w:rPr>
        <w:tab/>
      </w:r>
      <w:r w:rsidRPr="00EE0274">
        <w:t>Podpis:</w:t>
      </w:r>
    </w:p>
    <w:p w:rsidR="00006761" w:rsidRPr="00EE0274" w:rsidP="00006761" w14:paraId="77374AD5" w14:textId="77777777">
      <w:pPr>
        <w:spacing w:line="276" w:lineRule="auto"/>
        <w:jc w:val="both"/>
      </w:pPr>
    </w:p>
    <w:p w:rsidR="003E2A63" w:rsidRPr="00187872" w:rsidP="00187872" w14:paraId="69FF0B25" w14:textId="55A30FB4">
      <w:pPr>
        <w:spacing w:line="276" w:lineRule="auto"/>
        <w:jc w:val="both"/>
      </w:pPr>
      <w:r w:rsidRPr="00EE0274">
        <w:t>Datum:</w:t>
      </w:r>
      <w:r w:rsidRPr="00EE0274">
        <w:tab/>
      </w:r>
      <w:r w:rsidRPr="00EE0274">
        <w:tab/>
      </w:r>
      <w:r w:rsidRPr="00EE0274">
        <w:tab/>
      </w:r>
      <w:r w:rsidRPr="00EE0274">
        <w:tab/>
      </w:r>
      <w:r w:rsidRPr="00EE0274">
        <w:tab/>
      </w:r>
      <w:r>
        <w:tab/>
      </w:r>
      <w:r w:rsidRPr="00EE0274">
        <w:t>Místo:</w:t>
      </w:r>
    </w:p>
    <w:sectPr w:rsidSect="00C823F4">
      <w:footerReference w:type="default" r:id="rId9"/>
      <w:headerReference w:type="first" r:id="rId10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49B1" w14:paraId="5BF3A16C" w14:textId="53784114">
    <w:pPr>
      <w:pStyle w:val="Footer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8C0589">
      <w:rPr>
        <w:noProof/>
      </w:rPr>
      <w:t>5</w:t>
    </w:r>
    <w:r>
      <w:rPr>
        <w:noProof/>
      </w:rPr>
      <w:fldChar w:fldCharType="end"/>
    </w:r>
    <w:r>
      <w:t>/</w:t>
    </w:r>
    <w:r w:rsidR="008C0589">
      <w:fldChar w:fldCharType="begin"/>
    </w:r>
    <w:r w:rsidR="008C0589">
      <w:instrText>NUMPAGES   \* MERGEFORMAT</w:instrText>
    </w:r>
    <w:r w:rsidR="008C0589">
      <w:fldChar w:fldCharType="separate"/>
    </w:r>
    <w:r w:rsidR="008C0589">
      <w:rPr>
        <w:noProof/>
      </w:rPr>
      <w:t>5</w:t>
    </w:r>
    <w:r w:rsidR="008C0589">
      <w:rPr>
        <w:noProof/>
      </w:rPr>
      <w:fldChar w:fldCharType="end"/>
    </w:r>
    <w:r>
      <w:t>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49B1" w:rsidRPr="000E2657" w:rsidP="00812BD9" w14:paraId="727D1F8E" w14:textId="77777777">
    <w:pPr>
      <w:ind w:left="5664"/>
      <w:jc w:val="right"/>
    </w:pPr>
    <w:r>
      <w:t xml:space="preserve">            </w:t>
    </w:r>
    <w:r w:rsidR="00D118AA">
      <w:tab/>
    </w:r>
    <w:r w:rsidR="00D118AA">
      <w:tab/>
    </w:r>
    <w:r w:rsidRPr="000E2657">
      <w:t>č.j. 2024/</w:t>
    </w:r>
    <w:r w:rsidRPr="000E2657" w:rsidR="00C4255E">
      <w:t>2573</w:t>
    </w:r>
    <w:r w:rsidRPr="000E2657">
      <w:t>/NM</w:t>
    </w:r>
  </w:p>
  <w:p w:rsidR="007C49B1" w:rsidP="00812BD9" w14:paraId="453082B2" w14:textId="77777777">
    <w:pPr>
      <w:jc w:val="right"/>
    </w:pPr>
    <w:r w:rsidRPr="000E2657">
      <w:t xml:space="preserve">                                                                                                                              </w:t>
    </w:r>
    <w:r w:rsidR="00D118AA">
      <w:tab/>
    </w:r>
    <w:r w:rsidR="00D118AA">
      <w:tab/>
    </w:r>
    <w:r w:rsidRPr="000E2657">
      <w:t xml:space="preserve">i.č. </w:t>
    </w:r>
    <w:r w:rsidRPr="000E2657" w:rsidR="000E2657">
      <w:t>51</w:t>
    </w:r>
    <w:r w:rsidRPr="000E2657">
      <w:t>/202</w:t>
    </w:r>
    <w:r w:rsidRPr="000E2657" w:rsidR="00517F82">
      <w:t>4</w:t>
    </w:r>
    <w:r w:rsidRPr="000E2657">
      <w:t>/HM</w:t>
    </w:r>
  </w:p>
  <w:p w:rsidR="008F0F7B" w:rsidP="00812BD9" w14:paraId="7112C718" w14:textId="77777777">
    <w:pPr>
      <w:jc w:val="right"/>
    </w:pPr>
  </w:p>
  <w:p w:rsidR="008F0F7B" w:rsidP="00812BD9" w14:paraId="786CDB27" w14:textId="77777777">
    <w:pPr>
      <w:jc w:val="right"/>
    </w:pPr>
    <w:r>
      <w:t>č.j.:</w:t>
    </w:r>
    <w:r w:rsidR="00243BAF">
      <w:t xml:space="preserve"> </w:t>
    </w:r>
    <w:r>
      <w:t xml:space="preserve"> </w:t>
    </w:r>
    <w:r w:rsidR="00243BAF">
      <w:t>18128/2024-UVCR</w:t>
    </w:r>
  </w:p>
  <w:p w:rsidR="007C49B1" w:rsidP="00812BD9" w14:paraId="0A8417C8" w14:textId="1D6482C7">
    <w:pPr>
      <w:jc w:val="right"/>
    </w:pPr>
    <w:r>
      <w:t>ev. č.</w:t>
    </w:r>
    <w:r w:rsidR="008F0F7B">
      <w:t xml:space="preserve"> smlouvy:</w:t>
    </w:r>
    <w:r>
      <w:t xml:space="preserve"> 24/105-0</w:t>
    </w:r>
  </w:p>
  <w:p w:rsidR="007C49B1" w:rsidRPr="00EE1386" w:rsidP="00C30796" w14:paraId="08911B2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04537A"/>
    <w:multiLevelType w:val="hybridMultilevel"/>
    <w:tmpl w:val="0F44EA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62FFE"/>
    <w:multiLevelType w:val="hybridMultilevel"/>
    <w:tmpl w:val="A1D28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5012DC0"/>
    <w:multiLevelType w:val="hybridMultilevel"/>
    <w:tmpl w:val="0F44EA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378A3"/>
    <w:multiLevelType w:val="hybridMultilevel"/>
    <w:tmpl w:val="A1863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F2C3985"/>
    <w:multiLevelType w:val="hybridMultilevel"/>
    <w:tmpl w:val="0950A860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C3B4F"/>
    <w:multiLevelType w:val="hybridMultilevel"/>
    <w:tmpl w:val="1C6EF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7BE7F63"/>
    <w:multiLevelType w:val="hybridMultilevel"/>
    <w:tmpl w:val="0F44EA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55FFC"/>
    <w:multiLevelType w:val="hybridMultilevel"/>
    <w:tmpl w:val="FDAE87C4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0E7D53"/>
    <w:multiLevelType w:val="hybridMultilevel"/>
    <w:tmpl w:val="0F44EA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02E21"/>
    <w:multiLevelType w:val="multilevel"/>
    <w:tmpl w:val="4720243C"/>
    <w:lvl w:ilvl="0">
      <w:start w:val="1"/>
      <w:numFmt w:val="decimal"/>
      <w:pStyle w:val="slolnku"/>
      <w:suff w:val="nothing"/>
      <w:lvlText w:val="Článek %1."/>
      <w:lvlJc w:val="left"/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2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>
      <w:start w:val="1"/>
      <w:numFmt w:val="lowerLetter"/>
      <w:pStyle w:val="Textodst2slovan"/>
      <w:lvlText w:val="%3)"/>
      <w:lvlJc w:val="left"/>
      <w:pPr>
        <w:tabs>
          <w:tab w:val="num" w:pos="992"/>
        </w:tabs>
        <w:ind w:left="992" w:hanging="708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0">
    <w:nsid w:val="37771A66"/>
    <w:multiLevelType w:val="hybridMultilevel"/>
    <w:tmpl w:val="C9EAD18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392201DC"/>
    <w:multiLevelType w:val="hybridMultilevel"/>
    <w:tmpl w:val="0F44EA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C6867"/>
    <w:multiLevelType w:val="hybridMultilevel"/>
    <w:tmpl w:val="0F44EA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747B1"/>
    <w:multiLevelType w:val="hybridMultilevel"/>
    <w:tmpl w:val="E132F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A073134"/>
    <w:multiLevelType w:val="hybridMultilevel"/>
    <w:tmpl w:val="0F44EA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9433B"/>
    <w:multiLevelType w:val="hybridMultilevel"/>
    <w:tmpl w:val="5F2EF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1EC77A4"/>
    <w:multiLevelType w:val="hybridMultilevel"/>
    <w:tmpl w:val="6E6C9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C949C2"/>
    <w:multiLevelType w:val="hybridMultilevel"/>
    <w:tmpl w:val="90ACB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6671B3F"/>
    <w:multiLevelType w:val="hybridMultilevel"/>
    <w:tmpl w:val="65B42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5"/>
  </w:num>
  <w:num w:numId="5">
    <w:abstractNumId w:val="18"/>
  </w:num>
  <w:num w:numId="6">
    <w:abstractNumId w:val="13"/>
  </w:num>
  <w:num w:numId="7">
    <w:abstractNumId w:val="16"/>
  </w:num>
  <w:num w:numId="8">
    <w:abstractNumId w:val="10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  <w:num w:numId="14">
    <w:abstractNumId w:val="11"/>
  </w:num>
  <w:num w:numId="15">
    <w:abstractNumId w:val="14"/>
  </w:num>
  <w:num w:numId="16">
    <w:abstractNumId w:val="6"/>
  </w:num>
  <w:num w:numId="17">
    <w:abstractNumId w:val="7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C8"/>
    <w:rsid w:val="0000379E"/>
    <w:rsid w:val="00006761"/>
    <w:rsid w:val="00011B36"/>
    <w:rsid w:val="000200E8"/>
    <w:rsid w:val="00020E11"/>
    <w:rsid w:val="0002358F"/>
    <w:rsid w:val="00065A96"/>
    <w:rsid w:val="0007017A"/>
    <w:rsid w:val="000924CA"/>
    <w:rsid w:val="000B0FC6"/>
    <w:rsid w:val="000C27A8"/>
    <w:rsid w:val="000E2657"/>
    <w:rsid w:val="000E67B7"/>
    <w:rsid w:val="000F1A22"/>
    <w:rsid w:val="00104457"/>
    <w:rsid w:val="00107D39"/>
    <w:rsid w:val="001137E9"/>
    <w:rsid w:val="0011384E"/>
    <w:rsid w:val="00140B30"/>
    <w:rsid w:val="0014704F"/>
    <w:rsid w:val="00161838"/>
    <w:rsid w:val="00183091"/>
    <w:rsid w:val="001833E1"/>
    <w:rsid w:val="00184BD1"/>
    <w:rsid w:val="00187872"/>
    <w:rsid w:val="00193131"/>
    <w:rsid w:val="0019581C"/>
    <w:rsid w:val="001A32F7"/>
    <w:rsid w:val="001B24F3"/>
    <w:rsid w:val="001B2F0E"/>
    <w:rsid w:val="001B725F"/>
    <w:rsid w:val="001C101D"/>
    <w:rsid w:val="001F0484"/>
    <w:rsid w:val="001F57CC"/>
    <w:rsid w:val="00210FF8"/>
    <w:rsid w:val="00240EC8"/>
    <w:rsid w:val="00243BAF"/>
    <w:rsid w:val="002539F5"/>
    <w:rsid w:val="00263E7D"/>
    <w:rsid w:val="0028799B"/>
    <w:rsid w:val="002A6468"/>
    <w:rsid w:val="002B357D"/>
    <w:rsid w:val="002C1240"/>
    <w:rsid w:val="002C507B"/>
    <w:rsid w:val="002D22A4"/>
    <w:rsid w:val="00302192"/>
    <w:rsid w:val="00331561"/>
    <w:rsid w:val="00351E8C"/>
    <w:rsid w:val="003761DC"/>
    <w:rsid w:val="00386ECD"/>
    <w:rsid w:val="003976CE"/>
    <w:rsid w:val="003C27F1"/>
    <w:rsid w:val="003C34E7"/>
    <w:rsid w:val="003E2A63"/>
    <w:rsid w:val="003E38CC"/>
    <w:rsid w:val="003E42A8"/>
    <w:rsid w:val="003E4640"/>
    <w:rsid w:val="0041222D"/>
    <w:rsid w:val="00452AD6"/>
    <w:rsid w:val="00454F0E"/>
    <w:rsid w:val="00472AA9"/>
    <w:rsid w:val="0047485F"/>
    <w:rsid w:val="00477826"/>
    <w:rsid w:val="004B7A5E"/>
    <w:rsid w:val="004C0DDF"/>
    <w:rsid w:val="004E0F87"/>
    <w:rsid w:val="004E2F85"/>
    <w:rsid w:val="004E3A46"/>
    <w:rsid w:val="004E62BE"/>
    <w:rsid w:val="004F74E1"/>
    <w:rsid w:val="00514070"/>
    <w:rsid w:val="0051498F"/>
    <w:rsid w:val="00517F82"/>
    <w:rsid w:val="00521B24"/>
    <w:rsid w:val="00527256"/>
    <w:rsid w:val="00553545"/>
    <w:rsid w:val="00585365"/>
    <w:rsid w:val="005907D8"/>
    <w:rsid w:val="00591D47"/>
    <w:rsid w:val="005A1DA4"/>
    <w:rsid w:val="005D1D35"/>
    <w:rsid w:val="0060387C"/>
    <w:rsid w:val="00607BB1"/>
    <w:rsid w:val="00631000"/>
    <w:rsid w:val="00644419"/>
    <w:rsid w:val="00664112"/>
    <w:rsid w:val="00671748"/>
    <w:rsid w:val="00671DF1"/>
    <w:rsid w:val="00673FC5"/>
    <w:rsid w:val="006851AF"/>
    <w:rsid w:val="006A18F1"/>
    <w:rsid w:val="006A5172"/>
    <w:rsid w:val="006C24DC"/>
    <w:rsid w:val="006D54C1"/>
    <w:rsid w:val="006E3259"/>
    <w:rsid w:val="006E64A1"/>
    <w:rsid w:val="006F34D8"/>
    <w:rsid w:val="007111B3"/>
    <w:rsid w:val="007459F9"/>
    <w:rsid w:val="00750360"/>
    <w:rsid w:val="007854B4"/>
    <w:rsid w:val="007913B1"/>
    <w:rsid w:val="007B1175"/>
    <w:rsid w:val="007C49B1"/>
    <w:rsid w:val="007C55E6"/>
    <w:rsid w:val="007D33E7"/>
    <w:rsid w:val="007E6223"/>
    <w:rsid w:val="007F63D8"/>
    <w:rsid w:val="00801EC2"/>
    <w:rsid w:val="00811620"/>
    <w:rsid w:val="00812BD9"/>
    <w:rsid w:val="00850DA9"/>
    <w:rsid w:val="0086764A"/>
    <w:rsid w:val="00879416"/>
    <w:rsid w:val="0088439B"/>
    <w:rsid w:val="008A45A0"/>
    <w:rsid w:val="008A76C3"/>
    <w:rsid w:val="008B14C2"/>
    <w:rsid w:val="008C0589"/>
    <w:rsid w:val="008D28B7"/>
    <w:rsid w:val="008E463F"/>
    <w:rsid w:val="008E4906"/>
    <w:rsid w:val="008F0F7B"/>
    <w:rsid w:val="0092474E"/>
    <w:rsid w:val="009468B9"/>
    <w:rsid w:val="00954D3D"/>
    <w:rsid w:val="0096462C"/>
    <w:rsid w:val="00974B5C"/>
    <w:rsid w:val="00974F72"/>
    <w:rsid w:val="00997AD1"/>
    <w:rsid w:val="009A396E"/>
    <w:rsid w:val="009A67E7"/>
    <w:rsid w:val="009B1511"/>
    <w:rsid w:val="009C007E"/>
    <w:rsid w:val="009E4C57"/>
    <w:rsid w:val="00A03003"/>
    <w:rsid w:val="00A21258"/>
    <w:rsid w:val="00A2144D"/>
    <w:rsid w:val="00A2488B"/>
    <w:rsid w:val="00A27D72"/>
    <w:rsid w:val="00A46206"/>
    <w:rsid w:val="00A46380"/>
    <w:rsid w:val="00A65F07"/>
    <w:rsid w:val="00A674CC"/>
    <w:rsid w:val="00AB33B3"/>
    <w:rsid w:val="00AD4AD0"/>
    <w:rsid w:val="00AD581F"/>
    <w:rsid w:val="00AF5621"/>
    <w:rsid w:val="00B56C89"/>
    <w:rsid w:val="00B92F7E"/>
    <w:rsid w:val="00B943F0"/>
    <w:rsid w:val="00BC6930"/>
    <w:rsid w:val="00BF545D"/>
    <w:rsid w:val="00C03095"/>
    <w:rsid w:val="00C06198"/>
    <w:rsid w:val="00C13DE7"/>
    <w:rsid w:val="00C15BA3"/>
    <w:rsid w:val="00C30796"/>
    <w:rsid w:val="00C4255E"/>
    <w:rsid w:val="00C56CA8"/>
    <w:rsid w:val="00C737AA"/>
    <w:rsid w:val="00C7383E"/>
    <w:rsid w:val="00C823F4"/>
    <w:rsid w:val="00C91EA3"/>
    <w:rsid w:val="00CA0FBA"/>
    <w:rsid w:val="00CA7748"/>
    <w:rsid w:val="00CE3D71"/>
    <w:rsid w:val="00CF18B9"/>
    <w:rsid w:val="00CF54F8"/>
    <w:rsid w:val="00CF5B3D"/>
    <w:rsid w:val="00D040B2"/>
    <w:rsid w:val="00D0485C"/>
    <w:rsid w:val="00D072CB"/>
    <w:rsid w:val="00D118AA"/>
    <w:rsid w:val="00D15509"/>
    <w:rsid w:val="00D17E42"/>
    <w:rsid w:val="00D22435"/>
    <w:rsid w:val="00D33CD0"/>
    <w:rsid w:val="00D34732"/>
    <w:rsid w:val="00D534CE"/>
    <w:rsid w:val="00D54452"/>
    <w:rsid w:val="00D57D78"/>
    <w:rsid w:val="00D67733"/>
    <w:rsid w:val="00D7523E"/>
    <w:rsid w:val="00D83F85"/>
    <w:rsid w:val="00D974C4"/>
    <w:rsid w:val="00DA3BB3"/>
    <w:rsid w:val="00DA7DCA"/>
    <w:rsid w:val="00DB278E"/>
    <w:rsid w:val="00DD35F9"/>
    <w:rsid w:val="00DE4273"/>
    <w:rsid w:val="00DE4554"/>
    <w:rsid w:val="00DF01C2"/>
    <w:rsid w:val="00E058D5"/>
    <w:rsid w:val="00E12CA0"/>
    <w:rsid w:val="00E229B9"/>
    <w:rsid w:val="00E31A67"/>
    <w:rsid w:val="00E45F36"/>
    <w:rsid w:val="00E555EA"/>
    <w:rsid w:val="00E7116F"/>
    <w:rsid w:val="00E711DD"/>
    <w:rsid w:val="00E76536"/>
    <w:rsid w:val="00E83E49"/>
    <w:rsid w:val="00E92377"/>
    <w:rsid w:val="00E97E0B"/>
    <w:rsid w:val="00EA13FC"/>
    <w:rsid w:val="00EA6333"/>
    <w:rsid w:val="00EA7404"/>
    <w:rsid w:val="00EB1A51"/>
    <w:rsid w:val="00EB2DBB"/>
    <w:rsid w:val="00EB6441"/>
    <w:rsid w:val="00EC164B"/>
    <w:rsid w:val="00EE0274"/>
    <w:rsid w:val="00EE1386"/>
    <w:rsid w:val="00EE5338"/>
    <w:rsid w:val="00EF077C"/>
    <w:rsid w:val="00F012C1"/>
    <w:rsid w:val="00F02C66"/>
    <w:rsid w:val="00F040C8"/>
    <w:rsid w:val="00F1641A"/>
    <w:rsid w:val="00F46735"/>
    <w:rsid w:val="00F528EF"/>
    <w:rsid w:val="00F6450D"/>
    <w:rsid w:val="00F76256"/>
    <w:rsid w:val="00F83070"/>
    <w:rsid w:val="00F908B6"/>
    <w:rsid w:val="00F95A76"/>
    <w:rsid w:val="00FC04D4"/>
    <w:rsid w:val="00FC389B"/>
    <w:rsid w:val="00FC6563"/>
    <w:rsid w:val="00FE0288"/>
    <w:rsid w:val="00FE0BF9"/>
    <w:rsid w:val="00FF13A7"/>
    <w:rsid w:val="00FF340C"/>
    <w:rsid w:val="00FF46B3"/>
    <w:rsid w:val="0535F442"/>
    <w:rsid w:val="075BD7AA"/>
    <w:rsid w:val="0A8F82EB"/>
    <w:rsid w:val="1012EF02"/>
    <w:rsid w:val="1C80BBE8"/>
    <w:rsid w:val="1FE69BF2"/>
    <w:rsid w:val="200C5036"/>
    <w:rsid w:val="20AE1E73"/>
    <w:rsid w:val="2240C1CF"/>
    <w:rsid w:val="228E9875"/>
    <w:rsid w:val="246FE53C"/>
    <w:rsid w:val="27D6C295"/>
    <w:rsid w:val="2B0FEE7B"/>
    <w:rsid w:val="3119B108"/>
    <w:rsid w:val="31DF23BC"/>
    <w:rsid w:val="34199577"/>
    <w:rsid w:val="3AF0B7FE"/>
    <w:rsid w:val="3AFD3810"/>
    <w:rsid w:val="3E4158E4"/>
    <w:rsid w:val="42EE4F36"/>
    <w:rsid w:val="45E1E58C"/>
    <w:rsid w:val="47B0003A"/>
    <w:rsid w:val="528CB123"/>
    <w:rsid w:val="58878289"/>
    <w:rsid w:val="5A2352EA"/>
    <w:rsid w:val="5D90E901"/>
    <w:rsid w:val="5F227302"/>
    <w:rsid w:val="605DDEEB"/>
    <w:rsid w:val="67EE40E9"/>
    <w:rsid w:val="6BD879D6"/>
    <w:rsid w:val="724980C7"/>
    <w:rsid w:val="756633BF"/>
    <w:rsid w:val="7C5DC5E2"/>
    <w:rsid w:val="7CD1B1A1"/>
    <w:rsid w:val="7D954EE9"/>
    <w:rsid w:val="7DA8F238"/>
    <w:rsid w:val="7E6D8202"/>
  </w:rsids>
  <m:mathPr>
    <m:mathFont m:val="Cambria Math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7AB1B2-7366-4A90-A8E7-C06B4823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EC8"/>
    <w:pPr>
      <w:spacing w:after="0" w:line="240" w:lineRule="auto"/>
    </w:pPr>
    <w:rPr>
      <w:rFonts w:ascii="Calibri" w:eastAsia="Calibri" w:hAnsi="Calibri" w:cs="Times New Roman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seseznamem1">
    <w:name w:val="Odstavec se seznamem1"/>
    <w:basedOn w:val="Normal"/>
    <w:rsid w:val="00240EC8"/>
    <w:pPr>
      <w:ind w:left="720"/>
      <w:contextualSpacing/>
    </w:pPr>
  </w:style>
  <w:style w:type="paragraph" w:customStyle="1" w:styleId="Odstavecseseznamem2">
    <w:name w:val="Odstavec se seznamem2"/>
    <w:basedOn w:val="Normal"/>
    <w:rsid w:val="00240EC8"/>
    <w:pPr>
      <w:ind w:left="720"/>
      <w:contextualSpacing/>
    </w:pPr>
    <w:rPr>
      <w:rFonts w:ascii="Times New Roman" w:hAnsi="Times New Roman"/>
      <w:sz w:val="24"/>
    </w:rPr>
  </w:style>
  <w:style w:type="paragraph" w:styleId="Header">
    <w:name w:val="header"/>
    <w:basedOn w:val="Normal"/>
    <w:link w:val="ZhlavChar"/>
    <w:uiPriority w:val="99"/>
    <w:rsid w:val="00240E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DefaultParagraphFont"/>
    <w:link w:val="Header"/>
    <w:uiPriority w:val="99"/>
    <w:rsid w:val="00240EC8"/>
    <w:rPr>
      <w:rFonts w:ascii="Calibri" w:eastAsia="Calibri" w:hAnsi="Calibri" w:cs="Times New Roman"/>
      <w:szCs w:val="24"/>
      <w:lang w:val="x-none" w:eastAsia="x-none"/>
    </w:rPr>
  </w:style>
  <w:style w:type="paragraph" w:styleId="Footer">
    <w:name w:val="footer"/>
    <w:basedOn w:val="Normal"/>
    <w:link w:val="ZpatChar"/>
    <w:uiPriority w:val="99"/>
    <w:rsid w:val="00240E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DefaultParagraphFont"/>
    <w:link w:val="Footer"/>
    <w:uiPriority w:val="99"/>
    <w:rsid w:val="00240EC8"/>
    <w:rPr>
      <w:rFonts w:ascii="Calibri" w:eastAsia="Calibri" w:hAnsi="Calibri" w:cs="Times New Roman"/>
      <w:szCs w:val="24"/>
      <w:lang w:val="x-none" w:eastAsia="x-none"/>
    </w:rPr>
  </w:style>
  <w:style w:type="paragraph" w:customStyle="1" w:styleId="H2">
    <w:name w:val="H2"/>
    <w:basedOn w:val="Normal"/>
    <w:rsid w:val="00240EC8"/>
    <w:pPr>
      <w:widowControl w:val="0"/>
      <w:autoSpaceDE w:val="0"/>
      <w:autoSpaceDN w:val="0"/>
      <w:adjustRightInd w:val="0"/>
      <w:ind w:left="72" w:firstLine="1"/>
    </w:pPr>
    <w:rPr>
      <w:rFonts w:ascii="Times New Roman" w:eastAsia="Times New Roman" w:hAnsi="Times New Roman"/>
      <w:b/>
      <w:bCs/>
      <w:sz w:val="20"/>
    </w:rPr>
  </w:style>
  <w:style w:type="paragraph" w:customStyle="1" w:styleId="Ho1">
    <w:name w:val="Ho1"/>
    <w:basedOn w:val="Normal"/>
    <w:rsid w:val="00240EC8"/>
    <w:pPr>
      <w:widowControl w:val="0"/>
      <w:autoSpaceDE w:val="0"/>
      <w:autoSpaceDN w:val="0"/>
      <w:adjustRightInd w:val="0"/>
      <w:ind w:left="355" w:hanging="284"/>
    </w:pPr>
    <w:rPr>
      <w:rFonts w:ascii="Times New Roman" w:eastAsia="Times New Roman" w:hAnsi="Times New Roman"/>
      <w:b/>
      <w:bCs/>
      <w:sz w:val="20"/>
    </w:rPr>
  </w:style>
  <w:style w:type="paragraph" w:customStyle="1" w:styleId="HxK">
    <w:name w:val="Hx_Kč"/>
    <w:basedOn w:val="Normal"/>
    <w:rsid w:val="00240EC8"/>
    <w:pPr>
      <w:widowControl w:val="0"/>
      <w:tabs>
        <w:tab w:val="right" w:pos="1347"/>
      </w:tabs>
      <w:autoSpaceDE w:val="0"/>
      <w:autoSpaceDN w:val="0"/>
      <w:adjustRightInd w:val="0"/>
      <w:ind w:right="72"/>
    </w:pPr>
    <w:rPr>
      <w:rFonts w:ascii="Times New Roman" w:eastAsia="Times New Roman" w:hAnsi="Times New Roman"/>
      <w:sz w:val="20"/>
    </w:rPr>
  </w:style>
  <w:style w:type="character" w:styleId="Hyperlink">
    <w:name w:val="Hyperlink"/>
    <w:basedOn w:val="DefaultParagraphFont"/>
    <w:rsid w:val="00240EC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0EC8"/>
    <w:rPr>
      <w:b/>
      <w:bCs/>
    </w:rPr>
  </w:style>
  <w:style w:type="paragraph" w:styleId="NoSpacing">
    <w:name w:val="No Spacing"/>
    <w:uiPriority w:val="1"/>
    <w:qFormat/>
    <w:rsid w:val="00240EC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40E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40EC8"/>
    <w:rPr>
      <w:rFonts w:ascii="Tahoma" w:eastAsia="Calibri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DefaultParagraphFont"/>
    <w:rsid w:val="00240EC8"/>
  </w:style>
  <w:style w:type="paragraph" w:styleId="ListParagraph">
    <w:name w:val="List Paragraph"/>
    <w:basedOn w:val="Normal"/>
    <w:uiPriority w:val="34"/>
    <w:qFormat/>
    <w:rsid w:val="00C30796"/>
    <w:pPr>
      <w:ind w:left="720"/>
      <w:contextualSpacing/>
    </w:pPr>
  </w:style>
  <w:style w:type="table" w:styleId="TableGrid">
    <w:name w:val="Table Grid"/>
    <w:basedOn w:val="TableNormal"/>
    <w:uiPriority w:val="59"/>
    <w:rsid w:val="00E9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7826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477826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477826"/>
    <w:rPr>
      <w:rFonts w:ascii="Calibri" w:eastAsia="Calibri" w:hAnsi="Calibri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477826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477826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PedmtkomenteChar1">
    <w:name w:val="Předmět komentáře Char1"/>
    <w:basedOn w:val="TextkomenteChar"/>
    <w:uiPriority w:val="99"/>
    <w:semiHidden/>
    <w:rsid w:val="00183091"/>
    <w:rPr>
      <w:rFonts w:ascii="Calibri" w:eastAsia="Calibri" w:hAnsi="Calibri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1830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rosttextChar"/>
    <w:uiPriority w:val="99"/>
    <w:unhideWhenUsed/>
    <w:rsid w:val="00210FF8"/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DefaultParagraphFont"/>
    <w:link w:val="PlainText"/>
    <w:uiPriority w:val="99"/>
    <w:rsid w:val="00210FF8"/>
    <w:rPr>
      <w:rFonts w:ascii="Calibri" w:hAnsi="Calibri"/>
      <w:szCs w:val="21"/>
    </w:rPr>
  </w:style>
  <w:style w:type="paragraph" w:customStyle="1" w:styleId="slolnku">
    <w:name w:val="Číslo článku"/>
    <w:basedOn w:val="Normal"/>
    <w:next w:val="Normal"/>
    <w:uiPriority w:val="99"/>
    <w:rsid w:val="00DE4554"/>
    <w:pPr>
      <w:keepNext/>
      <w:numPr>
        <w:numId w:val="18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Textodst1sl">
    <w:name w:val="Text odst.1čísl"/>
    <w:basedOn w:val="Normal"/>
    <w:uiPriority w:val="99"/>
    <w:rsid w:val="00DE4554"/>
    <w:pPr>
      <w:numPr>
        <w:ilvl w:val="1"/>
        <w:numId w:val="18"/>
      </w:numPr>
      <w:tabs>
        <w:tab w:val="left" w:pos="0"/>
        <w:tab w:val="left" w:pos="284"/>
      </w:tabs>
      <w:spacing w:before="80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customStyle="1" w:styleId="Textodst3psmena">
    <w:name w:val="Text odst. 3 písmena"/>
    <w:basedOn w:val="Textodst1sl"/>
    <w:uiPriority w:val="99"/>
    <w:rsid w:val="00DE4554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rsid w:val="00DE4554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styleId="Revision">
    <w:name w:val="Revision"/>
    <w:hidden/>
    <w:uiPriority w:val="99"/>
    <w:semiHidden/>
    <w:rsid w:val="002B357D"/>
    <w:pPr>
      <w:spacing w:after="0" w:line="240" w:lineRule="auto"/>
    </w:pPr>
    <w:rPr>
      <w:rFonts w:ascii="Calibri" w:eastAsia="Calibri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4F950D4E2F9E49B295D673B144E12E" ma:contentTypeVersion="18" ma:contentTypeDescription="Vytvoří nový dokument" ma:contentTypeScope="" ma:versionID="fcb99edd87b7bfb1d4211d1ce70f7aa4">
  <xsd:schema xmlns:xsd="http://www.w3.org/2001/XMLSchema" xmlns:xs="http://www.w3.org/2001/XMLSchema" xmlns:p="http://schemas.microsoft.com/office/2006/metadata/properties" xmlns:ns2="7ae219d9-7cf4-4503-a3e9-224f17ed3e57" xmlns:ns3="0c07685b-c8a5-444c-9ee8-44c3844d5677" targetNamespace="http://schemas.microsoft.com/office/2006/metadata/properties" ma:root="true" ma:fieldsID="6e63024638ce3044cf793201fe67fc3f" ns2:_="" ns3:_="">
    <xsd:import namespace="7ae219d9-7cf4-4503-a3e9-224f17ed3e57"/>
    <xsd:import namespace="0c07685b-c8a5-444c-9ee8-44c3844d5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19d9-7cf4-4503-a3e9-224f17ed3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7685b-c8a5-444c-9ee8-44c3844d5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e8052-ec2b-48b8-a1cf-4bec872598b7}" ma:internalName="TaxCatchAll" ma:showField="CatchAllData" ma:web="0c07685b-c8a5-444c-9ee8-44c3844d5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e219d9-7cf4-4503-a3e9-224f17ed3e57">
      <Terms xmlns="http://schemas.microsoft.com/office/infopath/2007/PartnerControls"/>
    </lcf76f155ced4ddcb4097134ff3c332f>
    <TaxCatchAll xmlns="0c07685b-c8a5-444c-9ee8-44c3844d56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3C37-25B9-4D92-B370-1E4A9A0F7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219d9-7cf4-4503-a3e9-224f17ed3e57"/>
    <ds:schemaRef ds:uri="0c07685b-c8a5-444c-9ee8-44c3844d5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3402B-0D7B-44C3-AD9E-B2154823A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D6999-E50C-4F17-A7F2-9609EF42209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7ae219d9-7cf4-4503-a3e9-224f17ed3e57"/>
    <ds:schemaRef ds:uri="http://schemas.openxmlformats.org/package/2006/metadata/core-properties"/>
    <ds:schemaRef ds:uri="0c07685b-c8a5-444c-9ee8-44c3844d5677"/>
  </ds:schemaRefs>
</ds:datastoreItem>
</file>

<file path=customXml/itemProps4.xml><?xml version="1.0" encoding="utf-8"?>
<ds:datastoreItem xmlns:ds="http://schemas.openxmlformats.org/officeDocument/2006/customXml" ds:itemID="{890E16D8-0B4D-4794-B72C-C0BB0F7F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Rámišová</dc:creator>
  <cp:lastModifiedBy>Světlíková Pejzl Zuzana</cp:lastModifiedBy>
  <cp:revision>2</cp:revision>
  <cp:lastPrinted>2024-05-09T12:03:00Z</cp:lastPrinted>
  <dcterms:created xsi:type="dcterms:W3CDTF">2024-06-17T09:19:00Z</dcterms:created>
  <dcterms:modified xsi:type="dcterms:W3CDTF">2024-06-17T09:19:00Z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13996-2024-UVCR-55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13996-2024-UVCR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0x010100A54F950D4E2F9E49B295D673B144E12E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17.6.2024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&lt;STRIKE&gt;41943-2024-UVCR&lt;/STRIKE&gt;&lt;/TD&gt;&lt;/TR&gt;&lt;TR&gt;&lt;TD&gt;&lt;/TD&gt;&lt;TD&gt;13996-2024-UVCR-55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právní a kontrolní</vt:lpwstr>
  </property>
  <property fmtid="{D5CDD505-2E9C-101B-9397-08002B2CF9AE}" pid="17" name="DisplayName_UserPoriz_Pisemnost">
    <vt:lpwstr>Mgr. Hana Střeštíková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UVCR24D000V4H</vt:lpwstr>
  </property>
  <property fmtid="{D5CDD505-2E9C-101B-9397-08002B2CF9AE}" pid="20" name="Key_BarCode_Pisemnost">
    <vt:lpwstr>*UVCR24D000V4H*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Úřad vlády České republiky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0</vt:lpwstr>
  </property>
  <property fmtid="{D5CDD505-2E9C-101B-9397-08002B2CF9AE}" pid="29" name="PocetListu_Pisemnost">
    <vt:lpwstr>0/5</vt:lpwstr>
  </property>
  <property fmtid="{D5CDD505-2E9C-101B-9397-08002B2CF9AE}" pid="30" name="PocetPriloh_Pisemnost">
    <vt:lpwstr>5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nábřeží Edvarda Beneše 4/128
11801 Praha 1 - Malá Strana</vt:lpwstr>
  </property>
  <property fmtid="{D5CDD505-2E9C-101B-9397-08002B2CF9AE}" pid="34" name="QREC_Pisemnost">
    <vt:lpwstr>UVCR24D000V4H</vt:lpwstr>
  </property>
  <property fmtid="{D5CDD505-2E9C-101B-9397-08002B2CF9AE}" pid="35" name="RC">
    <vt:lpwstr/>
  </property>
  <property fmtid="{D5CDD505-2E9C-101B-9397-08002B2CF9AE}" pid="36" name="SkartacniZnakLhuta_PisemnostZnak">
    <vt:lpwstr>V/10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13996-2024-UVCR</vt:lpwstr>
  </property>
  <property fmtid="{D5CDD505-2E9C-101B-9397-08002B2CF9AE}" pid="39" name="TEST">
    <vt:lpwstr>testovací pole</vt:lpwstr>
  </property>
  <property fmtid="{D5CDD505-2E9C-101B-9397-08002B2CF9AE}" pid="40" name="TypPrilohy_Pisemnost">
    <vt:lpwstr>5 Dokument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OMS - Výpůjčka vitrín a informačního panelu</vt:lpwstr>
  </property>
  <property fmtid="{D5CDD505-2E9C-101B-9397-08002B2CF9AE}" pid="43" name="Zkratka_SpisovyUzel_PoziceZodpo_Pisemnost">
    <vt:lpwstr>OPR</vt:lpwstr>
  </property>
</Properties>
</file>