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egoe UI" w:hAnsi="Segoe UI" w:cs="Segoe UI"/>
        </w:rPr>
      </w:pPr>
      <w:r>
        <w:rPr>
          <w:sz w:val="24"/>
        </w:rPr>
        <w:tab/>
        <w:tab/>
        <w:tab/>
        <w:tab/>
      </w:r>
      <w:r>
        <w:rPr>
          <w:rFonts w:cs="Segoe UI" w:ascii="Segoe UI" w:hAnsi="Segoe UI"/>
          <w:b/>
        </w:rPr>
        <w:t xml:space="preserve"> </w:t>
      </w:r>
    </w:p>
    <w:p>
      <w:pPr>
        <w:pStyle w:val="Normal"/>
        <w:numPr>
          <w:ilvl w:val="0"/>
          <w:numId w:val="0"/>
        </w:numPr>
        <w:jc w:val="center"/>
        <w:outlineLvl w:val="0"/>
        <w:rPr>
          <w:rFonts w:cs="Arial"/>
          <w:b/>
          <w:b/>
          <w:sz w:val="28"/>
          <w:szCs w:val="28"/>
        </w:rPr>
      </w:pPr>
      <w:r>
        <w:rPr>
          <w:rFonts w:cs="Arial"/>
          <w:b/>
          <w:sz w:val="28"/>
          <w:szCs w:val="28"/>
        </w:rPr>
        <w:t>KUPNÍ SMLOUVA O KOUPI MOVITÉ VĚCI</w:t>
      </w:r>
    </w:p>
    <w:p>
      <w:pPr>
        <w:pStyle w:val="Normal"/>
        <w:numPr>
          <w:ilvl w:val="0"/>
          <w:numId w:val="0"/>
        </w:numPr>
        <w:jc w:val="center"/>
        <w:outlineLvl w:val="0"/>
        <w:rPr>
          <w:rFonts w:cs="Arial"/>
          <w:b/>
          <w:b/>
          <w:sz w:val="28"/>
          <w:szCs w:val="28"/>
        </w:rPr>
      </w:pPr>
      <w:r>
        <w:rPr>
          <w:rFonts w:cs="Arial"/>
          <w:b/>
          <w:sz w:val="28"/>
          <w:szCs w:val="28"/>
        </w:rPr>
      </w:r>
    </w:p>
    <w:tbl>
      <w:tblPr>
        <w:tblW w:w="9843" w:type="dxa"/>
        <w:jc w:val="left"/>
        <w:tblInd w:w="-108" w:type="dxa"/>
        <w:tblBorders/>
        <w:tblCellMar>
          <w:top w:w="0" w:type="dxa"/>
          <w:left w:w="108" w:type="dxa"/>
          <w:bottom w:w="0" w:type="dxa"/>
          <w:right w:w="108" w:type="dxa"/>
        </w:tblCellMar>
        <w:tblLook w:firstRow="0" w:noVBand="0" w:lastRow="0" w:firstColumn="0" w:lastColumn="0" w:noHBand="0" w:val="0000"/>
      </w:tblPr>
      <w:tblGrid>
        <w:gridCol w:w="9843"/>
      </w:tblGrid>
      <w:tr>
        <w:trPr>
          <w:trHeight w:val="303" w:hRule="atLeast"/>
        </w:trPr>
        <w:tc>
          <w:tcPr>
            <w:tcW w:w="9843" w:type="dxa"/>
            <w:tcBorders/>
            <w:shd w:fill="auto" w:val="clear"/>
          </w:tcPr>
          <w:p>
            <w:pPr>
              <w:pStyle w:val="Normal"/>
              <w:rPr>
                <w:rFonts w:ascii="Cambria" w:hAnsi="Cambria" w:cs="Cambria"/>
                <w:color w:val="000000"/>
                <w:sz w:val="24"/>
                <w:szCs w:val="24"/>
              </w:rPr>
            </w:pPr>
            <w:r>
              <w:rPr>
                <w:rFonts w:cs="Cambria" w:ascii="Cambria" w:hAnsi="Cambria"/>
                <w:color w:val="000000"/>
                <w:sz w:val="24"/>
                <w:szCs w:val="24"/>
              </w:rPr>
            </w:r>
          </w:p>
          <w:tbl>
            <w:tblPr>
              <w:tblW w:w="8858" w:type="dxa"/>
              <w:jc w:val="left"/>
              <w:tblInd w:w="0" w:type="dxa"/>
              <w:tblBorders/>
              <w:tblCellMar>
                <w:top w:w="0" w:type="dxa"/>
                <w:left w:w="108" w:type="dxa"/>
                <w:bottom w:w="0" w:type="dxa"/>
                <w:right w:w="108" w:type="dxa"/>
              </w:tblCellMar>
              <w:tblLook w:firstRow="0" w:noVBand="0" w:lastRow="0" w:firstColumn="0" w:lastColumn="0" w:noHBand="0" w:val="0000"/>
            </w:tblPr>
            <w:tblGrid>
              <w:gridCol w:w="8858"/>
            </w:tblGrid>
            <w:tr>
              <w:trPr>
                <w:trHeight w:val="777" w:hRule="atLeast"/>
              </w:trPr>
              <w:tc>
                <w:tcPr>
                  <w:tcW w:w="8858" w:type="dxa"/>
                  <w:tcBorders/>
                  <w:shd w:fill="auto" w:val="clear"/>
                </w:tcPr>
                <w:p>
                  <w:pPr>
                    <w:pStyle w:val="Normal"/>
                    <w:rPr>
                      <w:rFonts w:cs="Arial"/>
                      <w:color w:val="000000"/>
                      <w:sz w:val="24"/>
                      <w:szCs w:val="24"/>
                    </w:rPr>
                  </w:pPr>
                  <w:r>
                    <w:rPr>
                      <w:rFonts w:cs="Arial"/>
                      <w:color w:val="000000"/>
                      <w:sz w:val="24"/>
                      <w:szCs w:val="24"/>
                    </w:rPr>
                  </w:r>
                </w:p>
                <w:p>
                  <w:pPr>
                    <w:pStyle w:val="Normal"/>
                    <w:jc w:val="center"/>
                    <w:rPr>
                      <w:rFonts w:ascii="Cambria" w:hAnsi="Cambria" w:cs="Cambria"/>
                      <w:color w:val="000000"/>
                      <w:sz w:val="44"/>
                      <w:szCs w:val="44"/>
                    </w:rPr>
                  </w:pPr>
                  <w:r>
                    <w:rPr>
                      <w:rFonts w:cs="Arial"/>
                      <w:color w:val="000000"/>
                      <w:sz w:val="24"/>
                      <w:szCs w:val="24"/>
                    </w:rPr>
                    <w:t xml:space="preserve"> </w:t>
                  </w:r>
                  <w:r>
                    <w:rPr>
                      <w:rFonts w:cs="Arial"/>
                      <w:b/>
                      <w:bCs/>
                      <w:color w:val="000000"/>
                      <w:sz w:val="32"/>
                      <w:szCs w:val="32"/>
                    </w:rPr>
                    <w:t>POŘÍZENÍ VÍCEMÍSTNÉHO MIKROBUSU KLÍČEK</w:t>
                  </w:r>
                </w:p>
              </w:tc>
            </w:tr>
          </w:tbl>
          <w:p>
            <w:pPr>
              <w:pStyle w:val="Normal"/>
              <w:jc w:val="center"/>
              <w:rPr>
                <w:rFonts w:cs="Arial"/>
                <w:b/>
                <w:b/>
                <w:color w:val="000000"/>
                <w:sz w:val="28"/>
                <w:szCs w:val="28"/>
              </w:rPr>
            </w:pPr>
            <w:r>
              <w:rPr>
                <w:rFonts w:cs="Arial"/>
                <w:b/>
                <w:color w:val="000000"/>
                <w:sz w:val="28"/>
                <w:szCs w:val="28"/>
              </w:rPr>
            </w:r>
          </w:p>
        </w:tc>
      </w:tr>
    </w:tbl>
    <w:p>
      <w:pPr>
        <w:pStyle w:val="Default"/>
        <w:jc w:val="center"/>
        <w:rPr>
          <w:sz w:val="23"/>
          <w:szCs w:val="23"/>
        </w:rPr>
      </w:pPr>
      <w:r>
        <w:rPr>
          <w:b/>
          <w:bCs/>
          <w:sz w:val="23"/>
          <w:szCs w:val="23"/>
        </w:rPr>
        <w:t xml:space="preserve"> </w:t>
      </w:r>
    </w:p>
    <w:p>
      <w:pPr>
        <w:pStyle w:val="Normal"/>
        <w:numPr>
          <w:ilvl w:val="0"/>
          <w:numId w:val="0"/>
        </w:numPr>
        <w:jc w:val="center"/>
        <w:outlineLvl w:val="0"/>
        <w:rPr>
          <w:rFonts w:ascii="Segoe UI" w:hAnsi="Segoe UI" w:cs="Segoe UI"/>
          <w:b/>
          <w:b/>
        </w:rPr>
      </w:pPr>
      <w:r>
        <w:rPr>
          <w:rFonts w:cs="Segoe UI" w:ascii="Segoe UI" w:hAnsi="Segoe UI"/>
          <w:b/>
        </w:rPr>
      </w:r>
    </w:p>
    <w:p>
      <w:pPr>
        <w:pStyle w:val="Normal"/>
        <w:numPr>
          <w:ilvl w:val="0"/>
          <w:numId w:val="0"/>
        </w:numPr>
        <w:jc w:val="center"/>
        <w:outlineLvl w:val="0"/>
        <w:rPr>
          <w:rFonts w:ascii="Segoe UI" w:hAnsi="Segoe UI" w:cs="Segoe UI"/>
          <w:b/>
          <w:b/>
        </w:rPr>
      </w:pPr>
      <w:r>
        <w:rPr>
          <w:rFonts w:cs="Segoe UI" w:ascii="Segoe UI" w:hAnsi="Segoe UI"/>
          <w:b/>
        </w:rPr>
      </w:r>
    </w:p>
    <w:p>
      <w:pPr>
        <w:pStyle w:val="Normal"/>
        <w:jc w:val="both"/>
        <w:rPr>
          <w:rFonts w:ascii="Segoe UI" w:hAnsi="Segoe UI" w:cs="Segoe UI"/>
        </w:rPr>
      </w:pPr>
      <w:r>
        <w:rPr>
          <w:rFonts w:cs="Segoe UI" w:ascii="Segoe UI" w:hAnsi="Segoe UI"/>
        </w:rPr>
        <w:t>Kterou uzavřeli:</w:t>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t xml:space="preserve">Název: </w:t>
        <w:tab/>
        <w:tab/>
        <w:tab/>
      </w:r>
      <w:r>
        <w:rPr>
          <w:rFonts w:cs="Segoe UI" w:ascii="Segoe UI" w:hAnsi="Segoe UI"/>
          <w:b/>
        </w:rPr>
        <w:t>Auto Vinkler, s.r.o.</w:t>
      </w:r>
    </w:p>
    <w:p>
      <w:pPr>
        <w:pStyle w:val="Normal"/>
        <w:jc w:val="both"/>
        <w:rPr>
          <w:rFonts w:ascii="Segoe UI" w:hAnsi="Segoe UI" w:cs="Segoe UI"/>
        </w:rPr>
      </w:pPr>
      <w:r>
        <w:rPr>
          <w:rFonts w:cs="Segoe UI" w:ascii="Segoe UI" w:hAnsi="Segoe UI"/>
        </w:rPr>
        <w:t>Sídlo:</w:t>
        <w:tab/>
        <w:tab/>
        <w:tab/>
        <w:t>Hradišťská 2454, 397 01 Písek</w:t>
      </w:r>
    </w:p>
    <w:p>
      <w:pPr>
        <w:pStyle w:val="Normal"/>
        <w:jc w:val="both"/>
        <w:rPr>
          <w:rFonts w:ascii="Segoe UI" w:hAnsi="Segoe UI" w:cs="Segoe UI"/>
        </w:rPr>
      </w:pPr>
      <w:r>
        <w:rPr>
          <w:rFonts w:cs="Segoe UI" w:ascii="Segoe UI" w:hAnsi="Segoe UI"/>
        </w:rPr>
        <w:t>Tel./Fax:</w:t>
        <w:tab/>
        <w:tab/>
        <w:t>382 214 295</w:t>
      </w:r>
    </w:p>
    <w:p>
      <w:pPr>
        <w:pStyle w:val="Normal"/>
        <w:jc w:val="both"/>
        <w:rPr>
          <w:rFonts w:ascii="Segoe UI" w:hAnsi="Segoe UI" w:cs="Segoe UI"/>
        </w:rPr>
      </w:pPr>
      <w:r>
        <w:rPr>
          <w:rFonts w:cs="Segoe UI" w:ascii="Segoe UI" w:hAnsi="Segoe UI"/>
        </w:rPr>
        <w:t>E-mail:</w:t>
        <w:tab/>
        <w:tab/>
        <w:tab/>
        <w:t>obchod@autovinkler.cz</w:t>
      </w:r>
    </w:p>
    <w:p>
      <w:pPr>
        <w:pStyle w:val="Normal"/>
        <w:numPr>
          <w:ilvl w:val="0"/>
          <w:numId w:val="0"/>
        </w:numPr>
        <w:jc w:val="both"/>
        <w:outlineLvl w:val="0"/>
        <w:rPr>
          <w:rFonts w:ascii="Segoe UI" w:hAnsi="Segoe UI" w:cs="Segoe UI"/>
        </w:rPr>
      </w:pPr>
      <w:r>
        <w:rPr>
          <w:rFonts w:cs="Segoe UI" w:ascii="Segoe UI" w:hAnsi="Segoe UI"/>
        </w:rPr>
        <w:t>IČ:</w:t>
        <w:tab/>
        <w:tab/>
        <w:tab/>
        <w:t>28083831</w:t>
      </w:r>
    </w:p>
    <w:p>
      <w:pPr>
        <w:pStyle w:val="Normal"/>
        <w:numPr>
          <w:ilvl w:val="0"/>
          <w:numId w:val="0"/>
        </w:numPr>
        <w:jc w:val="both"/>
        <w:outlineLvl w:val="0"/>
        <w:rPr>
          <w:rFonts w:ascii="Segoe UI" w:hAnsi="Segoe UI" w:cs="Segoe UI"/>
        </w:rPr>
      </w:pPr>
      <w:r>
        <w:rPr>
          <w:rFonts w:cs="Segoe UI" w:ascii="Segoe UI" w:hAnsi="Segoe UI"/>
        </w:rPr>
        <w:t xml:space="preserve">DIČ: </w:t>
        <w:tab/>
        <w:tab/>
        <w:tab/>
        <w:t>CZ28083831</w:t>
      </w:r>
    </w:p>
    <w:p>
      <w:pPr>
        <w:pStyle w:val="Normal"/>
        <w:jc w:val="both"/>
        <w:rPr>
          <w:rFonts w:ascii="Segoe UI" w:hAnsi="Segoe UI" w:cs="Segoe UI"/>
        </w:rPr>
      </w:pPr>
      <w:r>
        <w:rPr>
          <w:rFonts w:cs="Segoe UI" w:ascii="Segoe UI" w:hAnsi="Segoe UI"/>
        </w:rPr>
        <w:t>Osoba oprávněná zastupovat společnost:</w:t>
      </w:r>
    </w:p>
    <w:p>
      <w:pPr>
        <w:pStyle w:val="Normal"/>
        <w:ind w:left="1416" w:firstLine="708"/>
        <w:jc w:val="both"/>
        <w:rPr>
          <w:rFonts w:ascii="Segoe UI" w:hAnsi="Segoe UI" w:cs="Segoe UI"/>
        </w:rPr>
      </w:pPr>
      <w:r>
        <w:rPr>
          <w:rFonts w:cs="Segoe UI" w:ascii="Segoe UI" w:hAnsi="Segoe UI"/>
        </w:rPr>
        <w:t>Bc. Štěpánka Smíšková - jednatelka společnosti</w:t>
      </w:r>
    </w:p>
    <w:p>
      <w:pPr>
        <w:pStyle w:val="Normal"/>
        <w:jc w:val="both"/>
        <w:rPr>
          <w:rFonts w:ascii="Segoe UI" w:hAnsi="Segoe UI" w:cs="Segoe UI"/>
        </w:rPr>
      </w:pPr>
      <w:r>
        <w:rPr>
          <w:rFonts w:cs="Segoe UI" w:ascii="Segoe UI" w:hAnsi="Segoe UI"/>
        </w:rPr>
        <w:t>Tel.:</w:t>
        <w:tab/>
        <w:tab/>
        <w:tab/>
        <w:t>605 247 358</w:t>
      </w:r>
    </w:p>
    <w:p>
      <w:pPr>
        <w:pStyle w:val="Normal"/>
        <w:jc w:val="both"/>
        <w:rPr>
          <w:rFonts w:ascii="Segoe UI" w:hAnsi="Segoe UI" w:cs="Segoe UI"/>
        </w:rPr>
      </w:pPr>
      <w:r>
        <w:rPr>
          <w:rFonts w:cs="Segoe UI" w:ascii="Segoe UI" w:hAnsi="Segoe UI"/>
        </w:rPr>
        <w:t>E-mail:</w:t>
        <w:tab/>
        <w:tab/>
        <w:tab/>
        <w:t>smiskova@autovinkler.cz</w:t>
      </w:r>
    </w:p>
    <w:p>
      <w:pPr>
        <w:pStyle w:val="Normal"/>
        <w:jc w:val="both"/>
        <w:rPr>
          <w:rFonts w:ascii="Segoe UI" w:hAnsi="Segoe UI" w:cs="Segoe UI"/>
        </w:rPr>
      </w:pPr>
      <w:r>
        <w:rPr>
          <w:rFonts w:cs="Segoe UI" w:ascii="Segoe UI" w:hAnsi="Segoe UI"/>
        </w:rPr>
      </w:r>
    </w:p>
    <w:p>
      <w:pPr>
        <w:pStyle w:val="Normal"/>
        <w:jc w:val="both"/>
        <w:rPr>
          <w:rFonts w:ascii="Segoe UI" w:hAnsi="Segoe UI" w:cs="Segoe UI"/>
          <w:i/>
          <w:i/>
        </w:rPr>
      </w:pPr>
      <w:r>
        <w:rPr>
          <w:rFonts w:cs="Segoe UI" w:ascii="Segoe UI" w:hAnsi="Segoe UI"/>
          <w:i/>
        </w:rPr>
        <w:tab/>
        <w:t>jako prodávající na straně jedné</w:t>
        <w:tab/>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tab/>
        <w:t>a</w:t>
      </w:r>
    </w:p>
    <w:p>
      <w:pPr>
        <w:pStyle w:val="Normal"/>
        <w:jc w:val="both"/>
        <w:rPr>
          <w:rFonts w:ascii="Segoe UI" w:hAnsi="Segoe UI" w:cs="Segoe UI"/>
        </w:rPr>
      </w:pPr>
      <w:r>
        <w:rPr>
          <w:rFonts w:cs="Segoe UI" w:ascii="Segoe UI" w:hAnsi="Segoe UI"/>
        </w:rPr>
      </w:r>
    </w:p>
    <w:p>
      <w:pPr>
        <w:pStyle w:val="Normal"/>
        <w:rPr/>
      </w:pPr>
      <w:r>
        <w:fldChar w:fldCharType="begin"/>
      </w:r>
      <w:r>
        <w:instrText>LINK Excel.Sheet.12 "C:\\Users\\tomek\\Desktop\\práce\\PRV 2014-2020\\1. kolo\\VŘ\\VZOR\\Otevřené VŘ\\Formulář - PO - podlimitní.xlsx" "Příloha č.4 Návrh smlouvy (2)!R4C3:R12C5" \a \f 4 \h</w:instrText>
      </w:r>
      <w:r>
        <w:fldChar w:fldCharType="separate"/>
      </w:r>
      <w:bookmarkStart w:id="0" w:name="__Fieldmark__61_2395472369"/>
      <w:r>
        <w:rPr/>
        <w:t>X</w:t>
      </w:r>
      <w:bookmarkStart w:id="1" w:name="__Fieldmark__71_660580827"/>
      <w:bookmarkEnd w:id="0"/>
      <w:bookmarkEnd w:id="1"/>
      <w:r>
        <w:rPr/>
      </w:r>
      <w:r>
        <w:fldChar w:fldCharType="end"/>
      </w:r>
    </w:p>
    <w:p>
      <w:pPr>
        <w:pStyle w:val="Normal"/>
        <w:rPr>
          <w:rFonts w:ascii="Segoe UI" w:hAnsi="Segoe UI" w:cs="Segoe UI"/>
          <w:bCs/>
        </w:rPr>
      </w:pPr>
      <w:r>
        <w:rPr>
          <w:rFonts w:cs="Segoe UI" w:ascii="Segoe UI" w:hAnsi="Segoe UI"/>
          <w:bCs/>
        </w:rPr>
        <w:t>Název:</w:t>
        <w:tab/>
        <w:tab/>
        <w:tab/>
        <w:t>Denní a týdenní stacionář Klíček</w:t>
      </w:r>
    </w:p>
    <w:p>
      <w:pPr>
        <w:pStyle w:val="Normal"/>
        <w:rPr>
          <w:rFonts w:ascii="Segoe UI" w:hAnsi="Segoe UI" w:cs="Segoe UI"/>
          <w:bCs/>
        </w:rPr>
      </w:pPr>
      <w:r>
        <w:rPr>
          <w:rFonts w:cs="Segoe UI" w:ascii="Segoe UI" w:hAnsi="Segoe UI"/>
          <w:bCs/>
        </w:rPr>
        <w:t>Sídlo:</w:t>
        <w:tab/>
        <w:tab/>
        <w:tab/>
        <w:t>Záluží č. 17, 390 02 Tábor</w:t>
      </w:r>
    </w:p>
    <w:p>
      <w:pPr>
        <w:pStyle w:val="Normal"/>
        <w:rPr>
          <w:rFonts w:ascii="Segoe UI" w:hAnsi="Segoe UI" w:cs="Segoe UI"/>
        </w:rPr>
      </w:pPr>
      <w:r>
        <w:rPr>
          <w:rFonts w:cs="Segoe UI" w:ascii="Segoe UI" w:hAnsi="Segoe UI"/>
        </w:rPr>
        <w:t xml:space="preserve">Osoba oprávněná zastupovat společnost: </w:t>
      </w:r>
    </w:p>
    <w:p>
      <w:pPr>
        <w:pStyle w:val="Normal"/>
        <w:ind w:left="1416" w:firstLine="708"/>
        <w:rPr>
          <w:rFonts w:ascii="Segoe UI" w:hAnsi="Segoe UI" w:cs="Segoe UI"/>
        </w:rPr>
      </w:pPr>
      <w:r>
        <w:rPr>
          <w:rFonts w:cs="Segoe UI" w:ascii="Segoe UI" w:hAnsi="Segoe UI"/>
        </w:rPr>
        <w:t>Mgr. Petr Brázda</w:t>
      </w:r>
    </w:p>
    <w:p>
      <w:pPr>
        <w:pStyle w:val="Normal"/>
        <w:rPr>
          <w:rFonts w:ascii="Segoe UI" w:hAnsi="Segoe UI" w:cs="Segoe UI"/>
          <w:bCs/>
        </w:rPr>
      </w:pPr>
      <w:r>
        <w:rPr>
          <w:rFonts w:cs="Segoe UI" w:ascii="Segoe UI" w:hAnsi="Segoe UI"/>
          <w:bCs/>
        </w:rPr>
        <w:t>Tel.:</w:t>
        <w:tab/>
        <w:tab/>
        <w:tab/>
        <w:t>775 937 399</w:t>
        <w:tab/>
        <w:tab/>
      </w:r>
    </w:p>
    <w:p>
      <w:pPr>
        <w:pStyle w:val="Normal"/>
        <w:rPr>
          <w:rFonts w:ascii="Segoe UI" w:hAnsi="Segoe UI" w:cs="Segoe UI"/>
          <w:bCs/>
        </w:rPr>
      </w:pPr>
      <w:r>
        <w:rPr>
          <w:rFonts w:cs="Segoe UI" w:ascii="Segoe UI" w:hAnsi="Segoe UI"/>
          <w:bCs/>
        </w:rPr>
        <w:t>E-mail:</w:t>
        <w:tab/>
        <w:tab/>
        <w:tab/>
        <w:t>reditel@stacionarklicek.cz</w:t>
      </w:r>
    </w:p>
    <w:p>
      <w:pPr>
        <w:pStyle w:val="Normal"/>
        <w:rPr>
          <w:rFonts w:ascii="Segoe UI" w:hAnsi="Segoe UI" w:cs="Segoe UI"/>
          <w:bCs/>
        </w:rPr>
      </w:pPr>
      <w:r>
        <w:rPr>
          <w:rFonts w:cs="Segoe UI" w:ascii="Segoe UI" w:hAnsi="Segoe UI"/>
          <w:bCs/>
        </w:rPr>
        <w:t>IČ:</w:t>
        <w:tab/>
        <w:tab/>
        <w:tab/>
        <w:t>75011247</w:t>
      </w:r>
    </w:p>
    <w:p>
      <w:pPr>
        <w:pStyle w:val="Normal"/>
        <w:rPr>
          <w:rFonts w:ascii="Segoe UI" w:hAnsi="Segoe UI" w:cs="Segoe UI"/>
          <w:bCs/>
        </w:rPr>
      </w:pPr>
      <w:r>
        <w:rPr>
          <w:rFonts w:cs="Segoe UI" w:ascii="Segoe UI" w:hAnsi="Segoe UI"/>
          <w:bCs/>
        </w:rPr>
      </w:r>
    </w:p>
    <w:p>
      <w:pPr>
        <w:pStyle w:val="Normal"/>
        <w:rPr>
          <w:rFonts w:ascii="Segoe UI" w:hAnsi="Segoe UI" w:cs="Segoe UI"/>
          <w:i/>
          <w:i/>
        </w:rPr>
      </w:pPr>
      <w:r>
        <w:rPr>
          <w:rFonts w:cs="Segoe UI" w:ascii="Segoe UI" w:hAnsi="Segoe UI"/>
          <w:i/>
        </w:rPr>
        <w:tab/>
        <w:t>jako kupující na straně druhé</w:t>
      </w:r>
    </w:p>
    <w:p>
      <w:pPr>
        <w:pStyle w:val="Normal"/>
        <w:rPr>
          <w:rFonts w:ascii="Segoe UI" w:hAnsi="Segoe UI" w:cs="Segoe UI"/>
        </w:rPr>
      </w:pPr>
      <w:r>
        <w:rPr>
          <w:rFonts w:cs="Segoe UI" w:ascii="Segoe UI" w:hAnsi="Segoe UI"/>
        </w:rPr>
        <w:tab/>
      </w:r>
    </w:p>
    <w:p>
      <w:pPr>
        <w:pStyle w:val="Normal"/>
        <w:rPr>
          <w:rFonts w:ascii="Segoe UI" w:hAnsi="Segoe UI" w:cs="Segoe UI"/>
        </w:rPr>
      </w:pPr>
      <w:r>
        <w:rPr>
          <w:rFonts w:cs="Segoe UI" w:ascii="Segoe UI" w:hAnsi="Segoe UI"/>
        </w:rPr>
        <w:t>následovně:</w:t>
      </w:r>
    </w:p>
    <w:p>
      <w:pPr>
        <w:pStyle w:val="Normal"/>
        <w:rPr>
          <w:rFonts w:ascii="Segoe UI" w:hAnsi="Segoe UI" w:cs="Segoe UI"/>
        </w:rPr>
      </w:pPr>
      <w:r>
        <w:rPr>
          <w:rFonts w:cs="Segoe UI" w:ascii="Segoe UI" w:hAnsi="Segoe UI"/>
        </w:rPr>
      </w:r>
    </w:p>
    <w:p>
      <w:pPr>
        <w:pStyle w:val="Normal"/>
        <w:jc w:val="center"/>
        <w:rPr>
          <w:rFonts w:ascii="Segoe UI" w:hAnsi="Segoe UI" w:cs="Segoe UI"/>
        </w:rPr>
      </w:pPr>
      <w:r>
        <w:rPr>
          <w:rFonts w:cs="Segoe UI" w:ascii="Segoe UI" w:hAnsi="Segoe UI"/>
        </w:rPr>
        <w:t>Čl. I</w:t>
      </w:r>
    </w:p>
    <w:p>
      <w:pPr>
        <w:pStyle w:val="Normal"/>
        <w:jc w:val="center"/>
        <w:rPr>
          <w:rFonts w:ascii="Segoe UI" w:hAnsi="Segoe UI" w:cs="Segoe UI"/>
          <w:b/>
          <w:b/>
          <w:u w:val="single"/>
        </w:rPr>
      </w:pPr>
      <w:r>
        <w:rPr>
          <w:rFonts w:cs="Segoe UI" w:ascii="Segoe UI" w:hAnsi="Segoe UI"/>
          <w:b/>
          <w:u w:val="single"/>
        </w:rPr>
        <w:t>Předmět plnění</w:t>
      </w:r>
    </w:p>
    <w:p>
      <w:pPr>
        <w:pStyle w:val="Normal"/>
        <w:jc w:val="center"/>
        <w:rPr>
          <w:rFonts w:ascii="Segoe UI" w:hAnsi="Segoe UI" w:cs="Segoe UI"/>
          <w:b/>
          <w:b/>
          <w:u w:val="single"/>
        </w:rPr>
      </w:pPr>
      <w:r>
        <w:rPr>
          <w:rFonts w:cs="Segoe UI" w:ascii="Segoe UI" w:hAnsi="Segoe UI"/>
          <w:b/>
          <w:u w:val="single"/>
        </w:rPr>
      </w:r>
    </w:p>
    <w:p>
      <w:pPr>
        <w:pStyle w:val="Normal"/>
        <w:jc w:val="center"/>
        <w:rPr>
          <w:b/>
          <w:b/>
          <w:bCs/>
          <w:sz w:val="52"/>
        </w:rPr>
      </w:pPr>
      <w:r>
        <w:rPr>
          <w:rFonts w:cs="Segoe UI" w:ascii="Segoe UI" w:hAnsi="Segoe UI"/>
        </w:rPr>
        <w:t>Předmětem plnění je dodání</w:t>
      </w:r>
      <w:r>
        <w:rPr>
          <w:b/>
          <w:bCs/>
          <w:sz w:val="22"/>
        </w:rPr>
        <w:t xml:space="preserve"> </w:t>
      </w:r>
      <w:r>
        <w:rPr>
          <w:b/>
          <w:bCs/>
        </w:rPr>
        <w:t>1 ks nového osobního vozidla – mikrobus 9 míst</w:t>
      </w:r>
    </w:p>
    <w:p>
      <w:pPr>
        <w:pStyle w:val="Normal"/>
        <w:jc w:val="both"/>
        <w:rPr>
          <w:rFonts w:ascii="Segoe UI" w:hAnsi="Segoe UI" w:cs="Segoe UI"/>
        </w:rPr>
      </w:pPr>
      <w:r>
        <w:rPr>
          <w:rFonts w:cs="Segoe UI" w:ascii="Segoe UI" w:hAnsi="Segoe UI"/>
        </w:rPr>
        <w:t xml:space="preserve"> </w:t>
      </w:r>
      <w:r>
        <w:rPr>
          <w:rFonts w:cs="Segoe UI" w:ascii="Segoe UI" w:hAnsi="Segoe UI"/>
        </w:rPr>
        <w:t xml:space="preserve">(dále jen „OV“). Prodávající se zavazuje (v souladu s § 2079 občanského zákoníku) kupujícímu dodat následující zboží: </w:t>
      </w:r>
    </w:p>
    <w:p>
      <w:pPr>
        <w:pStyle w:val="Normal"/>
        <w:jc w:val="both"/>
        <w:rPr>
          <w:rFonts w:ascii="Segoe UI" w:hAnsi="Segoe UI" w:cs="Segoe UI"/>
          <w:b/>
          <w:b/>
        </w:rPr>
      </w:pPr>
      <w:r>
        <w:rPr>
          <w:rFonts w:cs="Segoe UI" w:ascii="Segoe UI" w:hAnsi="Segoe UI"/>
          <w:b/>
        </w:rPr>
        <w:t>1x FORD Tourneo Custom V710 L2 Titanium 2,0 EcoBlue 110 kW,  bílá + hydraulická plošina</w:t>
      </w:r>
    </w:p>
    <w:p>
      <w:pPr>
        <w:pStyle w:val="Normal"/>
        <w:jc w:val="both"/>
        <w:rPr>
          <w:rFonts w:ascii="Segoe UI" w:hAnsi="Segoe UI" w:cs="Segoe UI"/>
          <w:b/>
          <w:b/>
        </w:rPr>
      </w:pPr>
      <w:r>
        <w:rPr>
          <w:rFonts w:cs="Segoe UI" w:ascii="Segoe UI" w:hAnsi="Segoe UI"/>
          <w:b/>
        </w:rPr>
        <w:t>Specifikace – v příloze č. 1</w:t>
      </w:r>
    </w:p>
    <w:p>
      <w:pPr>
        <w:pStyle w:val="Normal"/>
        <w:jc w:val="both"/>
        <w:rPr>
          <w:rFonts w:ascii="Segoe UI" w:hAnsi="Segoe UI" w:cs="Segoe UI"/>
          <w:b/>
          <w:b/>
        </w:rPr>
      </w:pPr>
      <w:r>
        <w:rPr>
          <w:rFonts w:cs="Segoe UI" w:ascii="Segoe UI" w:hAnsi="Segoe UI"/>
          <w:b/>
        </w:rPr>
      </w:r>
    </w:p>
    <w:p>
      <w:pPr>
        <w:pStyle w:val="Normal"/>
        <w:jc w:val="both"/>
        <w:rPr>
          <w:rFonts w:ascii="Segoe UI" w:hAnsi="Segoe UI" w:cs="Segoe UI"/>
          <w:b/>
          <w:b/>
        </w:rPr>
      </w:pPr>
      <w:r>
        <w:rPr>
          <w:rFonts w:cs="Segoe UI" w:ascii="Segoe UI" w:hAnsi="Segoe UI"/>
          <w:b/>
        </w:rPr>
      </w:r>
    </w:p>
    <w:p>
      <w:pPr>
        <w:pStyle w:val="Normal"/>
        <w:jc w:val="both"/>
        <w:rPr>
          <w:rFonts w:ascii="Segoe UI" w:hAnsi="Segoe UI" w:cs="Segoe UI"/>
          <w:b/>
          <w:b/>
        </w:rPr>
      </w:pPr>
      <w:r>
        <w:rPr>
          <w:rFonts w:cs="Segoe UI" w:ascii="Segoe UI" w:hAnsi="Segoe UI"/>
          <w:b/>
        </w:rPr>
      </w:r>
    </w:p>
    <w:p>
      <w:pPr>
        <w:pStyle w:val="Normal"/>
        <w:numPr>
          <w:ilvl w:val="0"/>
          <w:numId w:val="0"/>
        </w:numPr>
        <w:spacing w:lineRule="atLeast" w:line="20"/>
        <w:jc w:val="center"/>
        <w:outlineLvl w:val="0"/>
        <w:rPr>
          <w:rFonts w:ascii="Segoe UI" w:hAnsi="Segoe UI" w:cs="Segoe UI"/>
        </w:rPr>
      </w:pPr>
      <w:r>
        <w:rPr>
          <w:rFonts w:cs="Segoe UI" w:ascii="Segoe UI" w:hAnsi="Segoe UI"/>
        </w:rPr>
        <w:t>Čl. II</w:t>
      </w:r>
    </w:p>
    <w:p>
      <w:pPr>
        <w:pStyle w:val="Normal"/>
        <w:spacing w:lineRule="atLeast" w:line="20"/>
        <w:jc w:val="center"/>
        <w:rPr>
          <w:rFonts w:ascii="Segoe UI" w:hAnsi="Segoe UI" w:cs="Segoe UI"/>
          <w:b/>
          <w:b/>
          <w:u w:val="single"/>
        </w:rPr>
      </w:pPr>
      <w:r>
        <w:rPr>
          <w:rFonts w:cs="Segoe UI" w:ascii="Segoe UI" w:hAnsi="Segoe UI"/>
          <w:b/>
          <w:u w:val="single"/>
        </w:rPr>
        <w:t>Prodávající je povinen</w:t>
      </w:r>
    </w:p>
    <w:p>
      <w:pPr>
        <w:pStyle w:val="Normal"/>
        <w:spacing w:lineRule="atLeast" w:line="20"/>
        <w:jc w:val="both"/>
        <w:rPr>
          <w:rFonts w:ascii="Segoe UI" w:hAnsi="Segoe UI" w:cs="Segoe UI"/>
          <w:b/>
          <w:b/>
          <w:u w:val="single"/>
        </w:rPr>
      </w:pPr>
      <w:r>
        <w:rPr>
          <w:rFonts w:cs="Segoe UI" w:ascii="Segoe UI" w:hAnsi="Segoe UI"/>
          <w:b/>
          <w:u w:val="single"/>
        </w:rPr>
      </w:r>
    </w:p>
    <w:p>
      <w:pPr>
        <w:pStyle w:val="ListParagraph"/>
        <w:numPr>
          <w:ilvl w:val="0"/>
          <w:numId w:val="4"/>
        </w:numPr>
        <w:spacing w:lineRule="atLeast" w:line="20"/>
        <w:jc w:val="both"/>
        <w:outlineLvl w:val="0"/>
        <w:rPr>
          <w:rFonts w:ascii="Segoe UI" w:hAnsi="Segoe UI" w:cs="Segoe UI"/>
          <w:sz w:val="20"/>
          <w:szCs w:val="20"/>
        </w:rPr>
      </w:pPr>
      <w:r>
        <w:rPr>
          <w:rFonts w:cs="Segoe UI" w:ascii="Segoe UI" w:hAnsi="Segoe UI"/>
          <w:sz w:val="20"/>
          <w:szCs w:val="20"/>
        </w:rPr>
        <w:t>Prodávající provede za přítomnosti pověřeného zástupce kupujícího kontrolu a proškolení OV a vyhotoví předávací protokol. Předmětem kontroly OV se rozumí vyzkoušení, zkontrolování a ověření všech technických požadavků deklarovaných prodávajícím v nabídce. V případě nesplnění specifikace OV deklarované prodávajícím v nabídce, které se projeví při předání, má kupující právo na okamžité jednostranné odstoupení od kupní smlouvy.</w:t>
      </w:r>
    </w:p>
    <w:p>
      <w:pPr>
        <w:pStyle w:val="Normal"/>
        <w:numPr>
          <w:ilvl w:val="0"/>
          <w:numId w:val="4"/>
        </w:numPr>
        <w:rPr>
          <w:rFonts w:ascii="Segoe UI" w:hAnsi="Segoe UI" w:cs="Segoe UI"/>
          <w:color w:val="000000"/>
        </w:rPr>
      </w:pPr>
      <w:r>
        <w:rPr>
          <w:rFonts w:cs="Segoe UI" w:ascii="Segoe UI" w:hAnsi="Segoe UI"/>
          <w:iCs/>
          <w:color w:val="000000"/>
        </w:rPr>
        <w:t>Uchovávat veškerou dokumentaci související s realizací projektu včetně účetních dokladů minimálně do konce roku 2034</w:t>
      </w:r>
    </w:p>
    <w:p>
      <w:pPr>
        <w:pStyle w:val="Normal"/>
        <w:numPr>
          <w:ilvl w:val="0"/>
          <w:numId w:val="4"/>
        </w:numPr>
        <w:rPr>
          <w:rFonts w:ascii="Segoe UI" w:hAnsi="Segoe UI" w:cs="Segoe UI"/>
          <w:color w:val="000000"/>
          <w:sz w:val="18"/>
        </w:rPr>
      </w:pPr>
      <w:r>
        <w:rPr>
          <w:rFonts w:cs="Segoe UI" w:ascii="Segoe UI" w:hAnsi="Segoe UI"/>
          <w:iCs/>
          <w:szCs w:val="22"/>
        </w:rPr>
        <w:t>minimálně do konce roku 2034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pPr>
        <w:pStyle w:val="Normal"/>
        <w:numPr>
          <w:ilvl w:val="0"/>
          <w:numId w:val="0"/>
        </w:numPr>
        <w:spacing w:lineRule="atLeast" w:line="20"/>
        <w:jc w:val="center"/>
        <w:outlineLvl w:val="0"/>
        <w:rPr>
          <w:rFonts w:ascii="Segoe UI" w:hAnsi="Segoe UI" w:cs="Segoe UI"/>
        </w:rPr>
      </w:pPr>
      <w:r>
        <w:rPr>
          <w:rFonts w:cs="Segoe UI" w:ascii="Segoe UI" w:hAnsi="Segoe UI"/>
        </w:rPr>
      </w:r>
    </w:p>
    <w:p>
      <w:pPr>
        <w:pStyle w:val="Normal"/>
        <w:numPr>
          <w:ilvl w:val="0"/>
          <w:numId w:val="0"/>
        </w:numPr>
        <w:spacing w:lineRule="atLeast" w:line="20"/>
        <w:jc w:val="center"/>
        <w:outlineLvl w:val="0"/>
        <w:rPr>
          <w:rFonts w:ascii="Segoe UI" w:hAnsi="Segoe UI" w:cs="Segoe UI"/>
        </w:rPr>
      </w:pPr>
      <w:r>
        <w:rPr>
          <w:rFonts w:cs="Segoe UI" w:ascii="Segoe UI" w:hAnsi="Segoe UI"/>
        </w:rPr>
      </w:r>
    </w:p>
    <w:p>
      <w:pPr>
        <w:pStyle w:val="Normal"/>
        <w:numPr>
          <w:ilvl w:val="0"/>
          <w:numId w:val="0"/>
        </w:numPr>
        <w:spacing w:lineRule="atLeast" w:line="20"/>
        <w:jc w:val="center"/>
        <w:outlineLvl w:val="0"/>
        <w:rPr>
          <w:rFonts w:ascii="Segoe UI" w:hAnsi="Segoe UI" w:cs="Segoe UI"/>
        </w:rPr>
      </w:pPr>
      <w:r>
        <w:rPr>
          <w:rFonts w:cs="Segoe UI" w:ascii="Segoe UI" w:hAnsi="Segoe UI"/>
        </w:rPr>
      </w:r>
    </w:p>
    <w:p>
      <w:pPr>
        <w:pStyle w:val="Normal"/>
        <w:numPr>
          <w:ilvl w:val="0"/>
          <w:numId w:val="0"/>
        </w:numPr>
        <w:spacing w:lineRule="atLeast" w:line="20"/>
        <w:jc w:val="center"/>
        <w:outlineLvl w:val="0"/>
        <w:rPr>
          <w:rFonts w:ascii="Segoe UI" w:hAnsi="Segoe UI" w:cs="Segoe UI"/>
        </w:rPr>
      </w:pPr>
      <w:r>
        <w:rPr>
          <w:rFonts w:cs="Segoe UI" w:ascii="Segoe UI" w:hAnsi="Segoe UI"/>
        </w:rPr>
        <w:t>Čl. III</w:t>
      </w:r>
    </w:p>
    <w:p>
      <w:pPr>
        <w:pStyle w:val="Normal"/>
        <w:spacing w:lineRule="atLeast" w:line="20"/>
        <w:jc w:val="center"/>
        <w:rPr>
          <w:rFonts w:ascii="Segoe UI" w:hAnsi="Segoe UI" w:cs="Segoe UI"/>
          <w:b/>
          <w:b/>
          <w:u w:val="single"/>
        </w:rPr>
      </w:pPr>
      <w:r>
        <w:rPr>
          <w:rFonts w:cs="Segoe UI" w:ascii="Segoe UI" w:hAnsi="Segoe UI"/>
          <w:b/>
          <w:u w:val="single"/>
        </w:rPr>
        <w:t>Povinnosti kupujícího</w:t>
      </w:r>
    </w:p>
    <w:p>
      <w:pPr>
        <w:pStyle w:val="Normal"/>
        <w:spacing w:lineRule="atLeast" w:line="20"/>
        <w:jc w:val="center"/>
        <w:rPr>
          <w:rFonts w:ascii="Segoe UI" w:hAnsi="Segoe UI" w:cs="Segoe UI"/>
          <w:b/>
          <w:b/>
          <w:u w:val="single"/>
        </w:rPr>
      </w:pPr>
      <w:r>
        <w:rPr>
          <w:rFonts w:cs="Segoe UI" w:ascii="Segoe UI" w:hAnsi="Segoe UI"/>
          <w:b/>
          <w:u w:val="single"/>
        </w:rPr>
      </w:r>
    </w:p>
    <w:p>
      <w:pPr>
        <w:pStyle w:val="ListParagraph"/>
        <w:numPr>
          <w:ilvl w:val="0"/>
          <w:numId w:val="1"/>
        </w:numPr>
        <w:suppressAutoHyphens w:val="false"/>
        <w:spacing w:lineRule="atLeast" w:line="20" w:before="0" w:after="0"/>
        <w:contextualSpacing/>
        <w:jc w:val="both"/>
        <w:rPr>
          <w:rFonts w:ascii="Segoe UI" w:hAnsi="Segoe UI" w:cs="Segoe UI"/>
          <w:sz w:val="20"/>
          <w:szCs w:val="20"/>
        </w:rPr>
      </w:pPr>
      <w:r>
        <w:rPr>
          <w:rFonts w:cs="Segoe UI" w:ascii="Segoe UI" w:hAnsi="Segoe UI"/>
          <w:sz w:val="20"/>
          <w:szCs w:val="20"/>
        </w:rPr>
        <w:t>Kupující je povinen zaplatit za zboží kupní cenu a převzít dodané zboží v souladu se smlouvou.</w:t>
      </w:r>
    </w:p>
    <w:p>
      <w:pPr>
        <w:pStyle w:val="ListParagraph"/>
        <w:numPr>
          <w:ilvl w:val="0"/>
          <w:numId w:val="1"/>
        </w:numPr>
        <w:suppressAutoHyphens w:val="false"/>
        <w:spacing w:lineRule="atLeast" w:line="20" w:before="0" w:after="0"/>
        <w:contextualSpacing/>
        <w:jc w:val="both"/>
        <w:rPr>
          <w:rFonts w:ascii="Segoe UI" w:hAnsi="Segoe UI" w:cs="Segoe UI"/>
          <w:sz w:val="20"/>
          <w:szCs w:val="20"/>
        </w:rPr>
      </w:pPr>
      <w:r>
        <w:rPr>
          <w:rFonts w:cs="Segoe UI" w:ascii="Segoe UI" w:hAnsi="Segoe UI"/>
          <w:sz w:val="20"/>
          <w:szCs w:val="20"/>
        </w:rPr>
        <w:t>Nebezpečí za škody na zboží přechází na kupujícího v době, kdy převezme zboží od prodávajícího.</w:t>
      </w:r>
    </w:p>
    <w:p>
      <w:pPr>
        <w:pStyle w:val="ListParagraph"/>
        <w:numPr>
          <w:ilvl w:val="0"/>
          <w:numId w:val="1"/>
        </w:numPr>
        <w:suppressAutoHyphens w:val="false"/>
        <w:spacing w:lineRule="atLeast" w:line="20" w:before="0" w:after="0"/>
        <w:contextualSpacing/>
        <w:jc w:val="both"/>
        <w:rPr>
          <w:rFonts w:ascii="Segoe UI" w:hAnsi="Segoe UI" w:cs="Segoe UI"/>
          <w:sz w:val="20"/>
          <w:szCs w:val="20"/>
        </w:rPr>
      </w:pPr>
      <w:r>
        <w:rPr>
          <w:rFonts w:cs="Segoe UI" w:ascii="Segoe UI" w:hAnsi="Segoe UI"/>
          <w:sz w:val="20"/>
          <w:szCs w:val="20"/>
        </w:rPr>
        <w:t>Kupující se zavazuje dodávku odebrat, pokud je dodána včas bez vad a se všemi požadovanými doklady a výbavou a v souladu s požadovanou specifikací a následně zaplatit dohodnutou kupní cenu.</w:t>
      </w:r>
    </w:p>
    <w:p>
      <w:pPr>
        <w:pStyle w:val="Normal"/>
        <w:spacing w:lineRule="atLeast" w:line="20"/>
        <w:jc w:val="both"/>
        <w:rPr>
          <w:rFonts w:ascii="Segoe UI" w:hAnsi="Segoe UI" w:cs="Segoe UI"/>
        </w:rPr>
      </w:pPr>
      <w:r>
        <w:rPr>
          <w:rFonts w:cs="Segoe UI" w:ascii="Segoe UI" w:hAnsi="Segoe UI"/>
        </w:rPr>
      </w:r>
    </w:p>
    <w:p>
      <w:pPr>
        <w:pStyle w:val="Normal"/>
        <w:spacing w:lineRule="atLeast" w:line="20"/>
        <w:jc w:val="both"/>
        <w:rPr>
          <w:rFonts w:ascii="Segoe UI" w:hAnsi="Segoe UI" w:cs="Segoe UI"/>
        </w:rPr>
      </w:pPr>
      <w:r>
        <w:rPr>
          <w:rFonts w:cs="Segoe UI" w:ascii="Segoe UI" w:hAnsi="Segoe UI"/>
        </w:rPr>
      </w:r>
    </w:p>
    <w:p>
      <w:pPr>
        <w:pStyle w:val="Normal"/>
        <w:numPr>
          <w:ilvl w:val="0"/>
          <w:numId w:val="0"/>
        </w:numPr>
        <w:spacing w:lineRule="atLeast" w:line="20"/>
        <w:jc w:val="center"/>
        <w:outlineLvl w:val="0"/>
        <w:rPr>
          <w:rFonts w:ascii="Segoe UI" w:hAnsi="Segoe UI" w:cs="Segoe UI"/>
        </w:rPr>
      </w:pPr>
      <w:r>
        <w:rPr>
          <w:rFonts w:cs="Segoe UI" w:ascii="Segoe UI" w:hAnsi="Segoe UI"/>
        </w:rPr>
        <w:t>Čl. IV</w:t>
      </w:r>
    </w:p>
    <w:p>
      <w:pPr>
        <w:pStyle w:val="Normal"/>
        <w:spacing w:lineRule="atLeast" w:line="20"/>
        <w:jc w:val="center"/>
        <w:rPr>
          <w:rFonts w:ascii="Segoe UI" w:hAnsi="Segoe UI" w:cs="Segoe UI"/>
          <w:b/>
          <w:b/>
          <w:u w:val="single"/>
        </w:rPr>
      </w:pPr>
      <w:r>
        <w:rPr>
          <w:rFonts w:cs="Segoe UI" w:ascii="Segoe UI" w:hAnsi="Segoe UI"/>
          <w:b/>
          <w:u w:val="single"/>
        </w:rPr>
        <w:t>Doba plnění a místo předání</w:t>
      </w:r>
    </w:p>
    <w:p>
      <w:pPr>
        <w:pStyle w:val="Normal"/>
        <w:spacing w:lineRule="atLeast" w:line="20"/>
        <w:jc w:val="center"/>
        <w:rPr>
          <w:rFonts w:ascii="Segoe UI" w:hAnsi="Segoe UI" w:cs="Segoe UI"/>
          <w:u w:val="single"/>
        </w:rPr>
      </w:pPr>
      <w:r>
        <w:rPr>
          <w:rFonts w:cs="Segoe UI" w:ascii="Segoe UI" w:hAnsi="Segoe UI"/>
          <w:u w:val="single"/>
        </w:rPr>
      </w:r>
    </w:p>
    <w:p>
      <w:pPr>
        <w:pStyle w:val="ListParagraph"/>
        <w:numPr>
          <w:ilvl w:val="0"/>
          <w:numId w:val="2"/>
        </w:numPr>
        <w:rPr>
          <w:rFonts w:ascii="Segoe UI" w:hAnsi="Segoe UI" w:cs="Segoe UI"/>
          <w:color w:val="000000"/>
          <w:sz w:val="20"/>
          <w:szCs w:val="22"/>
        </w:rPr>
      </w:pPr>
      <w:r>
        <w:rPr>
          <w:rFonts w:cs="Segoe UI" w:ascii="Segoe UI" w:hAnsi="Segoe UI"/>
          <w:iCs/>
          <w:color w:val="000000"/>
          <w:sz w:val="20"/>
          <w:szCs w:val="22"/>
        </w:rPr>
        <w:t>Místem plnění veřejné zakázky (předání vozidla) bude na adrese dodavatele – Písek.</w:t>
      </w:r>
    </w:p>
    <w:p>
      <w:pPr>
        <w:pStyle w:val="ListParagraph"/>
        <w:numPr>
          <w:ilvl w:val="0"/>
          <w:numId w:val="2"/>
        </w:numPr>
        <w:rPr>
          <w:rFonts w:ascii="Segoe UI" w:hAnsi="Segoe UI" w:cs="Segoe UI"/>
          <w:color w:val="000000"/>
          <w:sz w:val="20"/>
          <w:szCs w:val="22"/>
        </w:rPr>
      </w:pPr>
      <w:r>
        <w:rPr>
          <w:rFonts w:cs="Segoe UI" w:ascii="Segoe UI" w:hAnsi="Segoe UI"/>
          <w:iCs/>
          <w:color w:val="000000"/>
          <w:sz w:val="20"/>
          <w:szCs w:val="22"/>
        </w:rPr>
        <w:t xml:space="preserve">Termín ukončení plnění je do </w:t>
      </w:r>
      <w:r>
        <w:rPr>
          <w:rFonts w:cs="Segoe UI" w:ascii="Segoe UI" w:hAnsi="Segoe UI"/>
          <w:b/>
          <w:iCs/>
          <w:color w:val="000000"/>
          <w:sz w:val="20"/>
          <w:szCs w:val="22"/>
        </w:rPr>
        <w:t>12 měsíců</w:t>
      </w:r>
      <w:r>
        <w:rPr>
          <w:rFonts w:cs="Segoe UI" w:ascii="Segoe UI" w:hAnsi="Segoe UI"/>
          <w:iCs/>
          <w:color w:val="000000"/>
          <w:sz w:val="20"/>
          <w:szCs w:val="22"/>
        </w:rPr>
        <w:t xml:space="preserve"> od data uzavření smlouvy.</w:t>
      </w:r>
    </w:p>
    <w:p>
      <w:pPr>
        <w:pStyle w:val="ListParagraph"/>
        <w:suppressAutoHyphens w:val="false"/>
        <w:spacing w:lineRule="atLeast" w:line="20" w:before="0" w:after="0"/>
        <w:ind w:left="720" w:hanging="0"/>
        <w:contextualSpacing/>
        <w:jc w:val="both"/>
        <w:rPr>
          <w:rFonts w:ascii="Segoe UI" w:hAnsi="Segoe UI" w:cs="Segoe UI"/>
          <w:sz w:val="18"/>
          <w:szCs w:val="20"/>
        </w:rPr>
      </w:pPr>
      <w:r>
        <w:rPr>
          <w:rFonts w:cs="Segoe UI" w:ascii="Segoe UI" w:hAnsi="Segoe UI"/>
          <w:sz w:val="18"/>
          <w:szCs w:val="20"/>
        </w:rPr>
      </w:r>
    </w:p>
    <w:p>
      <w:pPr>
        <w:pStyle w:val="Normal"/>
        <w:numPr>
          <w:ilvl w:val="0"/>
          <w:numId w:val="0"/>
        </w:numPr>
        <w:spacing w:lineRule="atLeast" w:line="20"/>
        <w:jc w:val="center"/>
        <w:outlineLvl w:val="0"/>
        <w:rPr>
          <w:rFonts w:ascii="Segoe UI" w:hAnsi="Segoe UI" w:cs="Segoe UI"/>
        </w:rPr>
      </w:pPr>
      <w:r>
        <w:rPr>
          <w:rFonts w:cs="Segoe UI" w:ascii="Segoe UI" w:hAnsi="Segoe UI"/>
        </w:rPr>
      </w:r>
    </w:p>
    <w:p>
      <w:pPr>
        <w:pStyle w:val="Normal"/>
        <w:spacing w:lineRule="atLeast" w:line="20"/>
        <w:rPr>
          <w:rFonts w:ascii="Segoe UI" w:hAnsi="Segoe UI" w:cs="Segoe UI"/>
        </w:rPr>
      </w:pPr>
      <w:r>
        <w:rPr>
          <w:rFonts w:cs="Segoe UI" w:ascii="Segoe UI" w:hAnsi="Segoe UI"/>
        </w:rPr>
      </w:r>
    </w:p>
    <w:p>
      <w:pPr>
        <w:pStyle w:val="Normal"/>
        <w:spacing w:lineRule="atLeast" w:line="20"/>
        <w:ind w:left="3540" w:firstLine="708"/>
        <w:rPr>
          <w:rFonts w:ascii="Segoe UI" w:hAnsi="Segoe UI" w:cs="Segoe UI"/>
        </w:rPr>
      </w:pPr>
      <w:r>
        <w:rPr>
          <w:rFonts w:cs="Segoe UI" w:ascii="Segoe UI" w:hAnsi="Segoe UI"/>
        </w:rPr>
        <w:t>Čl. V</w:t>
      </w:r>
    </w:p>
    <w:p>
      <w:pPr>
        <w:pStyle w:val="Normal"/>
        <w:spacing w:lineRule="atLeast" w:line="20"/>
        <w:jc w:val="center"/>
        <w:rPr>
          <w:rFonts w:ascii="Segoe UI" w:hAnsi="Segoe UI" w:cs="Segoe UI"/>
          <w:b/>
          <w:b/>
          <w:u w:val="single"/>
        </w:rPr>
      </w:pPr>
      <w:r>
        <w:rPr>
          <w:rFonts w:cs="Segoe UI" w:ascii="Segoe UI" w:hAnsi="Segoe UI"/>
          <w:b/>
          <w:u w:val="single"/>
        </w:rPr>
        <w:t>Cena plnění</w:t>
      </w:r>
    </w:p>
    <w:p>
      <w:pPr>
        <w:pStyle w:val="Normal"/>
        <w:spacing w:lineRule="atLeast" w:line="20"/>
        <w:jc w:val="center"/>
        <w:rPr>
          <w:rFonts w:ascii="Segoe UI" w:hAnsi="Segoe UI" w:cs="Segoe UI"/>
          <w:b/>
          <w:b/>
          <w:u w:val="single"/>
        </w:rPr>
      </w:pPr>
      <w:r>
        <w:rPr>
          <w:rFonts w:cs="Segoe UI" w:ascii="Segoe UI" w:hAnsi="Segoe UI"/>
          <w:b/>
          <w:u w:val="single"/>
        </w:rPr>
      </w:r>
    </w:p>
    <w:p>
      <w:pPr>
        <w:pStyle w:val="Normal"/>
        <w:spacing w:lineRule="atLeast" w:line="20"/>
        <w:jc w:val="both"/>
        <w:rPr>
          <w:rFonts w:ascii="Segoe UI" w:hAnsi="Segoe UI" w:cs="Segoe UI"/>
        </w:rPr>
      </w:pPr>
      <w:r>
        <w:rPr>
          <w:rFonts w:cs="Segoe UI" w:ascii="Segoe UI" w:hAnsi="Segoe UI"/>
        </w:rPr>
        <w:t>Kupní cena zboží uvedeného v čl. I této smlouvy je stanovena jako nejvýše přípustná následovně:</w:t>
      </w:r>
    </w:p>
    <w:p>
      <w:pPr>
        <w:pStyle w:val="Normal"/>
        <w:spacing w:lineRule="atLeast" w:line="20"/>
        <w:jc w:val="both"/>
        <w:rPr>
          <w:rFonts w:ascii="Segoe UI" w:hAnsi="Segoe UI" w:cs="Segoe UI"/>
        </w:rPr>
      </w:pPr>
      <w:r>
        <w:rPr>
          <w:rFonts w:cs="Segoe UI" w:ascii="Segoe UI" w:hAnsi="Segoe UI"/>
        </w:rPr>
      </w:r>
    </w:p>
    <w:p>
      <w:pPr>
        <w:pStyle w:val="Normal"/>
        <w:spacing w:lineRule="atLeast" w:line="20"/>
        <w:jc w:val="both"/>
        <w:rPr>
          <w:rFonts w:ascii="Segoe UI" w:hAnsi="Segoe UI" w:cs="Segoe UI"/>
        </w:rPr>
      </w:pPr>
      <w:r>
        <w:rPr>
          <w:rFonts w:cs="Segoe UI" w:ascii="Segoe UI" w:hAnsi="Segoe UI"/>
        </w:rPr>
      </w:r>
    </w:p>
    <w:tbl>
      <w:tblPr>
        <w:tblW w:w="10207" w:type="dxa"/>
        <w:jc w:val="left"/>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2975"/>
        <w:gridCol w:w="2268"/>
        <w:gridCol w:w="1558"/>
        <w:gridCol w:w="1259"/>
        <w:gridCol w:w="2147"/>
      </w:tblGrid>
      <w:tr>
        <w:trPr/>
        <w:tc>
          <w:tcPr>
            <w:tcW w:w="2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tLeast" w:line="20"/>
              <w:jc w:val="center"/>
              <w:rPr>
                <w:rFonts w:ascii="Segoe UI" w:hAnsi="Segoe UI" w:cs="Segoe UI"/>
                <w:b/>
                <w:b/>
              </w:rPr>
            </w:pPr>
            <w:r>
              <w:rPr>
                <w:rFonts w:cs="Segoe UI" w:ascii="Segoe UI" w:hAnsi="Segoe UI"/>
                <w:b/>
              </w:rPr>
              <w:t>Zboží</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tLeast" w:line="20"/>
              <w:jc w:val="center"/>
              <w:rPr>
                <w:rFonts w:ascii="Segoe UI" w:hAnsi="Segoe UI" w:cs="Segoe UI"/>
                <w:b/>
                <w:b/>
              </w:rPr>
            </w:pPr>
            <w:r>
              <w:rPr>
                <w:rFonts w:cs="Segoe UI" w:ascii="Segoe UI" w:hAnsi="Segoe UI"/>
                <w:b/>
              </w:rPr>
              <w:t>Cena v Kč bez DPH</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tLeast" w:line="20"/>
              <w:jc w:val="center"/>
              <w:rPr>
                <w:rFonts w:ascii="Segoe UI" w:hAnsi="Segoe UI" w:cs="Segoe UI"/>
                <w:b/>
                <w:b/>
              </w:rPr>
            </w:pPr>
            <w:r>
              <w:rPr>
                <w:rFonts w:cs="Segoe UI" w:ascii="Segoe UI" w:hAnsi="Segoe UI"/>
                <w:b/>
              </w:rPr>
              <w:t>Výše DPH</w:t>
            </w:r>
          </w:p>
        </w:tc>
        <w:tc>
          <w:tcPr>
            <w:tcW w:w="1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tLeast" w:line="20"/>
              <w:jc w:val="center"/>
              <w:rPr>
                <w:rFonts w:ascii="Segoe UI" w:hAnsi="Segoe UI" w:cs="Segoe UI"/>
                <w:b/>
                <w:b/>
              </w:rPr>
            </w:pPr>
            <w:r>
              <w:rPr>
                <w:rFonts w:cs="Segoe UI" w:ascii="Segoe UI" w:hAnsi="Segoe UI"/>
                <w:b/>
              </w:rPr>
              <w:t>Sazba DPH</w:t>
            </w:r>
          </w:p>
        </w:tc>
        <w:tc>
          <w:tcPr>
            <w:tcW w:w="2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tLeast" w:line="20"/>
              <w:jc w:val="center"/>
              <w:rPr>
                <w:rFonts w:ascii="Segoe UI" w:hAnsi="Segoe UI" w:cs="Segoe UI"/>
                <w:b/>
                <w:b/>
              </w:rPr>
            </w:pPr>
            <w:r>
              <w:rPr>
                <w:rFonts w:cs="Segoe UI" w:ascii="Segoe UI" w:hAnsi="Segoe UI"/>
                <w:b/>
              </w:rPr>
              <w:t>Celkem v Kč s DPH</w:t>
            </w:r>
          </w:p>
        </w:tc>
      </w:tr>
      <w:tr>
        <w:trPr/>
        <w:tc>
          <w:tcPr>
            <w:tcW w:w="2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tLeast" w:line="20"/>
              <w:jc w:val="center"/>
              <w:rPr>
                <w:rFonts w:ascii="Segoe UI" w:hAnsi="Segoe UI" w:cs="Segoe UI"/>
                <w:b/>
                <w:b/>
              </w:rPr>
            </w:pPr>
            <w:r>
              <w:rPr>
                <w:rFonts w:cs="Segoe UI" w:ascii="Segoe UI" w:hAnsi="Segoe UI"/>
                <w:b/>
              </w:rPr>
              <w:t>FORD Tourneo Custom</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tLeast" w:line="20"/>
              <w:jc w:val="center"/>
              <w:rPr>
                <w:rFonts w:ascii="Segoe UI" w:hAnsi="Segoe UI" w:cs="Segoe UI"/>
                <w:b/>
                <w:b/>
              </w:rPr>
            </w:pPr>
            <w:r>
              <w:rPr>
                <w:rFonts w:cs="Segoe UI" w:ascii="Segoe UI" w:hAnsi="Segoe UI"/>
                <w:b/>
              </w:rPr>
              <w:t>1 162 667,01 Kč</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tLeast" w:line="20"/>
              <w:jc w:val="center"/>
              <w:rPr>
                <w:rFonts w:ascii="Segoe UI" w:hAnsi="Segoe UI" w:cs="Segoe UI"/>
                <w:b/>
                <w:b/>
              </w:rPr>
            </w:pPr>
            <w:r>
              <w:rPr>
                <w:rFonts w:cs="Segoe UI" w:ascii="Segoe UI" w:hAnsi="Segoe UI"/>
                <w:b/>
              </w:rPr>
              <w:t>244 160,07 Kč</w:t>
            </w:r>
          </w:p>
        </w:tc>
        <w:tc>
          <w:tcPr>
            <w:tcW w:w="1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tLeast" w:line="20"/>
              <w:jc w:val="center"/>
              <w:rPr>
                <w:rFonts w:ascii="Segoe UI" w:hAnsi="Segoe UI" w:cs="Segoe UI"/>
                <w:b/>
                <w:b/>
              </w:rPr>
            </w:pPr>
            <w:r>
              <w:rPr>
                <w:rFonts w:cs="Segoe UI" w:ascii="Segoe UI" w:hAnsi="Segoe UI"/>
                <w:b/>
              </w:rPr>
              <w:t>21%</w:t>
            </w:r>
          </w:p>
        </w:tc>
        <w:tc>
          <w:tcPr>
            <w:tcW w:w="21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tLeast" w:line="20"/>
              <w:jc w:val="center"/>
              <w:rPr>
                <w:rFonts w:ascii="Segoe UI" w:hAnsi="Segoe UI" w:cs="Segoe UI"/>
                <w:b/>
                <w:b/>
              </w:rPr>
            </w:pPr>
            <w:r>
              <w:rPr>
                <w:rFonts w:cs="Segoe UI" w:ascii="Segoe UI" w:hAnsi="Segoe UI"/>
                <w:b/>
              </w:rPr>
              <w:t>1 406 827,08 Kč</w:t>
            </w:r>
          </w:p>
        </w:tc>
      </w:tr>
    </w:tbl>
    <w:p>
      <w:pPr>
        <w:pStyle w:val="Normal"/>
        <w:spacing w:lineRule="atLeast" w:line="20"/>
        <w:rPr>
          <w:rFonts w:ascii="Segoe UI" w:hAnsi="Segoe UI" w:cs="Segoe UI"/>
        </w:rPr>
      </w:pPr>
      <w:r>
        <w:rPr>
          <w:rFonts w:cs="Segoe UI" w:ascii="Segoe UI" w:hAnsi="Segoe UI"/>
        </w:rPr>
      </w:r>
    </w:p>
    <w:p>
      <w:pPr>
        <w:pStyle w:val="Normal"/>
        <w:spacing w:lineRule="atLeast" w:line="20"/>
        <w:rPr>
          <w:rFonts w:ascii="Segoe UI" w:hAnsi="Segoe UI" w:cs="Segoe UI"/>
        </w:rPr>
      </w:pPr>
      <w:r>
        <w:rPr>
          <w:rFonts w:cs="Segoe UI" w:ascii="Segoe UI" w:hAnsi="Segoe UI"/>
        </w:rPr>
      </w:r>
    </w:p>
    <w:p>
      <w:pPr>
        <w:pStyle w:val="Normal"/>
        <w:spacing w:lineRule="atLeast" w:line="20"/>
        <w:rPr>
          <w:rFonts w:ascii="Segoe UI" w:hAnsi="Segoe UI" w:cs="Segoe UI"/>
        </w:rPr>
      </w:pPr>
      <w:r>
        <w:rPr>
          <w:rFonts w:cs="Segoe UI" w:ascii="Segoe UI" w:hAnsi="Segoe UI"/>
        </w:rPr>
      </w:r>
    </w:p>
    <w:p>
      <w:pPr>
        <w:pStyle w:val="Normal"/>
        <w:spacing w:lineRule="atLeast" w:line="20"/>
        <w:rPr>
          <w:rFonts w:ascii="Segoe UI" w:hAnsi="Segoe UI" w:cs="Segoe UI"/>
        </w:rPr>
      </w:pPr>
      <w:r>
        <w:rPr>
          <w:rFonts w:cs="Segoe UI" w:ascii="Segoe UI" w:hAnsi="Segoe UI"/>
        </w:rPr>
      </w:r>
    </w:p>
    <w:p>
      <w:pPr>
        <w:pStyle w:val="Normal"/>
        <w:spacing w:lineRule="atLeast" w:line="20"/>
        <w:rPr>
          <w:rFonts w:ascii="Segoe UI" w:hAnsi="Segoe UI" w:cs="Segoe UI"/>
        </w:rPr>
      </w:pPr>
      <w:r>
        <w:rPr>
          <w:rFonts w:cs="Segoe UI" w:ascii="Segoe UI" w:hAnsi="Segoe UI"/>
        </w:rPr>
      </w:r>
    </w:p>
    <w:p>
      <w:pPr>
        <w:pStyle w:val="Normal"/>
        <w:spacing w:lineRule="atLeast" w:line="20"/>
        <w:rPr>
          <w:rFonts w:ascii="Segoe UI" w:hAnsi="Segoe UI" w:cs="Segoe UI"/>
        </w:rPr>
      </w:pPr>
      <w:r>
        <w:rPr>
          <w:rFonts w:cs="Segoe UI" w:ascii="Segoe UI" w:hAnsi="Segoe UI"/>
        </w:rPr>
      </w:r>
    </w:p>
    <w:p>
      <w:pPr>
        <w:pStyle w:val="Normal"/>
        <w:numPr>
          <w:ilvl w:val="0"/>
          <w:numId w:val="0"/>
        </w:numPr>
        <w:spacing w:lineRule="atLeast" w:line="20"/>
        <w:jc w:val="center"/>
        <w:outlineLvl w:val="0"/>
        <w:rPr>
          <w:rFonts w:ascii="Segoe UI" w:hAnsi="Segoe UI" w:cs="Segoe UI"/>
        </w:rPr>
      </w:pPr>
      <w:r>
        <w:rPr>
          <w:rFonts w:cs="Segoe UI" w:ascii="Segoe UI" w:hAnsi="Segoe UI"/>
        </w:rPr>
        <w:t>Čl. VI</w:t>
      </w:r>
    </w:p>
    <w:p>
      <w:pPr>
        <w:pStyle w:val="Normal"/>
        <w:spacing w:lineRule="atLeast" w:line="20"/>
        <w:jc w:val="center"/>
        <w:rPr>
          <w:rFonts w:ascii="Segoe UI" w:hAnsi="Segoe UI" w:cs="Segoe UI"/>
          <w:b/>
          <w:b/>
          <w:u w:val="single"/>
        </w:rPr>
      </w:pPr>
      <w:r>
        <w:rPr>
          <w:rFonts w:cs="Segoe UI" w:ascii="Segoe UI" w:hAnsi="Segoe UI"/>
          <w:b/>
          <w:u w:val="single"/>
        </w:rPr>
        <w:t>Způsob úhrady</w:t>
      </w:r>
    </w:p>
    <w:p>
      <w:pPr>
        <w:pStyle w:val="Normal"/>
        <w:spacing w:lineRule="atLeast" w:line="20"/>
        <w:jc w:val="center"/>
        <w:rPr>
          <w:rFonts w:ascii="Segoe UI" w:hAnsi="Segoe UI" w:cs="Segoe UI"/>
          <w:b/>
          <w:b/>
          <w:u w:val="single"/>
        </w:rPr>
      </w:pPr>
      <w:r>
        <w:rPr>
          <w:rFonts w:cs="Segoe UI" w:ascii="Segoe UI" w:hAnsi="Segoe UI"/>
          <w:b/>
          <w:u w:val="single"/>
        </w:rPr>
      </w:r>
    </w:p>
    <w:p>
      <w:pPr>
        <w:pStyle w:val="Normal"/>
        <w:rPr>
          <w:rFonts w:ascii="Segoe UI" w:hAnsi="Segoe UI" w:cs="Segoe UI"/>
          <w:color w:val="000000"/>
          <w:sz w:val="22"/>
          <w:szCs w:val="24"/>
        </w:rPr>
      </w:pPr>
      <w:r>
        <w:rPr>
          <w:rFonts w:cs="Segoe UI" w:ascii="Segoe UI" w:hAnsi="Segoe UI"/>
          <w:color w:val="000000"/>
          <w:sz w:val="22"/>
          <w:szCs w:val="24"/>
        </w:rPr>
      </w:r>
    </w:p>
    <w:p>
      <w:pPr>
        <w:pStyle w:val="Normal"/>
        <w:rPr>
          <w:rFonts w:ascii="Cambria" w:hAnsi="Cambria" w:cs="Cambria"/>
          <w:color w:val="000000"/>
        </w:rPr>
      </w:pPr>
      <w:r>
        <w:rPr>
          <w:rFonts w:cs="Cambria" w:ascii="Cambria" w:hAnsi="Cambria"/>
          <w:color w:val="000000"/>
        </w:rPr>
      </w:r>
    </w:p>
    <w:p>
      <w:pPr>
        <w:pStyle w:val="ListParagraph"/>
        <w:numPr>
          <w:ilvl w:val="0"/>
          <w:numId w:val="5"/>
        </w:numPr>
        <w:rPr>
          <w:rFonts w:ascii="Segoe UI" w:hAnsi="Segoe UI" w:cs="Segoe UI"/>
          <w:color w:val="000000"/>
          <w:sz w:val="20"/>
          <w:szCs w:val="22"/>
        </w:rPr>
      </w:pPr>
      <w:r>
        <w:rPr>
          <w:rFonts w:cs="Segoe UI" w:ascii="Segoe UI" w:hAnsi="Segoe UI"/>
          <w:iCs/>
          <w:color w:val="000000"/>
          <w:sz w:val="20"/>
          <w:szCs w:val="22"/>
        </w:rPr>
        <w:t xml:space="preserve">Splatnost daňových dokladů je smluvními stranami dohodnuta na 14 (slovy: čtrnáct) kalendářních dní ode dne řádného doručení daňového dokladu – faktury. </w:t>
      </w:r>
    </w:p>
    <w:p>
      <w:pPr>
        <w:pStyle w:val="Normal"/>
        <w:suppressAutoHyphens w:val="true"/>
        <w:spacing w:lineRule="atLeast" w:line="20"/>
        <w:ind w:left="720" w:hanging="0"/>
        <w:jc w:val="both"/>
        <w:rPr>
          <w:rFonts w:ascii="Segoe UI" w:hAnsi="Segoe UI" w:cs="Segoe UI"/>
        </w:rPr>
      </w:pPr>
      <w:r>
        <w:rPr>
          <w:rFonts w:cs="Segoe UI" w:ascii="Segoe UI" w:hAnsi="Segoe UI"/>
        </w:rPr>
      </w:r>
    </w:p>
    <w:p>
      <w:pPr>
        <w:pStyle w:val="Normal"/>
        <w:suppressAutoHyphens w:val="true"/>
        <w:spacing w:lineRule="atLeast" w:line="20"/>
        <w:ind w:left="720" w:hanging="0"/>
        <w:jc w:val="both"/>
        <w:rPr>
          <w:rFonts w:ascii="Segoe UI" w:hAnsi="Segoe UI" w:cs="Segoe UI"/>
        </w:rPr>
      </w:pPr>
      <w:r>
        <w:rPr>
          <w:rFonts w:cs="Segoe UI" w:ascii="Segoe UI" w:hAnsi="Segoe UI"/>
        </w:rPr>
      </w:r>
    </w:p>
    <w:p>
      <w:pPr>
        <w:pStyle w:val="Normal"/>
        <w:numPr>
          <w:ilvl w:val="0"/>
          <w:numId w:val="0"/>
        </w:numPr>
        <w:spacing w:lineRule="atLeast" w:line="20"/>
        <w:ind w:left="142" w:hanging="0"/>
        <w:jc w:val="center"/>
        <w:outlineLvl w:val="0"/>
        <w:rPr>
          <w:rFonts w:ascii="Segoe UI" w:hAnsi="Segoe UI" w:cs="Segoe UI"/>
        </w:rPr>
      </w:pPr>
      <w:r>
        <w:rPr>
          <w:rFonts w:cs="Segoe UI" w:ascii="Segoe UI" w:hAnsi="Segoe UI"/>
        </w:rPr>
        <w:t>Čl. VII</w:t>
      </w:r>
    </w:p>
    <w:p>
      <w:pPr>
        <w:pStyle w:val="Normal"/>
        <w:spacing w:lineRule="atLeast" w:line="20"/>
        <w:ind w:left="142" w:hanging="0"/>
        <w:jc w:val="center"/>
        <w:rPr>
          <w:rFonts w:ascii="Segoe UI" w:hAnsi="Segoe UI" w:cs="Segoe UI"/>
          <w:b/>
          <w:b/>
          <w:u w:val="single"/>
        </w:rPr>
      </w:pPr>
      <w:r>
        <w:rPr>
          <w:rFonts w:cs="Segoe UI" w:ascii="Segoe UI" w:hAnsi="Segoe UI"/>
          <w:b/>
          <w:u w:val="single"/>
        </w:rPr>
        <w:t>Záruka</w:t>
      </w:r>
    </w:p>
    <w:p>
      <w:pPr>
        <w:pStyle w:val="Normal"/>
        <w:spacing w:lineRule="atLeast" w:line="20"/>
        <w:jc w:val="center"/>
        <w:rPr>
          <w:rFonts w:ascii="Segoe UI" w:hAnsi="Segoe UI" w:cs="Segoe UI"/>
          <w:b/>
          <w:b/>
          <w:u w:val="single"/>
        </w:rPr>
      </w:pPr>
      <w:r>
        <w:rPr>
          <w:rFonts w:cs="Segoe UI" w:ascii="Segoe UI" w:hAnsi="Segoe UI"/>
          <w:b/>
          <w:u w:val="single"/>
        </w:rPr>
      </w:r>
    </w:p>
    <w:p>
      <w:pPr>
        <w:pStyle w:val="Normal"/>
        <w:numPr>
          <w:ilvl w:val="0"/>
          <w:numId w:val="3"/>
        </w:numPr>
        <w:spacing w:lineRule="atLeast" w:line="20"/>
        <w:rPr>
          <w:rFonts w:ascii="Segoe UI" w:hAnsi="Segoe UI" w:cs="Segoe UI"/>
          <w:color w:val="000000"/>
        </w:rPr>
      </w:pPr>
      <w:r>
        <w:rPr>
          <w:rFonts w:cs="Segoe UI" w:ascii="Segoe UI" w:hAnsi="Segoe UI"/>
          <w:iCs/>
          <w:color w:val="000000"/>
        </w:rPr>
        <w:t>Záruka za jakost zboží je sjednána v délce 4 roky nebo do nájezdu 200 000 km.</w:t>
      </w:r>
    </w:p>
    <w:p>
      <w:pPr>
        <w:pStyle w:val="ListParagraph"/>
        <w:numPr>
          <w:ilvl w:val="0"/>
          <w:numId w:val="3"/>
        </w:numPr>
        <w:suppressAutoHyphens w:val="false"/>
        <w:spacing w:lineRule="atLeast" w:line="20" w:before="0" w:after="0"/>
        <w:contextualSpacing/>
        <w:rPr>
          <w:rFonts w:ascii="Segoe UI" w:hAnsi="Segoe UI" w:cs="Segoe UI"/>
          <w:sz w:val="20"/>
          <w:szCs w:val="20"/>
        </w:rPr>
      </w:pPr>
      <w:r>
        <w:rPr>
          <w:rFonts w:cs="Segoe UI" w:ascii="Segoe UI" w:hAnsi="Segoe UI"/>
          <w:sz w:val="20"/>
          <w:szCs w:val="20"/>
        </w:rPr>
        <w:t>Záruka se nevztahuje na mechanické poškození stroje a na opotřebitelné díly.</w:t>
      </w:r>
    </w:p>
    <w:p>
      <w:pPr>
        <w:pStyle w:val="ListParagraph"/>
        <w:spacing w:lineRule="atLeast" w:line="20" w:before="0" w:after="0"/>
        <w:ind w:left="720" w:hanging="0"/>
        <w:contextualSpacing/>
        <w:rPr>
          <w:rFonts w:ascii="Segoe UI" w:hAnsi="Segoe UI" w:cs="Segoe UI"/>
          <w:sz w:val="20"/>
          <w:szCs w:val="20"/>
        </w:rPr>
      </w:pPr>
      <w:r>
        <w:rPr>
          <w:rFonts w:cs="Segoe UI" w:ascii="Segoe UI" w:hAnsi="Segoe UI"/>
          <w:sz w:val="20"/>
          <w:szCs w:val="20"/>
        </w:rPr>
      </w:r>
    </w:p>
    <w:p>
      <w:pPr>
        <w:pStyle w:val="ListParagraph"/>
        <w:spacing w:lineRule="atLeast" w:line="20" w:before="0" w:after="0"/>
        <w:ind w:left="720" w:hanging="0"/>
        <w:contextualSpacing/>
        <w:rPr>
          <w:rFonts w:ascii="Segoe UI" w:hAnsi="Segoe UI" w:cs="Segoe UI"/>
          <w:sz w:val="20"/>
          <w:szCs w:val="20"/>
        </w:rPr>
      </w:pPr>
      <w:r>
        <w:rPr>
          <w:rFonts w:cs="Segoe UI" w:ascii="Segoe UI" w:hAnsi="Segoe UI"/>
          <w:sz w:val="20"/>
          <w:szCs w:val="20"/>
        </w:rPr>
      </w:r>
    </w:p>
    <w:p>
      <w:pPr>
        <w:pStyle w:val="Normal"/>
        <w:numPr>
          <w:ilvl w:val="0"/>
          <w:numId w:val="0"/>
        </w:numPr>
        <w:spacing w:lineRule="atLeast" w:line="20"/>
        <w:jc w:val="center"/>
        <w:outlineLvl w:val="0"/>
        <w:rPr>
          <w:rFonts w:ascii="Segoe UI" w:hAnsi="Segoe UI" w:cs="Segoe UI"/>
        </w:rPr>
      </w:pPr>
      <w:r>
        <w:rPr>
          <w:rFonts w:cs="Segoe UI" w:ascii="Segoe UI" w:hAnsi="Segoe UI"/>
        </w:rPr>
      </w:r>
    </w:p>
    <w:p>
      <w:pPr>
        <w:pStyle w:val="Normal"/>
        <w:numPr>
          <w:ilvl w:val="0"/>
          <w:numId w:val="0"/>
        </w:numPr>
        <w:spacing w:lineRule="atLeast" w:line="20"/>
        <w:jc w:val="center"/>
        <w:outlineLvl w:val="0"/>
        <w:rPr>
          <w:rFonts w:ascii="Segoe UI" w:hAnsi="Segoe UI" w:cs="Segoe UI"/>
        </w:rPr>
      </w:pPr>
      <w:r>
        <w:rPr>
          <w:rFonts w:cs="Segoe UI" w:ascii="Segoe UI" w:hAnsi="Segoe UI"/>
        </w:rPr>
      </w:r>
    </w:p>
    <w:p>
      <w:pPr>
        <w:pStyle w:val="Normal"/>
        <w:numPr>
          <w:ilvl w:val="0"/>
          <w:numId w:val="0"/>
        </w:numPr>
        <w:spacing w:lineRule="atLeast" w:line="20"/>
        <w:jc w:val="center"/>
        <w:outlineLvl w:val="0"/>
        <w:rPr>
          <w:rFonts w:ascii="Segoe UI" w:hAnsi="Segoe UI" w:cs="Segoe UI"/>
        </w:rPr>
      </w:pPr>
      <w:r>
        <w:rPr>
          <w:rFonts w:cs="Segoe UI" w:ascii="Segoe UI" w:hAnsi="Segoe UI"/>
        </w:rPr>
        <w:t>Čl. VIII</w:t>
      </w:r>
    </w:p>
    <w:p>
      <w:pPr>
        <w:pStyle w:val="Normal"/>
        <w:spacing w:lineRule="atLeast" w:line="20"/>
        <w:jc w:val="center"/>
        <w:rPr>
          <w:rFonts w:ascii="Segoe UI" w:hAnsi="Segoe UI" w:cs="Segoe UI"/>
          <w:b/>
          <w:b/>
          <w:u w:val="single"/>
        </w:rPr>
      </w:pPr>
      <w:r>
        <w:rPr>
          <w:rFonts w:cs="Segoe UI" w:ascii="Segoe UI" w:hAnsi="Segoe UI"/>
          <w:b/>
          <w:u w:val="single"/>
        </w:rPr>
        <w:t>Závěrečná ustanovení</w:t>
      </w:r>
    </w:p>
    <w:p>
      <w:pPr>
        <w:pStyle w:val="Normal"/>
        <w:spacing w:lineRule="atLeast" w:line="20"/>
        <w:jc w:val="center"/>
        <w:rPr>
          <w:rFonts w:ascii="Segoe UI" w:hAnsi="Segoe UI" w:cs="Segoe UI"/>
          <w:b/>
          <w:b/>
          <w:u w:val="single"/>
        </w:rPr>
      </w:pPr>
      <w:r>
        <w:rPr>
          <w:rFonts w:cs="Segoe UI" w:ascii="Segoe UI" w:hAnsi="Segoe UI"/>
          <w:b/>
          <w:u w:val="single"/>
        </w:rPr>
      </w:r>
    </w:p>
    <w:p>
      <w:pPr>
        <w:pStyle w:val="ListParagraph"/>
        <w:numPr>
          <w:ilvl w:val="0"/>
          <w:numId w:val="6"/>
        </w:numPr>
        <w:suppressAutoHyphens w:val="false"/>
        <w:spacing w:lineRule="atLeast" w:line="20" w:before="0" w:after="0"/>
        <w:contextualSpacing/>
        <w:jc w:val="both"/>
        <w:rPr>
          <w:rFonts w:ascii="Segoe UI" w:hAnsi="Segoe UI" w:cs="Segoe UI"/>
          <w:sz w:val="20"/>
          <w:szCs w:val="20"/>
        </w:rPr>
      </w:pPr>
      <w:r>
        <w:rPr>
          <w:rFonts w:cs="Segoe UI" w:ascii="Segoe UI" w:hAnsi="Segoe UI"/>
          <w:sz w:val="20"/>
          <w:szCs w:val="20"/>
        </w:rPr>
        <w:t>Tato smlouva nabývá platnosti dnem podpisu oběma stranami.</w:t>
      </w:r>
    </w:p>
    <w:p>
      <w:pPr>
        <w:pStyle w:val="ListParagraph"/>
        <w:suppressAutoHyphens w:val="false"/>
        <w:spacing w:lineRule="atLeast" w:line="20" w:before="0" w:after="0"/>
        <w:ind w:left="720" w:hanging="0"/>
        <w:contextualSpacing/>
        <w:jc w:val="both"/>
        <w:rPr>
          <w:rFonts w:ascii="Segoe UI" w:hAnsi="Segoe UI" w:cs="Segoe UI"/>
          <w:sz w:val="20"/>
          <w:szCs w:val="20"/>
        </w:rPr>
      </w:pPr>
      <w:r>
        <w:rPr>
          <w:rFonts w:cs="Segoe UI" w:ascii="Segoe UI" w:hAnsi="Segoe UI"/>
          <w:sz w:val="20"/>
          <w:szCs w:val="20"/>
        </w:rPr>
      </w:r>
    </w:p>
    <w:p>
      <w:pPr>
        <w:pStyle w:val="ListParagraph"/>
        <w:numPr>
          <w:ilvl w:val="0"/>
          <w:numId w:val="6"/>
        </w:numPr>
        <w:spacing w:lineRule="atLeast" w:line="20" w:before="0" w:after="0"/>
        <w:contextualSpacing/>
        <w:jc w:val="both"/>
        <w:rPr>
          <w:rFonts w:ascii="Segoe UI" w:hAnsi="Segoe UI" w:cs="Segoe UI"/>
          <w:sz w:val="20"/>
          <w:szCs w:val="20"/>
        </w:rPr>
      </w:pPr>
      <w:r>
        <w:rPr>
          <w:rFonts w:cs="Segoe UI" w:ascii="Segoe UI" w:hAnsi="Segoe UI"/>
          <w:sz w:val="20"/>
          <w:szCs w:val="20"/>
        </w:rPr>
        <w:t>Kupující poskytne při plnění smlouvy potřebnou součinnost, kupní smlouva se vyhotovuje ve 3 stejnopisech, z nichž každý má platnost originálu. Nabývá účinnosti dnem podpisu obou smluvních stran. 2 vyhotovení smlouvy obdrží kupující a 1 vyhotovení smlouvy obdrží prodávající.</w:t>
      </w:r>
    </w:p>
    <w:p>
      <w:pPr>
        <w:pStyle w:val="ListParagraph"/>
        <w:spacing w:lineRule="atLeast" w:line="20"/>
        <w:rPr>
          <w:rFonts w:ascii="Segoe UI" w:hAnsi="Segoe UI" w:cs="Segoe UI"/>
          <w:sz w:val="20"/>
          <w:szCs w:val="20"/>
        </w:rPr>
      </w:pPr>
      <w:r>
        <w:rPr>
          <w:rFonts w:cs="Segoe UI" w:ascii="Segoe UI" w:hAnsi="Segoe UI"/>
          <w:sz w:val="20"/>
          <w:szCs w:val="20"/>
        </w:rPr>
      </w:r>
    </w:p>
    <w:p>
      <w:pPr>
        <w:pStyle w:val="ListParagraph"/>
        <w:numPr>
          <w:ilvl w:val="0"/>
          <w:numId w:val="6"/>
        </w:numPr>
        <w:suppressAutoHyphens w:val="false"/>
        <w:spacing w:lineRule="atLeast" w:line="20" w:before="0" w:after="0"/>
        <w:contextualSpacing/>
        <w:jc w:val="both"/>
        <w:rPr>
          <w:rFonts w:ascii="Segoe UI" w:hAnsi="Segoe UI" w:cs="Segoe UI"/>
          <w:sz w:val="20"/>
          <w:szCs w:val="20"/>
        </w:rPr>
      </w:pPr>
      <w:r>
        <w:rPr>
          <w:rFonts w:cs="Segoe UI" w:ascii="Segoe UI" w:hAnsi="Segoe UI"/>
          <w:sz w:val="20"/>
          <w:szCs w:val="20"/>
        </w:rPr>
        <w:t>Veškeré změny nebo doplňky této smlouvy musí být provedeny písemnou formou podepsány oprávněnými zástupci smluvních stran. Smluvní strany prohlašují, že si před podpisem tuto smlouvu přečetly, že byla uzavřena po vzájemném projednání podle jejich pravé a svobodné vůle, určitě, vážně a srozumitelně, nikoliv v tísni nebo v nápadně nevyhovujících podmínek pro některou z nich.</w:t>
      </w:r>
    </w:p>
    <w:p>
      <w:pPr>
        <w:pStyle w:val="ListParagraph"/>
        <w:spacing w:lineRule="atLeast" w:line="20"/>
        <w:rPr>
          <w:rFonts w:ascii="Segoe UI" w:hAnsi="Segoe UI" w:cs="Segoe UI"/>
          <w:sz w:val="20"/>
          <w:szCs w:val="20"/>
        </w:rPr>
      </w:pPr>
      <w:r>
        <w:rPr>
          <w:rFonts w:cs="Segoe UI" w:ascii="Segoe UI" w:hAnsi="Segoe UI"/>
          <w:sz w:val="20"/>
          <w:szCs w:val="20"/>
        </w:rPr>
      </w:r>
    </w:p>
    <w:p>
      <w:pPr>
        <w:pStyle w:val="ListParagraph"/>
        <w:numPr>
          <w:ilvl w:val="0"/>
          <w:numId w:val="6"/>
        </w:numPr>
        <w:suppressAutoHyphens w:val="false"/>
        <w:spacing w:lineRule="atLeast" w:line="20" w:before="0" w:after="0"/>
        <w:contextualSpacing/>
        <w:jc w:val="both"/>
        <w:rPr>
          <w:rFonts w:ascii="Segoe UI" w:hAnsi="Segoe UI" w:cs="Segoe UI"/>
          <w:sz w:val="20"/>
          <w:szCs w:val="20"/>
        </w:rPr>
      </w:pPr>
      <w:r>
        <w:rPr>
          <w:rFonts w:cs="Segoe UI" w:ascii="Segoe UI" w:hAnsi="Segoe UI"/>
          <w:sz w:val="20"/>
          <w:szCs w:val="20"/>
        </w:rPr>
        <w:t>Prodávající podpisem této smlouvy potvrzuje, že se v plném rozsahu seznámil s povahou a předmětem zakázky a jsou mu známy veškeré technické, kvalitativní a jiné podmínky k realizaci zakázky a disponuje takovými kapacitami a odbornými znalostmi, které jsou k dodání předmětu díla nezbytné.</w:t>
      </w:r>
    </w:p>
    <w:p>
      <w:pPr>
        <w:pStyle w:val="ListParagraph"/>
        <w:rPr>
          <w:rFonts w:ascii="Segoe UI" w:hAnsi="Segoe UI" w:cs="Segoe UI"/>
          <w:sz w:val="20"/>
          <w:szCs w:val="20"/>
        </w:rPr>
      </w:pPr>
      <w:r>
        <w:rPr>
          <w:rFonts w:cs="Segoe UI" w:ascii="Segoe UI" w:hAnsi="Segoe UI"/>
          <w:sz w:val="20"/>
          <w:szCs w:val="20"/>
        </w:rPr>
      </w:r>
    </w:p>
    <w:p>
      <w:pPr>
        <w:pStyle w:val="ListParagraph"/>
        <w:suppressAutoHyphens w:val="false"/>
        <w:spacing w:lineRule="auto" w:line="276" w:before="0" w:after="0"/>
        <w:ind w:left="720" w:hanging="0"/>
        <w:contextualSpacing/>
        <w:jc w:val="both"/>
        <w:rPr>
          <w:rFonts w:ascii="Segoe UI" w:hAnsi="Segoe UI" w:cs="Segoe UI"/>
          <w:b/>
          <w:b/>
          <w:sz w:val="20"/>
          <w:szCs w:val="20"/>
        </w:rPr>
      </w:pPr>
      <w:r>
        <w:rPr>
          <w:rFonts w:cs="Segoe UI" w:ascii="Segoe UI" w:hAnsi="Segoe UI"/>
          <w:sz w:val="20"/>
          <w:szCs w:val="20"/>
        </w:rPr>
        <w:t>Příloha č.1 cenová kalkulace – specifikace vozidla</w:t>
      </w:r>
    </w:p>
    <w:p>
      <w:pPr>
        <w:pStyle w:val="Normal"/>
        <w:spacing w:lineRule="auto" w:line="276" w:before="0" w:after="0"/>
        <w:ind w:firstLine="708"/>
        <w:contextualSpacing/>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r>
    </w:p>
    <w:p>
      <w:pPr>
        <w:pStyle w:val="Normal"/>
        <w:numPr>
          <w:ilvl w:val="0"/>
          <w:numId w:val="0"/>
        </w:numPr>
        <w:jc w:val="both"/>
        <w:outlineLvl w:val="0"/>
        <w:rPr/>
      </w:pPr>
      <w:r>
        <w:rPr>
          <w:rFonts w:cs="Segoe UI" w:ascii="Segoe UI" w:hAnsi="Segoe UI"/>
        </w:rPr>
        <w:t xml:space="preserve">V Písku dne </w:t>
      </w:r>
      <w:r>
        <w:rPr>
          <w:rFonts w:cs="Segoe UI" w:ascii="Segoe UI" w:hAnsi="Segoe UI"/>
        </w:rPr>
        <w:t>10</w:t>
      </w:r>
      <w:r>
        <w:rPr>
          <w:rFonts w:cs="Segoe UI" w:ascii="Segoe UI" w:hAnsi="Segoe UI"/>
        </w:rPr>
        <w:t xml:space="preserve">. 6. 2024                                                                                   </w:t>
      </w:r>
      <w:r>
        <w:rPr>
          <w:rFonts w:cs="Segoe UI" w:ascii="Segoe UI" w:hAnsi="Segoe UI"/>
        </w:rPr>
        <w:t>V Záluží dne 7. 6. 2024</w:t>
      </w:r>
    </w:p>
    <w:p>
      <w:pPr>
        <w:pStyle w:val="Normal"/>
        <w:jc w:val="both"/>
        <w:rPr>
          <w:rFonts w:ascii="Segoe UI" w:hAnsi="Segoe UI" w:cs="Segoe UI"/>
        </w:rPr>
      </w:pPr>
      <w:r>
        <w:rPr>
          <w:rFonts w:cs="Segoe UI" w:ascii="Segoe UI" w:hAnsi="Segoe UI"/>
        </w:rPr>
        <w:tab/>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t>…………………………………………………</w:t>
      </w:r>
      <w:r>
        <w:rPr>
          <w:rFonts w:cs="Segoe UI" w:ascii="Segoe UI" w:hAnsi="Segoe UI"/>
        </w:rPr>
        <w:tab/>
        <w:tab/>
        <w:tab/>
        <w:tab/>
        <w:tab/>
        <w:tab/>
        <w:t>………………………………………………..</w:t>
      </w:r>
    </w:p>
    <w:p>
      <w:pPr>
        <w:pStyle w:val="Normal"/>
        <w:rPr>
          <w:rFonts w:ascii="Segoe UI" w:hAnsi="Segoe UI" w:cs="Segoe UI"/>
          <w:bCs/>
        </w:rPr>
      </w:pPr>
      <w:r>
        <w:rPr>
          <w:rFonts w:cs="Segoe UI" w:ascii="Segoe UI" w:hAnsi="Segoe UI"/>
        </w:rPr>
        <w:t>Štěpánka Smíšková - jednatelka</w:t>
        <w:tab/>
        <w:tab/>
        <w:tab/>
        <w:tab/>
        <w:tab/>
        <w:t xml:space="preserve">             Mgr. Petr Brázda - ředitel</w:t>
      </w:r>
    </w:p>
    <w:p>
      <w:pPr>
        <w:pStyle w:val="Normal"/>
        <w:rPr>
          <w:rFonts w:ascii="Segoe UI" w:hAnsi="Segoe UI" w:cs="Segoe UI"/>
        </w:rPr>
      </w:pPr>
      <w:r>
        <w:rPr>
          <w:rFonts w:cs="Segoe UI" w:ascii="Segoe UI" w:hAnsi="Segoe UI"/>
          <w:bCs/>
        </w:rPr>
        <w:t>Prodávající</w:t>
        <w:tab/>
        <w:tab/>
        <w:tab/>
        <w:tab/>
        <w:tab/>
        <w:tab/>
        <w:tab/>
        <w:tab/>
        <w:t>kupující</w:t>
      </w:r>
    </w:p>
    <w:p>
      <w:pPr>
        <w:pStyle w:val="Normal"/>
        <w:rPr>
          <w:rFonts w:ascii="Segoe UI" w:hAnsi="Segoe UI" w:cs="Segoe UI"/>
        </w:rPr>
      </w:pPr>
      <w:r>
        <w:rPr>
          <w:rFonts w:cs="Segoe UI" w:ascii="Segoe UI" w:hAnsi="Segoe UI"/>
        </w:rPr>
        <w:t xml:space="preserve">  </w:t>
      </w:r>
    </w:p>
    <w:p>
      <w:pPr>
        <w:pStyle w:val="Normal"/>
        <w:rPr>
          <w:rFonts w:ascii="Segoe UI" w:hAnsi="Segoe UI" w:cs="Segoe UI"/>
          <w:b/>
          <w:b/>
          <w:i/>
          <w:i/>
        </w:rPr>
      </w:pPr>
      <w:r>
        <w:rPr/>
      </w:r>
    </w:p>
    <w:sectPr>
      <w:headerReference w:type="default" r:id="rId2"/>
      <w:footerReference w:type="default" r:id="rId3"/>
      <w:type w:val="nextPage"/>
      <w:pgSz w:w="11906" w:h="16838"/>
      <w:pgMar w:left="1417" w:right="1106" w:header="360" w:top="1810" w:footer="442" w:bottom="125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Book Antiqua">
    <w:charset w:val="ee"/>
    <w:family w:val="roman"/>
    <w:pitch w:val="variable"/>
  </w:font>
  <w:font w:name="Courier New">
    <w:charset w:val="ee"/>
    <w:family w:val="roman"/>
    <w:pitch w:val="variable"/>
  </w:font>
  <w:font w:name="Segoe UI">
    <w:charset w:val="ee"/>
    <w:family w:val="roman"/>
    <w:pitch w:val="variable"/>
  </w:font>
  <w:font w:name="Liberation Sans">
    <w:altName w:val="Arial"/>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950807727"/>
    </w:sdtPr>
    <w:sdtContent>
      <w:p>
        <w:pPr>
          <w:pStyle w:val="Zpat"/>
          <w:jc w:val="right"/>
          <w:rPr/>
        </w:pPr>
        <w:r>
          <w:rPr/>
          <w:t xml:space="preserve">Stránka </w:t>
        </w:r>
        <w:r>
          <w:rPr/>
          <w:fldChar w:fldCharType="begin"/>
        </w:r>
        <w:r>
          <w:instrText> PAGE </w:instrText>
        </w:r>
        <w:r>
          <w:fldChar w:fldCharType="separate"/>
        </w:r>
        <w:r>
          <w:t>3</w:t>
        </w:r>
        <w:r>
          <w:fldChar w:fldCharType="end"/>
        </w:r>
        <w:r>
          <w:rPr/>
          <w:t xml:space="preserve"> z </w:t>
        </w:r>
        <w:r>
          <w:rPr/>
          <w:fldChar w:fldCharType="begin"/>
        </w:r>
        <w:r>
          <w:instrText> NUMPAGES </w:instrText>
        </w:r>
        <w:r>
          <w:fldChar w:fldCharType="separate"/>
        </w:r>
        <w:r>
          <w:t>3</w:t>
        </w:r>
        <w:r>
          <w:fldChar w:fldCharType="end"/>
        </w:r>
      </w:p>
    </w:sdtContent>
  </w:sdt>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i/>
        <w:i/>
      </w:rPr>
    </w:pPr>
    <w:r>
      <w:rPr>
        <w:i/>
      </w:rPr>
    </w:r>
  </w:p>
  <w:p>
    <w:pPr>
      <w:pStyle w:val="Zhlav"/>
      <w:rPr/>
    </w:pPr>
    <w:r>
      <w:rPr/>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z w:val="20"/>
        <w:b w:val="false"/>
        <w:rFonts w:ascii="Segoe UI" w:hAnsi="Segoe U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f2857"/>
    <w:pPr>
      <w:widowControl/>
      <w:bidi w:val="0"/>
      <w:jc w:val="left"/>
    </w:pPr>
    <w:rPr>
      <w:rFonts w:ascii="Arial" w:hAnsi="Arial" w:eastAsia="Times New Roman" w:cs="Times New Roman"/>
      <w:color w:val="00000A"/>
      <w:kern w:val="0"/>
      <w:sz w:val="20"/>
      <w:szCs w:val="20"/>
      <w:lang w:val="cs-CZ" w:eastAsia="cs-CZ" w:bidi="ar-SA"/>
    </w:rPr>
  </w:style>
  <w:style w:type="paragraph" w:styleId="Nadpis1">
    <w:name w:val="Heading 1"/>
    <w:basedOn w:val="Normal"/>
    <w:link w:val="Nadpis1Char"/>
    <w:qFormat/>
    <w:rsid w:val="006378f0"/>
    <w:pPr>
      <w:keepNext/>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Nadpis2">
    <w:name w:val="Heading 2"/>
    <w:basedOn w:val="Normal"/>
    <w:qFormat/>
    <w:rsid w:val="006d6670"/>
    <w:pPr>
      <w:keepNext/>
      <w:outlineLvl w:val="1"/>
    </w:pPr>
    <w:rPr>
      <w:rFonts w:ascii="Times New Roman" w:hAnsi="Times New Roman"/>
      <w:sz w:val="24"/>
      <w:lang w:val="de-DE"/>
    </w:rPr>
  </w:style>
  <w:style w:type="paragraph" w:styleId="Nadpis3">
    <w:name w:val="Heading 3"/>
    <w:basedOn w:val="Normal"/>
    <w:qFormat/>
    <w:rsid w:val="006d6670"/>
    <w:pPr>
      <w:keepNext/>
      <w:outlineLvl w:val="2"/>
    </w:pPr>
    <w:rPr>
      <w:rFonts w:ascii="Book Antiqua" w:hAnsi="Book Antiqua"/>
      <w:u w:val="single"/>
      <w:lang w:val="de-DE"/>
    </w:rPr>
  </w:style>
  <w:style w:type="paragraph" w:styleId="Nadpis9">
    <w:name w:val="Heading 9"/>
    <w:basedOn w:val="Normal"/>
    <w:link w:val="Nadpis9Char"/>
    <w:semiHidden/>
    <w:unhideWhenUsed/>
    <w:qFormat/>
    <w:rsid w:val="0063305c"/>
    <w:pPr>
      <w:spacing w:before="240" w:after="60"/>
      <w:outlineLvl w:val="8"/>
    </w:pPr>
    <w:rPr>
      <w:rFonts w:ascii="Cambria" w:hAnsi="Cambria" w:eastAsia="" w:cs="" w:asciiTheme="majorHAnsi" w:cstheme="majorBidi" w:eastAsiaTheme="majorEastAsia" w:hAnsiTheme="majorHAnsi"/>
      <w:sz w:val="22"/>
      <w:szCs w:val="22"/>
    </w:rPr>
  </w:style>
  <w:style w:type="character" w:styleId="DefaultParagraphFont" w:default="1">
    <w:name w:val="Default Paragraph Font"/>
    <w:uiPriority w:val="1"/>
    <w:semiHidden/>
    <w:unhideWhenUsed/>
    <w:qFormat/>
    <w:rPr/>
  </w:style>
  <w:style w:type="character" w:styleId="ProsttextCharCharChar" w:customStyle="1">
    <w:name w:val="Prostý text Char Char Char"/>
    <w:qFormat/>
    <w:rsid w:val="006d6670"/>
    <w:rPr>
      <w:rFonts w:ascii="Courier New" w:hAnsi="Courier New" w:cs="Courier New"/>
      <w:lang w:val="cs-CZ" w:eastAsia="cs-CZ" w:bidi="ar-SA"/>
    </w:rPr>
  </w:style>
  <w:style w:type="character" w:styleId="Spiszn" w:customStyle="1">
    <w:name w:val="spiszn"/>
    <w:qFormat/>
    <w:rsid w:val="003f6463"/>
    <w:rPr/>
  </w:style>
  <w:style w:type="character" w:styleId="Annotationreference">
    <w:name w:val="annotation reference"/>
    <w:qFormat/>
    <w:rsid w:val="00a53f23"/>
    <w:rPr>
      <w:sz w:val="16"/>
      <w:szCs w:val="16"/>
    </w:rPr>
  </w:style>
  <w:style w:type="character" w:styleId="TextkomenteChar" w:customStyle="1">
    <w:name w:val="Text komentáře Char"/>
    <w:link w:val="Textkomente"/>
    <w:qFormat/>
    <w:rsid w:val="00a53f23"/>
    <w:rPr>
      <w:rFonts w:ascii="Arial" w:hAnsi="Arial"/>
    </w:rPr>
  </w:style>
  <w:style w:type="character" w:styleId="PedmtkomenteChar" w:customStyle="1">
    <w:name w:val="Předmět komentáře Char"/>
    <w:basedOn w:val="TextkomenteChar"/>
    <w:link w:val="Pedmtkomente"/>
    <w:qFormat/>
    <w:rsid w:val="00d34d85"/>
    <w:rPr>
      <w:rFonts w:ascii="Arial" w:hAnsi="Arial"/>
      <w:b/>
      <w:bCs/>
    </w:rPr>
  </w:style>
  <w:style w:type="character" w:styleId="Nadpis9Char" w:customStyle="1">
    <w:name w:val="Nadpis 9 Char"/>
    <w:basedOn w:val="DefaultParagraphFont"/>
    <w:link w:val="Nadpis9"/>
    <w:semiHidden/>
    <w:qFormat/>
    <w:rsid w:val="0063305c"/>
    <w:rPr>
      <w:rFonts w:ascii="Cambria" w:hAnsi="Cambria" w:eastAsia="" w:cs="" w:asciiTheme="majorHAnsi" w:cstheme="majorBidi" w:eastAsiaTheme="majorEastAsia" w:hAnsiTheme="majorHAnsi"/>
      <w:sz w:val="22"/>
      <w:szCs w:val="22"/>
    </w:rPr>
  </w:style>
  <w:style w:type="character" w:styleId="Appleconvertedspace" w:customStyle="1">
    <w:name w:val="apple-converted-space"/>
    <w:qFormat/>
    <w:rsid w:val="009906f8"/>
    <w:rPr/>
  </w:style>
  <w:style w:type="character" w:styleId="Nadpis1Char" w:customStyle="1">
    <w:name w:val="Nadpis 1 Char"/>
    <w:basedOn w:val="DefaultParagraphFont"/>
    <w:link w:val="Nadpis1"/>
    <w:qFormat/>
    <w:rsid w:val="006378f0"/>
    <w:rPr>
      <w:rFonts w:ascii="Cambria" w:hAnsi="Cambria" w:eastAsia="" w:cs="" w:asciiTheme="majorHAnsi" w:cstheme="majorBidi" w:eastAsiaTheme="majorEastAsia" w:hAnsiTheme="majorHAnsi"/>
      <w:color w:val="365F91" w:themeColor="accent1" w:themeShade="bf"/>
      <w:sz w:val="32"/>
      <w:szCs w:val="32"/>
    </w:rPr>
  </w:style>
  <w:style w:type="character" w:styleId="ZhlavChar" w:customStyle="1">
    <w:name w:val="Záhlaví Char"/>
    <w:basedOn w:val="DefaultParagraphFont"/>
    <w:link w:val="Zhlav"/>
    <w:uiPriority w:val="99"/>
    <w:qFormat/>
    <w:rsid w:val="004d0f03"/>
    <w:rPr>
      <w:rFonts w:ascii="Arial" w:hAnsi="Arial"/>
    </w:rPr>
  </w:style>
  <w:style w:type="character" w:styleId="ZpatChar" w:customStyle="1">
    <w:name w:val="Zápatí Char"/>
    <w:basedOn w:val="DefaultParagraphFont"/>
    <w:link w:val="Zpat"/>
    <w:uiPriority w:val="99"/>
    <w:qFormat/>
    <w:rsid w:val="005113ac"/>
    <w:rPr>
      <w:rFonts w:ascii="Arial" w:hAnsi="Arial"/>
    </w:rPr>
  </w:style>
  <w:style w:type="character" w:styleId="Internetovodkaz">
    <w:name w:val="Internetový odkaz"/>
    <w:basedOn w:val="DefaultParagraphFont"/>
    <w:uiPriority w:val="99"/>
    <w:unhideWhenUsed/>
    <w:rsid w:val="00fd3aed"/>
    <w:rPr>
      <w:color w:val="0000FF"/>
      <w:u w:val="single"/>
    </w:rPr>
  </w:style>
  <w:style w:type="character" w:styleId="OdstavecseseznamemChar" w:customStyle="1">
    <w:name w:val="Odstavec se seznamem Char"/>
    <w:link w:val="Odstavecseseznamem"/>
    <w:uiPriority w:val="99"/>
    <w:qFormat/>
    <w:locked/>
    <w:rsid w:val="009d337e"/>
    <w:rPr>
      <w:rFonts w:cs="Calibri"/>
      <w:sz w:val="24"/>
      <w:szCs w:val="24"/>
      <w:lang w:eastAsia="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Times New Roman" w:cs="Arial"/>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color w:val="00000A"/>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Arial"/>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ascii="Segoe UI" w:hAnsi="Segoe UI"/>
      <w:b w:val="false"/>
      <w:sz w:val="20"/>
    </w:rPr>
  </w:style>
  <w:style w:type="character" w:styleId="ListLabel26">
    <w:name w:val="ListLabel 26"/>
    <w:qFormat/>
    <w:rPr>
      <w:sz w:val="20"/>
      <w:szCs w:val="20"/>
    </w:rPr>
  </w:style>
  <w:style w:type="character" w:styleId="ListLabel27">
    <w:name w:val="ListLabel 27"/>
    <w:qFormat/>
    <w:rPr>
      <w:rFonts w:ascii="Segoe UI" w:hAnsi="Segoe UI"/>
      <w:b w:val="false"/>
      <w:sz w:val="20"/>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rsid w:val="006d6670"/>
    <w:pPr>
      <w:jc w:val="both"/>
    </w:pPr>
    <w:rPr>
      <w:rFonts w:ascii="Book Antiqua" w:hAnsi="Book Antiqua"/>
      <w:sz w:val="24"/>
      <w:lang w:val="de-DE"/>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
    <w:name w:val="Header"/>
    <w:basedOn w:val="Normal"/>
    <w:link w:val="ZhlavChar"/>
    <w:uiPriority w:val="99"/>
    <w:rsid w:val="003a65e6"/>
    <w:pPr>
      <w:tabs>
        <w:tab w:val="center" w:pos="4536" w:leader="none"/>
        <w:tab w:val="right" w:pos="9072" w:leader="none"/>
      </w:tabs>
    </w:pPr>
    <w:rPr/>
  </w:style>
  <w:style w:type="paragraph" w:styleId="Zpat">
    <w:name w:val="Footer"/>
    <w:basedOn w:val="Normal"/>
    <w:link w:val="ZpatChar"/>
    <w:uiPriority w:val="99"/>
    <w:rsid w:val="003a65e6"/>
    <w:pPr>
      <w:tabs>
        <w:tab w:val="center" w:pos="4536" w:leader="none"/>
        <w:tab w:val="right" w:pos="9072" w:leader="none"/>
      </w:tabs>
    </w:pPr>
    <w:rPr/>
  </w:style>
  <w:style w:type="paragraph" w:styleId="BodyText3">
    <w:name w:val="Body Text 3"/>
    <w:basedOn w:val="Normal"/>
    <w:qFormat/>
    <w:rsid w:val="006d6670"/>
    <w:pPr/>
    <w:rPr>
      <w:rFonts w:ascii="Book Antiqua" w:hAnsi="Book Antiqua"/>
      <w:sz w:val="24"/>
    </w:rPr>
  </w:style>
  <w:style w:type="paragraph" w:styleId="ZkladntextIMP" w:customStyle="1">
    <w:name w:val="Základní text_IMP"/>
    <w:basedOn w:val="Normal"/>
    <w:qFormat/>
    <w:rsid w:val="006d6670"/>
    <w:pPr>
      <w:suppressAutoHyphens w:val="true"/>
      <w:spacing w:lineRule="auto" w:line="276"/>
    </w:pPr>
    <w:rPr>
      <w:sz w:val="24"/>
    </w:rPr>
  </w:style>
  <w:style w:type="paragraph" w:styleId="NormalWeb">
    <w:name w:val="Normal (Web)"/>
    <w:basedOn w:val="Normal"/>
    <w:qFormat/>
    <w:rsid w:val="006d6670"/>
    <w:pPr/>
    <w:rPr>
      <w:rFonts w:ascii="Times New Roman" w:hAnsi="Times New Roman"/>
      <w:sz w:val="24"/>
      <w:szCs w:val="24"/>
    </w:rPr>
  </w:style>
  <w:style w:type="paragraph" w:styleId="Odsazentlatextu">
    <w:name w:val="Body Text Indent"/>
    <w:basedOn w:val="Normal"/>
    <w:rsid w:val="006d6670"/>
    <w:pPr>
      <w:spacing w:before="0" w:after="120"/>
      <w:ind w:left="283" w:hanging="0"/>
    </w:pPr>
    <w:rPr>
      <w:rFonts w:ascii="Times New Roman" w:hAnsi="Times New Roman"/>
    </w:rPr>
  </w:style>
  <w:style w:type="paragraph" w:styleId="BalloonText">
    <w:name w:val="Balloon Text"/>
    <w:basedOn w:val="Normal"/>
    <w:semiHidden/>
    <w:qFormat/>
    <w:rsid w:val="003554c0"/>
    <w:pPr/>
    <w:rPr>
      <w:rFonts w:ascii="Tahoma" w:hAnsi="Tahoma" w:cs="Tahoma"/>
      <w:sz w:val="16"/>
      <w:szCs w:val="16"/>
    </w:rPr>
  </w:style>
  <w:style w:type="paragraph" w:styleId="Annotationtext">
    <w:name w:val="annotation text"/>
    <w:basedOn w:val="Normal"/>
    <w:link w:val="TextkomenteChar"/>
    <w:qFormat/>
    <w:rsid w:val="00a53f23"/>
    <w:pPr/>
    <w:rPr/>
  </w:style>
  <w:style w:type="paragraph" w:styleId="Annotationsubject">
    <w:name w:val="annotation subject"/>
    <w:basedOn w:val="Annotationtext"/>
    <w:link w:val="PedmtkomenteChar"/>
    <w:qFormat/>
    <w:rsid w:val="00d34d85"/>
    <w:pPr/>
    <w:rPr>
      <w:b/>
      <w:bCs/>
    </w:rPr>
  </w:style>
  <w:style w:type="paragraph" w:styleId="Revision">
    <w:name w:val="Revision"/>
    <w:uiPriority w:val="99"/>
    <w:semiHidden/>
    <w:qFormat/>
    <w:rsid w:val="00d34d85"/>
    <w:pPr>
      <w:widowControl/>
      <w:bidi w:val="0"/>
      <w:jc w:val="left"/>
    </w:pPr>
    <w:rPr>
      <w:rFonts w:ascii="Arial" w:hAnsi="Arial" w:eastAsia="Times New Roman" w:cs="Times New Roman"/>
      <w:color w:val="00000A"/>
      <w:kern w:val="0"/>
      <w:sz w:val="20"/>
      <w:szCs w:val="20"/>
      <w:lang w:val="cs-CZ" w:eastAsia="cs-CZ" w:bidi="ar-SA"/>
    </w:rPr>
  </w:style>
  <w:style w:type="paragraph" w:styleId="ZkladntextodsazenIMP" w:customStyle="1">
    <w:name w:val="Základní text odsazený_IMP"/>
    <w:basedOn w:val="Normal"/>
    <w:qFormat/>
    <w:rsid w:val="008f223c"/>
    <w:pPr>
      <w:tabs>
        <w:tab w:val="left" w:pos="6720" w:leader="none"/>
      </w:tabs>
      <w:suppressAutoHyphens w:val="true"/>
      <w:overflowPunct w:val="false"/>
      <w:spacing w:lineRule="auto" w:line="228"/>
      <w:ind w:left="227" w:hanging="0"/>
    </w:pPr>
    <w:rPr>
      <w:rFonts w:ascii="Times New Roman" w:hAnsi="Times New Roman"/>
      <w:sz w:val="22"/>
    </w:rPr>
  </w:style>
  <w:style w:type="paragraph" w:styleId="ListParagraph">
    <w:name w:val="List Paragraph"/>
    <w:basedOn w:val="Normal"/>
    <w:link w:val="OdstavecseseznamemChar"/>
    <w:uiPriority w:val="99"/>
    <w:qFormat/>
    <w:rsid w:val="004d0f03"/>
    <w:pPr>
      <w:suppressAutoHyphens w:val="true"/>
      <w:ind w:left="708" w:hanging="0"/>
    </w:pPr>
    <w:rPr>
      <w:rFonts w:ascii="Times New Roman" w:hAnsi="Times New Roman" w:cs="Calibri"/>
      <w:sz w:val="24"/>
      <w:szCs w:val="24"/>
      <w:lang w:eastAsia="ar-SA"/>
    </w:rPr>
  </w:style>
  <w:style w:type="paragraph" w:styleId="Obsahtabulky" w:customStyle="1">
    <w:name w:val="Obsah tabulky"/>
    <w:basedOn w:val="Normal"/>
    <w:qFormat/>
    <w:rsid w:val="004d0f03"/>
    <w:pPr>
      <w:suppressLineNumbers/>
      <w:suppressAutoHyphens w:val="true"/>
    </w:pPr>
    <w:rPr>
      <w:rFonts w:ascii="Times New Roman" w:hAnsi="Times New Roman" w:cs="Calibri"/>
      <w:sz w:val="24"/>
      <w:szCs w:val="24"/>
      <w:lang w:eastAsia="ar-SA"/>
    </w:rPr>
  </w:style>
  <w:style w:type="paragraph" w:styleId="Default" w:customStyle="1">
    <w:name w:val="Default"/>
    <w:qFormat/>
    <w:rsid w:val="007b373f"/>
    <w:pPr>
      <w:widowControl/>
      <w:bidi w:val="0"/>
      <w:jc w:val="left"/>
    </w:pPr>
    <w:rPr>
      <w:rFonts w:ascii="Times New Roman" w:hAnsi="Times New Roman" w:eastAsia="Times New Roman" w:cs="Times New Roman"/>
      <w:color w:val="000000"/>
      <w:kern w:val="0"/>
      <w:sz w:val="24"/>
      <w:szCs w:val="24"/>
      <w:lang w:val="cs-CZ" w:eastAsia="cs-CZ" w:bidi="ar-SA"/>
    </w:rPr>
  </w:style>
  <w:style w:type="paragraph" w:styleId="VOP111" w:customStyle="1">
    <w:name w:val="VOP 1.1.1."/>
    <w:basedOn w:val="Normal"/>
    <w:qFormat/>
    <w:rsid w:val="006c2dde"/>
    <w:pPr>
      <w:tabs>
        <w:tab w:val="left" w:pos="2439" w:leader="none"/>
      </w:tabs>
      <w:suppressAutoHyphens w:val="true"/>
      <w:ind w:left="1021" w:hanging="567"/>
    </w:pPr>
    <w:rPr>
      <w:rFonts w:ascii="Times New Roman" w:hAnsi="Times New Roman"/>
      <w:color w:val="00000A"/>
      <w:sz w:val="16"/>
      <w:lang w:eastAsia="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1859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C7CD1-A0C5-4A1B-932C-D37A793D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LibreOffice/5.4.0.3$Windows_x86 LibreOffice_project/7556cbc6811c9d992f4064ab9287069087d7f62c</Application>
  <Pages>3</Pages>
  <Words>678</Words>
  <Characters>3851</Characters>
  <CharactersWithSpaces>4600</CharactersWithSpaces>
  <Paragraphs>82</Paragraphs>
  <Company>Fagus s.r.o. / Strom Praha 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2024-05-20T13:44:00Z</dcterms:created>
  <dc:creator>petraskova</dc:creator>
  <dc:description/>
  <dc:language>cs-CZ</dc:language>
  <cp:lastModifiedBy/>
  <cp:lastPrinted>2024-05-20T13:45:00Z</cp:lastPrinted>
  <dcterms:modified xsi:type="dcterms:W3CDTF">2024-06-07T09:38:49Z</dcterms:modified>
  <cp:revision>10</cp:revision>
  <dc:subject/>
  <dc:title>Dipl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Fagus s.r.o. / Strom Praha a.s.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