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73876D" w14:textId="77777777" w:rsidR="006617EF" w:rsidRPr="00F75732" w:rsidRDefault="009E3269" w:rsidP="00A75A51">
      <w:pPr>
        <w:tabs>
          <w:tab w:val="left" w:pos="2552"/>
        </w:tabs>
        <w:jc w:val="center"/>
        <w:rPr>
          <w:b/>
          <w:szCs w:val="22"/>
        </w:rPr>
      </w:pPr>
      <w:r w:rsidRPr="00F75732">
        <w:rPr>
          <w:b/>
          <w:szCs w:val="22"/>
        </w:rPr>
        <w:t xml:space="preserve">DODATEK </w:t>
      </w:r>
      <w:r w:rsidR="00847E81" w:rsidRPr="00F75732">
        <w:rPr>
          <w:b/>
          <w:szCs w:val="22"/>
        </w:rPr>
        <w:t xml:space="preserve">Č. </w:t>
      </w:r>
      <w:r w:rsidR="000300AC" w:rsidRPr="00F75732">
        <w:rPr>
          <w:b/>
          <w:szCs w:val="22"/>
        </w:rPr>
        <w:t>6</w:t>
      </w:r>
    </w:p>
    <w:p w14:paraId="291F4C1F" w14:textId="77777777" w:rsidR="005556FE" w:rsidRPr="00F75732" w:rsidRDefault="009E3269">
      <w:pPr>
        <w:tabs>
          <w:tab w:val="left" w:pos="2552"/>
        </w:tabs>
        <w:rPr>
          <w:szCs w:val="22"/>
        </w:rPr>
      </w:pPr>
      <w:r w:rsidRPr="00F75732">
        <w:rPr>
          <w:szCs w:val="22"/>
        </w:rPr>
        <w:t>K</w:t>
      </w:r>
      <w:r w:rsidR="00942966" w:rsidRPr="00F75732">
        <w:rPr>
          <w:szCs w:val="22"/>
        </w:rPr>
        <w:t xml:space="preserve">E SMLOUVĚ O NÁJMU </w:t>
      </w:r>
      <w:r w:rsidR="0096701D" w:rsidRPr="00F75732">
        <w:rPr>
          <w:szCs w:val="22"/>
        </w:rPr>
        <w:t xml:space="preserve">NEBYTOVÝCH </w:t>
      </w:r>
      <w:r w:rsidR="00942966" w:rsidRPr="00F75732">
        <w:rPr>
          <w:szCs w:val="22"/>
        </w:rPr>
        <w:t xml:space="preserve">PROSTOR </w:t>
      </w:r>
      <w:r w:rsidR="0096701D" w:rsidRPr="00F75732">
        <w:rPr>
          <w:szCs w:val="22"/>
        </w:rPr>
        <w:t>ZE DNE 12.09.2011</w:t>
      </w:r>
      <w:r w:rsidR="00222D86" w:rsidRPr="00F75732">
        <w:rPr>
          <w:szCs w:val="22"/>
        </w:rPr>
        <w:t xml:space="preserve"> ve znění Dodatku č. 1</w:t>
      </w:r>
      <w:r w:rsidR="00847E81" w:rsidRPr="00F75732">
        <w:rPr>
          <w:szCs w:val="22"/>
        </w:rPr>
        <w:t>,</w:t>
      </w:r>
      <w:r w:rsidR="00222D86" w:rsidRPr="00F75732">
        <w:rPr>
          <w:szCs w:val="22"/>
        </w:rPr>
        <w:t xml:space="preserve"> Dodatku č. 2</w:t>
      </w:r>
      <w:r w:rsidR="000300AC" w:rsidRPr="00F75732">
        <w:rPr>
          <w:szCs w:val="22"/>
        </w:rPr>
        <w:t>,</w:t>
      </w:r>
      <w:r w:rsidR="00847E81" w:rsidRPr="00F75732">
        <w:rPr>
          <w:szCs w:val="22"/>
        </w:rPr>
        <w:t xml:space="preserve"> Dodatku č. 3</w:t>
      </w:r>
      <w:r w:rsidR="000300AC" w:rsidRPr="00F75732">
        <w:rPr>
          <w:szCs w:val="22"/>
        </w:rPr>
        <w:t>, Dodatku č. 4 a Dodatku č. 5</w:t>
      </w:r>
      <w:r w:rsidR="00847E81" w:rsidRPr="00F75732">
        <w:rPr>
          <w:szCs w:val="22"/>
        </w:rPr>
        <w:t xml:space="preserve"> </w:t>
      </w:r>
      <w:r w:rsidR="0048057B" w:rsidRPr="00F75732">
        <w:rPr>
          <w:szCs w:val="22"/>
        </w:rPr>
        <w:t>(dále jen „</w:t>
      </w:r>
      <w:r w:rsidRPr="00F75732">
        <w:rPr>
          <w:b/>
          <w:szCs w:val="22"/>
        </w:rPr>
        <w:t>Dodatek</w:t>
      </w:r>
      <w:r w:rsidR="00222D86" w:rsidRPr="00F75732">
        <w:rPr>
          <w:b/>
          <w:szCs w:val="22"/>
        </w:rPr>
        <w:t xml:space="preserve"> č. </w:t>
      </w:r>
      <w:r w:rsidR="000300AC" w:rsidRPr="00F75732">
        <w:rPr>
          <w:b/>
          <w:szCs w:val="22"/>
        </w:rPr>
        <w:t>6</w:t>
      </w:r>
      <w:r w:rsidR="0048057B" w:rsidRPr="00F75732">
        <w:rPr>
          <w:szCs w:val="22"/>
        </w:rPr>
        <w:t>“</w:t>
      </w:r>
      <w:r w:rsidR="00081AFF" w:rsidRPr="00F75732">
        <w:rPr>
          <w:szCs w:val="22"/>
        </w:rPr>
        <w:t xml:space="preserve"> nebo „</w:t>
      </w:r>
      <w:r w:rsidR="00081AFF" w:rsidRPr="00F75732">
        <w:rPr>
          <w:b/>
        </w:rPr>
        <w:t>Dodatek</w:t>
      </w:r>
      <w:r w:rsidR="00081AFF" w:rsidRPr="00F75732">
        <w:rPr>
          <w:szCs w:val="22"/>
        </w:rPr>
        <w:t>“</w:t>
      </w:r>
      <w:r w:rsidR="0048057B" w:rsidRPr="00F75732">
        <w:rPr>
          <w:szCs w:val="22"/>
        </w:rPr>
        <w:t xml:space="preserve">) </w:t>
      </w:r>
      <w:r w:rsidR="005556FE" w:rsidRPr="00F75732">
        <w:rPr>
          <w:szCs w:val="22"/>
        </w:rPr>
        <w:t>se uzavírá ní</w:t>
      </w:r>
      <w:r w:rsidR="00847E81" w:rsidRPr="00F75732">
        <w:rPr>
          <w:szCs w:val="22"/>
        </w:rPr>
        <w:t>že uvedeného dne, měsíce a roku</w:t>
      </w:r>
    </w:p>
    <w:p w14:paraId="30B80DD7" w14:textId="77777777" w:rsidR="005556FE" w:rsidRPr="00F75732" w:rsidRDefault="005556FE">
      <w:pPr>
        <w:rPr>
          <w:szCs w:val="22"/>
        </w:rPr>
      </w:pPr>
      <w:r w:rsidRPr="00F75732">
        <w:rPr>
          <w:szCs w:val="22"/>
        </w:rPr>
        <w:t>MEZI:</w:t>
      </w:r>
    </w:p>
    <w:p w14:paraId="1FF7BD03" w14:textId="77777777" w:rsidR="00222D86" w:rsidRPr="00F75732" w:rsidRDefault="00595275" w:rsidP="00222D86">
      <w:pPr>
        <w:overflowPunct/>
        <w:autoSpaceDE/>
        <w:autoSpaceDN/>
        <w:adjustRightInd/>
        <w:spacing w:after="0"/>
        <w:textAlignment w:val="auto"/>
        <w:rPr>
          <w:bCs/>
          <w:szCs w:val="22"/>
        </w:rPr>
      </w:pPr>
      <w:r w:rsidRPr="00F75732">
        <w:rPr>
          <w:rStyle w:val="preformatted"/>
          <w:b/>
          <w:szCs w:val="22"/>
        </w:rPr>
        <w:t>Nemovitostní společnost Olbrachtova 9, s.r.o.</w:t>
      </w:r>
    </w:p>
    <w:p w14:paraId="7E1ACFA3" w14:textId="77777777" w:rsidR="000300AC" w:rsidRPr="00F75732" w:rsidRDefault="000300AC" w:rsidP="000300AC">
      <w:pPr>
        <w:overflowPunct/>
        <w:autoSpaceDE/>
        <w:autoSpaceDN/>
        <w:adjustRightInd/>
        <w:spacing w:after="0"/>
        <w:textAlignment w:val="auto"/>
        <w:rPr>
          <w:bCs/>
          <w:szCs w:val="22"/>
        </w:rPr>
      </w:pPr>
      <w:r w:rsidRPr="00F75732">
        <w:rPr>
          <w:bCs/>
          <w:szCs w:val="22"/>
        </w:rPr>
        <w:t>IČO: 041 68 062</w:t>
      </w:r>
    </w:p>
    <w:p w14:paraId="659C9F37" w14:textId="77777777" w:rsidR="000300AC" w:rsidRPr="00F75732" w:rsidRDefault="000300AC" w:rsidP="000300AC">
      <w:pPr>
        <w:overflowPunct/>
        <w:autoSpaceDE/>
        <w:autoSpaceDN/>
        <w:adjustRightInd/>
        <w:spacing w:after="0"/>
        <w:textAlignment w:val="auto"/>
        <w:rPr>
          <w:bCs/>
          <w:szCs w:val="22"/>
        </w:rPr>
      </w:pPr>
      <w:r w:rsidRPr="00F75732">
        <w:rPr>
          <w:bCs/>
          <w:szCs w:val="22"/>
        </w:rPr>
        <w:t>se sídlem Rohanské nábřeží 693/10, Karlín, 186 00 Praha 8</w:t>
      </w:r>
    </w:p>
    <w:p w14:paraId="4494FCB0" w14:textId="77777777" w:rsidR="00D25BF4" w:rsidRPr="00F75732" w:rsidRDefault="000300AC" w:rsidP="000300AC">
      <w:pPr>
        <w:overflowPunct/>
        <w:autoSpaceDE/>
        <w:autoSpaceDN/>
        <w:adjustRightInd/>
        <w:spacing w:after="0"/>
        <w:textAlignment w:val="auto"/>
      </w:pPr>
      <w:r w:rsidRPr="00F75732">
        <w:rPr>
          <w:bCs/>
          <w:szCs w:val="22"/>
        </w:rPr>
        <w:t>zapsaná v obchodním rejstříku vedeném Městským soudem v Praze pod spisovou značkou C</w:t>
      </w:r>
      <w:r w:rsidRPr="00F75732">
        <w:rPr>
          <w:szCs w:val="22"/>
        </w:rPr>
        <w:t xml:space="preserve"> </w:t>
      </w:r>
      <w:r w:rsidRPr="00F75732">
        <w:rPr>
          <w:bCs/>
          <w:szCs w:val="22"/>
        </w:rPr>
        <w:t>243574</w:t>
      </w:r>
    </w:p>
    <w:p w14:paraId="22AEC182" w14:textId="77777777" w:rsidR="00222D86" w:rsidRPr="00F75732" w:rsidRDefault="00965675" w:rsidP="00222D86">
      <w:pPr>
        <w:overflowPunct/>
        <w:autoSpaceDE/>
        <w:autoSpaceDN/>
        <w:adjustRightInd/>
        <w:spacing w:after="0"/>
        <w:textAlignment w:val="auto"/>
        <w:rPr>
          <w:rStyle w:val="platne1"/>
          <w:szCs w:val="22"/>
        </w:rPr>
      </w:pPr>
      <w:r w:rsidRPr="00F75732">
        <w:rPr>
          <w:szCs w:val="22"/>
        </w:rPr>
        <w:t xml:space="preserve">zastoupená </w:t>
      </w:r>
      <w:r w:rsidR="001E47C9" w:rsidRPr="00F75732">
        <w:rPr>
          <w:szCs w:val="22"/>
        </w:rPr>
        <w:t xml:space="preserve">Romanem Pospíšilem, předsedou jednatelem, a </w:t>
      </w:r>
      <w:r w:rsidR="00342D5F" w:rsidRPr="00F75732">
        <w:rPr>
          <w:szCs w:val="22"/>
        </w:rPr>
        <w:t xml:space="preserve">Ing. </w:t>
      </w:r>
      <w:r w:rsidR="00847E81" w:rsidRPr="00F75732">
        <w:rPr>
          <w:szCs w:val="22"/>
        </w:rPr>
        <w:t xml:space="preserve">Jozefem </w:t>
      </w:r>
      <w:proofErr w:type="spellStart"/>
      <w:r w:rsidR="00847E81" w:rsidRPr="00F75732">
        <w:rPr>
          <w:szCs w:val="22"/>
        </w:rPr>
        <w:t>Murzou</w:t>
      </w:r>
      <w:proofErr w:type="spellEnd"/>
      <w:r w:rsidR="00847E81" w:rsidRPr="00F75732">
        <w:rPr>
          <w:szCs w:val="22"/>
        </w:rPr>
        <w:t>,</w:t>
      </w:r>
      <w:r w:rsidR="00342D5F" w:rsidRPr="00F75732">
        <w:rPr>
          <w:szCs w:val="22"/>
        </w:rPr>
        <w:t xml:space="preserve"> </w:t>
      </w:r>
      <w:r w:rsidR="001E47C9" w:rsidRPr="00F75732">
        <w:rPr>
          <w:szCs w:val="22"/>
        </w:rPr>
        <w:t>místopředsedou jednatelem</w:t>
      </w:r>
    </w:p>
    <w:p w14:paraId="25425C57" w14:textId="77777777" w:rsidR="00A84993" w:rsidRPr="00F75732" w:rsidRDefault="00AE4474" w:rsidP="000300AC">
      <w:pPr>
        <w:overflowPunct/>
        <w:autoSpaceDE/>
        <w:autoSpaceDN/>
        <w:adjustRightInd/>
        <w:jc w:val="right"/>
        <w:textAlignment w:val="auto"/>
        <w:rPr>
          <w:szCs w:val="22"/>
        </w:rPr>
      </w:pPr>
      <w:r w:rsidRPr="00F75732">
        <w:rPr>
          <w:rStyle w:val="platne1"/>
          <w:szCs w:val="22"/>
        </w:rPr>
        <w:t>(„</w:t>
      </w:r>
      <w:r w:rsidRPr="00F75732">
        <w:rPr>
          <w:rStyle w:val="platne1"/>
          <w:b/>
          <w:szCs w:val="22"/>
        </w:rPr>
        <w:t>Pronajímatel</w:t>
      </w:r>
      <w:r w:rsidRPr="00F75732">
        <w:rPr>
          <w:rStyle w:val="platne1"/>
          <w:szCs w:val="22"/>
        </w:rPr>
        <w:t>“)</w:t>
      </w:r>
    </w:p>
    <w:p w14:paraId="7DDD2D59" w14:textId="77777777" w:rsidR="005556FE" w:rsidRPr="00F75732" w:rsidRDefault="00540550">
      <w:pPr>
        <w:numPr>
          <w:ilvl w:val="12"/>
          <w:numId w:val="0"/>
        </w:numPr>
        <w:ind w:left="720" w:hanging="720"/>
        <w:rPr>
          <w:szCs w:val="22"/>
        </w:rPr>
      </w:pPr>
      <w:r w:rsidRPr="00F75732">
        <w:rPr>
          <w:szCs w:val="22"/>
        </w:rPr>
        <w:t>a</w:t>
      </w:r>
    </w:p>
    <w:p w14:paraId="2921B4EE" w14:textId="77777777" w:rsidR="00222D86" w:rsidRPr="00F75732" w:rsidRDefault="0096701D" w:rsidP="00222D86">
      <w:pPr>
        <w:spacing w:after="0"/>
        <w:rPr>
          <w:rStyle w:val="platne1"/>
          <w:szCs w:val="22"/>
        </w:rPr>
      </w:pPr>
      <w:r w:rsidRPr="00F75732">
        <w:rPr>
          <w:rStyle w:val="platne1"/>
          <w:b/>
          <w:szCs w:val="22"/>
        </w:rPr>
        <w:t>Státní fond životního prostředí České republiky</w:t>
      </w:r>
    </w:p>
    <w:p w14:paraId="0D26E335" w14:textId="77777777" w:rsidR="000300AC" w:rsidRPr="00F75732" w:rsidRDefault="000300AC" w:rsidP="000300AC">
      <w:pPr>
        <w:spacing w:after="0"/>
        <w:rPr>
          <w:rStyle w:val="platne1"/>
          <w:szCs w:val="22"/>
        </w:rPr>
      </w:pPr>
      <w:r w:rsidRPr="00F75732">
        <w:rPr>
          <w:rStyle w:val="platne1"/>
          <w:szCs w:val="22"/>
        </w:rPr>
        <w:t>IČO: 000 20 729</w:t>
      </w:r>
    </w:p>
    <w:p w14:paraId="27E72C71" w14:textId="77777777" w:rsidR="000300AC" w:rsidRPr="00F75732" w:rsidRDefault="000300AC" w:rsidP="000300AC">
      <w:pPr>
        <w:spacing w:after="0"/>
        <w:rPr>
          <w:rStyle w:val="platne1"/>
          <w:szCs w:val="22"/>
        </w:rPr>
      </w:pPr>
      <w:r w:rsidRPr="00F75732">
        <w:rPr>
          <w:rStyle w:val="platne1"/>
          <w:szCs w:val="22"/>
        </w:rPr>
        <w:t>se sídlem Kaplanova 1931/1, Chodov, 148 00 Praha 11</w:t>
      </w:r>
    </w:p>
    <w:p w14:paraId="6AA0A9C3" w14:textId="77777777" w:rsidR="00222D86" w:rsidRPr="00F75732" w:rsidRDefault="000300AC" w:rsidP="000300AC">
      <w:pPr>
        <w:spacing w:after="0"/>
        <w:rPr>
          <w:rStyle w:val="platne1"/>
          <w:szCs w:val="22"/>
        </w:rPr>
      </w:pPr>
      <w:r w:rsidRPr="00F75732">
        <w:rPr>
          <w:rStyle w:val="platne1"/>
          <w:szCs w:val="22"/>
        </w:rPr>
        <w:t>korespondenční adresa: Olbrachtova 2006/9, Krč, 140 00 Praha 4</w:t>
      </w:r>
    </w:p>
    <w:p w14:paraId="309D9F51" w14:textId="77777777" w:rsidR="00222D86" w:rsidRPr="00F75732" w:rsidRDefault="00222D86" w:rsidP="00A33A8C">
      <w:pPr>
        <w:spacing w:after="0"/>
        <w:rPr>
          <w:bCs/>
          <w:szCs w:val="22"/>
        </w:rPr>
      </w:pPr>
      <w:r w:rsidRPr="00F75732">
        <w:rPr>
          <w:bCs/>
          <w:szCs w:val="22"/>
        </w:rPr>
        <w:t>zastoupená</w:t>
      </w:r>
      <w:r w:rsidR="00BF08C2" w:rsidRPr="00F75732">
        <w:rPr>
          <w:bCs/>
          <w:szCs w:val="22"/>
        </w:rPr>
        <w:t xml:space="preserve"> Ing. Petrem Valdmanem, ředitelem Státního fondu životního prostředí České republiky</w:t>
      </w:r>
    </w:p>
    <w:p w14:paraId="29F5BB79" w14:textId="77777777" w:rsidR="005556FE" w:rsidRPr="00F75732" w:rsidRDefault="005556FE" w:rsidP="00222D86">
      <w:pPr>
        <w:spacing w:after="100" w:afterAutospacing="1"/>
        <w:jc w:val="right"/>
        <w:rPr>
          <w:szCs w:val="22"/>
        </w:rPr>
      </w:pPr>
      <w:r w:rsidRPr="00F75732">
        <w:rPr>
          <w:szCs w:val="22"/>
        </w:rPr>
        <w:t>(“</w:t>
      </w:r>
      <w:r w:rsidRPr="00F75732">
        <w:rPr>
          <w:b/>
          <w:szCs w:val="22"/>
        </w:rPr>
        <w:t>Nájemce</w:t>
      </w:r>
      <w:r w:rsidR="0094292D" w:rsidRPr="00F75732">
        <w:rPr>
          <w:szCs w:val="22"/>
        </w:rPr>
        <w:t>”)</w:t>
      </w:r>
    </w:p>
    <w:p w14:paraId="5325CAA7" w14:textId="77777777" w:rsidR="0048057B" w:rsidRPr="00F75732" w:rsidRDefault="0048057B" w:rsidP="00222D86">
      <w:pPr>
        <w:rPr>
          <w:szCs w:val="22"/>
        </w:rPr>
      </w:pPr>
      <w:r w:rsidRPr="00F75732">
        <w:rPr>
          <w:szCs w:val="22"/>
        </w:rPr>
        <w:t xml:space="preserve">(Pronajímatel a Nájemce jsou dále </w:t>
      </w:r>
      <w:r w:rsidR="00222D86" w:rsidRPr="00F75732">
        <w:rPr>
          <w:szCs w:val="22"/>
        </w:rPr>
        <w:t xml:space="preserve">společně </w:t>
      </w:r>
      <w:r w:rsidRPr="00F75732">
        <w:rPr>
          <w:szCs w:val="22"/>
        </w:rPr>
        <w:t>označováni jako „</w:t>
      </w:r>
      <w:r w:rsidRPr="00F75732">
        <w:rPr>
          <w:b/>
          <w:szCs w:val="22"/>
        </w:rPr>
        <w:t>Strany</w:t>
      </w:r>
      <w:r w:rsidRPr="00F75732">
        <w:rPr>
          <w:szCs w:val="22"/>
        </w:rPr>
        <w:t>“)</w:t>
      </w:r>
    </w:p>
    <w:p w14:paraId="6BDC3D42" w14:textId="77777777" w:rsidR="005556FE" w:rsidRPr="00F75732" w:rsidRDefault="0048057B" w:rsidP="00F71D2F">
      <w:pPr>
        <w:pStyle w:val="Nadpis1"/>
        <w:tabs>
          <w:tab w:val="clear" w:pos="0"/>
        </w:tabs>
        <w:ind w:left="567" w:hanging="567"/>
        <w:rPr>
          <w:szCs w:val="22"/>
        </w:rPr>
      </w:pPr>
      <w:r w:rsidRPr="00F75732">
        <w:rPr>
          <w:szCs w:val="22"/>
        </w:rPr>
        <w:t>úvodní ustanovení</w:t>
      </w:r>
    </w:p>
    <w:p w14:paraId="7B270FF3" w14:textId="77777777" w:rsidR="0048057B" w:rsidRPr="00F75732" w:rsidRDefault="00042D41" w:rsidP="0048057B">
      <w:pPr>
        <w:pStyle w:val="Nadpis2"/>
        <w:rPr>
          <w:szCs w:val="22"/>
        </w:rPr>
      </w:pPr>
      <w:r w:rsidRPr="00F75732">
        <w:rPr>
          <w:szCs w:val="22"/>
        </w:rPr>
        <w:t xml:space="preserve">Dne 12.09.2011 uzavřeli </w:t>
      </w:r>
      <w:r w:rsidR="00595275" w:rsidRPr="00F75732">
        <w:rPr>
          <w:rStyle w:val="preformatted"/>
          <w:b/>
          <w:szCs w:val="22"/>
        </w:rPr>
        <w:t xml:space="preserve">DB Real </w:t>
      </w:r>
      <w:proofErr w:type="spellStart"/>
      <w:r w:rsidR="00595275" w:rsidRPr="00F75732">
        <w:rPr>
          <w:rStyle w:val="preformatted"/>
          <w:b/>
          <w:szCs w:val="22"/>
        </w:rPr>
        <w:t>Estate</w:t>
      </w:r>
      <w:proofErr w:type="spellEnd"/>
      <w:r w:rsidR="00595275" w:rsidRPr="00F75732">
        <w:rPr>
          <w:rStyle w:val="preformatted"/>
          <w:b/>
          <w:szCs w:val="22"/>
        </w:rPr>
        <w:t xml:space="preserve"> II KC s.r.o.</w:t>
      </w:r>
      <w:r w:rsidR="00595275" w:rsidRPr="00F75732">
        <w:rPr>
          <w:rStyle w:val="preformatted"/>
          <w:szCs w:val="22"/>
        </w:rPr>
        <w:t>,</w:t>
      </w:r>
      <w:r w:rsidR="00595275" w:rsidRPr="00F75732">
        <w:rPr>
          <w:bCs/>
          <w:szCs w:val="22"/>
        </w:rPr>
        <w:t xml:space="preserve"> identifikační číslo: 457 91 180, se sídlem Praha 1, Staré Město, Dlouhá 713/34, PSČ: 110 00, zapsaný v obchodním rejstříku vedeném Městským soudem v Praze pod spisovou značkou C</w:t>
      </w:r>
      <w:r w:rsidR="00595275" w:rsidRPr="00F75732">
        <w:rPr>
          <w:szCs w:val="22"/>
        </w:rPr>
        <w:t xml:space="preserve"> 13768 (dále jen „</w:t>
      </w:r>
      <w:r w:rsidR="00595275" w:rsidRPr="00F75732">
        <w:rPr>
          <w:b/>
          <w:szCs w:val="22"/>
        </w:rPr>
        <w:t>Původní pronajímatel</w:t>
      </w:r>
      <w:r w:rsidR="00595275" w:rsidRPr="00F75732">
        <w:rPr>
          <w:szCs w:val="22"/>
        </w:rPr>
        <w:t xml:space="preserve">“) </w:t>
      </w:r>
      <w:r w:rsidR="009E3269" w:rsidRPr="00F75732">
        <w:rPr>
          <w:szCs w:val="22"/>
        </w:rPr>
        <w:t xml:space="preserve">a Nájemce </w:t>
      </w:r>
      <w:r w:rsidR="00342D5F" w:rsidRPr="00F75732">
        <w:rPr>
          <w:szCs w:val="22"/>
        </w:rPr>
        <w:t xml:space="preserve">smlouvu o nájmu </w:t>
      </w:r>
      <w:r w:rsidR="00222D86" w:rsidRPr="00F75732">
        <w:rPr>
          <w:szCs w:val="22"/>
        </w:rPr>
        <w:t xml:space="preserve">nebytových </w:t>
      </w:r>
      <w:r w:rsidR="00342D5F" w:rsidRPr="00F75732">
        <w:rPr>
          <w:szCs w:val="22"/>
        </w:rPr>
        <w:t>prostor</w:t>
      </w:r>
      <w:r w:rsidR="009E3269" w:rsidRPr="00F75732">
        <w:rPr>
          <w:szCs w:val="22"/>
        </w:rPr>
        <w:t>, na základě které P</w:t>
      </w:r>
      <w:r w:rsidR="00595275" w:rsidRPr="00F75732">
        <w:rPr>
          <w:szCs w:val="22"/>
        </w:rPr>
        <w:t>ůvodní p</w:t>
      </w:r>
      <w:r w:rsidR="009E3269" w:rsidRPr="00F75732">
        <w:rPr>
          <w:szCs w:val="22"/>
        </w:rPr>
        <w:t xml:space="preserve">ronajímatel přenechal Nájemci do užívání nebytové prostory </w:t>
      </w:r>
      <w:r w:rsidR="00342D5F" w:rsidRPr="00F75732">
        <w:rPr>
          <w:szCs w:val="22"/>
        </w:rPr>
        <w:t xml:space="preserve">a parkovací stání </w:t>
      </w:r>
      <w:r w:rsidR="00A904E7" w:rsidRPr="00F75732">
        <w:rPr>
          <w:szCs w:val="22"/>
        </w:rPr>
        <w:t xml:space="preserve">definované </w:t>
      </w:r>
      <w:r w:rsidR="00847E81" w:rsidRPr="00F75732">
        <w:rPr>
          <w:szCs w:val="22"/>
        </w:rPr>
        <w:t>takovou</w:t>
      </w:r>
      <w:r w:rsidR="00A904E7" w:rsidRPr="00F75732">
        <w:rPr>
          <w:szCs w:val="22"/>
        </w:rPr>
        <w:t xml:space="preserve"> smlouvou </w:t>
      </w:r>
      <w:r w:rsidR="003E4B62" w:rsidRPr="00F75732">
        <w:rPr>
          <w:szCs w:val="22"/>
        </w:rPr>
        <w:t xml:space="preserve">o nájmu nebytových prostor </w:t>
      </w:r>
      <w:r w:rsidR="00A904E7" w:rsidRPr="00F75732">
        <w:rPr>
          <w:szCs w:val="22"/>
        </w:rPr>
        <w:t xml:space="preserve">a </w:t>
      </w:r>
      <w:r w:rsidR="009E3269" w:rsidRPr="00F75732">
        <w:rPr>
          <w:szCs w:val="22"/>
        </w:rPr>
        <w:t xml:space="preserve">nacházející se </w:t>
      </w:r>
      <w:r w:rsidR="00342D5F" w:rsidRPr="00F75732">
        <w:rPr>
          <w:szCs w:val="22"/>
        </w:rPr>
        <w:t>v budově č.p. 2006</w:t>
      </w:r>
      <w:r w:rsidR="00222D86" w:rsidRPr="00F75732">
        <w:rPr>
          <w:szCs w:val="22"/>
        </w:rPr>
        <w:t>/9</w:t>
      </w:r>
      <w:r w:rsidR="00342D5F" w:rsidRPr="00F75732">
        <w:rPr>
          <w:szCs w:val="22"/>
        </w:rPr>
        <w:t>,</w:t>
      </w:r>
      <w:r w:rsidR="00222D86" w:rsidRPr="00F75732">
        <w:rPr>
          <w:szCs w:val="22"/>
        </w:rPr>
        <w:t xml:space="preserve"> v ulici Olbrachtova, Praha 4 – Krč,</w:t>
      </w:r>
      <w:r w:rsidR="00342D5F" w:rsidRPr="00F75732">
        <w:rPr>
          <w:szCs w:val="22"/>
        </w:rPr>
        <w:t xml:space="preserve"> zapsané na listu vlastnictví (LV) č. 5372, pro katastrální území Krč, obec Praha, část obce Krč, vybudované na pozemcích parc. č. 1254/25, 125</w:t>
      </w:r>
      <w:r w:rsidRPr="00F75732">
        <w:rPr>
          <w:szCs w:val="22"/>
        </w:rPr>
        <w:t>4/76, 1254/80, 1254/83, 1254/84 a</w:t>
      </w:r>
      <w:r w:rsidR="00342D5F" w:rsidRPr="00F75732">
        <w:rPr>
          <w:szCs w:val="22"/>
        </w:rPr>
        <w:t xml:space="preserve"> 1254/87, vše v katastrálním území Krč</w:t>
      </w:r>
      <w:r w:rsidRPr="00F75732">
        <w:rPr>
          <w:szCs w:val="22"/>
        </w:rPr>
        <w:t xml:space="preserve"> </w:t>
      </w:r>
      <w:r w:rsidR="00222D86" w:rsidRPr="00F75732">
        <w:rPr>
          <w:szCs w:val="22"/>
        </w:rPr>
        <w:t>(</w:t>
      </w:r>
      <w:r w:rsidR="009E3269" w:rsidRPr="00F75732">
        <w:rPr>
          <w:szCs w:val="22"/>
        </w:rPr>
        <w:t>dále jen „</w:t>
      </w:r>
      <w:r w:rsidR="00965675" w:rsidRPr="00F75732">
        <w:rPr>
          <w:b/>
        </w:rPr>
        <w:t>Nájemní</w:t>
      </w:r>
      <w:r w:rsidR="00965675" w:rsidRPr="00F75732">
        <w:rPr>
          <w:szCs w:val="22"/>
        </w:rPr>
        <w:t xml:space="preserve"> </w:t>
      </w:r>
      <w:r w:rsidR="0016422E" w:rsidRPr="00F75732">
        <w:rPr>
          <w:b/>
          <w:szCs w:val="22"/>
        </w:rPr>
        <w:t>S</w:t>
      </w:r>
      <w:r w:rsidR="00BD317B" w:rsidRPr="00F75732">
        <w:rPr>
          <w:b/>
          <w:szCs w:val="22"/>
        </w:rPr>
        <w:t>m</w:t>
      </w:r>
      <w:r w:rsidR="009E3269" w:rsidRPr="00F75732">
        <w:rPr>
          <w:b/>
          <w:szCs w:val="22"/>
        </w:rPr>
        <w:t>louva</w:t>
      </w:r>
      <w:r w:rsidR="009E3269" w:rsidRPr="00F75732">
        <w:rPr>
          <w:szCs w:val="22"/>
        </w:rPr>
        <w:t>“)</w:t>
      </w:r>
      <w:r w:rsidR="00D25BF4" w:rsidRPr="00F75732">
        <w:rPr>
          <w:szCs w:val="22"/>
        </w:rPr>
        <w:t>.</w:t>
      </w:r>
    </w:p>
    <w:p w14:paraId="249BCA9A" w14:textId="77777777" w:rsidR="00042D41" w:rsidRPr="00F75732" w:rsidRDefault="00042D41" w:rsidP="009E3269">
      <w:pPr>
        <w:pStyle w:val="Nadpis2"/>
        <w:tabs>
          <w:tab w:val="clear" w:pos="1416"/>
          <w:tab w:val="num" w:pos="-5103"/>
          <w:tab w:val="left" w:pos="1276"/>
        </w:tabs>
        <w:rPr>
          <w:szCs w:val="22"/>
        </w:rPr>
      </w:pPr>
      <w:r w:rsidRPr="00F75732">
        <w:rPr>
          <w:szCs w:val="22"/>
        </w:rPr>
        <w:t>Dne 21.10.2013 uzavřeli P</w:t>
      </w:r>
      <w:r w:rsidR="00595275" w:rsidRPr="00F75732">
        <w:rPr>
          <w:szCs w:val="22"/>
        </w:rPr>
        <w:t>ůvodní p</w:t>
      </w:r>
      <w:r w:rsidRPr="00F75732">
        <w:rPr>
          <w:szCs w:val="22"/>
        </w:rPr>
        <w:t>ronajímatel a Náje</w:t>
      </w:r>
      <w:r w:rsidR="00BD317B" w:rsidRPr="00F75732">
        <w:rPr>
          <w:szCs w:val="22"/>
        </w:rPr>
        <w:t xml:space="preserve">mce </w:t>
      </w:r>
      <w:r w:rsidR="00965675" w:rsidRPr="00F75732">
        <w:rPr>
          <w:szCs w:val="22"/>
        </w:rPr>
        <w:t xml:space="preserve">Dodatek </w:t>
      </w:r>
      <w:r w:rsidR="00BD317B" w:rsidRPr="00F75732">
        <w:rPr>
          <w:szCs w:val="22"/>
        </w:rPr>
        <w:t>č. 1 k Nájemní s</w:t>
      </w:r>
      <w:r w:rsidRPr="00F75732">
        <w:rPr>
          <w:szCs w:val="22"/>
        </w:rPr>
        <w:t>mlouvě (dále jen „</w:t>
      </w:r>
      <w:r w:rsidRPr="00F75732">
        <w:rPr>
          <w:b/>
          <w:szCs w:val="22"/>
        </w:rPr>
        <w:t>Dodatek č. 1</w:t>
      </w:r>
      <w:r w:rsidRPr="00F75732">
        <w:rPr>
          <w:szCs w:val="22"/>
        </w:rPr>
        <w:t>“).</w:t>
      </w:r>
    </w:p>
    <w:p w14:paraId="07B82A06" w14:textId="77777777" w:rsidR="0016422E" w:rsidRPr="00F75732" w:rsidRDefault="00042D41" w:rsidP="009E3269">
      <w:pPr>
        <w:pStyle w:val="Nadpis2"/>
        <w:tabs>
          <w:tab w:val="clear" w:pos="1416"/>
          <w:tab w:val="num" w:pos="-5103"/>
          <w:tab w:val="left" w:pos="1276"/>
        </w:tabs>
        <w:rPr>
          <w:szCs w:val="22"/>
        </w:rPr>
      </w:pPr>
      <w:r w:rsidRPr="00F75732">
        <w:rPr>
          <w:szCs w:val="22"/>
        </w:rPr>
        <w:t>Dne 05.12.2014 uzavřeli P</w:t>
      </w:r>
      <w:r w:rsidR="00595275" w:rsidRPr="00F75732">
        <w:rPr>
          <w:szCs w:val="22"/>
        </w:rPr>
        <w:t>ůvodní p</w:t>
      </w:r>
      <w:r w:rsidRPr="00F75732">
        <w:rPr>
          <w:szCs w:val="22"/>
        </w:rPr>
        <w:t>ronajímatel a Náje</w:t>
      </w:r>
      <w:r w:rsidR="00BD317B" w:rsidRPr="00F75732">
        <w:rPr>
          <w:szCs w:val="22"/>
        </w:rPr>
        <w:t xml:space="preserve">mce </w:t>
      </w:r>
      <w:r w:rsidR="00965675" w:rsidRPr="00F75732">
        <w:rPr>
          <w:szCs w:val="22"/>
        </w:rPr>
        <w:t xml:space="preserve">Dodatek </w:t>
      </w:r>
      <w:r w:rsidR="00BD317B" w:rsidRPr="00F75732">
        <w:rPr>
          <w:szCs w:val="22"/>
        </w:rPr>
        <w:t>č. 2 k Nájemní</w:t>
      </w:r>
      <w:r w:rsidRPr="00F75732">
        <w:rPr>
          <w:szCs w:val="22"/>
        </w:rPr>
        <w:t xml:space="preserve"> </w:t>
      </w:r>
      <w:r w:rsidR="00BD317B" w:rsidRPr="00F75732">
        <w:rPr>
          <w:szCs w:val="22"/>
        </w:rPr>
        <w:t>s</w:t>
      </w:r>
      <w:r w:rsidRPr="00F75732">
        <w:rPr>
          <w:szCs w:val="22"/>
        </w:rPr>
        <w:t>mlouvě</w:t>
      </w:r>
      <w:r w:rsidR="00B74BB5" w:rsidRPr="00F75732">
        <w:rPr>
          <w:szCs w:val="22"/>
        </w:rPr>
        <w:t xml:space="preserve"> </w:t>
      </w:r>
      <w:r w:rsidR="0016422E" w:rsidRPr="00F75732">
        <w:rPr>
          <w:szCs w:val="22"/>
        </w:rPr>
        <w:t>(dále jen „</w:t>
      </w:r>
      <w:r w:rsidR="0016422E" w:rsidRPr="00F75732">
        <w:rPr>
          <w:b/>
          <w:szCs w:val="22"/>
        </w:rPr>
        <w:t>Dodatek č. 2</w:t>
      </w:r>
      <w:r w:rsidR="0016422E" w:rsidRPr="00F75732">
        <w:rPr>
          <w:szCs w:val="22"/>
        </w:rPr>
        <w:t>“)</w:t>
      </w:r>
      <w:r w:rsidR="00847E81" w:rsidRPr="00F75732">
        <w:rPr>
          <w:szCs w:val="22"/>
        </w:rPr>
        <w:t xml:space="preserve">, kdy </w:t>
      </w:r>
      <w:r w:rsidR="00847E81" w:rsidRPr="00F75732">
        <w:t>Dodatek č. 2 obsahoval úplné znění Nájemní Smlouvy ve znění Dodatku č. 1 a Dodatku č. 2</w:t>
      </w:r>
      <w:r w:rsidR="0016422E" w:rsidRPr="00F75732">
        <w:rPr>
          <w:szCs w:val="22"/>
        </w:rPr>
        <w:t>.</w:t>
      </w:r>
    </w:p>
    <w:p w14:paraId="3F30E4DF" w14:textId="77777777" w:rsidR="00595275" w:rsidRPr="00F75732" w:rsidRDefault="00595275" w:rsidP="00F71D2F">
      <w:pPr>
        <w:pStyle w:val="Nadpis2"/>
      </w:pPr>
      <w:r w:rsidRPr="00F75732">
        <w:t>Dne 15.</w:t>
      </w:r>
      <w:r w:rsidR="00D25BF4" w:rsidRPr="00F75732">
        <w:t>0</w:t>
      </w:r>
      <w:r w:rsidRPr="00F75732">
        <w:t>6.2016 byla do obchodní</w:t>
      </w:r>
      <w:r w:rsidR="00DA2415" w:rsidRPr="00F75732">
        <w:t>ho</w:t>
      </w:r>
      <w:r w:rsidRPr="00F75732">
        <w:t xml:space="preserve"> rejstříku zapsána fúze sloučením Původního pronajímatele, jako zanikající společnosti, a Pronajímatele, jako nástupnické společnosti, v důsledku které (i) zanikl Původní pronajímatel, a (ii) jmění Původního pronajímatele přešlo na Pronajímatele, a (iii) Pronajímatel vstoupil do </w:t>
      </w:r>
      <w:r w:rsidRPr="00F75732">
        <w:lastRenderedPageBreak/>
        <w:t xml:space="preserve">práv a povinností Původního pronajímatele dle </w:t>
      </w:r>
      <w:r w:rsidR="00645B71" w:rsidRPr="00F75732">
        <w:t>Nájemní smlouvy, ve znění Dodatku č. 1 a Dodatku č. 2</w:t>
      </w:r>
      <w:r w:rsidR="00750155" w:rsidRPr="00F75732">
        <w:t>.</w:t>
      </w:r>
    </w:p>
    <w:p w14:paraId="51C91DCC" w14:textId="77777777" w:rsidR="00847E81" w:rsidRPr="00F75732" w:rsidRDefault="00847E81" w:rsidP="00F71D2F">
      <w:pPr>
        <w:pStyle w:val="Nadpis2"/>
        <w:tabs>
          <w:tab w:val="clear" w:pos="1416"/>
          <w:tab w:val="left" w:pos="1276"/>
        </w:tabs>
        <w:ind w:hanging="709"/>
      </w:pPr>
      <w:r w:rsidRPr="00F75732">
        <w:t xml:space="preserve">Dne 29.11.2016 uzavřeli Pronajímatel a Nájemce Dodatek č. 3 k Nájemní smlouvě </w:t>
      </w:r>
      <w:r w:rsidRPr="00F75732">
        <w:rPr>
          <w:szCs w:val="22"/>
        </w:rPr>
        <w:t>(dále jen „</w:t>
      </w:r>
      <w:r w:rsidRPr="00F75732">
        <w:rPr>
          <w:b/>
          <w:szCs w:val="22"/>
        </w:rPr>
        <w:t>Dodatek č. 3</w:t>
      </w:r>
      <w:r w:rsidRPr="00F75732">
        <w:rPr>
          <w:szCs w:val="22"/>
        </w:rPr>
        <w:t>“).</w:t>
      </w:r>
    </w:p>
    <w:p w14:paraId="2B88EC55" w14:textId="77777777" w:rsidR="00ED4AFE" w:rsidRPr="00F75732" w:rsidRDefault="00ED4AFE" w:rsidP="00F71D2F">
      <w:pPr>
        <w:pStyle w:val="Nadpis2"/>
        <w:tabs>
          <w:tab w:val="clear" w:pos="1416"/>
          <w:tab w:val="left" w:pos="1276"/>
        </w:tabs>
        <w:ind w:hanging="709"/>
      </w:pPr>
      <w:r w:rsidRPr="00F75732">
        <w:t xml:space="preserve">Dne 24.6.2019 uzavřeli Pronajímatel a Nájemce Dodatek č. 4 k Nájemní smlouvě </w:t>
      </w:r>
      <w:r w:rsidRPr="00F75732">
        <w:rPr>
          <w:szCs w:val="22"/>
        </w:rPr>
        <w:t>(dále jen „</w:t>
      </w:r>
      <w:r w:rsidRPr="00F75732">
        <w:rPr>
          <w:b/>
          <w:szCs w:val="22"/>
        </w:rPr>
        <w:t>Dodatek č. 4</w:t>
      </w:r>
      <w:r w:rsidRPr="00F75732">
        <w:rPr>
          <w:szCs w:val="22"/>
        </w:rPr>
        <w:t>“).</w:t>
      </w:r>
    </w:p>
    <w:p w14:paraId="3EDF4ED2" w14:textId="77777777" w:rsidR="00ED4AFE" w:rsidRPr="00F75732" w:rsidRDefault="00ED4AFE" w:rsidP="00F71D2F">
      <w:pPr>
        <w:pStyle w:val="Nadpis2"/>
        <w:tabs>
          <w:tab w:val="clear" w:pos="1416"/>
          <w:tab w:val="left" w:pos="1276"/>
        </w:tabs>
        <w:ind w:hanging="709"/>
      </w:pPr>
      <w:r w:rsidRPr="00F75732">
        <w:t xml:space="preserve">Dne 14.9.2023 uzavřeli Pronajímatel a Nájemce Dodatek č. 5 k Nájemní smlouvě </w:t>
      </w:r>
      <w:r w:rsidRPr="00F75732">
        <w:rPr>
          <w:szCs w:val="22"/>
        </w:rPr>
        <w:t>(dále jen „</w:t>
      </w:r>
      <w:r w:rsidRPr="00F75732">
        <w:rPr>
          <w:b/>
          <w:szCs w:val="22"/>
        </w:rPr>
        <w:t>Dodatek č. 5</w:t>
      </w:r>
      <w:r w:rsidRPr="00F75732">
        <w:rPr>
          <w:szCs w:val="22"/>
        </w:rPr>
        <w:t>“).</w:t>
      </w:r>
    </w:p>
    <w:p w14:paraId="17DFB53E" w14:textId="77777777" w:rsidR="00847E81" w:rsidRPr="00F75732" w:rsidRDefault="00ED4AFE" w:rsidP="00BB66D4">
      <w:pPr>
        <w:pStyle w:val="Nadpis2"/>
        <w:tabs>
          <w:tab w:val="clear" w:pos="1416"/>
          <w:tab w:val="left" w:pos="1276"/>
        </w:tabs>
        <w:ind w:hanging="709"/>
      </w:pPr>
      <w:r w:rsidRPr="00F75732">
        <w:t>Nájemní smlouva ve znění Dodatku č. 1, Dodatku č. 2, Dodatku č. 3, Dodatku č. 4 a Dodatku č. 5 je dále označována jen „</w:t>
      </w:r>
      <w:r w:rsidRPr="00F75732">
        <w:rPr>
          <w:b/>
        </w:rPr>
        <w:t>Smlouva</w:t>
      </w:r>
      <w:r w:rsidRPr="00F75732">
        <w:t>“ s tím, že n</w:t>
      </w:r>
      <w:r w:rsidRPr="00F75732">
        <w:rPr>
          <w:szCs w:val="22"/>
        </w:rPr>
        <w:t>evyplyne-li z kontextu tohoto Dodatku výslovně jinak, mají slova a výrazy definované ve Smlouvě stejný význam i v tomto Dodatku</w:t>
      </w:r>
      <w:r w:rsidRPr="00F75732">
        <w:t>.</w:t>
      </w:r>
    </w:p>
    <w:p w14:paraId="7C38D506" w14:textId="77777777" w:rsidR="00535014" w:rsidRPr="00F75732" w:rsidRDefault="00535014" w:rsidP="00F71D2F">
      <w:pPr>
        <w:pStyle w:val="Nadpis2"/>
        <w:tabs>
          <w:tab w:val="clear" w:pos="1416"/>
          <w:tab w:val="left" w:pos="1276"/>
        </w:tabs>
        <w:ind w:hanging="709"/>
      </w:pPr>
      <w:r w:rsidRPr="00F75732">
        <w:t>Nájem předmětu nájmu dle Smlouvy je sjednán na dobu určitou do dne 31.12.202</w:t>
      </w:r>
      <w:r w:rsidR="00ED4AFE" w:rsidRPr="00F75732">
        <w:t>5</w:t>
      </w:r>
      <w:r w:rsidRPr="00F75732">
        <w:t>.</w:t>
      </w:r>
    </w:p>
    <w:p w14:paraId="2B514EA7" w14:textId="77777777" w:rsidR="000B4D2A" w:rsidRPr="00F75732" w:rsidRDefault="00D25BF4" w:rsidP="00F71D2F">
      <w:pPr>
        <w:pStyle w:val="Nadpis2"/>
        <w:tabs>
          <w:tab w:val="clear" w:pos="1416"/>
          <w:tab w:val="left" w:pos="1276"/>
        </w:tabs>
        <w:ind w:hanging="709"/>
      </w:pPr>
      <w:r w:rsidRPr="00F75732">
        <w:t>Strany</w:t>
      </w:r>
      <w:r w:rsidR="0016422E" w:rsidRPr="00F75732">
        <w:t xml:space="preserve"> tímto Dodatkem </w:t>
      </w:r>
      <w:r w:rsidR="00847E81" w:rsidRPr="00F75732">
        <w:t xml:space="preserve">č. </w:t>
      </w:r>
      <w:r w:rsidR="00645B71" w:rsidRPr="00F75732">
        <w:t>6</w:t>
      </w:r>
      <w:r w:rsidR="0099027E" w:rsidRPr="00F75732">
        <w:t xml:space="preserve"> </w:t>
      </w:r>
      <w:r w:rsidR="00496817" w:rsidRPr="00F75732">
        <w:t xml:space="preserve">mimo jiné </w:t>
      </w:r>
      <w:r w:rsidR="0016422E" w:rsidRPr="00F75732">
        <w:t>sjednávají</w:t>
      </w:r>
      <w:r w:rsidR="00535014" w:rsidRPr="00F75732">
        <w:t>:</w:t>
      </w:r>
    </w:p>
    <w:p w14:paraId="69431FBA" w14:textId="77777777" w:rsidR="00535014" w:rsidRPr="00F75732" w:rsidRDefault="00535014" w:rsidP="00BB66D4">
      <w:pPr>
        <w:pStyle w:val="Nadpis3"/>
        <w:ind w:left="1985" w:hanging="851"/>
        <w:rPr>
          <w:szCs w:val="22"/>
        </w:rPr>
      </w:pPr>
      <w:r w:rsidRPr="00F75732">
        <w:rPr>
          <w:szCs w:val="22"/>
        </w:rPr>
        <w:t>prodloužení doby nájmu dle Smlouvy o dobu ode dne 1.1.202</w:t>
      </w:r>
      <w:r w:rsidR="00645B71" w:rsidRPr="00F75732">
        <w:rPr>
          <w:szCs w:val="22"/>
        </w:rPr>
        <w:t>6</w:t>
      </w:r>
      <w:r w:rsidRPr="00F75732">
        <w:rPr>
          <w:szCs w:val="22"/>
        </w:rPr>
        <w:t xml:space="preserve"> do dne 31.12.20</w:t>
      </w:r>
      <w:r w:rsidR="00645B71" w:rsidRPr="00F75732">
        <w:rPr>
          <w:szCs w:val="22"/>
        </w:rPr>
        <w:t>30</w:t>
      </w:r>
      <w:r w:rsidR="00ED6453" w:rsidRPr="00F75732">
        <w:rPr>
          <w:szCs w:val="22"/>
        </w:rPr>
        <w:t>, a podmínky, za kterých bude Nájemce oprávněn uplatnit právo na další prodlužování doby nájmu dle Smlouvy na období ode dne 1.1.20</w:t>
      </w:r>
      <w:r w:rsidR="00BB66D4" w:rsidRPr="00F75732">
        <w:rPr>
          <w:szCs w:val="22"/>
        </w:rPr>
        <w:t>31</w:t>
      </w:r>
      <w:r w:rsidR="00ED6453" w:rsidRPr="00F75732">
        <w:rPr>
          <w:szCs w:val="22"/>
        </w:rPr>
        <w:t>; a</w:t>
      </w:r>
    </w:p>
    <w:p w14:paraId="4F251236" w14:textId="77777777" w:rsidR="00750155" w:rsidRPr="00F75732" w:rsidRDefault="00535014" w:rsidP="00BB66D4">
      <w:pPr>
        <w:pStyle w:val="Nadpis3"/>
        <w:ind w:left="1985" w:hanging="851"/>
        <w:rPr>
          <w:szCs w:val="22"/>
        </w:rPr>
      </w:pPr>
      <w:r w:rsidRPr="00F75732">
        <w:rPr>
          <w:szCs w:val="22"/>
        </w:rPr>
        <w:t>výši a způsob poskytnutí pobídek Pronajímat</w:t>
      </w:r>
      <w:r w:rsidR="00496817" w:rsidRPr="00F75732">
        <w:rPr>
          <w:szCs w:val="22"/>
        </w:rPr>
        <w:t>ele</w:t>
      </w:r>
      <w:r w:rsidRPr="00F75732">
        <w:rPr>
          <w:szCs w:val="22"/>
        </w:rPr>
        <w:t xml:space="preserve"> Nájemci za prodloužení doby nájmu dle Smlouvy o dobu ode dn</w:t>
      </w:r>
      <w:r w:rsidR="007538DC" w:rsidRPr="00F75732">
        <w:rPr>
          <w:szCs w:val="22"/>
        </w:rPr>
        <w:t>e 1.1.202</w:t>
      </w:r>
      <w:r w:rsidR="00BB66D4" w:rsidRPr="00F75732">
        <w:rPr>
          <w:szCs w:val="22"/>
        </w:rPr>
        <w:t>6</w:t>
      </w:r>
      <w:r w:rsidR="007538DC" w:rsidRPr="00F75732">
        <w:rPr>
          <w:szCs w:val="22"/>
        </w:rPr>
        <w:t xml:space="preserve"> do dne 31.12.20</w:t>
      </w:r>
      <w:r w:rsidR="00BB66D4" w:rsidRPr="00F75732">
        <w:rPr>
          <w:szCs w:val="22"/>
        </w:rPr>
        <w:t>30</w:t>
      </w:r>
      <w:r w:rsidR="007538DC" w:rsidRPr="00F75732">
        <w:rPr>
          <w:szCs w:val="22"/>
        </w:rPr>
        <w:t>; a</w:t>
      </w:r>
    </w:p>
    <w:p w14:paraId="5C38942E" w14:textId="77777777" w:rsidR="003B0987" w:rsidRPr="00F75732" w:rsidRDefault="00496817" w:rsidP="00BB66D4">
      <w:pPr>
        <w:pStyle w:val="Nadpis3"/>
        <w:ind w:left="1985" w:hanging="851"/>
        <w:rPr>
          <w:szCs w:val="22"/>
        </w:rPr>
      </w:pPr>
      <w:r w:rsidRPr="00F75732">
        <w:rPr>
          <w:szCs w:val="22"/>
        </w:rPr>
        <w:t>podmínky, za kterých bude Nájemce oprávněn uplatnit nejdříve s účinností ode dne 1.1.202</w:t>
      </w:r>
      <w:r w:rsidR="00BB66D4" w:rsidRPr="00F75732">
        <w:rPr>
          <w:szCs w:val="22"/>
        </w:rPr>
        <w:t>6</w:t>
      </w:r>
      <w:r w:rsidRPr="00F75732">
        <w:rPr>
          <w:szCs w:val="22"/>
        </w:rPr>
        <w:t xml:space="preserve"> právo na rozšíření předmětu nájmu dle Smlouvy</w:t>
      </w:r>
      <w:r w:rsidR="003B0987" w:rsidRPr="00F75732">
        <w:rPr>
          <w:szCs w:val="22"/>
        </w:rPr>
        <w:t>; a</w:t>
      </w:r>
    </w:p>
    <w:p w14:paraId="01999E81" w14:textId="2794E4A2" w:rsidR="00782212" w:rsidRPr="00F75732" w:rsidRDefault="003B0987" w:rsidP="00BB66D4">
      <w:pPr>
        <w:pStyle w:val="Nadpis3"/>
        <w:ind w:left="1985" w:hanging="851"/>
        <w:rPr>
          <w:szCs w:val="22"/>
        </w:rPr>
      </w:pPr>
      <w:r w:rsidRPr="00F75732">
        <w:rPr>
          <w:szCs w:val="22"/>
        </w:rPr>
        <w:t xml:space="preserve">podmínky, za kterých bude Nájemce oprávněn uplatnit s účinností </w:t>
      </w:r>
      <w:r w:rsidR="001A469F">
        <w:rPr>
          <w:szCs w:val="22"/>
        </w:rPr>
        <w:t>k</w:t>
      </w:r>
      <w:r w:rsidR="00203B0D">
        <w:rPr>
          <w:szCs w:val="22"/>
        </w:rPr>
        <w:t xml:space="preserve"> 23:59:59 hodin dne </w:t>
      </w:r>
      <w:r w:rsidR="008737E1">
        <w:rPr>
          <w:szCs w:val="22"/>
        </w:rPr>
        <w:t>3</w:t>
      </w:r>
      <w:r w:rsidRPr="00F75732">
        <w:rPr>
          <w:szCs w:val="22"/>
        </w:rPr>
        <w:t>1.</w:t>
      </w:r>
      <w:r w:rsidR="008737E1">
        <w:rPr>
          <w:szCs w:val="22"/>
        </w:rPr>
        <w:t>12</w:t>
      </w:r>
      <w:r w:rsidRPr="00F75732">
        <w:rPr>
          <w:szCs w:val="22"/>
        </w:rPr>
        <w:t>.202</w:t>
      </w:r>
      <w:r w:rsidR="008737E1">
        <w:rPr>
          <w:szCs w:val="22"/>
        </w:rPr>
        <w:t>7</w:t>
      </w:r>
      <w:r w:rsidR="001A469F">
        <w:rPr>
          <w:szCs w:val="22"/>
        </w:rPr>
        <w:t xml:space="preserve"> a/nebo s účinností </w:t>
      </w:r>
      <w:r w:rsidR="00203B0D">
        <w:rPr>
          <w:szCs w:val="22"/>
        </w:rPr>
        <w:t xml:space="preserve">k 23:59:59 hodin </w:t>
      </w:r>
      <w:r w:rsidR="00355998" w:rsidRPr="00F75732">
        <w:rPr>
          <w:szCs w:val="22"/>
        </w:rPr>
        <w:t>dn</w:t>
      </w:r>
      <w:r w:rsidR="00203B0D">
        <w:rPr>
          <w:szCs w:val="22"/>
        </w:rPr>
        <w:t>e</w:t>
      </w:r>
      <w:r w:rsidR="00355998" w:rsidRPr="00F75732">
        <w:rPr>
          <w:szCs w:val="22"/>
        </w:rPr>
        <w:t xml:space="preserve"> </w:t>
      </w:r>
      <w:r w:rsidR="008737E1">
        <w:rPr>
          <w:szCs w:val="22"/>
        </w:rPr>
        <w:t>3</w:t>
      </w:r>
      <w:r w:rsidR="00355998" w:rsidRPr="00F75732">
        <w:rPr>
          <w:szCs w:val="22"/>
        </w:rPr>
        <w:t>1.1</w:t>
      </w:r>
      <w:r w:rsidR="008737E1">
        <w:rPr>
          <w:szCs w:val="22"/>
        </w:rPr>
        <w:t>2</w:t>
      </w:r>
      <w:r w:rsidR="00355998" w:rsidRPr="00F75732">
        <w:rPr>
          <w:szCs w:val="22"/>
        </w:rPr>
        <w:t>.20</w:t>
      </w:r>
      <w:r w:rsidR="008737E1">
        <w:rPr>
          <w:szCs w:val="22"/>
        </w:rPr>
        <w:t>29</w:t>
      </w:r>
      <w:r w:rsidR="00355998" w:rsidRPr="00F75732">
        <w:rPr>
          <w:szCs w:val="22"/>
        </w:rPr>
        <w:t>,</w:t>
      </w:r>
      <w:r w:rsidRPr="00F75732">
        <w:rPr>
          <w:szCs w:val="22"/>
        </w:rPr>
        <w:t xml:space="preserve"> právo na zúžení předmětu nájmu dle Smlouvy</w:t>
      </w:r>
      <w:r w:rsidR="00782212" w:rsidRPr="00F75732">
        <w:rPr>
          <w:szCs w:val="22"/>
        </w:rPr>
        <w:t xml:space="preserve">; a </w:t>
      </w:r>
    </w:p>
    <w:p w14:paraId="7D625CA7" w14:textId="77777777" w:rsidR="00535014" w:rsidRPr="00F75732" w:rsidRDefault="00522E7A" w:rsidP="00BB66D4">
      <w:pPr>
        <w:pStyle w:val="Nadpis3"/>
        <w:ind w:left="1985" w:hanging="851"/>
        <w:rPr>
          <w:szCs w:val="22"/>
        </w:rPr>
      </w:pPr>
      <w:r w:rsidRPr="00F75732">
        <w:t>úpravu či doplnění některých dalších práv a povinností Stran dle Smlouvy</w:t>
      </w:r>
      <w:r w:rsidR="00496817" w:rsidRPr="00F75732">
        <w:rPr>
          <w:szCs w:val="22"/>
        </w:rPr>
        <w:t>.</w:t>
      </w:r>
    </w:p>
    <w:p w14:paraId="41896FCD" w14:textId="77777777" w:rsidR="005556FE" w:rsidRPr="00F75732" w:rsidRDefault="00E83E28">
      <w:pPr>
        <w:pStyle w:val="Nadpis1"/>
        <w:rPr>
          <w:szCs w:val="22"/>
        </w:rPr>
      </w:pPr>
      <w:r w:rsidRPr="00F75732">
        <w:rPr>
          <w:szCs w:val="22"/>
        </w:rPr>
        <w:t>úprava bodu 5.</w:t>
      </w:r>
      <w:r w:rsidR="00750155" w:rsidRPr="00F75732">
        <w:rPr>
          <w:szCs w:val="22"/>
        </w:rPr>
        <w:t xml:space="preserve"> Smlouvy</w:t>
      </w:r>
      <w:r w:rsidRPr="00F75732">
        <w:rPr>
          <w:szCs w:val="22"/>
        </w:rPr>
        <w:t xml:space="preserve"> (</w:t>
      </w:r>
      <w:r w:rsidRPr="00F75732">
        <w:rPr>
          <w:caps w:val="0"/>
          <w:szCs w:val="22"/>
        </w:rPr>
        <w:t>Doba Nájmu a Prodloužení Doby Nájmu</w:t>
      </w:r>
      <w:r w:rsidRPr="00F75732">
        <w:rPr>
          <w:szCs w:val="22"/>
        </w:rPr>
        <w:t>)</w:t>
      </w:r>
    </w:p>
    <w:p w14:paraId="5092D786" w14:textId="77777777" w:rsidR="005556FE" w:rsidRPr="00F75732" w:rsidRDefault="009E3269">
      <w:pPr>
        <w:pStyle w:val="Nadpis2"/>
        <w:rPr>
          <w:szCs w:val="22"/>
        </w:rPr>
      </w:pPr>
      <w:r w:rsidRPr="00F75732">
        <w:rPr>
          <w:szCs w:val="22"/>
        </w:rPr>
        <w:t xml:space="preserve">Strany sjednávají, že s účinností </w:t>
      </w:r>
      <w:r w:rsidR="0099659B" w:rsidRPr="00F75732">
        <w:rPr>
          <w:szCs w:val="22"/>
        </w:rPr>
        <w:t>ode dne</w:t>
      </w:r>
      <w:r w:rsidRPr="00F75732">
        <w:rPr>
          <w:szCs w:val="22"/>
        </w:rPr>
        <w:t xml:space="preserve"> uzavření toho</w:t>
      </w:r>
      <w:r w:rsidR="00942966" w:rsidRPr="00F75732">
        <w:rPr>
          <w:szCs w:val="22"/>
        </w:rPr>
        <w:t xml:space="preserve">to Dodatku </w:t>
      </w:r>
      <w:r w:rsidR="00E83E28" w:rsidRPr="00F75732">
        <w:rPr>
          <w:szCs w:val="22"/>
        </w:rPr>
        <w:t>se ustanovení bodu 5.</w:t>
      </w:r>
      <w:r w:rsidR="00750155" w:rsidRPr="00F75732">
        <w:rPr>
          <w:szCs w:val="22"/>
        </w:rPr>
        <w:t xml:space="preserve"> Smlouvy </w:t>
      </w:r>
      <w:r w:rsidR="00E83E28" w:rsidRPr="00F75732">
        <w:rPr>
          <w:szCs w:val="22"/>
        </w:rPr>
        <w:t xml:space="preserve">(Doba Nájmu a Prodloužení Doby nájmu) </w:t>
      </w:r>
      <w:r w:rsidR="006643A5" w:rsidRPr="00F75732">
        <w:rPr>
          <w:szCs w:val="22"/>
        </w:rPr>
        <w:t>mění tak, že</w:t>
      </w:r>
      <w:r w:rsidR="00C22599" w:rsidRPr="00F75732">
        <w:rPr>
          <w:szCs w:val="22"/>
        </w:rPr>
        <w:t xml:space="preserve"> ustanovení celého bodu 5. Smlouvy (Doba Nájmu a Prodloužení Doby nájmu) </w:t>
      </w:r>
      <w:r w:rsidR="006643A5" w:rsidRPr="00F75732">
        <w:rPr>
          <w:szCs w:val="22"/>
        </w:rPr>
        <w:t>se nahrazuje následujícím zněním</w:t>
      </w:r>
      <w:r w:rsidR="00E83E28" w:rsidRPr="00F75732">
        <w:rPr>
          <w:szCs w:val="22"/>
        </w:rPr>
        <w:t>:</w:t>
      </w:r>
    </w:p>
    <w:p w14:paraId="2C631788" w14:textId="77777777" w:rsidR="00ED6453" w:rsidRPr="00F75732" w:rsidRDefault="00750155" w:rsidP="00496817">
      <w:pPr>
        <w:pStyle w:val="Nadpis2"/>
        <w:numPr>
          <w:ilvl w:val="0"/>
          <w:numId w:val="0"/>
        </w:numPr>
        <w:tabs>
          <w:tab w:val="clear" w:pos="1416"/>
        </w:tabs>
        <w:ind w:left="1843" w:hanging="709"/>
        <w:rPr>
          <w:i/>
          <w:szCs w:val="22"/>
        </w:rPr>
      </w:pPr>
      <w:r w:rsidRPr="00F75732">
        <w:rPr>
          <w:i/>
          <w:szCs w:val="22"/>
        </w:rPr>
        <w:t>„</w:t>
      </w:r>
      <w:r w:rsidR="00E83E28" w:rsidRPr="00F75732">
        <w:rPr>
          <w:i/>
          <w:szCs w:val="22"/>
        </w:rPr>
        <w:t>5.1</w:t>
      </w:r>
      <w:r w:rsidRPr="00F75732">
        <w:rPr>
          <w:i/>
          <w:szCs w:val="22"/>
        </w:rPr>
        <w:tab/>
      </w:r>
      <w:r w:rsidR="00ED6453" w:rsidRPr="00F75732">
        <w:rPr>
          <w:i/>
          <w:szCs w:val="22"/>
        </w:rPr>
        <w:t>Nájem podle této Smlouvy začne dne 1. ledna 2015 (dále jen „</w:t>
      </w:r>
      <w:r w:rsidR="00ED6453" w:rsidRPr="00F75732">
        <w:rPr>
          <w:b/>
          <w:i/>
          <w:szCs w:val="22"/>
        </w:rPr>
        <w:t>Den Zahájení Nájmu</w:t>
      </w:r>
      <w:r w:rsidR="00ED6453" w:rsidRPr="00F75732">
        <w:rPr>
          <w:i/>
          <w:szCs w:val="22"/>
        </w:rPr>
        <w:t>“) a skončí dne 31. prosince 20</w:t>
      </w:r>
      <w:r w:rsidR="00970110" w:rsidRPr="00F75732">
        <w:rPr>
          <w:i/>
          <w:szCs w:val="22"/>
        </w:rPr>
        <w:t>30</w:t>
      </w:r>
      <w:r w:rsidR="00ED6453" w:rsidRPr="00F75732">
        <w:rPr>
          <w:i/>
          <w:szCs w:val="22"/>
        </w:rPr>
        <w:t xml:space="preserve"> (dále jen „</w:t>
      </w:r>
      <w:r w:rsidR="00ED6453" w:rsidRPr="00F75732">
        <w:rPr>
          <w:b/>
          <w:i/>
          <w:szCs w:val="22"/>
        </w:rPr>
        <w:t>Doba Nájmu</w:t>
      </w:r>
      <w:r w:rsidR="00ED6453" w:rsidRPr="00F75732">
        <w:rPr>
          <w:i/>
          <w:szCs w:val="22"/>
        </w:rPr>
        <w:t xml:space="preserve">“). Povinnost Nájemce platit Nájemné a Zálohy na Vedlejší Náklady (jak jsou tyto termíny definovány níže) vzniká v Den Zahájení Nájmu. </w:t>
      </w:r>
    </w:p>
    <w:p w14:paraId="708A8CCD" w14:textId="77777777" w:rsidR="0012128D" w:rsidRPr="00F75732" w:rsidRDefault="00ED6453" w:rsidP="00496817">
      <w:pPr>
        <w:pStyle w:val="Nadpis2"/>
        <w:numPr>
          <w:ilvl w:val="0"/>
          <w:numId w:val="0"/>
        </w:numPr>
        <w:tabs>
          <w:tab w:val="clear" w:pos="1416"/>
        </w:tabs>
        <w:ind w:left="1843" w:hanging="709"/>
        <w:rPr>
          <w:i/>
          <w:szCs w:val="22"/>
        </w:rPr>
      </w:pPr>
      <w:r w:rsidRPr="00F75732">
        <w:rPr>
          <w:i/>
          <w:szCs w:val="22"/>
        </w:rPr>
        <w:t>5.2</w:t>
      </w:r>
      <w:r w:rsidRPr="00F75732">
        <w:rPr>
          <w:i/>
          <w:szCs w:val="22"/>
        </w:rPr>
        <w:tab/>
      </w:r>
      <w:bookmarkStart w:id="0" w:name="_Ref225756181"/>
      <w:bookmarkStart w:id="1" w:name="_Toc232588116"/>
      <w:r w:rsidR="0012128D" w:rsidRPr="00F75732">
        <w:rPr>
          <w:i/>
          <w:szCs w:val="22"/>
        </w:rPr>
        <w:t>Strany sjednávají, že Doba Nájmu může být Nájemcem jednostranně prodloužena za následujících podmínek:</w:t>
      </w:r>
    </w:p>
    <w:p w14:paraId="0E4890DB" w14:textId="77777777" w:rsidR="00ED6453" w:rsidRPr="00F75732" w:rsidRDefault="0012128D" w:rsidP="00782212">
      <w:pPr>
        <w:pStyle w:val="Nadpis2"/>
        <w:numPr>
          <w:ilvl w:val="0"/>
          <w:numId w:val="0"/>
        </w:numPr>
        <w:tabs>
          <w:tab w:val="clear" w:pos="1416"/>
        </w:tabs>
        <w:ind w:left="2835" w:hanging="992"/>
        <w:rPr>
          <w:i/>
          <w:szCs w:val="22"/>
        </w:rPr>
      </w:pPr>
      <w:r w:rsidRPr="00F75732">
        <w:rPr>
          <w:i/>
          <w:szCs w:val="22"/>
        </w:rPr>
        <w:lastRenderedPageBreak/>
        <w:t>5.2.1</w:t>
      </w:r>
      <w:r w:rsidRPr="00F75732">
        <w:rPr>
          <w:i/>
          <w:szCs w:val="22"/>
        </w:rPr>
        <w:tab/>
        <w:t xml:space="preserve">Nájemce má právo na prodloužení Doby Nájmu o dobu </w:t>
      </w:r>
      <w:r w:rsidRPr="00F75732">
        <w:rPr>
          <w:i/>
        </w:rPr>
        <w:t>5 (pět) let</w:t>
      </w:r>
      <w:r w:rsidRPr="00F75732">
        <w:rPr>
          <w:i/>
          <w:szCs w:val="22"/>
        </w:rPr>
        <w:t xml:space="preserve">, přičemž toto právo je Nájemce povinen uplatnit u Pronajímatele doručením písemného oznámení nejpozději 12 (dvanáct) měsíců před uplynutím Doby Nájmu (resp. před uplynutím Doby Nájmu </w:t>
      </w:r>
      <w:r w:rsidR="00300921" w:rsidRPr="00F75732">
        <w:rPr>
          <w:i/>
          <w:szCs w:val="22"/>
        </w:rPr>
        <w:t xml:space="preserve">případně </w:t>
      </w:r>
      <w:r w:rsidRPr="00F75732">
        <w:rPr>
          <w:i/>
          <w:szCs w:val="22"/>
        </w:rPr>
        <w:t>prodloužené v souladu s tímto bodem 5.2.1 této Smlouvy), jinak toto právo Nájemce zaniká.</w:t>
      </w:r>
      <w:bookmarkEnd w:id="0"/>
      <w:bookmarkEnd w:id="1"/>
      <w:r w:rsidRPr="00F75732">
        <w:rPr>
          <w:i/>
          <w:szCs w:val="22"/>
        </w:rPr>
        <w:t xml:space="preserve"> Dobu Nájmu je možné dle tohoto bodu 5.2.1 této Smlouvy </w:t>
      </w:r>
      <w:r w:rsidR="00D2640F" w:rsidRPr="00F75732">
        <w:rPr>
          <w:i/>
          <w:szCs w:val="22"/>
        </w:rPr>
        <w:t xml:space="preserve">prodloužit </w:t>
      </w:r>
      <w:r w:rsidRPr="00F75732">
        <w:rPr>
          <w:i/>
          <w:szCs w:val="22"/>
        </w:rPr>
        <w:t xml:space="preserve">maximálně </w:t>
      </w:r>
      <w:r w:rsidR="00970110" w:rsidRPr="00F75732">
        <w:rPr>
          <w:i/>
          <w:szCs w:val="22"/>
        </w:rPr>
        <w:t>2</w:t>
      </w:r>
      <w:r w:rsidRPr="00F75732">
        <w:rPr>
          <w:i/>
          <w:szCs w:val="22"/>
        </w:rPr>
        <w:t>x (</w:t>
      </w:r>
      <w:r w:rsidR="00970110" w:rsidRPr="00F75732">
        <w:rPr>
          <w:i/>
          <w:szCs w:val="22"/>
        </w:rPr>
        <w:t>dva</w:t>
      </w:r>
      <w:r w:rsidRPr="00F75732">
        <w:rPr>
          <w:i/>
          <w:szCs w:val="22"/>
        </w:rPr>
        <w:t xml:space="preserve">krát), tedy kumulativně maximálně o </w:t>
      </w:r>
      <w:r w:rsidRPr="00F75732">
        <w:rPr>
          <w:i/>
        </w:rPr>
        <w:t>1</w:t>
      </w:r>
      <w:r w:rsidR="00970110" w:rsidRPr="00F75732">
        <w:rPr>
          <w:i/>
        </w:rPr>
        <w:t>0</w:t>
      </w:r>
      <w:r w:rsidRPr="00F75732">
        <w:rPr>
          <w:i/>
        </w:rPr>
        <w:t xml:space="preserve"> (</w:t>
      </w:r>
      <w:r w:rsidR="00970110" w:rsidRPr="00F75732">
        <w:rPr>
          <w:i/>
        </w:rPr>
        <w:t>deset</w:t>
      </w:r>
      <w:r w:rsidRPr="00F75732">
        <w:rPr>
          <w:i/>
        </w:rPr>
        <w:t>) let</w:t>
      </w:r>
      <w:r w:rsidRPr="00F75732">
        <w:rPr>
          <w:i/>
          <w:szCs w:val="22"/>
        </w:rPr>
        <w:t>.</w:t>
      </w:r>
      <w:r w:rsidR="00300921" w:rsidRPr="00F75732">
        <w:rPr>
          <w:i/>
          <w:szCs w:val="22"/>
        </w:rPr>
        <w:t xml:space="preserve"> V případě, že Nájemce využije své právo na prodloužení Doby Nájmu dle bodu 5.2.2 této Smlouvy, pak automaticky zaniká právo Nájemce prodloužit Dobu Nájmu dle tohoto bodu 5.2.1 této Smlouvy (tj. po využití práva Nájemce prodloužit Dobu Nájmu dle bodu 5.2.2 této Smlouvy už není (nebude) Nájemce oprávněn prodloužit Dobu Nájmu dle </w:t>
      </w:r>
      <w:r w:rsidR="00ED645F" w:rsidRPr="00F75732">
        <w:rPr>
          <w:i/>
          <w:szCs w:val="22"/>
        </w:rPr>
        <w:t>tohoto bodu 5.2.1 této Smlouvy); a</w:t>
      </w:r>
    </w:p>
    <w:p w14:paraId="10E9E91E" w14:textId="77777777" w:rsidR="00300921" w:rsidRPr="00F75732" w:rsidRDefault="00300921" w:rsidP="00782212">
      <w:pPr>
        <w:pStyle w:val="Nadpis2"/>
        <w:numPr>
          <w:ilvl w:val="0"/>
          <w:numId w:val="0"/>
        </w:numPr>
        <w:tabs>
          <w:tab w:val="clear" w:pos="1416"/>
        </w:tabs>
        <w:ind w:left="2835" w:hanging="992"/>
        <w:rPr>
          <w:i/>
          <w:szCs w:val="22"/>
        </w:rPr>
      </w:pPr>
      <w:r w:rsidRPr="00F75732">
        <w:rPr>
          <w:i/>
          <w:szCs w:val="22"/>
        </w:rPr>
        <w:t>5.2.2</w:t>
      </w:r>
      <w:r w:rsidRPr="00F75732">
        <w:rPr>
          <w:i/>
          <w:szCs w:val="22"/>
        </w:rPr>
        <w:tab/>
        <w:t xml:space="preserve">Nájemce má právo na prodloužení Doby Nájmu o dobu </w:t>
      </w:r>
      <w:r w:rsidR="0081469E" w:rsidRPr="00F75732">
        <w:rPr>
          <w:i/>
          <w:szCs w:val="22"/>
        </w:rPr>
        <w:t xml:space="preserve">až </w:t>
      </w:r>
      <w:r w:rsidRPr="00F75732">
        <w:rPr>
          <w:i/>
        </w:rPr>
        <w:t>12 (dvanáct</w:t>
      </w:r>
      <w:r w:rsidR="0082666F" w:rsidRPr="00F75732">
        <w:rPr>
          <w:i/>
        </w:rPr>
        <w:t>i</w:t>
      </w:r>
      <w:r w:rsidRPr="00F75732">
        <w:rPr>
          <w:i/>
        </w:rPr>
        <w:t xml:space="preserve">) </w:t>
      </w:r>
      <w:r w:rsidR="001865EA" w:rsidRPr="00F75732">
        <w:rPr>
          <w:i/>
        </w:rPr>
        <w:t>měsíců</w:t>
      </w:r>
      <w:r w:rsidRPr="00F75732">
        <w:rPr>
          <w:i/>
          <w:szCs w:val="22"/>
        </w:rPr>
        <w:t>, přičemž toto právo je Nájemce povinen uplatnit u Pronajímatele doručením písemného oznámení nejpozději 12 (dvanáct) měsíců před uplynutím Doby Nájmu (resp. před uplynutím Doby Nájmu prodloužené v souladu s bodem 5.2.1 této Smlouvy), jinak toto právo Nájemce zaniká.</w:t>
      </w:r>
      <w:r w:rsidR="00010D1B" w:rsidRPr="00F75732">
        <w:rPr>
          <w:i/>
          <w:szCs w:val="22"/>
        </w:rPr>
        <w:t xml:space="preserve"> V takovém písemném oznámení Nájemce musí být výslovně uvedeno, o jakou dobu (maximálně však o 12 (dvanáct) měsíců) požaduje Nájemce prodloužit Dobu nájmu dle tohoto bodu 5.2.2 této Smlouvy, jinak není (nebude) právo Nájemce na prodloužení Doby nájmu dle tohoto bodu 5.2.2 této Smlouvy uplatněno řádně.</w:t>
      </w:r>
      <w:r w:rsidRPr="00F75732">
        <w:rPr>
          <w:i/>
          <w:szCs w:val="22"/>
        </w:rPr>
        <w:t xml:space="preserve"> Dobu Nájmu je možné dle tohoto bodu 5.2.2 této Smlouvy prodloužit maximálně 1x (jedenkrát)</w:t>
      </w:r>
      <w:r w:rsidR="00776C8D" w:rsidRPr="00F75732">
        <w:rPr>
          <w:i/>
          <w:szCs w:val="22"/>
        </w:rPr>
        <w:t xml:space="preserve"> </w:t>
      </w:r>
      <w:r w:rsidRPr="00F75732">
        <w:rPr>
          <w:i/>
          <w:szCs w:val="22"/>
        </w:rPr>
        <w:t xml:space="preserve">s tím, že </w:t>
      </w:r>
      <w:r w:rsidR="00D2640F" w:rsidRPr="00F75732">
        <w:rPr>
          <w:i/>
          <w:szCs w:val="22"/>
        </w:rPr>
        <w:t>pokud Nájemce využije své právo prodloužit Dobu Nájmu dle tohoto bodu 5.2.2 této Smlouvy, pak automaticky zaniká právo Nájemce prodloužit Dobu Nájmu dle bodu 5.2.1 této Smlouvy (tj. po využití práva Nájemce prodloužit Dobu Nájmu dle tohoto bodu 5.2.2 této Smlouvy už není (nebude) Nájemce oprávněn prodloužit Dobu Nájmu dle bodu 5.2.1 této Smlouvy</w:t>
      </w:r>
      <w:r w:rsidR="00776C8D" w:rsidRPr="00F75732">
        <w:rPr>
          <w:i/>
          <w:szCs w:val="22"/>
        </w:rPr>
        <w:t xml:space="preserve"> nebo dle tohoto bodu 5.2.2 této Smlouvy</w:t>
      </w:r>
      <w:r w:rsidR="00D2640F" w:rsidRPr="00F75732">
        <w:rPr>
          <w:i/>
          <w:szCs w:val="22"/>
        </w:rPr>
        <w:t>)</w:t>
      </w:r>
      <w:r w:rsidR="00ED645F" w:rsidRPr="00F75732">
        <w:rPr>
          <w:i/>
          <w:szCs w:val="22"/>
        </w:rPr>
        <w:t>; a</w:t>
      </w:r>
    </w:p>
    <w:p w14:paraId="78A0E947" w14:textId="77777777" w:rsidR="00D2640F" w:rsidRPr="00F75732" w:rsidRDefault="00D2640F" w:rsidP="00782212">
      <w:pPr>
        <w:pStyle w:val="Nadpis2"/>
        <w:numPr>
          <w:ilvl w:val="0"/>
          <w:numId w:val="0"/>
        </w:numPr>
        <w:tabs>
          <w:tab w:val="clear" w:pos="1416"/>
        </w:tabs>
        <w:ind w:left="2835" w:hanging="992"/>
        <w:rPr>
          <w:i/>
          <w:szCs w:val="22"/>
        </w:rPr>
      </w:pPr>
      <w:r w:rsidRPr="00F75732">
        <w:rPr>
          <w:i/>
          <w:szCs w:val="22"/>
        </w:rPr>
        <w:t>5.2.3</w:t>
      </w:r>
      <w:r w:rsidRPr="00F75732">
        <w:rPr>
          <w:i/>
          <w:szCs w:val="22"/>
        </w:rPr>
        <w:tab/>
      </w:r>
      <w:r w:rsidR="00ED645F" w:rsidRPr="00F75732">
        <w:rPr>
          <w:i/>
          <w:szCs w:val="22"/>
        </w:rPr>
        <w:t>v</w:t>
      </w:r>
      <w:r w:rsidRPr="00F75732">
        <w:rPr>
          <w:i/>
          <w:szCs w:val="22"/>
        </w:rPr>
        <w:t> případě prodloužení Doby Nájmu dle bodu 5.2.1 této Smlouvy nebo dle bodu 5.2.2 této Smlouvy bude výše Nájemného od 1. (prvního) dne období, o které se prodlouží Doba Nájmu, stanoveno ve výši odpovídající výši Nájemného platné k poslednímu dni období bezprostředně předcházejícímu 1. (prvnímu) dni období, o které se prodlouží Doba Nájmu</w:t>
      </w:r>
      <w:r w:rsidR="00A95133" w:rsidRPr="00F75732">
        <w:rPr>
          <w:i/>
          <w:szCs w:val="22"/>
        </w:rPr>
        <w:t>, a to bez přihlédnutí k jakémukoliv případnému nároku Nájemce na slevu z</w:t>
      </w:r>
      <w:r w:rsidR="00B531BF" w:rsidRPr="00F75732">
        <w:rPr>
          <w:i/>
          <w:szCs w:val="22"/>
        </w:rPr>
        <w:t> </w:t>
      </w:r>
      <w:r w:rsidR="00A95133" w:rsidRPr="00F75732">
        <w:rPr>
          <w:i/>
          <w:szCs w:val="22"/>
        </w:rPr>
        <w:t>Nájemného</w:t>
      </w:r>
      <w:r w:rsidR="00B531BF" w:rsidRPr="00F75732">
        <w:rPr>
          <w:i/>
          <w:szCs w:val="22"/>
        </w:rPr>
        <w:t xml:space="preserve"> k poslednímu dni období bezprostředně předcházejícímu 1. (prvnímu) dni období, o které se prodlouží Doba Nájmu</w:t>
      </w:r>
      <w:r w:rsidR="00A11F15" w:rsidRPr="00F75732">
        <w:rPr>
          <w:i/>
          <w:szCs w:val="22"/>
        </w:rPr>
        <w:t>, s tím že taková výše Nájemného bude indexována v souladu s bodem 8. této Smlouvy (tj. k 1.1. příslušného kalendářního roku, pokud na takový den připadá 1. (první) den období, o které se prodlouží Doba Nájmu)</w:t>
      </w:r>
      <w:r w:rsidR="00ED645F" w:rsidRPr="00F75732">
        <w:rPr>
          <w:i/>
          <w:szCs w:val="22"/>
        </w:rPr>
        <w:t>; a</w:t>
      </w:r>
    </w:p>
    <w:p w14:paraId="502250A3" w14:textId="2DBD6F2E" w:rsidR="00D2640F" w:rsidRPr="00F75732" w:rsidRDefault="00ED645F" w:rsidP="00782212">
      <w:pPr>
        <w:pStyle w:val="Nadpis2"/>
        <w:numPr>
          <w:ilvl w:val="0"/>
          <w:numId w:val="0"/>
        </w:numPr>
        <w:tabs>
          <w:tab w:val="clear" w:pos="1416"/>
        </w:tabs>
        <w:ind w:left="2835" w:hanging="992"/>
        <w:rPr>
          <w:i/>
          <w:szCs w:val="22"/>
        </w:rPr>
      </w:pPr>
      <w:r w:rsidRPr="00F75732">
        <w:rPr>
          <w:i/>
          <w:szCs w:val="22"/>
        </w:rPr>
        <w:t>5.2.4</w:t>
      </w:r>
      <w:r w:rsidRPr="00F75732">
        <w:rPr>
          <w:i/>
          <w:szCs w:val="22"/>
        </w:rPr>
        <w:tab/>
        <w:t>v</w:t>
      </w:r>
      <w:r w:rsidR="00D2640F" w:rsidRPr="00F75732">
        <w:rPr>
          <w:i/>
          <w:szCs w:val="22"/>
        </w:rPr>
        <w:t xml:space="preserve"> případě </w:t>
      </w:r>
      <w:r w:rsidR="00A95133" w:rsidRPr="00F75732">
        <w:rPr>
          <w:i/>
          <w:szCs w:val="22"/>
        </w:rPr>
        <w:t xml:space="preserve">1. (prvního) využití práva Nájemce na </w:t>
      </w:r>
      <w:r w:rsidR="00D2640F" w:rsidRPr="00F75732">
        <w:rPr>
          <w:i/>
          <w:szCs w:val="22"/>
        </w:rPr>
        <w:t xml:space="preserve">prodloužení Doby Nájmu dle bodu </w:t>
      </w:r>
      <w:r w:rsidR="00A95133" w:rsidRPr="00F75732">
        <w:rPr>
          <w:i/>
          <w:szCs w:val="22"/>
        </w:rPr>
        <w:t>5.2.1 této Smlouvy (tj. v případě prodloužení Doby Nájmu dle bodu 5.2.1 této Smlouvy o dobu 5 (pěti) let ode dne 1.1.20</w:t>
      </w:r>
      <w:r w:rsidR="00362E42" w:rsidRPr="00F75732">
        <w:rPr>
          <w:i/>
          <w:szCs w:val="22"/>
        </w:rPr>
        <w:t>31</w:t>
      </w:r>
      <w:r w:rsidR="00A95133" w:rsidRPr="00F75732">
        <w:rPr>
          <w:i/>
          <w:szCs w:val="22"/>
        </w:rPr>
        <w:t xml:space="preserve"> do dne 31.12.203</w:t>
      </w:r>
      <w:r w:rsidR="00362E42" w:rsidRPr="00F75732">
        <w:rPr>
          <w:i/>
          <w:szCs w:val="22"/>
        </w:rPr>
        <w:t>5</w:t>
      </w:r>
      <w:r w:rsidR="00A95133" w:rsidRPr="00F75732">
        <w:rPr>
          <w:i/>
          <w:szCs w:val="22"/>
        </w:rPr>
        <w:t xml:space="preserve">) bude mít Nájemce </w:t>
      </w:r>
      <w:r w:rsidR="00A95133" w:rsidRPr="00F75732">
        <w:rPr>
          <w:i/>
          <w:szCs w:val="22"/>
        </w:rPr>
        <w:lastRenderedPageBreak/>
        <w:t>nárok na poskytnutí pobídek Pronajímatele za takové prodloužení Doby Nájmu, a to ve výši odpovídající 12 (dvanácti) měsíčním platbám Nájemného (bez DPH)</w:t>
      </w:r>
      <w:r w:rsidR="00A11F15" w:rsidRPr="00F75732">
        <w:rPr>
          <w:i/>
          <w:szCs w:val="22"/>
        </w:rPr>
        <w:t xml:space="preserve"> platného k</w:t>
      </w:r>
      <w:r w:rsidR="00B85B57" w:rsidRPr="00F75732">
        <w:rPr>
          <w:i/>
          <w:szCs w:val="22"/>
        </w:rPr>
        <w:t> 1. (prvnímu) dni období, o které se prodlouží Doba Nájmu,</w:t>
      </w:r>
      <w:r w:rsidR="00A95133" w:rsidRPr="00F75732">
        <w:rPr>
          <w:i/>
          <w:szCs w:val="22"/>
        </w:rPr>
        <w:t xml:space="preserve"> s tím, že podmínky poskytnut</w:t>
      </w:r>
      <w:r w:rsidR="00B531BF" w:rsidRPr="00F75732">
        <w:rPr>
          <w:i/>
          <w:szCs w:val="22"/>
        </w:rPr>
        <w:t>í takovýc</w:t>
      </w:r>
      <w:r w:rsidR="00111DB7" w:rsidRPr="00F75732">
        <w:rPr>
          <w:i/>
          <w:szCs w:val="22"/>
        </w:rPr>
        <w:t xml:space="preserve">h pobídek Pronajímatelem Nájemci, jakož i podmínky případného vypořádání takových nevyčerpaných nebo přečerpaných pobídek mezi Stranami v případě předčasného ukončení této Smlouvy, </w:t>
      </w:r>
      <w:r w:rsidR="00B531BF" w:rsidRPr="00F75732">
        <w:rPr>
          <w:i/>
          <w:szCs w:val="22"/>
        </w:rPr>
        <w:t xml:space="preserve">budou </w:t>
      </w:r>
      <w:r w:rsidR="0075314F" w:rsidRPr="00F75732">
        <w:rPr>
          <w:i/>
          <w:szCs w:val="22"/>
        </w:rPr>
        <w:t>shodné</w:t>
      </w:r>
      <w:r w:rsidR="00B531BF" w:rsidRPr="00F75732">
        <w:rPr>
          <w:i/>
          <w:szCs w:val="22"/>
        </w:rPr>
        <w:t xml:space="preserve"> s podmínkami </w:t>
      </w:r>
      <w:r w:rsidR="00111DB7" w:rsidRPr="00F75732">
        <w:rPr>
          <w:i/>
          <w:szCs w:val="22"/>
        </w:rPr>
        <w:t>upravujícími pobídky</w:t>
      </w:r>
      <w:r w:rsidR="00B531BF" w:rsidRPr="00F75732">
        <w:rPr>
          <w:i/>
          <w:szCs w:val="22"/>
        </w:rPr>
        <w:t xml:space="preserve"> Pronajímatele Nájemci za prodloužení Doby Nájmu o dobu 5 (pěti) let ode </w:t>
      </w:r>
      <w:r w:rsidRPr="00F75732">
        <w:rPr>
          <w:i/>
          <w:szCs w:val="22"/>
        </w:rPr>
        <w:t>dne 1.1.202</w:t>
      </w:r>
      <w:r w:rsidR="00B2025C" w:rsidRPr="00F75732">
        <w:rPr>
          <w:i/>
          <w:szCs w:val="22"/>
        </w:rPr>
        <w:t>1</w:t>
      </w:r>
      <w:r w:rsidRPr="00F75732">
        <w:rPr>
          <w:i/>
          <w:szCs w:val="22"/>
        </w:rPr>
        <w:t xml:space="preserve"> do dne 31.12.20</w:t>
      </w:r>
      <w:r w:rsidR="00B2025C" w:rsidRPr="00F75732">
        <w:rPr>
          <w:i/>
          <w:szCs w:val="22"/>
        </w:rPr>
        <w:t>25</w:t>
      </w:r>
      <w:r w:rsidR="00EA037A">
        <w:rPr>
          <w:i/>
          <w:szCs w:val="22"/>
        </w:rPr>
        <w:t xml:space="preserve"> (tzn. že </w:t>
      </w:r>
      <w:r w:rsidR="00E86E64">
        <w:rPr>
          <w:i/>
          <w:szCs w:val="22"/>
        </w:rPr>
        <w:t>se budou uplatňovat pobídky</w:t>
      </w:r>
      <w:r w:rsidR="00EA037A">
        <w:rPr>
          <w:i/>
          <w:szCs w:val="22"/>
        </w:rPr>
        <w:t xml:space="preserve"> </w:t>
      </w:r>
      <w:r w:rsidR="00E86E64">
        <w:rPr>
          <w:i/>
          <w:szCs w:val="22"/>
        </w:rPr>
        <w:t xml:space="preserve">Pronajímatele za podmínek uvedených (i) </w:t>
      </w:r>
      <w:r w:rsidR="00EA037A">
        <w:rPr>
          <w:i/>
          <w:szCs w:val="22"/>
        </w:rPr>
        <w:t xml:space="preserve">v bodu 7.3 </w:t>
      </w:r>
      <w:r w:rsidR="00E86E64">
        <w:rPr>
          <w:i/>
          <w:szCs w:val="22"/>
        </w:rPr>
        <w:t>Smlouvy (</w:t>
      </w:r>
      <w:r w:rsidR="00EA037A">
        <w:rPr>
          <w:i/>
          <w:szCs w:val="22"/>
        </w:rPr>
        <w:t>ve znění Dodatku č. 4 Smlouvy</w:t>
      </w:r>
      <w:r w:rsidR="00E86E64">
        <w:rPr>
          <w:i/>
          <w:szCs w:val="22"/>
        </w:rPr>
        <w:t>)</w:t>
      </w:r>
      <w:r w:rsidR="00EA037A">
        <w:rPr>
          <w:i/>
          <w:szCs w:val="22"/>
        </w:rPr>
        <w:t xml:space="preserve"> a </w:t>
      </w:r>
      <w:r w:rsidR="00E86E64">
        <w:rPr>
          <w:i/>
          <w:szCs w:val="22"/>
        </w:rPr>
        <w:t xml:space="preserve">(ii) </w:t>
      </w:r>
      <w:r w:rsidR="00EA037A">
        <w:rPr>
          <w:i/>
          <w:szCs w:val="22"/>
        </w:rPr>
        <w:t xml:space="preserve">v bodu 13.15 </w:t>
      </w:r>
      <w:r w:rsidR="00E86E64">
        <w:rPr>
          <w:i/>
          <w:szCs w:val="22"/>
        </w:rPr>
        <w:t>Smlouvy (</w:t>
      </w:r>
      <w:r w:rsidR="00EA037A">
        <w:rPr>
          <w:i/>
          <w:szCs w:val="22"/>
        </w:rPr>
        <w:t>ve znění Dodatku č. 4 Smlouvy</w:t>
      </w:r>
      <w:r w:rsidR="00E86E64">
        <w:rPr>
          <w:i/>
          <w:szCs w:val="22"/>
        </w:rPr>
        <w:t xml:space="preserve">), kdy Nájemce bude oprávněn převést část pobídek Pronajímatele nevyčerpaných ke dni 31.12.2030 striktně za podmínek sjednaných v bodu </w:t>
      </w:r>
      <w:r w:rsidR="00EA037A">
        <w:rPr>
          <w:i/>
          <w:szCs w:val="22"/>
        </w:rPr>
        <w:t xml:space="preserve">13.16.7 </w:t>
      </w:r>
      <w:r w:rsidR="00E86E64">
        <w:rPr>
          <w:i/>
          <w:szCs w:val="22"/>
        </w:rPr>
        <w:t>Smlouvy (</w:t>
      </w:r>
      <w:r w:rsidR="00EA037A">
        <w:rPr>
          <w:i/>
          <w:szCs w:val="22"/>
        </w:rPr>
        <w:t>ve znění Dodatku č. 6 Smlouvy</w:t>
      </w:r>
      <w:r w:rsidR="00E86E64">
        <w:rPr>
          <w:i/>
          <w:szCs w:val="22"/>
        </w:rPr>
        <w:t xml:space="preserve">); a </w:t>
      </w:r>
    </w:p>
    <w:p w14:paraId="4F7C6331" w14:textId="4D0D22F8" w:rsidR="00B531BF" w:rsidRPr="00F75732" w:rsidRDefault="00B531BF" w:rsidP="00782212">
      <w:pPr>
        <w:pStyle w:val="Nadpis2"/>
        <w:numPr>
          <w:ilvl w:val="0"/>
          <w:numId w:val="0"/>
        </w:numPr>
        <w:tabs>
          <w:tab w:val="clear" w:pos="1416"/>
        </w:tabs>
        <w:ind w:left="2835" w:hanging="992"/>
        <w:rPr>
          <w:i/>
          <w:szCs w:val="22"/>
        </w:rPr>
      </w:pPr>
      <w:r w:rsidRPr="00F75732">
        <w:rPr>
          <w:i/>
          <w:szCs w:val="22"/>
        </w:rPr>
        <w:t>5.2.5</w:t>
      </w:r>
      <w:r w:rsidRPr="00F75732">
        <w:rPr>
          <w:i/>
          <w:szCs w:val="22"/>
        </w:rPr>
        <w:tab/>
      </w:r>
      <w:r w:rsidR="00ED645F" w:rsidRPr="00F75732">
        <w:rPr>
          <w:i/>
          <w:szCs w:val="22"/>
        </w:rPr>
        <w:t>v</w:t>
      </w:r>
      <w:r w:rsidRPr="00F75732">
        <w:rPr>
          <w:i/>
          <w:szCs w:val="22"/>
        </w:rPr>
        <w:t xml:space="preserve"> případě </w:t>
      </w:r>
      <w:r w:rsidR="00C46268">
        <w:rPr>
          <w:i/>
          <w:szCs w:val="22"/>
        </w:rPr>
        <w:t xml:space="preserve">(i) </w:t>
      </w:r>
      <w:r w:rsidR="00B2025C" w:rsidRPr="00F75732">
        <w:rPr>
          <w:i/>
          <w:szCs w:val="22"/>
        </w:rPr>
        <w:t>2</w:t>
      </w:r>
      <w:r w:rsidRPr="00F75732">
        <w:rPr>
          <w:i/>
          <w:szCs w:val="22"/>
        </w:rPr>
        <w:t>. (</w:t>
      </w:r>
      <w:r w:rsidR="00B2025C" w:rsidRPr="00F75732">
        <w:rPr>
          <w:i/>
          <w:szCs w:val="22"/>
        </w:rPr>
        <w:t>druhého</w:t>
      </w:r>
      <w:r w:rsidRPr="00F75732">
        <w:rPr>
          <w:i/>
          <w:szCs w:val="22"/>
        </w:rPr>
        <w:t xml:space="preserve">) využití práva Nájemce na prodloužení Doby Nájmu dle bodu 5.2.1 této Smlouvy (tj. v případě prodloužení Doby Nájmu dle bodu 5.2.1 této Smlouvy o dobu 5 (pěti) let ode dne 1.1.2036 do 31.12.2040) nebo (ii) využití práva Nájemce na prodloužení Doby Nájmu dle bodu 5.2.2 této Smlouvy, nebude mít Nájemce </w:t>
      </w:r>
      <w:r w:rsidR="00C46268">
        <w:rPr>
          <w:i/>
          <w:szCs w:val="22"/>
        </w:rPr>
        <w:t xml:space="preserve">automatický </w:t>
      </w:r>
      <w:r w:rsidRPr="00F75732">
        <w:rPr>
          <w:i/>
          <w:szCs w:val="22"/>
        </w:rPr>
        <w:t>nárok na poskytnutí jakýchkoliv pobídek Pronajímatele za takové prodloužení Doby Nájmu</w:t>
      </w:r>
      <w:r w:rsidR="00C46268">
        <w:rPr>
          <w:i/>
          <w:szCs w:val="22"/>
        </w:rPr>
        <w:t xml:space="preserve"> s tím, že Strany mohou v takovém případě vyjednávat o poskytnutí pobídek Pronajímatele za takové prodloužení Doby Nájmu, nicméně Pronajímatel není (nebude) povinen poskytnout Nájemci jakékoliv pobídky za takové prodloužení Doby Nájmu</w:t>
      </w:r>
      <w:r w:rsidRPr="00F75732">
        <w:rPr>
          <w:i/>
          <w:szCs w:val="22"/>
        </w:rPr>
        <w:t>.</w:t>
      </w:r>
      <w:r w:rsidR="005D7DED" w:rsidRPr="00F75732">
        <w:rPr>
          <w:i/>
          <w:szCs w:val="22"/>
        </w:rPr>
        <w:t>“</w:t>
      </w:r>
    </w:p>
    <w:p w14:paraId="71F630CE" w14:textId="39EF64D8" w:rsidR="00C804ED" w:rsidRPr="00F75732" w:rsidRDefault="0075314F">
      <w:pPr>
        <w:pStyle w:val="Nadpis1"/>
        <w:rPr>
          <w:szCs w:val="22"/>
        </w:rPr>
      </w:pPr>
      <w:bookmarkStart w:id="2" w:name="_Toc525098175"/>
      <w:bookmarkStart w:id="3" w:name="_Toc225158579"/>
      <w:r w:rsidRPr="00F75732">
        <w:rPr>
          <w:szCs w:val="22"/>
        </w:rPr>
        <w:t>úprava bod</w:t>
      </w:r>
      <w:r w:rsidR="00573CB8" w:rsidRPr="00F75732">
        <w:rPr>
          <w:szCs w:val="22"/>
        </w:rPr>
        <w:t>ů</w:t>
      </w:r>
      <w:r w:rsidRPr="00F75732">
        <w:rPr>
          <w:szCs w:val="22"/>
        </w:rPr>
        <w:t xml:space="preserve"> 7.</w:t>
      </w:r>
      <w:r w:rsidR="00F715BD" w:rsidRPr="00F75732">
        <w:rPr>
          <w:szCs w:val="22"/>
        </w:rPr>
        <w:t>3</w:t>
      </w:r>
      <w:r w:rsidR="00750155" w:rsidRPr="00F75732">
        <w:rPr>
          <w:szCs w:val="22"/>
        </w:rPr>
        <w:t xml:space="preserve"> </w:t>
      </w:r>
      <w:r w:rsidR="00573CB8" w:rsidRPr="00F75732">
        <w:rPr>
          <w:szCs w:val="22"/>
        </w:rPr>
        <w:t xml:space="preserve">až 7.8 </w:t>
      </w:r>
      <w:r w:rsidR="00750155" w:rsidRPr="00F75732">
        <w:rPr>
          <w:szCs w:val="22"/>
        </w:rPr>
        <w:t>Smlouvy</w:t>
      </w:r>
    </w:p>
    <w:p w14:paraId="0CBB3F28" w14:textId="77777777" w:rsidR="0037371B" w:rsidRPr="00F75732" w:rsidRDefault="0075314F" w:rsidP="00CD58B0">
      <w:pPr>
        <w:pStyle w:val="Nadpis2"/>
        <w:tabs>
          <w:tab w:val="left" w:pos="426"/>
        </w:tabs>
        <w:rPr>
          <w:szCs w:val="22"/>
        </w:rPr>
      </w:pPr>
      <w:r w:rsidRPr="00F75732">
        <w:rPr>
          <w:szCs w:val="22"/>
        </w:rPr>
        <w:t>Strany sjednávají, že s účinností ode dne 1. ledna 202</w:t>
      </w:r>
      <w:r w:rsidR="00F715BD" w:rsidRPr="00F75732">
        <w:rPr>
          <w:szCs w:val="22"/>
        </w:rPr>
        <w:t>6</w:t>
      </w:r>
      <w:r w:rsidRPr="00F75732">
        <w:rPr>
          <w:szCs w:val="22"/>
        </w:rPr>
        <w:t xml:space="preserve"> se ustanovení bod</w:t>
      </w:r>
      <w:r w:rsidR="00AD33B3" w:rsidRPr="00F75732">
        <w:rPr>
          <w:szCs w:val="22"/>
        </w:rPr>
        <w:t>ů</w:t>
      </w:r>
      <w:r w:rsidRPr="00F75732">
        <w:rPr>
          <w:szCs w:val="22"/>
        </w:rPr>
        <w:t xml:space="preserve"> 7.</w:t>
      </w:r>
      <w:r w:rsidR="00F715BD" w:rsidRPr="00F75732">
        <w:rPr>
          <w:szCs w:val="22"/>
        </w:rPr>
        <w:t>3</w:t>
      </w:r>
      <w:r w:rsidR="00AD33B3" w:rsidRPr="00F75732">
        <w:rPr>
          <w:szCs w:val="22"/>
        </w:rPr>
        <w:t>, 7.4, 7.5</w:t>
      </w:r>
      <w:r w:rsidR="004802EE" w:rsidRPr="00F75732">
        <w:rPr>
          <w:szCs w:val="22"/>
        </w:rPr>
        <w:t>,</w:t>
      </w:r>
      <w:r w:rsidR="00AD33B3" w:rsidRPr="00F75732">
        <w:rPr>
          <w:szCs w:val="22"/>
        </w:rPr>
        <w:t xml:space="preserve"> 7.6</w:t>
      </w:r>
      <w:r w:rsidR="004802EE" w:rsidRPr="00F75732">
        <w:rPr>
          <w:szCs w:val="22"/>
        </w:rPr>
        <w:t>, 7.7 a 7.8</w:t>
      </w:r>
      <w:r w:rsidRPr="00F75732">
        <w:rPr>
          <w:szCs w:val="22"/>
        </w:rPr>
        <w:t xml:space="preserve"> Smlouvy mění tak, že se nahrazuj</w:t>
      </w:r>
      <w:r w:rsidR="004802EE" w:rsidRPr="00F75732">
        <w:rPr>
          <w:szCs w:val="22"/>
        </w:rPr>
        <w:t>í</w:t>
      </w:r>
      <w:r w:rsidRPr="00F75732">
        <w:rPr>
          <w:szCs w:val="22"/>
        </w:rPr>
        <w:t xml:space="preserve"> následujícím zněním:</w:t>
      </w:r>
    </w:p>
    <w:p w14:paraId="06729FCD" w14:textId="77777777" w:rsidR="00ED4833" w:rsidRPr="00F75732" w:rsidRDefault="00F715BD" w:rsidP="00ED4833">
      <w:pPr>
        <w:pStyle w:val="Nadpis2"/>
        <w:numPr>
          <w:ilvl w:val="0"/>
          <w:numId w:val="0"/>
        </w:numPr>
        <w:tabs>
          <w:tab w:val="clear" w:pos="1416"/>
        </w:tabs>
        <w:ind w:left="1843" w:hanging="709"/>
        <w:rPr>
          <w:i/>
          <w:szCs w:val="22"/>
        </w:rPr>
      </w:pPr>
      <w:r w:rsidRPr="00F75732">
        <w:rPr>
          <w:i/>
          <w:szCs w:val="22"/>
        </w:rPr>
        <w:t>„</w:t>
      </w:r>
      <w:r w:rsidR="00ED4833" w:rsidRPr="00F75732">
        <w:rPr>
          <w:i/>
          <w:szCs w:val="22"/>
        </w:rPr>
        <w:t>7.3</w:t>
      </w:r>
      <w:r w:rsidR="00ED4833" w:rsidRPr="00F75732">
        <w:rPr>
          <w:i/>
          <w:szCs w:val="22"/>
        </w:rPr>
        <w:tab/>
        <w:t>S ohledem na skutečnost, že v souladu s ustanovením bodu 5.1 této Smlouvy byla sjednána (prodlouž</w:t>
      </w:r>
      <w:r w:rsidR="006979C6" w:rsidRPr="00F75732">
        <w:rPr>
          <w:i/>
          <w:szCs w:val="22"/>
        </w:rPr>
        <w:t>ena) Doba Nájmu do dne 31.12.20</w:t>
      </w:r>
      <w:r w:rsidRPr="00F75732">
        <w:rPr>
          <w:i/>
          <w:szCs w:val="22"/>
        </w:rPr>
        <w:t>30</w:t>
      </w:r>
      <w:r w:rsidR="00ED4833" w:rsidRPr="00F75732">
        <w:rPr>
          <w:i/>
          <w:szCs w:val="22"/>
        </w:rPr>
        <w:t xml:space="preserve">, tak jako </w:t>
      </w:r>
      <w:r w:rsidR="006F34D3" w:rsidRPr="00F75732">
        <w:rPr>
          <w:i/>
          <w:szCs w:val="22"/>
        </w:rPr>
        <w:t xml:space="preserve">1. (první) </w:t>
      </w:r>
      <w:r w:rsidR="00ED4833" w:rsidRPr="00F75732">
        <w:rPr>
          <w:i/>
          <w:szCs w:val="22"/>
        </w:rPr>
        <w:t>část pobídek Pronajímatele za takové prodloužení Doby Nájmu do dne 31.12.20</w:t>
      </w:r>
      <w:r w:rsidRPr="00F75732">
        <w:rPr>
          <w:i/>
          <w:szCs w:val="22"/>
        </w:rPr>
        <w:t>30</w:t>
      </w:r>
      <w:r w:rsidR="009D0A7D" w:rsidRPr="00F75732">
        <w:rPr>
          <w:i/>
          <w:szCs w:val="22"/>
        </w:rPr>
        <w:t xml:space="preserve"> Pronajímatel poskytuje Nájemci </w:t>
      </w:r>
      <w:r w:rsidR="00ED4833" w:rsidRPr="00F75732">
        <w:rPr>
          <w:i/>
          <w:szCs w:val="22"/>
        </w:rPr>
        <w:t xml:space="preserve">nájemní prázdniny ohledně placení Nájemného v délce </w:t>
      </w:r>
      <w:r w:rsidR="00B42EAE" w:rsidRPr="00F75732">
        <w:rPr>
          <w:i/>
          <w:szCs w:val="22"/>
        </w:rPr>
        <w:t>8,4</w:t>
      </w:r>
      <w:r w:rsidR="00ED4833" w:rsidRPr="00F75732">
        <w:rPr>
          <w:i/>
          <w:szCs w:val="22"/>
        </w:rPr>
        <w:t xml:space="preserve"> (</w:t>
      </w:r>
      <w:r w:rsidR="00B42EAE" w:rsidRPr="00F75732">
        <w:rPr>
          <w:i/>
          <w:szCs w:val="22"/>
        </w:rPr>
        <w:t>osmi celých a čtyř desetin</w:t>
      </w:r>
      <w:r w:rsidR="00ED4833" w:rsidRPr="00F75732">
        <w:rPr>
          <w:i/>
          <w:szCs w:val="22"/>
        </w:rPr>
        <w:t>) kalendářních měsíců (dále jen „</w:t>
      </w:r>
      <w:r w:rsidR="00ED4833" w:rsidRPr="00F75732">
        <w:rPr>
          <w:b/>
          <w:i/>
          <w:szCs w:val="22"/>
        </w:rPr>
        <w:t>Nájemní Prázdniny</w:t>
      </w:r>
      <w:r w:rsidR="00ED4833" w:rsidRPr="00F75732">
        <w:rPr>
          <w:i/>
          <w:szCs w:val="22"/>
        </w:rPr>
        <w:t>“</w:t>
      </w:r>
      <w:r w:rsidR="00996385" w:rsidRPr="00F75732">
        <w:rPr>
          <w:i/>
          <w:szCs w:val="22"/>
        </w:rPr>
        <w:t xml:space="preserve">, kdy výše Nájemného </w:t>
      </w:r>
      <w:r w:rsidR="009D0A7D" w:rsidRPr="00F75732">
        <w:rPr>
          <w:i/>
          <w:szCs w:val="22"/>
        </w:rPr>
        <w:t xml:space="preserve">v příslušném období Doby Nájmu, za které jsou poskytovány Nájemní Prázdniny, </w:t>
      </w:r>
      <w:r w:rsidR="00996385" w:rsidRPr="00F75732">
        <w:rPr>
          <w:i/>
          <w:szCs w:val="22"/>
        </w:rPr>
        <w:t>je dále</w:t>
      </w:r>
      <w:r w:rsidR="00C9773C" w:rsidRPr="00F75732">
        <w:rPr>
          <w:i/>
          <w:szCs w:val="22"/>
        </w:rPr>
        <w:t xml:space="preserve"> označována jen „</w:t>
      </w:r>
      <w:r w:rsidR="00C9773C" w:rsidRPr="00F75732">
        <w:rPr>
          <w:b/>
          <w:i/>
          <w:szCs w:val="22"/>
        </w:rPr>
        <w:t>Aplikovatelné Nájemné</w:t>
      </w:r>
      <w:r w:rsidR="00C9773C" w:rsidRPr="00F75732">
        <w:rPr>
          <w:i/>
          <w:szCs w:val="22"/>
        </w:rPr>
        <w:t>“</w:t>
      </w:r>
      <w:r w:rsidR="00ED4833" w:rsidRPr="00F75732">
        <w:rPr>
          <w:i/>
          <w:szCs w:val="22"/>
        </w:rPr>
        <w:t>), a to za následujících podmínek:</w:t>
      </w:r>
    </w:p>
    <w:p w14:paraId="76692CC6" w14:textId="4428D4CA" w:rsidR="00ED4833" w:rsidRPr="00F75732" w:rsidRDefault="00ED4833" w:rsidP="00782212">
      <w:pPr>
        <w:pStyle w:val="Nadpis2"/>
        <w:numPr>
          <w:ilvl w:val="0"/>
          <w:numId w:val="0"/>
        </w:numPr>
        <w:tabs>
          <w:tab w:val="clear" w:pos="1416"/>
        </w:tabs>
        <w:ind w:left="2835" w:hanging="992"/>
        <w:rPr>
          <w:i/>
          <w:szCs w:val="22"/>
        </w:rPr>
      </w:pPr>
      <w:r w:rsidRPr="00F75732">
        <w:rPr>
          <w:i/>
          <w:szCs w:val="22"/>
        </w:rPr>
        <w:t>7.3.1</w:t>
      </w:r>
      <w:r w:rsidRPr="00F75732">
        <w:rPr>
          <w:i/>
          <w:szCs w:val="22"/>
        </w:rPr>
        <w:tab/>
      </w:r>
      <w:r w:rsidR="006979C6" w:rsidRPr="00F75732">
        <w:rPr>
          <w:i/>
          <w:szCs w:val="22"/>
        </w:rPr>
        <w:t>za období</w:t>
      </w:r>
      <w:r w:rsidR="00C9773C" w:rsidRPr="00F75732">
        <w:rPr>
          <w:i/>
          <w:szCs w:val="22"/>
        </w:rPr>
        <w:t xml:space="preserve"> ode dne 1. ledna 202</w:t>
      </w:r>
      <w:r w:rsidR="0062087A" w:rsidRPr="00F75732">
        <w:rPr>
          <w:i/>
          <w:szCs w:val="22"/>
        </w:rPr>
        <w:t>6</w:t>
      </w:r>
      <w:r w:rsidR="00C9773C" w:rsidRPr="00F75732">
        <w:rPr>
          <w:i/>
          <w:szCs w:val="22"/>
        </w:rPr>
        <w:t xml:space="preserve"> do dne 31</w:t>
      </w:r>
      <w:r w:rsidR="006979C6" w:rsidRPr="00F75732">
        <w:rPr>
          <w:i/>
          <w:szCs w:val="22"/>
        </w:rPr>
        <w:t xml:space="preserve">. </w:t>
      </w:r>
      <w:r w:rsidR="00C9773C" w:rsidRPr="00F75732">
        <w:rPr>
          <w:i/>
          <w:szCs w:val="22"/>
        </w:rPr>
        <w:t xml:space="preserve">března </w:t>
      </w:r>
      <w:r w:rsidR="006979C6" w:rsidRPr="00F75732">
        <w:rPr>
          <w:i/>
          <w:szCs w:val="22"/>
        </w:rPr>
        <w:t>202</w:t>
      </w:r>
      <w:r w:rsidR="0062087A" w:rsidRPr="00F75732">
        <w:rPr>
          <w:i/>
          <w:szCs w:val="22"/>
        </w:rPr>
        <w:t>6</w:t>
      </w:r>
      <w:r w:rsidR="006979C6" w:rsidRPr="00F75732">
        <w:rPr>
          <w:i/>
          <w:szCs w:val="22"/>
        </w:rPr>
        <w:t xml:space="preserve"> poskytuje Pronajímatel Náj</w:t>
      </w:r>
      <w:r w:rsidR="00C9773C" w:rsidRPr="00F75732">
        <w:rPr>
          <w:i/>
          <w:szCs w:val="22"/>
        </w:rPr>
        <w:t>emci Nájemní Prázdniny v </w:t>
      </w:r>
      <w:r w:rsidR="00C9773C" w:rsidRPr="00545B84">
        <w:rPr>
          <w:i/>
          <w:szCs w:val="22"/>
        </w:rPr>
        <w:t xml:space="preserve">délce </w:t>
      </w:r>
      <w:r w:rsidR="00545B84" w:rsidRPr="00545B84">
        <w:rPr>
          <w:i/>
          <w:szCs w:val="22"/>
        </w:rPr>
        <w:t>1</w:t>
      </w:r>
      <w:r w:rsidR="003B0B4D" w:rsidRPr="00545B84">
        <w:rPr>
          <w:i/>
          <w:szCs w:val="22"/>
        </w:rPr>
        <w:t>,</w:t>
      </w:r>
      <w:r w:rsidR="00545B84" w:rsidRPr="00545B84">
        <w:rPr>
          <w:i/>
          <w:szCs w:val="22"/>
        </w:rPr>
        <w:t>5</w:t>
      </w:r>
      <w:r w:rsidR="006979C6" w:rsidRPr="00545B84">
        <w:rPr>
          <w:i/>
          <w:szCs w:val="22"/>
        </w:rPr>
        <w:t xml:space="preserve"> (</w:t>
      </w:r>
      <w:r w:rsidR="00545B84" w:rsidRPr="00545B84">
        <w:rPr>
          <w:i/>
          <w:szCs w:val="22"/>
        </w:rPr>
        <w:t>jed</w:t>
      </w:r>
      <w:r w:rsidR="00017979">
        <w:rPr>
          <w:i/>
          <w:szCs w:val="22"/>
        </w:rPr>
        <w:t>en</w:t>
      </w:r>
      <w:r w:rsidR="003B0B4D" w:rsidRPr="00545B84">
        <w:rPr>
          <w:i/>
          <w:szCs w:val="22"/>
        </w:rPr>
        <w:t xml:space="preserve"> cel</w:t>
      </w:r>
      <w:r w:rsidR="00017979">
        <w:rPr>
          <w:i/>
          <w:szCs w:val="22"/>
        </w:rPr>
        <w:t>ý</w:t>
      </w:r>
      <w:r w:rsidR="003B0B4D" w:rsidRPr="00545B84">
        <w:rPr>
          <w:i/>
          <w:szCs w:val="22"/>
        </w:rPr>
        <w:t xml:space="preserve"> a </w:t>
      </w:r>
      <w:r w:rsidR="00545B84" w:rsidRPr="00545B84">
        <w:rPr>
          <w:i/>
          <w:szCs w:val="22"/>
        </w:rPr>
        <w:t xml:space="preserve">pět </w:t>
      </w:r>
      <w:r w:rsidR="003B0B4D" w:rsidRPr="00545B84">
        <w:rPr>
          <w:i/>
          <w:szCs w:val="22"/>
        </w:rPr>
        <w:t>desetin</w:t>
      </w:r>
      <w:r w:rsidR="00C9773C" w:rsidRPr="00545B84">
        <w:rPr>
          <w:i/>
          <w:szCs w:val="22"/>
        </w:rPr>
        <w:t>) kalendářního měsíce</w:t>
      </w:r>
      <w:r w:rsidR="006979C6" w:rsidRPr="00545B84">
        <w:rPr>
          <w:i/>
          <w:szCs w:val="22"/>
        </w:rPr>
        <w:t xml:space="preserve">, a s ohledem na to se Aplikovatelné Nájemné za takové období </w:t>
      </w:r>
      <w:r w:rsidR="00C9773C" w:rsidRPr="00545B84">
        <w:rPr>
          <w:i/>
          <w:szCs w:val="22"/>
        </w:rPr>
        <w:t>3</w:t>
      </w:r>
      <w:r w:rsidR="003A68AD" w:rsidRPr="00545B84">
        <w:rPr>
          <w:i/>
          <w:szCs w:val="22"/>
        </w:rPr>
        <w:t xml:space="preserve"> (</w:t>
      </w:r>
      <w:r w:rsidR="00C9773C" w:rsidRPr="00545B84">
        <w:rPr>
          <w:i/>
          <w:szCs w:val="22"/>
        </w:rPr>
        <w:t>tří</w:t>
      </w:r>
      <w:r w:rsidR="003A68AD" w:rsidRPr="00545B84">
        <w:rPr>
          <w:i/>
          <w:szCs w:val="22"/>
        </w:rPr>
        <w:t xml:space="preserve">) kalendářních měsíců </w:t>
      </w:r>
      <w:r w:rsidR="00C9773C" w:rsidRPr="00545B84">
        <w:rPr>
          <w:i/>
          <w:szCs w:val="22"/>
        </w:rPr>
        <w:t xml:space="preserve">stanoví jako Nájemné za </w:t>
      </w:r>
      <w:r w:rsidR="00545B84" w:rsidRPr="00545B84">
        <w:rPr>
          <w:i/>
          <w:szCs w:val="22"/>
        </w:rPr>
        <w:t>1,5 (jed</w:t>
      </w:r>
      <w:r w:rsidR="00017979">
        <w:rPr>
          <w:i/>
          <w:szCs w:val="22"/>
        </w:rPr>
        <w:t>en</w:t>
      </w:r>
      <w:r w:rsidR="00545B84" w:rsidRPr="00545B84">
        <w:rPr>
          <w:i/>
          <w:szCs w:val="22"/>
        </w:rPr>
        <w:t xml:space="preserve"> cel</w:t>
      </w:r>
      <w:r w:rsidR="00017979">
        <w:rPr>
          <w:i/>
          <w:szCs w:val="22"/>
        </w:rPr>
        <w:t>ý</w:t>
      </w:r>
      <w:r w:rsidR="00545B84" w:rsidRPr="00545B84">
        <w:rPr>
          <w:i/>
          <w:szCs w:val="22"/>
        </w:rPr>
        <w:t xml:space="preserve"> a pět desetin)</w:t>
      </w:r>
      <w:r w:rsidR="006979C6" w:rsidRPr="00545B84">
        <w:rPr>
          <w:i/>
          <w:szCs w:val="22"/>
        </w:rPr>
        <w:t xml:space="preserve"> kalendářní</w:t>
      </w:r>
      <w:r w:rsidR="005E41F1" w:rsidRPr="00545B84">
        <w:rPr>
          <w:i/>
          <w:szCs w:val="22"/>
        </w:rPr>
        <w:t>ho</w:t>
      </w:r>
      <w:r w:rsidR="006979C6" w:rsidRPr="00545B84">
        <w:rPr>
          <w:i/>
          <w:szCs w:val="22"/>
        </w:rPr>
        <w:t xml:space="preserve"> měsíc</w:t>
      </w:r>
      <w:r w:rsidR="00C9773C" w:rsidRPr="00545B84">
        <w:rPr>
          <w:i/>
          <w:szCs w:val="22"/>
        </w:rPr>
        <w:t>e, kdy Nájemce je (bude)</w:t>
      </w:r>
      <w:r w:rsidR="00C9773C" w:rsidRPr="00F75732">
        <w:rPr>
          <w:i/>
          <w:szCs w:val="22"/>
        </w:rPr>
        <w:t xml:space="preserve"> povinen zaplatit Aplikovatelné Nájemné dle tohoto bodu 7.3.1 této Smlouvy nejpozději do dne 26.1.202</w:t>
      </w:r>
      <w:r w:rsidR="0062087A" w:rsidRPr="00F75732">
        <w:rPr>
          <w:i/>
          <w:szCs w:val="22"/>
        </w:rPr>
        <w:t>6</w:t>
      </w:r>
      <w:r w:rsidR="00C9773C" w:rsidRPr="00F75732">
        <w:rPr>
          <w:i/>
          <w:szCs w:val="22"/>
        </w:rPr>
        <w:t xml:space="preserve">, a to na základě faktury (daňového dokladu) Pronajímatele vystaveného </w:t>
      </w:r>
      <w:r w:rsidR="00C9773C" w:rsidRPr="00F75732">
        <w:rPr>
          <w:i/>
          <w:szCs w:val="22"/>
        </w:rPr>
        <w:lastRenderedPageBreak/>
        <w:t>Pronajímatelem a doručeného Nájemci nejpozději dne 6.1.202</w:t>
      </w:r>
      <w:r w:rsidR="003B0B4D" w:rsidRPr="00F75732">
        <w:rPr>
          <w:i/>
          <w:szCs w:val="22"/>
        </w:rPr>
        <w:t>6</w:t>
      </w:r>
      <w:r w:rsidR="00E27E82" w:rsidRPr="00F75732">
        <w:rPr>
          <w:i/>
          <w:szCs w:val="22"/>
        </w:rPr>
        <w:t>; a</w:t>
      </w:r>
    </w:p>
    <w:p w14:paraId="3BE795B3" w14:textId="77777777" w:rsidR="003A68AD" w:rsidRPr="00F75732" w:rsidRDefault="003A68AD" w:rsidP="00782212">
      <w:pPr>
        <w:pStyle w:val="Nadpis2"/>
        <w:numPr>
          <w:ilvl w:val="0"/>
          <w:numId w:val="0"/>
        </w:numPr>
        <w:tabs>
          <w:tab w:val="clear" w:pos="1416"/>
        </w:tabs>
        <w:ind w:left="2835" w:hanging="992"/>
        <w:rPr>
          <w:i/>
          <w:szCs w:val="22"/>
        </w:rPr>
      </w:pPr>
      <w:r w:rsidRPr="00F75732">
        <w:rPr>
          <w:i/>
          <w:szCs w:val="22"/>
        </w:rPr>
        <w:t>7.3.2</w:t>
      </w:r>
      <w:r w:rsidRPr="00F75732">
        <w:rPr>
          <w:i/>
          <w:szCs w:val="22"/>
        </w:rPr>
        <w:tab/>
      </w:r>
      <w:r w:rsidR="00C9773C" w:rsidRPr="00F75732">
        <w:rPr>
          <w:i/>
          <w:szCs w:val="22"/>
        </w:rPr>
        <w:t>za období ode dne 1. ledna 202</w:t>
      </w:r>
      <w:r w:rsidR="003B0B4D" w:rsidRPr="00F75732">
        <w:rPr>
          <w:i/>
          <w:szCs w:val="22"/>
        </w:rPr>
        <w:t>7</w:t>
      </w:r>
      <w:r w:rsidR="00C9773C" w:rsidRPr="00F75732">
        <w:rPr>
          <w:i/>
          <w:szCs w:val="22"/>
        </w:rPr>
        <w:t xml:space="preserve"> do dne 31. března 202</w:t>
      </w:r>
      <w:r w:rsidR="003B0B4D" w:rsidRPr="00F75732">
        <w:rPr>
          <w:i/>
          <w:szCs w:val="22"/>
        </w:rPr>
        <w:t>7</w:t>
      </w:r>
      <w:r w:rsidR="00C9773C" w:rsidRPr="00F75732">
        <w:rPr>
          <w:i/>
          <w:szCs w:val="22"/>
        </w:rPr>
        <w:t xml:space="preserve"> poskytuje Pronajímatel Nájemci Nájemní Prázdniny v délce 1</w:t>
      </w:r>
      <w:r w:rsidR="003B0B4D" w:rsidRPr="00F75732">
        <w:rPr>
          <w:i/>
          <w:szCs w:val="22"/>
        </w:rPr>
        <w:t>,5</w:t>
      </w:r>
      <w:r w:rsidR="00C9773C" w:rsidRPr="00F75732">
        <w:rPr>
          <w:i/>
          <w:szCs w:val="22"/>
        </w:rPr>
        <w:t xml:space="preserve"> (</w:t>
      </w:r>
      <w:r w:rsidR="003B0B4D" w:rsidRPr="00F75732">
        <w:rPr>
          <w:i/>
          <w:szCs w:val="22"/>
        </w:rPr>
        <w:t>jed</w:t>
      </w:r>
      <w:r w:rsidR="005E41F1" w:rsidRPr="00F75732">
        <w:rPr>
          <w:i/>
          <w:szCs w:val="22"/>
        </w:rPr>
        <w:t>en</w:t>
      </w:r>
      <w:r w:rsidR="003B0B4D" w:rsidRPr="00F75732">
        <w:rPr>
          <w:i/>
          <w:szCs w:val="22"/>
        </w:rPr>
        <w:t xml:space="preserve"> cel</w:t>
      </w:r>
      <w:r w:rsidR="005E41F1" w:rsidRPr="00F75732">
        <w:rPr>
          <w:i/>
          <w:szCs w:val="22"/>
        </w:rPr>
        <w:t>ý</w:t>
      </w:r>
      <w:r w:rsidR="003B0B4D" w:rsidRPr="00F75732">
        <w:rPr>
          <w:i/>
          <w:szCs w:val="22"/>
        </w:rPr>
        <w:t xml:space="preserve"> a pět desetin</w:t>
      </w:r>
      <w:r w:rsidR="00C9773C" w:rsidRPr="00F75732">
        <w:rPr>
          <w:i/>
          <w:szCs w:val="22"/>
        </w:rPr>
        <w:t xml:space="preserve">) kalendářního měsíce, a s ohledem na to se Aplikovatelné Nájemné za takové období 3 (tří) kalendářních měsíců stanoví jako Nájemné za </w:t>
      </w:r>
      <w:r w:rsidR="003B0B4D" w:rsidRPr="00F75732">
        <w:rPr>
          <w:i/>
          <w:szCs w:val="22"/>
        </w:rPr>
        <w:t>1,5</w:t>
      </w:r>
      <w:r w:rsidR="00C9773C" w:rsidRPr="00F75732">
        <w:rPr>
          <w:i/>
          <w:szCs w:val="22"/>
        </w:rPr>
        <w:t xml:space="preserve"> (</w:t>
      </w:r>
      <w:r w:rsidR="003B0B4D" w:rsidRPr="00F75732">
        <w:rPr>
          <w:i/>
          <w:szCs w:val="22"/>
        </w:rPr>
        <w:t>jed</w:t>
      </w:r>
      <w:r w:rsidR="005E41F1" w:rsidRPr="00F75732">
        <w:rPr>
          <w:i/>
          <w:szCs w:val="22"/>
        </w:rPr>
        <w:t>en</w:t>
      </w:r>
      <w:r w:rsidR="003B0B4D" w:rsidRPr="00F75732">
        <w:rPr>
          <w:i/>
          <w:szCs w:val="22"/>
        </w:rPr>
        <w:t xml:space="preserve"> cel</w:t>
      </w:r>
      <w:r w:rsidR="005E41F1" w:rsidRPr="00F75732">
        <w:rPr>
          <w:i/>
          <w:szCs w:val="22"/>
        </w:rPr>
        <w:t>ý</w:t>
      </w:r>
      <w:r w:rsidR="003B0B4D" w:rsidRPr="00F75732">
        <w:rPr>
          <w:i/>
          <w:szCs w:val="22"/>
        </w:rPr>
        <w:t xml:space="preserve"> a pět desetin</w:t>
      </w:r>
      <w:r w:rsidR="00C9773C" w:rsidRPr="00F75732">
        <w:rPr>
          <w:i/>
          <w:szCs w:val="22"/>
        </w:rPr>
        <w:t>) kalendářní</w:t>
      </w:r>
      <w:r w:rsidR="008F6939" w:rsidRPr="00F75732">
        <w:rPr>
          <w:i/>
          <w:szCs w:val="22"/>
        </w:rPr>
        <w:t>ho</w:t>
      </w:r>
      <w:r w:rsidR="00C9773C" w:rsidRPr="00F75732">
        <w:rPr>
          <w:i/>
          <w:szCs w:val="22"/>
        </w:rPr>
        <w:t xml:space="preserve"> měsíce, kdy Nájemce je (bude) povinen zaplatit Aplikovatelné Nájemné dle tohoto bodu 7.3.2 této Smlouvy nejpozději do dne 26.1.202</w:t>
      </w:r>
      <w:r w:rsidR="003B0B4D" w:rsidRPr="00F75732">
        <w:rPr>
          <w:i/>
          <w:szCs w:val="22"/>
        </w:rPr>
        <w:t>7</w:t>
      </w:r>
      <w:r w:rsidR="00C9773C" w:rsidRPr="00F75732">
        <w:rPr>
          <w:i/>
          <w:szCs w:val="22"/>
        </w:rPr>
        <w:t>, a to na základě faktury (daňového dokladu) Pronajímatele vystaveného Pronajímatelem a doručeného</w:t>
      </w:r>
      <w:r w:rsidR="00C70B79" w:rsidRPr="00F75732">
        <w:rPr>
          <w:i/>
          <w:szCs w:val="22"/>
        </w:rPr>
        <w:t xml:space="preserve"> Nájemci nejpozději dne 6.1.202</w:t>
      </w:r>
      <w:r w:rsidR="003B0B4D" w:rsidRPr="00F75732">
        <w:rPr>
          <w:i/>
          <w:szCs w:val="22"/>
        </w:rPr>
        <w:t>7</w:t>
      </w:r>
      <w:r w:rsidR="00C9773C" w:rsidRPr="00F75732">
        <w:rPr>
          <w:i/>
          <w:szCs w:val="22"/>
        </w:rPr>
        <w:t>; a</w:t>
      </w:r>
    </w:p>
    <w:p w14:paraId="3E66D1EA" w14:textId="77777777" w:rsidR="00C70B79" w:rsidRPr="00F75732" w:rsidRDefault="00C70B79" w:rsidP="00782212">
      <w:pPr>
        <w:pStyle w:val="Nadpis2"/>
        <w:numPr>
          <w:ilvl w:val="0"/>
          <w:numId w:val="0"/>
        </w:numPr>
        <w:tabs>
          <w:tab w:val="clear" w:pos="1416"/>
        </w:tabs>
        <w:ind w:left="2835" w:hanging="992"/>
        <w:rPr>
          <w:i/>
          <w:szCs w:val="22"/>
        </w:rPr>
      </w:pPr>
      <w:r w:rsidRPr="00F75732">
        <w:rPr>
          <w:i/>
          <w:szCs w:val="22"/>
        </w:rPr>
        <w:t>7.3.3</w:t>
      </w:r>
      <w:r w:rsidRPr="00F75732">
        <w:rPr>
          <w:i/>
          <w:szCs w:val="22"/>
        </w:rPr>
        <w:tab/>
        <w:t>za období ode dne 1. ledna 202</w:t>
      </w:r>
      <w:r w:rsidR="008F6939" w:rsidRPr="00F75732">
        <w:rPr>
          <w:i/>
          <w:szCs w:val="22"/>
        </w:rPr>
        <w:t>8</w:t>
      </w:r>
      <w:r w:rsidRPr="00F75732">
        <w:rPr>
          <w:i/>
          <w:szCs w:val="22"/>
        </w:rPr>
        <w:t xml:space="preserve"> do dne 31. března 202</w:t>
      </w:r>
      <w:r w:rsidR="008F6939" w:rsidRPr="00F75732">
        <w:rPr>
          <w:i/>
          <w:szCs w:val="22"/>
        </w:rPr>
        <w:t>8</w:t>
      </w:r>
      <w:r w:rsidRPr="00F75732">
        <w:rPr>
          <w:i/>
          <w:szCs w:val="22"/>
        </w:rPr>
        <w:t xml:space="preserve"> poskytuje Pronajímatel Nájemci Nájemní Prázdniny v délce 1</w:t>
      </w:r>
      <w:r w:rsidR="008F6939" w:rsidRPr="00F75732">
        <w:rPr>
          <w:i/>
          <w:szCs w:val="22"/>
        </w:rPr>
        <w:t>,5</w:t>
      </w:r>
      <w:r w:rsidRPr="00F75732">
        <w:rPr>
          <w:i/>
          <w:szCs w:val="22"/>
        </w:rPr>
        <w:t xml:space="preserve"> (</w:t>
      </w:r>
      <w:r w:rsidR="008F6939" w:rsidRPr="00F75732">
        <w:rPr>
          <w:i/>
          <w:szCs w:val="22"/>
        </w:rPr>
        <w:t>jed</w:t>
      </w:r>
      <w:r w:rsidR="005E41F1" w:rsidRPr="00F75732">
        <w:rPr>
          <w:i/>
          <w:szCs w:val="22"/>
        </w:rPr>
        <w:t>en</w:t>
      </w:r>
      <w:r w:rsidR="008F6939" w:rsidRPr="00F75732">
        <w:rPr>
          <w:i/>
          <w:szCs w:val="22"/>
        </w:rPr>
        <w:t xml:space="preserve"> cel</w:t>
      </w:r>
      <w:r w:rsidR="005E41F1" w:rsidRPr="00F75732">
        <w:rPr>
          <w:i/>
          <w:szCs w:val="22"/>
        </w:rPr>
        <w:t>ý</w:t>
      </w:r>
      <w:r w:rsidR="008F6939" w:rsidRPr="00F75732">
        <w:rPr>
          <w:i/>
          <w:szCs w:val="22"/>
        </w:rPr>
        <w:t xml:space="preserve"> a pět desetin</w:t>
      </w:r>
      <w:r w:rsidRPr="00F75732">
        <w:rPr>
          <w:i/>
          <w:szCs w:val="22"/>
        </w:rPr>
        <w:t xml:space="preserve">) kalendářního měsíce, a s ohledem na to se Aplikovatelné Nájemné za takové období 3 (tří) kalendářních měsíců stanoví jako Nájemné za </w:t>
      </w:r>
      <w:r w:rsidR="008F6939" w:rsidRPr="00F75732">
        <w:rPr>
          <w:i/>
          <w:szCs w:val="22"/>
        </w:rPr>
        <w:t>1,5</w:t>
      </w:r>
      <w:r w:rsidRPr="00F75732">
        <w:rPr>
          <w:i/>
          <w:szCs w:val="22"/>
        </w:rPr>
        <w:t xml:space="preserve"> (</w:t>
      </w:r>
      <w:r w:rsidR="008F6939" w:rsidRPr="00F75732">
        <w:rPr>
          <w:i/>
          <w:szCs w:val="22"/>
        </w:rPr>
        <w:t>jed</w:t>
      </w:r>
      <w:r w:rsidR="005E41F1" w:rsidRPr="00F75732">
        <w:rPr>
          <w:i/>
          <w:szCs w:val="22"/>
        </w:rPr>
        <w:t>en</w:t>
      </w:r>
      <w:r w:rsidR="008F6939" w:rsidRPr="00F75732">
        <w:rPr>
          <w:i/>
          <w:szCs w:val="22"/>
        </w:rPr>
        <w:t xml:space="preserve"> cel</w:t>
      </w:r>
      <w:r w:rsidR="005E41F1" w:rsidRPr="00F75732">
        <w:rPr>
          <w:i/>
          <w:szCs w:val="22"/>
        </w:rPr>
        <w:t>ý</w:t>
      </w:r>
      <w:r w:rsidR="008F6939" w:rsidRPr="00F75732">
        <w:rPr>
          <w:i/>
          <w:szCs w:val="22"/>
        </w:rPr>
        <w:t xml:space="preserve"> a pět desetin</w:t>
      </w:r>
      <w:r w:rsidRPr="00F75732">
        <w:rPr>
          <w:i/>
          <w:szCs w:val="22"/>
        </w:rPr>
        <w:t>) kalendářní</w:t>
      </w:r>
      <w:r w:rsidR="008F6939" w:rsidRPr="00F75732">
        <w:rPr>
          <w:i/>
          <w:szCs w:val="22"/>
        </w:rPr>
        <w:t>ho</w:t>
      </w:r>
      <w:r w:rsidRPr="00F75732">
        <w:rPr>
          <w:i/>
          <w:szCs w:val="22"/>
        </w:rPr>
        <w:t xml:space="preserve"> měsíce, kdy Nájemce je (bude) povinen zaplatit Aplikovatelné Nájemné dle tohoto bodu 7.3.3 této Smlouvy nejpozději do dne 26.1.202</w:t>
      </w:r>
      <w:r w:rsidR="008F6939" w:rsidRPr="00F75732">
        <w:rPr>
          <w:i/>
          <w:szCs w:val="22"/>
        </w:rPr>
        <w:t>8</w:t>
      </w:r>
      <w:r w:rsidRPr="00F75732">
        <w:rPr>
          <w:i/>
          <w:szCs w:val="22"/>
        </w:rPr>
        <w:t>, a to na základě faktury (daňového dokladu) Pronajímatele vystaveného Pronajímatelem a doručeného Nájemci nejpozději dne 6.1.202</w:t>
      </w:r>
      <w:r w:rsidR="008F6939" w:rsidRPr="00F75732">
        <w:rPr>
          <w:i/>
          <w:szCs w:val="22"/>
        </w:rPr>
        <w:t>8</w:t>
      </w:r>
      <w:r w:rsidRPr="00F75732">
        <w:rPr>
          <w:i/>
          <w:szCs w:val="22"/>
        </w:rPr>
        <w:t>; a</w:t>
      </w:r>
    </w:p>
    <w:p w14:paraId="098FC857" w14:textId="6E6EC8D5" w:rsidR="00C70B79" w:rsidRPr="00F75732" w:rsidRDefault="00C70B79" w:rsidP="00782212">
      <w:pPr>
        <w:pStyle w:val="Nadpis2"/>
        <w:numPr>
          <w:ilvl w:val="0"/>
          <w:numId w:val="0"/>
        </w:numPr>
        <w:tabs>
          <w:tab w:val="clear" w:pos="1416"/>
        </w:tabs>
        <w:ind w:left="2835" w:hanging="992"/>
        <w:rPr>
          <w:i/>
          <w:szCs w:val="22"/>
        </w:rPr>
      </w:pPr>
      <w:r w:rsidRPr="00F75732">
        <w:rPr>
          <w:i/>
          <w:szCs w:val="22"/>
        </w:rPr>
        <w:t>7.3.4</w:t>
      </w:r>
      <w:r w:rsidRPr="00F75732">
        <w:rPr>
          <w:i/>
          <w:szCs w:val="22"/>
        </w:rPr>
        <w:tab/>
        <w:t>za období ode dne 1. ledna 202</w:t>
      </w:r>
      <w:r w:rsidR="008F6939" w:rsidRPr="00F75732">
        <w:rPr>
          <w:i/>
          <w:szCs w:val="22"/>
        </w:rPr>
        <w:t>9</w:t>
      </w:r>
      <w:r w:rsidRPr="00F75732">
        <w:rPr>
          <w:i/>
          <w:szCs w:val="22"/>
        </w:rPr>
        <w:t xml:space="preserve"> do dne 31. března 202</w:t>
      </w:r>
      <w:r w:rsidR="008F6939" w:rsidRPr="00F75732">
        <w:rPr>
          <w:i/>
          <w:szCs w:val="22"/>
        </w:rPr>
        <w:t>9</w:t>
      </w:r>
      <w:r w:rsidRPr="00F75732">
        <w:rPr>
          <w:i/>
          <w:szCs w:val="22"/>
        </w:rPr>
        <w:t xml:space="preserve"> poskytuje Pronajímatel Nájemci Nájemní Prázdniny v délce 1</w:t>
      </w:r>
      <w:r w:rsidR="008F6939" w:rsidRPr="00F75732">
        <w:rPr>
          <w:i/>
          <w:szCs w:val="22"/>
        </w:rPr>
        <w:t>,5</w:t>
      </w:r>
      <w:r w:rsidRPr="00F75732">
        <w:rPr>
          <w:i/>
          <w:szCs w:val="22"/>
        </w:rPr>
        <w:t xml:space="preserve"> (</w:t>
      </w:r>
      <w:r w:rsidR="008F6939" w:rsidRPr="00F75732">
        <w:rPr>
          <w:i/>
          <w:szCs w:val="22"/>
        </w:rPr>
        <w:t>jed</w:t>
      </w:r>
      <w:r w:rsidR="005E41F1" w:rsidRPr="00F75732">
        <w:rPr>
          <w:i/>
          <w:szCs w:val="22"/>
        </w:rPr>
        <w:t>en</w:t>
      </w:r>
      <w:r w:rsidR="008F6939" w:rsidRPr="00F75732">
        <w:rPr>
          <w:i/>
          <w:szCs w:val="22"/>
        </w:rPr>
        <w:t xml:space="preserve"> cel</w:t>
      </w:r>
      <w:r w:rsidR="005E41F1" w:rsidRPr="00F75732">
        <w:rPr>
          <w:i/>
          <w:szCs w:val="22"/>
        </w:rPr>
        <w:t>ý</w:t>
      </w:r>
      <w:r w:rsidR="008F6939" w:rsidRPr="00F75732">
        <w:rPr>
          <w:i/>
          <w:szCs w:val="22"/>
        </w:rPr>
        <w:t xml:space="preserve"> a pět desetin</w:t>
      </w:r>
      <w:r w:rsidRPr="00F75732">
        <w:rPr>
          <w:i/>
          <w:szCs w:val="22"/>
        </w:rPr>
        <w:t xml:space="preserve">) kalendářního měsíce, a s ohledem na to se Aplikovatelné Nájemné za takové období 3 (tří) kalendářních měsíců stanoví jako Nájemné za </w:t>
      </w:r>
      <w:r w:rsidR="008F6939" w:rsidRPr="00F75732">
        <w:rPr>
          <w:i/>
          <w:szCs w:val="22"/>
        </w:rPr>
        <w:t>1,5</w:t>
      </w:r>
      <w:r w:rsidRPr="00F75732">
        <w:rPr>
          <w:i/>
          <w:szCs w:val="22"/>
        </w:rPr>
        <w:t xml:space="preserve"> (</w:t>
      </w:r>
      <w:r w:rsidR="008F6939" w:rsidRPr="00F75732">
        <w:rPr>
          <w:i/>
          <w:szCs w:val="22"/>
        </w:rPr>
        <w:t>jed</w:t>
      </w:r>
      <w:r w:rsidR="005E41F1" w:rsidRPr="00F75732">
        <w:rPr>
          <w:i/>
          <w:szCs w:val="22"/>
        </w:rPr>
        <w:t>en</w:t>
      </w:r>
      <w:r w:rsidR="008F6939" w:rsidRPr="00F75732">
        <w:rPr>
          <w:i/>
          <w:szCs w:val="22"/>
        </w:rPr>
        <w:t xml:space="preserve"> cel</w:t>
      </w:r>
      <w:r w:rsidR="005E41F1" w:rsidRPr="00F75732">
        <w:rPr>
          <w:i/>
          <w:szCs w:val="22"/>
        </w:rPr>
        <w:t>ý</w:t>
      </w:r>
      <w:r w:rsidR="008F6939" w:rsidRPr="00F75732">
        <w:rPr>
          <w:i/>
          <w:szCs w:val="22"/>
        </w:rPr>
        <w:t xml:space="preserve"> a pět desetin</w:t>
      </w:r>
      <w:r w:rsidRPr="00F75732">
        <w:rPr>
          <w:i/>
          <w:szCs w:val="22"/>
        </w:rPr>
        <w:t>) kalendářní</w:t>
      </w:r>
      <w:r w:rsidR="008F6939" w:rsidRPr="00F75732">
        <w:rPr>
          <w:i/>
          <w:szCs w:val="22"/>
        </w:rPr>
        <w:t>ho</w:t>
      </w:r>
      <w:r w:rsidRPr="00F75732">
        <w:rPr>
          <w:i/>
          <w:szCs w:val="22"/>
        </w:rPr>
        <w:t xml:space="preserve"> měsíce, kdy Nájemce je (bude) povinen zaplatit Aplikovatelné Nájemné dle tohoto bodu 7.3.4 této Smlouvy nejpozději do dne 26.1.202</w:t>
      </w:r>
      <w:r w:rsidR="008F6939" w:rsidRPr="00F75732">
        <w:rPr>
          <w:i/>
          <w:szCs w:val="22"/>
        </w:rPr>
        <w:t>9</w:t>
      </w:r>
      <w:r w:rsidRPr="00F75732">
        <w:rPr>
          <w:i/>
          <w:szCs w:val="22"/>
        </w:rPr>
        <w:t xml:space="preserve">, a to na základě faktury (daňového dokladu) Pronajímatele vystaveného Pronajímatelem a doručeného Nájemci nejpozději dne </w:t>
      </w:r>
      <w:r w:rsidR="000B3837">
        <w:rPr>
          <w:i/>
          <w:szCs w:val="22"/>
        </w:rPr>
        <w:t>8</w:t>
      </w:r>
      <w:r w:rsidRPr="00F75732">
        <w:rPr>
          <w:i/>
          <w:szCs w:val="22"/>
        </w:rPr>
        <w:t>.1.202</w:t>
      </w:r>
      <w:r w:rsidR="008F6939" w:rsidRPr="00F75732">
        <w:rPr>
          <w:i/>
          <w:szCs w:val="22"/>
        </w:rPr>
        <w:t>9</w:t>
      </w:r>
      <w:r w:rsidRPr="00F75732">
        <w:rPr>
          <w:i/>
          <w:szCs w:val="22"/>
        </w:rPr>
        <w:t>; a</w:t>
      </w:r>
    </w:p>
    <w:p w14:paraId="6C056C46" w14:textId="65AE06A5" w:rsidR="00C70B79" w:rsidRPr="00F75732" w:rsidRDefault="00C70B79" w:rsidP="00782212">
      <w:pPr>
        <w:pStyle w:val="Nadpis2"/>
        <w:numPr>
          <w:ilvl w:val="0"/>
          <w:numId w:val="0"/>
        </w:numPr>
        <w:tabs>
          <w:tab w:val="clear" w:pos="1416"/>
        </w:tabs>
        <w:ind w:left="2835" w:hanging="992"/>
        <w:rPr>
          <w:i/>
          <w:szCs w:val="22"/>
        </w:rPr>
      </w:pPr>
      <w:r w:rsidRPr="00F75732">
        <w:rPr>
          <w:i/>
          <w:szCs w:val="22"/>
        </w:rPr>
        <w:t>7.3.5</w:t>
      </w:r>
      <w:r w:rsidRPr="00F75732">
        <w:rPr>
          <w:i/>
          <w:szCs w:val="22"/>
        </w:rPr>
        <w:tab/>
        <w:t>za období ode dne 1. ledna 20</w:t>
      </w:r>
      <w:r w:rsidR="008F6939" w:rsidRPr="00F75732">
        <w:rPr>
          <w:i/>
          <w:szCs w:val="22"/>
        </w:rPr>
        <w:t>30</w:t>
      </w:r>
      <w:r w:rsidRPr="00F75732">
        <w:rPr>
          <w:i/>
          <w:szCs w:val="22"/>
        </w:rPr>
        <w:t xml:space="preserve"> do dne 31. března 20</w:t>
      </w:r>
      <w:r w:rsidR="008F6939" w:rsidRPr="00F75732">
        <w:rPr>
          <w:i/>
          <w:szCs w:val="22"/>
        </w:rPr>
        <w:t>30</w:t>
      </w:r>
      <w:r w:rsidRPr="00F75732">
        <w:rPr>
          <w:i/>
          <w:szCs w:val="22"/>
        </w:rPr>
        <w:t xml:space="preserve"> poskytuje Pronajímatel Nájemci Nájemní </w:t>
      </w:r>
      <w:r w:rsidRPr="00545B84">
        <w:rPr>
          <w:i/>
          <w:szCs w:val="22"/>
        </w:rPr>
        <w:t xml:space="preserve">Prázdniny v délce </w:t>
      </w:r>
      <w:r w:rsidR="00545B84" w:rsidRPr="00545B84">
        <w:rPr>
          <w:i/>
          <w:szCs w:val="22"/>
        </w:rPr>
        <w:t>2</w:t>
      </w:r>
      <w:r w:rsidR="008F6939" w:rsidRPr="00545B84">
        <w:rPr>
          <w:i/>
          <w:szCs w:val="22"/>
        </w:rPr>
        <w:t>,</w:t>
      </w:r>
      <w:r w:rsidR="00545B84" w:rsidRPr="00545B84">
        <w:rPr>
          <w:i/>
          <w:szCs w:val="22"/>
        </w:rPr>
        <w:t>4</w:t>
      </w:r>
      <w:r w:rsidRPr="00545B84">
        <w:rPr>
          <w:i/>
          <w:szCs w:val="22"/>
        </w:rPr>
        <w:t xml:space="preserve"> (</w:t>
      </w:r>
      <w:r w:rsidR="00545B84" w:rsidRPr="00545B84">
        <w:rPr>
          <w:i/>
          <w:szCs w:val="22"/>
        </w:rPr>
        <w:t>dv</w:t>
      </w:r>
      <w:r w:rsidR="00017979">
        <w:rPr>
          <w:i/>
          <w:szCs w:val="22"/>
        </w:rPr>
        <w:t>a</w:t>
      </w:r>
      <w:r w:rsidR="00545B84" w:rsidRPr="00545B84">
        <w:rPr>
          <w:i/>
          <w:szCs w:val="22"/>
        </w:rPr>
        <w:t xml:space="preserve"> celé a čtyři</w:t>
      </w:r>
      <w:r w:rsidR="008F6939" w:rsidRPr="00545B84">
        <w:rPr>
          <w:i/>
          <w:szCs w:val="22"/>
        </w:rPr>
        <w:t xml:space="preserve"> desetin</w:t>
      </w:r>
      <w:r w:rsidR="00545B84" w:rsidRPr="00545B84">
        <w:rPr>
          <w:i/>
          <w:szCs w:val="22"/>
        </w:rPr>
        <w:t>y</w:t>
      </w:r>
      <w:r w:rsidRPr="00545B84">
        <w:rPr>
          <w:i/>
          <w:szCs w:val="22"/>
        </w:rPr>
        <w:t xml:space="preserve">) kalendářního měsíce, a s ohledem na to se Aplikovatelné Nájemné za takové období 3 (tří) kalendářních měsíců stanoví jako Nájemné za </w:t>
      </w:r>
      <w:r w:rsidR="00545B84" w:rsidRPr="00545B84">
        <w:rPr>
          <w:i/>
          <w:szCs w:val="22"/>
        </w:rPr>
        <w:t>0,6</w:t>
      </w:r>
      <w:r w:rsidRPr="00545B84">
        <w:rPr>
          <w:i/>
          <w:szCs w:val="22"/>
        </w:rPr>
        <w:t xml:space="preserve"> (</w:t>
      </w:r>
      <w:r w:rsidR="00545B84" w:rsidRPr="00545B84">
        <w:rPr>
          <w:i/>
          <w:szCs w:val="22"/>
        </w:rPr>
        <w:t>nula celá</w:t>
      </w:r>
      <w:r w:rsidR="008F6939" w:rsidRPr="00545B84">
        <w:rPr>
          <w:i/>
          <w:szCs w:val="22"/>
        </w:rPr>
        <w:t xml:space="preserve"> a </w:t>
      </w:r>
      <w:r w:rsidR="00545B84" w:rsidRPr="00545B84">
        <w:rPr>
          <w:i/>
          <w:szCs w:val="22"/>
        </w:rPr>
        <w:t>šes</w:t>
      </w:r>
      <w:r w:rsidR="008F6939" w:rsidRPr="00545B84">
        <w:rPr>
          <w:i/>
          <w:szCs w:val="22"/>
        </w:rPr>
        <w:t>t desetin</w:t>
      </w:r>
      <w:r w:rsidRPr="00545B84">
        <w:rPr>
          <w:i/>
          <w:szCs w:val="22"/>
        </w:rPr>
        <w:t>) kalendářní</w:t>
      </w:r>
      <w:r w:rsidR="008F6939" w:rsidRPr="00545B84">
        <w:rPr>
          <w:i/>
          <w:szCs w:val="22"/>
        </w:rPr>
        <w:t>ho</w:t>
      </w:r>
      <w:r w:rsidRPr="00545B84">
        <w:rPr>
          <w:i/>
          <w:szCs w:val="22"/>
        </w:rPr>
        <w:t xml:space="preserve"> měsíce, kdy Nájemce je (bude) povinen zaplatit Aplikovatelné Nájemné dle tohoto bodu</w:t>
      </w:r>
      <w:r w:rsidRPr="00F75732">
        <w:rPr>
          <w:i/>
          <w:szCs w:val="22"/>
        </w:rPr>
        <w:t xml:space="preserve"> 7.3.5 této Smlouvy nejpozději do dne 2</w:t>
      </w:r>
      <w:r w:rsidR="008F6939" w:rsidRPr="00F75732">
        <w:rPr>
          <w:i/>
          <w:szCs w:val="22"/>
        </w:rPr>
        <w:t>8</w:t>
      </w:r>
      <w:r w:rsidRPr="00F75732">
        <w:rPr>
          <w:i/>
          <w:szCs w:val="22"/>
        </w:rPr>
        <w:t>.1.20</w:t>
      </w:r>
      <w:r w:rsidR="008F6939" w:rsidRPr="00F75732">
        <w:rPr>
          <w:i/>
          <w:szCs w:val="22"/>
        </w:rPr>
        <w:t>30</w:t>
      </w:r>
      <w:r w:rsidRPr="00F75732">
        <w:rPr>
          <w:i/>
          <w:szCs w:val="22"/>
        </w:rPr>
        <w:t xml:space="preserve">, a to na základě faktury (daňového dokladu) Pronajímatele vystaveného Pronajímatelem a doručeného Nájemci nejpozději dne </w:t>
      </w:r>
      <w:r w:rsidR="008F6939" w:rsidRPr="00F75732">
        <w:rPr>
          <w:i/>
          <w:szCs w:val="22"/>
        </w:rPr>
        <w:t>7</w:t>
      </w:r>
      <w:r w:rsidRPr="00F75732">
        <w:rPr>
          <w:i/>
          <w:szCs w:val="22"/>
        </w:rPr>
        <w:t>.1.20</w:t>
      </w:r>
      <w:r w:rsidR="008F6939" w:rsidRPr="00F75732">
        <w:rPr>
          <w:i/>
          <w:szCs w:val="22"/>
        </w:rPr>
        <w:t>30</w:t>
      </w:r>
      <w:r w:rsidR="005E41F1" w:rsidRPr="00F75732">
        <w:rPr>
          <w:i/>
          <w:szCs w:val="22"/>
        </w:rPr>
        <w:t>.</w:t>
      </w:r>
    </w:p>
    <w:p w14:paraId="27179BE3" w14:textId="77777777" w:rsidR="00C53948" w:rsidRPr="00F75732" w:rsidRDefault="003A68AD" w:rsidP="003A68AD">
      <w:pPr>
        <w:pStyle w:val="Nadpis2"/>
        <w:numPr>
          <w:ilvl w:val="0"/>
          <w:numId w:val="0"/>
        </w:numPr>
        <w:tabs>
          <w:tab w:val="clear" w:pos="1416"/>
        </w:tabs>
        <w:ind w:left="1843" w:hanging="709"/>
        <w:rPr>
          <w:i/>
          <w:szCs w:val="22"/>
        </w:rPr>
      </w:pPr>
      <w:r w:rsidRPr="00F75732">
        <w:rPr>
          <w:i/>
          <w:szCs w:val="22"/>
        </w:rPr>
        <w:t>7.4</w:t>
      </w:r>
      <w:r w:rsidRPr="00F75732">
        <w:rPr>
          <w:i/>
          <w:szCs w:val="22"/>
        </w:rPr>
        <w:tab/>
        <w:t xml:space="preserve">Strany </w:t>
      </w:r>
      <w:r w:rsidR="00C53948" w:rsidRPr="00F75732">
        <w:rPr>
          <w:i/>
          <w:szCs w:val="22"/>
        </w:rPr>
        <w:t>pro vyloučení pochybností či nedorozumění</w:t>
      </w:r>
      <w:r w:rsidRPr="00F75732">
        <w:rPr>
          <w:i/>
          <w:szCs w:val="22"/>
        </w:rPr>
        <w:t xml:space="preserve"> sjednávají, že </w:t>
      </w:r>
      <w:r w:rsidR="00C53948" w:rsidRPr="00F75732">
        <w:rPr>
          <w:i/>
          <w:szCs w:val="22"/>
        </w:rPr>
        <w:t xml:space="preserve">po dobu Nájemních Prázdnin </w:t>
      </w:r>
      <w:r w:rsidRPr="00F75732">
        <w:rPr>
          <w:i/>
          <w:szCs w:val="22"/>
        </w:rPr>
        <w:t xml:space="preserve">je (bude) Nájemce povinen </w:t>
      </w:r>
      <w:r w:rsidR="00C53948" w:rsidRPr="00F75732">
        <w:rPr>
          <w:i/>
          <w:szCs w:val="22"/>
        </w:rPr>
        <w:t>hradit Pronajímateli v souladu s podmínkami této Smlouvy (i) Aplikovatelné Nájemné, a (ii) Vedlejší Náklady, resp.</w:t>
      </w:r>
      <w:r w:rsidRPr="00F75732">
        <w:rPr>
          <w:i/>
          <w:szCs w:val="22"/>
        </w:rPr>
        <w:t xml:space="preserve"> </w:t>
      </w:r>
      <w:r w:rsidR="00C53948" w:rsidRPr="00F75732">
        <w:rPr>
          <w:i/>
          <w:szCs w:val="22"/>
        </w:rPr>
        <w:t>Zálohy na Vedlejší Náklady, v plné (tj. nezkrácené) výši.</w:t>
      </w:r>
    </w:p>
    <w:p w14:paraId="4FC42104" w14:textId="77777777" w:rsidR="003A68AD" w:rsidRPr="00F75732" w:rsidRDefault="00C53948" w:rsidP="003A68AD">
      <w:pPr>
        <w:pStyle w:val="Nadpis2"/>
        <w:numPr>
          <w:ilvl w:val="0"/>
          <w:numId w:val="0"/>
        </w:numPr>
        <w:tabs>
          <w:tab w:val="clear" w:pos="1416"/>
        </w:tabs>
        <w:ind w:left="1843" w:hanging="709"/>
        <w:rPr>
          <w:i/>
          <w:szCs w:val="22"/>
        </w:rPr>
      </w:pPr>
      <w:r w:rsidRPr="00F75732">
        <w:rPr>
          <w:i/>
          <w:szCs w:val="22"/>
        </w:rPr>
        <w:lastRenderedPageBreak/>
        <w:t>7.5</w:t>
      </w:r>
      <w:r w:rsidRPr="00F75732">
        <w:rPr>
          <w:i/>
          <w:szCs w:val="22"/>
        </w:rPr>
        <w:tab/>
      </w:r>
      <w:r w:rsidR="00111DB7" w:rsidRPr="00F75732">
        <w:rPr>
          <w:i/>
          <w:szCs w:val="22"/>
        </w:rPr>
        <w:t xml:space="preserve">Pro případ, že dojde k předčasnému ukončení Smlouvy </w:t>
      </w:r>
      <w:r w:rsidR="00BB6A18" w:rsidRPr="00F75732">
        <w:rPr>
          <w:i/>
          <w:szCs w:val="22"/>
        </w:rPr>
        <w:t>(i) z důvodu na straně Nájemce, a/nebo (ii) z důvodu, za který odpovídá Nájemce, a/nebo (iii) Nájemcem dle ustanovení § 1765 a ustanovení § 1766 zákona č. 89/2012 Sb., občanský zákoník, ve znění pozdějších předpisů (dále jen „</w:t>
      </w:r>
      <w:r w:rsidR="00BB6A18" w:rsidRPr="00F75732">
        <w:rPr>
          <w:b/>
          <w:i/>
          <w:szCs w:val="22"/>
        </w:rPr>
        <w:t>Občanský zákoník</w:t>
      </w:r>
      <w:r w:rsidR="00BB6A18" w:rsidRPr="00F75732">
        <w:rPr>
          <w:i/>
          <w:szCs w:val="22"/>
        </w:rPr>
        <w:t xml:space="preserve">“), se Nájemce zavazuje </w:t>
      </w:r>
      <w:r w:rsidR="0024372E" w:rsidRPr="00F75732">
        <w:rPr>
          <w:i/>
          <w:szCs w:val="22"/>
        </w:rPr>
        <w:t xml:space="preserve">do 30 (třiceti) dnů ode dne takového předčasného ukončení Smlouvy takovým způsobem uhradit Pronajímateli částku odpovídající rozdílu mezi (i) hodnotou Nájemních Prázdnin vyčerpanou Nájemcem do dne takového předčasného ukončení Smlouvy a (ii) hodnotou Nájemních Prázdnin, na jejichž čerpání měl Nájemce nárok do dne takového předčasného ukončení Smlouvy, kdy taková </w:t>
      </w:r>
      <w:r w:rsidR="006C0548" w:rsidRPr="00F75732">
        <w:rPr>
          <w:i/>
          <w:szCs w:val="22"/>
        </w:rPr>
        <w:t xml:space="preserve">dlužná </w:t>
      </w:r>
      <w:r w:rsidR="0024372E" w:rsidRPr="00F75732">
        <w:rPr>
          <w:i/>
          <w:szCs w:val="22"/>
        </w:rPr>
        <w:t xml:space="preserve">částka bude vypočtena následujícím způsobem: </w:t>
      </w:r>
    </w:p>
    <w:p w14:paraId="32337038" w14:textId="77777777" w:rsidR="0024372E" w:rsidRPr="00F75732" w:rsidRDefault="006C0548" w:rsidP="006C0548">
      <w:pPr>
        <w:pStyle w:val="Nadpis2"/>
        <w:numPr>
          <w:ilvl w:val="0"/>
          <w:numId w:val="0"/>
        </w:numPr>
        <w:tabs>
          <w:tab w:val="clear" w:pos="1416"/>
        </w:tabs>
        <w:ind w:left="1843" w:hanging="709"/>
        <w:jc w:val="center"/>
        <w:rPr>
          <w:b/>
          <w:i/>
          <w:szCs w:val="22"/>
        </w:rPr>
      </w:pPr>
      <w:r w:rsidRPr="00F75732">
        <w:rPr>
          <w:b/>
          <w:i/>
          <w:szCs w:val="22"/>
        </w:rPr>
        <w:t>DČ = (VNP – (PNP x DN / 60)) x MN</w:t>
      </w:r>
    </w:p>
    <w:p w14:paraId="7A64DF0B" w14:textId="77777777" w:rsidR="006C0548" w:rsidRPr="00F75732" w:rsidRDefault="00F24899" w:rsidP="003A68AD">
      <w:pPr>
        <w:pStyle w:val="Nadpis2"/>
        <w:numPr>
          <w:ilvl w:val="0"/>
          <w:numId w:val="0"/>
        </w:numPr>
        <w:tabs>
          <w:tab w:val="clear" w:pos="1416"/>
        </w:tabs>
        <w:ind w:left="1843" w:hanging="709"/>
        <w:rPr>
          <w:i/>
          <w:szCs w:val="22"/>
        </w:rPr>
      </w:pPr>
      <w:r w:rsidRPr="00F75732">
        <w:rPr>
          <w:i/>
          <w:szCs w:val="22"/>
        </w:rPr>
        <w:tab/>
        <w:t>kdy výrazy použité ve výše</w:t>
      </w:r>
      <w:r w:rsidR="006C0548" w:rsidRPr="00F75732">
        <w:rPr>
          <w:i/>
          <w:szCs w:val="22"/>
        </w:rPr>
        <w:t xml:space="preserve"> uvedeném vzorci mají níže uvedený význam:</w:t>
      </w:r>
    </w:p>
    <w:p w14:paraId="0ACDACE0" w14:textId="77777777" w:rsidR="006C0548" w:rsidRPr="00F75732" w:rsidRDefault="006C0548" w:rsidP="000351BA">
      <w:pPr>
        <w:pStyle w:val="Nadpis2"/>
        <w:numPr>
          <w:ilvl w:val="0"/>
          <w:numId w:val="0"/>
        </w:numPr>
        <w:tabs>
          <w:tab w:val="clear" w:pos="1416"/>
        </w:tabs>
        <w:ind w:left="2552" w:hanging="709"/>
        <w:rPr>
          <w:i/>
          <w:szCs w:val="22"/>
        </w:rPr>
      </w:pPr>
      <w:r w:rsidRPr="00F75732">
        <w:rPr>
          <w:b/>
          <w:i/>
          <w:szCs w:val="22"/>
        </w:rPr>
        <w:t>DČ</w:t>
      </w:r>
      <w:r w:rsidRPr="00F75732">
        <w:rPr>
          <w:i/>
          <w:szCs w:val="22"/>
        </w:rPr>
        <w:tab/>
        <w:t>znamená dlužnou částku v EUR, kterou je Nájemce povinen uhradit Pronajímateli dle tohoto bodu 7.5 této Smlouvy (zaokrouhlit na dvě desetinná místa)</w:t>
      </w:r>
      <w:r w:rsidR="000351BA" w:rsidRPr="00F75732">
        <w:rPr>
          <w:i/>
          <w:szCs w:val="22"/>
        </w:rPr>
        <w:t>; Strany sjednávají, že Nájemce je (bude) povinen uhradit Pronajímateli takovou dlužnou částku, pouze pokud částka vypočtená dle výše uvedeného vzorce bude kladné číslo</w:t>
      </w:r>
    </w:p>
    <w:p w14:paraId="0F6DB4DE" w14:textId="77777777" w:rsidR="006C0548" w:rsidRPr="00F75732" w:rsidRDefault="006C0548" w:rsidP="000351BA">
      <w:pPr>
        <w:pStyle w:val="Nadpis2"/>
        <w:numPr>
          <w:ilvl w:val="0"/>
          <w:numId w:val="0"/>
        </w:numPr>
        <w:tabs>
          <w:tab w:val="clear" w:pos="1416"/>
        </w:tabs>
        <w:ind w:left="2552" w:hanging="709"/>
        <w:rPr>
          <w:i/>
          <w:szCs w:val="22"/>
        </w:rPr>
      </w:pPr>
      <w:r w:rsidRPr="00F75732">
        <w:rPr>
          <w:b/>
          <w:i/>
          <w:szCs w:val="22"/>
        </w:rPr>
        <w:t>VNP</w:t>
      </w:r>
      <w:r w:rsidRPr="00F75732">
        <w:rPr>
          <w:i/>
          <w:szCs w:val="22"/>
        </w:rPr>
        <w:tab/>
        <w:t xml:space="preserve">znamená počet kalendářních měsíců Nájemních Prázdnin vyčerpaných Nájemcem za relevantní pětileté období Doby Nájmu </w:t>
      </w:r>
      <w:r w:rsidR="004612EB" w:rsidRPr="00F75732">
        <w:rPr>
          <w:i/>
          <w:szCs w:val="22"/>
        </w:rPr>
        <w:t xml:space="preserve">ode dne 1.1. </w:t>
      </w:r>
      <w:r w:rsidRPr="00F75732">
        <w:rPr>
          <w:i/>
          <w:szCs w:val="22"/>
        </w:rPr>
        <w:t>do dne předčasného ukončení této Smlouvy (zaokrouhlit na dvě desetinná místa)</w:t>
      </w:r>
    </w:p>
    <w:p w14:paraId="7EC0518E" w14:textId="77777777" w:rsidR="006C0548" w:rsidRPr="00F75732" w:rsidRDefault="006C0548" w:rsidP="000351BA">
      <w:pPr>
        <w:pStyle w:val="Nadpis2"/>
        <w:numPr>
          <w:ilvl w:val="0"/>
          <w:numId w:val="0"/>
        </w:numPr>
        <w:tabs>
          <w:tab w:val="clear" w:pos="1416"/>
        </w:tabs>
        <w:ind w:left="2552" w:hanging="709"/>
        <w:rPr>
          <w:i/>
          <w:szCs w:val="22"/>
        </w:rPr>
      </w:pPr>
      <w:r w:rsidRPr="00F75732">
        <w:rPr>
          <w:b/>
          <w:i/>
          <w:szCs w:val="22"/>
        </w:rPr>
        <w:t>PNP</w:t>
      </w:r>
      <w:r w:rsidRPr="00F75732">
        <w:rPr>
          <w:i/>
          <w:szCs w:val="22"/>
        </w:rPr>
        <w:tab/>
        <w:t>znamená počet kalendářních měsíců Nájemních Prázdnin, na jejichž poskytnutí má Nájemce nárok za relevantní pětileté období Doby Nájmu</w:t>
      </w:r>
      <w:r w:rsidR="004612EB" w:rsidRPr="00F75732">
        <w:rPr>
          <w:i/>
          <w:szCs w:val="22"/>
        </w:rPr>
        <w:t xml:space="preserve"> ode dne 1.1. do dne předčasného ukončení této Smlouvy</w:t>
      </w:r>
    </w:p>
    <w:p w14:paraId="3305BB88" w14:textId="77777777" w:rsidR="006C0548" w:rsidRPr="00F75732" w:rsidRDefault="006C0548" w:rsidP="000351BA">
      <w:pPr>
        <w:pStyle w:val="Nadpis2"/>
        <w:numPr>
          <w:ilvl w:val="0"/>
          <w:numId w:val="0"/>
        </w:numPr>
        <w:tabs>
          <w:tab w:val="clear" w:pos="1416"/>
        </w:tabs>
        <w:ind w:left="2552" w:hanging="709"/>
        <w:rPr>
          <w:i/>
          <w:szCs w:val="22"/>
        </w:rPr>
      </w:pPr>
      <w:r w:rsidRPr="00F75732">
        <w:rPr>
          <w:b/>
          <w:i/>
          <w:szCs w:val="22"/>
        </w:rPr>
        <w:t>DN</w:t>
      </w:r>
      <w:r w:rsidRPr="00F75732">
        <w:rPr>
          <w:i/>
          <w:szCs w:val="22"/>
        </w:rPr>
        <w:tab/>
        <w:t xml:space="preserve">znamená počet kalendářních měsíců </w:t>
      </w:r>
      <w:r w:rsidR="004612EB" w:rsidRPr="00F75732">
        <w:rPr>
          <w:i/>
          <w:szCs w:val="22"/>
        </w:rPr>
        <w:t>doby</w:t>
      </w:r>
      <w:r w:rsidRPr="00F75732">
        <w:rPr>
          <w:i/>
          <w:szCs w:val="22"/>
        </w:rPr>
        <w:t xml:space="preserve"> trvání </w:t>
      </w:r>
      <w:r w:rsidR="004612EB" w:rsidRPr="00F75732">
        <w:rPr>
          <w:i/>
          <w:szCs w:val="22"/>
        </w:rPr>
        <w:t xml:space="preserve">této Smlouvy </w:t>
      </w:r>
      <w:r w:rsidRPr="00F75732">
        <w:rPr>
          <w:i/>
          <w:szCs w:val="22"/>
        </w:rPr>
        <w:t xml:space="preserve">v příslušném relevantním období </w:t>
      </w:r>
      <w:r w:rsidR="004612EB" w:rsidRPr="00F75732">
        <w:rPr>
          <w:i/>
          <w:szCs w:val="22"/>
        </w:rPr>
        <w:t xml:space="preserve">Doby Nájmu </w:t>
      </w:r>
      <w:r w:rsidRPr="00F75732">
        <w:rPr>
          <w:i/>
          <w:szCs w:val="22"/>
        </w:rPr>
        <w:t>ode dne 1.1. do dne předčasného ukončení této Smlouvy (zaokrouhlit na dvě desetinná místa)</w:t>
      </w:r>
    </w:p>
    <w:p w14:paraId="7DF82F7D" w14:textId="77777777" w:rsidR="004612EB" w:rsidRPr="00F75732" w:rsidRDefault="004612EB" w:rsidP="000351BA">
      <w:pPr>
        <w:pStyle w:val="Nadpis2"/>
        <w:numPr>
          <w:ilvl w:val="0"/>
          <w:numId w:val="0"/>
        </w:numPr>
        <w:tabs>
          <w:tab w:val="clear" w:pos="1416"/>
        </w:tabs>
        <w:ind w:left="2552" w:hanging="709"/>
        <w:rPr>
          <w:i/>
          <w:szCs w:val="22"/>
        </w:rPr>
      </w:pPr>
      <w:r w:rsidRPr="00F75732">
        <w:rPr>
          <w:b/>
          <w:i/>
          <w:szCs w:val="22"/>
        </w:rPr>
        <w:t>60</w:t>
      </w:r>
      <w:r w:rsidRPr="00F75732">
        <w:rPr>
          <w:b/>
          <w:i/>
          <w:szCs w:val="22"/>
        </w:rPr>
        <w:tab/>
      </w:r>
      <w:r w:rsidRPr="00F75732">
        <w:rPr>
          <w:i/>
          <w:szCs w:val="22"/>
        </w:rPr>
        <w:t xml:space="preserve">znamená </w:t>
      </w:r>
      <w:r w:rsidR="000351BA" w:rsidRPr="00F75732">
        <w:rPr>
          <w:i/>
          <w:szCs w:val="22"/>
        </w:rPr>
        <w:t xml:space="preserve">číslo </w:t>
      </w:r>
      <w:r w:rsidRPr="00F75732">
        <w:rPr>
          <w:i/>
          <w:szCs w:val="22"/>
        </w:rPr>
        <w:t>60 (šedesát)</w:t>
      </w:r>
      <w:r w:rsidR="000351BA" w:rsidRPr="00F75732">
        <w:rPr>
          <w:i/>
          <w:szCs w:val="22"/>
        </w:rPr>
        <w:t xml:space="preserve"> představující</w:t>
      </w:r>
      <w:r w:rsidRPr="00F75732">
        <w:rPr>
          <w:i/>
          <w:szCs w:val="22"/>
        </w:rPr>
        <w:t xml:space="preserve"> 60 (šedesát) kalendářních měsíců (tj. 5 (pět) let), po které má trvat tato Smlouva v příslušném období</w:t>
      </w:r>
    </w:p>
    <w:p w14:paraId="3542BB82" w14:textId="77777777" w:rsidR="004612EB" w:rsidRPr="00F75732" w:rsidRDefault="004612EB" w:rsidP="000351BA">
      <w:pPr>
        <w:pStyle w:val="Nadpis2"/>
        <w:numPr>
          <w:ilvl w:val="0"/>
          <w:numId w:val="0"/>
        </w:numPr>
        <w:tabs>
          <w:tab w:val="clear" w:pos="1416"/>
        </w:tabs>
        <w:ind w:left="2552" w:hanging="709"/>
        <w:rPr>
          <w:i/>
          <w:szCs w:val="22"/>
        </w:rPr>
      </w:pPr>
      <w:r w:rsidRPr="00F75732">
        <w:rPr>
          <w:b/>
          <w:i/>
          <w:szCs w:val="22"/>
        </w:rPr>
        <w:t>MN</w:t>
      </w:r>
      <w:r w:rsidRPr="00F75732">
        <w:rPr>
          <w:b/>
          <w:i/>
          <w:szCs w:val="22"/>
        </w:rPr>
        <w:tab/>
      </w:r>
      <w:r w:rsidR="000351BA" w:rsidRPr="00F75732">
        <w:rPr>
          <w:i/>
          <w:szCs w:val="22"/>
        </w:rPr>
        <w:t xml:space="preserve">znamená </w:t>
      </w:r>
      <w:r w:rsidRPr="00F75732">
        <w:rPr>
          <w:i/>
          <w:szCs w:val="22"/>
        </w:rPr>
        <w:t>standardní v</w:t>
      </w:r>
      <w:r w:rsidR="000351BA" w:rsidRPr="00F75732">
        <w:rPr>
          <w:i/>
          <w:szCs w:val="22"/>
        </w:rPr>
        <w:t>ýši</w:t>
      </w:r>
      <w:r w:rsidRPr="00F75732">
        <w:rPr>
          <w:i/>
          <w:szCs w:val="22"/>
        </w:rPr>
        <w:t xml:space="preserve"> Nájemného (bez </w:t>
      </w:r>
      <w:r w:rsidR="003A17B8" w:rsidRPr="00F75732">
        <w:rPr>
          <w:i/>
          <w:szCs w:val="22"/>
        </w:rPr>
        <w:t>přihlédnutí k</w:t>
      </w:r>
      <w:r w:rsidRPr="00F75732">
        <w:rPr>
          <w:i/>
          <w:szCs w:val="22"/>
        </w:rPr>
        <w:t xml:space="preserve"> (i) nároku Nájemce na Nájemní Prázdniny, a (ii) </w:t>
      </w:r>
      <w:r w:rsidR="003A17B8" w:rsidRPr="00F75732">
        <w:rPr>
          <w:i/>
          <w:szCs w:val="22"/>
        </w:rPr>
        <w:t>případnému</w:t>
      </w:r>
      <w:r w:rsidRPr="00F75732">
        <w:rPr>
          <w:i/>
          <w:szCs w:val="22"/>
        </w:rPr>
        <w:t xml:space="preserve"> nároku Nájemce na jakoukoliv slevu z Nájemného, ale po zohlednění indexace Nájemného dle bodu 8. této Smlouvy</w:t>
      </w:r>
      <w:r w:rsidR="000351BA" w:rsidRPr="00F75732">
        <w:rPr>
          <w:i/>
          <w:szCs w:val="22"/>
        </w:rPr>
        <w:t xml:space="preserve"> ke dni 1.1. takového kalendářního roku</w:t>
      </w:r>
      <w:r w:rsidRPr="00F75732">
        <w:rPr>
          <w:i/>
          <w:szCs w:val="22"/>
        </w:rPr>
        <w:t>) v EUR (bez DPH) za kalendářní měsíc, ve kterém bude tato Smlouva předčasně ukončena</w:t>
      </w:r>
    </w:p>
    <w:p w14:paraId="5C202FAF" w14:textId="77777777" w:rsidR="0024372E" w:rsidRPr="00F75732" w:rsidRDefault="0024372E" w:rsidP="003A68AD">
      <w:pPr>
        <w:pStyle w:val="Nadpis2"/>
        <w:numPr>
          <w:ilvl w:val="0"/>
          <w:numId w:val="0"/>
        </w:numPr>
        <w:tabs>
          <w:tab w:val="clear" w:pos="1416"/>
        </w:tabs>
        <w:ind w:left="1843" w:hanging="709"/>
        <w:rPr>
          <w:i/>
          <w:szCs w:val="22"/>
        </w:rPr>
      </w:pPr>
      <w:r w:rsidRPr="00F75732">
        <w:rPr>
          <w:i/>
          <w:szCs w:val="22"/>
        </w:rPr>
        <w:t>7.6</w:t>
      </w:r>
      <w:r w:rsidRPr="00F75732">
        <w:rPr>
          <w:i/>
          <w:szCs w:val="22"/>
        </w:rPr>
        <w:tab/>
        <w:t xml:space="preserve">Pro případ, že dojde k předčasnému ukončení Smlouvy (i) z důvodu na straně Pronajímatele, a/nebo (ii) z důvodu, za který odpovídá Pronajímatel, a/nebo (iii) Pronajímatelem dle ustanovení § 1765 a ustanovení § 1766 Občanského zákoníku, se Pronajímatel zavazuje do 30 (třiceti) dnů ode dne takového předčasného ukončení Smlouvy takovým způsobem uhradit Nájemci částku odpovídající rozdílu mezi (i) hodnotou Nájemních Prázdnin, na jejichž čerpání měl Nájemce nárok do dne takového předčasného </w:t>
      </w:r>
      <w:r w:rsidRPr="00F75732">
        <w:rPr>
          <w:i/>
          <w:szCs w:val="22"/>
        </w:rPr>
        <w:lastRenderedPageBreak/>
        <w:t>ukončení Smlouvy, a (ii) hodnotou Nájemních Prázdnin vyčerpanou Nájemcem do dne takového předčasného ukončení Smlouvy, kdy taková částka bude vypočtena následujícím způsobem:</w:t>
      </w:r>
    </w:p>
    <w:p w14:paraId="59D23506" w14:textId="77777777" w:rsidR="000351BA" w:rsidRPr="00F75732" w:rsidRDefault="000351BA" w:rsidP="000351BA">
      <w:pPr>
        <w:pStyle w:val="Nadpis2"/>
        <w:numPr>
          <w:ilvl w:val="0"/>
          <w:numId w:val="0"/>
        </w:numPr>
        <w:tabs>
          <w:tab w:val="clear" w:pos="1416"/>
        </w:tabs>
        <w:ind w:left="1843" w:hanging="709"/>
        <w:jc w:val="center"/>
        <w:rPr>
          <w:b/>
          <w:i/>
          <w:szCs w:val="22"/>
        </w:rPr>
      </w:pPr>
      <w:r w:rsidRPr="00F75732">
        <w:rPr>
          <w:b/>
          <w:i/>
          <w:szCs w:val="22"/>
        </w:rPr>
        <w:t>DČ = ((PNP x DN / 60)</w:t>
      </w:r>
      <w:r w:rsidR="00A50BB3" w:rsidRPr="00F75732">
        <w:rPr>
          <w:b/>
          <w:i/>
          <w:szCs w:val="22"/>
        </w:rPr>
        <w:t xml:space="preserve"> - V</w:t>
      </w:r>
      <w:r w:rsidRPr="00F75732">
        <w:rPr>
          <w:b/>
          <w:i/>
          <w:szCs w:val="22"/>
        </w:rPr>
        <w:t>N</w:t>
      </w:r>
      <w:r w:rsidR="00A50BB3" w:rsidRPr="00F75732">
        <w:rPr>
          <w:b/>
          <w:i/>
          <w:szCs w:val="22"/>
        </w:rPr>
        <w:t>P</w:t>
      </w:r>
      <w:r w:rsidRPr="00F75732">
        <w:rPr>
          <w:b/>
          <w:i/>
          <w:szCs w:val="22"/>
        </w:rPr>
        <w:t>) x MN</w:t>
      </w:r>
    </w:p>
    <w:p w14:paraId="704908F5" w14:textId="77777777" w:rsidR="000351BA" w:rsidRPr="00F75732" w:rsidRDefault="000351BA" w:rsidP="000351BA">
      <w:pPr>
        <w:pStyle w:val="Nadpis2"/>
        <w:numPr>
          <w:ilvl w:val="0"/>
          <w:numId w:val="0"/>
        </w:numPr>
        <w:tabs>
          <w:tab w:val="clear" w:pos="1416"/>
        </w:tabs>
        <w:ind w:left="1843" w:hanging="709"/>
        <w:rPr>
          <w:i/>
          <w:szCs w:val="22"/>
        </w:rPr>
      </w:pPr>
      <w:r w:rsidRPr="00F75732">
        <w:rPr>
          <w:i/>
          <w:szCs w:val="22"/>
        </w:rPr>
        <w:tab/>
        <w:t>kdy výrazy použité ve výši uvedeném vzorci mají níže uvedený význam:</w:t>
      </w:r>
    </w:p>
    <w:p w14:paraId="3CE9A0C8" w14:textId="77777777" w:rsidR="000351BA" w:rsidRPr="00F75732" w:rsidRDefault="000351BA" w:rsidP="000351BA">
      <w:pPr>
        <w:pStyle w:val="Nadpis2"/>
        <w:numPr>
          <w:ilvl w:val="0"/>
          <w:numId w:val="0"/>
        </w:numPr>
        <w:tabs>
          <w:tab w:val="clear" w:pos="1416"/>
        </w:tabs>
        <w:ind w:left="2552" w:hanging="709"/>
        <w:rPr>
          <w:i/>
          <w:szCs w:val="22"/>
        </w:rPr>
      </w:pPr>
      <w:r w:rsidRPr="00F75732">
        <w:rPr>
          <w:b/>
          <w:i/>
          <w:szCs w:val="22"/>
        </w:rPr>
        <w:t>DČ</w:t>
      </w:r>
      <w:r w:rsidRPr="00F75732">
        <w:rPr>
          <w:i/>
          <w:szCs w:val="22"/>
        </w:rPr>
        <w:tab/>
        <w:t>znamená dlužnou částku v EUR, kterou je Pronajímatel povinen uhradit Nájemci dle tohoto bodu 7.6 této Smlouvy (zaokrouhlit na dvě desetinná místa); Strany sjednávají, že Pronajímatel je (bude) povinen uhradit Nájemci takovou dlužnou částku, pouze pokud částka vypočtená dle výše uvedeného vzorce bude kladné číslo</w:t>
      </w:r>
    </w:p>
    <w:p w14:paraId="69C9E335" w14:textId="77777777" w:rsidR="000351BA" w:rsidRPr="00F75732" w:rsidRDefault="000351BA" w:rsidP="000351BA">
      <w:pPr>
        <w:pStyle w:val="Nadpis2"/>
        <w:numPr>
          <w:ilvl w:val="0"/>
          <w:numId w:val="0"/>
        </w:numPr>
        <w:tabs>
          <w:tab w:val="clear" w:pos="1416"/>
        </w:tabs>
        <w:ind w:left="2552" w:hanging="709"/>
        <w:rPr>
          <w:i/>
          <w:szCs w:val="22"/>
        </w:rPr>
      </w:pPr>
      <w:r w:rsidRPr="00F75732">
        <w:rPr>
          <w:b/>
          <w:i/>
          <w:szCs w:val="22"/>
        </w:rPr>
        <w:t>PNP</w:t>
      </w:r>
      <w:r w:rsidRPr="00F75732">
        <w:rPr>
          <w:i/>
          <w:szCs w:val="22"/>
        </w:rPr>
        <w:tab/>
        <w:t>znamená počet kalendářních měsíců Nájemních Prázdnin, na jejichž poskytnutí má Nájemce nárok za relevantní pětileté období Doby Nájmu ode dne 1.1. do dne předčasného ukončení této Smlouvy</w:t>
      </w:r>
    </w:p>
    <w:p w14:paraId="011E5E32" w14:textId="77777777" w:rsidR="000351BA" w:rsidRPr="00F75732" w:rsidRDefault="000351BA" w:rsidP="000351BA">
      <w:pPr>
        <w:pStyle w:val="Nadpis2"/>
        <w:numPr>
          <w:ilvl w:val="0"/>
          <w:numId w:val="0"/>
        </w:numPr>
        <w:tabs>
          <w:tab w:val="clear" w:pos="1416"/>
        </w:tabs>
        <w:ind w:left="2552" w:hanging="709"/>
        <w:rPr>
          <w:i/>
          <w:szCs w:val="22"/>
        </w:rPr>
      </w:pPr>
      <w:r w:rsidRPr="00F75732">
        <w:rPr>
          <w:b/>
          <w:i/>
          <w:szCs w:val="22"/>
        </w:rPr>
        <w:t>DN</w:t>
      </w:r>
      <w:r w:rsidRPr="00F75732">
        <w:rPr>
          <w:i/>
          <w:szCs w:val="22"/>
        </w:rPr>
        <w:tab/>
        <w:t>znamená počet kalendářních měsíců doby trvání této Smlouvy v příslušném relevantním období Doby Nájmu ode dne 1.1. do dne předčasného ukončení této Smlouvy (zaokrouhlit na dvě desetinná místa)</w:t>
      </w:r>
    </w:p>
    <w:p w14:paraId="051053E6" w14:textId="77777777" w:rsidR="000351BA" w:rsidRPr="00F75732" w:rsidRDefault="000351BA" w:rsidP="000351BA">
      <w:pPr>
        <w:pStyle w:val="Nadpis2"/>
        <w:numPr>
          <w:ilvl w:val="0"/>
          <w:numId w:val="0"/>
        </w:numPr>
        <w:tabs>
          <w:tab w:val="clear" w:pos="1416"/>
        </w:tabs>
        <w:ind w:left="2552" w:hanging="709"/>
        <w:rPr>
          <w:i/>
          <w:szCs w:val="22"/>
        </w:rPr>
      </w:pPr>
      <w:r w:rsidRPr="00F75732">
        <w:rPr>
          <w:b/>
          <w:i/>
          <w:szCs w:val="22"/>
        </w:rPr>
        <w:t>60</w:t>
      </w:r>
      <w:r w:rsidRPr="00F75732">
        <w:rPr>
          <w:b/>
          <w:i/>
          <w:szCs w:val="22"/>
        </w:rPr>
        <w:tab/>
      </w:r>
      <w:r w:rsidRPr="00F75732">
        <w:rPr>
          <w:i/>
          <w:szCs w:val="22"/>
        </w:rPr>
        <w:t>znamená číslo 60 (šedesát) představující 60 (šedesát) kalendářních měsíců (tj. 5 (pět) let), po které má trvat tato Smlouva v příslušném období</w:t>
      </w:r>
    </w:p>
    <w:p w14:paraId="5E6F46B7" w14:textId="77777777" w:rsidR="000351BA" w:rsidRPr="00F75732" w:rsidRDefault="000351BA" w:rsidP="000351BA">
      <w:pPr>
        <w:pStyle w:val="Nadpis2"/>
        <w:numPr>
          <w:ilvl w:val="0"/>
          <w:numId w:val="0"/>
        </w:numPr>
        <w:tabs>
          <w:tab w:val="clear" w:pos="1416"/>
        </w:tabs>
        <w:ind w:left="2552" w:hanging="709"/>
        <w:rPr>
          <w:i/>
          <w:szCs w:val="22"/>
        </w:rPr>
      </w:pPr>
      <w:r w:rsidRPr="00F75732">
        <w:rPr>
          <w:b/>
          <w:i/>
          <w:szCs w:val="22"/>
        </w:rPr>
        <w:t>VNP</w:t>
      </w:r>
      <w:r w:rsidRPr="00F75732">
        <w:rPr>
          <w:i/>
          <w:szCs w:val="22"/>
        </w:rPr>
        <w:tab/>
        <w:t>znamená počet kalendářních měsíců Nájemních Prázdnin vyčerpaných Nájemcem za relevantní pětileté období Doby Nájmu ode dne 1.1. do dne předčasného ukončení této Smlouvy (zaokrouhlit na dvě desetinná místa)</w:t>
      </w:r>
    </w:p>
    <w:p w14:paraId="6DF8CD9A" w14:textId="77777777" w:rsidR="0024372E" w:rsidRPr="00F75732" w:rsidRDefault="000351BA" w:rsidP="000351BA">
      <w:pPr>
        <w:pStyle w:val="Nadpis2"/>
        <w:numPr>
          <w:ilvl w:val="0"/>
          <w:numId w:val="0"/>
        </w:numPr>
        <w:tabs>
          <w:tab w:val="clear" w:pos="1416"/>
        </w:tabs>
        <w:ind w:left="2552" w:hanging="709"/>
        <w:rPr>
          <w:i/>
          <w:szCs w:val="22"/>
        </w:rPr>
      </w:pPr>
      <w:r w:rsidRPr="00F75732">
        <w:rPr>
          <w:b/>
          <w:i/>
          <w:szCs w:val="22"/>
        </w:rPr>
        <w:t>MN</w:t>
      </w:r>
      <w:r w:rsidRPr="00F75732">
        <w:rPr>
          <w:b/>
          <w:i/>
          <w:szCs w:val="22"/>
        </w:rPr>
        <w:tab/>
      </w:r>
      <w:r w:rsidRPr="00F75732">
        <w:rPr>
          <w:i/>
          <w:szCs w:val="22"/>
        </w:rPr>
        <w:t xml:space="preserve">znamená standardní výši Nájemného (bez </w:t>
      </w:r>
      <w:r w:rsidR="003A17B8" w:rsidRPr="00F75732">
        <w:rPr>
          <w:i/>
          <w:szCs w:val="22"/>
        </w:rPr>
        <w:t>přihlédnutí k</w:t>
      </w:r>
      <w:r w:rsidRPr="00F75732">
        <w:rPr>
          <w:i/>
          <w:szCs w:val="22"/>
        </w:rPr>
        <w:t xml:space="preserve"> (i) nároku Nájemce na Nájemní Prázdniny, a (ii) </w:t>
      </w:r>
      <w:r w:rsidR="003A17B8" w:rsidRPr="00F75732">
        <w:rPr>
          <w:i/>
          <w:szCs w:val="22"/>
        </w:rPr>
        <w:t>případnému</w:t>
      </w:r>
      <w:r w:rsidRPr="00F75732">
        <w:rPr>
          <w:i/>
          <w:szCs w:val="22"/>
        </w:rPr>
        <w:t xml:space="preserve"> nároku Nájemce na jakoukoliv slevu z Nájemného, ale po zohlednění indexace Nájemného dle bodu 8. této Smlouvy ke dni 1.1. takového kalendářního roku) v EUR (bez DPH) za kalendářní měsíc, ve kterém bude tato Smlouva předčasně ukončena</w:t>
      </w:r>
    </w:p>
    <w:p w14:paraId="7CF475D7" w14:textId="77777777" w:rsidR="00A609E2" w:rsidRPr="00F75732" w:rsidRDefault="00A609E2" w:rsidP="000E0B24">
      <w:pPr>
        <w:pStyle w:val="Nadpis2"/>
        <w:numPr>
          <w:ilvl w:val="0"/>
          <w:numId w:val="0"/>
        </w:numPr>
        <w:tabs>
          <w:tab w:val="clear" w:pos="1416"/>
        </w:tabs>
        <w:ind w:left="1843" w:hanging="709"/>
        <w:rPr>
          <w:i/>
          <w:szCs w:val="22"/>
        </w:rPr>
      </w:pPr>
      <w:r w:rsidRPr="00F75732">
        <w:rPr>
          <w:i/>
          <w:szCs w:val="22"/>
        </w:rPr>
        <w:t>7.7</w:t>
      </w:r>
      <w:r w:rsidRPr="00F75732">
        <w:rPr>
          <w:i/>
          <w:szCs w:val="22"/>
        </w:rPr>
        <w:tab/>
        <w:t>Pro případ, že dojde k předčasnému ukončení Smlouvy (i) z důvodu na straně Nájemce, a/nebo (ii) z důvodu, za který odpovídá Nájemce, a/nebo (iii) Nájemcem dle ustanovení § 1765 a ustanovení § 1766 Občanského zákoníku, Strany pro vyloučení pochybností sjednávají, že Pronajímatel nebude povinen uhradit Nájemci částku odpovídající rozdílu mezi (i) hodnotou Nájemních Prázdnin, na jejichž čerpání měl Nájemce nárok do dne takového předčasného ukončení Smlouvy, a (ii) hodnotou Nájemních Prázdnin vyčerpanou Nájemcem do dne takového předčasného ukončení Smlouvy, pokud Nájemce čerpal Nájemní Prázdniny v nižší hodnotě než na kterou měl nárok</w:t>
      </w:r>
      <w:r w:rsidR="008772E7" w:rsidRPr="00F75732">
        <w:rPr>
          <w:i/>
          <w:szCs w:val="22"/>
        </w:rPr>
        <w:t xml:space="preserve"> do dne takového předčasného ukončení Smlouvy</w:t>
      </w:r>
      <w:r w:rsidRPr="00F75732">
        <w:rPr>
          <w:i/>
          <w:szCs w:val="22"/>
        </w:rPr>
        <w:t>.</w:t>
      </w:r>
    </w:p>
    <w:p w14:paraId="4959C4B2" w14:textId="77777777" w:rsidR="000E0B24" w:rsidRPr="00F75732" w:rsidRDefault="00A609E2" w:rsidP="000E0B24">
      <w:pPr>
        <w:pStyle w:val="Nadpis2"/>
        <w:numPr>
          <w:ilvl w:val="0"/>
          <w:numId w:val="0"/>
        </w:numPr>
        <w:tabs>
          <w:tab w:val="clear" w:pos="1416"/>
        </w:tabs>
        <w:ind w:left="1843" w:hanging="709"/>
        <w:rPr>
          <w:szCs w:val="22"/>
        </w:rPr>
      </w:pPr>
      <w:r w:rsidRPr="00F75732">
        <w:rPr>
          <w:i/>
          <w:szCs w:val="22"/>
        </w:rPr>
        <w:t>7.8</w:t>
      </w:r>
      <w:r w:rsidRPr="00F75732">
        <w:rPr>
          <w:i/>
          <w:szCs w:val="22"/>
        </w:rPr>
        <w:tab/>
        <w:t xml:space="preserve">Pro případ, že dojde k předčasnému ukončení Smlouvy (i) z důvodu na straně Pronajímatele, a/nebo (ii) z důvodu, za který odpovídá Pronajímatel, a/nebo (iii) Pronajímatelem dle ustanovení § 1765 a ustanovení § 1766 Občanského zákoníku, Strany pro vyloučení pochybností sjednávají, že </w:t>
      </w:r>
      <w:r w:rsidRPr="00F75732">
        <w:rPr>
          <w:i/>
          <w:szCs w:val="22"/>
        </w:rPr>
        <w:lastRenderedPageBreak/>
        <w:t>Nájemce nebude povinen uhradit Pronajímateli částku odpovídající rozdílu mezi (i) hodnotou Nájemních Prázdnin vyčerpanou Nájemcem do dne takového předčasného ukončení Smlouvy, pokud Nájemce čerpal Nájemní Prázdniny ve vyšší hodnotě než na kterou měl nárok</w:t>
      </w:r>
      <w:r w:rsidR="008772E7" w:rsidRPr="00F75732">
        <w:rPr>
          <w:i/>
          <w:szCs w:val="22"/>
        </w:rPr>
        <w:t xml:space="preserve"> do dne takového předčasného ukončení Smlouvy</w:t>
      </w:r>
      <w:r w:rsidRPr="00F75732">
        <w:rPr>
          <w:i/>
          <w:szCs w:val="22"/>
        </w:rPr>
        <w:t>, a (ii) hodnotou Nájemních Prázdnin, na jejichž čerpání měl Nájemce nárok do dne takového předčasného ukončení Smlouvy.</w:t>
      </w:r>
      <w:r w:rsidRPr="00F75732">
        <w:rPr>
          <w:szCs w:val="22"/>
        </w:rPr>
        <w:t>“</w:t>
      </w:r>
    </w:p>
    <w:p w14:paraId="13DBC9CB" w14:textId="57C4A8AF" w:rsidR="002A35EC" w:rsidRPr="00F75732" w:rsidRDefault="006C34F5" w:rsidP="000408B8">
      <w:pPr>
        <w:pStyle w:val="Nadpis1"/>
        <w:rPr>
          <w:szCs w:val="22"/>
        </w:rPr>
      </w:pPr>
      <w:r w:rsidRPr="00F75732">
        <w:rPr>
          <w:szCs w:val="22"/>
        </w:rPr>
        <w:t>DOPLNĚNÍ</w:t>
      </w:r>
      <w:r w:rsidR="002A35EC" w:rsidRPr="00F75732">
        <w:rPr>
          <w:szCs w:val="22"/>
        </w:rPr>
        <w:t xml:space="preserve"> bodu 13.</w:t>
      </w:r>
      <w:r w:rsidR="00B37CC5">
        <w:rPr>
          <w:szCs w:val="22"/>
        </w:rPr>
        <w:t>1</w:t>
      </w:r>
      <w:r w:rsidR="003B4B3E" w:rsidRPr="00F75732">
        <w:rPr>
          <w:szCs w:val="22"/>
        </w:rPr>
        <w:t>6</w:t>
      </w:r>
      <w:r w:rsidR="002A35EC" w:rsidRPr="00F75732">
        <w:rPr>
          <w:szCs w:val="22"/>
        </w:rPr>
        <w:t xml:space="preserve"> Smlouvy</w:t>
      </w:r>
    </w:p>
    <w:p w14:paraId="71D91E26" w14:textId="67EB69A2" w:rsidR="002A35EC" w:rsidRPr="00F75732" w:rsidRDefault="002A35EC" w:rsidP="002A35EC">
      <w:pPr>
        <w:pStyle w:val="Nadpis2"/>
        <w:tabs>
          <w:tab w:val="left" w:pos="426"/>
        </w:tabs>
      </w:pPr>
      <w:r w:rsidRPr="00F75732">
        <w:rPr>
          <w:szCs w:val="22"/>
        </w:rPr>
        <w:t xml:space="preserve">Strany sjednávají, že s účinností ode dne </w:t>
      </w:r>
      <w:r w:rsidR="00573CB8" w:rsidRPr="00F75732">
        <w:rPr>
          <w:szCs w:val="22"/>
        </w:rPr>
        <w:t xml:space="preserve">1. ledna 2026 </w:t>
      </w:r>
      <w:r w:rsidRPr="00F75732">
        <w:rPr>
          <w:szCs w:val="22"/>
        </w:rPr>
        <w:t>se za ustanovení bodu 13.1</w:t>
      </w:r>
      <w:r w:rsidR="003B4B3E" w:rsidRPr="00F75732">
        <w:rPr>
          <w:szCs w:val="22"/>
        </w:rPr>
        <w:t>5</w:t>
      </w:r>
      <w:r w:rsidRPr="00F75732">
        <w:rPr>
          <w:szCs w:val="22"/>
        </w:rPr>
        <w:t xml:space="preserve"> Smlouvy</w:t>
      </w:r>
      <w:r w:rsidR="0094356C" w:rsidRPr="00F75732">
        <w:rPr>
          <w:szCs w:val="22"/>
        </w:rPr>
        <w:t xml:space="preserve"> </w:t>
      </w:r>
      <w:r w:rsidRPr="00F75732">
        <w:rPr>
          <w:szCs w:val="22"/>
        </w:rPr>
        <w:t>vkládá nový bod 13.1</w:t>
      </w:r>
      <w:r w:rsidR="003B4B3E" w:rsidRPr="00F75732">
        <w:rPr>
          <w:szCs w:val="22"/>
        </w:rPr>
        <w:t>6</w:t>
      </w:r>
      <w:r w:rsidRPr="00F75732">
        <w:rPr>
          <w:szCs w:val="22"/>
        </w:rPr>
        <w:t xml:space="preserve"> Smlouvy v následujícím znění:</w:t>
      </w:r>
    </w:p>
    <w:p w14:paraId="31669ADB" w14:textId="7EE88568" w:rsidR="002A35EC" w:rsidRPr="00F75732" w:rsidRDefault="002A35EC" w:rsidP="002A35EC">
      <w:pPr>
        <w:ind w:left="1843" w:hanging="709"/>
        <w:rPr>
          <w:i/>
          <w:szCs w:val="22"/>
        </w:rPr>
      </w:pPr>
      <w:r w:rsidRPr="00F75732">
        <w:t>„1</w:t>
      </w:r>
      <w:r w:rsidRPr="00F75732">
        <w:rPr>
          <w:i/>
        </w:rPr>
        <w:t>3.1</w:t>
      </w:r>
      <w:r w:rsidR="00EF71B5" w:rsidRPr="00F75732">
        <w:rPr>
          <w:i/>
        </w:rPr>
        <w:t>6</w:t>
      </w:r>
      <w:r w:rsidRPr="00F75732">
        <w:rPr>
          <w:i/>
        </w:rPr>
        <w:tab/>
      </w:r>
      <w:r w:rsidR="006F34D3" w:rsidRPr="00F75732">
        <w:rPr>
          <w:i/>
          <w:szCs w:val="22"/>
        </w:rPr>
        <w:t>S ohledem na skutečnost, že v souladu s ustanovením bodu 5.1 této Smlouvy byla sjednána (prodloužena) Doba Nájmu do dne 31.12.20</w:t>
      </w:r>
      <w:r w:rsidR="003B4B3E" w:rsidRPr="00F75732">
        <w:rPr>
          <w:i/>
          <w:szCs w:val="22"/>
        </w:rPr>
        <w:t>30</w:t>
      </w:r>
      <w:r w:rsidR="006F34D3" w:rsidRPr="00F75732">
        <w:rPr>
          <w:i/>
          <w:szCs w:val="22"/>
        </w:rPr>
        <w:t>, tak jako 2. (druhou) část pobídek Pronajímatele za takové prodloužení Doby Nájmu do dne 31.12.20</w:t>
      </w:r>
      <w:r w:rsidR="003B4B3E" w:rsidRPr="00F75732">
        <w:rPr>
          <w:i/>
          <w:szCs w:val="22"/>
        </w:rPr>
        <w:t>30</w:t>
      </w:r>
      <w:r w:rsidR="007C390C" w:rsidRPr="00F75732">
        <w:rPr>
          <w:i/>
          <w:szCs w:val="22"/>
        </w:rPr>
        <w:t>,</w:t>
      </w:r>
      <w:r w:rsidR="00D853ED" w:rsidRPr="00F75732">
        <w:rPr>
          <w:i/>
          <w:szCs w:val="22"/>
        </w:rPr>
        <w:t xml:space="preserve"> kdy maximální celková výše pobídek Pronajímatele za takové prodloužení Doby Nájmu do dne 31.12.20</w:t>
      </w:r>
      <w:r w:rsidR="003B4B3E" w:rsidRPr="00F75732">
        <w:rPr>
          <w:i/>
          <w:szCs w:val="22"/>
        </w:rPr>
        <w:t>30</w:t>
      </w:r>
      <w:r w:rsidR="00D853ED" w:rsidRPr="00F75732">
        <w:rPr>
          <w:i/>
          <w:szCs w:val="22"/>
        </w:rPr>
        <w:t xml:space="preserve"> odpovídá hodnotě 12 (dvanácti) měsíčních plateb Nájemného (bez DPH)</w:t>
      </w:r>
      <w:r w:rsidR="007C390C" w:rsidRPr="00F75732">
        <w:rPr>
          <w:i/>
          <w:szCs w:val="22"/>
        </w:rPr>
        <w:t>, se Pronajímatel zavazuje v období ode dne 1.1.202</w:t>
      </w:r>
      <w:r w:rsidR="003B4B3E" w:rsidRPr="00F75732">
        <w:rPr>
          <w:i/>
          <w:szCs w:val="22"/>
        </w:rPr>
        <w:t>6</w:t>
      </w:r>
      <w:r w:rsidR="007C390C" w:rsidRPr="00F75732">
        <w:rPr>
          <w:i/>
          <w:szCs w:val="22"/>
        </w:rPr>
        <w:t xml:space="preserve"> do dne 31.12.20</w:t>
      </w:r>
      <w:r w:rsidR="003B4B3E" w:rsidRPr="00F75732">
        <w:rPr>
          <w:i/>
          <w:szCs w:val="22"/>
        </w:rPr>
        <w:t>30</w:t>
      </w:r>
      <w:r w:rsidR="007C390C" w:rsidRPr="00F75732">
        <w:rPr>
          <w:i/>
          <w:szCs w:val="22"/>
        </w:rPr>
        <w:t xml:space="preserve"> poskytnout Nájemci</w:t>
      </w:r>
      <w:r w:rsidR="006F34D3" w:rsidRPr="00F75732">
        <w:rPr>
          <w:i/>
          <w:szCs w:val="22"/>
        </w:rPr>
        <w:t xml:space="preserve"> pobídky Pronajímatele v celkové hodnotě odpovídající </w:t>
      </w:r>
      <w:r w:rsidR="003B4B3E" w:rsidRPr="00F75732">
        <w:rPr>
          <w:i/>
          <w:szCs w:val="22"/>
        </w:rPr>
        <w:t>3,</w:t>
      </w:r>
      <w:r w:rsidR="006F34D3" w:rsidRPr="00F75732">
        <w:rPr>
          <w:i/>
          <w:szCs w:val="22"/>
        </w:rPr>
        <w:t>6 (</w:t>
      </w:r>
      <w:r w:rsidR="003B4B3E" w:rsidRPr="00F75732">
        <w:rPr>
          <w:i/>
          <w:szCs w:val="22"/>
        </w:rPr>
        <w:t>třem celým a šesti desetinám</w:t>
      </w:r>
      <w:r w:rsidR="006F34D3" w:rsidRPr="00F75732">
        <w:rPr>
          <w:i/>
          <w:szCs w:val="22"/>
        </w:rPr>
        <w:t>) měsíční</w:t>
      </w:r>
      <w:r w:rsidR="003B4B3E" w:rsidRPr="00F75732">
        <w:rPr>
          <w:i/>
          <w:szCs w:val="22"/>
        </w:rPr>
        <w:t>ch</w:t>
      </w:r>
      <w:r w:rsidR="006F34D3" w:rsidRPr="00F75732">
        <w:rPr>
          <w:i/>
          <w:szCs w:val="22"/>
        </w:rPr>
        <w:t xml:space="preserve"> plat</w:t>
      </w:r>
      <w:r w:rsidR="003B4B3E" w:rsidRPr="00F75732">
        <w:rPr>
          <w:i/>
          <w:szCs w:val="22"/>
        </w:rPr>
        <w:t>eb</w:t>
      </w:r>
      <w:r w:rsidR="006F34D3" w:rsidRPr="00F75732">
        <w:rPr>
          <w:i/>
          <w:szCs w:val="22"/>
        </w:rPr>
        <w:t xml:space="preserve"> Nájemného (bez DPH)</w:t>
      </w:r>
      <w:r w:rsidR="00F00E65" w:rsidRPr="00F75732">
        <w:rPr>
          <w:i/>
          <w:szCs w:val="22"/>
        </w:rPr>
        <w:t xml:space="preserve"> (ve výši platné k 1. (prvnímu) dni pětiletého období, o které se prodlužuje Doba Nájmu)</w:t>
      </w:r>
      <w:r w:rsidR="0065359A" w:rsidRPr="00F75732">
        <w:rPr>
          <w:i/>
          <w:szCs w:val="22"/>
        </w:rPr>
        <w:t xml:space="preserve"> (dále jen „</w:t>
      </w:r>
      <w:r w:rsidR="0065359A" w:rsidRPr="00F75732">
        <w:rPr>
          <w:b/>
          <w:i/>
          <w:szCs w:val="22"/>
        </w:rPr>
        <w:t>Pobídky</w:t>
      </w:r>
      <w:r w:rsidR="0065359A" w:rsidRPr="00F75732">
        <w:rPr>
          <w:i/>
          <w:szCs w:val="22"/>
        </w:rPr>
        <w:t>“)</w:t>
      </w:r>
      <w:r w:rsidR="006F34D3" w:rsidRPr="00F75732">
        <w:rPr>
          <w:i/>
          <w:szCs w:val="22"/>
        </w:rPr>
        <w:t>, a to za následujících podmínek:</w:t>
      </w:r>
    </w:p>
    <w:p w14:paraId="484F918F" w14:textId="77777777" w:rsidR="00D853ED" w:rsidRPr="00F75732" w:rsidRDefault="00D853ED" w:rsidP="004062E0">
      <w:pPr>
        <w:pStyle w:val="Nadpis2"/>
        <w:numPr>
          <w:ilvl w:val="0"/>
          <w:numId w:val="0"/>
        </w:numPr>
        <w:tabs>
          <w:tab w:val="clear" w:pos="1416"/>
          <w:tab w:val="left" w:pos="426"/>
        </w:tabs>
        <w:ind w:left="2835" w:hanging="992"/>
        <w:rPr>
          <w:i/>
        </w:rPr>
      </w:pPr>
      <w:r w:rsidRPr="00F75732">
        <w:rPr>
          <w:i/>
        </w:rPr>
        <w:t>13.1</w:t>
      </w:r>
      <w:r w:rsidR="00EF71B5" w:rsidRPr="00F75732">
        <w:rPr>
          <w:i/>
        </w:rPr>
        <w:t>6</w:t>
      </w:r>
      <w:r w:rsidRPr="00F75732">
        <w:rPr>
          <w:i/>
        </w:rPr>
        <w:t>.</w:t>
      </w:r>
      <w:r w:rsidR="00EF71B5" w:rsidRPr="00F75732">
        <w:rPr>
          <w:i/>
        </w:rPr>
        <w:t>1</w:t>
      </w:r>
      <w:r w:rsidRPr="00F75732">
        <w:rPr>
          <w:i/>
        </w:rPr>
        <w:tab/>
      </w:r>
      <w:r w:rsidR="00AD4126" w:rsidRPr="00F75732">
        <w:rPr>
          <w:i/>
        </w:rPr>
        <w:t xml:space="preserve">Nájemce </w:t>
      </w:r>
      <w:r w:rsidR="00EF71B5" w:rsidRPr="00F75732">
        <w:rPr>
          <w:i/>
        </w:rPr>
        <w:t xml:space="preserve">je </w:t>
      </w:r>
      <w:r w:rsidR="00AD4126" w:rsidRPr="00F75732">
        <w:rPr>
          <w:i/>
        </w:rPr>
        <w:t>oprávněn čerpat Pobíd</w:t>
      </w:r>
      <w:r w:rsidR="007C338B" w:rsidRPr="00F75732">
        <w:rPr>
          <w:i/>
        </w:rPr>
        <w:t>ky (jejich relevantní část)</w:t>
      </w:r>
      <w:r w:rsidR="00EF71B5" w:rsidRPr="00F75732">
        <w:rPr>
          <w:i/>
        </w:rPr>
        <w:t xml:space="preserve"> </w:t>
      </w:r>
      <w:r w:rsidR="00AD4126" w:rsidRPr="00F75732">
        <w:rPr>
          <w:i/>
        </w:rPr>
        <w:t>formou</w:t>
      </w:r>
      <w:r w:rsidR="00335937" w:rsidRPr="00F75732">
        <w:rPr>
          <w:i/>
        </w:rPr>
        <w:t xml:space="preserve"> vynaložení nákladů na</w:t>
      </w:r>
      <w:r w:rsidR="00AD4126" w:rsidRPr="00F75732">
        <w:rPr>
          <w:i/>
        </w:rPr>
        <w:t xml:space="preserve"> </w:t>
      </w:r>
      <w:r w:rsidR="00335937" w:rsidRPr="00F75732">
        <w:rPr>
          <w:i/>
        </w:rPr>
        <w:t>koupi</w:t>
      </w:r>
      <w:r w:rsidR="00AD4126" w:rsidRPr="00F75732">
        <w:rPr>
          <w:i/>
        </w:rPr>
        <w:t xml:space="preserve"> movitých věcí – vybavení Předmětu Nájmu, a to na základě předložení (doručení) Pronajímateli </w:t>
      </w:r>
      <w:r w:rsidR="00EA288C" w:rsidRPr="00F75732">
        <w:rPr>
          <w:i/>
        </w:rPr>
        <w:t>písemných objednávek podepsaných statutárním zástupcem Nájemce a řádně specifikujících movité věci – vybavení Předmětu Nájmu, jejichž pořízení požaduje Nájemce</w:t>
      </w:r>
      <w:r w:rsidR="00AD4126" w:rsidRPr="00F75732">
        <w:rPr>
          <w:i/>
        </w:rPr>
        <w:t>; a</w:t>
      </w:r>
    </w:p>
    <w:p w14:paraId="2F8FF829" w14:textId="77777777" w:rsidR="00704376" w:rsidRPr="00F75732" w:rsidRDefault="00704376" w:rsidP="004062E0">
      <w:pPr>
        <w:pStyle w:val="Nadpis2"/>
        <w:numPr>
          <w:ilvl w:val="0"/>
          <w:numId w:val="0"/>
        </w:numPr>
        <w:tabs>
          <w:tab w:val="clear" w:pos="1416"/>
          <w:tab w:val="left" w:pos="426"/>
        </w:tabs>
        <w:ind w:left="2835" w:hanging="992"/>
        <w:rPr>
          <w:i/>
        </w:rPr>
      </w:pPr>
      <w:r w:rsidRPr="00F75732">
        <w:rPr>
          <w:i/>
        </w:rPr>
        <w:t>13.1</w:t>
      </w:r>
      <w:r w:rsidR="00EF71B5" w:rsidRPr="00F75732">
        <w:rPr>
          <w:i/>
        </w:rPr>
        <w:t>6</w:t>
      </w:r>
      <w:r w:rsidRPr="00F75732">
        <w:rPr>
          <w:i/>
        </w:rPr>
        <w:t>.</w:t>
      </w:r>
      <w:r w:rsidR="00EF71B5" w:rsidRPr="00F75732">
        <w:rPr>
          <w:i/>
        </w:rPr>
        <w:t>2</w:t>
      </w:r>
      <w:r w:rsidRPr="00F75732">
        <w:rPr>
          <w:i/>
        </w:rPr>
        <w:tab/>
        <w:t xml:space="preserve">Nájemce </w:t>
      </w:r>
      <w:r w:rsidR="00EF71B5" w:rsidRPr="00F75732">
        <w:rPr>
          <w:i/>
        </w:rPr>
        <w:t xml:space="preserve">je </w:t>
      </w:r>
      <w:r w:rsidR="00AD4126" w:rsidRPr="00F75732">
        <w:rPr>
          <w:i/>
        </w:rPr>
        <w:t xml:space="preserve">dále </w:t>
      </w:r>
      <w:r w:rsidRPr="00F75732">
        <w:rPr>
          <w:i/>
        </w:rPr>
        <w:t>oprávněn čerpat Pobíd</w:t>
      </w:r>
      <w:r w:rsidR="007C338B" w:rsidRPr="00F75732">
        <w:rPr>
          <w:i/>
        </w:rPr>
        <w:t>ky (jejich relevantní část)</w:t>
      </w:r>
      <w:r w:rsidRPr="00F75732">
        <w:rPr>
          <w:i/>
        </w:rPr>
        <w:t xml:space="preserve"> formou </w:t>
      </w:r>
      <w:r w:rsidR="00335937" w:rsidRPr="00F75732">
        <w:rPr>
          <w:i/>
        </w:rPr>
        <w:t xml:space="preserve">vynaložení nákladů na </w:t>
      </w:r>
      <w:r w:rsidRPr="00F75732">
        <w:rPr>
          <w:i/>
        </w:rPr>
        <w:t xml:space="preserve">provedení úprav Předmětu Nájmu realizovaných v souladu s ustanovením bodů 13.10 a 13.12 této Smlouvy s tím, že pokud by hodnota </w:t>
      </w:r>
      <w:r w:rsidR="0094356C" w:rsidRPr="00F75732">
        <w:rPr>
          <w:i/>
        </w:rPr>
        <w:t xml:space="preserve">takových </w:t>
      </w:r>
      <w:r w:rsidRPr="00F75732">
        <w:rPr>
          <w:i/>
        </w:rPr>
        <w:t xml:space="preserve">Nájemcem požadovaných úprav přesahovala hodnotu do té doby nevyčerpaných Pobídek, pak (i) se nepoužije </w:t>
      </w:r>
      <w:r w:rsidR="003C46E4" w:rsidRPr="00F75732">
        <w:rPr>
          <w:i/>
        </w:rPr>
        <w:t xml:space="preserve">druhá věta a třetí věta </w:t>
      </w:r>
      <w:r w:rsidRPr="00F75732">
        <w:rPr>
          <w:i/>
        </w:rPr>
        <w:t xml:space="preserve">ustanovení bodu 13.11 této Smlouvy, a (ii) náklady na provedení </w:t>
      </w:r>
      <w:r w:rsidR="0094356C" w:rsidRPr="00F75732">
        <w:rPr>
          <w:i/>
        </w:rPr>
        <w:t xml:space="preserve">takových </w:t>
      </w:r>
      <w:r w:rsidRPr="00F75732">
        <w:rPr>
          <w:i/>
        </w:rPr>
        <w:t xml:space="preserve">Nájemcem požadovaných úprav </w:t>
      </w:r>
      <w:r w:rsidR="0094356C" w:rsidRPr="00F75732">
        <w:rPr>
          <w:i/>
        </w:rPr>
        <w:t>v rozsahu hodnoty</w:t>
      </w:r>
      <w:r w:rsidRPr="00F75732">
        <w:rPr>
          <w:i/>
        </w:rPr>
        <w:t xml:space="preserve"> do té doby nevyčerp</w:t>
      </w:r>
      <w:r w:rsidR="0094356C" w:rsidRPr="00F75732">
        <w:rPr>
          <w:i/>
        </w:rPr>
        <w:t>aných Pobídek nese (musí uhradit) Nájemce, a to buď Pronajímateli, nebo přímo dodavateli takových úprav</w:t>
      </w:r>
      <w:r w:rsidRPr="00F75732">
        <w:rPr>
          <w:i/>
        </w:rPr>
        <w:t>; a</w:t>
      </w:r>
    </w:p>
    <w:p w14:paraId="4130153C" w14:textId="2E8821B5" w:rsidR="0094356C" w:rsidRPr="00F75732" w:rsidRDefault="0094356C" w:rsidP="004062E0">
      <w:pPr>
        <w:pStyle w:val="Nadpis2"/>
        <w:numPr>
          <w:ilvl w:val="0"/>
          <w:numId w:val="0"/>
        </w:numPr>
        <w:tabs>
          <w:tab w:val="clear" w:pos="1416"/>
          <w:tab w:val="left" w:pos="426"/>
        </w:tabs>
        <w:ind w:left="2835" w:hanging="992"/>
        <w:rPr>
          <w:i/>
        </w:rPr>
      </w:pPr>
      <w:r w:rsidRPr="00F75732">
        <w:rPr>
          <w:i/>
        </w:rPr>
        <w:t>13.1</w:t>
      </w:r>
      <w:r w:rsidR="007C338B" w:rsidRPr="00F75732">
        <w:rPr>
          <w:i/>
        </w:rPr>
        <w:t>6</w:t>
      </w:r>
      <w:r w:rsidRPr="00F75732">
        <w:rPr>
          <w:i/>
        </w:rPr>
        <w:t>.</w:t>
      </w:r>
      <w:r w:rsidR="007C338B" w:rsidRPr="00F75732">
        <w:rPr>
          <w:i/>
        </w:rPr>
        <w:t>3</w:t>
      </w:r>
      <w:r w:rsidRPr="00F75732">
        <w:rPr>
          <w:i/>
        </w:rPr>
        <w:tab/>
      </w:r>
      <w:r w:rsidR="00AD4126" w:rsidRPr="00F75732">
        <w:rPr>
          <w:i/>
        </w:rPr>
        <w:t>pokud bude Nájemce čerpat Pobídky (jejich relevantní část) dle bodu 13.1</w:t>
      </w:r>
      <w:r w:rsidR="007C338B" w:rsidRPr="00F75732">
        <w:rPr>
          <w:i/>
        </w:rPr>
        <w:t>6</w:t>
      </w:r>
      <w:r w:rsidR="00AD4126" w:rsidRPr="00F75732">
        <w:rPr>
          <w:i/>
        </w:rPr>
        <w:t>.</w:t>
      </w:r>
      <w:r w:rsidR="007C338B" w:rsidRPr="00F75732">
        <w:rPr>
          <w:i/>
        </w:rPr>
        <w:t>1</w:t>
      </w:r>
      <w:r w:rsidR="00AD4126" w:rsidRPr="00F75732">
        <w:rPr>
          <w:i/>
        </w:rPr>
        <w:t xml:space="preserve"> této Smlouvy a/nebo bodu 13.1</w:t>
      </w:r>
      <w:r w:rsidR="007C338B" w:rsidRPr="00F75732">
        <w:rPr>
          <w:i/>
        </w:rPr>
        <w:t>6</w:t>
      </w:r>
      <w:r w:rsidR="00AD4126" w:rsidRPr="00F75732">
        <w:rPr>
          <w:i/>
        </w:rPr>
        <w:t>.</w:t>
      </w:r>
      <w:r w:rsidR="007C338B" w:rsidRPr="00F75732">
        <w:rPr>
          <w:i/>
        </w:rPr>
        <w:t>2</w:t>
      </w:r>
      <w:r w:rsidR="00AD4126" w:rsidRPr="00F75732">
        <w:rPr>
          <w:i/>
        </w:rPr>
        <w:t xml:space="preserve"> této Smlouvy, pak pro účely stanovení výše (hodnoty) Pobídek čerpaných v relevantním kalendářním roce se bude vycházet </w:t>
      </w:r>
      <w:r w:rsidR="005C4EDD" w:rsidRPr="00F75732">
        <w:rPr>
          <w:i/>
        </w:rPr>
        <w:t xml:space="preserve">(i) </w:t>
      </w:r>
      <w:r w:rsidR="00AD4126" w:rsidRPr="00F75732">
        <w:rPr>
          <w:i/>
        </w:rPr>
        <w:t>z</w:t>
      </w:r>
      <w:r w:rsidR="003C46E4" w:rsidRPr="00F75732">
        <w:rPr>
          <w:i/>
        </w:rPr>
        <w:t xml:space="preserve"> </w:t>
      </w:r>
      <w:r w:rsidR="00AD4126" w:rsidRPr="00F75732">
        <w:rPr>
          <w:i/>
          <w:szCs w:val="22"/>
        </w:rPr>
        <w:t>výše Nájemného (bez přihlédnutí k</w:t>
      </w:r>
      <w:r w:rsidR="005C4EDD" w:rsidRPr="00F75732">
        <w:rPr>
          <w:i/>
          <w:szCs w:val="22"/>
        </w:rPr>
        <w:t xml:space="preserve"> (a</w:t>
      </w:r>
      <w:r w:rsidR="00AD4126" w:rsidRPr="00F75732">
        <w:rPr>
          <w:i/>
          <w:szCs w:val="22"/>
        </w:rPr>
        <w:t>) nároku Náj</w:t>
      </w:r>
      <w:r w:rsidR="005C4EDD" w:rsidRPr="00F75732">
        <w:rPr>
          <w:i/>
          <w:szCs w:val="22"/>
        </w:rPr>
        <w:t>emce na Nájemní Prázdniny, a (b</w:t>
      </w:r>
      <w:r w:rsidR="00AD4126" w:rsidRPr="00F75732">
        <w:rPr>
          <w:i/>
          <w:szCs w:val="22"/>
        </w:rPr>
        <w:t>) případnému nároku Nájemce na jakoukoliv slevu z</w:t>
      </w:r>
      <w:r w:rsidR="003C46E4" w:rsidRPr="00F75732">
        <w:rPr>
          <w:i/>
          <w:szCs w:val="22"/>
        </w:rPr>
        <w:t> </w:t>
      </w:r>
      <w:r w:rsidR="00AD4126" w:rsidRPr="00F75732">
        <w:rPr>
          <w:i/>
          <w:szCs w:val="22"/>
        </w:rPr>
        <w:t>Nájemného</w:t>
      </w:r>
      <w:r w:rsidR="003C46E4" w:rsidRPr="00F75732">
        <w:rPr>
          <w:i/>
          <w:szCs w:val="22"/>
        </w:rPr>
        <w:t>) p</w:t>
      </w:r>
      <w:r w:rsidR="00B37CC5">
        <w:rPr>
          <w:i/>
          <w:szCs w:val="22"/>
        </w:rPr>
        <w:t>l</w:t>
      </w:r>
      <w:r w:rsidR="003C46E4" w:rsidRPr="00F75732">
        <w:rPr>
          <w:i/>
          <w:szCs w:val="22"/>
        </w:rPr>
        <w:t>atné k 1. (prvnímu) dni pětiletého období, o které se prodlužuje Doba Nájmu</w:t>
      </w:r>
      <w:r w:rsidR="00AD4126" w:rsidRPr="00F75732">
        <w:rPr>
          <w:i/>
          <w:szCs w:val="22"/>
        </w:rPr>
        <w:t>,</w:t>
      </w:r>
      <w:r w:rsidR="005C4EDD" w:rsidRPr="00F75732">
        <w:rPr>
          <w:i/>
          <w:szCs w:val="22"/>
        </w:rPr>
        <w:t xml:space="preserve"> a (ii) z hodnoty kupovaných movitých věcí – vybavení Předmětu Nájmu a/nebo požadovaných úprav Předmětu Nájmu s tím, že pro účely </w:t>
      </w:r>
      <w:r w:rsidR="005C4EDD" w:rsidRPr="00F75732">
        <w:rPr>
          <w:i/>
          <w:szCs w:val="22"/>
        </w:rPr>
        <w:lastRenderedPageBreak/>
        <w:t>převodu částek z Kč na EUR se použije směnný kurz vyhlášený Českou národní bankou ke dni provedení příslušné objednávky na dodání takových movitých věcí vybavení Předmětu Nájmu a/nebo takových úprav Předmětu Nájmu; a</w:t>
      </w:r>
    </w:p>
    <w:p w14:paraId="6CAB7E8E" w14:textId="1C1B4385" w:rsidR="00EA288C" w:rsidRPr="002D43FC" w:rsidRDefault="0094356C" w:rsidP="004062E0">
      <w:pPr>
        <w:pStyle w:val="Nadpis2"/>
        <w:numPr>
          <w:ilvl w:val="0"/>
          <w:numId w:val="0"/>
        </w:numPr>
        <w:tabs>
          <w:tab w:val="clear" w:pos="1416"/>
          <w:tab w:val="left" w:pos="426"/>
        </w:tabs>
        <w:ind w:left="2835" w:hanging="992"/>
        <w:rPr>
          <w:i/>
        </w:rPr>
      </w:pPr>
      <w:r w:rsidRPr="00F75732">
        <w:rPr>
          <w:i/>
        </w:rPr>
        <w:t>13.1</w:t>
      </w:r>
      <w:r w:rsidR="007C338B" w:rsidRPr="00F75732">
        <w:rPr>
          <w:i/>
        </w:rPr>
        <w:t>6</w:t>
      </w:r>
      <w:r w:rsidRPr="00F75732">
        <w:rPr>
          <w:i/>
        </w:rPr>
        <w:t>.</w:t>
      </w:r>
      <w:r w:rsidR="007C338B" w:rsidRPr="00F75732">
        <w:rPr>
          <w:i/>
        </w:rPr>
        <w:t>4</w:t>
      </w:r>
      <w:r w:rsidRPr="00F75732">
        <w:rPr>
          <w:i/>
        </w:rPr>
        <w:tab/>
      </w:r>
      <w:r w:rsidR="00EA288C" w:rsidRPr="00F75732">
        <w:rPr>
          <w:i/>
        </w:rPr>
        <w:t xml:space="preserve">Strany výslovně sjednávají, že bez ohledu na jakákoliv jiná ustanovení této Smlouvy se na čerpání </w:t>
      </w:r>
      <w:r w:rsidR="009C74C5" w:rsidRPr="00F75732">
        <w:rPr>
          <w:i/>
        </w:rPr>
        <w:t xml:space="preserve">(a) </w:t>
      </w:r>
      <w:r w:rsidR="00EA288C" w:rsidRPr="00F75732">
        <w:rPr>
          <w:i/>
        </w:rPr>
        <w:t xml:space="preserve">Nájemních Prázdnin dle bodu 7.3 této Smlouvy a </w:t>
      </w:r>
      <w:r w:rsidR="009C74C5" w:rsidRPr="00F75732">
        <w:rPr>
          <w:i/>
        </w:rPr>
        <w:t xml:space="preserve">(b) </w:t>
      </w:r>
      <w:r w:rsidR="00EA288C" w:rsidRPr="00F75732">
        <w:rPr>
          <w:i/>
        </w:rPr>
        <w:t>Pobídek dle bodu 13.1</w:t>
      </w:r>
      <w:r w:rsidR="007C338B" w:rsidRPr="00F75732">
        <w:rPr>
          <w:i/>
        </w:rPr>
        <w:t>6</w:t>
      </w:r>
      <w:r w:rsidR="00EA288C" w:rsidRPr="00F75732">
        <w:rPr>
          <w:i/>
        </w:rPr>
        <w:t xml:space="preserve"> této </w:t>
      </w:r>
      <w:r w:rsidR="00EA288C" w:rsidRPr="002D43FC">
        <w:rPr>
          <w:i/>
        </w:rPr>
        <w:t>Smlouvy</w:t>
      </w:r>
      <w:r w:rsidR="004476CA" w:rsidRPr="002D43FC">
        <w:rPr>
          <w:i/>
        </w:rPr>
        <w:t>,</w:t>
      </w:r>
      <w:r w:rsidR="00D14927" w:rsidRPr="002D43FC">
        <w:rPr>
          <w:i/>
        </w:rPr>
        <w:t xml:space="preserve"> a (c) pobídek Pronajímatele nevyčerpaných Nájemcem a převedených Nájemcem z předchozího období dle bod</w:t>
      </w:r>
      <w:r w:rsidR="004F7C40">
        <w:rPr>
          <w:i/>
        </w:rPr>
        <w:t>ů 13.15.8 a</w:t>
      </w:r>
      <w:r w:rsidR="00D14927" w:rsidRPr="002D43FC">
        <w:rPr>
          <w:i/>
        </w:rPr>
        <w:t xml:space="preserve"> 13.16.7 této Smlouvy,</w:t>
      </w:r>
      <w:r w:rsidR="00EA288C" w:rsidRPr="002D43FC">
        <w:rPr>
          <w:i/>
        </w:rPr>
        <w:t xml:space="preserve"> aplikují následující omezení:</w:t>
      </w:r>
    </w:p>
    <w:p w14:paraId="0A22ECAC" w14:textId="77777777" w:rsidR="009C74C5" w:rsidRPr="002D43FC" w:rsidRDefault="00EA288C" w:rsidP="00EA288C">
      <w:pPr>
        <w:pStyle w:val="Nadpis2"/>
        <w:numPr>
          <w:ilvl w:val="0"/>
          <w:numId w:val="0"/>
        </w:numPr>
        <w:tabs>
          <w:tab w:val="clear" w:pos="1416"/>
          <w:tab w:val="left" w:pos="426"/>
        </w:tabs>
        <w:ind w:left="3598" w:hanging="763"/>
        <w:rPr>
          <w:i/>
        </w:rPr>
      </w:pPr>
      <w:r w:rsidRPr="002D43FC">
        <w:rPr>
          <w:i/>
        </w:rPr>
        <w:t>(i)</w:t>
      </w:r>
      <w:r w:rsidRPr="002D43FC">
        <w:rPr>
          <w:i/>
        </w:rPr>
        <w:tab/>
      </w:r>
      <w:r w:rsidR="00924767" w:rsidRPr="002D43FC">
        <w:rPr>
          <w:i/>
        </w:rPr>
        <w:t xml:space="preserve">v kterémkoliv kalendářním </w:t>
      </w:r>
      <w:r w:rsidR="004476CA" w:rsidRPr="002D43FC">
        <w:rPr>
          <w:i/>
        </w:rPr>
        <w:t>roce</w:t>
      </w:r>
      <w:r w:rsidR="00924767" w:rsidRPr="002D43FC">
        <w:rPr>
          <w:i/>
        </w:rPr>
        <w:t xml:space="preserve"> Doby Nájmu je (bude) Nájemce oprávněn čerpat nájemní prázdniny </w:t>
      </w:r>
      <w:r w:rsidR="004476CA" w:rsidRPr="002D43FC">
        <w:rPr>
          <w:i/>
        </w:rPr>
        <w:t>maximálně v rozsahu 3 (tří) kalendářních měsíců; a současně</w:t>
      </w:r>
    </w:p>
    <w:p w14:paraId="78DE494A" w14:textId="5CFA0FCB" w:rsidR="009C74C5" w:rsidRPr="002D43FC" w:rsidRDefault="009C74C5" w:rsidP="00EA288C">
      <w:pPr>
        <w:pStyle w:val="Nadpis2"/>
        <w:numPr>
          <w:ilvl w:val="0"/>
          <w:numId w:val="0"/>
        </w:numPr>
        <w:tabs>
          <w:tab w:val="clear" w:pos="1416"/>
          <w:tab w:val="left" w:pos="426"/>
        </w:tabs>
        <w:ind w:left="3598" w:hanging="763"/>
        <w:rPr>
          <w:i/>
        </w:rPr>
      </w:pPr>
      <w:r w:rsidRPr="002D43FC">
        <w:rPr>
          <w:i/>
        </w:rPr>
        <w:t>(ii)</w:t>
      </w:r>
      <w:r w:rsidRPr="002D43FC">
        <w:rPr>
          <w:i/>
        </w:rPr>
        <w:tab/>
      </w:r>
      <w:r w:rsidR="002239FF" w:rsidRPr="002D43FC">
        <w:rPr>
          <w:i/>
        </w:rPr>
        <w:t>v kterémkoliv kalendářním pololetí Doby Nájmu je (bude) Nájemce oprávněn čerpat pobídky Pronajímatele (bez ohledu na to, zda jsou (budou) takové pobídky Pronajímatele čerpány (a) čerpáním Nájemních prázdnin dle bodu 7.3 této Smlouvy, nebo (b) čerpáním Pobídek (v jakékoliv formě) dle bodu 13.1</w:t>
      </w:r>
      <w:r w:rsidR="001D7D23" w:rsidRPr="002D43FC">
        <w:rPr>
          <w:i/>
        </w:rPr>
        <w:t>6</w:t>
      </w:r>
      <w:r w:rsidR="002239FF" w:rsidRPr="002D43FC">
        <w:rPr>
          <w:i/>
        </w:rPr>
        <w:t xml:space="preserve"> této Smlouvy</w:t>
      </w:r>
      <w:r w:rsidR="00D14927" w:rsidRPr="002D43FC">
        <w:rPr>
          <w:i/>
        </w:rPr>
        <w:t xml:space="preserve">, </w:t>
      </w:r>
      <w:r w:rsidR="00D14927" w:rsidRPr="0011610B">
        <w:rPr>
          <w:i/>
        </w:rPr>
        <w:t xml:space="preserve">nebo (c) čerpáním pobídek Pronajímatele nevyčerpaných Nájemcem a převedených Nájemcem z předchozího období dle </w:t>
      </w:r>
      <w:r w:rsidR="00D14927" w:rsidRPr="002D43FC">
        <w:rPr>
          <w:i/>
        </w:rPr>
        <w:t>bod</w:t>
      </w:r>
      <w:r w:rsidR="004F7C40">
        <w:rPr>
          <w:i/>
        </w:rPr>
        <w:t>ů 13.15.8 a</w:t>
      </w:r>
      <w:r w:rsidR="00D14927" w:rsidRPr="0011610B">
        <w:rPr>
          <w:i/>
        </w:rPr>
        <w:t xml:space="preserve"> 13.16.7 této Smlouvy</w:t>
      </w:r>
      <w:r w:rsidR="00D80587" w:rsidRPr="002D43FC">
        <w:rPr>
          <w:i/>
        </w:rPr>
        <w:t>)</w:t>
      </w:r>
      <w:r w:rsidR="002239FF" w:rsidRPr="002D43FC">
        <w:rPr>
          <w:i/>
        </w:rPr>
        <w:t xml:space="preserve"> maximálně </w:t>
      </w:r>
      <w:r w:rsidR="00D80587" w:rsidRPr="002D43FC">
        <w:rPr>
          <w:i/>
          <w:szCs w:val="22"/>
        </w:rPr>
        <w:t xml:space="preserve">v hodnotě odpovídající 3 (třem) měsíčním platbám Nájemného (bez DPH) ve výši platné k 1. (prvnímu) dni pětiletého období, o které se prodlužuje Doba Nájmu; </w:t>
      </w:r>
      <w:r w:rsidR="002239FF" w:rsidRPr="002D43FC">
        <w:rPr>
          <w:i/>
        </w:rPr>
        <w:t>a současně</w:t>
      </w:r>
    </w:p>
    <w:p w14:paraId="02AE8EAD" w14:textId="003CCDB8" w:rsidR="009C74C5" w:rsidRPr="00F75732" w:rsidRDefault="009C74C5" w:rsidP="00EA288C">
      <w:pPr>
        <w:pStyle w:val="Nadpis2"/>
        <w:numPr>
          <w:ilvl w:val="0"/>
          <w:numId w:val="0"/>
        </w:numPr>
        <w:tabs>
          <w:tab w:val="clear" w:pos="1416"/>
          <w:tab w:val="left" w:pos="426"/>
        </w:tabs>
        <w:ind w:left="3598" w:hanging="763"/>
        <w:rPr>
          <w:i/>
        </w:rPr>
      </w:pPr>
      <w:r w:rsidRPr="002D43FC">
        <w:rPr>
          <w:i/>
        </w:rPr>
        <w:t>(iii)</w:t>
      </w:r>
      <w:r w:rsidRPr="002D43FC">
        <w:rPr>
          <w:i/>
        </w:rPr>
        <w:tab/>
      </w:r>
      <w:r w:rsidR="00D80587" w:rsidRPr="002D43FC">
        <w:rPr>
          <w:i/>
        </w:rPr>
        <w:t>v kterémkoliv kalendářním roce Doby Nájmu je (bude) Nájemce oprávněn čerpat pobídky Pronajímatele (bez ohledu na to, zda jsou (budou) takové pobídky Pronajímatele čerpány (a) čerpáním Nájemních prázdnin dle bodu 7.3 této Smlouvy, nebo (b) čerpáním Pobídek (v jakékoliv formě) dle bodu 13.1</w:t>
      </w:r>
      <w:r w:rsidR="001D7D23" w:rsidRPr="002D43FC">
        <w:rPr>
          <w:i/>
        </w:rPr>
        <w:t>6</w:t>
      </w:r>
      <w:r w:rsidR="00D80587" w:rsidRPr="002D43FC">
        <w:rPr>
          <w:i/>
        </w:rPr>
        <w:t xml:space="preserve"> této Smlouvy</w:t>
      </w:r>
      <w:r w:rsidR="005756B3" w:rsidRPr="002D43FC">
        <w:rPr>
          <w:i/>
        </w:rPr>
        <w:t xml:space="preserve">, </w:t>
      </w:r>
      <w:r w:rsidR="005756B3" w:rsidRPr="0011610B">
        <w:rPr>
          <w:i/>
        </w:rPr>
        <w:t xml:space="preserve">nebo (c) čerpáním pobídek Pronajímatele nevyčerpaných Nájemcem a převedených Nájemcem z předchozího období dle </w:t>
      </w:r>
      <w:r w:rsidR="005756B3" w:rsidRPr="002D43FC">
        <w:rPr>
          <w:i/>
        </w:rPr>
        <w:t>bod</w:t>
      </w:r>
      <w:r w:rsidR="004F7C40">
        <w:rPr>
          <w:i/>
        </w:rPr>
        <w:t>ů 13.15.8</w:t>
      </w:r>
      <w:r w:rsidR="005756B3" w:rsidRPr="0011610B">
        <w:rPr>
          <w:i/>
        </w:rPr>
        <w:t xml:space="preserve"> </w:t>
      </w:r>
      <w:r w:rsidR="004F7C40">
        <w:rPr>
          <w:i/>
        </w:rPr>
        <w:t xml:space="preserve">a </w:t>
      </w:r>
      <w:r w:rsidR="005756B3" w:rsidRPr="0011610B">
        <w:rPr>
          <w:i/>
        </w:rPr>
        <w:t>13.16.7 této Smlouvy</w:t>
      </w:r>
      <w:r w:rsidR="00D80587" w:rsidRPr="002D43FC">
        <w:rPr>
          <w:i/>
        </w:rPr>
        <w:t>) max</w:t>
      </w:r>
      <w:r w:rsidR="00D80587" w:rsidRPr="00F75732">
        <w:rPr>
          <w:i/>
        </w:rPr>
        <w:t xml:space="preserve">imálně v hodnotě odpovídající 5 (pěti) </w:t>
      </w:r>
      <w:r w:rsidR="00D80587" w:rsidRPr="00F75732">
        <w:rPr>
          <w:i/>
          <w:szCs w:val="22"/>
        </w:rPr>
        <w:t xml:space="preserve">měsíčním platbám Nájemného (bez DPH) ve výši platné k 1. (prvnímu) dni pětiletého období, o které se prodlužuje Doba Nájmu; </w:t>
      </w:r>
      <w:r w:rsidR="00D80587" w:rsidRPr="00F75732">
        <w:rPr>
          <w:i/>
        </w:rPr>
        <w:t>a současně</w:t>
      </w:r>
    </w:p>
    <w:p w14:paraId="7DA440CF" w14:textId="77777777" w:rsidR="0094356C" w:rsidRPr="00F75732" w:rsidRDefault="009C74C5" w:rsidP="00EA288C">
      <w:pPr>
        <w:pStyle w:val="Nadpis2"/>
        <w:numPr>
          <w:ilvl w:val="0"/>
          <w:numId w:val="0"/>
        </w:numPr>
        <w:tabs>
          <w:tab w:val="clear" w:pos="1416"/>
          <w:tab w:val="left" w:pos="426"/>
        </w:tabs>
        <w:ind w:left="3598" w:hanging="763"/>
        <w:rPr>
          <w:i/>
        </w:rPr>
      </w:pPr>
      <w:r w:rsidRPr="00F75732">
        <w:rPr>
          <w:i/>
        </w:rPr>
        <w:t>(iv)</w:t>
      </w:r>
      <w:r w:rsidRPr="00F75732">
        <w:rPr>
          <w:i/>
        </w:rPr>
        <w:tab/>
      </w:r>
      <w:r w:rsidR="00AA2C96" w:rsidRPr="00F75732">
        <w:rPr>
          <w:i/>
        </w:rPr>
        <w:t xml:space="preserve">pokud Nájemce zamýšlí čerpat v kterémkoliv kalendářním </w:t>
      </w:r>
      <w:r w:rsidRPr="00F75732">
        <w:rPr>
          <w:i/>
        </w:rPr>
        <w:t>roce</w:t>
      </w:r>
      <w:r w:rsidR="00AA2C96" w:rsidRPr="00F75732">
        <w:rPr>
          <w:i/>
        </w:rPr>
        <w:t xml:space="preserve"> Doby Nájmu Pobídky </w:t>
      </w:r>
      <w:r w:rsidRPr="00F75732">
        <w:rPr>
          <w:i/>
        </w:rPr>
        <w:t>(jejich relevantní část) dle bodu 13.1</w:t>
      </w:r>
      <w:r w:rsidR="001D7D23" w:rsidRPr="00F75732">
        <w:rPr>
          <w:i/>
        </w:rPr>
        <w:t>6</w:t>
      </w:r>
      <w:r w:rsidRPr="00F75732">
        <w:rPr>
          <w:i/>
        </w:rPr>
        <w:t>.</w:t>
      </w:r>
      <w:r w:rsidR="001D7D23" w:rsidRPr="00F75732">
        <w:rPr>
          <w:i/>
        </w:rPr>
        <w:t>1</w:t>
      </w:r>
      <w:r w:rsidRPr="00F75732">
        <w:rPr>
          <w:i/>
        </w:rPr>
        <w:t xml:space="preserve"> této Smlouvy a/nebo bodu 13.1</w:t>
      </w:r>
      <w:r w:rsidR="001D7D23" w:rsidRPr="00F75732">
        <w:rPr>
          <w:i/>
        </w:rPr>
        <w:t>6</w:t>
      </w:r>
      <w:r w:rsidRPr="00F75732">
        <w:rPr>
          <w:i/>
        </w:rPr>
        <w:t>.</w:t>
      </w:r>
      <w:r w:rsidR="001D7D23" w:rsidRPr="00F75732">
        <w:rPr>
          <w:i/>
        </w:rPr>
        <w:t>2</w:t>
      </w:r>
      <w:r w:rsidRPr="00F75732">
        <w:rPr>
          <w:i/>
        </w:rPr>
        <w:t xml:space="preserve"> této Smlouvy </w:t>
      </w:r>
      <w:r w:rsidR="00AA2C96" w:rsidRPr="00F75732">
        <w:rPr>
          <w:i/>
        </w:rPr>
        <w:t>ve výši přesahující 5.000.000,- Kč (slovy: pět milionů korun českých)</w:t>
      </w:r>
      <w:r w:rsidR="0075502F" w:rsidRPr="00F75732">
        <w:rPr>
          <w:i/>
        </w:rPr>
        <w:t xml:space="preserve"> (bez DPH)</w:t>
      </w:r>
      <w:r w:rsidR="00AA2C96" w:rsidRPr="00F75732">
        <w:rPr>
          <w:i/>
        </w:rPr>
        <w:t xml:space="preserve">, pak je Nájemce povinen svůj záměr písemně oznámit Pronajímateli nejpozději </w:t>
      </w:r>
      <w:r w:rsidR="00D80587" w:rsidRPr="00F75732">
        <w:rPr>
          <w:i/>
        </w:rPr>
        <w:t xml:space="preserve">do </w:t>
      </w:r>
      <w:r w:rsidRPr="00F75732">
        <w:rPr>
          <w:i/>
        </w:rPr>
        <w:t>dne 30.6. kalendářního roku bezprostředně předcházejícího kalendářnímu roku, ve kterém Nájemce zamýšlí čerpat Pobídky (jejich relevantní část) dle bodu 13.1</w:t>
      </w:r>
      <w:r w:rsidR="001D7D23" w:rsidRPr="00F75732">
        <w:rPr>
          <w:i/>
        </w:rPr>
        <w:t>6</w:t>
      </w:r>
      <w:r w:rsidRPr="00F75732">
        <w:rPr>
          <w:i/>
        </w:rPr>
        <w:t>.</w:t>
      </w:r>
      <w:r w:rsidR="001D7D23" w:rsidRPr="00F75732">
        <w:rPr>
          <w:i/>
        </w:rPr>
        <w:t>1</w:t>
      </w:r>
      <w:r w:rsidRPr="00F75732">
        <w:rPr>
          <w:i/>
        </w:rPr>
        <w:t xml:space="preserve"> této Smlouvy a/nebo bodu 13.1</w:t>
      </w:r>
      <w:r w:rsidR="001D7D23" w:rsidRPr="00F75732">
        <w:rPr>
          <w:i/>
        </w:rPr>
        <w:t>6</w:t>
      </w:r>
      <w:r w:rsidRPr="00F75732">
        <w:rPr>
          <w:i/>
        </w:rPr>
        <w:t>.</w:t>
      </w:r>
      <w:r w:rsidR="001D7D23" w:rsidRPr="00F75732">
        <w:rPr>
          <w:i/>
        </w:rPr>
        <w:t>2</w:t>
      </w:r>
      <w:r w:rsidRPr="00F75732">
        <w:rPr>
          <w:i/>
        </w:rPr>
        <w:t xml:space="preserve"> této Smlouvy ve výši přesahující </w:t>
      </w:r>
      <w:r w:rsidRPr="00F75732">
        <w:rPr>
          <w:i/>
        </w:rPr>
        <w:lastRenderedPageBreak/>
        <w:t>5.000.000,- Kč (slovy: pět milionů korun českých)</w:t>
      </w:r>
      <w:r w:rsidR="0075502F" w:rsidRPr="00F75732">
        <w:rPr>
          <w:i/>
        </w:rPr>
        <w:t xml:space="preserve"> (bez DPH)</w:t>
      </w:r>
      <w:r w:rsidR="00AA2C96" w:rsidRPr="00F75732">
        <w:rPr>
          <w:i/>
        </w:rPr>
        <w:t xml:space="preserve">, jinak není (nebude) Pronajímatel povinen poskytnout Nájemci v takovém kalendářním </w:t>
      </w:r>
      <w:r w:rsidRPr="00F75732">
        <w:rPr>
          <w:i/>
        </w:rPr>
        <w:t>roce Doby Nájmu</w:t>
      </w:r>
      <w:r w:rsidR="00AA2C96" w:rsidRPr="00F75732">
        <w:rPr>
          <w:i/>
        </w:rPr>
        <w:t xml:space="preserve"> Pobídky (jejich část) přesahující 5.000.000,- Kč (slovy: pět milionů korun českých)</w:t>
      </w:r>
      <w:r w:rsidR="0075502F" w:rsidRPr="00F75732">
        <w:rPr>
          <w:i/>
        </w:rPr>
        <w:t xml:space="preserve"> (bez DPH)</w:t>
      </w:r>
      <w:r w:rsidR="00AA2C96" w:rsidRPr="00F75732">
        <w:rPr>
          <w:i/>
        </w:rPr>
        <w:t>; a</w:t>
      </w:r>
    </w:p>
    <w:p w14:paraId="21574DB9" w14:textId="77777777" w:rsidR="00704376" w:rsidRPr="00F75732" w:rsidRDefault="0094356C" w:rsidP="004062E0">
      <w:pPr>
        <w:pStyle w:val="Nadpis2"/>
        <w:numPr>
          <w:ilvl w:val="0"/>
          <w:numId w:val="0"/>
        </w:numPr>
        <w:tabs>
          <w:tab w:val="clear" w:pos="1416"/>
          <w:tab w:val="left" w:pos="426"/>
        </w:tabs>
        <w:ind w:left="2835" w:hanging="992"/>
        <w:rPr>
          <w:i/>
        </w:rPr>
      </w:pPr>
      <w:r w:rsidRPr="00F75732">
        <w:rPr>
          <w:i/>
        </w:rPr>
        <w:t>13.1</w:t>
      </w:r>
      <w:r w:rsidR="001D7D23" w:rsidRPr="00F75732">
        <w:rPr>
          <w:i/>
        </w:rPr>
        <w:t>6</w:t>
      </w:r>
      <w:r w:rsidRPr="00F75732">
        <w:rPr>
          <w:i/>
        </w:rPr>
        <w:t>.</w:t>
      </w:r>
      <w:r w:rsidR="001D7D23" w:rsidRPr="00F75732">
        <w:rPr>
          <w:i/>
        </w:rPr>
        <w:t>5</w:t>
      </w:r>
      <w:r w:rsidRPr="00F75732">
        <w:rPr>
          <w:i/>
        </w:rPr>
        <w:tab/>
      </w:r>
      <w:r w:rsidR="000C3A3D" w:rsidRPr="00F75732">
        <w:rPr>
          <w:i/>
        </w:rPr>
        <w:t>Nájemce je povinen nejpozději do dne 28. února každého kalendářního roku počínaje kalendářním rokem 202</w:t>
      </w:r>
      <w:r w:rsidR="001D7D23" w:rsidRPr="00F75732">
        <w:rPr>
          <w:i/>
        </w:rPr>
        <w:t>7</w:t>
      </w:r>
      <w:r w:rsidR="000C3A3D" w:rsidRPr="00F75732">
        <w:rPr>
          <w:i/>
        </w:rPr>
        <w:t xml:space="preserve"> doručit Pronajímateli úplný a správný písemný přehled o </w:t>
      </w:r>
      <w:r w:rsidR="00A97B16" w:rsidRPr="00F75732">
        <w:rPr>
          <w:i/>
        </w:rPr>
        <w:t xml:space="preserve">(i) </w:t>
      </w:r>
      <w:r w:rsidR="000C3A3D" w:rsidRPr="00F75732">
        <w:rPr>
          <w:i/>
        </w:rPr>
        <w:t>částkách čerpání Nájemních Prázdnin a Pobídek za bezprostředně předcházející kalendářní rok</w:t>
      </w:r>
      <w:r w:rsidR="00A97B16" w:rsidRPr="00F75732">
        <w:rPr>
          <w:i/>
        </w:rPr>
        <w:t>, a (ii) částkách (hodnotách) ke dni 31. prosince bezprostředně předcházejícího roku nevyčerpaných Nájemních Prázd</w:t>
      </w:r>
      <w:r w:rsidR="003C46E4" w:rsidRPr="00F75732">
        <w:rPr>
          <w:i/>
        </w:rPr>
        <w:t>nin a Pobídek</w:t>
      </w:r>
      <w:r w:rsidR="000C3A3D" w:rsidRPr="00F75732">
        <w:rPr>
          <w:i/>
        </w:rPr>
        <w:t>; a</w:t>
      </w:r>
    </w:p>
    <w:p w14:paraId="106D57C8" w14:textId="0C78C595" w:rsidR="0094356C" w:rsidRPr="002D43FC" w:rsidRDefault="0094356C" w:rsidP="004062E0">
      <w:pPr>
        <w:pStyle w:val="Nadpis2"/>
        <w:numPr>
          <w:ilvl w:val="0"/>
          <w:numId w:val="0"/>
        </w:numPr>
        <w:tabs>
          <w:tab w:val="clear" w:pos="1416"/>
          <w:tab w:val="left" w:pos="426"/>
        </w:tabs>
        <w:ind w:left="2835" w:hanging="992"/>
        <w:rPr>
          <w:i/>
        </w:rPr>
      </w:pPr>
      <w:r w:rsidRPr="00F75732">
        <w:rPr>
          <w:i/>
        </w:rPr>
        <w:t>13.1</w:t>
      </w:r>
      <w:r w:rsidR="007D137A" w:rsidRPr="00F75732">
        <w:rPr>
          <w:i/>
        </w:rPr>
        <w:t>6</w:t>
      </w:r>
      <w:r w:rsidRPr="00F75732">
        <w:rPr>
          <w:i/>
        </w:rPr>
        <w:t>.</w:t>
      </w:r>
      <w:r w:rsidR="007D137A" w:rsidRPr="00F75732">
        <w:rPr>
          <w:i/>
        </w:rPr>
        <w:t>6</w:t>
      </w:r>
      <w:r w:rsidRPr="00F75732">
        <w:rPr>
          <w:i/>
        </w:rPr>
        <w:tab/>
      </w:r>
      <w:r w:rsidR="000C3A3D" w:rsidRPr="00F75732">
        <w:rPr>
          <w:i/>
        </w:rPr>
        <w:t>v případě předčasného ukončení Smlouvy přede dnem 31.12.20</w:t>
      </w:r>
      <w:r w:rsidR="001D7D23" w:rsidRPr="00F75732">
        <w:rPr>
          <w:i/>
        </w:rPr>
        <w:t>30</w:t>
      </w:r>
      <w:r w:rsidR="000C3A3D" w:rsidRPr="00F75732">
        <w:rPr>
          <w:i/>
        </w:rPr>
        <w:t xml:space="preserve"> Strany vypořádají své případné vzájemné nároky z titulu vypořádání přečerpání nebo nevyčerpaní Pobídek</w:t>
      </w:r>
      <w:r w:rsidR="00385356" w:rsidRPr="00F75732">
        <w:rPr>
          <w:i/>
        </w:rPr>
        <w:t xml:space="preserve"> (jejich relevantní části)</w:t>
      </w:r>
      <w:r w:rsidR="000C3A3D" w:rsidRPr="00F75732">
        <w:rPr>
          <w:i/>
        </w:rPr>
        <w:t xml:space="preserve"> do dne takového předčasného ukončení Smlouvy v souladu s principy sjednanými v bodech </w:t>
      </w:r>
      <w:r w:rsidR="00385356" w:rsidRPr="00F75732">
        <w:rPr>
          <w:i/>
        </w:rPr>
        <w:t xml:space="preserve">7.5 a 7.6 této </w:t>
      </w:r>
      <w:r w:rsidR="00385356" w:rsidRPr="002D43FC">
        <w:rPr>
          <w:i/>
        </w:rPr>
        <w:t xml:space="preserve">Smlouvy (ve znění Dodatku č. </w:t>
      </w:r>
      <w:r w:rsidR="001D7D23" w:rsidRPr="002D43FC">
        <w:rPr>
          <w:i/>
        </w:rPr>
        <w:t>6</w:t>
      </w:r>
      <w:r w:rsidR="00385356" w:rsidRPr="002D43FC">
        <w:rPr>
          <w:i/>
        </w:rPr>
        <w:t xml:space="preserve"> této Smlouvy</w:t>
      </w:r>
      <w:r w:rsidR="00723510" w:rsidRPr="002D43FC">
        <w:rPr>
          <w:i/>
        </w:rPr>
        <w:t>)</w:t>
      </w:r>
      <w:r w:rsidR="005756B3" w:rsidRPr="002D43FC">
        <w:rPr>
          <w:i/>
        </w:rPr>
        <w:t>; a</w:t>
      </w:r>
    </w:p>
    <w:p w14:paraId="6E9FEE66" w14:textId="5EFCB3FB" w:rsidR="005756B3" w:rsidRPr="00EA037A" w:rsidRDefault="005756B3" w:rsidP="004062E0">
      <w:pPr>
        <w:pStyle w:val="Nadpis2"/>
        <w:numPr>
          <w:ilvl w:val="0"/>
          <w:numId w:val="0"/>
        </w:numPr>
        <w:tabs>
          <w:tab w:val="clear" w:pos="1416"/>
          <w:tab w:val="left" w:pos="426"/>
        </w:tabs>
        <w:ind w:left="2835" w:hanging="992"/>
      </w:pPr>
      <w:r w:rsidRPr="002D43FC">
        <w:rPr>
          <w:i/>
        </w:rPr>
        <w:t>13.16.7</w:t>
      </w:r>
      <w:r w:rsidRPr="002D43FC">
        <w:rPr>
          <w:i/>
        </w:rPr>
        <w:tab/>
        <w:t>v případě, že (i) dojde k prodloužení Doby Nájmu dle bodu 5.2.1 této Smlouvy, a současně (ii) Nájemce nejpozději do dne 31.12.2030 nevyčerpá Pobídky, pak se automaticky převádí právo Nájemce čerpat takové nevyčerpané pobídky Pronajímatele do období ode dne 1.1.2031 do dne 31.12.2035, ale to pouze v rozsahu nevyčerpaných Pobídek v hodnotě nepřevyšující 500.000,- Kč (slovy: pět set tisíc korun českých) (bez DPH) s tím, že právo Nájemce čerpat nevyčerpané Pobídky v hodnotě převyšující 500.000,- Kč (slovy: pět set tisíc korun českých) (bez DPH) automaticky zaniká bez nároku Nájemce na jakoukoliv náhradu či kompenzaci s účinností k 23:59:59 hodin dne 31.12.2030.</w:t>
      </w:r>
      <w:r w:rsidRPr="00EA037A">
        <w:t>“</w:t>
      </w:r>
    </w:p>
    <w:p w14:paraId="4DCD3B71" w14:textId="77777777" w:rsidR="00782212" w:rsidRPr="00F75732" w:rsidRDefault="00B24239" w:rsidP="000408B8">
      <w:pPr>
        <w:pStyle w:val="Nadpis1"/>
        <w:rPr>
          <w:szCs w:val="22"/>
        </w:rPr>
      </w:pPr>
      <w:r w:rsidRPr="00F75732">
        <w:rPr>
          <w:szCs w:val="22"/>
        </w:rPr>
        <w:t>úprava bodu 2</w:t>
      </w:r>
      <w:r w:rsidR="00542D04" w:rsidRPr="00F75732">
        <w:rPr>
          <w:szCs w:val="22"/>
        </w:rPr>
        <w:t>.</w:t>
      </w:r>
      <w:r w:rsidRPr="00F75732">
        <w:rPr>
          <w:szCs w:val="22"/>
        </w:rPr>
        <w:t xml:space="preserve"> Smlouvy</w:t>
      </w:r>
    </w:p>
    <w:p w14:paraId="556E4932" w14:textId="502866FE" w:rsidR="00782212" w:rsidRPr="00F75732" w:rsidRDefault="00782212" w:rsidP="00782212">
      <w:pPr>
        <w:pStyle w:val="Nadpis2"/>
        <w:tabs>
          <w:tab w:val="left" w:pos="426"/>
        </w:tabs>
      </w:pPr>
      <w:r w:rsidRPr="00F75732">
        <w:rPr>
          <w:szCs w:val="22"/>
        </w:rPr>
        <w:t xml:space="preserve">Strany sjednávají, že s účinností ode dne </w:t>
      </w:r>
      <w:r w:rsidR="0051531B" w:rsidRPr="00F75732">
        <w:rPr>
          <w:szCs w:val="22"/>
        </w:rPr>
        <w:t xml:space="preserve">1. ledna 2026 </w:t>
      </w:r>
      <w:r w:rsidRPr="00F75732">
        <w:rPr>
          <w:szCs w:val="22"/>
        </w:rPr>
        <w:t>se ustanovení bodu 2.4 Smlouvy mění tak, že se nahrazuje následujícím zněním:</w:t>
      </w:r>
    </w:p>
    <w:p w14:paraId="02FAF9A1" w14:textId="1E2B6D30" w:rsidR="00782212" w:rsidRPr="00F75732" w:rsidRDefault="00782212" w:rsidP="00782212">
      <w:pPr>
        <w:ind w:left="1843" w:hanging="709"/>
        <w:rPr>
          <w:i/>
        </w:rPr>
      </w:pPr>
      <w:r w:rsidRPr="00F75732">
        <w:t>„</w:t>
      </w:r>
      <w:r w:rsidRPr="00F75732">
        <w:rPr>
          <w:i/>
        </w:rPr>
        <w:t>2.4</w:t>
      </w:r>
      <w:r w:rsidRPr="00F75732">
        <w:rPr>
          <w:i/>
        </w:rPr>
        <w:tab/>
      </w:r>
      <w:r w:rsidR="00F922EB" w:rsidRPr="00F75732">
        <w:rPr>
          <w:i/>
        </w:rPr>
        <w:t>Pronajímatel a Nájemce sjednávají, že s účinností ode dne 1.1.20</w:t>
      </w:r>
      <w:r w:rsidR="00C45AF3" w:rsidRPr="00F75732">
        <w:rPr>
          <w:i/>
        </w:rPr>
        <w:t>26</w:t>
      </w:r>
      <w:r w:rsidR="00F922EB" w:rsidRPr="00F75732">
        <w:rPr>
          <w:i/>
        </w:rPr>
        <w:t xml:space="preserve"> je ve prospěch Nájemce sjednáno přednostní právo (opce) na pronájem </w:t>
      </w:r>
      <w:r w:rsidR="00AF55DD" w:rsidRPr="00F75732">
        <w:rPr>
          <w:i/>
        </w:rPr>
        <w:t>kancelářských ploch nacházejících se</w:t>
      </w:r>
      <w:r w:rsidR="00C67842" w:rsidRPr="00F75732">
        <w:rPr>
          <w:i/>
        </w:rPr>
        <w:t xml:space="preserve"> ke dni 1.1.20</w:t>
      </w:r>
      <w:r w:rsidR="00C45AF3" w:rsidRPr="00F75732">
        <w:rPr>
          <w:i/>
        </w:rPr>
        <w:t>26</w:t>
      </w:r>
      <w:r w:rsidR="00AF55DD" w:rsidRPr="00F75732">
        <w:rPr>
          <w:i/>
        </w:rPr>
        <w:t xml:space="preserve"> (i) na příslušném patře (nadzemním podlaží) Budovy, na kterém </w:t>
      </w:r>
      <w:r w:rsidR="00C67842" w:rsidRPr="00F75732">
        <w:rPr>
          <w:i/>
        </w:rPr>
        <w:t>se nacházejí Nebytové Prostory</w:t>
      </w:r>
      <w:r w:rsidR="00AF55DD" w:rsidRPr="00F75732">
        <w:rPr>
          <w:i/>
        </w:rPr>
        <w:t>, a/nebo (ii) na patře (nadzemním podlaží) Budovy bezprostředně sousedícím (tj. nacházejícím se bezprostředně pod, resp. bezprostředně nad) patrem (nadzemním podlaží) Budovy, na kterém</w:t>
      </w:r>
      <w:r w:rsidR="00C67842" w:rsidRPr="00F75732">
        <w:rPr>
          <w:i/>
        </w:rPr>
        <w:t xml:space="preserve"> se nacházejí Nebytové Prostory</w:t>
      </w:r>
      <w:r w:rsidR="00AF55DD" w:rsidRPr="00F75732">
        <w:rPr>
          <w:i/>
        </w:rPr>
        <w:t xml:space="preserve"> (takové kancelářské plochy dle bodů (i) a (ii) výše v tomto bodu 2.4 této Smlouvy jsou dále označovány jen „</w:t>
      </w:r>
      <w:r w:rsidR="00AF55DD" w:rsidRPr="00F75732">
        <w:rPr>
          <w:b/>
          <w:i/>
        </w:rPr>
        <w:t>Expanzní</w:t>
      </w:r>
      <w:r w:rsidR="00F922EB" w:rsidRPr="00F75732">
        <w:rPr>
          <w:b/>
          <w:i/>
        </w:rPr>
        <w:t xml:space="preserve"> </w:t>
      </w:r>
      <w:r w:rsidR="00AF55DD" w:rsidRPr="00F75732">
        <w:rPr>
          <w:b/>
          <w:i/>
        </w:rPr>
        <w:t>P</w:t>
      </w:r>
      <w:r w:rsidR="00F922EB" w:rsidRPr="00F75732">
        <w:rPr>
          <w:b/>
          <w:i/>
        </w:rPr>
        <w:t>rostor</w:t>
      </w:r>
      <w:r w:rsidR="00AF55DD" w:rsidRPr="00F75732">
        <w:rPr>
          <w:b/>
          <w:i/>
        </w:rPr>
        <w:t>y</w:t>
      </w:r>
      <w:r w:rsidR="00AF55DD" w:rsidRPr="00F75732">
        <w:rPr>
          <w:i/>
        </w:rPr>
        <w:t xml:space="preserve">“ a takové přednostní právo Nájemce na pronájem Expanzních Prostor je </w:t>
      </w:r>
      <w:r w:rsidR="00F922EB" w:rsidRPr="00F75732">
        <w:rPr>
          <w:i/>
        </w:rPr>
        <w:t xml:space="preserve">dále </w:t>
      </w:r>
      <w:r w:rsidR="00AF55DD" w:rsidRPr="00F75732">
        <w:rPr>
          <w:i/>
        </w:rPr>
        <w:t xml:space="preserve">označováno </w:t>
      </w:r>
      <w:r w:rsidR="00F922EB" w:rsidRPr="00F75732">
        <w:rPr>
          <w:i/>
        </w:rPr>
        <w:t>jen „</w:t>
      </w:r>
      <w:r w:rsidR="00F922EB" w:rsidRPr="00F75732">
        <w:rPr>
          <w:b/>
          <w:i/>
        </w:rPr>
        <w:t>Opce</w:t>
      </w:r>
      <w:r w:rsidR="00F922EB" w:rsidRPr="00F75732">
        <w:rPr>
          <w:i/>
        </w:rPr>
        <w:t xml:space="preserve">“), a to </w:t>
      </w:r>
      <w:r w:rsidR="00242A31" w:rsidRPr="00F75732">
        <w:rPr>
          <w:i/>
        </w:rPr>
        <w:t xml:space="preserve">výlučně </w:t>
      </w:r>
      <w:r w:rsidR="00F922EB" w:rsidRPr="00F75732">
        <w:rPr>
          <w:i/>
        </w:rPr>
        <w:t>za následujících podmínek:</w:t>
      </w:r>
    </w:p>
    <w:p w14:paraId="71474FA1" w14:textId="77777777" w:rsidR="00AF55DD" w:rsidRPr="00F75732" w:rsidRDefault="00AF55DD" w:rsidP="00AF55DD">
      <w:pPr>
        <w:pStyle w:val="Nadpis2"/>
        <w:numPr>
          <w:ilvl w:val="0"/>
          <w:numId w:val="0"/>
        </w:numPr>
        <w:tabs>
          <w:tab w:val="clear" w:pos="1416"/>
          <w:tab w:val="left" w:pos="426"/>
        </w:tabs>
        <w:ind w:left="2835" w:hanging="992"/>
        <w:rPr>
          <w:i/>
        </w:rPr>
      </w:pPr>
      <w:r w:rsidRPr="00F75732">
        <w:rPr>
          <w:i/>
        </w:rPr>
        <w:t>2.4.1</w:t>
      </w:r>
      <w:r w:rsidRPr="00F75732">
        <w:rPr>
          <w:i/>
        </w:rPr>
        <w:tab/>
        <w:t xml:space="preserve">část Expanzních </w:t>
      </w:r>
      <w:r w:rsidR="003C0F5F" w:rsidRPr="00F75732">
        <w:rPr>
          <w:i/>
        </w:rPr>
        <w:t>P</w:t>
      </w:r>
      <w:r w:rsidRPr="00F75732">
        <w:rPr>
          <w:i/>
        </w:rPr>
        <w:t>rostor, ve vztah</w:t>
      </w:r>
      <w:r w:rsidR="00242A31" w:rsidRPr="00F75732">
        <w:rPr>
          <w:i/>
        </w:rPr>
        <w:t xml:space="preserve">u ke které uplatní Nájemce Opci, musí (i) tvořit minimálně ¼ (jednu čtvrtinu) příslušného patra (nadzemního podlaží) Budovy (tj. musí mít výměru alespoň </w:t>
      </w:r>
      <w:r w:rsidR="00242A31" w:rsidRPr="00F75732">
        <w:rPr>
          <w:i/>
        </w:rPr>
        <w:lastRenderedPageBreak/>
        <w:t>300</w:t>
      </w:r>
      <w:r w:rsidR="00EF4690" w:rsidRPr="00F75732">
        <w:rPr>
          <w:i/>
        </w:rPr>
        <w:t xml:space="preserve"> m</w:t>
      </w:r>
      <w:r w:rsidR="00EF4690" w:rsidRPr="00F75732">
        <w:rPr>
          <w:i/>
          <w:vertAlign w:val="superscript"/>
        </w:rPr>
        <w:t>2</w:t>
      </w:r>
      <w:r w:rsidR="00EF4690" w:rsidRPr="00F75732">
        <w:rPr>
          <w:i/>
        </w:rPr>
        <w:t xml:space="preserve"> (tři sta</w:t>
      </w:r>
      <w:r w:rsidR="00242A31" w:rsidRPr="00F75732">
        <w:rPr>
          <w:i/>
        </w:rPr>
        <w:t xml:space="preserve"> metrů čtverečních)</w:t>
      </w:r>
      <w:r w:rsidR="00EF4690" w:rsidRPr="00F75732">
        <w:rPr>
          <w:i/>
        </w:rPr>
        <w:t>)</w:t>
      </w:r>
      <w:r w:rsidR="00242A31" w:rsidRPr="00F75732">
        <w:rPr>
          <w:i/>
        </w:rPr>
        <w:t xml:space="preserve">, a současně (ii) být logicky a stavebně oddělitelná od zbývající části kancelářských ploch příslušného patra (nadzemního podlaží) Budovy, aby taková zbývající část kancelářských ploch byla pronajímatelná (mohla být pronajata) bez nutnosti provedení jakýchkoliv stavebních úprav třetí osobě (třetím osobám) (tj. nesmí být zejména nutné žádné stavební úpravy </w:t>
      </w:r>
      <w:r w:rsidRPr="00F75732">
        <w:rPr>
          <w:i/>
        </w:rPr>
        <w:t>z důvodu zúžení relevantní části</w:t>
      </w:r>
      <w:r w:rsidR="003C0F5F" w:rsidRPr="00F75732">
        <w:rPr>
          <w:i/>
        </w:rPr>
        <w:t xml:space="preserve"> společných prostor (ploch)</w:t>
      </w:r>
      <w:r w:rsidRPr="00F75732">
        <w:rPr>
          <w:i/>
        </w:rPr>
        <w:t xml:space="preserve"> a/nebo zhoršení možnosti přístupu k </w:t>
      </w:r>
      <w:r w:rsidR="003C0F5F" w:rsidRPr="00F75732">
        <w:rPr>
          <w:i/>
        </w:rPr>
        <w:t>zbývající části kancelářských ploch příslušného patra (nadzemního podlaží) Budovy ze společných prostor (ploch))</w:t>
      </w:r>
      <w:r w:rsidRPr="00F75732">
        <w:rPr>
          <w:i/>
        </w:rPr>
        <w:t>; a</w:t>
      </w:r>
    </w:p>
    <w:p w14:paraId="57C6D1E5" w14:textId="77777777" w:rsidR="003C0F5F" w:rsidRPr="00F75732" w:rsidRDefault="003C0F5F" w:rsidP="00AF55DD">
      <w:pPr>
        <w:pStyle w:val="Nadpis2"/>
        <w:numPr>
          <w:ilvl w:val="0"/>
          <w:numId w:val="0"/>
        </w:numPr>
        <w:tabs>
          <w:tab w:val="clear" w:pos="1416"/>
          <w:tab w:val="left" w:pos="426"/>
        </w:tabs>
        <w:ind w:left="2835" w:hanging="992"/>
        <w:rPr>
          <w:i/>
        </w:rPr>
      </w:pPr>
      <w:r w:rsidRPr="00F75732">
        <w:rPr>
          <w:i/>
        </w:rPr>
        <w:t>2.4.2</w:t>
      </w:r>
      <w:r w:rsidRPr="00F75732">
        <w:rPr>
          <w:i/>
        </w:rPr>
        <w:tab/>
      </w:r>
      <w:bookmarkStart w:id="4" w:name="_Ref490828205"/>
      <w:r w:rsidRPr="00F75732">
        <w:rPr>
          <w:i/>
        </w:rPr>
        <w:t>bez zbytečného odkladu poté, co se Pronajímatel dozví, že Nájemce bude moci využít Opci (a že oprávněná třetí osoba případně nevyužila svou opci na pronájem Expanzních Prostor (jejich relevantní části), nejdříve však 12 (dvanáct) měsíců přede dnem, kdy má dojít k uvolnění Expanzních Prostor (jejich relevantní části) z důvodu uplynutí doby nájmu, Pronajímatel takovou skutečnost písemně oznámí Nájemci s uvedením dne, ke kterému má dojít k uvolnění Expanzních Prostor (jejich relevantní části); a</w:t>
      </w:r>
      <w:bookmarkEnd w:id="4"/>
    </w:p>
    <w:p w14:paraId="016F1915" w14:textId="77777777" w:rsidR="004113AE" w:rsidRPr="00F75732" w:rsidRDefault="004113AE" w:rsidP="00AF55DD">
      <w:pPr>
        <w:pStyle w:val="Nadpis2"/>
        <w:numPr>
          <w:ilvl w:val="0"/>
          <w:numId w:val="0"/>
        </w:numPr>
        <w:tabs>
          <w:tab w:val="clear" w:pos="1416"/>
          <w:tab w:val="left" w:pos="426"/>
        </w:tabs>
        <w:ind w:left="2835" w:hanging="992"/>
        <w:rPr>
          <w:i/>
        </w:rPr>
      </w:pPr>
      <w:r w:rsidRPr="00F75732">
        <w:rPr>
          <w:i/>
        </w:rPr>
        <w:t>2.4.3</w:t>
      </w:r>
      <w:r w:rsidRPr="00F75732">
        <w:rPr>
          <w:i/>
        </w:rPr>
        <w:tab/>
        <w:t>Nájemce je oprávněn uplatnit Opci nejpozději do 30 (třiceti) dnů ode dne doručení písemného oznámení Pronajímatele dle bodu 2.4.2 této Smlouvy s tím, že pokud Nájemce Opci neuplatní ve shora uvedené lhůtě, pak bude Nájemce oprávněn uplatnit Opci až poté, co dojde k opětovnému uvolnění Expanzních Prostor, resp. jejich relevantní části, ve vztahu ke které Nájemce Opci neuplatnil; a</w:t>
      </w:r>
    </w:p>
    <w:p w14:paraId="1E21FAC5" w14:textId="77777777" w:rsidR="004113AE" w:rsidRPr="00F75732" w:rsidRDefault="004113AE" w:rsidP="00AF55DD">
      <w:pPr>
        <w:pStyle w:val="Nadpis2"/>
        <w:numPr>
          <w:ilvl w:val="0"/>
          <w:numId w:val="0"/>
        </w:numPr>
        <w:tabs>
          <w:tab w:val="clear" w:pos="1416"/>
          <w:tab w:val="left" w:pos="426"/>
        </w:tabs>
        <w:ind w:left="2835" w:hanging="992"/>
        <w:rPr>
          <w:i/>
        </w:rPr>
      </w:pPr>
      <w:r w:rsidRPr="00F75732">
        <w:rPr>
          <w:i/>
        </w:rPr>
        <w:t>2.4.4</w:t>
      </w:r>
      <w:r w:rsidRPr="00F75732">
        <w:rPr>
          <w:i/>
        </w:rPr>
        <w:tab/>
      </w:r>
      <w:bookmarkStart w:id="5" w:name="_Ref497494011"/>
      <w:r w:rsidRPr="00F75732">
        <w:rPr>
          <w:i/>
        </w:rPr>
        <w:t xml:space="preserve">po řádném uplatnění Opce Nájemcem v souladu s podmínkami bodu 2.4 této Smlouvy se Strany dohodnou na dni zahájení nájmu Expanzních Prostor, resp. jejich relevantní části, ve vztahu ke které Nájemce uplatní Opci s tím, že Nájemce je (i) oprávněn požadovat, aby takový den zahájení nastal nejdříve v 1. (první) kalendářní den 1. (prvního) kalendářního měsíce následujícího po kalendářním měsíci, ve kterém nastane den, </w:t>
      </w:r>
      <w:r w:rsidR="00D2010F" w:rsidRPr="00F75732">
        <w:rPr>
          <w:i/>
        </w:rPr>
        <w:t>ke kterému bude možné Expanzní</w:t>
      </w:r>
      <w:r w:rsidRPr="00F75732">
        <w:rPr>
          <w:i/>
        </w:rPr>
        <w:t xml:space="preserve"> Prostory, resp. jejich relevantní část, ve vztahu ke které Nájemce uplatní Opci, přenechat Nájemci do nájmu (tj. budou uvolněné), a (ii) povinen akceptovat, že takový den zahájení nastane nejpozději v 1. (první) kalendářní den 4. (čtvrtého) kalendářního měsíce následujícího po kalendářním měsíci, ve kterém nastane den, </w:t>
      </w:r>
      <w:r w:rsidR="00D2010F" w:rsidRPr="00F75732">
        <w:rPr>
          <w:i/>
        </w:rPr>
        <w:t>ke kterému bude možné Expanzní P</w:t>
      </w:r>
      <w:r w:rsidRPr="00F75732">
        <w:rPr>
          <w:i/>
        </w:rPr>
        <w:t>rostory, resp. jejich relevantní část, ve vztahu ke které Nájemce uplatní Opci, přenechat Nájemci do nájmu (tj. budou uvolněné); a</w:t>
      </w:r>
      <w:bookmarkEnd w:id="5"/>
    </w:p>
    <w:p w14:paraId="189E1DA1" w14:textId="77777777" w:rsidR="004113AE" w:rsidRPr="00F75732" w:rsidRDefault="004113AE" w:rsidP="00AF55DD">
      <w:pPr>
        <w:pStyle w:val="Nadpis2"/>
        <w:numPr>
          <w:ilvl w:val="0"/>
          <w:numId w:val="0"/>
        </w:numPr>
        <w:tabs>
          <w:tab w:val="clear" w:pos="1416"/>
          <w:tab w:val="left" w:pos="426"/>
        </w:tabs>
        <w:ind w:left="2835" w:hanging="992"/>
        <w:rPr>
          <w:i/>
        </w:rPr>
      </w:pPr>
      <w:r w:rsidRPr="00F75732">
        <w:rPr>
          <w:i/>
        </w:rPr>
        <w:t>2.4.5</w:t>
      </w:r>
      <w:r w:rsidRPr="00F75732">
        <w:rPr>
          <w:i/>
        </w:rPr>
        <w:tab/>
        <w:t xml:space="preserve">pokud Nájemce uplatní Opci v souladu s bodem 2.4 této Smlouvy, pak bude oprávněn, nikoliv povinen, požadovat po Pronajímateli, aby mu současně s Expanzními Prostory, resp. jejich relevantní částí, ve vztahu ke které Nájemce uplatní Opci, přenechal do nájmu dodatečná parkovací místa, a to buď (i) </w:t>
      </w:r>
      <w:r w:rsidR="0083143C" w:rsidRPr="00F75732">
        <w:rPr>
          <w:i/>
        </w:rPr>
        <w:t xml:space="preserve">v </w:t>
      </w:r>
      <w:r w:rsidRPr="00F75732">
        <w:rPr>
          <w:i/>
        </w:rPr>
        <w:t xml:space="preserve">počtu, který byl přenechán do nájmu </w:t>
      </w:r>
      <w:r w:rsidR="0083143C" w:rsidRPr="00F75732">
        <w:rPr>
          <w:i/>
        </w:rPr>
        <w:t xml:space="preserve">předchozímu </w:t>
      </w:r>
      <w:r w:rsidRPr="00F75732">
        <w:rPr>
          <w:i/>
        </w:rPr>
        <w:t>nájemci Expanzních Prostor, resp. jejich relevantní části, ve vztahu ke které Nájemce uplatní Opci</w:t>
      </w:r>
      <w:r w:rsidR="0083143C" w:rsidRPr="00F75732">
        <w:rPr>
          <w:i/>
        </w:rPr>
        <w:t>, nebo (ii)</w:t>
      </w:r>
      <w:r w:rsidRPr="00F75732">
        <w:rPr>
          <w:i/>
        </w:rPr>
        <w:t xml:space="preserve"> v poměru 1 (jedno) dodate</w:t>
      </w:r>
      <w:r w:rsidR="0083143C" w:rsidRPr="00F75732">
        <w:rPr>
          <w:i/>
        </w:rPr>
        <w:t>čné parkovací místo na každých 7</w:t>
      </w:r>
      <w:r w:rsidRPr="00F75732">
        <w:rPr>
          <w:i/>
        </w:rPr>
        <w:t xml:space="preserve">5 </w:t>
      </w:r>
      <w:r w:rsidR="00CC0F4D" w:rsidRPr="00F75732">
        <w:rPr>
          <w:i/>
        </w:rPr>
        <w:t>m</w:t>
      </w:r>
      <w:r w:rsidR="00CC0F4D" w:rsidRPr="00F75732">
        <w:rPr>
          <w:i/>
          <w:vertAlign w:val="superscript"/>
        </w:rPr>
        <w:t>2</w:t>
      </w:r>
      <w:r w:rsidR="00CC0F4D" w:rsidRPr="00F75732">
        <w:rPr>
          <w:i/>
        </w:rPr>
        <w:t xml:space="preserve"> </w:t>
      </w:r>
      <w:r w:rsidR="005D71D8" w:rsidRPr="00F75732">
        <w:rPr>
          <w:i/>
        </w:rPr>
        <w:t>(sedmdesát pět</w:t>
      </w:r>
      <w:r w:rsidR="00CC0F4D" w:rsidRPr="00F75732">
        <w:rPr>
          <w:i/>
        </w:rPr>
        <w:t xml:space="preserve"> </w:t>
      </w:r>
      <w:r w:rsidR="00CC0F4D" w:rsidRPr="00F75732">
        <w:rPr>
          <w:i/>
        </w:rPr>
        <w:lastRenderedPageBreak/>
        <w:t>metrů čtverečních</w:t>
      </w:r>
      <w:r w:rsidR="005D71D8" w:rsidRPr="00F75732">
        <w:rPr>
          <w:i/>
        </w:rPr>
        <w:t xml:space="preserve">) </w:t>
      </w:r>
      <w:r w:rsidRPr="00F75732">
        <w:rPr>
          <w:i/>
        </w:rPr>
        <w:t xml:space="preserve">čisté </w:t>
      </w:r>
      <w:r w:rsidR="0083143C" w:rsidRPr="00F75732">
        <w:rPr>
          <w:i/>
        </w:rPr>
        <w:t>podlahové plochy</w:t>
      </w:r>
      <w:r w:rsidRPr="00F75732">
        <w:rPr>
          <w:i/>
        </w:rPr>
        <w:t xml:space="preserve"> Expanzních </w:t>
      </w:r>
      <w:r w:rsidR="0083143C" w:rsidRPr="00F75732">
        <w:rPr>
          <w:i/>
        </w:rPr>
        <w:t>P</w:t>
      </w:r>
      <w:r w:rsidRPr="00F75732">
        <w:rPr>
          <w:i/>
        </w:rPr>
        <w:t xml:space="preserve">rostor, resp. </w:t>
      </w:r>
      <w:r w:rsidR="0083143C" w:rsidRPr="00F75732">
        <w:rPr>
          <w:i/>
        </w:rPr>
        <w:t xml:space="preserve">jejich relevantní </w:t>
      </w:r>
      <w:r w:rsidRPr="00F75732">
        <w:rPr>
          <w:i/>
        </w:rPr>
        <w:t>části</w:t>
      </w:r>
      <w:r w:rsidR="0083143C" w:rsidRPr="00F75732">
        <w:rPr>
          <w:i/>
        </w:rPr>
        <w:t xml:space="preserve">, </w:t>
      </w:r>
      <w:r w:rsidRPr="00F75732">
        <w:rPr>
          <w:i/>
        </w:rPr>
        <w:t xml:space="preserve">ve vztahu ke které Nájemce uplatní Opci, </w:t>
      </w:r>
      <w:r w:rsidR="0083143C" w:rsidRPr="00F75732">
        <w:rPr>
          <w:i/>
        </w:rPr>
        <w:t>podle toho, který počet bude nižší</w:t>
      </w:r>
      <w:r w:rsidRPr="00F75732">
        <w:rPr>
          <w:i/>
        </w:rPr>
        <w:t>; a</w:t>
      </w:r>
    </w:p>
    <w:p w14:paraId="04E3621A" w14:textId="77777777" w:rsidR="0083143C" w:rsidRPr="00F75732" w:rsidRDefault="0083143C" w:rsidP="00AF55DD">
      <w:pPr>
        <w:pStyle w:val="Nadpis2"/>
        <w:numPr>
          <w:ilvl w:val="0"/>
          <w:numId w:val="0"/>
        </w:numPr>
        <w:tabs>
          <w:tab w:val="clear" w:pos="1416"/>
          <w:tab w:val="left" w:pos="426"/>
        </w:tabs>
        <w:ind w:left="2835" w:hanging="992"/>
        <w:rPr>
          <w:i/>
        </w:rPr>
      </w:pPr>
      <w:r w:rsidRPr="00F75732">
        <w:rPr>
          <w:i/>
        </w:rPr>
        <w:t>2.4.6</w:t>
      </w:r>
      <w:r w:rsidRPr="00F75732">
        <w:rPr>
          <w:i/>
        </w:rPr>
        <w:tab/>
        <w:t>pokud Nájemce uplatní Opci v souladu s bodem 2.4 této Smlouvy, pak nejpozději do 30 (třiceti) dnů ode dne uplatnění Opce Strany uzavřou dodatek k této Smlouvě upravující rozší</w:t>
      </w:r>
      <w:r w:rsidR="00D2010F" w:rsidRPr="00F75732">
        <w:rPr>
          <w:i/>
        </w:rPr>
        <w:t>ření předmětu nájmu o Expanzní P</w:t>
      </w:r>
      <w:r w:rsidRPr="00F75732">
        <w:rPr>
          <w:i/>
        </w:rPr>
        <w:t>rostory, resp. jejich relevantní část, za následujících podmínek:</w:t>
      </w:r>
    </w:p>
    <w:p w14:paraId="2237288C" w14:textId="77777777" w:rsidR="0083143C" w:rsidRPr="00F75732" w:rsidRDefault="0083143C" w:rsidP="0083143C">
      <w:pPr>
        <w:pStyle w:val="Nadpis2"/>
        <w:numPr>
          <w:ilvl w:val="0"/>
          <w:numId w:val="0"/>
        </w:numPr>
        <w:tabs>
          <w:tab w:val="clear" w:pos="1416"/>
          <w:tab w:val="left" w:pos="426"/>
        </w:tabs>
        <w:ind w:left="3969" w:hanging="1134"/>
        <w:rPr>
          <w:i/>
        </w:rPr>
      </w:pPr>
      <w:r w:rsidRPr="00F75732">
        <w:rPr>
          <w:i/>
        </w:rPr>
        <w:t>2.4.6.1</w:t>
      </w:r>
      <w:r w:rsidRPr="00F75732">
        <w:rPr>
          <w:i/>
        </w:rPr>
        <w:tab/>
        <w:t>Nebytové Prostory se rozšíří o Expanzní Prostory, resp. jejich relevantní část, ve vztahu ke které Nájemce uplatní Opci; a</w:t>
      </w:r>
    </w:p>
    <w:p w14:paraId="391B3B52" w14:textId="77777777" w:rsidR="0083143C" w:rsidRPr="00F75732" w:rsidRDefault="0083143C" w:rsidP="0083143C">
      <w:pPr>
        <w:pStyle w:val="Nadpis2"/>
        <w:numPr>
          <w:ilvl w:val="0"/>
          <w:numId w:val="0"/>
        </w:numPr>
        <w:tabs>
          <w:tab w:val="clear" w:pos="1416"/>
          <w:tab w:val="left" w:pos="426"/>
        </w:tabs>
        <w:ind w:left="3969" w:hanging="1134"/>
        <w:rPr>
          <w:i/>
        </w:rPr>
      </w:pPr>
      <w:r w:rsidRPr="00F75732">
        <w:rPr>
          <w:i/>
        </w:rPr>
        <w:t>2.4.6.2</w:t>
      </w:r>
      <w:r w:rsidRPr="00F75732">
        <w:rPr>
          <w:i/>
        </w:rPr>
        <w:tab/>
        <w:t xml:space="preserve">Parkovací místa se rozšíří o počet dodatečných parkovacích míst požadovaný Nájemcem, kdy takový počet dodatečných parkovacích míst bude stanovený v souladu s principy sjednanými v bodu 2.4.5 této Smlouvy; a </w:t>
      </w:r>
    </w:p>
    <w:p w14:paraId="64BF7A50" w14:textId="77777777" w:rsidR="0083143C" w:rsidRPr="00F75732" w:rsidRDefault="0083143C" w:rsidP="0083143C">
      <w:pPr>
        <w:pStyle w:val="Nadpis2"/>
        <w:numPr>
          <w:ilvl w:val="0"/>
          <w:numId w:val="0"/>
        </w:numPr>
        <w:tabs>
          <w:tab w:val="clear" w:pos="1416"/>
          <w:tab w:val="left" w:pos="426"/>
        </w:tabs>
        <w:ind w:left="3969" w:hanging="1134"/>
        <w:rPr>
          <w:i/>
        </w:rPr>
      </w:pPr>
      <w:r w:rsidRPr="00F75732">
        <w:rPr>
          <w:i/>
        </w:rPr>
        <w:t>2.4.6.3</w:t>
      </w:r>
      <w:r w:rsidRPr="00F75732">
        <w:rPr>
          <w:i/>
        </w:rPr>
        <w:tab/>
      </w:r>
      <w:bookmarkStart w:id="6" w:name="_Ref497494125"/>
      <w:r w:rsidRPr="00F75732">
        <w:rPr>
          <w:i/>
        </w:rPr>
        <w:t>den zahájení nájmu Expanzních Prostor, resp. jejich relevantní č</w:t>
      </w:r>
      <w:r w:rsidR="004F1BD4" w:rsidRPr="00F75732">
        <w:rPr>
          <w:i/>
        </w:rPr>
        <w:t>ásti, ve vztahu ke které Nájemce</w:t>
      </w:r>
      <w:r w:rsidRPr="00F75732">
        <w:rPr>
          <w:i/>
        </w:rPr>
        <w:t xml:space="preserve"> uplatní Opci, a popřípadě dodatečných parkovacích míst, bude den stanovený v souladu s bodem 2.4.4 této Smlouvy; a</w:t>
      </w:r>
      <w:bookmarkEnd w:id="6"/>
    </w:p>
    <w:p w14:paraId="20C4362B" w14:textId="04A65553" w:rsidR="000A4D84" w:rsidRPr="00F75732" w:rsidRDefault="0083143C" w:rsidP="0083143C">
      <w:pPr>
        <w:pStyle w:val="Nadpis2"/>
        <w:numPr>
          <w:ilvl w:val="0"/>
          <w:numId w:val="0"/>
        </w:numPr>
        <w:tabs>
          <w:tab w:val="clear" w:pos="1416"/>
          <w:tab w:val="left" w:pos="426"/>
        </w:tabs>
        <w:ind w:left="3969" w:hanging="1134"/>
        <w:rPr>
          <w:i/>
        </w:rPr>
      </w:pPr>
      <w:r w:rsidRPr="00F75732">
        <w:rPr>
          <w:i/>
        </w:rPr>
        <w:t>2.4.6.4</w:t>
      </w:r>
      <w:r w:rsidRPr="00F75732">
        <w:rPr>
          <w:i/>
        </w:rPr>
        <w:tab/>
      </w:r>
      <w:r w:rsidR="008A25B1" w:rsidRPr="00F75732">
        <w:rPr>
          <w:i/>
        </w:rPr>
        <w:t>doba nájmu Expanzních Prostor, resp. jejich relevantní č</w:t>
      </w:r>
      <w:r w:rsidR="004F1BD4" w:rsidRPr="00F75732">
        <w:rPr>
          <w:i/>
        </w:rPr>
        <w:t>ásti, ve vztahu ke které Nájemce</w:t>
      </w:r>
      <w:r w:rsidR="008A25B1" w:rsidRPr="00F75732">
        <w:rPr>
          <w:i/>
        </w:rPr>
        <w:t xml:space="preserve"> uplatní Opci, a popřípadě dodatečných parkovacích míst, bude sjednána na dobu určitou ode dne zahájení nájmu stanoveného v souladu s bodem 2.4.4 této Smlouvy do (i) posledního dne příslušného pětiletého období doby trvání Smlouvy (tj. do dne 31.12.20</w:t>
      </w:r>
      <w:r w:rsidR="004254B4" w:rsidRPr="00F75732">
        <w:rPr>
          <w:i/>
        </w:rPr>
        <w:t>30</w:t>
      </w:r>
      <w:r w:rsidR="008A25B1" w:rsidRPr="00F75732">
        <w:rPr>
          <w:i/>
        </w:rPr>
        <w:t>, do dne 31.12.203</w:t>
      </w:r>
      <w:r w:rsidR="004254B4" w:rsidRPr="00F75732">
        <w:rPr>
          <w:i/>
        </w:rPr>
        <w:t>5 a</w:t>
      </w:r>
      <w:r w:rsidR="008A25B1" w:rsidRPr="00F75732">
        <w:rPr>
          <w:i/>
        </w:rPr>
        <w:t xml:space="preserve"> do dne 31.12.20</w:t>
      </w:r>
      <w:r w:rsidR="004254B4" w:rsidRPr="00F75732">
        <w:rPr>
          <w:i/>
        </w:rPr>
        <w:t>40</w:t>
      </w:r>
      <w:r w:rsidR="008A25B1" w:rsidRPr="00F75732">
        <w:rPr>
          <w:i/>
        </w:rPr>
        <w:t>) nebo (ii) (a) posledního kalendářního dne 23. (dvacátého třetího) kalendářního měsíce následujícího po kalendářním měsíci, ve kterém nastane den zahájení stanovený v souladu s bodem 2.4.4 této Smlouvy, nebo (b) posledního kalendářního dne 35. (třicátého pátého) kalendářního měsíce následujícího po kalendářním měsíci, ve kterém nastane den zahájení stanovený v souladu s bodem 2.4.4 této Smlouvy (pokud na základě Opce jsou Nájemci pronajaty kancelářské plochy v rozsahu alespoň ½ (jedné poloviny) patra (nadzemního podlaží) Budovy, a to podle toho, který z takových dnů nastane později; a</w:t>
      </w:r>
    </w:p>
    <w:p w14:paraId="225EC0B4" w14:textId="77777777" w:rsidR="0083143C" w:rsidRPr="00F75732" w:rsidRDefault="000A4D84" w:rsidP="0083143C">
      <w:pPr>
        <w:pStyle w:val="Nadpis2"/>
        <w:numPr>
          <w:ilvl w:val="0"/>
          <w:numId w:val="0"/>
        </w:numPr>
        <w:tabs>
          <w:tab w:val="clear" w:pos="1416"/>
          <w:tab w:val="left" w:pos="426"/>
        </w:tabs>
        <w:ind w:left="3969" w:hanging="1134"/>
        <w:rPr>
          <w:i/>
        </w:rPr>
      </w:pPr>
      <w:r w:rsidRPr="00F75732">
        <w:rPr>
          <w:i/>
        </w:rPr>
        <w:t>2.4.6.5</w:t>
      </w:r>
      <w:r w:rsidRPr="00F75732">
        <w:rPr>
          <w:i/>
        </w:rPr>
        <w:tab/>
        <w:t>Expanzní P</w:t>
      </w:r>
      <w:r w:rsidR="0083143C" w:rsidRPr="00F75732">
        <w:rPr>
          <w:i/>
        </w:rPr>
        <w:t xml:space="preserve">rostory, resp. jejich relevantní </w:t>
      </w:r>
      <w:r w:rsidR="004F1BD4" w:rsidRPr="00F75732">
        <w:rPr>
          <w:i/>
        </w:rPr>
        <w:t>část, ve vztahu ke které Nájemce</w:t>
      </w:r>
      <w:r w:rsidR="0083143C" w:rsidRPr="00F75732">
        <w:rPr>
          <w:i/>
        </w:rPr>
        <w:t xml:space="preserve"> uplatní Opci, </w:t>
      </w:r>
      <w:r w:rsidRPr="00F75732">
        <w:rPr>
          <w:i/>
        </w:rPr>
        <w:t xml:space="preserve">a popřípadě dodatečná parkovací místa přenechávaná do nájmu Nájemce v důsledku uplatnění Opce Nájemcem v souladu s podmínkami této Smlouvy budou předány Nájemci </w:t>
      </w:r>
      <w:r w:rsidR="00B57440" w:rsidRPr="00F75732">
        <w:rPr>
          <w:i/>
        </w:rPr>
        <w:t xml:space="preserve">nejpozději </w:t>
      </w:r>
      <w:r w:rsidRPr="00F75732">
        <w:rPr>
          <w:i/>
        </w:rPr>
        <w:t>v den zahájení jejich nájmu sjednaný dle bodu 2.4.6.3 této Smlouvy</w:t>
      </w:r>
      <w:r w:rsidR="0083143C" w:rsidRPr="00F75732">
        <w:rPr>
          <w:i/>
        </w:rPr>
        <w:t>; a</w:t>
      </w:r>
    </w:p>
    <w:p w14:paraId="28136BE5" w14:textId="77777777" w:rsidR="0083143C" w:rsidRPr="00F75732" w:rsidRDefault="000A4D84" w:rsidP="0083143C">
      <w:pPr>
        <w:pStyle w:val="Nadpis2"/>
        <w:numPr>
          <w:ilvl w:val="0"/>
          <w:numId w:val="0"/>
        </w:numPr>
        <w:tabs>
          <w:tab w:val="clear" w:pos="1416"/>
          <w:tab w:val="left" w:pos="426"/>
        </w:tabs>
        <w:ind w:left="3969" w:hanging="1134"/>
        <w:rPr>
          <w:i/>
        </w:rPr>
      </w:pPr>
      <w:r w:rsidRPr="00F75732">
        <w:rPr>
          <w:i/>
        </w:rPr>
        <w:lastRenderedPageBreak/>
        <w:t>2.4.6.6</w:t>
      </w:r>
      <w:r w:rsidR="0083143C" w:rsidRPr="00F75732">
        <w:rPr>
          <w:i/>
        </w:rPr>
        <w:tab/>
      </w:r>
      <w:r w:rsidR="00B40D1F" w:rsidRPr="00F75732">
        <w:rPr>
          <w:i/>
        </w:rPr>
        <w:t xml:space="preserve">nebude-li výslovně sjednáno jinak, pak </w:t>
      </w:r>
      <w:r w:rsidRPr="00F75732">
        <w:rPr>
          <w:i/>
        </w:rPr>
        <w:t xml:space="preserve">na nájem Expanzních Prostor, resp. jejich relevantní části, ve vztahu ke které Nájemce uplatní Opci, a případně dodatečných parkovacích míst, se budou aplikovat podmínky nájmu relevantních částí Předmětu Nájmu (tj. Nebytových Prostor a Parkovacích Míst) platné dle této Smlouvy ke dni </w:t>
      </w:r>
      <w:r w:rsidR="00C67842" w:rsidRPr="00F75732">
        <w:rPr>
          <w:i/>
        </w:rPr>
        <w:t>zahájení nájmu sjednaného dle bodu 2.4.6.3 této Smlouvy</w:t>
      </w:r>
      <w:r w:rsidRPr="00F75732">
        <w:rPr>
          <w:i/>
        </w:rPr>
        <w:t xml:space="preserve"> (</w:t>
      </w:r>
      <w:r w:rsidR="00C67842" w:rsidRPr="00F75732">
        <w:rPr>
          <w:i/>
        </w:rPr>
        <w:t>zejména výše Nájemného (</w:t>
      </w:r>
      <w:r w:rsidRPr="00F75732">
        <w:rPr>
          <w:i/>
        </w:rPr>
        <w:t>bez přihlédnutí k jakýmkoliv nárokům Nájemce na slevu z Nájemného či ze Zálohy na Vedlejší Náklady Poplatku za služby</w:t>
      </w:r>
      <w:r w:rsidR="00B57440" w:rsidRPr="00F75732">
        <w:rPr>
          <w:i/>
        </w:rPr>
        <w:t xml:space="preserve"> a/nebo nároku Nájemce na Nájemní Prázdniny</w:t>
      </w:r>
      <w:r w:rsidR="00C67842" w:rsidRPr="00F75732">
        <w:rPr>
          <w:i/>
        </w:rPr>
        <w:t>), a výše Zálohy na Vedlejší Náklady</w:t>
      </w:r>
      <w:r w:rsidRPr="00F75732">
        <w:rPr>
          <w:i/>
        </w:rPr>
        <w:t>)</w:t>
      </w:r>
      <w:r w:rsidR="00C67842" w:rsidRPr="00F75732">
        <w:rPr>
          <w:i/>
        </w:rPr>
        <w:t xml:space="preserve"> s tím, že podmínky poskytnutí pobídek Pronajímatele za rozšíření Předmětu Nájmu budou řešeny specificky dle bodu 2.4.6.8 této Smlouvy</w:t>
      </w:r>
      <w:r w:rsidRPr="00F75732">
        <w:rPr>
          <w:i/>
        </w:rPr>
        <w:t>; a</w:t>
      </w:r>
    </w:p>
    <w:p w14:paraId="0C1EF401" w14:textId="77777777" w:rsidR="0083143C" w:rsidRPr="00F75732" w:rsidRDefault="000A4D84" w:rsidP="0083143C">
      <w:pPr>
        <w:pStyle w:val="Nadpis2"/>
        <w:numPr>
          <w:ilvl w:val="0"/>
          <w:numId w:val="0"/>
        </w:numPr>
        <w:tabs>
          <w:tab w:val="clear" w:pos="1416"/>
          <w:tab w:val="left" w:pos="426"/>
        </w:tabs>
        <w:ind w:left="3969" w:hanging="1134"/>
        <w:rPr>
          <w:i/>
        </w:rPr>
      </w:pPr>
      <w:r w:rsidRPr="00F75732">
        <w:rPr>
          <w:i/>
        </w:rPr>
        <w:t>2.4.6.7</w:t>
      </w:r>
      <w:r w:rsidR="0083143C" w:rsidRPr="00F75732">
        <w:rPr>
          <w:i/>
        </w:rPr>
        <w:tab/>
      </w:r>
      <w:r w:rsidRPr="00F75732">
        <w:rPr>
          <w:i/>
        </w:rPr>
        <w:t>Nájemce bude povinen nejpozději do dne zahájení nájmu Expanzních Prostor, resp. jejich relevantní části, ve vztah</w:t>
      </w:r>
      <w:r w:rsidR="004F1BD4" w:rsidRPr="00F75732">
        <w:rPr>
          <w:i/>
        </w:rPr>
        <w:t>u ke které Nájemce</w:t>
      </w:r>
      <w:r w:rsidRPr="00F75732">
        <w:rPr>
          <w:i/>
        </w:rPr>
        <w:t xml:space="preserve"> uplatní Opci, a popřípadě dodatečných parkovacích míst, doplnit odpovídajícím způsobem Zajištění, kdy splnění takové povinnosti Nájemcem bude podmínkou předání Expanzních Prostor, resp. jejich relevantní č</w:t>
      </w:r>
      <w:r w:rsidR="004F1BD4" w:rsidRPr="00F75732">
        <w:rPr>
          <w:i/>
        </w:rPr>
        <w:t>ásti, ve vztahu ke které Nájemce</w:t>
      </w:r>
      <w:r w:rsidRPr="00F75732">
        <w:rPr>
          <w:i/>
        </w:rPr>
        <w:t xml:space="preserve"> uplatní Opci, a popřípadě dodatečných parkovacích míst, Pronajímatelem Nájemci; a</w:t>
      </w:r>
    </w:p>
    <w:p w14:paraId="1A838C9A" w14:textId="77777777" w:rsidR="00371690" w:rsidRPr="00F75732" w:rsidRDefault="008A25B1" w:rsidP="0083143C">
      <w:pPr>
        <w:pStyle w:val="Nadpis2"/>
        <w:numPr>
          <w:ilvl w:val="0"/>
          <w:numId w:val="0"/>
        </w:numPr>
        <w:tabs>
          <w:tab w:val="clear" w:pos="1416"/>
          <w:tab w:val="left" w:pos="426"/>
        </w:tabs>
        <w:ind w:left="3969" w:hanging="1134"/>
        <w:rPr>
          <w:i/>
          <w:szCs w:val="22"/>
        </w:rPr>
      </w:pPr>
      <w:r w:rsidRPr="00F75732">
        <w:rPr>
          <w:i/>
        </w:rPr>
        <w:t>2.4.6.8</w:t>
      </w:r>
      <w:r w:rsidR="0083143C" w:rsidRPr="00F75732">
        <w:rPr>
          <w:i/>
        </w:rPr>
        <w:tab/>
      </w:r>
      <w:r w:rsidR="005D71D8" w:rsidRPr="00F75732">
        <w:rPr>
          <w:i/>
          <w:szCs w:val="22"/>
        </w:rPr>
        <w:t>za rozšíření Předmětu Nájmu na základě Opce využité Nájemcem</w:t>
      </w:r>
      <w:r w:rsidR="00423499" w:rsidRPr="00F75732">
        <w:rPr>
          <w:i/>
          <w:szCs w:val="22"/>
        </w:rPr>
        <w:t xml:space="preserve"> dle bodu 2.4 této Smlouvy</w:t>
      </w:r>
      <w:r w:rsidR="005D71D8" w:rsidRPr="00F75732">
        <w:rPr>
          <w:i/>
          <w:szCs w:val="22"/>
        </w:rPr>
        <w:t xml:space="preserve"> </w:t>
      </w:r>
      <w:r w:rsidR="00C1131C" w:rsidRPr="00F75732">
        <w:rPr>
          <w:i/>
          <w:szCs w:val="22"/>
        </w:rPr>
        <w:t xml:space="preserve">se Pronajímatel zaváže </w:t>
      </w:r>
      <w:r w:rsidR="005D71D8" w:rsidRPr="00F75732">
        <w:rPr>
          <w:i/>
          <w:szCs w:val="22"/>
        </w:rPr>
        <w:t xml:space="preserve">poskytnout Nájemci pobídky Pronajímatele </w:t>
      </w:r>
      <w:r w:rsidR="00C1131C" w:rsidRPr="00F75732">
        <w:rPr>
          <w:i/>
          <w:szCs w:val="22"/>
        </w:rPr>
        <w:t xml:space="preserve">ve výši stanovené </w:t>
      </w:r>
      <w:r w:rsidR="00371690" w:rsidRPr="00F75732">
        <w:rPr>
          <w:i/>
          <w:szCs w:val="22"/>
        </w:rPr>
        <w:t>následujícím způsobem:</w:t>
      </w:r>
    </w:p>
    <w:p w14:paraId="43B5B94D" w14:textId="77777777" w:rsidR="00371690" w:rsidRPr="00F75732" w:rsidRDefault="00371690" w:rsidP="00371690">
      <w:pPr>
        <w:pStyle w:val="Nadpis2"/>
        <w:numPr>
          <w:ilvl w:val="0"/>
          <w:numId w:val="0"/>
        </w:numPr>
        <w:tabs>
          <w:tab w:val="clear" w:pos="1416"/>
          <w:tab w:val="left" w:pos="426"/>
        </w:tabs>
        <w:ind w:left="3969"/>
        <w:rPr>
          <w:i/>
          <w:szCs w:val="22"/>
        </w:rPr>
      </w:pPr>
      <w:r w:rsidRPr="00F75732">
        <w:rPr>
          <w:i/>
          <w:szCs w:val="22"/>
        </w:rPr>
        <w:t xml:space="preserve">- pokud doba nájmu sjednána v bodu 2.4.6.4 této Smlouvy bude kratší než 36 (třicet šest) měsíců, pak se výše takových pobídek Pronajímatele stanoví jako </w:t>
      </w:r>
      <w:r w:rsidR="00C1131C" w:rsidRPr="00F75732">
        <w:rPr>
          <w:i/>
          <w:szCs w:val="22"/>
        </w:rPr>
        <w:t xml:space="preserve">1 (jedna) měsíční platba </w:t>
      </w:r>
      <w:r w:rsidR="00B57440" w:rsidRPr="00F75732">
        <w:rPr>
          <w:i/>
          <w:szCs w:val="22"/>
        </w:rPr>
        <w:t>Nájemného (bez D</w:t>
      </w:r>
      <w:r w:rsidR="00C1131C" w:rsidRPr="00F75732">
        <w:rPr>
          <w:i/>
          <w:szCs w:val="22"/>
        </w:rPr>
        <w:t>P</w:t>
      </w:r>
      <w:r w:rsidR="00B57440" w:rsidRPr="00F75732">
        <w:rPr>
          <w:i/>
          <w:szCs w:val="22"/>
        </w:rPr>
        <w:t>H</w:t>
      </w:r>
      <w:r w:rsidR="00C1131C" w:rsidRPr="00F75732">
        <w:rPr>
          <w:i/>
          <w:szCs w:val="22"/>
        </w:rPr>
        <w:t>)</w:t>
      </w:r>
      <w:r w:rsidRPr="00F75732">
        <w:rPr>
          <w:i/>
          <w:szCs w:val="22"/>
        </w:rPr>
        <w:t xml:space="preserve"> za pronájem </w:t>
      </w:r>
      <w:r w:rsidRPr="00F75732">
        <w:rPr>
          <w:i/>
        </w:rPr>
        <w:t xml:space="preserve">Expanzních Prostor, resp. jejich relevantní části, ve vztahu ke které Nájemce uplatní Opci, a popřípadě dodatečných parkovacích míst, platná ke dni zahájení stanoveném dle bodu 2.4.6.3 této Smlouvy </w:t>
      </w:r>
      <w:r w:rsidRPr="00F75732">
        <w:rPr>
          <w:i/>
          <w:szCs w:val="22"/>
        </w:rPr>
        <w:t xml:space="preserve">vynásobená dobou nájmu (v kalendářních měsících) sjednanou v bodu 2.4.6.4 této Smlouvy a vydělenou 12 (dvanácti); nebo </w:t>
      </w:r>
    </w:p>
    <w:p w14:paraId="2D929225" w14:textId="77777777" w:rsidR="00371690" w:rsidRPr="00F75732" w:rsidRDefault="00371690" w:rsidP="00371690">
      <w:pPr>
        <w:pStyle w:val="Nadpis2"/>
        <w:numPr>
          <w:ilvl w:val="0"/>
          <w:numId w:val="0"/>
        </w:numPr>
        <w:tabs>
          <w:tab w:val="clear" w:pos="1416"/>
          <w:tab w:val="left" w:pos="426"/>
        </w:tabs>
        <w:ind w:left="3969"/>
        <w:rPr>
          <w:i/>
          <w:szCs w:val="22"/>
        </w:rPr>
      </w:pPr>
      <w:r w:rsidRPr="00F75732">
        <w:rPr>
          <w:i/>
          <w:szCs w:val="22"/>
        </w:rPr>
        <w:t xml:space="preserve">- pokud doba nájmu sjednána v bodu 2.4.6.4 této Smlouvy bude </w:t>
      </w:r>
      <w:r w:rsidR="004F1BD4" w:rsidRPr="00F75732">
        <w:rPr>
          <w:i/>
          <w:szCs w:val="22"/>
        </w:rPr>
        <w:t>alespoň</w:t>
      </w:r>
      <w:r w:rsidRPr="00F75732">
        <w:rPr>
          <w:i/>
          <w:szCs w:val="22"/>
        </w:rPr>
        <w:t xml:space="preserve"> 36 (třicet šest) měsíců, pak se výše takových pobídek Pronajímatele stanoví jako 1 (jedna) měsíční platba </w:t>
      </w:r>
      <w:r w:rsidR="00B57440" w:rsidRPr="00F75732">
        <w:rPr>
          <w:i/>
          <w:szCs w:val="22"/>
        </w:rPr>
        <w:t>Nájemného (bez D</w:t>
      </w:r>
      <w:r w:rsidRPr="00F75732">
        <w:rPr>
          <w:i/>
          <w:szCs w:val="22"/>
        </w:rPr>
        <w:t>P</w:t>
      </w:r>
      <w:r w:rsidR="00B57440" w:rsidRPr="00F75732">
        <w:rPr>
          <w:i/>
          <w:szCs w:val="22"/>
        </w:rPr>
        <w:t>H</w:t>
      </w:r>
      <w:r w:rsidRPr="00F75732">
        <w:rPr>
          <w:i/>
          <w:szCs w:val="22"/>
        </w:rPr>
        <w:t xml:space="preserve">) za pronájem </w:t>
      </w:r>
      <w:r w:rsidRPr="00F75732">
        <w:rPr>
          <w:i/>
        </w:rPr>
        <w:t xml:space="preserve">Expanzních Prostor, resp. jejich relevantní části, ve vztahu ke které Nájemce uplatní Opci, a popřípadě dodatečných parkovacích míst, platná ke dni zahájení stanoveném dle bodu 2.4.6.3 této Smlouvy </w:t>
      </w:r>
      <w:r w:rsidRPr="00F75732">
        <w:rPr>
          <w:i/>
          <w:szCs w:val="22"/>
        </w:rPr>
        <w:t xml:space="preserve">vynásobená dobou nájmu (v kalendářních </w:t>
      </w:r>
      <w:r w:rsidRPr="00F75732">
        <w:rPr>
          <w:i/>
          <w:szCs w:val="22"/>
        </w:rPr>
        <w:lastRenderedPageBreak/>
        <w:t xml:space="preserve">měsících) sjednanou v bodu 2.4.6.4 této Smlouvy </w:t>
      </w:r>
      <w:r w:rsidR="004F1BD4" w:rsidRPr="00F75732">
        <w:rPr>
          <w:i/>
          <w:szCs w:val="22"/>
        </w:rPr>
        <w:t>a vydělenou 5</w:t>
      </w:r>
      <w:r w:rsidRPr="00F75732">
        <w:rPr>
          <w:i/>
          <w:szCs w:val="22"/>
        </w:rPr>
        <w:t xml:space="preserve"> (</w:t>
      </w:r>
      <w:r w:rsidR="004F1BD4" w:rsidRPr="00F75732">
        <w:rPr>
          <w:i/>
          <w:szCs w:val="22"/>
        </w:rPr>
        <w:t>pěti</w:t>
      </w:r>
      <w:r w:rsidRPr="00F75732">
        <w:rPr>
          <w:i/>
          <w:szCs w:val="22"/>
        </w:rPr>
        <w:t>)</w:t>
      </w:r>
      <w:r w:rsidR="004F1BD4" w:rsidRPr="00F75732">
        <w:rPr>
          <w:i/>
          <w:szCs w:val="22"/>
        </w:rPr>
        <w:t>;</w:t>
      </w:r>
    </w:p>
    <w:p w14:paraId="6AFD60BE" w14:textId="5EFEC91D" w:rsidR="0083143C" w:rsidRPr="00F75732" w:rsidRDefault="004F1BD4" w:rsidP="00371690">
      <w:pPr>
        <w:pStyle w:val="Nadpis2"/>
        <w:numPr>
          <w:ilvl w:val="0"/>
          <w:numId w:val="0"/>
        </w:numPr>
        <w:tabs>
          <w:tab w:val="clear" w:pos="1416"/>
          <w:tab w:val="left" w:pos="426"/>
        </w:tabs>
        <w:ind w:left="3969"/>
        <w:rPr>
          <w:i/>
        </w:rPr>
      </w:pPr>
      <w:r w:rsidRPr="00F75732">
        <w:rPr>
          <w:i/>
          <w:szCs w:val="22"/>
        </w:rPr>
        <w:t xml:space="preserve">kdy (A) </w:t>
      </w:r>
      <w:r w:rsidR="00C1131C" w:rsidRPr="00F75732">
        <w:rPr>
          <w:i/>
          <w:szCs w:val="22"/>
        </w:rPr>
        <w:t>podmínky čerpání takových pobídek Nájemce</w:t>
      </w:r>
      <w:r w:rsidR="00423499" w:rsidRPr="00F75732">
        <w:rPr>
          <w:i/>
          <w:szCs w:val="22"/>
        </w:rPr>
        <w:t xml:space="preserve"> (zejména, že minimálně </w:t>
      </w:r>
      <w:r w:rsidR="00BE6867" w:rsidRPr="00F75732">
        <w:rPr>
          <w:i/>
          <w:szCs w:val="22"/>
        </w:rPr>
        <w:t>7</w:t>
      </w:r>
      <w:r w:rsidR="00423499" w:rsidRPr="00F75732">
        <w:rPr>
          <w:i/>
          <w:szCs w:val="22"/>
        </w:rPr>
        <w:t>0% (</w:t>
      </w:r>
      <w:r w:rsidR="00BE6867" w:rsidRPr="00F75732">
        <w:rPr>
          <w:i/>
          <w:szCs w:val="22"/>
        </w:rPr>
        <w:t xml:space="preserve">sedmdesát </w:t>
      </w:r>
      <w:r w:rsidR="00423499" w:rsidRPr="00F75732">
        <w:rPr>
          <w:i/>
          <w:szCs w:val="22"/>
        </w:rPr>
        <w:t>procent) takových pobídek musí být čerpáno formou nájemních prázdnin, a že maximálně 30% (třicet procent) takových pobídek může být čerpáno formou koupě movitých věcí – vybavení Předmětu Nájmu</w:t>
      </w:r>
      <w:r w:rsidRPr="00F75732">
        <w:rPr>
          <w:i/>
          <w:szCs w:val="22"/>
        </w:rPr>
        <w:t>)</w:t>
      </w:r>
      <w:r w:rsidR="00423499" w:rsidRPr="00F75732">
        <w:rPr>
          <w:i/>
          <w:szCs w:val="22"/>
        </w:rPr>
        <w:t xml:space="preserve">, </w:t>
      </w:r>
      <w:r w:rsidRPr="00F75732">
        <w:rPr>
          <w:i/>
          <w:szCs w:val="22"/>
        </w:rPr>
        <w:t xml:space="preserve">a (B) </w:t>
      </w:r>
      <w:r w:rsidR="00423499" w:rsidRPr="00F75732">
        <w:rPr>
          <w:i/>
          <w:szCs w:val="22"/>
        </w:rPr>
        <w:t xml:space="preserve">podmínky vypořádání takových nevyčerpaných, resp. takových přečerpaných, pobídek v případě předčasného skončení doby nájmu </w:t>
      </w:r>
      <w:r w:rsidR="00423499" w:rsidRPr="00F75732">
        <w:rPr>
          <w:i/>
        </w:rPr>
        <w:t>Expanzních Prostor, resp. jejich relevantní části, ve vztah</w:t>
      </w:r>
      <w:r w:rsidRPr="00F75732">
        <w:rPr>
          <w:i/>
        </w:rPr>
        <w:t>u ke které Nájemce</w:t>
      </w:r>
      <w:r w:rsidR="00423499" w:rsidRPr="00F75732">
        <w:rPr>
          <w:i/>
        </w:rPr>
        <w:t xml:space="preserve"> uplatní Opci, a popřípadě dodatečných parkovacích míst</w:t>
      </w:r>
      <w:r w:rsidRPr="00F75732">
        <w:rPr>
          <w:i/>
        </w:rPr>
        <w:t xml:space="preserve">, </w:t>
      </w:r>
      <w:r w:rsidR="00423499" w:rsidRPr="00F75732">
        <w:rPr>
          <w:i/>
        </w:rPr>
        <w:t xml:space="preserve">budou řešeny v souladu s principy sjednanými ohledně Nájemních Prázdnin a Pobídek v Dodatku č. </w:t>
      </w:r>
      <w:r w:rsidR="00BE6867" w:rsidRPr="00F75732">
        <w:rPr>
          <w:i/>
        </w:rPr>
        <w:t>6</w:t>
      </w:r>
      <w:r w:rsidR="00423499" w:rsidRPr="00F75732">
        <w:rPr>
          <w:i/>
        </w:rPr>
        <w:t xml:space="preserve"> této </w:t>
      </w:r>
      <w:r w:rsidR="00B42B68" w:rsidRPr="00F75732">
        <w:rPr>
          <w:i/>
        </w:rPr>
        <w:t>Smlouvy; a</w:t>
      </w:r>
    </w:p>
    <w:p w14:paraId="157547EC" w14:textId="04272037" w:rsidR="00290553" w:rsidRPr="00F75732" w:rsidRDefault="000A4D84" w:rsidP="000A4D84">
      <w:pPr>
        <w:pStyle w:val="Nadpis2"/>
        <w:numPr>
          <w:ilvl w:val="0"/>
          <w:numId w:val="0"/>
        </w:numPr>
        <w:tabs>
          <w:tab w:val="clear" w:pos="1416"/>
          <w:tab w:val="left" w:pos="426"/>
        </w:tabs>
        <w:ind w:left="2835" w:hanging="992"/>
        <w:rPr>
          <w:i/>
        </w:rPr>
      </w:pPr>
      <w:r w:rsidRPr="00F75732">
        <w:rPr>
          <w:i/>
        </w:rPr>
        <w:t>2.4.7</w:t>
      </w:r>
      <w:r w:rsidRPr="00F75732">
        <w:rPr>
          <w:i/>
        </w:rPr>
        <w:tab/>
      </w:r>
      <w:r w:rsidR="00290553" w:rsidRPr="00F75732">
        <w:rPr>
          <w:i/>
        </w:rPr>
        <w:t xml:space="preserve">pokud Nájemce využije své právo zúžit Předmět Nájmu dle bodu 2.5 této Smlouvy, pak kdykoliv po využití takového práva Nájemce </w:t>
      </w:r>
      <w:r w:rsidR="001404DE" w:rsidRPr="00F75732">
        <w:rPr>
          <w:i/>
        </w:rPr>
        <w:t>dle bodu 2.</w:t>
      </w:r>
      <w:r w:rsidR="009B2D7F" w:rsidRPr="00F75732">
        <w:rPr>
          <w:i/>
        </w:rPr>
        <w:t xml:space="preserve">5 této Smlouvy není (nebude) Nájemce oprávněn </w:t>
      </w:r>
      <w:r w:rsidR="00290553" w:rsidRPr="00F75732">
        <w:rPr>
          <w:i/>
        </w:rPr>
        <w:t xml:space="preserve">uplatnit Opci ve vztahu </w:t>
      </w:r>
      <w:r w:rsidR="00B40D1F" w:rsidRPr="00F75732">
        <w:rPr>
          <w:i/>
        </w:rPr>
        <w:t xml:space="preserve">(i) </w:t>
      </w:r>
      <w:r w:rsidR="00B37CC5" w:rsidRPr="00F75732">
        <w:rPr>
          <w:i/>
        </w:rPr>
        <w:t>k Opouštěným Prostorám</w:t>
      </w:r>
      <w:r w:rsidR="00B37CC5">
        <w:rPr>
          <w:i/>
        </w:rPr>
        <w:t xml:space="preserve"> 1, a/nebo k Opouštěným Prostorám 2</w:t>
      </w:r>
      <w:r w:rsidR="00290553" w:rsidRPr="00F75732">
        <w:rPr>
          <w:i/>
        </w:rPr>
        <w:t xml:space="preserve">, </w:t>
      </w:r>
      <w:r w:rsidR="009B2D7F" w:rsidRPr="00F75732">
        <w:rPr>
          <w:i/>
        </w:rPr>
        <w:t>ve vztahu ke kter</w:t>
      </w:r>
      <w:r w:rsidR="00B37CC5">
        <w:rPr>
          <w:i/>
        </w:rPr>
        <w:t>ým</w:t>
      </w:r>
      <w:r w:rsidR="009B2D7F" w:rsidRPr="00F75732">
        <w:rPr>
          <w:i/>
        </w:rPr>
        <w:t xml:space="preserve"> Nájemce uplatní právo zúžit Předmět Nájmu dle bodu 2.5 této Smlouvy</w:t>
      </w:r>
      <w:r w:rsidR="00B40D1F" w:rsidRPr="00F75732">
        <w:rPr>
          <w:i/>
        </w:rPr>
        <w:t xml:space="preserve">, a (ii) </w:t>
      </w:r>
      <w:r w:rsidR="005E7D9A" w:rsidRPr="00F75732">
        <w:rPr>
          <w:i/>
        </w:rPr>
        <w:t xml:space="preserve">k celé </w:t>
      </w:r>
      <w:r w:rsidR="00B40D1F" w:rsidRPr="00F75732">
        <w:rPr>
          <w:i/>
        </w:rPr>
        <w:t>části Expanzních Prostor nacházející se na 9. (devátém) patře (</w:t>
      </w:r>
      <w:r w:rsidR="005E7D9A" w:rsidRPr="00F75732">
        <w:rPr>
          <w:i/>
        </w:rPr>
        <w:t xml:space="preserve">tj. </w:t>
      </w:r>
      <w:r w:rsidR="00B40D1F" w:rsidRPr="00F75732">
        <w:rPr>
          <w:i/>
        </w:rPr>
        <w:t>10. (desátém) nadzemním podlaží) Budovy</w:t>
      </w:r>
      <w:r w:rsidR="005E7D9A" w:rsidRPr="00F75732">
        <w:rPr>
          <w:i/>
        </w:rPr>
        <w:t>, a (iii) k celé části Expanzních Prostor nacházející se na 8. (osmém) patře (tj. 9. (devátém) nadzemním podlaží) Budovy, a (iv) k celé části Expanzních Prostor nacházející se na 10. (desátém) patře (tj. 11. (jedenáctém) nadzemním podlaží) Budovy</w:t>
      </w:r>
      <w:r w:rsidR="009B2D7F" w:rsidRPr="00F75732">
        <w:rPr>
          <w:i/>
        </w:rPr>
        <w:t>; a</w:t>
      </w:r>
    </w:p>
    <w:p w14:paraId="4F54D59E" w14:textId="77777777" w:rsidR="005B0D04" w:rsidRPr="00F75732" w:rsidRDefault="00290553" w:rsidP="000A4D84">
      <w:pPr>
        <w:pStyle w:val="Nadpis2"/>
        <w:numPr>
          <w:ilvl w:val="0"/>
          <w:numId w:val="0"/>
        </w:numPr>
        <w:tabs>
          <w:tab w:val="clear" w:pos="1416"/>
          <w:tab w:val="left" w:pos="426"/>
        </w:tabs>
        <w:ind w:left="2835" w:hanging="992"/>
      </w:pPr>
      <w:r w:rsidRPr="00F75732">
        <w:rPr>
          <w:i/>
        </w:rPr>
        <w:t>2.4.8</w:t>
      </w:r>
      <w:r w:rsidRPr="00F75732">
        <w:rPr>
          <w:i/>
        </w:rPr>
        <w:tab/>
      </w:r>
      <w:r w:rsidR="005B0D04" w:rsidRPr="00F75732">
        <w:rPr>
          <w:i/>
        </w:rPr>
        <w:t xml:space="preserve">pokud Nájemce </w:t>
      </w:r>
      <w:r w:rsidR="005B0D04" w:rsidRPr="00F75732">
        <w:rPr>
          <w:i/>
          <w:szCs w:val="22"/>
        </w:rPr>
        <w:t>využije své právo prodloužit Dobu Nájmu dle bodu 5.2.2 této Smlouvy, pak automaticky zaniká právo Nájemce uplatnit Opci dle bodu 2.4 této Smlouvy.</w:t>
      </w:r>
      <w:r w:rsidR="005B0D04" w:rsidRPr="00F75732">
        <w:rPr>
          <w:szCs w:val="22"/>
        </w:rPr>
        <w:t>“</w:t>
      </w:r>
    </w:p>
    <w:p w14:paraId="0493E0AC" w14:textId="538B6C32" w:rsidR="00782212" w:rsidRPr="00F75732" w:rsidRDefault="0051499D" w:rsidP="00782212">
      <w:pPr>
        <w:pStyle w:val="Nadpis2"/>
        <w:tabs>
          <w:tab w:val="left" w:pos="426"/>
        </w:tabs>
      </w:pPr>
      <w:r w:rsidRPr="00F75732">
        <w:rPr>
          <w:szCs w:val="22"/>
        </w:rPr>
        <w:t xml:space="preserve">Strany sjednávají, že s účinností ode dne </w:t>
      </w:r>
      <w:r w:rsidR="00551C3F" w:rsidRPr="00F75732">
        <w:rPr>
          <w:szCs w:val="22"/>
        </w:rPr>
        <w:t xml:space="preserve">1. ledna 2026 </w:t>
      </w:r>
      <w:r w:rsidRPr="00F75732">
        <w:rPr>
          <w:szCs w:val="22"/>
        </w:rPr>
        <w:t>s</w:t>
      </w:r>
      <w:r w:rsidR="008047DB" w:rsidRPr="00F75732">
        <w:rPr>
          <w:szCs w:val="22"/>
        </w:rPr>
        <w:t>e ustanovení bodu 2.5</w:t>
      </w:r>
      <w:r w:rsidRPr="00F75732">
        <w:rPr>
          <w:szCs w:val="22"/>
        </w:rPr>
        <w:t xml:space="preserve"> Smlouvy mění tak, že se nahrazuje následujícím zněním:</w:t>
      </w:r>
    </w:p>
    <w:p w14:paraId="381EEAE5" w14:textId="706896FC" w:rsidR="008047DB" w:rsidRPr="00F75732" w:rsidRDefault="0051499D" w:rsidP="0051499D">
      <w:pPr>
        <w:ind w:left="1843" w:hanging="709"/>
        <w:rPr>
          <w:i/>
        </w:rPr>
      </w:pPr>
      <w:r w:rsidRPr="00F75732">
        <w:t>„</w:t>
      </w:r>
      <w:r w:rsidRPr="00F75732">
        <w:rPr>
          <w:i/>
        </w:rPr>
        <w:t>2.5</w:t>
      </w:r>
      <w:r w:rsidRPr="00F75732">
        <w:rPr>
          <w:i/>
        </w:rPr>
        <w:tab/>
      </w:r>
      <w:r w:rsidR="008047DB" w:rsidRPr="00F75732">
        <w:rPr>
          <w:i/>
        </w:rPr>
        <w:t>Pronajímatel a Nájemce sjednávají, že s účinností ode dne 1.1.202</w:t>
      </w:r>
      <w:r w:rsidR="00476E81" w:rsidRPr="00F75732">
        <w:rPr>
          <w:i/>
        </w:rPr>
        <w:t>6</w:t>
      </w:r>
      <w:r w:rsidR="008047DB" w:rsidRPr="00F75732">
        <w:rPr>
          <w:i/>
        </w:rPr>
        <w:t xml:space="preserve"> je ve prospěch Nájemce sjednáno právo </w:t>
      </w:r>
      <w:r w:rsidR="00736B5E" w:rsidRPr="00F75732">
        <w:rPr>
          <w:i/>
        </w:rPr>
        <w:t>zúžit Předmět</w:t>
      </w:r>
      <w:r w:rsidR="008047DB" w:rsidRPr="00F75732">
        <w:rPr>
          <w:i/>
        </w:rPr>
        <w:t xml:space="preserve"> Nájmu </w:t>
      </w:r>
      <w:r w:rsidR="00736B5E" w:rsidRPr="00F75732">
        <w:rPr>
          <w:i/>
        </w:rPr>
        <w:t xml:space="preserve">(i) </w:t>
      </w:r>
      <w:r w:rsidR="008047DB" w:rsidRPr="00F75732">
        <w:rPr>
          <w:i/>
        </w:rPr>
        <w:t>o kancelářské plochy s</w:t>
      </w:r>
      <w:r w:rsidR="000A26FE" w:rsidRPr="00F75732">
        <w:rPr>
          <w:i/>
        </w:rPr>
        <w:t> </w:t>
      </w:r>
      <w:r w:rsidR="00793E83" w:rsidRPr="00F75732">
        <w:rPr>
          <w:i/>
        </w:rPr>
        <w:t xml:space="preserve">čistou podlahovou plochou </w:t>
      </w:r>
      <w:r w:rsidR="00476E81" w:rsidRPr="00F75732">
        <w:rPr>
          <w:i/>
        </w:rPr>
        <w:t>708,</w:t>
      </w:r>
      <w:r w:rsidR="00793E83" w:rsidRPr="00F75732">
        <w:rPr>
          <w:i/>
        </w:rPr>
        <w:t>3</w:t>
      </w:r>
      <w:r w:rsidR="000A26FE" w:rsidRPr="00F75732">
        <w:rPr>
          <w:i/>
        </w:rPr>
        <w:t xml:space="preserve"> </w:t>
      </w:r>
      <w:r w:rsidR="00793E83" w:rsidRPr="00F75732">
        <w:rPr>
          <w:i/>
        </w:rPr>
        <w:t>m</w:t>
      </w:r>
      <w:r w:rsidR="00793E83" w:rsidRPr="00F75732">
        <w:rPr>
          <w:i/>
          <w:vertAlign w:val="superscript"/>
        </w:rPr>
        <w:t>2</w:t>
      </w:r>
      <w:r w:rsidR="00793E83" w:rsidRPr="00F75732">
        <w:rPr>
          <w:i/>
        </w:rPr>
        <w:t xml:space="preserve"> </w:t>
      </w:r>
      <w:r w:rsidR="00476E81" w:rsidRPr="00F75732">
        <w:rPr>
          <w:i/>
        </w:rPr>
        <w:t xml:space="preserve">(sedm set osm celých </w:t>
      </w:r>
      <w:r w:rsidR="005756B3">
        <w:rPr>
          <w:i/>
        </w:rPr>
        <w:t xml:space="preserve">a </w:t>
      </w:r>
      <w:r w:rsidR="00793E83" w:rsidRPr="00F75732">
        <w:rPr>
          <w:i/>
        </w:rPr>
        <w:t xml:space="preserve">tři </w:t>
      </w:r>
      <w:r w:rsidR="00476E81" w:rsidRPr="00F75732">
        <w:rPr>
          <w:i/>
        </w:rPr>
        <w:t>de</w:t>
      </w:r>
      <w:r w:rsidR="00793E83" w:rsidRPr="00F75732">
        <w:rPr>
          <w:i/>
        </w:rPr>
        <w:t>setiny metrů čtverečních</w:t>
      </w:r>
      <w:r w:rsidR="001516B6" w:rsidRPr="00F75732">
        <w:rPr>
          <w:i/>
        </w:rPr>
        <w:t xml:space="preserve">) </w:t>
      </w:r>
      <w:r w:rsidR="000A26FE" w:rsidRPr="00F75732">
        <w:rPr>
          <w:i/>
        </w:rPr>
        <w:t xml:space="preserve">nacházející se na 9. (devátém) patře (tj. 10. </w:t>
      </w:r>
      <w:r w:rsidR="00A73F05" w:rsidRPr="00F75732">
        <w:rPr>
          <w:i/>
        </w:rPr>
        <w:t xml:space="preserve">(desátém) </w:t>
      </w:r>
      <w:r w:rsidR="000A26FE" w:rsidRPr="00F75732">
        <w:rPr>
          <w:i/>
        </w:rPr>
        <w:t xml:space="preserve">nadzemním podlaží) Budovy a </w:t>
      </w:r>
      <w:r w:rsidR="001516B6" w:rsidRPr="00F75732">
        <w:rPr>
          <w:i/>
        </w:rPr>
        <w:t>patřící</w:t>
      </w:r>
      <w:r w:rsidR="000A26FE" w:rsidRPr="00F75732">
        <w:rPr>
          <w:i/>
        </w:rPr>
        <w:t xml:space="preserve"> mezi Nebytové Prostory</w:t>
      </w:r>
      <w:r w:rsidR="007B3FCD" w:rsidRPr="00F75732">
        <w:rPr>
          <w:i/>
        </w:rPr>
        <w:t xml:space="preserve"> a vymezené v </w:t>
      </w:r>
      <w:r w:rsidR="007B3FCD" w:rsidRPr="00F75732">
        <w:rPr>
          <w:i/>
          <w:u w:val="single"/>
        </w:rPr>
        <w:t>Příloze č. 1e</w:t>
      </w:r>
      <w:r w:rsidR="00476E81" w:rsidRPr="00F75732">
        <w:rPr>
          <w:i/>
        </w:rPr>
        <w:t xml:space="preserve"> </w:t>
      </w:r>
      <w:r w:rsidR="007B3FCD" w:rsidRPr="00F75732">
        <w:rPr>
          <w:i/>
        </w:rPr>
        <w:t xml:space="preserve">této Smlouvy </w:t>
      </w:r>
      <w:r w:rsidR="00476E81" w:rsidRPr="00F75732">
        <w:rPr>
          <w:i/>
        </w:rPr>
        <w:t>(dále také jen „</w:t>
      </w:r>
      <w:r w:rsidR="00476E81" w:rsidRPr="00F75732">
        <w:rPr>
          <w:b/>
          <w:i/>
        </w:rPr>
        <w:t>Opouštěné Prostory 1</w:t>
      </w:r>
      <w:r w:rsidR="00476E81" w:rsidRPr="00F75732">
        <w:rPr>
          <w:i/>
        </w:rPr>
        <w:t>“)</w:t>
      </w:r>
      <w:r w:rsidR="00736B5E" w:rsidRPr="00F75732">
        <w:rPr>
          <w:i/>
        </w:rPr>
        <w:t xml:space="preserve">, a (ii) </w:t>
      </w:r>
      <w:r w:rsidR="00476E81" w:rsidRPr="00F75732">
        <w:rPr>
          <w:i/>
        </w:rPr>
        <w:t xml:space="preserve">o kancelářské plochy s čistou podlahovou plochou </w:t>
      </w:r>
      <w:r w:rsidR="00F759FA" w:rsidRPr="00F75732">
        <w:rPr>
          <w:i/>
        </w:rPr>
        <w:t>65</w:t>
      </w:r>
      <w:r w:rsidR="00F759FA">
        <w:rPr>
          <w:i/>
        </w:rPr>
        <w:t>0,5</w:t>
      </w:r>
      <w:r w:rsidR="00F759FA" w:rsidRPr="00F75732">
        <w:rPr>
          <w:i/>
        </w:rPr>
        <w:t xml:space="preserve"> </w:t>
      </w:r>
      <w:r w:rsidR="00476E81" w:rsidRPr="00F75732">
        <w:rPr>
          <w:i/>
        </w:rPr>
        <w:t>m</w:t>
      </w:r>
      <w:r w:rsidR="00476E81" w:rsidRPr="00F75732">
        <w:rPr>
          <w:i/>
          <w:vertAlign w:val="superscript"/>
        </w:rPr>
        <w:t>2</w:t>
      </w:r>
      <w:r w:rsidR="00476E81" w:rsidRPr="00F75732">
        <w:rPr>
          <w:i/>
        </w:rPr>
        <w:t xml:space="preserve"> (</w:t>
      </w:r>
      <w:r w:rsidR="008B7135" w:rsidRPr="00F75732">
        <w:rPr>
          <w:i/>
        </w:rPr>
        <w:t xml:space="preserve">šest </w:t>
      </w:r>
      <w:r w:rsidR="00476E81" w:rsidRPr="00F75732">
        <w:rPr>
          <w:i/>
        </w:rPr>
        <w:t xml:space="preserve">set </w:t>
      </w:r>
      <w:r w:rsidR="008B7135" w:rsidRPr="00F75732">
        <w:rPr>
          <w:i/>
        </w:rPr>
        <w:t xml:space="preserve">padesát </w:t>
      </w:r>
      <w:r w:rsidR="00F759FA">
        <w:rPr>
          <w:i/>
        </w:rPr>
        <w:t xml:space="preserve">celých a </w:t>
      </w:r>
      <w:r w:rsidR="008B7135" w:rsidRPr="00F75732">
        <w:rPr>
          <w:i/>
        </w:rPr>
        <w:t xml:space="preserve">pět </w:t>
      </w:r>
      <w:r w:rsidR="00F759FA">
        <w:rPr>
          <w:i/>
        </w:rPr>
        <w:t xml:space="preserve">desetin </w:t>
      </w:r>
      <w:r w:rsidR="00476E81" w:rsidRPr="00F75732">
        <w:rPr>
          <w:i/>
        </w:rPr>
        <w:t xml:space="preserve">metrů čtverečních) nacházející se na </w:t>
      </w:r>
      <w:r w:rsidR="008B7135" w:rsidRPr="00F75732">
        <w:rPr>
          <w:i/>
        </w:rPr>
        <w:t>5</w:t>
      </w:r>
      <w:r w:rsidR="00476E81" w:rsidRPr="00F75732">
        <w:rPr>
          <w:i/>
        </w:rPr>
        <w:t>. (</w:t>
      </w:r>
      <w:r w:rsidR="008B7135" w:rsidRPr="00F75732">
        <w:rPr>
          <w:i/>
        </w:rPr>
        <w:t>pátém</w:t>
      </w:r>
      <w:r w:rsidR="00476E81" w:rsidRPr="00F75732">
        <w:rPr>
          <w:i/>
        </w:rPr>
        <w:t xml:space="preserve">) patře (tj. </w:t>
      </w:r>
      <w:r w:rsidR="008B7135" w:rsidRPr="00F75732">
        <w:rPr>
          <w:i/>
        </w:rPr>
        <w:t>6</w:t>
      </w:r>
      <w:r w:rsidR="00476E81" w:rsidRPr="00F75732">
        <w:rPr>
          <w:i/>
        </w:rPr>
        <w:t>. (</w:t>
      </w:r>
      <w:r w:rsidR="008B7135" w:rsidRPr="00F75732">
        <w:rPr>
          <w:i/>
        </w:rPr>
        <w:t>šestém</w:t>
      </w:r>
      <w:r w:rsidR="00476E81" w:rsidRPr="00F75732">
        <w:rPr>
          <w:i/>
        </w:rPr>
        <w:t xml:space="preserve">) nadzemním podlaží) Budovy a patřící mezi Nebytové Prostory </w:t>
      </w:r>
      <w:r w:rsidR="007B3FCD" w:rsidRPr="00F75732">
        <w:rPr>
          <w:i/>
        </w:rPr>
        <w:t>a vymezené v </w:t>
      </w:r>
      <w:r w:rsidR="007B3FCD" w:rsidRPr="00F75732">
        <w:rPr>
          <w:i/>
          <w:u w:val="single"/>
        </w:rPr>
        <w:t>Příloze č. 1e</w:t>
      </w:r>
      <w:r w:rsidR="007B3FCD" w:rsidRPr="00F75732">
        <w:rPr>
          <w:i/>
        </w:rPr>
        <w:t xml:space="preserve"> této Smlouvy </w:t>
      </w:r>
      <w:r w:rsidR="00476E81" w:rsidRPr="00F75732">
        <w:rPr>
          <w:i/>
        </w:rPr>
        <w:t>(</w:t>
      </w:r>
      <w:r w:rsidR="008B7135" w:rsidRPr="00F75732">
        <w:rPr>
          <w:i/>
        </w:rPr>
        <w:t>dále také jen „</w:t>
      </w:r>
      <w:r w:rsidR="008B7135" w:rsidRPr="00F75732">
        <w:rPr>
          <w:b/>
          <w:i/>
        </w:rPr>
        <w:t>Opouštěné Prostory 2</w:t>
      </w:r>
      <w:r w:rsidR="008B7135" w:rsidRPr="00F75732">
        <w:rPr>
          <w:i/>
        </w:rPr>
        <w:t xml:space="preserve">“, kdy Opouštěné Prostory 1 a Opouštěné Prostory 2 jsou </w:t>
      </w:r>
      <w:r w:rsidR="00476E81" w:rsidRPr="00F75732">
        <w:rPr>
          <w:i/>
        </w:rPr>
        <w:t xml:space="preserve">dále </w:t>
      </w:r>
      <w:r w:rsidR="008B7135" w:rsidRPr="00F75732">
        <w:rPr>
          <w:i/>
        </w:rPr>
        <w:t xml:space="preserve">společně označovány </w:t>
      </w:r>
      <w:r w:rsidR="00476E81" w:rsidRPr="00F75732">
        <w:rPr>
          <w:i/>
        </w:rPr>
        <w:t>také jen „</w:t>
      </w:r>
      <w:r w:rsidR="00476E81" w:rsidRPr="00F75732">
        <w:rPr>
          <w:b/>
          <w:i/>
        </w:rPr>
        <w:t>Opouštěné Prostory</w:t>
      </w:r>
      <w:r w:rsidR="00476E81" w:rsidRPr="00F75732">
        <w:rPr>
          <w:i/>
        </w:rPr>
        <w:t xml:space="preserve">“), </w:t>
      </w:r>
      <w:r w:rsidR="000A26FE" w:rsidRPr="00F75732">
        <w:rPr>
          <w:i/>
        </w:rPr>
        <w:t xml:space="preserve">a to za následujících podmínek: </w:t>
      </w:r>
    </w:p>
    <w:p w14:paraId="65C3E1D4" w14:textId="0DAA4750" w:rsidR="00E562B1" w:rsidRPr="00F75732" w:rsidRDefault="00762460" w:rsidP="00762460">
      <w:pPr>
        <w:ind w:left="2835" w:hanging="992"/>
        <w:rPr>
          <w:i/>
          <w:szCs w:val="22"/>
        </w:rPr>
      </w:pPr>
      <w:r w:rsidRPr="00F75732">
        <w:rPr>
          <w:i/>
        </w:rPr>
        <w:lastRenderedPageBreak/>
        <w:t>2.5.1</w:t>
      </w:r>
      <w:r w:rsidRPr="00F75732">
        <w:rPr>
          <w:i/>
        </w:rPr>
        <w:tab/>
      </w:r>
      <w:r w:rsidR="003D7DAE" w:rsidRPr="00F75732">
        <w:rPr>
          <w:i/>
          <w:szCs w:val="22"/>
        </w:rPr>
        <w:t>Nájemce je (bude) oprávněn uplatnit právo zúžit Předmět Nájmu o Opouštěné Prostory</w:t>
      </w:r>
      <w:r w:rsidR="00415319" w:rsidRPr="00F75732">
        <w:rPr>
          <w:i/>
          <w:szCs w:val="22"/>
        </w:rPr>
        <w:t xml:space="preserve"> 1 nebo o Opouštěné Prostory 2</w:t>
      </w:r>
      <w:r w:rsidR="003D7DAE" w:rsidRPr="00F75732">
        <w:rPr>
          <w:i/>
          <w:szCs w:val="22"/>
        </w:rPr>
        <w:t xml:space="preserve"> s</w:t>
      </w:r>
      <w:r w:rsidR="00E86E64">
        <w:rPr>
          <w:i/>
          <w:szCs w:val="22"/>
        </w:rPr>
        <w:t> </w:t>
      </w:r>
      <w:r w:rsidR="003D7DAE" w:rsidRPr="00F75732">
        <w:rPr>
          <w:i/>
          <w:szCs w:val="22"/>
        </w:rPr>
        <w:t>účinností</w:t>
      </w:r>
      <w:r w:rsidR="00E86E64">
        <w:rPr>
          <w:i/>
          <w:szCs w:val="22"/>
        </w:rPr>
        <w:t>:</w:t>
      </w:r>
    </w:p>
    <w:p w14:paraId="152626D0" w14:textId="05A75933" w:rsidR="008047DB" w:rsidRPr="00F75732" w:rsidRDefault="00E562B1" w:rsidP="00E562B1">
      <w:pPr>
        <w:ind w:left="3600" w:hanging="765"/>
        <w:rPr>
          <w:i/>
          <w:szCs w:val="22"/>
        </w:rPr>
      </w:pPr>
      <w:r w:rsidRPr="00F75732">
        <w:rPr>
          <w:i/>
          <w:szCs w:val="22"/>
        </w:rPr>
        <w:t>(a)</w:t>
      </w:r>
      <w:r w:rsidRPr="00F75732">
        <w:rPr>
          <w:i/>
          <w:szCs w:val="22"/>
        </w:rPr>
        <w:tab/>
      </w:r>
      <w:r w:rsidR="00E86E64">
        <w:rPr>
          <w:i/>
          <w:szCs w:val="22"/>
        </w:rPr>
        <w:t xml:space="preserve">k 23:59:59 hodin dne </w:t>
      </w:r>
      <w:r w:rsidR="00BE17FE">
        <w:rPr>
          <w:i/>
          <w:szCs w:val="22"/>
        </w:rPr>
        <w:t>3</w:t>
      </w:r>
      <w:r w:rsidR="003D7DAE" w:rsidRPr="00F75732">
        <w:rPr>
          <w:i/>
          <w:szCs w:val="22"/>
        </w:rPr>
        <w:t>1.1</w:t>
      </w:r>
      <w:r w:rsidR="00BE17FE">
        <w:rPr>
          <w:i/>
          <w:szCs w:val="22"/>
        </w:rPr>
        <w:t>2</w:t>
      </w:r>
      <w:r w:rsidR="003D7DAE" w:rsidRPr="00F75732">
        <w:rPr>
          <w:i/>
          <w:szCs w:val="22"/>
        </w:rPr>
        <w:t>.202</w:t>
      </w:r>
      <w:r w:rsidR="00BE17FE">
        <w:rPr>
          <w:i/>
          <w:szCs w:val="22"/>
        </w:rPr>
        <w:t>7</w:t>
      </w:r>
      <w:r w:rsidR="003D7DAE" w:rsidRPr="00F75732">
        <w:rPr>
          <w:i/>
          <w:szCs w:val="22"/>
        </w:rPr>
        <w:t xml:space="preserve"> (a v případě </w:t>
      </w:r>
      <w:r w:rsidR="00F8695E" w:rsidRPr="00F75732">
        <w:rPr>
          <w:i/>
          <w:szCs w:val="22"/>
        </w:rPr>
        <w:t xml:space="preserve">prvního </w:t>
      </w:r>
      <w:r w:rsidR="003D7DAE" w:rsidRPr="00F75732">
        <w:rPr>
          <w:i/>
          <w:szCs w:val="22"/>
        </w:rPr>
        <w:t>prodloužení Doby Nájmu dle bodu 5.2.1 této Smlouvy do dne 31.12.203</w:t>
      </w:r>
      <w:r w:rsidR="00415319" w:rsidRPr="00F75732">
        <w:rPr>
          <w:i/>
          <w:szCs w:val="22"/>
        </w:rPr>
        <w:t>5</w:t>
      </w:r>
      <w:r w:rsidR="003D7DAE" w:rsidRPr="00F75732">
        <w:rPr>
          <w:i/>
          <w:szCs w:val="22"/>
        </w:rPr>
        <w:t xml:space="preserve"> s účinností </w:t>
      </w:r>
      <w:r w:rsidR="00BE17FE">
        <w:rPr>
          <w:i/>
          <w:szCs w:val="22"/>
        </w:rPr>
        <w:t xml:space="preserve">ke </w:t>
      </w:r>
      <w:r w:rsidR="00B42B68" w:rsidRPr="00F75732">
        <w:rPr>
          <w:i/>
          <w:szCs w:val="22"/>
        </w:rPr>
        <w:t>dn</w:t>
      </w:r>
      <w:r w:rsidR="00BE17FE">
        <w:rPr>
          <w:i/>
          <w:szCs w:val="22"/>
        </w:rPr>
        <w:t>i</w:t>
      </w:r>
      <w:r w:rsidR="00B42B68" w:rsidRPr="00F75732">
        <w:rPr>
          <w:i/>
          <w:szCs w:val="22"/>
        </w:rPr>
        <w:t xml:space="preserve"> </w:t>
      </w:r>
      <w:r w:rsidR="00BE17FE">
        <w:rPr>
          <w:i/>
          <w:szCs w:val="22"/>
        </w:rPr>
        <w:t>3</w:t>
      </w:r>
      <w:r w:rsidR="00B42B68" w:rsidRPr="00F75732">
        <w:rPr>
          <w:i/>
          <w:szCs w:val="22"/>
        </w:rPr>
        <w:t>1.1</w:t>
      </w:r>
      <w:r w:rsidR="00BE17FE">
        <w:rPr>
          <w:i/>
          <w:szCs w:val="22"/>
        </w:rPr>
        <w:t>2</w:t>
      </w:r>
      <w:r w:rsidR="00B42B68" w:rsidRPr="00F75732">
        <w:rPr>
          <w:i/>
          <w:szCs w:val="22"/>
        </w:rPr>
        <w:t>.20</w:t>
      </w:r>
      <w:r w:rsidR="00F31DD9" w:rsidRPr="00F75732">
        <w:rPr>
          <w:i/>
          <w:szCs w:val="22"/>
        </w:rPr>
        <w:t>3</w:t>
      </w:r>
      <w:r w:rsidR="00BE17FE">
        <w:rPr>
          <w:i/>
          <w:szCs w:val="22"/>
        </w:rPr>
        <w:t>2</w:t>
      </w:r>
      <w:r w:rsidR="00B42B68" w:rsidRPr="00F75732">
        <w:rPr>
          <w:i/>
          <w:szCs w:val="22"/>
        </w:rPr>
        <w:t xml:space="preserve">, a v případě </w:t>
      </w:r>
      <w:r w:rsidR="00F8695E" w:rsidRPr="00F75732">
        <w:rPr>
          <w:i/>
          <w:szCs w:val="22"/>
        </w:rPr>
        <w:t xml:space="preserve">druhého </w:t>
      </w:r>
      <w:r w:rsidR="00B42B68" w:rsidRPr="00F75732">
        <w:rPr>
          <w:i/>
          <w:szCs w:val="22"/>
        </w:rPr>
        <w:t>prodloužení Doby Nájmu dle bodu 5.2.1 této Smlouvy do</w:t>
      </w:r>
      <w:r w:rsidR="003D7DAE" w:rsidRPr="00F75732">
        <w:rPr>
          <w:i/>
          <w:szCs w:val="22"/>
        </w:rPr>
        <w:t xml:space="preserve"> dne 31.12.20</w:t>
      </w:r>
      <w:r w:rsidR="00415319" w:rsidRPr="00F75732">
        <w:rPr>
          <w:i/>
          <w:szCs w:val="22"/>
        </w:rPr>
        <w:t>40</w:t>
      </w:r>
      <w:r w:rsidR="003D7DAE" w:rsidRPr="00F75732">
        <w:rPr>
          <w:i/>
          <w:szCs w:val="22"/>
        </w:rPr>
        <w:t xml:space="preserve"> s účinností </w:t>
      </w:r>
      <w:r w:rsidR="00BE17FE">
        <w:rPr>
          <w:i/>
          <w:szCs w:val="22"/>
        </w:rPr>
        <w:t>k</w:t>
      </w:r>
      <w:r w:rsidR="009D3AE1">
        <w:rPr>
          <w:i/>
          <w:szCs w:val="22"/>
        </w:rPr>
        <w:t xml:space="preserve"> 23:59:59 hodin dne </w:t>
      </w:r>
      <w:r w:rsidR="00BE17FE">
        <w:rPr>
          <w:i/>
          <w:szCs w:val="22"/>
        </w:rPr>
        <w:t>3</w:t>
      </w:r>
      <w:r w:rsidR="00B42B68" w:rsidRPr="00F75732">
        <w:rPr>
          <w:i/>
          <w:szCs w:val="22"/>
        </w:rPr>
        <w:t>1.1</w:t>
      </w:r>
      <w:r w:rsidR="00BE17FE">
        <w:rPr>
          <w:i/>
          <w:szCs w:val="22"/>
        </w:rPr>
        <w:t>2</w:t>
      </w:r>
      <w:r w:rsidR="00B42B68" w:rsidRPr="00F75732">
        <w:rPr>
          <w:i/>
          <w:szCs w:val="22"/>
        </w:rPr>
        <w:t>.203</w:t>
      </w:r>
      <w:r w:rsidR="00BE17FE">
        <w:rPr>
          <w:i/>
          <w:szCs w:val="22"/>
        </w:rPr>
        <w:t>7</w:t>
      </w:r>
      <w:r w:rsidR="003D7DAE" w:rsidRPr="00F75732">
        <w:rPr>
          <w:i/>
          <w:szCs w:val="22"/>
        </w:rPr>
        <w:t>)</w:t>
      </w:r>
      <w:r w:rsidR="008D0402" w:rsidRPr="00F75732">
        <w:rPr>
          <w:i/>
          <w:szCs w:val="22"/>
        </w:rPr>
        <w:t>, a to na základě písemné výpovědi nájmu Opouštěných Prostor</w:t>
      </w:r>
      <w:r w:rsidR="00422B2C" w:rsidRPr="00F75732">
        <w:rPr>
          <w:i/>
          <w:szCs w:val="22"/>
        </w:rPr>
        <w:t xml:space="preserve"> 1 nebo Opouštěných Prostor 2 </w:t>
      </w:r>
      <w:r w:rsidR="008D0402" w:rsidRPr="00F75732">
        <w:rPr>
          <w:i/>
          <w:szCs w:val="22"/>
        </w:rPr>
        <w:t xml:space="preserve">řádně podepsané statutárním zástupcem Nájemce a řádně doručené Pronajímateli </w:t>
      </w:r>
      <w:r w:rsidR="00BE17FE">
        <w:rPr>
          <w:i/>
          <w:szCs w:val="22"/>
        </w:rPr>
        <w:t xml:space="preserve">nejpozději dne 31.3.2027 </w:t>
      </w:r>
      <w:r w:rsidR="005C3913" w:rsidRPr="00F75732">
        <w:rPr>
          <w:i/>
          <w:szCs w:val="22"/>
        </w:rPr>
        <w:t>(</w:t>
      </w:r>
      <w:r w:rsidR="008D0402" w:rsidRPr="00F75732">
        <w:rPr>
          <w:i/>
          <w:szCs w:val="22"/>
        </w:rPr>
        <w:t xml:space="preserve">a v případě </w:t>
      </w:r>
      <w:r w:rsidR="00F8695E" w:rsidRPr="00F75732">
        <w:rPr>
          <w:i/>
          <w:szCs w:val="22"/>
        </w:rPr>
        <w:t xml:space="preserve">prvního </w:t>
      </w:r>
      <w:r w:rsidR="008D0402" w:rsidRPr="00F75732">
        <w:rPr>
          <w:i/>
          <w:szCs w:val="22"/>
        </w:rPr>
        <w:t>prodloužení Doby Nájmu dle bodu 5.2.1 této Smlouvy do dne 31.12.203</w:t>
      </w:r>
      <w:r w:rsidR="00F31DD9" w:rsidRPr="00F75732">
        <w:rPr>
          <w:i/>
          <w:szCs w:val="22"/>
        </w:rPr>
        <w:t>5</w:t>
      </w:r>
      <w:r w:rsidR="008D0402" w:rsidRPr="00F75732">
        <w:rPr>
          <w:i/>
          <w:szCs w:val="22"/>
        </w:rPr>
        <w:t xml:space="preserve"> </w:t>
      </w:r>
      <w:r w:rsidR="00BE17FE">
        <w:rPr>
          <w:i/>
          <w:szCs w:val="22"/>
        </w:rPr>
        <w:t xml:space="preserve">nejpozději </w:t>
      </w:r>
      <w:r w:rsidR="00B2198C" w:rsidRPr="00F75732">
        <w:rPr>
          <w:i/>
          <w:szCs w:val="22"/>
        </w:rPr>
        <w:t xml:space="preserve">dne </w:t>
      </w:r>
      <w:r w:rsidR="00BE17FE">
        <w:rPr>
          <w:i/>
          <w:szCs w:val="22"/>
        </w:rPr>
        <w:t>3</w:t>
      </w:r>
      <w:r w:rsidR="00B2198C" w:rsidRPr="00F75732">
        <w:rPr>
          <w:i/>
          <w:szCs w:val="22"/>
        </w:rPr>
        <w:t>1.</w:t>
      </w:r>
      <w:r w:rsidR="00F31DD9" w:rsidRPr="00F75732">
        <w:rPr>
          <w:i/>
          <w:szCs w:val="22"/>
        </w:rPr>
        <w:t>3</w:t>
      </w:r>
      <w:r w:rsidR="008D0402" w:rsidRPr="00F75732">
        <w:rPr>
          <w:i/>
          <w:szCs w:val="22"/>
        </w:rPr>
        <w:t>.20</w:t>
      </w:r>
      <w:r w:rsidR="00F31DD9" w:rsidRPr="00F75732">
        <w:rPr>
          <w:i/>
          <w:szCs w:val="22"/>
        </w:rPr>
        <w:t>3</w:t>
      </w:r>
      <w:r w:rsidRPr="00F75732">
        <w:rPr>
          <w:i/>
          <w:szCs w:val="22"/>
        </w:rPr>
        <w:t>2</w:t>
      </w:r>
      <w:r w:rsidR="008D0402" w:rsidRPr="00F75732">
        <w:rPr>
          <w:i/>
          <w:szCs w:val="22"/>
        </w:rPr>
        <w:t xml:space="preserve">, a v případě </w:t>
      </w:r>
      <w:r w:rsidR="00F8695E" w:rsidRPr="00F75732">
        <w:rPr>
          <w:i/>
          <w:szCs w:val="22"/>
        </w:rPr>
        <w:t xml:space="preserve">druhého </w:t>
      </w:r>
      <w:r w:rsidR="008D0402" w:rsidRPr="00F75732">
        <w:rPr>
          <w:i/>
          <w:szCs w:val="22"/>
        </w:rPr>
        <w:t>prodloužení Doby Nájmu dle bodu 5.2.1 této Smlouvy do dne 31.12.20</w:t>
      </w:r>
      <w:r w:rsidR="00F31DD9" w:rsidRPr="00F75732">
        <w:rPr>
          <w:i/>
          <w:szCs w:val="22"/>
        </w:rPr>
        <w:t>40</w:t>
      </w:r>
      <w:r w:rsidR="008D0402" w:rsidRPr="00F75732">
        <w:rPr>
          <w:i/>
          <w:szCs w:val="22"/>
        </w:rPr>
        <w:t xml:space="preserve"> </w:t>
      </w:r>
      <w:r w:rsidR="00664394">
        <w:rPr>
          <w:i/>
          <w:szCs w:val="22"/>
        </w:rPr>
        <w:t xml:space="preserve">nejpozději </w:t>
      </w:r>
      <w:r w:rsidR="00B2198C" w:rsidRPr="00F75732">
        <w:rPr>
          <w:i/>
          <w:szCs w:val="22"/>
        </w:rPr>
        <w:t xml:space="preserve">dne </w:t>
      </w:r>
      <w:r w:rsidR="00664394">
        <w:rPr>
          <w:i/>
          <w:szCs w:val="22"/>
        </w:rPr>
        <w:t>3</w:t>
      </w:r>
      <w:r w:rsidR="00B2198C" w:rsidRPr="00F75732">
        <w:rPr>
          <w:i/>
          <w:szCs w:val="22"/>
        </w:rPr>
        <w:t>1.</w:t>
      </w:r>
      <w:r w:rsidR="00F31DD9" w:rsidRPr="00F75732">
        <w:rPr>
          <w:i/>
          <w:szCs w:val="22"/>
        </w:rPr>
        <w:t>3</w:t>
      </w:r>
      <w:r w:rsidR="008D0402" w:rsidRPr="00F75732">
        <w:rPr>
          <w:i/>
          <w:szCs w:val="22"/>
        </w:rPr>
        <w:t>.203</w:t>
      </w:r>
      <w:r w:rsidRPr="00F75732">
        <w:rPr>
          <w:i/>
          <w:szCs w:val="22"/>
        </w:rPr>
        <w:t>7</w:t>
      </w:r>
      <w:r w:rsidR="005C3913" w:rsidRPr="00F75732">
        <w:rPr>
          <w:i/>
          <w:szCs w:val="22"/>
        </w:rPr>
        <w:t>)</w:t>
      </w:r>
      <w:r w:rsidR="003D7DAE" w:rsidRPr="00F75732">
        <w:rPr>
          <w:i/>
          <w:szCs w:val="22"/>
        </w:rPr>
        <w:t>;</w:t>
      </w:r>
    </w:p>
    <w:p w14:paraId="435900DC" w14:textId="3D715864" w:rsidR="00F1601E" w:rsidRPr="00F75732" w:rsidRDefault="00F1601E" w:rsidP="00E562B1">
      <w:pPr>
        <w:ind w:left="3600" w:hanging="765"/>
        <w:rPr>
          <w:i/>
          <w:szCs w:val="22"/>
        </w:rPr>
      </w:pPr>
      <w:r w:rsidRPr="00F75732">
        <w:rPr>
          <w:i/>
          <w:szCs w:val="22"/>
        </w:rPr>
        <w:tab/>
      </w:r>
      <w:r w:rsidR="00664394">
        <w:rPr>
          <w:i/>
          <w:szCs w:val="22"/>
        </w:rPr>
        <w:t>a/</w:t>
      </w:r>
      <w:r w:rsidRPr="00F75732">
        <w:rPr>
          <w:i/>
          <w:szCs w:val="22"/>
        </w:rPr>
        <w:t>nebo</w:t>
      </w:r>
    </w:p>
    <w:p w14:paraId="2FAE2BAA" w14:textId="2D85FA6A" w:rsidR="00E562B1" w:rsidRPr="00F75732" w:rsidRDefault="00E562B1" w:rsidP="00E562B1">
      <w:pPr>
        <w:ind w:left="3600" w:hanging="765"/>
        <w:rPr>
          <w:i/>
        </w:rPr>
      </w:pPr>
      <w:r w:rsidRPr="00F75732">
        <w:rPr>
          <w:i/>
        </w:rPr>
        <w:t>(b)</w:t>
      </w:r>
      <w:r w:rsidRPr="00F75732">
        <w:rPr>
          <w:i/>
        </w:rPr>
        <w:tab/>
      </w:r>
      <w:r w:rsidR="009D3AE1">
        <w:rPr>
          <w:i/>
          <w:szCs w:val="22"/>
        </w:rPr>
        <w:t xml:space="preserve">k 23:59:59 hodin dne </w:t>
      </w:r>
      <w:r w:rsidR="00664394">
        <w:rPr>
          <w:i/>
        </w:rPr>
        <w:t>3</w:t>
      </w:r>
      <w:r w:rsidR="00F1601E" w:rsidRPr="00F75732">
        <w:rPr>
          <w:i/>
          <w:szCs w:val="22"/>
        </w:rPr>
        <w:t>1.1</w:t>
      </w:r>
      <w:r w:rsidR="00664394">
        <w:rPr>
          <w:i/>
          <w:szCs w:val="22"/>
        </w:rPr>
        <w:t>2</w:t>
      </w:r>
      <w:r w:rsidR="00F1601E" w:rsidRPr="00F75732">
        <w:rPr>
          <w:i/>
          <w:szCs w:val="22"/>
        </w:rPr>
        <w:t>.20</w:t>
      </w:r>
      <w:r w:rsidR="00664394">
        <w:rPr>
          <w:i/>
          <w:szCs w:val="22"/>
        </w:rPr>
        <w:t>29</w:t>
      </w:r>
      <w:r w:rsidR="00F1601E" w:rsidRPr="00F75732">
        <w:rPr>
          <w:i/>
          <w:szCs w:val="22"/>
        </w:rPr>
        <w:t xml:space="preserve"> (a v případě prvního prodloužení Doby Nájmu dle bodu 5.2.1 této Smlouvy do dne 31.12.2035 s účinností </w:t>
      </w:r>
      <w:r w:rsidR="00664394">
        <w:rPr>
          <w:i/>
          <w:szCs w:val="22"/>
        </w:rPr>
        <w:t xml:space="preserve">ke </w:t>
      </w:r>
      <w:r w:rsidR="00F1601E" w:rsidRPr="00F75732">
        <w:rPr>
          <w:i/>
          <w:szCs w:val="22"/>
        </w:rPr>
        <w:t>dn</w:t>
      </w:r>
      <w:r w:rsidR="00664394">
        <w:rPr>
          <w:i/>
          <w:szCs w:val="22"/>
        </w:rPr>
        <w:t>i</w:t>
      </w:r>
      <w:r w:rsidR="00F1601E" w:rsidRPr="00F75732">
        <w:rPr>
          <w:i/>
          <w:szCs w:val="22"/>
        </w:rPr>
        <w:t xml:space="preserve"> </w:t>
      </w:r>
      <w:r w:rsidR="00664394">
        <w:rPr>
          <w:i/>
          <w:szCs w:val="22"/>
        </w:rPr>
        <w:t>3</w:t>
      </w:r>
      <w:r w:rsidR="00F1601E" w:rsidRPr="00F75732">
        <w:rPr>
          <w:i/>
          <w:szCs w:val="22"/>
        </w:rPr>
        <w:t>1.1</w:t>
      </w:r>
      <w:r w:rsidR="00664394">
        <w:rPr>
          <w:i/>
          <w:szCs w:val="22"/>
        </w:rPr>
        <w:t>2</w:t>
      </w:r>
      <w:r w:rsidR="00F1601E" w:rsidRPr="00F75732">
        <w:rPr>
          <w:i/>
          <w:szCs w:val="22"/>
        </w:rPr>
        <w:t>.203</w:t>
      </w:r>
      <w:r w:rsidR="00664394">
        <w:rPr>
          <w:i/>
          <w:szCs w:val="22"/>
        </w:rPr>
        <w:t>4</w:t>
      </w:r>
      <w:r w:rsidR="00F1601E" w:rsidRPr="00F75732">
        <w:rPr>
          <w:i/>
          <w:szCs w:val="22"/>
        </w:rPr>
        <w:t xml:space="preserve">, a v případě druhého prodloužení Doby Nájmu dle bodu 5.2.1 této Smlouvy do dne 31.12.2040 s účinností </w:t>
      </w:r>
      <w:r w:rsidR="009D3AE1">
        <w:rPr>
          <w:i/>
          <w:szCs w:val="22"/>
        </w:rPr>
        <w:t xml:space="preserve">k 23:59:59 hodin dne </w:t>
      </w:r>
      <w:r w:rsidR="00664394">
        <w:rPr>
          <w:i/>
          <w:szCs w:val="22"/>
        </w:rPr>
        <w:t>3</w:t>
      </w:r>
      <w:r w:rsidR="00F1601E" w:rsidRPr="00F75732">
        <w:rPr>
          <w:i/>
          <w:szCs w:val="22"/>
        </w:rPr>
        <w:t>1.1</w:t>
      </w:r>
      <w:r w:rsidR="00664394">
        <w:rPr>
          <w:i/>
          <w:szCs w:val="22"/>
        </w:rPr>
        <w:t>2</w:t>
      </w:r>
      <w:r w:rsidR="00F1601E" w:rsidRPr="00F75732">
        <w:rPr>
          <w:i/>
          <w:szCs w:val="22"/>
        </w:rPr>
        <w:t>.20</w:t>
      </w:r>
      <w:r w:rsidR="00664394">
        <w:rPr>
          <w:i/>
          <w:szCs w:val="22"/>
        </w:rPr>
        <w:t>39</w:t>
      </w:r>
      <w:r w:rsidR="00F1601E" w:rsidRPr="00F75732">
        <w:rPr>
          <w:i/>
          <w:szCs w:val="22"/>
        </w:rPr>
        <w:t xml:space="preserve">), a to na základě písemné výpovědi nájmu Opouštěných Prostor 1 nebo Opouštěných Prostor 2 řádně podepsané statutárním zástupcem Nájemce a řádně doručené Pronajímateli </w:t>
      </w:r>
      <w:r w:rsidR="00664394">
        <w:rPr>
          <w:i/>
          <w:szCs w:val="22"/>
        </w:rPr>
        <w:t xml:space="preserve">nejpozději dne 31.3.2029 </w:t>
      </w:r>
      <w:r w:rsidR="00664394" w:rsidRPr="00F75732">
        <w:rPr>
          <w:i/>
          <w:szCs w:val="22"/>
        </w:rPr>
        <w:t xml:space="preserve">(a v případě prvního prodloužení Doby Nájmu dle bodu 5.2.1 této Smlouvy do dne 31.12.2035 </w:t>
      </w:r>
      <w:r w:rsidR="00664394">
        <w:rPr>
          <w:i/>
          <w:szCs w:val="22"/>
        </w:rPr>
        <w:t xml:space="preserve">nejpozději </w:t>
      </w:r>
      <w:r w:rsidR="00664394" w:rsidRPr="00F75732">
        <w:rPr>
          <w:i/>
          <w:szCs w:val="22"/>
        </w:rPr>
        <w:t xml:space="preserve">dne </w:t>
      </w:r>
      <w:r w:rsidR="00664394">
        <w:rPr>
          <w:i/>
          <w:szCs w:val="22"/>
        </w:rPr>
        <w:t>3</w:t>
      </w:r>
      <w:r w:rsidR="00664394" w:rsidRPr="00F75732">
        <w:rPr>
          <w:i/>
          <w:szCs w:val="22"/>
        </w:rPr>
        <w:t>1.3.203</w:t>
      </w:r>
      <w:r w:rsidR="00664394">
        <w:rPr>
          <w:i/>
          <w:szCs w:val="22"/>
        </w:rPr>
        <w:t>4</w:t>
      </w:r>
      <w:r w:rsidR="00664394" w:rsidRPr="00F75732">
        <w:rPr>
          <w:i/>
          <w:szCs w:val="22"/>
        </w:rPr>
        <w:t xml:space="preserve">, a v případě druhého prodloužení Doby Nájmu dle bodu 5.2.1 této Smlouvy do dne 31.12.2040 </w:t>
      </w:r>
      <w:r w:rsidR="00664394">
        <w:rPr>
          <w:i/>
          <w:szCs w:val="22"/>
        </w:rPr>
        <w:t xml:space="preserve">nejpozději </w:t>
      </w:r>
      <w:r w:rsidR="00664394" w:rsidRPr="00F75732">
        <w:rPr>
          <w:i/>
          <w:szCs w:val="22"/>
        </w:rPr>
        <w:t xml:space="preserve">dne </w:t>
      </w:r>
      <w:r w:rsidR="00664394">
        <w:rPr>
          <w:i/>
          <w:szCs w:val="22"/>
        </w:rPr>
        <w:t>3</w:t>
      </w:r>
      <w:r w:rsidR="00664394" w:rsidRPr="00F75732">
        <w:rPr>
          <w:i/>
          <w:szCs w:val="22"/>
        </w:rPr>
        <w:t>1.3.203</w:t>
      </w:r>
      <w:r w:rsidR="00664394">
        <w:rPr>
          <w:i/>
          <w:szCs w:val="22"/>
        </w:rPr>
        <w:t>9</w:t>
      </w:r>
      <w:r w:rsidR="00664394" w:rsidRPr="00F75732">
        <w:rPr>
          <w:i/>
          <w:szCs w:val="22"/>
        </w:rPr>
        <w:t>)</w:t>
      </w:r>
      <w:r w:rsidR="00F1601E" w:rsidRPr="00F75732">
        <w:rPr>
          <w:i/>
          <w:szCs w:val="22"/>
        </w:rPr>
        <w:t>; a</w:t>
      </w:r>
    </w:p>
    <w:p w14:paraId="73ABC84F" w14:textId="725AE5EB" w:rsidR="00762460" w:rsidRPr="00F75732" w:rsidRDefault="00762460" w:rsidP="00762460">
      <w:pPr>
        <w:ind w:left="2835" w:hanging="992"/>
        <w:rPr>
          <w:i/>
        </w:rPr>
      </w:pPr>
      <w:r w:rsidRPr="00F75732">
        <w:rPr>
          <w:i/>
        </w:rPr>
        <w:t>2.5.2</w:t>
      </w:r>
      <w:r w:rsidRPr="00F75732">
        <w:rPr>
          <w:i/>
        </w:rPr>
        <w:tab/>
      </w:r>
      <w:r w:rsidR="00B42B68" w:rsidRPr="00F75732">
        <w:rPr>
          <w:i/>
        </w:rPr>
        <w:t>pokud v příslušném pětiletém období doby trvání Smlouvy Nájemce uplatní Opci v souladu s bodem 2.4 této Smlouvy, pak v takovém pětiletém období doby trvání Smlouvy není (nebude) Nájemce oprávněn uplatnit právo na zúžení Předmětu Nájmu dle tohoto bodu 2.5 této Smlouvy;</w:t>
      </w:r>
      <w:r w:rsidR="00793E83" w:rsidRPr="00F75732">
        <w:rPr>
          <w:i/>
        </w:rPr>
        <w:t xml:space="preserve"> a</w:t>
      </w:r>
    </w:p>
    <w:p w14:paraId="20307B3B" w14:textId="73ADCD4C" w:rsidR="00762460" w:rsidRPr="00F75732" w:rsidRDefault="00762460" w:rsidP="00762460">
      <w:pPr>
        <w:ind w:left="2835" w:hanging="992"/>
        <w:rPr>
          <w:i/>
        </w:rPr>
      </w:pPr>
      <w:r w:rsidRPr="00F75732">
        <w:rPr>
          <w:i/>
        </w:rPr>
        <w:t>2.5.3</w:t>
      </w:r>
      <w:r w:rsidRPr="00F75732">
        <w:rPr>
          <w:i/>
        </w:rPr>
        <w:tab/>
      </w:r>
      <w:r w:rsidR="0059617B">
        <w:rPr>
          <w:i/>
        </w:rPr>
        <w:t xml:space="preserve">Nájemce </w:t>
      </w:r>
      <w:r w:rsidR="00A14115" w:rsidRPr="00F75732">
        <w:rPr>
          <w:i/>
          <w:szCs w:val="22"/>
        </w:rPr>
        <w:t xml:space="preserve">je (bude) </w:t>
      </w:r>
      <w:r w:rsidR="00793E83" w:rsidRPr="00F75732">
        <w:rPr>
          <w:i/>
          <w:szCs w:val="22"/>
        </w:rPr>
        <w:t xml:space="preserve">oprávněn uplatnit právo zúžit Předmět Nájmu </w:t>
      </w:r>
      <w:r w:rsidR="0081080C">
        <w:rPr>
          <w:i/>
          <w:szCs w:val="22"/>
        </w:rPr>
        <w:t xml:space="preserve">(i) </w:t>
      </w:r>
      <w:r w:rsidR="0059617B">
        <w:rPr>
          <w:i/>
          <w:szCs w:val="22"/>
        </w:rPr>
        <w:t xml:space="preserve">dle </w:t>
      </w:r>
      <w:r w:rsidR="0081080C">
        <w:rPr>
          <w:i/>
          <w:szCs w:val="22"/>
        </w:rPr>
        <w:t xml:space="preserve">bodu 2.5.1 písmeno (a) výše </w:t>
      </w:r>
      <w:r w:rsidR="0081080C" w:rsidRPr="00F75732">
        <w:rPr>
          <w:i/>
          <w:szCs w:val="22"/>
        </w:rPr>
        <w:t xml:space="preserve">buď </w:t>
      </w:r>
      <w:r w:rsidR="0081080C">
        <w:rPr>
          <w:i/>
          <w:szCs w:val="22"/>
        </w:rPr>
        <w:t xml:space="preserve">pouze </w:t>
      </w:r>
      <w:r w:rsidR="00793E83" w:rsidRPr="00F75732">
        <w:rPr>
          <w:i/>
          <w:szCs w:val="22"/>
        </w:rPr>
        <w:t xml:space="preserve">o Opouštěné Prostory </w:t>
      </w:r>
      <w:r w:rsidR="00A14115" w:rsidRPr="00F75732">
        <w:rPr>
          <w:i/>
          <w:szCs w:val="22"/>
        </w:rPr>
        <w:t xml:space="preserve">1 nebo </w:t>
      </w:r>
      <w:r w:rsidR="00422B2C" w:rsidRPr="00F75732">
        <w:rPr>
          <w:i/>
          <w:szCs w:val="22"/>
        </w:rPr>
        <w:t xml:space="preserve">pouze o </w:t>
      </w:r>
      <w:r w:rsidR="00A14115" w:rsidRPr="00F75732">
        <w:rPr>
          <w:i/>
          <w:szCs w:val="22"/>
        </w:rPr>
        <w:t>Op</w:t>
      </w:r>
      <w:r w:rsidR="00422B2C" w:rsidRPr="00F75732">
        <w:rPr>
          <w:i/>
          <w:szCs w:val="22"/>
        </w:rPr>
        <w:t>o</w:t>
      </w:r>
      <w:r w:rsidR="00A14115" w:rsidRPr="00F75732">
        <w:rPr>
          <w:i/>
          <w:szCs w:val="22"/>
        </w:rPr>
        <w:t xml:space="preserve">uštěné prostory 2 (tj. pouze o 1 (jednu) </w:t>
      </w:r>
      <w:r w:rsidR="00F8695E" w:rsidRPr="00F75732">
        <w:rPr>
          <w:i/>
          <w:szCs w:val="22"/>
        </w:rPr>
        <w:t xml:space="preserve">celou </w:t>
      </w:r>
      <w:r w:rsidR="00422B2C" w:rsidRPr="00F75732">
        <w:rPr>
          <w:i/>
          <w:szCs w:val="22"/>
        </w:rPr>
        <w:t xml:space="preserve">jednotku tvořící definičně Opouštěné </w:t>
      </w:r>
      <w:r w:rsidR="0081080C">
        <w:rPr>
          <w:i/>
          <w:szCs w:val="22"/>
        </w:rPr>
        <w:t>P</w:t>
      </w:r>
      <w:r w:rsidR="00422B2C" w:rsidRPr="00F75732">
        <w:rPr>
          <w:i/>
          <w:szCs w:val="22"/>
        </w:rPr>
        <w:t>rostory</w:t>
      </w:r>
      <w:r w:rsidR="0081080C">
        <w:rPr>
          <w:i/>
          <w:szCs w:val="22"/>
        </w:rPr>
        <w:t>, ale nikoliv současně o obě 2 (dvě) jednotky tvořící definičně Opouštěné Prostory</w:t>
      </w:r>
      <w:r w:rsidR="00422B2C" w:rsidRPr="00F75732">
        <w:rPr>
          <w:i/>
          <w:szCs w:val="22"/>
        </w:rPr>
        <w:t>)</w:t>
      </w:r>
      <w:r w:rsidR="0081080C">
        <w:rPr>
          <w:i/>
          <w:szCs w:val="22"/>
        </w:rPr>
        <w:t>, a</w:t>
      </w:r>
      <w:r w:rsidR="00EA037A">
        <w:rPr>
          <w:i/>
          <w:szCs w:val="22"/>
        </w:rPr>
        <w:t>/nebo</w:t>
      </w:r>
      <w:r w:rsidR="0081080C">
        <w:rPr>
          <w:i/>
          <w:szCs w:val="22"/>
        </w:rPr>
        <w:t xml:space="preserve"> (ii) dle bodu 2.5.1 písmeno (b) výše </w:t>
      </w:r>
      <w:r w:rsidR="0081080C" w:rsidRPr="00F75732">
        <w:rPr>
          <w:i/>
          <w:szCs w:val="22"/>
        </w:rPr>
        <w:t xml:space="preserve">buď </w:t>
      </w:r>
      <w:r w:rsidR="0081080C">
        <w:rPr>
          <w:i/>
          <w:szCs w:val="22"/>
        </w:rPr>
        <w:t xml:space="preserve">pouze </w:t>
      </w:r>
      <w:r w:rsidR="0081080C" w:rsidRPr="00F75732">
        <w:rPr>
          <w:i/>
          <w:szCs w:val="22"/>
        </w:rPr>
        <w:t xml:space="preserve">o Opouštěné Prostory 1 nebo pouze o Opouštěné prostory 2 (tj. pouze o 1 (jednu) celou jednotku tvořící definičně Opouštěné </w:t>
      </w:r>
      <w:r w:rsidR="0081080C">
        <w:rPr>
          <w:i/>
          <w:szCs w:val="22"/>
        </w:rPr>
        <w:t>P</w:t>
      </w:r>
      <w:r w:rsidR="0081080C" w:rsidRPr="00F75732">
        <w:rPr>
          <w:i/>
          <w:szCs w:val="22"/>
        </w:rPr>
        <w:t>rostory</w:t>
      </w:r>
      <w:r w:rsidR="0081080C">
        <w:rPr>
          <w:i/>
          <w:szCs w:val="22"/>
        </w:rPr>
        <w:t>, ale nikoliv současně o obě 2 (dvě) jednotky tvořící definičně Opouštěné Prostory)</w:t>
      </w:r>
      <w:r w:rsidR="00290553" w:rsidRPr="00F75732">
        <w:rPr>
          <w:i/>
          <w:szCs w:val="22"/>
        </w:rPr>
        <w:t>; a</w:t>
      </w:r>
    </w:p>
    <w:p w14:paraId="7EF45C13" w14:textId="7667D4E9" w:rsidR="00762460" w:rsidRPr="00F75732" w:rsidRDefault="00762460" w:rsidP="00762460">
      <w:pPr>
        <w:ind w:left="2835" w:hanging="992"/>
        <w:rPr>
          <w:i/>
        </w:rPr>
      </w:pPr>
      <w:r w:rsidRPr="00F75732">
        <w:rPr>
          <w:i/>
        </w:rPr>
        <w:lastRenderedPageBreak/>
        <w:t>2.5.4</w:t>
      </w:r>
      <w:r w:rsidRPr="00F75732">
        <w:rPr>
          <w:i/>
        </w:rPr>
        <w:tab/>
      </w:r>
      <w:r w:rsidR="00140040" w:rsidRPr="00F75732">
        <w:rPr>
          <w:i/>
        </w:rPr>
        <w:t xml:space="preserve">pokud Nájemce využije své právo zúžit Předmět Nájmu dle tohoto bodu 2.5 této Smlouvy, pak automaticky s ukončením nájmu </w:t>
      </w:r>
      <w:r w:rsidR="00F8695E" w:rsidRPr="00F75732">
        <w:rPr>
          <w:i/>
        </w:rPr>
        <w:t xml:space="preserve">(i) </w:t>
      </w:r>
      <w:r w:rsidR="00140040" w:rsidRPr="00F75732">
        <w:rPr>
          <w:i/>
          <w:szCs w:val="22"/>
        </w:rPr>
        <w:t>Opouštěných Prostor</w:t>
      </w:r>
      <w:r w:rsidR="00422B2C" w:rsidRPr="00F75732">
        <w:rPr>
          <w:i/>
          <w:szCs w:val="22"/>
        </w:rPr>
        <w:t xml:space="preserve"> 1</w:t>
      </w:r>
      <w:r w:rsidR="00F8695E" w:rsidRPr="00F75732">
        <w:rPr>
          <w:i/>
          <w:szCs w:val="22"/>
        </w:rPr>
        <w:t>,</w:t>
      </w:r>
      <w:r w:rsidR="00422B2C" w:rsidRPr="00F75732">
        <w:rPr>
          <w:i/>
          <w:szCs w:val="22"/>
        </w:rPr>
        <w:t xml:space="preserve"> nebo </w:t>
      </w:r>
      <w:r w:rsidR="00F8695E" w:rsidRPr="00F75732">
        <w:rPr>
          <w:i/>
          <w:szCs w:val="22"/>
        </w:rPr>
        <w:t xml:space="preserve">(ii) </w:t>
      </w:r>
      <w:r w:rsidR="00422B2C" w:rsidRPr="00F75732">
        <w:rPr>
          <w:i/>
          <w:szCs w:val="22"/>
        </w:rPr>
        <w:t>Opouštěných Prostor 2</w:t>
      </w:r>
      <w:r w:rsidR="00F8695E" w:rsidRPr="00F75732">
        <w:rPr>
          <w:i/>
          <w:szCs w:val="22"/>
        </w:rPr>
        <w:t>,</w:t>
      </w:r>
      <w:r w:rsidR="00422B2C" w:rsidRPr="00F75732">
        <w:rPr>
          <w:i/>
          <w:szCs w:val="22"/>
        </w:rPr>
        <w:t xml:space="preserve"> </w:t>
      </w:r>
      <w:r w:rsidR="00140040" w:rsidRPr="00F75732">
        <w:rPr>
          <w:i/>
          <w:szCs w:val="22"/>
        </w:rPr>
        <w:t>doj</w:t>
      </w:r>
      <w:r w:rsidR="008661EA" w:rsidRPr="00F75732">
        <w:rPr>
          <w:i/>
          <w:szCs w:val="22"/>
        </w:rPr>
        <w:t>d</w:t>
      </w:r>
      <w:r w:rsidR="00140040" w:rsidRPr="00F75732">
        <w:rPr>
          <w:i/>
          <w:szCs w:val="22"/>
        </w:rPr>
        <w:t>e ke stejnému dni k</w:t>
      </w:r>
      <w:r w:rsidR="00140040" w:rsidRPr="00F75732">
        <w:rPr>
          <w:i/>
        </w:rPr>
        <w:t xml:space="preserve"> ukončení nájmu relevantního počtu Parkovacích Míst v poměru odpovídajícím poměru čisté podlahové plochy </w:t>
      </w:r>
      <w:r w:rsidR="00F8695E" w:rsidRPr="00F75732">
        <w:rPr>
          <w:i/>
        </w:rPr>
        <w:t xml:space="preserve">(a) </w:t>
      </w:r>
      <w:r w:rsidR="00140040" w:rsidRPr="00F75732">
        <w:rPr>
          <w:i/>
        </w:rPr>
        <w:t>Opouštěných Prostor</w:t>
      </w:r>
      <w:r w:rsidR="00422B2C" w:rsidRPr="00F75732">
        <w:rPr>
          <w:i/>
        </w:rPr>
        <w:t xml:space="preserve"> 1</w:t>
      </w:r>
      <w:r w:rsidR="00F8695E" w:rsidRPr="00F75732">
        <w:rPr>
          <w:i/>
        </w:rPr>
        <w:t xml:space="preserve">, nebo (b) </w:t>
      </w:r>
      <w:r w:rsidR="00422B2C" w:rsidRPr="00F75732">
        <w:rPr>
          <w:i/>
        </w:rPr>
        <w:t xml:space="preserve">Opouštěných Prostor 2, </w:t>
      </w:r>
      <w:r w:rsidR="00140040" w:rsidRPr="00F75732">
        <w:rPr>
          <w:i/>
        </w:rPr>
        <w:t xml:space="preserve">ve vztahu ke které byl nájem </w:t>
      </w:r>
      <w:r w:rsidR="007E503B" w:rsidRPr="00F75732">
        <w:rPr>
          <w:i/>
        </w:rPr>
        <w:t xml:space="preserve">takto </w:t>
      </w:r>
      <w:r w:rsidR="00140040" w:rsidRPr="00F75732">
        <w:rPr>
          <w:i/>
        </w:rPr>
        <w:t xml:space="preserve">ukončen, proti celkové čisté podlahové ploše Nebytových Prostor pronajatých Nájemci ke dni ukončení nájmu </w:t>
      </w:r>
      <w:r w:rsidR="007E503B" w:rsidRPr="00F75732">
        <w:rPr>
          <w:i/>
        </w:rPr>
        <w:t xml:space="preserve">(x) </w:t>
      </w:r>
      <w:r w:rsidR="00140040" w:rsidRPr="00F75732">
        <w:rPr>
          <w:i/>
          <w:szCs w:val="22"/>
        </w:rPr>
        <w:t>Opouštěných Prostor</w:t>
      </w:r>
      <w:r w:rsidR="00422B2C" w:rsidRPr="00F75732">
        <w:rPr>
          <w:i/>
          <w:szCs w:val="22"/>
        </w:rPr>
        <w:t xml:space="preserve"> 1</w:t>
      </w:r>
      <w:r w:rsidR="007E503B" w:rsidRPr="00F75732">
        <w:rPr>
          <w:i/>
          <w:szCs w:val="22"/>
        </w:rPr>
        <w:t xml:space="preserve">, nebo (y) </w:t>
      </w:r>
      <w:r w:rsidR="00422B2C" w:rsidRPr="00F75732">
        <w:rPr>
          <w:i/>
          <w:szCs w:val="22"/>
        </w:rPr>
        <w:t>Opouštěných Prostor 2</w:t>
      </w:r>
      <w:r w:rsidR="00D21DE1" w:rsidRPr="00F75732">
        <w:rPr>
          <w:i/>
          <w:szCs w:val="22"/>
        </w:rPr>
        <w:t>,</w:t>
      </w:r>
      <w:r w:rsidR="002407FF" w:rsidRPr="00F75732">
        <w:rPr>
          <w:i/>
          <w:szCs w:val="22"/>
        </w:rPr>
        <w:t xml:space="preserve"> s tím, že Pronajímatel dle svého výhradního uvážení určí Parkovací Místa, ve vztahu ke kterým bude nájem ukončen</w:t>
      </w:r>
      <w:r w:rsidR="008C0C1D" w:rsidRPr="00F75732">
        <w:rPr>
          <w:i/>
          <w:szCs w:val="22"/>
        </w:rPr>
        <w:t xml:space="preserve"> v rámci zúžení Před</w:t>
      </w:r>
      <w:r w:rsidR="00F00DFE" w:rsidRPr="00F75732">
        <w:rPr>
          <w:i/>
          <w:szCs w:val="22"/>
        </w:rPr>
        <w:t>mětu Nájmu dle tohoto bodu 2.5</w:t>
      </w:r>
      <w:r w:rsidR="008C0C1D" w:rsidRPr="00F75732">
        <w:rPr>
          <w:i/>
          <w:szCs w:val="22"/>
        </w:rPr>
        <w:t xml:space="preserve"> této Smlouvy</w:t>
      </w:r>
      <w:r w:rsidR="00140040" w:rsidRPr="00F75732">
        <w:rPr>
          <w:i/>
        </w:rPr>
        <w:t>; a</w:t>
      </w:r>
    </w:p>
    <w:p w14:paraId="7F7D3657" w14:textId="2ADD9A2D" w:rsidR="00823565" w:rsidRPr="00F75732" w:rsidRDefault="00762460" w:rsidP="00762460">
      <w:pPr>
        <w:ind w:left="2835" w:hanging="992"/>
        <w:rPr>
          <w:i/>
        </w:rPr>
      </w:pPr>
      <w:r w:rsidRPr="00F75732">
        <w:rPr>
          <w:i/>
        </w:rPr>
        <w:t>2.5.5</w:t>
      </w:r>
      <w:r w:rsidRPr="00F75732">
        <w:rPr>
          <w:i/>
        </w:rPr>
        <w:tab/>
      </w:r>
      <w:r w:rsidR="00140040" w:rsidRPr="00F75732">
        <w:rPr>
          <w:i/>
        </w:rPr>
        <w:t xml:space="preserve">nejpozději </w:t>
      </w:r>
      <w:r w:rsidR="00596E25" w:rsidRPr="00F75732">
        <w:rPr>
          <w:i/>
        </w:rPr>
        <w:t>ke</w:t>
      </w:r>
      <w:r w:rsidR="00140040" w:rsidRPr="00F75732">
        <w:rPr>
          <w:i/>
        </w:rPr>
        <w:t xml:space="preserve"> dni ukončení nájmu </w:t>
      </w:r>
      <w:r w:rsidR="007E503B" w:rsidRPr="00F75732">
        <w:rPr>
          <w:i/>
        </w:rPr>
        <w:t xml:space="preserve">(i) </w:t>
      </w:r>
      <w:r w:rsidR="00140040" w:rsidRPr="00F75732">
        <w:rPr>
          <w:i/>
        </w:rPr>
        <w:t>Opouštěných Prostor</w:t>
      </w:r>
      <w:r w:rsidR="00F8695E" w:rsidRPr="00F75732">
        <w:rPr>
          <w:i/>
        </w:rPr>
        <w:t xml:space="preserve"> 1</w:t>
      </w:r>
      <w:r w:rsidR="007E503B" w:rsidRPr="00F75732">
        <w:rPr>
          <w:i/>
        </w:rPr>
        <w:t xml:space="preserve">, nebo (ii) </w:t>
      </w:r>
      <w:r w:rsidR="00F8695E" w:rsidRPr="00F75732">
        <w:rPr>
          <w:i/>
        </w:rPr>
        <w:t>Opouštěných Prostor 2</w:t>
      </w:r>
      <w:r w:rsidR="00140040" w:rsidRPr="00F75732">
        <w:rPr>
          <w:i/>
        </w:rPr>
        <w:t>, ve vztahu ke kter</w:t>
      </w:r>
      <w:r w:rsidR="00F8695E" w:rsidRPr="00F75732">
        <w:rPr>
          <w:i/>
        </w:rPr>
        <w:t>ým</w:t>
      </w:r>
      <w:r w:rsidR="00140040" w:rsidRPr="00F75732">
        <w:rPr>
          <w:i/>
        </w:rPr>
        <w:t xml:space="preserve"> využije Nájemce právo zúžit Předmět Nájmu dle tohoto bodu 2.5 této Smlouvy, je (bude) Nájemce povinen uhradit Pronajímateli kompenzaci za pobídky Pronajímatele poskytnuté Nájemci za prodloužení doby nájmu </w:t>
      </w:r>
      <w:r w:rsidR="007E503B" w:rsidRPr="00F75732">
        <w:rPr>
          <w:i/>
        </w:rPr>
        <w:t xml:space="preserve">(a) </w:t>
      </w:r>
      <w:r w:rsidR="00140040" w:rsidRPr="00F75732">
        <w:rPr>
          <w:i/>
        </w:rPr>
        <w:t>Opouštěných Prostor</w:t>
      </w:r>
      <w:r w:rsidR="00F8695E" w:rsidRPr="00F75732">
        <w:rPr>
          <w:i/>
        </w:rPr>
        <w:t xml:space="preserve"> 1</w:t>
      </w:r>
      <w:r w:rsidR="00140040" w:rsidRPr="00F75732">
        <w:rPr>
          <w:i/>
        </w:rPr>
        <w:t>,</w:t>
      </w:r>
      <w:r w:rsidR="007E503B" w:rsidRPr="00F75732">
        <w:rPr>
          <w:i/>
        </w:rPr>
        <w:t xml:space="preserve"> nebo (b)</w:t>
      </w:r>
      <w:r w:rsidR="00140040" w:rsidRPr="00F75732">
        <w:rPr>
          <w:i/>
        </w:rPr>
        <w:t xml:space="preserve"> </w:t>
      </w:r>
      <w:r w:rsidR="00F8695E" w:rsidRPr="00F75732">
        <w:rPr>
          <w:i/>
        </w:rPr>
        <w:t xml:space="preserve">Opouštěných Prostor 2, </w:t>
      </w:r>
      <w:r w:rsidR="00140040" w:rsidRPr="00F75732">
        <w:rPr>
          <w:i/>
        </w:rPr>
        <w:t>ve vztahu ke kter</w:t>
      </w:r>
      <w:r w:rsidR="007E503B" w:rsidRPr="00F75732">
        <w:rPr>
          <w:i/>
        </w:rPr>
        <w:t>ým</w:t>
      </w:r>
      <w:r w:rsidR="00140040" w:rsidRPr="00F75732">
        <w:rPr>
          <w:i/>
        </w:rPr>
        <w:t xml:space="preserve"> využije Nájemce právo zúžit Předmět Nájmu dle tohoto bodu 2.5 této Smlouvy, o příslušné pětileté období</w:t>
      </w:r>
      <w:r w:rsidR="00B10F26" w:rsidRPr="00F75732">
        <w:rPr>
          <w:i/>
        </w:rPr>
        <w:t xml:space="preserve"> doby trvání této Smlouvy</w:t>
      </w:r>
      <w:r w:rsidR="00140040" w:rsidRPr="00F75732">
        <w:rPr>
          <w:i/>
        </w:rPr>
        <w:t xml:space="preserve"> vyčerpané Nájemcem za období ode dne ukončení nájmu </w:t>
      </w:r>
      <w:r w:rsidR="007E503B" w:rsidRPr="00F75732">
        <w:rPr>
          <w:i/>
        </w:rPr>
        <w:t xml:space="preserve">(x) </w:t>
      </w:r>
      <w:r w:rsidR="00140040" w:rsidRPr="00F75732">
        <w:rPr>
          <w:i/>
        </w:rPr>
        <w:t>Opouštěných Prostor</w:t>
      </w:r>
      <w:r w:rsidR="007E503B" w:rsidRPr="00F75732">
        <w:rPr>
          <w:i/>
        </w:rPr>
        <w:t xml:space="preserve"> 1, nebo (y) Opouštěných Prostor 2, </w:t>
      </w:r>
      <w:r w:rsidR="00140040" w:rsidRPr="00F75732">
        <w:rPr>
          <w:i/>
        </w:rPr>
        <w:t>ve vztahu ke kter</w:t>
      </w:r>
      <w:r w:rsidR="007E503B" w:rsidRPr="00F75732">
        <w:rPr>
          <w:i/>
        </w:rPr>
        <w:t>ým</w:t>
      </w:r>
      <w:r w:rsidR="00140040" w:rsidRPr="00F75732">
        <w:rPr>
          <w:i/>
        </w:rPr>
        <w:t xml:space="preserve"> využije Nájemce právo zúžit Předmět Nájmu dle tohoto bodu 2.5 této Smlouvy, do posledního kalendářního dne </w:t>
      </w:r>
      <w:r w:rsidR="00B10F26" w:rsidRPr="00F75732">
        <w:rPr>
          <w:i/>
        </w:rPr>
        <w:t xml:space="preserve">příslušného pětiletého období doby trvání této Smlouvy, kdy taková kompenzace bude vypočtena </w:t>
      </w:r>
      <w:r w:rsidR="001459A0" w:rsidRPr="00F75732">
        <w:rPr>
          <w:i/>
        </w:rPr>
        <w:t>následujícím způsobem:</w:t>
      </w:r>
    </w:p>
    <w:p w14:paraId="019AA81D" w14:textId="77777777" w:rsidR="00B10F26" w:rsidRPr="00F75732" w:rsidRDefault="00A83651" w:rsidP="007E503B">
      <w:pPr>
        <w:pStyle w:val="Nadpis2"/>
        <w:keepNext/>
        <w:numPr>
          <w:ilvl w:val="0"/>
          <w:numId w:val="0"/>
        </w:numPr>
        <w:tabs>
          <w:tab w:val="clear" w:pos="1416"/>
        </w:tabs>
        <w:ind w:left="1843" w:hanging="709"/>
        <w:jc w:val="right"/>
        <w:rPr>
          <w:b/>
          <w:i/>
          <w:szCs w:val="22"/>
        </w:rPr>
      </w:pPr>
      <w:r w:rsidRPr="00F75732">
        <w:rPr>
          <w:b/>
          <w:i/>
          <w:szCs w:val="22"/>
        </w:rPr>
        <w:t>K=</w:t>
      </w:r>
      <w:r w:rsidR="00F122CD" w:rsidRPr="00F75732">
        <w:rPr>
          <w:b/>
          <w:i/>
          <w:szCs w:val="22"/>
        </w:rPr>
        <w:t>1,25 x ((NNK</w:t>
      </w:r>
      <w:r w:rsidR="00B53407" w:rsidRPr="00F75732">
        <w:rPr>
          <w:b/>
          <w:i/>
          <w:szCs w:val="22"/>
        </w:rPr>
        <w:t xml:space="preserve"> x 12 x V</w:t>
      </w:r>
      <w:r w:rsidR="00F122CD" w:rsidRPr="00F75732">
        <w:rPr>
          <w:b/>
          <w:i/>
          <w:szCs w:val="22"/>
        </w:rPr>
        <w:t>OP x (1 – DN / 60) + (NNP x 12 x</w:t>
      </w:r>
      <w:r w:rsidRPr="00F75732">
        <w:rPr>
          <w:b/>
          <w:i/>
          <w:szCs w:val="22"/>
        </w:rPr>
        <w:t xml:space="preserve"> PPP x</w:t>
      </w:r>
      <w:r w:rsidR="00F122CD" w:rsidRPr="00F75732">
        <w:rPr>
          <w:b/>
          <w:i/>
          <w:szCs w:val="22"/>
        </w:rPr>
        <w:t xml:space="preserve"> (1 – DN / 60))</w:t>
      </w:r>
    </w:p>
    <w:p w14:paraId="2530016E" w14:textId="77777777" w:rsidR="00B10F26" w:rsidRPr="00F75732" w:rsidRDefault="00B10F26" w:rsidP="007E503B">
      <w:pPr>
        <w:pStyle w:val="Nadpis2"/>
        <w:keepNext/>
        <w:numPr>
          <w:ilvl w:val="0"/>
          <w:numId w:val="0"/>
        </w:numPr>
        <w:tabs>
          <w:tab w:val="clear" w:pos="1416"/>
        </w:tabs>
        <w:ind w:left="2835"/>
        <w:rPr>
          <w:i/>
          <w:szCs w:val="22"/>
        </w:rPr>
      </w:pPr>
      <w:r w:rsidRPr="00F75732">
        <w:rPr>
          <w:i/>
          <w:szCs w:val="22"/>
        </w:rPr>
        <w:t>kdy výrazy použité ve výši uvedeném vzorci mají níže uvedený význam:</w:t>
      </w:r>
    </w:p>
    <w:p w14:paraId="3DB3A8D6" w14:textId="77777777" w:rsidR="00B10F26" w:rsidRPr="00F75732" w:rsidRDefault="00CD5414" w:rsidP="00B10F26">
      <w:pPr>
        <w:pStyle w:val="Nadpis2"/>
        <w:numPr>
          <w:ilvl w:val="0"/>
          <w:numId w:val="0"/>
        </w:numPr>
        <w:tabs>
          <w:tab w:val="clear" w:pos="1416"/>
        </w:tabs>
        <w:ind w:left="3544" w:hanging="709"/>
        <w:rPr>
          <w:i/>
          <w:szCs w:val="22"/>
        </w:rPr>
      </w:pPr>
      <w:r w:rsidRPr="00F75732">
        <w:rPr>
          <w:b/>
          <w:i/>
          <w:szCs w:val="22"/>
        </w:rPr>
        <w:t>K</w:t>
      </w:r>
      <w:r w:rsidR="00B10F26" w:rsidRPr="00F75732">
        <w:rPr>
          <w:i/>
          <w:szCs w:val="22"/>
        </w:rPr>
        <w:tab/>
        <w:t xml:space="preserve">znamená </w:t>
      </w:r>
      <w:r w:rsidRPr="00F75732">
        <w:rPr>
          <w:i/>
          <w:szCs w:val="22"/>
        </w:rPr>
        <w:t>částku kompenzace v EUR, kterou je Nájemce povinen uhradit Pronajímateli dle tohoto bodu 2.5.5 této Smlouvy (zaokrouhlit na dvě desetinná místa)</w:t>
      </w:r>
    </w:p>
    <w:p w14:paraId="3060F0D9" w14:textId="77777777" w:rsidR="00F122CD" w:rsidRPr="00F75732" w:rsidRDefault="00F122CD" w:rsidP="00B10F26">
      <w:pPr>
        <w:pStyle w:val="Nadpis2"/>
        <w:numPr>
          <w:ilvl w:val="0"/>
          <w:numId w:val="0"/>
        </w:numPr>
        <w:tabs>
          <w:tab w:val="clear" w:pos="1416"/>
        </w:tabs>
        <w:ind w:left="3544" w:hanging="709"/>
        <w:rPr>
          <w:i/>
          <w:szCs w:val="22"/>
        </w:rPr>
      </w:pPr>
      <w:r w:rsidRPr="00F75732">
        <w:rPr>
          <w:b/>
          <w:i/>
          <w:szCs w:val="22"/>
        </w:rPr>
        <w:t>1,25</w:t>
      </w:r>
      <w:r w:rsidRPr="00F75732">
        <w:rPr>
          <w:b/>
          <w:i/>
          <w:szCs w:val="22"/>
        </w:rPr>
        <w:tab/>
      </w:r>
      <w:r w:rsidRPr="00F75732">
        <w:rPr>
          <w:i/>
          <w:szCs w:val="22"/>
        </w:rPr>
        <w:t xml:space="preserve">znamená </w:t>
      </w:r>
      <w:r w:rsidR="00EA2ADF" w:rsidRPr="00F75732">
        <w:rPr>
          <w:i/>
          <w:szCs w:val="22"/>
        </w:rPr>
        <w:t xml:space="preserve">číslo </w:t>
      </w:r>
      <w:r w:rsidR="00B53407" w:rsidRPr="00F75732">
        <w:rPr>
          <w:i/>
          <w:szCs w:val="22"/>
        </w:rPr>
        <w:t>1,25 (</w:t>
      </w:r>
      <w:r w:rsidRPr="00F75732">
        <w:rPr>
          <w:i/>
          <w:szCs w:val="22"/>
        </w:rPr>
        <w:t>jedna celá</w:t>
      </w:r>
      <w:r w:rsidR="00EA2ADF" w:rsidRPr="00F75732">
        <w:rPr>
          <w:i/>
          <w:szCs w:val="22"/>
        </w:rPr>
        <w:t xml:space="preserve"> a dvacet pět setin</w:t>
      </w:r>
      <w:r w:rsidR="00B53407" w:rsidRPr="00F75732">
        <w:rPr>
          <w:i/>
          <w:szCs w:val="22"/>
        </w:rPr>
        <w:t>)</w:t>
      </w:r>
    </w:p>
    <w:p w14:paraId="12048190" w14:textId="11378FFB" w:rsidR="00F122CD" w:rsidRPr="00F75732" w:rsidRDefault="00F122CD" w:rsidP="00B10F26">
      <w:pPr>
        <w:pStyle w:val="Nadpis2"/>
        <w:numPr>
          <w:ilvl w:val="0"/>
          <w:numId w:val="0"/>
        </w:numPr>
        <w:tabs>
          <w:tab w:val="clear" w:pos="1416"/>
        </w:tabs>
        <w:ind w:left="3544" w:hanging="709"/>
        <w:rPr>
          <w:i/>
          <w:szCs w:val="22"/>
        </w:rPr>
      </w:pPr>
      <w:r w:rsidRPr="00F75732">
        <w:rPr>
          <w:b/>
          <w:i/>
          <w:szCs w:val="22"/>
        </w:rPr>
        <w:t>NNK</w:t>
      </w:r>
      <w:r w:rsidRPr="00F75732">
        <w:rPr>
          <w:b/>
          <w:i/>
          <w:szCs w:val="22"/>
        </w:rPr>
        <w:tab/>
      </w:r>
      <w:r w:rsidR="00EA2ADF" w:rsidRPr="00F75732">
        <w:rPr>
          <w:i/>
          <w:szCs w:val="22"/>
        </w:rPr>
        <w:t>znamená výši nájemného za</w:t>
      </w:r>
      <w:r w:rsidR="00760561" w:rsidRPr="00F75732">
        <w:rPr>
          <w:i/>
          <w:szCs w:val="22"/>
        </w:rPr>
        <w:t xml:space="preserve"> 1 (jeden) metr čtvereční</w:t>
      </w:r>
      <w:r w:rsidR="00EA2ADF" w:rsidRPr="00F75732">
        <w:rPr>
          <w:i/>
          <w:szCs w:val="22"/>
        </w:rPr>
        <w:t xml:space="preserve"> Nebytov</w:t>
      </w:r>
      <w:r w:rsidR="00760561" w:rsidRPr="00F75732">
        <w:rPr>
          <w:i/>
          <w:szCs w:val="22"/>
        </w:rPr>
        <w:t>ých</w:t>
      </w:r>
      <w:r w:rsidR="00EA2ADF" w:rsidRPr="00F75732">
        <w:rPr>
          <w:i/>
          <w:szCs w:val="22"/>
        </w:rPr>
        <w:t xml:space="preserve"> Prostor</w:t>
      </w:r>
      <w:r w:rsidR="00760561" w:rsidRPr="00F75732">
        <w:rPr>
          <w:i/>
          <w:szCs w:val="22"/>
        </w:rPr>
        <w:t xml:space="preserve"> za 1 (jeden) kalendářní měsíc</w:t>
      </w:r>
      <w:r w:rsidR="00EA2ADF" w:rsidRPr="00F75732">
        <w:rPr>
          <w:i/>
          <w:szCs w:val="22"/>
        </w:rPr>
        <w:t xml:space="preserve"> (bez přihlédnutí k (i) nároku Nájemce na Nájemní Prázdniny, a (ii) případnému nároku Nájemce na jakoukoliv slevu z Nájemného, ale po zohlednění indexace Nájemného dle bodu 8. této Smlouvy</w:t>
      </w:r>
      <w:r w:rsidR="002407FF" w:rsidRPr="00F75732">
        <w:rPr>
          <w:i/>
          <w:szCs w:val="22"/>
        </w:rPr>
        <w:t xml:space="preserve"> ke dni 1.1. takového kalendářního roku) v EUR (bez DPH) platnou ke dni 1.1. příslušného kalendářního roku, ve kterém začne běžet (plynout) příslušné pětileté období doby trvání této Smlouvy do dne </w:t>
      </w:r>
      <w:r w:rsidR="002407FF" w:rsidRPr="00F75732">
        <w:rPr>
          <w:i/>
        </w:rPr>
        <w:t xml:space="preserve">ukončení nájmu </w:t>
      </w:r>
      <w:r w:rsidR="009C501D">
        <w:rPr>
          <w:i/>
        </w:rPr>
        <w:t xml:space="preserve">(i) </w:t>
      </w:r>
      <w:r w:rsidR="009C501D" w:rsidRPr="00F75732">
        <w:rPr>
          <w:i/>
        </w:rPr>
        <w:t>Opouštěných Prostor</w:t>
      </w:r>
      <w:r w:rsidR="009C501D">
        <w:rPr>
          <w:i/>
        </w:rPr>
        <w:t xml:space="preserve"> 1</w:t>
      </w:r>
      <w:r w:rsidR="009C501D" w:rsidRPr="00F75732">
        <w:rPr>
          <w:i/>
        </w:rPr>
        <w:t>,</w:t>
      </w:r>
      <w:r w:rsidR="009C501D">
        <w:rPr>
          <w:i/>
        </w:rPr>
        <w:t xml:space="preserve"> nebo (ii) Opouštěných Prostor 2,</w:t>
      </w:r>
      <w:r w:rsidR="009C501D" w:rsidRPr="00F75732">
        <w:rPr>
          <w:i/>
        </w:rPr>
        <w:t xml:space="preserve"> ve vztahu ke kter</w:t>
      </w:r>
      <w:r w:rsidR="009C501D">
        <w:rPr>
          <w:i/>
        </w:rPr>
        <w:t>ým</w:t>
      </w:r>
      <w:r w:rsidR="009C501D" w:rsidRPr="00F75732">
        <w:rPr>
          <w:i/>
        </w:rPr>
        <w:t xml:space="preserve"> </w:t>
      </w:r>
      <w:r w:rsidR="002407FF" w:rsidRPr="00F75732">
        <w:rPr>
          <w:i/>
        </w:rPr>
        <w:t>využije Nájemce právo zúžit Předmět Nájmu dle tohoto bodu 2.5 této Smlouvy</w:t>
      </w:r>
    </w:p>
    <w:p w14:paraId="51EB24CA" w14:textId="77777777" w:rsidR="00EA2ADF" w:rsidRPr="00F75732" w:rsidRDefault="00EA2ADF" w:rsidP="00B10F26">
      <w:pPr>
        <w:pStyle w:val="Nadpis2"/>
        <w:numPr>
          <w:ilvl w:val="0"/>
          <w:numId w:val="0"/>
        </w:numPr>
        <w:tabs>
          <w:tab w:val="clear" w:pos="1416"/>
        </w:tabs>
        <w:ind w:left="3544" w:hanging="709"/>
        <w:rPr>
          <w:i/>
          <w:szCs w:val="22"/>
        </w:rPr>
      </w:pPr>
      <w:r w:rsidRPr="00F75732">
        <w:rPr>
          <w:b/>
          <w:i/>
          <w:szCs w:val="22"/>
        </w:rPr>
        <w:lastRenderedPageBreak/>
        <w:t>12</w:t>
      </w:r>
      <w:r w:rsidRPr="00F75732">
        <w:rPr>
          <w:b/>
          <w:i/>
          <w:szCs w:val="22"/>
        </w:rPr>
        <w:tab/>
      </w:r>
      <w:r w:rsidRPr="00F75732">
        <w:rPr>
          <w:i/>
          <w:szCs w:val="22"/>
        </w:rPr>
        <w:t>znamená číslo 12</w:t>
      </w:r>
      <w:r w:rsidR="00B53407" w:rsidRPr="00F75732">
        <w:rPr>
          <w:i/>
          <w:szCs w:val="22"/>
        </w:rPr>
        <w:t xml:space="preserve"> (dvanáct)</w:t>
      </w:r>
    </w:p>
    <w:p w14:paraId="44EF2B0E" w14:textId="12246FBB" w:rsidR="00EA2ADF" w:rsidRPr="00F75732" w:rsidRDefault="00B53407" w:rsidP="00B10F26">
      <w:pPr>
        <w:pStyle w:val="Nadpis2"/>
        <w:numPr>
          <w:ilvl w:val="0"/>
          <w:numId w:val="0"/>
        </w:numPr>
        <w:tabs>
          <w:tab w:val="clear" w:pos="1416"/>
        </w:tabs>
        <w:ind w:left="3544" w:hanging="709"/>
        <w:rPr>
          <w:i/>
        </w:rPr>
      </w:pPr>
      <w:r w:rsidRPr="00F75732">
        <w:rPr>
          <w:b/>
          <w:i/>
          <w:szCs w:val="22"/>
        </w:rPr>
        <w:t>V</w:t>
      </w:r>
      <w:r w:rsidR="00EA2ADF" w:rsidRPr="00F75732">
        <w:rPr>
          <w:b/>
          <w:i/>
          <w:szCs w:val="22"/>
        </w:rPr>
        <w:t>OP</w:t>
      </w:r>
      <w:r w:rsidR="00EA2ADF" w:rsidRPr="00F75732">
        <w:rPr>
          <w:i/>
          <w:szCs w:val="22"/>
        </w:rPr>
        <w:tab/>
        <w:t xml:space="preserve">znamená </w:t>
      </w:r>
      <w:r w:rsidRPr="00F75732">
        <w:rPr>
          <w:i/>
          <w:szCs w:val="22"/>
        </w:rPr>
        <w:t xml:space="preserve">výměru </w:t>
      </w:r>
      <w:r w:rsidR="008B4457" w:rsidRPr="00F75732">
        <w:rPr>
          <w:i/>
          <w:szCs w:val="22"/>
        </w:rPr>
        <w:t xml:space="preserve">(i) </w:t>
      </w:r>
      <w:r w:rsidRPr="00F75732">
        <w:rPr>
          <w:i/>
          <w:szCs w:val="22"/>
        </w:rPr>
        <w:t>Opouštěných Prostor</w:t>
      </w:r>
      <w:r w:rsidR="008B4457" w:rsidRPr="00F75732">
        <w:rPr>
          <w:i/>
          <w:szCs w:val="22"/>
        </w:rPr>
        <w:t xml:space="preserve"> 1, nebo (ii) Opouštěných Prostor 2, </w:t>
      </w:r>
      <w:r w:rsidRPr="00F75732">
        <w:rPr>
          <w:i/>
          <w:szCs w:val="22"/>
        </w:rPr>
        <w:t xml:space="preserve">ve vztahu </w:t>
      </w:r>
      <w:r w:rsidRPr="00F75732">
        <w:rPr>
          <w:i/>
        </w:rPr>
        <w:t>ke kter</w:t>
      </w:r>
      <w:r w:rsidR="008B4457" w:rsidRPr="00F75732">
        <w:rPr>
          <w:i/>
        </w:rPr>
        <w:t>ým</w:t>
      </w:r>
      <w:r w:rsidRPr="00F75732">
        <w:rPr>
          <w:i/>
        </w:rPr>
        <w:t xml:space="preserve"> využije Nájemce právo zúžit Předmět Nájmu dle tohoto bodu 2.5 této Smlouvy, včetně Ad-On </w:t>
      </w:r>
      <w:proofErr w:type="spellStart"/>
      <w:r w:rsidRPr="00F75732">
        <w:rPr>
          <w:i/>
        </w:rPr>
        <w:t>Factor</w:t>
      </w:r>
      <w:proofErr w:type="spellEnd"/>
      <w:r w:rsidRPr="00F75732">
        <w:rPr>
          <w:i/>
        </w:rPr>
        <w:t>, v metrech čtverečních</w:t>
      </w:r>
    </w:p>
    <w:p w14:paraId="2653917A" w14:textId="77777777" w:rsidR="00B53407" w:rsidRPr="00F75732" w:rsidRDefault="00B53407" w:rsidP="00B53407">
      <w:pPr>
        <w:pStyle w:val="Nadpis2"/>
        <w:numPr>
          <w:ilvl w:val="0"/>
          <w:numId w:val="0"/>
        </w:numPr>
        <w:tabs>
          <w:tab w:val="clear" w:pos="1416"/>
        </w:tabs>
        <w:ind w:left="2835"/>
        <w:rPr>
          <w:i/>
          <w:szCs w:val="22"/>
        </w:rPr>
      </w:pPr>
      <w:r w:rsidRPr="00F75732">
        <w:rPr>
          <w:b/>
          <w:i/>
          <w:szCs w:val="22"/>
        </w:rPr>
        <w:t>1</w:t>
      </w:r>
      <w:r w:rsidRPr="00F75732">
        <w:rPr>
          <w:b/>
          <w:i/>
          <w:szCs w:val="22"/>
        </w:rPr>
        <w:tab/>
      </w:r>
      <w:r w:rsidRPr="00F75732">
        <w:rPr>
          <w:i/>
          <w:szCs w:val="22"/>
        </w:rPr>
        <w:t>znamená číslo 1 (jedna)</w:t>
      </w:r>
    </w:p>
    <w:p w14:paraId="6F00C38B" w14:textId="665677C0" w:rsidR="00B53407" w:rsidRPr="00F75732" w:rsidRDefault="00B53407" w:rsidP="00B53407">
      <w:pPr>
        <w:pStyle w:val="Nadpis2"/>
        <w:numPr>
          <w:ilvl w:val="0"/>
          <w:numId w:val="0"/>
        </w:numPr>
        <w:tabs>
          <w:tab w:val="clear" w:pos="1416"/>
        </w:tabs>
        <w:ind w:left="3600" w:hanging="765"/>
        <w:rPr>
          <w:i/>
        </w:rPr>
      </w:pPr>
      <w:r w:rsidRPr="00F75732">
        <w:rPr>
          <w:b/>
          <w:i/>
          <w:szCs w:val="22"/>
        </w:rPr>
        <w:t>DN</w:t>
      </w:r>
      <w:r w:rsidRPr="00F75732">
        <w:rPr>
          <w:i/>
          <w:szCs w:val="22"/>
        </w:rPr>
        <w:tab/>
        <w:t>znamená dobu nájmu v měsících v období ode dne 1.1. příslušného kalendářního roku, ve kterém začne běžet (plynout) příslušné pětileté období doby trvání této Smlouvy</w:t>
      </w:r>
      <w:r w:rsidR="00D21DE1" w:rsidRPr="00F75732">
        <w:rPr>
          <w:i/>
          <w:szCs w:val="22"/>
        </w:rPr>
        <w:t>,</w:t>
      </w:r>
      <w:r w:rsidRPr="00F75732">
        <w:rPr>
          <w:i/>
          <w:szCs w:val="22"/>
        </w:rPr>
        <w:t xml:space="preserve"> do dne </w:t>
      </w:r>
      <w:r w:rsidRPr="00F75732">
        <w:rPr>
          <w:i/>
        </w:rPr>
        <w:t xml:space="preserve">ukončení nájmu </w:t>
      </w:r>
      <w:r w:rsidR="008B4457" w:rsidRPr="00F75732">
        <w:rPr>
          <w:i/>
          <w:szCs w:val="22"/>
        </w:rPr>
        <w:t xml:space="preserve">(i) Opouštěných Prostor 1, nebo (ii) Opouštěných Prostor 2, ve vztahu </w:t>
      </w:r>
      <w:r w:rsidR="008B4457" w:rsidRPr="00F75732">
        <w:rPr>
          <w:i/>
        </w:rPr>
        <w:t>ke kterým využije Nájemce právo zúžit Předmět Nájmu dle tohoto bodu 2.5 této Smlouvy</w:t>
      </w:r>
    </w:p>
    <w:p w14:paraId="0B5A9D9E" w14:textId="77777777" w:rsidR="00B53407" w:rsidRPr="00F75732" w:rsidRDefault="00B53407" w:rsidP="00B53407">
      <w:pPr>
        <w:pStyle w:val="Nadpis2"/>
        <w:numPr>
          <w:ilvl w:val="0"/>
          <w:numId w:val="0"/>
        </w:numPr>
        <w:tabs>
          <w:tab w:val="clear" w:pos="1416"/>
        </w:tabs>
        <w:ind w:left="3600" w:hanging="765"/>
        <w:rPr>
          <w:i/>
          <w:szCs w:val="22"/>
        </w:rPr>
      </w:pPr>
      <w:r w:rsidRPr="00F75732">
        <w:rPr>
          <w:b/>
          <w:i/>
          <w:szCs w:val="22"/>
        </w:rPr>
        <w:t>60</w:t>
      </w:r>
      <w:r w:rsidRPr="00F75732">
        <w:rPr>
          <w:b/>
          <w:i/>
          <w:szCs w:val="22"/>
        </w:rPr>
        <w:tab/>
      </w:r>
      <w:r w:rsidRPr="00F75732">
        <w:rPr>
          <w:i/>
          <w:szCs w:val="22"/>
        </w:rPr>
        <w:t>znamená číslo 60 (šedesát)</w:t>
      </w:r>
    </w:p>
    <w:p w14:paraId="2E5D5C17" w14:textId="71C32706" w:rsidR="00B53407" w:rsidRPr="00F75732" w:rsidRDefault="00B53407" w:rsidP="00B53407">
      <w:pPr>
        <w:pStyle w:val="Nadpis2"/>
        <w:numPr>
          <w:ilvl w:val="0"/>
          <w:numId w:val="0"/>
        </w:numPr>
        <w:tabs>
          <w:tab w:val="clear" w:pos="1416"/>
        </w:tabs>
        <w:ind w:left="3600" w:hanging="765"/>
        <w:rPr>
          <w:i/>
        </w:rPr>
      </w:pPr>
      <w:r w:rsidRPr="00F75732">
        <w:rPr>
          <w:b/>
          <w:i/>
          <w:szCs w:val="22"/>
        </w:rPr>
        <w:t>NNP</w:t>
      </w:r>
      <w:r w:rsidRPr="00F75732">
        <w:rPr>
          <w:b/>
          <w:i/>
          <w:szCs w:val="22"/>
        </w:rPr>
        <w:tab/>
      </w:r>
      <w:r w:rsidR="003511F6" w:rsidRPr="00F75732">
        <w:rPr>
          <w:i/>
          <w:szCs w:val="22"/>
        </w:rPr>
        <w:t xml:space="preserve">znamená výši nájemného za Parkovací Místa (bez přihlédnutí k (i) nároku Nájemce na Nájemní Prázdniny, a (ii) případnému nároku Nájemce na jakoukoliv slevu z Nájemného, ale po zohlednění indexace Nájemného dle bodu 8. této Smlouvy ke dni 1.1. takového kalendářního roku) v EUR (bez DPH) platnou </w:t>
      </w:r>
      <w:r w:rsidR="002407FF" w:rsidRPr="00F75732">
        <w:rPr>
          <w:i/>
          <w:szCs w:val="22"/>
        </w:rPr>
        <w:t xml:space="preserve">ke dni 1.1. příslušného kalendářního roku, ve kterém začne běžet (plynout) příslušné pětileté období doby trvání této Smlouvy do dne </w:t>
      </w:r>
      <w:r w:rsidR="002407FF" w:rsidRPr="00F75732">
        <w:rPr>
          <w:i/>
        </w:rPr>
        <w:t xml:space="preserve">ukončení nájmu </w:t>
      </w:r>
      <w:r w:rsidR="008B4457" w:rsidRPr="00F75732">
        <w:rPr>
          <w:i/>
          <w:szCs w:val="22"/>
        </w:rPr>
        <w:t xml:space="preserve">(i) Opouštěných Prostor 1, nebo (ii) Opouštěných Prostor 2, ve vztahu </w:t>
      </w:r>
      <w:r w:rsidR="008B4457" w:rsidRPr="00F75732">
        <w:rPr>
          <w:i/>
        </w:rPr>
        <w:t>ke kterým využije Nájemce právo zúžit Předmět Nájmu dle tohoto bodu 2.5 této Smlouvy</w:t>
      </w:r>
      <w:r w:rsidR="003511F6" w:rsidRPr="00F75732">
        <w:rPr>
          <w:i/>
          <w:szCs w:val="22"/>
        </w:rPr>
        <w:t xml:space="preserve">; v této souvislosti Strany výslovně sjednávají, že výlučně pro účely výpočtu kompenzace dle tohoto bodu 2.5.5 této Smlouvy se taková výše nájemného za Parkovací Místa stanoví jako průměrná výše </w:t>
      </w:r>
      <w:r w:rsidR="00760561" w:rsidRPr="00F75732">
        <w:rPr>
          <w:i/>
          <w:szCs w:val="22"/>
        </w:rPr>
        <w:t xml:space="preserve">nájemného </w:t>
      </w:r>
      <w:r w:rsidR="003511F6" w:rsidRPr="00F75732">
        <w:rPr>
          <w:i/>
          <w:szCs w:val="22"/>
        </w:rPr>
        <w:t xml:space="preserve">za 1 (jedno) Parkovací Místo </w:t>
      </w:r>
      <w:r w:rsidR="00760561" w:rsidRPr="00F75732">
        <w:rPr>
          <w:i/>
          <w:szCs w:val="22"/>
        </w:rPr>
        <w:t>za 1 (jeden) kalendářní měsíc</w:t>
      </w:r>
      <w:r w:rsidR="00A84BDD" w:rsidRPr="00F75732">
        <w:rPr>
          <w:i/>
          <w:szCs w:val="22"/>
        </w:rPr>
        <w:t xml:space="preserve"> (bez DPH)</w:t>
      </w:r>
      <w:r w:rsidR="00760561" w:rsidRPr="00F75732">
        <w:rPr>
          <w:i/>
          <w:szCs w:val="22"/>
        </w:rPr>
        <w:t xml:space="preserve"> </w:t>
      </w:r>
      <w:r w:rsidR="003511F6" w:rsidRPr="00F75732">
        <w:rPr>
          <w:i/>
          <w:szCs w:val="22"/>
        </w:rPr>
        <w:t xml:space="preserve">vypočtená v závislosti na tom, v jakém rozsahu (počtu) </w:t>
      </w:r>
      <w:r w:rsidR="002407FF" w:rsidRPr="00F75732">
        <w:rPr>
          <w:i/>
          <w:szCs w:val="22"/>
        </w:rPr>
        <w:t>je</w:t>
      </w:r>
      <w:r w:rsidR="003511F6" w:rsidRPr="00F75732">
        <w:rPr>
          <w:i/>
          <w:szCs w:val="22"/>
        </w:rPr>
        <w:t xml:space="preserve"> ukončen nájem Podzemních Parkovacích Míst a Venkovních Parkovacích Míst ke dni </w:t>
      </w:r>
      <w:r w:rsidR="003511F6" w:rsidRPr="00F75732">
        <w:rPr>
          <w:i/>
        </w:rPr>
        <w:t xml:space="preserve">ukončení nájmu </w:t>
      </w:r>
      <w:r w:rsidR="00F2067E" w:rsidRPr="00F75732">
        <w:rPr>
          <w:i/>
          <w:szCs w:val="22"/>
        </w:rPr>
        <w:t xml:space="preserve">(i) Opouštěných Prostor 1, nebo (ii) Opouštěných Prostor 2, ve vztahu </w:t>
      </w:r>
      <w:r w:rsidR="00F2067E" w:rsidRPr="00F75732">
        <w:rPr>
          <w:i/>
        </w:rPr>
        <w:t>ke kterým využije Nájemce právo zúžit Předmět Nájmu dle tohoto bodu 2.5 této Smlouvy</w:t>
      </w:r>
    </w:p>
    <w:p w14:paraId="4EA29FD8" w14:textId="77777777" w:rsidR="00A83651" w:rsidRPr="00F75732" w:rsidRDefault="00A83651" w:rsidP="00B53407">
      <w:pPr>
        <w:pStyle w:val="Nadpis2"/>
        <w:numPr>
          <w:ilvl w:val="0"/>
          <w:numId w:val="0"/>
        </w:numPr>
        <w:tabs>
          <w:tab w:val="clear" w:pos="1416"/>
        </w:tabs>
        <w:ind w:left="3600" w:hanging="765"/>
        <w:rPr>
          <w:i/>
        </w:rPr>
      </w:pPr>
      <w:r w:rsidRPr="00F75732">
        <w:rPr>
          <w:b/>
          <w:i/>
          <w:szCs w:val="22"/>
        </w:rPr>
        <w:t>PPP</w:t>
      </w:r>
      <w:r w:rsidRPr="00F75732">
        <w:rPr>
          <w:b/>
          <w:i/>
          <w:szCs w:val="22"/>
        </w:rPr>
        <w:tab/>
      </w:r>
      <w:r w:rsidR="008C0C1D" w:rsidRPr="00F75732">
        <w:rPr>
          <w:i/>
          <w:szCs w:val="22"/>
        </w:rPr>
        <w:t>znamená počet Parkovacích Míst, ve vztahu ke kterým bude nájem ukončen v rámci zúžení Před</w:t>
      </w:r>
      <w:r w:rsidR="00F00DFE" w:rsidRPr="00F75732">
        <w:rPr>
          <w:i/>
          <w:szCs w:val="22"/>
        </w:rPr>
        <w:t>mětu Nájmu dle tohoto bodu 2.5</w:t>
      </w:r>
      <w:r w:rsidR="008C0C1D" w:rsidRPr="00F75732">
        <w:rPr>
          <w:i/>
          <w:szCs w:val="22"/>
        </w:rPr>
        <w:t xml:space="preserve"> této Smlouvy</w:t>
      </w:r>
    </w:p>
    <w:p w14:paraId="4FDAF1DE" w14:textId="4F122EFC" w:rsidR="00F7751A" w:rsidRPr="00F75732" w:rsidRDefault="00823565" w:rsidP="00762460">
      <w:pPr>
        <w:ind w:left="2835" w:hanging="992"/>
        <w:rPr>
          <w:i/>
        </w:rPr>
      </w:pPr>
      <w:r w:rsidRPr="00F75732">
        <w:rPr>
          <w:i/>
        </w:rPr>
        <w:t>2.5.6</w:t>
      </w:r>
      <w:r w:rsidRPr="00F75732">
        <w:rPr>
          <w:i/>
        </w:rPr>
        <w:tab/>
      </w:r>
      <w:r w:rsidR="00F7751A" w:rsidRPr="00F75732">
        <w:rPr>
          <w:i/>
        </w:rPr>
        <w:t xml:space="preserve">pokud ke dni ukončení nájmu </w:t>
      </w:r>
      <w:r w:rsidR="001353DC" w:rsidRPr="00F75732">
        <w:rPr>
          <w:i/>
          <w:szCs w:val="22"/>
        </w:rPr>
        <w:t xml:space="preserve">(i) Opouštěných Prostor 1, nebo (ii) Opouštěných Prostor 2, ve vztahu </w:t>
      </w:r>
      <w:r w:rsidR="001353DC" w:rsidRPr="00F75732">
        <w:rPr>
          <w:i/>
        </w:rPr>
        <w:t>ke kterým využije Nájemce právo zúžit Předmět Nájmu dle tohoto bodu 2.5 této Smlouvy</w:t>
      </w:r>
      <w:r w:rsidR="00F7751A" w:rsidRPr="00F75732">
        <w:rPr>
          <w:i/>
        </w:rPr>
        <w:t>, bude jakákoliv část pobídek Pronajímatele, na jejichž poskytnutí má (bude) mít Nájemce</w:t>
      </w:r>
      <w:r w:rsidR="00596E25" w:rsidRPr="00F75732">
        <w:rPr>
          <w:i/>
        </w:rPr>
        <w:t xml:space="preserve"> nárok vůči Pronajímateli</w:t>
      </w:r>
      <w:r w:rsidR="00CB2D9C" w:rsidRPr="00F75732">
        <w:rPr>
          <w:i/>
        </w:rPr>
        <w:t>, nevyčerpaná (včetně pobídek</w:t>
      </w:r>
      <w:r w:rsidR="00596E25" w:rsidRPr="00F75732">
        <w:rPr>
          <w:i/>
        </w:rPr>
        <w:t xml:space="preserve"> převedených Nájemcem z důvodu jejich nevyčerpání v předcházejícím pětiletém období doby trvání </w:t>
      </w:r>
      <w:r w:rsidR="00596E25" w:rsidRPr="00F75732">
        <w:rPr>
          <w:i/>
        </w:rPr>
        <w:lastRenderedPageBreak/>
        <w:t xml:space="preserve">Smlouvy), pak je (bude) Pronajímatel oprávněn, a zároveň povinen, v den ukončení nájmu </w:t>
      </w:r>
      <w:r w:rsidR="001353DC" w:rsidRPr="00F75732">
        <w:rPr>
          <w:i/>
          <w:szCs w:val="22"/>
        </w:rPr>
        <w:t xml:space="preserve">(a) Opouštěných Prostor 1, nebo (b) Opouštěných Prostor 2, ve vztahu </w:t>
      </w:r>
      <w:r w:rsidR="001353DC" w:rsidRPr="00F75732">
        <w:rPr>
          <w:i/>
        </w:rPr>
        <w:t>ke kterým využije Nájemce právo zúžit Předmět Nájmu dle tohoto bodu 2.5 této Smlouvy</w:t>
      </w:r>
      <w:r w:rsidR="00596E25" w:rsidRPr="00F75732">
        <w:rPr>
          <w:i/>
        </w:rPr>
        <w:t xml:space="preserve">, započíst svůj nárok na úhradu kompenzace splatné dle bodu 2.5.5 této Smlouvy proti nároku Nájemce vůči Pronajímateli na poskytnutí takových do takového dne nevyčerpaných pobídek Pronajímatele, v důsledku čehož: </w:t>
      </w:r>
    </w:p>
    <w:p w14:paraId="1D7DA7AB" w14:textId="77777777" w:rsidR="00596E25" w:rsidRPr="00F75732" w:rsidRDefault="00596E25" w:rsidP="00762460">
      <w:pPr>
        <w:ind w:left="2835" w:hanging="992"/>
        <w:rPr>
          <w:i/>
        </w:rPr>
      </w:pPr>
      <w:r w:rsidRPr="00F75732">
        <w:rPr>
          <w:i/>
        </w:rPr>
        <w:tab/>
        <w:t xml:space="preserve">- pokud výše k takovému dni nevyčerpaných pobídek Pronajímatele </w:t>
      </w:r>
      <w:r w:rsidR="00AE1633" w:rsidRPr="00F75732">
        <w:rPr>
          <w:i/>
        </w:rPr>
        <w:t>je vyšší nebo rovna</w:t>
      </w:r>
      <w:r w:rsidRPr="00F75732">
        <w:rPr>
          <w:i/>
        </w:rPr>
        <w:t xml:space="preserve"> výši kompenzace dle bodu 2.5.5 této Smlouvy, pak (i) zanikne závazek Nájemce uhradit takovou kompenzaci Pronajímateli, a současně (ii) zanikne závazek Pronajímatele poskytnout Nájemci k takovému dni nevyčerpané pobídky Pronajímateli ve výši odpovídající výši kompenzace; a </w:t>
      </w:r>
    </w:p>
    <w:p w14:paraId="789612AD" w14:textId="3DBB4B54" w:rsidR="00596E25" w:rsidRPr="00F75732" w:rsidRDefault="00596E25" w:rsidP="00762460">
      <w:pPr>
        <w:ind w:left="2835" w:hanging="992"/>
        <w:rPr>
          <w:i/>
        </w:rPr>
      </w:pPr>
      <w:r w:rsidRPr="00F75732">
        <w:rPr>
          <w:i/>
        </w:rPr>
        <w:tab/>
        <w:t xml:space="preserve">- pokud výše k takovému dni nevyčerpaných pobídek Pronajímatele </w:t>
      </w:r>
      <w:r w:rsidR="00AE1633" w:rsidRPr="00F75732">
        <w:rPr>
          <w:i/>
        </w:rPr>
        <w:t>je nižší než výše</w:t>
      </w:r>
      <w:r w:rsidRPr="00F75732">
        <w:rPr>
          <w:i/>
        </w:rPr>
        <w:t xml:space="preserve"> kompenzace dle bodu 2.5.5 této Smlouvy, pak (i) závazek Nájemce uhradit takovou kompenzaci Pronajímateli</w:t>
      </w:r>
      <w:r w:rsidR="00AE1633" w:rsidRPr="00F75732">
        <w:rPr>
          <w:i/>
        </w:rPr>
        <w:t xml:space="preserve"> zanikne pouze v rozsahu výše k takovému dni nevyčerpaných pobídek Pronajímatele, a současně (ii) </w:t>
      </w:r>
      <w:r w:rsidRPr="00F75732">
        <w:rPr>
          <w:i/>
        </w:rPr>
        <w:t>zanikne závazek Pronajímatele poskytnout Nájemci k takovému dni nevyčerpané pobídky Pronajímateli ve výši odpovídající výši kompenzace</w:t>
      </w:r>
      <w:r w:rsidR="00AE1633" w:rsidRPr="00F75732">
        <w:rPr>
          <w:i/>
        </w:rPr>
        <w:t xml:space="preserve">, a současně (iii) Nájemce bude povinen uhradit Pronajímateli neuhrazenou část </w:t>
      </w:r>
      <w:r w:rsidR="00AE1633" w:rsidRPr="00520BBD">
        <w:rPr>
          <w:i/>
        </w:rPr>
        <w:t>kompenzace</w:t>
      </w:r>
      <w:r w:rsidR="0074623A" w:rsidRPr="00520BBD">
        <w:rPr>
          <w:i/>
        </w:rPr>
        <w:t xml:space="preserve"> (vyčíslenou Pronajímatelem na faktuře Pronajímatele)</w:t>
      </w:r>
      <w:r w:rsidR="00AE1633" w:rsidRPr="00520BBD">
        <w:rPr>
          <w:i/>
        </w:rPr>
        <w:t xml:space="preserve"> dle</w:t>
      </w:r>
      <w:r w:rsidR="00AE1633" w:rsidRPr="00F75732">
        <w:rPr>
          <w:i/>
        </w:rPr>
        <w:t xml:space="preserve"> bodu 2.5.5 této Smlouvy (tj. takovou část takové kompenzace, která nebyla uhrazena v důsledku provedení takového zápočtu), a to nejpozději do 5 (pěti) dnů ode dne ukončení nájmu </w:t>
      </w:r>
      <w:r w:rsidR="001353DC" w:rsidRPr="00F75732">
        <w:rPr>
          <w:i/>
          <w:szCs w:val="22"/>
        </w:rPr>
        <w:t xml:space="preserve">(i) Opouštěných Prostor 1, nebo (ii) Opouštěných Prostor 2, ve vztahu </w:t>
      </w:r>
      <w:r w:rsidR="001353DC" w:rsidRPr="00F75732">
        <w:rPr>
          <w:i/>
        </w:rPr>
        <w:t>ke kterým využije Nájemce právo zúžit Předmět Nájmu dle tohoto bodu 2.5 této Smlouvy</w:t>
      </w:r>
      <w:r w:rsidRPr="00F75732">
        <w:rPr>
          <w:i/>
        </w:rPr>
        <w:t>; a</w:t>
      </w:r>
    </w:p>
    <w:p w14:paraId="30576299" w14:textId="77777777" w:rsidR="00762460" w:rsidRPr="00F75732" w:rsidRDefault="00F7751A" w:rsidP="00762460">
      <w:pPr>
        <w:ind w:left="2835" w:hanging="992"/>
        <w:rPr>
          <w:szCs w:val="22"/>
        </w:rPr>
      </w:pPr>
      <w:r w:rsidRPr="00F75732">
        <w:rPr>
          <w:i/>
        </w:rPr>
        <w:t>2.5.7</w:t>
      </w:r>
      <w:r w:rsidRPr="00F75732">
        <w:rPr>
          <w:i/>
        </w:rPr>
        <w:tab/>
      </w:r>
      <w:r w:rsidR="003D7DAE" w:rsidRPr="00F75732">
        <w:rPr>
          <w:i/>
        </w:rPr>
        <w:t xml:space="preserve">pokud Nájemce </w:t>
      </w:r>
      <w:r w:rsidR="003D7DAE" w:rsidRPr="00F75732">
        <w:rPr>
          <w:i/>
          <w:szCs w:val="22"/>
        </w:rPr>
        <w:t>využije své právo prodloužit Dobu Nájmu dle bodu 5.2.2 této Smlouvy, pak automaticky zaniká právo Nájemce zúžit Předmět Nájmu dle bodu 2.5 této Smlouvy.</w:t>
      </w:r>
      <w:r w:rsidR="003D7DAE" w:rsidRPr="00F75732">
        <w:rPr>
          <w:szCs w:val="22"/>
        </w:rPr>
        <w:t>“</w:t>
      </w:r>
    </w:p>
    <w:p w14:paraId="236E42DA" w14:textId="5545B26D" w:rsidR="008C09B3" w:rsidRPr="00F75732" w:rsidRDefault="008C09B3" w:rsidP="008C09B3">
      <w:pPr>
        <w:pStyle w:val="Nadpis2"/>
        <w:tabs>
          <w:tab w:val="left" w:pos="426"/>
        </w:tabs>
      </w:pPr>
      <w:r w:rsidRPr="00F75732">
        <w:t xml:space="preserve">Strany sjednávají, že s účinností </w:t>
      </w:r>
      <w:r w:rsidR="00376CC4" w:rsidRPr="00F75732">
        <w:t>ode dne</w:t>
      </w:r>
      <w:r w:rsidRPr="00F75732">
        <w:t xml:space="preserve"> </w:t>
      </w:r>
      <w:r w:rsidR="00376CC4" w:rsidRPr="00F75732">
        <w:t xml:space="preserve">1. ledna 2026 </w:t>
      </w:r>
      <w:r w:rsidRPr="00F75732">
        <w:t xml:space="preserve">se </w:t>
      </w:r>
      <w:r w:rsidR="00376CC4" w:rsidRPr="00F75732">
        <w:t xml:space="preserve">znění </w:t>
      </w:r>
      <w:r w:rsidR="00376CC4" w:rsidRPr="00F75732">
        <w:rPr>
          <w:u w:val="single"/>
        </w:rPr>
        <w:t>Přílohy č. 1e</w:t>
      </w:r>
      <w:r w:rsidR="00376CC4" w:rsidRPr="00F75732">
        <w:t xml:space="preserve"> Smlouvy nahrazuje zněním uvedeným </w:t>
      </w:r>
      <w:r w:rsidR="00692E81" w:rsidRPr="00F75732">
        <w:t xml:space="preserve">v Příloze </w:t>
      </w:r>
      <w:r w:rsidR="00E506AB" w:rsidRPr="00F75732">
        <w:t>A tohoto Dodatku.</w:t>
      </w:r>
    </w:p>
    <w:p w14:paraId="580772AC" w14:textId="6DDAE26D" w:rsidR="00A750A6" w:rsidRPr="00F75732" w:rsidRDefault="00A750A6" w:rsidP="008C09B3">
      <w:pPr>
        <w:pStyle w:val="Nadpis2"/>
        <w:tabs>
          <w:tab w:val="left" w:pos="426"/>
        </w:tabs>
      </w:pPr>
      <w:r w:rsidRPr="00F75732">
        <w:rPr>
          <w:szCs w:val="22"/>
        </w:rPr>
        <w:t xml:space="preserve">Strany sjednávají, že </w:t>
      </w:r>
      <w:r w:rsidR="00633E2B" w:rsidRPr="00F75732">
        <w:rPr>
          <w:szCs w:val="22"/>
        </w:rPr>
        <w:t xml:space="preserve">s účinností ode dne </w:t>
      </w:r>
      <w:r w:rsidR="00476E81" w:rsidRPr="00F75732">
        <w:rPr>
          <w:szCs w:val="22"/>
        </w:rPr>
        <w:t xml:space="preserve">1. ledna 2026 </w:t>
      </w:r>
      <w:r w:rsidR="00407DE4" w:rsidRPr="00F75732">
        <w:rPr>
          <w:szCs w:val="22"/>
        </w:rPr>
        <w:t xml:space="preserve">se </w:t>
      </w:r>
      <w:r w:rsidRPr="00F75732">
        <w:rPr>
          <w:szCs w:val="22"/>
        </w:rPr>
        <w:t>ustanovení bodu 2.6 Smlouvy mění tak, že se nahrazuje následujícím zněním:</w:t>
      </w:r>
    </w:p>
    <w:p w14:paraId="30C70348" w14:textId="7E72BAE7" w:rsidR="00A750A6" w:rsidRPr="00F75732" w:rsidRDefault="00A750A6" w:rsidP="00407DE4">
      <w:pPr>
        <w:pStyle w:val="Nadpis2"/>
        <w:numPr>
          <w:ilvl w:val="0"/>
          <w:numId w:val="0"/>
        </w:numPr>
        <w:tabs>
          <w:tab w:val="clear" w:pos="1416"/>
          <w:tab w:val="left" w:pos="426"/>
        </w:tabs>
        <w:ind w:left="1843" w:hanging="709"/>
      </w:pPr>
      <w:r w:rsidRPr="00F75732">
        <w:t>„</w:t>
      </w:r>
      <w:r w:rsidRPr="00F75732">
        <w:rPr>
          <w:i/>
        </w:rPr>
        <w:t>2.6</w:t>
      </w:r>
      <w:r w:rsidRPr="00F75732">
        <w:rPr>
          <w:i/>
        </w:rPr>
        <w:tab/>
      </w:r>
      <w:r w:rsidR="008B7521" w:rsidRPr="00F75732">
        <w:rPr>
          <w:i/>
        </w:rPr>
        <w:t>Úmyslně ponecháno prázdné na základě dohody Nájemce a Pronajímatele.</w:t>
      </w:r>
      <w:r w:rsidR="00062A65" w:rsidRPr="00F75732">
        <w:t>“</w:t>
      </w:r>
    </w:p>
    <w:p w14:paraId="39A01D4A" w14:textId="1EB1A5C4" w:rsidR="009A0320" w:rsidRPr="00EA037A" w:rsidRDefault="009A0320" w:rsidP="008C09B3">
      <w:pPr>
        <w:pStyle w:val="Nadpis2"/>
        <w:tabs>
          <w:tab w:val="left" w:pos="426"/>
        </w:tabs>
      </w:pPr>
      <w:r w:rsidRPr="00F75732">
        <w:rPr>
          <w:szCs w:val="22"/>
        </w:rPr>
        <w:t xml:space="preserve">Strany sjednávají, že s účinností ode dne 1. ledna 2026 se </w:t>
      </w:r>
      <w:r w:rsidR="00F608EB">
        <w:rPr>
          <w:szCs w:val="22"/>
        </w:rPr>
        <w:t xml:space="preserve">poslední 3 (tři) věty </w:t>
      </w:r>
      <w:r w:rsidRPr="00F75732">
        <w:rPr>
          <w:szCs w:val="22"/>
        </w:rPr>
        <w:t>ustanovení bodu 2.</w:t>
      </w:r>
      <w:r w:rsidR="00F608EB">
        <w:rPr>
          <w:szCs w:val="22"/>
        </w:rPr>
        <w:t>7</w:t>
      </w:r>
      <w:r w:rsidRPr="00F75732">
        <w:rPr>
          <w:szCs w:val="22"/>
        </w:rPr>
        <w:t xml:space="preserve"> Smlouvy mění tak, že se nahrazuj</w:t>
      </w:r>
      <w:r w:rsidR="00F608EB">
        <w:rPr>
          <w:szCs w:val="22"/>
        </w:rPr>
        <w:t>í</w:t>
      </w:r>
      <w:r w:rsidRPr="00F75732">
        <w:rPr>
          <w:szCs w:val="22"/>
        </w:rPr>
        <w:t xml:space="preserve"> následujícím zněním:</w:t>
      </w:r>
    </w:p>
    <w:p w14:paraId="74AB9F87" w14:textId="33C5F57D" w:rsidR="00F608EB" w:rsidRPr="00F608EB" w:rsidRDefault="00F608EB" w:rsidP="00EA037A">
      <w:pPr>
        <w:pStyle w:val="Nadpis2"/>
        <w:numPr>
          <w:ilvl w:val="0"/>
          <w:numId w:val="0"/>
        </w:numPr>
        <w:tabs>
          <w:tab w:val="clear" w:pos="1416"/>
          <w:tab w:val="left" w:pos="426"/>
        </w:tabs>
        <w:ind w:left="1843" w:hanging="709"/>
      </w:pPr>
      <w:r>
        <w:t>„</w:t>
      </w:r>
      <w:r>
        <w:rPr>
          <w:i/>
        </w:rPr>
        <w:t>2.7</w:t>
      </w:r>
      <w:r>
        <w:rPr>
          <w:i/>
        </w:rPr>
        <w:tab/>
      </w:r>
      <w:r w:rsidRPr="00DD797F">
        <w:rPr>
          <w:i/>
          <w:iCs/>
        </w:rPr>
        <w:t>V případě</w:t>
      </w:r>
      <w:r>
        <w:rPr>
          <w:i/>
          <w:iCs/>
        </w:rPr>
        <w:t xml:space="preserve">, že Nájemce neprojeví zájem o pronájem nabízených podzemních parkovacích míst určených v oznámení zaslaném Pronajímatelem Nájemci, je Nájemce oprávněn toto písemně oznámit Pronajímateli, přičemž je-li oznámení Nájemce doručeno Pronajímateli ve lhůtě 3 měsíců po obdržení oznámení </w:t>
      </w:r>
      <w:r w:rsidRPr="00520BBD">
        <w:rPr>
          <w:i/>
          <w:iCs/>
        </w:rPr>
        <w:t xml:space="preserve">Pronajímatele (vždy však před </w:t>
      </w:r>
      <w:r w:rsidRPr="00520BBD">
        <w:rPr>
          <w:i/>
          <w:iCs/>
        </w:rPr>
        <w:lastRenderedPageBreak/>
        <w:t>uplynutím 3 měsíční výpovědní doby ohledně venkovních parkovacích míst), nájem nabízených podzemních míst nevznikne. V případě, že Nájemce přijme pronájem nabízených podzemních par</w:t>
      </w:r>
      <w:r w:rsidRPr="00DD797F">
        <w:rPr>
          <w:i/>
          <w:iCs/>
        </w:rPr>
        <w:t xml:space="preserve">kovacích míst, je </w:t>
      </w:r>
      <w:r w:rsidR="00C83031">
        <w:rPr>
          <w:i/>
          <w:iCs/>
        </w:rPr>
        <w:t xml:space="preserve">Nájemce </w:t>
      </w:r>
      <w:r w:rsidRPr="00DD797F">
        <w:rPr>
          <w:i/>
          <w:iCs/>
        </w:rPr>
        <w:t>oprávněn kdykoliv vypovědět nájem těchto podzemních parkovacích míst s jednoměsíční výpovědní dobou</w:t>
      </w:r>
      <w:r>
        <w:rPr>
          <w:i/>
          <w:iCs/>
        </w:rPr>
        <w:t>.</w:t>
      </w:r>
      <w:r>
        <w:rPr>
          <w:iCs/>
        </w:rPr>
        <w:t>“</w:t>
      </w:r>
    </w:p>
    <w:p w14:paraId="5DD5AFFB" w14:textId="5A2482ED" w:rsidR="00A750A6" w:rsidRPr="00F75732" w:rsidRDefault="00407DE4" w:rsidP="008C09B3">
      <w:pPr>
        <w:pStyle w:val="Nadpis2"/>
        <w:tabs>
          <w:tab w:val="left" w:pos="426"/>
        </w:tabs>
      </w:pPr>
      <w:r w:rsidRPr="00F75732">
        <w:rPr>
          <w:szCs w:val="22"/>
        </w:rPr>
        <w:t xml:space="preserve">Strany sjednávají, že s účinností ode </w:t>
      </w:r>
      <w:r w:rsidR="00A60C93" w:rsidRPr="00F75732">
        <w:rPr>
          <w:szCs w:val="22"/>
        </w:rPr>
        <w:t xml:space="preserve">dne </w:t>
      </w:r>
      <w:r w:rsidR="00476E81" w:rsidRPr="00F75732">
        <w:rPr>
          <w:szCs w:val="22"/>
        </w:rPr>
        <w:t xml:space="preserve">1. ledna 2026 </w:t>
      </w:r>
      <w:r w:rsidRPr="00F75732">
        <w:rPr>
          <w:szCs w:val="22"/>
        </w:rPr>
        <w:t xml:space="preserve">se </w:t>
      </w:r>
      <w:r w:rsidR="00A750A6" w:rsidRPr="00F75732">
        <w:rPr>
          <w:szCs w:val="22"/>
        </w:rPr>
        <w:t>ustanovení bod</w:t>
      </w:r>
      <w:r w:rsidR="009A0320">
        <w:rPr>
          <w:szCs w:val="22"/>
        </w:rPr>
        <w:t>ů</w:t>
      </w:r>
      <w:r w:rsidR="00A750A6" w:rsidRPr="00F75732">
        <w:rPr>
          <w:szCs w:val="22"/>
        </w:rPr>
        <w:t xml:space="preserve"> 2.8</w:t>
      </w:r>
      <w:r w:rsidR="00EA037A">
        <w:rPr>
          <w:szCs w:val="22"/>
        </w:rPr>
        <w:t xml:space="preserve"> a</w:t>
      </w:r>
      <w:r w:rsidR="00A750A6" w:rsidRPr="00F75732">
        <w:rPr>
          <w:szCs w:val="22"/>
        </w:rPr>
        <w:t xml:space="preserve"> </w:t>
      </w:r>
      <w:r w:rsidR="00BE7551">
        <w:rPr>
          <w:szCs w:val="22"/>
        </w:rPr>
        <w:t xml:space="preserve">2.9 Smlouvy </w:t>
      </w:r>
      <w:r w:rsidR="009A0320">
        <w:rPr>
          <w:szCs w:val="22"/>
        </w:rPr>
        <w:t>ruší (vymazávají) bez náhrady.</w:t>
      </w:r>
    </w:p>
    <w:p w14:paraId="0C160EF5" w14:textId="147C7E50" w:rsidR="000006BB" w:rsidRPr="00F75732" w:rsidRDefault="000006BB" w:rsidP="000408B8">
      <w:pPr>
        <w:pStyle w:val="Nadpis1"/>
        <w:rPr>
          <w:szCs w:val="22"/>
        </w:rPr>
      </w:pPr>
      <w:r w:rsidRPr="00F75732">
        <w:rPr>
          <w:szCs w:val="22"/>
        </w:rPr>
        <w:t xml:space="preserve">ZÁVAZEK PRONAJÍMATELE </w:t>
      </w:r>
      <w:r w:rsidR="008C53CD" w:rsidRPr="00F75732">
        <w:rPr>
          <w:szCs w:val="22"/>
        </w:rPr>
        <w:t>ZAJISTIT REALIZACI</w:t>
      </w:r>
      <w:r w:rsidRPr="00F75732">
        <w:rPr>
          <w:szCs w:val="22"/>
        </w:rPr>
        <w:t xml:space="preserve"> URČIT</w:t>
      </w:r>
      <w:r w:rsidR="008C53CD" w:rsidRPr="00F75732">
        <w:rPr>
          <w:szCs w:val="22"/>
        </w:rPr>
        <w:t>ÝCH</w:t>
      </w:r>
      <w:r w:rsidRPr="00F75732">
        <w:rPr>
          <w:szCs w:val="22"/>
        </w:rPr>
        <w:t xml:space="preserve"> </w:t>
      </w:r>
      <w:r w:rsidR="00494674" w:rsidRPr="00F75732">
        <w:rPr>
          <w:szCs w:val="22"/>
        </w:rPr>
        <w:t>STAVEBNÍ</w:t>
      </w:r>
      <w:r w:rsidR="008C53CD" w:rsidRPr="00F75732">
        <w:rPr>
          <w:szCs w:val="22"/>
        </w:rPr>
        <w:t>CH</w:t>
      </w:r>
      <w:r w:rsidR="00494674" w:rsidRPr="00F75732">
        <w:rPr>
          <w:szCs w:val="22"/>
        </w:rPr>
        <w:t xml:space="preserve"> </w:t>
      </w:r>
      <w:r w:rsidRPr="00F75732">
        <w:rPr>
          <w:szCs w:val="22"/>
        </w:rPr>
        <w:t>ÚPRAV</w:t>
      </w:r>
    </w:p>
    <w:p w14:paraId="0E4C9CC9" w14:textId="6E4944F9" w:rsidR="00494674" w:rsidRPr="00F75732" w:rsidRDefault="006F4E3E" w:rsidP="00494674">
      <w:pPr>
        <w:pStyle w:val="Nadpis2"/>
        <w:tabs>
          <w:tab w:val="left" w:pos="426"/>
        </w:tabs>
      </w:pPr>
      <w:r w:rsidRPr="00F75732">
        <w:t>Podpisem tohoto Dodatku se Pronajímatel zavazuje, že nejpozději do 6 (šesti) měsíců ode dne uzavření tohoto Dodatku Pronajímatel na své náklady zajistí zahájení realizace stavebních úprav Budovy (jejích relevantních částí), resp. Předmětu Nájmu (jeho relevantních částí)</w:t>
      </w:r>
      <w:r w:rsidR="00395A65" w:rsidRPr="00F75732">
        <w:t xml:space="preserve">, a to v souladu s podmínkami uvedenými v Příloze </w:t>
      </w:r>
      <w:r w:rsidR="00376CC4" w:rsidRPr="00F75732">
        <w:t>B</w:t>
      </w:r>
      <w:r w:rsidR="00395A65" w:rsidRPr="00F75732">
        <w:t xml:space="preserve"> tohoto Dodatku.</w:t>
      </w:r>
    </w:p>
    <w:p w14:paraId="342F49C1" w14:textId="618A2764" w:rsidR="000408B8" w:rsidRPr="00F75732" w:rsidRDefault="00522E7A" w:rsidP="000408B8">
      <w:pPr>
        <w:pStyle w:val="Nadpis1"/>
        <w:rPr>
          <w:szCs w:val="22"/>
        </w:rPr>
      </w:pPr>
      <w:r w:rsidRPr="00F75732">
        <w:rPr>
          <w:szCs w:val="22"/>
        </w:rPr>
        <w:t>PRAVIDLA UDRŽITELNOSTI</w:t>
      </w:r>
      <w:r w:rsidR="00293E68" w:rsidRPr="00F75732">
        <w:rPr>
          <w:szCs w:val="22"/>
        </w:rPr>
        <w:t xml:space="preserve">, </w:t>
      </w:r>
      <w:r w:rsidR="00293E68" w:rsidRPr="00F75732">
        <w:t>protikorupční doložka a ochrana osobních údajů</w:t>
      </w:r>
    </w:p>
    <w:p w14:paraId="152D4E1A" w14:textId="2195E8BF" w:rsidR="000408B8" w:rsidRPr="00F75732" w:rsidRDefault="00293E68" w:rsidP="000408B8">
      <w:pPr>
        <w:pStyle w:val="Nadpis2"/>
        <w:tabs>
          <w:tab w:val="left" w:pos="426"/>
        </w:tabs>
      </w:pPr>
      <w:bookmarkStart w:id="7" w:name="_Ref157153920"/>
      <w:r w:rsidRPr="00F75732">
        <w:rPr>
          <w:szCs w:val="22"/>
        </w:rPr>
        <w:t xml:space="preserve">Strany se zavazují při uplatňování svých práv a plnění svých povinnosti dle Smlouvy (ve znění tohoto Dodatku) postupovat v maximální objektivně možné míře dle pravidel uvedených v Příloze </w:t>
      </w:r>
      <w:r w:rsidR="00C42159">
        <w:rPr>
          <w:szCs w:val="22"/>
        </w:rPr>
        <w:t>C</w:t>
      </w:r>
      <w:r w:rsidRPr="00F75732">
        <w:rPr>
          <w:szCs w:val="22"/>
        </w:rPr>
        <w:t xml:space="preserve"> tohoto Dodatku.</w:t>
      </w:r>
      <w:bookmarkEnd w:id="7"/>
    </w:p>
    <w:p w14:paraId="0619FEE2" w14:textId="77777777" w:rsidR="005D1375" w:rsidRPr="00F75732" w:rsidRDefault="00307D02" w:rsidP="000408B8">
      <w:pPr>
        <w:pStyle w:val="Nadpis2"/>
        <w:tabs>
          <w:tab w:val="left" w:pos="426"/>
        </w:tabs>
      </w:pPr>
      <w:r w:rsidRPr="00F75732">
        <w:t>Strany prohlašují, že jednají v souladu s platnými pravidly protikorupčních předpisů. Zavazují se, že při realizaci Smlouvy (ve znění tohoto Dodatku, a jakýchkoliv případných budoucích dodatků) budou ve vztazích s druhou Stranou, stejně jako se třetími stranami, dodržovat tatáž pravidla. Strany výslovně potvrzují, že porušení předchozích prohlášení nebo pravidel bude představovat podstatné porušení Smlouvy. Strany se dále zavazují, že nebudou přijímat, poskytovat, nabízet nebo slibovat (ani nepřijmou nabídku a nenechají si slíbit) jakékoli nepatřičné finanční nebo jiné výhody veřejnému činiteli (či od takového činitele) na místní, národní nebo mezinárodní úrovni, politické straně, politickému hnutí či státnímu úředníkovi za účelem získání, dosažení nebo udržení podnikatelské nebo jiné nepatřičné výhody, např. v souvislosti s úředními povoleními, daňovými, celními, soudními a legislativními řízeními, a to ani prostřednictvím třetích osob.</w:t>
      </w:r>
    </w:p>
    <w:p w14:paraId="2E53E9DC" w14:textId="77777777" w:rsidR="00307D02" w:rsidRPr="00F75732" w:rsidRDefault="00307D02" w:rsidP="000408B8">
      <w:pPr>
        <w:pStyle w:val="Nadpis2"/>
        <w:tabs>
          <w:tab w:val="left" w:pos="426"/>
        </w:tabs>
      </w:pPr>
      <w:r w:rsidRPr="00F75732">
        <w:t>Pronajímatel se zavazuje zpracovávat veškeré osobní údaje získané v souvislosti s plněním Smlouvy (ve znění tohoto Dodatku, a jakýchkoliv případných budoucích dodatků) v souladu s příslušnými právními předpisy, zejména s Nařízením Evropského parlamentu a Rady (EU) 2016/679 ze dne 27. dubna 2016 o ochraně fyzických osob v souvislosti se zpracováním osobních údajů a o volném pohybu těchto údajů a o zrušení směrnice 95/46/ES (nařízení GDPR) a se zákonem č. 110/2019 Sb., o zpracování osobních údajů.</w:t>
      </w:r>
    </w:p>
    <w:p w14:paraId="643F7AE1" w14:textId="4E74AF6D" w:rsidR="00307D02" w:rsidRPr="00F75732" w:rsidRDefault="00307D02" w:rsidP="000408B8">
      <w:pPr>
        <w:pStyle w:val="Nadpis2"/>
        <w:tabs>
          <w:tab w:val="left" w:pos="426"/>
        </w:tabs>
      </w:pPr>
      <w:r w:rsidRPr="00F75732">
        <w:rPr>
          <w:szCs w:val="22"/>
        </w:rPr>
        <w:t xml:space="preserve">S ohledem na dohodu Stran obsaženou v odst. </w:t>
      </w:r>
      <w:r w:rsidRPr="00F75732">
        <w:rPr>
          <w:szCs w:val="22"/>
        </w:rPr>
        <w:fldChar w:fldCharType="begin"/>
      </w:r>
      <w:r w:rsidRPr="00F75732">
        <w:rPr>
          <w:szCs w:val="22"/>
        </w:rPr>
        <w:instrText xml:space="preserve"> REF _Ref157153920 \r \h </w:instrText>
      </w:r>
      <w:r w:rsidRPr="00F75732">
        <w:rPr>
          <w:szCs w:val="22"/>
        </w:rPr>
      </w:r>
      <w:r w:rsidRPr="00F75732">
        <w:rPr>
          <w:szCs w:val="22"/>
        </w:rPr>
        <w:fldChar w:fldCharType="separate"/>
      </w:r>
      <w:r w:rsidR="00EC5B39">
        <w:rPr>
          <w:szCs w:val="22"/>
        </w:rPr>
        <w:t>7.1</w:t>
      </w:r>
      <w:r w:rsidRPr="00F75732">
        <w:rPr>
          <w:szCs w:val="22"/>
        </w:rPr>
        <w:fldChar w:fldCharType="end"/>
      </w:r>
      <w:r w:rsidRPr="00F75732">
        <w:rPr>
          <w:szCs w:val="22"/>
        </w:rPr>
        <w:t xml:space="preserve"> tohoto Dodatku Strany sjednávají, že s účinností ke dni uzavření tohoto Dodatku se název </w:t>
      </w:r>
      <w:r w:rsidR="009161D9" w:rsidRPr="00F75732">
        <w:rPr>
          <w:szCs w:val="22"/>
        </w:rPr>
        <w:t>bodu</w:t>
      </w:r>
      <w:r w:rsidRPr="00F75732">
        <w:rPr>
          <w:szCs w:val="22"/>
        </w:rPr>
        <w:t xml:space="preserve"> 17 Smlouvy (Prohlášení) mění tak, že nově zní „</w:t>
      </w:r>
      <w:r w:rsidRPr="00F75732">
        <w:rPr>
          <w:b/>
          <w:i/>
          <w:szCs w:val="22"/>
        </w:rPr>
        <w:t>Prohlášení a udržitelnost (ESG)</w:t>
      </w:r>
      <w:r w:rsidRPr="00F75732">
        <w:rPr>
          <w:szCs w:val="22"/>
        </w:rPr>
        <w:t>“.</w:t>
      </w:r>
    </w:p>
    <w:p w14:paraId="725A0165" w14:textId="6D7AD8C3" w:rsidR="00293E68" w:rsidRPr="00F75732" w:rsidRDefault="00293E68" w:rsidP="000408B8">
      <w:pPr>
        <w:pStyle w:val="Nadpis2"/>
        <w:tabs>
          <w:tab w:val="left" w:pos="426"/>
        </w:tabs>
      </w:pPr>
      <w:r w:rsidRPr="00F75732">
        <w:rPr>
          <w:szCs w:val="22"/>
        </w:rPr>
        <w:t xml:space="preserve">S ohledem na dohodu Stran obsaženou v odst. </w:t>
      </w:r>
      <w:r w:rsidR="005D1375" w:rsidRPr="00F75732">
        <w:rPr>
          <w:szCs w:val="22"/>
        </w:rPr>
        <w:fldChar w:fldCharType="begin"/>
      </w:r>
      <w:r w:rsidR="005D1375" w:rsidRPr="00F75732">
        <w:rPr>
          <w:szCs w:val="22"/>
        </w:rPr>
        <w:instrText xml:space="preserve"> REF _Ref157153920 \r \h </w:instrText>
      </w:r>
      <w:r w:rsidR="005D1375" w:rsidRPr="00F75732">
        <w:rPr>
          <w:szCs w:val="22"/>
        </w:rPr>
      </w:r>
      <w:r w:rsidR="005D1375" w:rsidRPr="00F75732">
        <w:rPr>
          <w:szCs w:val="22"/>
        </w:rPr>
        <w:fldChar w:fldCharType="separate"/>
      </w:r>
      <w:r w:rsidR="00EC5B39">
        <w:rPr>
          <w:szCs w:val="22"/>
        </w:rPr>
        <w:t>7.1</w:t>
      </w:r>
      <w:r w:rsidR="005D1375" w:rsidRPr="00F75732">
        <w:rPr>
          <w:szCs w:val="22"/>
        </w:rPr>
        <w:fldChar w:fldCharType="end"/>
      </w:r>
      <w:r w:rsidR="005D1375" w:rsidRPr="00F75732">
        <w:rPr>
          <w:szCs w:val="22"/>
        </w:rPr>
        <w:t xml:space="preserve"> </w:t>
      </w:r>
      <w:r w:rsidRPr="00F75732">
        <w:rPr>
          <w:szCs w:val="22"/>
        </w:rPr>
        <w:t>tohoto Dodatku Strany sjednávají, že s účinností ke dni uzavření tohoto Dodatku se za ustanovení</w:t>
      </w:r>
      <w:r w:rsidR="005D1375" w:rsidRPr="00F75732">
        <w:rPr>
          <w:szCs w:val="22"/>
        </w:rPr>
        <w:t xml:space="preserve"> bodu 17.1</w:t>
      </w:r>
      <w:r w:rsidRPr="00F75732">
        <w:rPr>
          <w:szCs w:val="22"/>
        </w:rPr>
        <w:t xml:space="preserve"> Smlouvy vkládá nové ustanovení </w:t>
      </w:r>
      <w:r w:rsidR="005D1375" w:rsidRPr="00F75732">
        <w:rPr>
          <w:szCs w:val="22"/>
        </w:rPr>
        <w:t>bodu 17</w:t>
      </w:r>
      <w:r w:rsidRPr="00F75732">
        <w:rPr>
          <w:szCs w:val="22"/>
        </w:rPr>
        <w:t>.2 v následujícím znění:</w:t>
      </w:r>
    </w:p>
    <w:p w14:paraId="01F482F8" w14:textId="77777777" w:rsidR="00993A8B" w:rsidRPr="00F75732" w:rsidRDefault="005D1375" w:rsidP="000408B8">
      <w:pPr>
        <w:pStyle w:val="Nadpis2"/>
        <w:numPr>
          <w:ilvl w:val="0"/>
          <w:numId w:val="0"/>
        </w:numPr>
        <w:tabs>
          <w:tab w:val="clear" w:pos="1416"/>
          <w:tab w:val="left" w:pos="426"/>
        </w:tabs>
        <w:ind w:left="1843" w:hanging="709"/>
        <w:rPr>
          <w:szCs w:val="22"/>
        </w:rPr>
      </w:pPr>
      <w:r w:rsidRPr="00F75732">
        <w:rPr>
          <w:i/>
        </w:rPr>
        <w:lastRenderedPageBreak/>
        <w:t>„17.2</w:t>
      </w:r>
      <w:r w:rsidRPr="00F75732">
        <w:rPr>
          <w:i/>
        </w:rPr>
        <w:tab/>
      </w:r>
      <w:r w:rsidRPr="00F75732">
        <w:rPr>
          <w:i/>
          <w:szCs w:val="22"/>
        </w:rPr>
        <w:t>Strany se zavazují při uplatňování svých práv a plnění svých povinnosti dle této Smlouvy postupovat v maximální objektivně možné míře dle pravidel uvedených v </w:t>
      </w:r>
      <w:r w:rsidRPr="00F75732">
        <w:rPr>
          <w:b/>
          <w:i/>
          <w:szCs w:val="22"/>
        </w:rPr>
        <w:t>Příloze č. 7</w:t>
      </w:r>
      <w:r w:rsidRPr="00F75732">
        <w:rPr>
          <w:i/>
          <w:szCs w:val="22"/>
        </w:rPr>
        <w:t xml:space="preserve"> této Smlouvy</w:t>
      </w:r>
      <w:r w:rsidRPr="00F75732">
        <w:rPr>
          <w:szCs w:val="22"/>
        </w:rPr>
        <w:t>.“</w:t>
      </w:r>
    </w:p>
    <w:p w14:paraId="1C512090" w14:textId="30237AA7" w:rsidR="005D1375" w:rsidRPr="00F75732" w:rsidRDefault="005D1375" w:rsidP="005D1375">
      <w:pPr>
        <w:pStyle w:val="Nadpis2"/>
        <w:tabs>
          <w:tab w:val="left" w:pos="426"/>
        </w:tabs>
      </w:pPr>
      <w:r w:rsidRPr="00F75732">
        <w:rPr>
          <w:szCs w:val="22"/>
        </w:rPr>
        <w:t xml:space="preserve">Strany sjednávají, že na základě jejich vzájemné dohody se s účinností ke dni uzavření tohoto Dodatku za Přílohu č. 6 Smlouvy – Technologie Udržované Nájemcem vkládá nová Příloha č. 7 Smlouvy – Udržitelnost, a to ve znění uvedeném v Příloze </w:t>
      </w:r>
      <w:r w:rsidR="00376CC4" w:rsidRPr="00F75732">
        <w:rPr>
          <w:szCs w:val="22"/>
        </w:rPr>
        <w:t>C</w:t>
      </w:r>
      <w:r w:rsidRPr="00F75732">
        <w:rPr>
          <w:szCs w:val="22"/>
        </w:rPr>
        <w:t xml:space="preserve"> tohoto Dodatku.</w:t>
      </w:r>
    </w:p>
    <w:p w14:paraId="6F5AFE31" w14:textId="77777777" w:rsidR="00F00546" w:rsidRPr="00F75732" w:rsidRDefault="00F00546">
      <w:pPr>
        <w:pStyle w:val="Nadpis1"/>
      </w:pPr>
      <w:r w:rsidRPr="00F75732">
        <w:t>POTVRZENÍ STRAN OHLEDNĚ NĚKTERÝCH FAKTICKÝCH SKUTEČNOSTÍ</w:t>
      </w:r>
    </w:p>
    <w:p w14:paraId="10D69264" w14:textId="77777777" w:rsidR="00F00546" w:rsidRPr="00F75732" w:rsidRDefault="00234E4F" w:rsidP="00F00546">
      <w:pPr>
        <w:pStyle w:val="Nadpis2"/>
        <w:tabs>
          <w:tab w:val="left" w:pos="426"/>
        </w:tabs>
      </w:pPr>
      <w:r w:rsidRPr="00F75732">
        <w:t>Strany pro vyloučení jakýchkoliv pochybností či nedorozumění podpisem tohoto Dodatku výslovně prohlašují a potvrzují následující:</w:t>
      </w:r>
    </w:p>
    <w:p w14:paraId="12BAD215" w14:textId="77777777" w:rsidR="00234E4F" w:rsidRPr="00F75732" w:rsidRDefault="00234E4F" w:rsidP="00234E4F">
      <w:pPr>
        <w:pStyle w:val="Nadpis3"/>
        <w:ind w:left="1985" w:hanging="851"/>
      </w:pPr>
      <w:r w:rsidRPr="00F75732">
        <w:t xml:space="preserve">s účinností ode dne 1. ledna 2026 se bude aplikovat Nájemné stanovené (vypočtené) v souladu s ustanovením bodu 7. Smlouvy (včetně </w:t>
      </w:r>
      <w:r w:rsidR="002D26B3" w:rsidRPr="00F75732">
        <w:t>navyšování</w:t>
      </w:r>
      <w:r w:rsidRPr="00F75732">
        <w:t xml:space="preserve"> každé složky Nájemného s účinností ke dni 1. ledna </w:t>
      </w:r>
      <w:r w:rsidR="002D26B3" w:rsidRPr="00F75732">
        <w:t xml:space="preserve">každého kalendářního roku počínaje 1. ledna 2026 </w:t>
      </w:r>
      <w:r w:rsidRPr="00F75732">
        <w:t>v souladu s</w:t>
      </w:r>
      <w:r w:rsidR="00CE0303" w:rsidRPr="00F75732">
        <w:t> ustanovením bodu 8. Smlouvy</w:t>
      </w:r>
      <w:r w:rsidRPr="00F75732">
        <w:t xml:space="preserve"> (</w:t>
      </w:r>
      <w:r w:rsidR="00CE0303" w:rsidRPr="00F75732">
        <w:t xml:space="preserve">tj. </w:t>
      </w:r>
      <w:r w:rsidRPr="00F75732">
        <w:t xml:space="preserve">tzv. </w:t>
      </w:r>
      <w:proofErr w:type="spellStart"/>
      <w:r w:rsidRPr="00F75732">
        <w:rPr>
          <w:i/>
        </w:rPr>
        <w:t>passing</w:t>
      </w:r>
      <w:proofErr w:type="spellEnd"/>
      <w:r w:rsidRPr="00F75732">
        <w:rPr>
          <w:i/>
        </w:rPr>
        <w:t xml:space="preserve"> rent</w:t>
      </w:r>
      <w:r w:rsidRPr="00F75732">
        <w:t>)</w:t>
      </w:r>
      <w:r w:rsidR="00CE0303" w:rsidRPr="00F75732">
        <w:t>; a</w:t>
      </w:r>
    </w:p>
    <w:p w14:paraId="241A3B9C" w14:textId="77777777" w:rsidR="00325F72" w:rsidRPr="00F75732" w:rsidRDefault="00325F72" w:rsidP="00234E4F">
      <w:pPr>
        <w:pStyle w:val="Nadpis3"/>
        <w:ind w:left="1985" w:hanging="851"/>
      </w:pPr>
      <w:r w:rsidRPr="00F75732">
        <w:t>s účinností ode dne 1. ledna 2026 bude k Nájemnému (jeho jednotlivým částem) účtována DPH v souladu s právními předpisy platnými ke dni fakturace Nájemného s tím, že pouze pokud dle takových právních předpisů nebude Pronajímatel povinen účtovat DPH k částem Nájemného odpovídajícím (i) nájemnému za Nebytové Prostory, a (ii) nájemnému za Sklad</w:t>
      </w:r>
      <w:r w:rsidR="006E2052" w:rsidRPr="00F75732">
        <w:t>, pak Pronajímatel nebude uplatňovat DPH k takovým částem Nájemného; a</w:t>
      </w:r>
    </w:p>
    <w:p w14:paraId="1D6D8A31" w14:textId="77777777" w:rsidR="00CE0303" w:rsidRPr="00F75732" w:rsidRDefault="00CE0303" w:rsidP="00234E4F">
      <w:pPr>
        <w:pStyle w:val="Nadpis3"/>
        <w:ind w:left="1985" w:hanging="851"/>
      </w:pPr>
      <w:r w:rsidRPr="00F75732">
        <w:t xml:space="preserve">s účinností ode dne 1. ledna 2026 bude Nájemce povinen hradit Pronajímateli Vedlejší </w:t>
      </w:r>
      <w:r w:rsidR="006E2052" w:rsidRPr="00F75732">
        <w:t>N</w:t>
      </w:r>
      <w:r w:rsidRPr="00F75732">
        <w:t>áklady v souladu se Smlouvou, zejména pak v souladu s ustanovením bodu 9. Smlouvy; a</w:t>
      </w:r>
    </w:p>
    <w:p w14:paraId="0E5B4E53" w14:textId="77777777" w:rsidR="00325F72" w:rsidRPr="00F75732" w:rsidRDefault="006E2052" w:rsidP="00234E4F">
      <w:pPr>
        <w:pStyle w:val="Nadpis3"/>
        <w:ind w:left="1985" w:hanging="851"/>
      </w:pPr>
      <w:r w:rsidRPr="00F75732">
        <w:t>s účinností ode dne 1. ledna 2026 bude Nájemce povinen hradit všechny platby dle Smlouvy (včetně, ale bez omezení, Nájemného a Vedlejších Nákladů, resp. Zálohy na Vedlejší Náklady, v souladu s podmínkami Smlouvy; a</w:t>
      </w:r>
    </w:p>
    <w:p w14:paraId="5FD8756E" w14:textId="6DE52DC5" w:rsidR="006E2052" w:rsidRPr="00F75732" w:rsidRDefault="006E2052" w:rsidP="00234E4F">
      <w:pPr>
        <w:pStyle w:val="Nadpis3"/>
        <w:ind w:left="1985" w:hanging="851"/>
      </w:pPr>
      <w:r w:rsidRPr="00F75732">
        <w:t>ustanoveními tohoto Dodatku nejsou žádným od Smlouvy odlišnými způsobem upravena ustanovení týkající se Zajištění</w:t>
      </w:r>
      <w:r w:rsidR="000006BB" w:rsidRPr="00F75732">
        <w:t>.</w:t>
      </w:r>
    </w:p>
    <w:p w14:paraId="2D4FBF69" w14:textId="77777777" w:rsidR="00E047BE" w:rsidRPr="00F75732" w:rsidRDefault="00E047BE">
      <w:pPr>
        <w:pStyle w:val="Nadpis1"/>
        <w:rPr>
          <w:szCs w:val="22"/>
        </w:rPr>
      </w:pPr>
      <w:r w:rsidRPr="00F75732">
        <w:rPr>
          <w:szCs w:val="22"/>
        </w:rPr>
        <w:t>Platnost a účinnost Dodatku</w:t>
      </w:r>
    </w:p>
    <w:p w14:paraId="676ED863" w14:textId="77777777" w:rsidR="003C7802" w:rsidRPr="00F75732" w:rsidRDefault="00E047BE" w:rsidP="00E047BE">
      <w:pPr>
        <w:pStyle w:val="Nadpis2"/>
        <w:tabs>
          <w:tab w:val="left" w:pos="426"/>
        </w:tabs>
        <w:rPr>
          <w:szCs w:val="22"/>
        </w:rPr>
      </w:pPr>
      <w:r w:rsidRPr="00F75732">
        <w:rPr>
          <w:szCs w:val="22"/>
        </w:rPr>
        <w:t>Tento Dodatek nabývá platnosti dnem jeho podpisu oběma Stranami</w:t>
      </w:r>
      <w:r w:rsidR="0081469E" w:rsidRPr="00F75732">
        <w:rPr>
          <w:szCs w:val="22"/>
        </w:rPr>
        <w:t xml:space="preserve"> a účinnosti dnem jeho uveřejnění v registru smluv</w:t>
      </w:r>
      <w:r w:rsidRPr="00F75732">
        <w:rPr>
          <w:szCs w:val="22"/>
        </w:rPr>
        <w:t>.</w:t>
      </w:r>
    </w:p>
    <w:p w14:paraId="2270457A" w14:textId="77777777" w:rsidR="00E047BE" w:rsidRPr="00F75732" w:rsidRDefault="003C7802" w:rsidP="00E047BE">
      <w:pPr>
        <w:pStyle w:val="Nadpis2"/>
        <w:tabs>
          <w:tab w:val="left" w:pos="426"/>
        </w:tabs>
        <w:rPr>
          <w:szCs w:val="22"/>
        </w:rPr>
      </w:pPr>
      <w:r w:rsidRPr="00F75732">
        <w:rPr>
          <w:szCs w:val="22"/>
        </w:rPr>
        <w:t>Tento Dodatek podléhá uveřejnění v registru smluv v souladu se zákonem č. 340/2015 Sb., o zvláštních podmínkách účinnosti některých smluv, uveřejňovaní těchto smluv a registru smluv (zákon o registru smluv) s tím, že uveřejnění tohoto Dodatku v registru smluv zajistí Nájemce, a to nejpozději do 5 (pěti) pracovních dnů ode dne uzavření tohoto Dodatku.</w:t>
      </w:r>
    </w:p>
    <w:p w14:paraId="4826284B" w14:textId="77777777" w:rsidR="00870889" w:rsidRPr="00F75732" w:rsidRDefault="00E047BE" w:rsidP="00C83031">
      <w:pPr>
        <w:pStyle w:val="Nadpis1"/>
        <w:rPr>
          <w:szCs w:val="22"/>
        </w:rPr>
      </w:pPr>
      <w:r w:rsidRPr="00F75732">
        <w:rPr>
          <w:szCs w:val="22"/>
        </w:rPr>
        <w:lastRenderedPageBreak/>
        <w:t>závěrečná ustanovení</w:t>
      </w:r>
    </w:p>
    <w:p w14:paraId="7AE4B051" w14:textId="77777777" w:rsidR="00E047BE" w:rsidRPr="00F75732" w:rsidRDefault="00E047BE" w:rsidP="00FE3C7B">
      <w:pPr>
        <w:pStyle w:val="Nadpis2"/>
        <w:keepNext/>
        <w:tabs>
          <w:tab w:val="clear" w:pos="1416"/>
          <w:tab w:val="left" w:pos="567"/>
        </w:tabs>
        <w:spacing w:after="120"/>
        <w:ind w:hanging="709"/>
        <w:rPr>
          <w:szCs w:val="22"/>
        </w:rPr>
      </w:pPr>
      <w:bookmarkStart w:id="8" w:name="_Ref450818379"/>
      <w:r w:rsidRPr="00F75732">
        <w:rPr>
          <w:szCs w:val="22"/>
          <w:u w:val="single"/>
        </w:rPr>
        <w:t>Úplná dohoda o předmětu Dodatku</w:t>
      </w:r>
    </w:p>
    <w:p w14:paraId="324D02EC" w14:textId="77777777" w:rsidR="00E047BE" w:rsidRPr="00F75732" w:rsidRDefault="00E047BE" w:rsidP="00FE3C7B">
      <w:pPr>
        <w:keepNext/>
        <w:tabs>
          <w:tab w:val="left" w:pos="567"/>
        </w:tabs>
        <w:ind w:left="1134"/>
        <w:rPr>
          <w:szCs w:val="22"/>
        </w:rPr>
      </w:pPr>
      <w:r w:rsidRPr="00F75732">
        <w:rPr>
          <w:szCs w:val="22"/>
        </w:rPr>
        <w:t>Ostatní ustanovení Smlouvy výslovně nedotčená ustanoveními tohoto Dodatku zůstávají nadále v platnosti a účinnosti.</w:t>
      </w:r>
    </w:p>
    <w:p w14:paraId="4F75D600" w14:textId="77777777" w:rsidR="00E047BE" w:rsidRPr="00F75732" w:rsidRDefault="00E047BE" w:rsidP="00AF1FD7">
      <w:pPr>
        <w:pStyle w:val="Nadpis2"/>
        <w:widowControl w:val="0"/>
        <w:tabs>
          <w:tab w:val="left" w:pos="567"/>
        </w:tabs>
        <w:spacing w:after="120"/>
        <w:ind w:hanging="709"/>
        <w:rPr>
          <w:szCs w:val="22"/>
        </w:rPr>
      </w:pPr>
      <w:r w:rsidRPr="00F75732">
        <w:rPr>
          <w:szCs w:val="22"/>
          <w:u w:val="single"/>
        </w:rPr>
        <w:t>Oddělitelnost</w:t>
      </w:r>
    </w:p>
    <w:p w14:paraId="769F95AA" w14:textId="77777777" w:rsidR="00E047BE" w:rsidRPr="00F75732" w:rsidRDefault="003C7802" w:rsidP="00AF1FD7">
      <w:pPr>
        <w:widowControl w:val="0"/>
        <w:tabs>
          <w:tab w:val="left" w:pos="567"/>
        </w:tabs>
        <w:ind w:left="1134"/>
        <w:rPr>
          <w:szCs w:val="22"/>
        </w:rPr>
      </w:pPr>
      <w:r w:rsidRPr="00F75732">
        <w:t>Pokud jakákoli podmínka, závazek nebo ustanovení tohoto Dodatku je či se stane kdykoliv v budoucnu neplatným, neúčinným, zdánlivým nebo nevynutitelným, pak je či bude neplatným, neúčinným, zdánlivým nebo nevynutitelným pouze takové ustanovení, a nebude se to žádným způsobem dotýkat platnosti, účinnosti, zdánlivosti nebo vynutitelnosti ostatních ustanovení tohoto Dodatku. Strany se zavazují jednat v dobré víře tak, aby takové vadné ustanovení nahradily ustanovením bezvadným, které bude co nejblíže vystihovat ekonomický účel a obsah vadného ustanovení.</w:t>
      </w:r>
    </w:p>
    <w:p w14:paraId="633D8887" w14:textId="77777777" w:rsidR="00E047BE" w:rsidRPr="00F75732" w:rsidRDefault="00E047BE" w:rsidP="00935ED9">
      <w:pPr>
        <w:pStyle w:val="Nadpis2"/>
        <w:tabs>
          <w:tab w:val="left" w:pos="567"/>
        </w:tabs>
        <w:spacing w:after="120"/>
        <w:ind w:hanging="709"/>
        <w:rPr>
          <w:szCs w:val="22"/>
        </w:rPr>
      </w:pPr>
      <w:r w:rsidRPr="00F75732">
        <w:rPr>
          <w:szCs w:val="22"/>
          <w:u w:val="single"/>
        </w:rPr>
        <w:t>Rozhodné právo</w:t>
      </w:r>
    </w:p>
    <w:p w14:paraId="4AAB80EE" w14:textId="77777777" w:rsidR="00E047BE" w:rsidRPr="00F75732" w:rsidRDefault="00E047BE" w:rsidP="00496817">
      <w:pPr>
        <w:tabs>
          <w:tab w:val="left" w:pos="567"/>
        </w:tabs>
        <w:ind w:left="1134"/>
        <w:rPr>
          <w:szCs w:val="22"/>
        </w:rPr>
      </w:pPr>
      <w:r w:rsidRPr="00F75732">
        <w:rPr>
          <w:szCs w:val="22"/>
        </w:rPr>
        <w:t>Tento Dodatek se řídí právem České republiky. Jakákoliv právo a povinnost, které nejsou výslovně upraveny v tomto Dodatku, se řídí zákonem č. 89/2012 Sb., občanský zákoník, v platném znění, v rozsahu, v jakém nebyla aplikace zákona č. 89/2012 Sb., dohodou Stran vyloučena.</w:t>
      </w:r>
    </w:p>
    <w:p w14:paraId="307DF4CB" w14:textId="77777777" w:rsidR="00692E81" w:rsidRPr="00F75732" w:rsidRDefault="00692E81" w:rsidP="00935ED9">
      <w:pPr>
        <w:pStyle w:val="Nadpis2"/>
        <w:tabs>
          <w:tab w:val="left" w:pos="567"/>
        </w:tabs>
        <w:spacing w:after="120"/>
        <w:ind w:hanging="709"/>
        <w:rPr>
          <w:szCs w:val="22"/>
          <w:u w:val="single"/>
        </w:rPr>
      </w:pPr>
      <w:r w:rsidRPr="00F75732">
        <w:rPr>
          <w:szCs w:val="22"/>
          <w:u w:val="single"/>
        </w:rPr>
        <w:t>Příloh</w:t>
      </w:r>
      <w:r w:rsidR="007A6624" w:rsidRPr="00F75732">
        <w:rPr>
          <w:szCs w:val="22"/>
          <w:u w:val="single"/>
        </w:rPr>
        <w:t>y</w:t>
      </w:r>
    </w:p>
    <w:p w14:paraId="6B24CA6A" w14:textId="77777777" w:rsidR="007A6624" w:rsidRPr="00F75732" w:rsidRDefault="007A6624" w:rsidP="00692E81">
      <w:pPr>
        <w:pStyle w:val="Nadpis2"/>
        <w:numPr>
          <w:ilvl w:val="0"/>
          <w:numId w:val="0"/>
        </w:numPr>
        <w:tabs>
          <w:tab w:val="left" w:pos="567"/>
        </w:tabs>
        <w:spacing w:after="120"/>
        <w:ind w:left="1134"/>
        <w:rPr>
          <w:szCs w:val="22"/>
        </w:rPr>
      </w:pPr>
      <w:r w:rsidRPr="00F75732">
        <w:rPr>
          <w:szCs w:val="22"/>
        </w:rPr>
        <w:t>Nedílnou součástí tohoto Dodatku jsou následující přílohy:</w:t>
      </w:r>
    </w:p>
    <w:p w14:paraId="5966D30D" w14:textId="1337B4D8" w:rsidR="00376CC4" w:rsidRPr="00F75732" w:rsidRDefault="00376CC4" w:rsidP="00692E81">
      <w:pPr>
        <w:pStyle w:val="Nadpis2"/>
        <w:numPr>
          <w:ilvl w:val="0"/>
          <w:numId w:val="0"/>
        </w:numPr>
        <w:tabs>
          <w:tab w:val="left" w:pos="567"/>
        </w:tabs>
        <w:spacing w:after="120"/>
        <w:ind w:left="1134"/>
        <w:rPr>
          <w:szCs w:val="22"/>
        </w:rPr>
      </w:pPr>
      <w:r w:rsidRPr="00F75732">
        <w:rPr>
          <w:szCs w:val="22"/>
        </w:rPr>
        <w:t>Příloha A – nové znění Přílohy č. 1e Smlouvy – vymezení Opouštěných Prostor</w:t>
      </w:r>
    </w:p>
    <w:p w14:paraId="7D7626F6" w14:textId="0B86893F" w:rsidR="007A6624" w:rsidRPr="00F75732" w:rsidRDefault="00692E81" w:rsidP="00692E81">
      <w:pPr>
        <w:pStyle w:val="Nadpis2"/>
        <w:numPr>
          <w:ilvl w:val="0"/>
          <w:numId w:val="0"/>
        </w:numPr>
        <w:tabs>
          <w:tab w:val="left" w:pos="567"/>
        </w:tabs>
        <w:spacing w:after="120"/>
        <w:ind w:left="1134"/>
        <w:rPr>
          <w:szCs w:val="22"/>
        </w:rPr>
      </w:pPr>
      <w:r w:rsidRPr="00F75732">
        <w:rPr>
          <w:szCs w:val="22"/>
        </w:rPr>
        <w:t xml:space="preserve">Příloha </w:t>
      </w:r>
      <w:r w:rsidR="00376CC4" w:rsidRPr="00F75732">
        <w:rPr>
          <w:szCs w:val="22"/>
        </w:rPr>
        <w:t>B</w:t>
      </w:r>
      <w:r w:rsidRPr="00F75732">
        <w:rPr>
          <w:szCs w:val="22"/>
        </w:rPr>
        <w:t xml:space="preserve"> – </w:t>
      </w:r>
      <w:r w:rsidR="00CC057D">
        <w:rPr>
          <w:szCs w:val="22"/>
        </w:rPr>
        <w:t>P</w:t>
      </w:r>
      <w:r w:rsidR="00395A65" w:rsidRPr="00F75732">
        <w:rPr>
          <w:szCs w:val="22"/>
        </w:rPr>
        <w:t>odmínky realizace</w:t>
      </w:r>
      <w:r w:rsidR="00494674" w:rsidRPr="00F75732">
        <w:rPr>
          <w:szCs w:val="22"/>
        </w:rPr>
        <w:t xml:space="preserve"> stavebních úprav zajišťovaných Pronajímatelem</w:t>
      </w:r>
    </w:p>
    <w:p w14:paraId="38C19F48" w14:textId="0C82E9E8" w:rsidR="00692E81" w:rsidRPr="00F75732" w:rsidRDefault="007A6624" w:rsidP="00FE3C7B">
      <w:pPr>
        <w:pStyle w:val="Nadpis2"/>
        <w:numPr>
          <w:ilvl w:val="0"/>
          <w:numId w:val="0"/>
        </w:numPr>
        <w:tabs>
          <w:tab w:val="left" w:pos="567"/>
        </w:tabs>
        <w:spacing w:after="120"/>
        <w:ind w:left="1134"/>
        <w:rPr>
          <w:szCs w:val="22"/>
        </w:rPr>
      </w:pPr>
      <w:r w:rsidRPr="00F75732">
        <w:rPr>
          <w:szCs w:val="22"/>
        </w:rPr>
        <w:t xml:space="preserve">Příloha </w:t>
      </w:r>
      <w:r w:rsidR="00376CC4" w:rsidRPr="00F75732">
        <w:rPr>
          <w:szCs w:val="22"/>
        </w:rPr>
        <w:t>C</w:t>
      </w:r>
      <w:r w:rsidRPr="00F75732">
        <w:rPr>
          <w:szCs w:val="22"/>
        </w:rPr>
        <w:t xml:space="preserve"> – znění nové Přílohy č. 7 Smlouvy - Udržitelnost</w:t>
      </w:r>
    </w:p>
    <w:p w14:paraId="770866FE" w14:textId="77777777" w:rsidR="00E047BE" w:rsidRPr="00F75732" w:rsidRDefault="00E047BE" w:rsidP="004211F6">
      <w:pPr>
        <w:pStyle w:val="Nadpis2"/>
        <w:keepNext/>
        <w:tabs>
          <w:tab w:val="left" w:pos="567"/>
        </w:tabs>
        <w:spacing w:after="120"/>
        <w:ind w:hanging="709"/>
        <w:rPr>
          <w:szCs w:val="22"/>
        </w:rPr>
      </w:pPr>
      <w:r w:rsidRPr="00F75732">
        <w:rPr>
          <w:szCs w:val="22"/>
          <w:u w:val="single"/>
        </w:rPr>
        <w:t>Počet vyhotovení</w:t>
      </w:r>
    </w:p>
    <w:p w14:paraId="18641650" w14:textId="77777777" w:rsidR="00E047BE" w:rsidRPr="00F75732" w:rsidRDefault="00E047BE" w:rsidP="004211F6">
      <w:pPr>
        <w:keepNext/>
        <w:tabs>
          <w:tab w:val="left" w:pos="567"/>
        </w:tabs>
        <w:ind w:left="1134"/>
        <w:rPr>
          <w:szCs w:val="22"/>
        </w:rPr>
      </w:pPr>
      <w:r w:rsidRPr="00F75732">
        <w:rPr>
          <w:szCs w:val="22"/>
        </w:rPr>
        <w:t>Tento Dodatek se vyhotovuje ve 2 (dvou) stejnopisech v českém jazyce, přičemž každá Stran</w:t>
      </w:r>
      <w:r w:rsidR="003C7802" w:rsidRPr="00F75732">
        <w:rPr>
          <w:szCs w:val="22"/>
        </w:rPr>
        <w:t>a</w:t>
      </w:r>
      <w:r w:rsidRPr="00F75732">
        <w:rPr>
          <w:szCs w:val="22"/>
        </w:rPr>
        <w:t xml:space="preserve"> obdrží 1 (jeden) stejnopis</w:t>
      </w:r>
      <w:r w:rsidR="003C7802" w:rsidRPr="00F75732">
        <w:rPr>
          <w:szCs w:val="22"/>
        </w:rPr>
        <w:t xml:space="preserve"> Smlouvy po uzavření tohoto Dodatku</w:t>
      </w:r>
      <w:r w:rsidRPr="00F75732">
        <w:rPr>
          <w:szCs w:val="22"/>
        </w:rPr>
        <w:t>.</w:t>
      </w:r>
    </w:p>
    <w:p w14:paraId="52B8AE3D" w14:textId="77777777" w:rsidR="00E047BE" w:rsidRPr="00F75732" w:rsidRDefault="00E047BE" w:rsidP="00E047BE">
      <w:pPr>
        <w:spacing w:after="0"/>
        <w:jc w:val="center"/>
        <w:rPr>
          <w:szCs w:val="22"/>
        </w:rPr>
      </w:pPr>
      <w:r w:rsidRPr="00F75732">
        <w:rPr>
          <w:szCs w:val="22"/>
        </w:rPr>
        <w:t>* * *</w:t>
      </w:r>
    </w:p>
    <w:bookmarkEnd w:id="2"/>
    <w:bookmarkEnd w:id="3"/>
    <w:bookmarkEnd w:id="8"/>
    <w:p w14:paraId="12013653" w14:textId="77777777" w:rsidR="00692E81" w:rsidRPr="00F75732" w:rsidRDefault="00692E81" w:rsidP="00DE155B">
      <w:pPr>
        <w:spacing w:after="0"/>
        <w:jc w:val="center"/>
        <w:rPr>
          <w:sz w:val="16"/>
          <w:szCs w:val="16"/>
        </w:rPr>
      </w:pPr>
    </w:p>
    <w:p w14:paraId="538DD1A9" w14:textId="77777777" w:rsidR="00FF24D8" w:rsidRPr="00F75732" w:rsidRDefault="00692E81" w:rsidP="00DE155B">
      <w:pPr>
        <w:spacing w:after="0"/>
        <w:jc w:val="center"/>
        <w:rPr>
          <w:sz w:val="16"/>
          <w:szCs w:val="16"/>
        </w:rPr>
      </w:pPr>
      <w:r w:rsidRPr="00F75732">
        <w:rPr>
          <w:sz w:val="16"/>
          <w:szCs w:val="16"/>
        </w:rPr>
        <w:t>PODPISY OPRÁVNĚNÝCH ZÁSTUPCŮ STRAN JSOU PŘIPOJENY NA POSLEDNÍ STRANĚ TOHOTO DODATKU</w:t>
      </w:r>
    </w:p>
    <w:p w14:paraId="02B1337D" w14:textId="77777777" w:rsidR="00692E81" w:rsidRPr="00F75732" w:rsidRDefault="00692E81" w:rsidP="00DE155B">
      <w:pPr>
        <w:spacing w:after="0"/>
        <w:jc w:val="center"/>
        <w:rPr>
          <w:sz w:val="16"/>
          <w:szCs w:val="16"/>
        </w:rPr>
      </w:pPr>
    </w:p>
    <w:p w14:paraId="31AEE404" w14:textId="77777777" w:rsidR="00376CC4" w:rsidRPr="00F75732" w:rsidRDefault="00692E81" w:rsidP="00692E81">
      <w:pPr>
        <w:spacing w:after="0"/>
        <w:ind w:left="709"/>
        <w:jc w:val="center"/>
        <w:rPr>
          <w:szCs w:val="22"/>
        </w:rPr>
      </w:pPr>
      <w:r w:rsidRPr="00F75732">
        <w:rPr>
          <w:szCs w:val="22"/>
        </w:rPr>
        <w:br w:type="page"/>
      </w:r>
    </w:p>
    <w:p w14:paraId="26B287F6" w14:textId="645D3151" w:rsidR="00376CC4" w:rsidRPr="00F75732" w:rsidRDefault="00376CC4" w:rsidP="00692E81">
      <w:pPr>
        <w:spacing w:after="0"/>
        <w:ind w:left="709"/>
        <w:jc w:val="center"/>
        <w:rPr>
          <w:szCs w:val="22"/>
        </w:rPr>
      </w:pPr>
      <w:r w:rsidRPr="00F75732">
        <w:rPr>
          <w:szCs w:val="22"/>
        </w:rPr>
        <w:lastRenderedPageBreak/>
        <w:t>Příloha A</w:t>
      </w:r>
    </w:p>
    <w:p w14:paraId="6639D14E" w14:textId="531F9838" w:rsidR="00376CC4" w:rsidRPr="00F75732" w:rsidRDefault="00376CC4" w:rsidP="00692E81">
      <w:pPr>
        <w:spacing w:after="0"/>
        <w:ind w:left="709"/>
        <w:jc w:val="center"/>
        <w:rPr>
          <w:szCs w:val="22"/>
        </w:rPr>
      </w:pPr>
    </w:p>
    <w:p w14:paraId="7E1F71FC" w14:textId="6F6AB073" w:rsidR="00376CC4" w:rsidRPr="00F75732" w:rsidRDefault="00456249" w:rsidP="00692E81">
      <w:pPr>
        <w:spacing w:after="0"/>
        <w:ind w:left="709"/>
        <w:jc w:val="center"/>
        <w:rPr>
          <w:szCs w:val="22"/>
        </w:rPr>
      </w:pPr>
      <w:bookmarkStart w:id="9" w:name="_Hlk169516279"/>
      <w:r w:rsidRPr="00F75732">
        <w:rPr>
          <w:szCs w:val="22"/>
        </w:rPr>
        <w:t>n</w:t>
      </w:r>
      <w:r w:rsidR="00376CC4" w:rsidRPr="00F75732">
        <w:rPr>
          <w:szCs w:val="22"/>
        </w:rPr>
        <w:t xml:space="preserve">ové znění </w:t>
      </w:r>
      <w:r w:rsidR="00376CC4" w:rsidRPr="00F75732">
        <w:rPr>
          <w:szCs w:val="22"/>
          <w:u w:val="single"/>
        </w:rPr>
        <w:t>Přílohy č. 1e</w:t>
      </w:r>
      <w:r w:rsidR="00376CC4" w:rsidRPr="00F75732">
        <w:rPr>
          <w:szCs w:val="22"/>
        </w:rPr>
        <w:t xml:space="preserve"> Smlouvy</w:t>
      </w:r>
    </w:p>
    <w:bookmarkEnd w:id="9"/>
    <w:p w14:paraId="01398736" w14:textId="27A12107" w:rsidR="00456249" w:rsidRPr="00F75732" w:rsidRDefault="00456249" w:rsidP="00456249">
      <w:pPr>
        <w:spacing w:after="0"/>
        <w:ind w:left="709"/>
        <w:rPr>
          <w:szCs w:val="22"/>
        </w:rPr>
      </w:pPr>
    </w:p>
    <w:p w14:paraId="6B7CCD20" w14:textId="0C1CDAAE" w:rsidR="00456249" w:rsidRPr="00F75732" w:rsidRDefault="00456249" w:rsidP="00456249">
      <w:pPr>
        <w:spacing w:after="0"/>
        <w:ind w:left="709"/>
        <w:jc w:val="center"/>
        <w:rPr>
          <w:szCs w:val="22"/>
          <w:u w:val="single"/>
        </w:rPr>
      </w:pPr>
      <w:r w:rsidRPr="00F75732">
        <w:rPr>
          <w:szCs w:val="22"/>
          <w:u w:val="single"/>
        </w:rPr>
        <w:t>Příloha č. 1e</w:t>
      </w:r>
    </w:p>
    <w:p w14:paraId="0F2F955F" w14:textId="77777777" w:rsidR="00456249" w:rsidRPr="00F75732" w:rsidRDefault="00456249" w:rsidP="00456249">
      <w:pPr>
        <w:spacing w:after="0"/>
        <w:ind w:left="709"/>
        <w:rPr>
          <w:szCs w:val="22"/>
        </w:rPr>
      </w:pPr>
    </w:p>
    <w:p w14:paraId="0800897D" w14:textId="64DCA024" w:rsidR="00456249" w:rsidRPr="00F75732" w:rsidRDefault="00041A7B" w:rsidP="00456249">
      <w:pPr>
        <w:spacing w:after="0"/>
        <w:ind w:left="709"/>
        <w:rPr>
          <w:szCs w:val="22"/>
        </w:rPr>
      </w:pPr>
      <w:r w:rsidRPr="00041A7B">
        <w:rPr>
          <w:szCs w:val="22"/>
          <w:highlight w:val="yellow"/>
        </w:rPr>
        <w:t xml:space="preserve">Obsahem Přílohy A - </w:t>
      </w:r>
      <w:r w:rsidRPr="00041A7B">
        <w:rPr>
          <w:szCs w:val="22"/>
          <w:highlight w:val="yellow"/>
        </w:rPr>
        <w:t>nové znění Přílohy č. 1e Smlouvy</w:t>
      </w:r>
      <w:r w:rsidRPr="00041A7B">
        <w:rPr>
          <w:szCs w:val="22"/>
          <w:highlight w:val="yellow"/>
        </w:rPr>
        <w:t xml:space="preserve"> je výkres 10. a 6. NP.  (tj. </w:t>
      </w:r>
      <w:r>
        <w:rPr>
          <w:szCs w:val="22"/>
          <w:highlight w:val="yellow"/>
        </w:rPr>
        <w:t xml:space="preserve">výkres </w:t>
      </w:r>
      <w:r w:rsidR="00456249" w:rsidRPr="00041A7B">
        <w:rPr>
          <w:szCs w:val="22"/>
          <w:highlight w:val="yellow"/>
        </w:rPr>
        <w:t>Opouštěn</w:t>
      </w:r>
      <w:r>
        <w:rPr>
          <w:szCs w:val="22"/>
          <w:highlight w:val="yellow"/>
        </w:rPr>
        <w:t>ých</w:t>
      </w:r>
      <w:r w:rsidR="00456249" w:rsidRPr="00041A7B">
        <w:rPr>
          <w:szCs w:val="22"/>
          <w:highlight w:val="yellow"/>
        </w:rPr>
        <w:t xml:space="preserve"> Prostor 1</w:t>
      </w:r>
      <w:r w:rsidRPr="00041A7B">
        <w:rPr>
          <w:szCs w:val="22"/>
          <w:highlight w:val="yellow"/>
        </w:rPr>
        <w:t xml:space="preserve"> a </w:t>
      </w:r>
      <w:r w:rsidR="00456249" w:rsidRPr="00041A7B">
        <w:rPr>
          <w:szCs w:val="22"/>
          <w:highlight w:val="yellow"/>
        </w:rPr>
        <w:t>Opouštěn</w:t>
      </w:r>
      <w:r>
        <w:rPr>
          <w:szCs w:val="22"/>
          <w:highlight w:val="yellow"/>
        </w:rPr>
        <w:t>ých</w:t>
      </w:r>
      <w:r w:rsidR="00456249" w:rsidRPr="00041A7B">
        <w:rPr>
          <w:szCs w:val="22"/>
          <w:highlight w:val="yellow"/>
        </w:rPr>
        <w:t xml:space="preserve"> Prostor 2</w:t>
      </w:r>
      <w:r w:rsidRPr="00041A7B">
        <w:rPr>
          <w:szCs w:val="22"/>
          <w:highlight w:val="yellow"/>
        </w:rPr>
        <w:t xml:space="preserve">). </w:t>
      </w:r>
      <w:r w:rsidRPr="00041A7B">
        <w:rPr>
          <w:szCs w:val="22"/>
          <w:highlight w:val="yellow"/>
        </w:rPr>
        <w:t xml:space="preserve">V souladu s </w:t>
      </w:r>
      <w:proofErr w:type="spellStart"/>
      <w:r w:rsidRPr="00041A7B">
        <w:rPr>
          <w:szCs w:val="22"/>
          <w:highlight w:val="yellow"/>
        </w:rPr>
        <w:t>ust</w:t>
      </w:r>
      <w:proofErr w:type="spellEnd"/>
      <w:r w:rsidRPr="00041A7B">
        <w:rPr>
          <w:szCs w:val="22"/>
          <w:highlight w:val="yellow"/>
        </w:rPr>
        <w:t>. § 3 odst. 2 písm. b) zákona č. 340/2015 Sb., zákona o registru smluv, nepodléhá tato příloha uveřejnění.</w:t>
      </w:r>
    </w:p>
    <w:p w14:paraId="62A9F187" w14:textId="2CA3ABED" w:rsidR="00456249" w:rsidRPr="00F75732" w:rsidRDefault="00456249" w:rsidP="00456249">
      <w:pPr>
        <w:spacing w:after="0"/>
        <w:ind w:left="709"/>
        <w:rPr>
          <w:szCs w:val="22"/>
        </w:rPr>
      </w:pPr>
    </w:p>
    <w:p w14:paraId="1E075B72" w14:textId="1B4BEEAC" w:rsidR="00456249" w:rsidRPr="00F75732" w:rsidRDefault="00456249" w:rsidP="00456249">
      <w:pPr>
        <w:spacing w:after="0"/>
        <w:ind w:left="709"/>
        <w:rPr>
          <w:szCs w:val="22"/>
        </w:rPr>
      </w:pPr>
    </w:p>
    <w:p w14:paraId="4B0FF02F" w14:textId="16DE9B16" w:rsidR="00456249" w:rsidRPr="00F75732" w:rsidRDefault="00456249" w:rsidP="00456249">
      <w:pPr>
        <w:spacing w:after="0"/>
        <w:ind w:left="709"/>
        <w:rPr>
          <w:szCs w:val="22"/>
        </w:rPr>
      </w:pPr>
    </w:p>
    <w:p w14:paraId="74F052BC" w14:textId="42A2FBE5" w:rsidR="00456249" w:rsidRPr="00F75732" w:rsidRDefault="00456249" w:rsidP="00456249">
      <w:pPr>
        <w:spacing w:after="0"/>
        <w:ind w:left="709"/>
        <w:rPr>
          <w:szCs w:val="22"/>
        </w:rPr>
      </w:pPr>
    </w:p>
    <w:p w14:paraId="01A654F0" w14:textId="65153F5F" w:rsidR="00456249" w:rsidRPr="00F75732" w:rsidRDefault="00456249" w:rsidP="00456249">
      <w:pPr>
        <w:spacing w:after="0"/>
        <w:ind w:left="709"/>
        <w:rPr>
          <w:szCs w:val="22"/>
        </w:rPr>
      </w:pPr>
    </w:p>
    <w:p w14:paraId="7B2D0496" w14:textId="0915FB70" w:rsidR="00456249" w:rsidRPr="00F75732" w:rsidRDefault="00456249" w:rsidP="00456249">
      <w:pPr>
        <w:spacing w:after="0"/>
        <w:ind w:left="709"/>
        <w:rPr>
          <w:szCs w:val="22"/>
        </w:rPr>
      </w:pPr>
    </w:p>
    <w:p w14:paraId="2B5B9E6D" w14:textId="74D991EA" w:rsidR="00456249" w:rsidRPr="00F75732" w:rsidRDefault="00456249" w:rsidP="00456249">
      <w:pPr>
        <w:spacing w:after="0"/>
        <w:ind w:left="709"/>
        <w:rPr>
          <w:szCs w:val="22"/>
        </w:rPr>
      </w:pPr>
    </w:p>
    <w:p w14:paraId="59BFA170" w14:textId="77777777" w:rsidR="00456249" w:rsidRPr="00F75732" w:rsidRDefault="00456249" w:rsidP="00456249">
      <w:pPr>
        <w:spacing w:after="0"/>
        <w:ind w:left="709"/>
        <w:rPr>
          <w:szCs w:val="22"/>
        </w:rPr>
      </w:pPr>
    </w:p>
    <w:p w14:paraId="6A93FEBE" w14:textId="59D5E862" w:rsidR="00376CC4" w:rsidRPr="00F75732" w:rsidRDefault="00376CC4" w:rsidP="00456249">
      <w:pPr>
        <w:spacing w:after="0"/>
        <w:ind w:left="709"/>
        <w:rPr>
          <w:szCs w:val="22"/>
        </w:rPr>
      </w:pPr>
    </w:p>
    <w:p w14:paraId="7E40E3DF" w14:textId="77777777" w:rsidR="00D54ED6" w:rsidRPr="00F75732" w:rsidRDefault="00D54ED6" w:rsidP="00456249">
      <w:pPr>
        <w:spacing w:after="0"/>
        <w:ind w:left="709"/>
        <w:rPr>
          <w:szCs w:val="22"/>
        </w:rPr>
      </w:pPr>
    </w:p>
    <w:p w14:paraId="2ADDD0B2" w14:textId="77777777" w:rsidR="00456249" w:rsidRPr="00F75732" w:rsidRDefault="00456249">
      <w:pPr>
        <w:overflowPunct/>
        <w:autoSpaceDE/>
        <w:autoSpaceDN/>
        <w:adjustRightInd/>
        <w:spacing w:after="0"/>
        <w:jc w:val="left"/>
        <w:textAlignment w:val="auto"/>
        <w:rPr>
          <w:szCs w:val="22"/>
        </w:rPr>
      </w:pPr>
      <w:r w:rsidRPr="00F75732">
        <w:rPr>
          <w:szCs w:val="22"/>
        </w:rPr>
        <w:br w:type="page"/>
      </w:r>
    </w:p>
    <w:p w14:paraId="6310F5E2" w14:textId="3D7E21A7" w:rsidR="00692E81" w:rsidRPr="00F75732" w:rsidRDefault="00692E81" w:rsidP="00692E81">
      <w:pPr>
        <w:spacing w:after="0"/>
        <w:ind w:left="709"/>
        <w:jc w:val="center"/>
        <w:rPr>
          <w:szCs w:val="22"/>
        </w:rPr>
      </w:pPr>
      <w:r w:rsidRPr="00F75732">
        <w:rPr>
          <w:szCs w:val="22"/>
        </w:rPr>
        <w:lastRenderedPageBreak/>
        <w:t xml:space="preserve">Příloha </w:t>
      </w:r>
      <w:r w:rsidR="00376CC4" w:rsidRPr="00F75732">
        <w:rPr>
          <w:szCs w:val="22"/>
        </w:rPr>
        <w:t>B</w:t>
      </w:r>
    </w:p>
    <w:p w14:paraId="1CB5D724" w14:textId="51922E79" w:rsidR="00692E81" w:rsidRPr="00F75732" w:rsidRDefault="00CC057D" w:rsidP="00692E81">
      <w:pPr>
        <w:spacing w:after="0"/>
        <w:ind w:left="709"/>
        <w:jc w:val="center"/>
        <w:rPr>
          <w:szCs w:val="22"/>
        </w:rPr>
      </w:pPr>
      <w:r>
        <w:rPr>
          <w:szCs w:val="22"/>
        </w:rPr>
        <w:t>P</w:t>
      </w:r>
      <w:r w:rsidR="00395A65" w:rsidRPr="00F75732">
        <w:rPr>
          <w:szCs w:val="22"/>
        </w:rPr>
        <w:t>odmínky realizace stavebních úprav zajišťovaných Pronajímatelem</w:t>
      </w:r>
    </w:p>
    <w:p w14:paraId="070B4A1C" w14:textId="77777777" w:rsidR="00692E81" w:rsidRPr="00F75732" w:rsidRDefault="00692E81" w:rsidP="001455A6">
      <w:pPr>
        <w:spacing w:after="0"/>
        <w:ind w:left="709"/>
        <w:rPr>
          <w:szCs w:val="22"/>
        </w:rPr>
      </w:pPr>
    </w:p>
    <w:p w14:paraId="6295A64A" w14:textId="1ED5B350" w:rsidR="00395A65" w:rsidRPr="00F75732" w:rsidRDefault="00395A65" w:rsidP="00395A65">
      <w:pPr>
        <w:pStyle w:val="Odstavecseseznamem"/>
        <w:numPr>
          <w:ilvl w:val="0"/>
          <w:numId w:val="41"/>
        </w:numPr>
        <w:spacing w:after="0"/>
        <w:rPr>
          <w:szCs w:val="22"/>
        </w:rPr>
      </w:pPr>
      <w:r w:rsidRPr="00F75732">
        <w:rPr>
          <w:szCs w:val="22"/>
        </w:rPr>
        <w:t>vyrovnání (zdvojených) podlah v koridorech</w:t>
      </w:r>
    </w:p>
    <w:p w14:paraId="348359FD" w14:textId="21A16112" w:rsidR="00395A65" w:rsidRPr="00F75732" w:rsidRDefault="00395A65" w:rsidP="00395A65">
      <w:pPr>
        <w:pStyle w:val="Odstavecseseznamem"/>
        <w:spacing w:after="0"/>
        <w:rPr>
          <w:szCs w:val="22"/>
        </w:rPr>
      </w:pPr>
    </w:p>
    <w:p w14:paraId="5B2C83A9" w14:textId="16349C0D" w:rsidR="008C60B9" w:rsidRDefault="008C60B9" w:rsidP="00395A65">
      <w:pPr>
        <w:pStyle w:val="Odstavecseseznamem"/>
        <w:numPr>
          <w:ilvl w:val="0"/>
          <w:numId w:val="42"/>
        </w:numPr>
        <w:spacing w:after="0"/>
        <w:rPr>
          <w:szCs w:val="22"/>
        </w:rPr>
      </w:pPr>
      <w:r>
        <w:rPr>
          <w:szCs w:val="22"/>
        </w:rPr>
        <w:t>výměna či oprava stojných nožek, případně podlahových desek; za ponechání stávající podlahové krytiny</w:t>
      </w:r>
    </w:p>
    <w:p w14:paraId="412FB41C" w14:textId="4BD5911B" w:rsidR="00395A65" w:rsidRPr="00F75732" w:rsidRDefault="00395A65" w:rsidP="00395A65">
      <w:pPr>
        <w:pStyle w:val="Odstavecseseznamem"/>
        <w:numPr>
          <w:ilvl w:val="0"/>
          <w:numId w:val="42"/>
        </w:numPr>
        <w:spacing w:after="0"/>
        <w:rPr>
          <w:szCs w:val="22"/>
        </w:rPr>
      </w:pPr>
      <w:r w:rsidRPr="00F75732">
        <w:rPr>
          <w:szCs w:val="22"/>
        </w:rPr>
        <w:t>odhadované celkové náklady – 700.000,- Kč (včetně DPH)</w:t>
      </w:r>
    </w:p>
    <w:p w14:paraId="0A3B2569" w14:textId="15A8CE83" w:rsidR="00395A65" w:rsidRPr="00F75732" w:rsidRDefault="00395A65" w:rsidP="00395A65">
      <w:pPr>
        <w:pStyle w:val="Odstavecseseznamem"/>
        <w:spacing w:after="0"/>
        <w:rPr>
          <w:szCs w:val="22"/>
        </w:rPr>
      </w:pPr>
    </w:p>
    <w:p w14:paraId="080743CC" w14:textId="19C0922C" w:rsidR="00E341AF" w:rsidRPr="00F75732" w:rsidRDefault="00E341AF" w:rsidP="00395A65">
      <w:pPr>
        <w:pStyle w:val="Odstavecseseznamem"/>
        <w:spacing w:after="0"/>
        <w:rPr>
          <w:szCs w:val="22"/>
        </w:rPr>
      </w:pPr>
    </w:p>
    <w:p w14:paraId="0BB46A25" w14:textId="2358BDD9" w:rsidR="00E341AF" w:rsidRPr="00F75732" w:rsidRDefault="00E341AF" w:rsidP="00395A65">
      <w:pPr>
        <w:pStyle w:val="Odstavecseseznamem"/>
        <w:spacing w:after="0"/>
        <w:rPr>
          <w:szCs w:val="22"/>
        </w:rPr>
      </w:pPr>
    </w:p>
    <w:p w14:paraId="1E77EE59" w14:textId="79FF8EDD" w:rsidR="00E341AF" w:rsidRPr="00F75732" w:rsidRDefault="00E341AF" w:rsidP="00395A65">
      <w:pPr>
        <w:pStyle w:val="Odstavecseseznamem"/>
        <w:spacing w:after="0"/>
        <w:rPr>
          <w:szCs w:val="22"/>
        </w:rPr>
      </w:pPr>
    </w:p>
    <w:p w14:paraId="5C18BFE0" w14:textId="77777777" w:rsidR="00E341AF" w:rsidRPr="00F75732" w:rsidRDefault="00E341AF" w:rsidP="00395A65">
      <w:pPr>
        <w:pStyle w:val="Odstavecseseznamem"/>
        <w:spacing w:after="0"/>
        <w:rPr>
          <w:szCs w:val="22"/>
        </w:rPr>
      </w:pPr>
    </w:p>
    <w:p w14:paraId="6FD454A3" w14:textId="77777777" w:rsidR="00395A65" w:rsidRPr="00F75732" w:rsidRDefault="00395A65" w:rsidP="00395A65">
      <w:pPr>
        <w:pStyle w:val="Odstavecseseznamem"/>
        <w:numPr>
          <w:ilvl w:val="0"/>
          <w:numId w:val="41"/>
        </w:numPr>
        <w:spacing w:after="0"/>
        <w:rPr>
          <w:szCs w:val="22"/>
        </w:rPr>
      </w:pPr>
      <w:r w:rsidRPr="00F75732">
        <w:rPr>
          <w:szCs w:val="22"/>
        </w:rPr>
        <w:t>opravy a úpravy standardních (minerálních) podhledů</w:t>
      </w:r>
    </w:p>
    <w:p w14:paraId="513E8B76" w14:textId="79B79936" w:rsidR="00395A65" w:rsidRPr="00F75732" w:rsidRDefault="00395A65" w:rsidP="00395A65">
      <w:pPr>
        <w:pStyle w:val="Odstavecseseznamem"/>
        <w:spacing w:after="0"/>
        <w:rPr>
          <w:szCs w:val="22"/>
        </w:rPr>
      </w:pPr>
    </w:p>
    <w:p w14:paraId="5CE9A55A" w14:textId="71FE8231" w:rsidR="00395A65" w:rsidRPr="00F75732" w:rsidRDefault="008C60B9" w:rsidP="00395A65">
      <w:pPr>
        <w:pStyle w:val="Odstavecseseznamem"/>
        <w:numPr>
          <w:ilvl w:val="0"/>
          <w:numId w:val="42"/>
        </w:numPr>
        <w:spacing w:after="0"/>
        <w:rPr>
          <w:szCs w:val="22"/>
        </w:rPr>
      </w:pPr>
      <w:r>
        <w:rPr>
          <w:szCs w:val="22"/>
        </w:rPr>
        <w:t>výměna poškozených kazet</w:t>
      </w:r>
    </w:p>
    <w:p w14:paraId="0A7963DC" w14:textId="5040B5F9" w:rsidR="00395A65" w:rsidRPr="00F75732" w:rsidRDefault="00395A65" w:rsidP="00395A65">
      <w:pPr>
        <w:pStyle w:val="Odstavecseseznamem"/>
        <w:numPr>
          <w:ilvl w:val="0"/>
          <w:numId w:val="42"/>
        </w:numPr>
        <w:spacing w:after="0"/>
        <w:rPr>
          <w:szCs w:val="22"/>
        </w:rPr>
      </w:pPr>
      <w:r w:rsidRPr="00F75732">
        <w:rPr>
          <w:szCs w:val="22"/>
        </w:rPr>
        <w:t>odhadované celkové náklady – 300.000,- Kč (včetně DPH)</w:t>
      </w:r>
    </w:p>
    <w:p w14:paraId="229292BF" w14:textId="3C85DD80" w:rsidR="00395A65" w:rsidRPr="00F75732" w:rsidRDefault="00395A65" w:rsidP="00395A65">
      <w:pPr>
        <w:pStyle w:val="Odstavecseseznamem"/>
        <w:spacing w:after="0"/>
        <w:rPr>
          <w:szCs w:val="22"/>
        </w:rPr>
      </w:pPr>
    </w:p>
    <w:p w14:paraId="768F4B44" w14:textId="724772C0" w:rsidR="00E341AF" w:rsidRPr="00F75732" w:rsidRDefault="00E341AF" w:rsidP="00395A65">
      <w:pPr>
        <w:pStyle w:val="Odstavecseseznamem"/>
        <w:spacing w:after="0"/>
        <w:rPr>
          <w:szCs w:val="22"/>
        </w:rPr>
      </w:pPr>
    </w:p>
    <w:p w14:paraId="3A0A241D" w14:textId="321849D2" w:rsidR="00E341AF" w:rsidRPr="00F75732" w:rsidRDefault="00E341AF" w:rsidP="00395A65">
      <w:pPr>
        <w:pStyle w:val="Odstavecseseznamem"/>
        <w:spacing w:after="0"/>
        <w:rPr>
          <w:szCs w:val="22"/>
        </w:rPr>
      </w:pPr>
    </w:p>
    <w:p w14:paraId="68D4DC98" w14:textId="491FB538" w:rsidR="00E341AF" w:rsidRPr="00F75732" w:rsidRDefault="00E341AF" w:rsidP="00395A65">
      <w:pPr>
        <w:pStyle w:val="Odstavecseseznamem"/>
        <w:spacing w:after="0"/>
        <w:rPr>
          <w:szCs w:val="22"/>
        </w:rPr>
      </w:pPr>
    </w:p>
    <w:p w14:paraId="607804CD" w14:textId="77777777" w:rsidR="00E341AF" w:rsidRPr="00F75732" w:rsidRDefault="00E341AF" w:rsidP="00395A65">
      <w:pPr>
        <w:pStyle w:val="Odstavecseseznamem"/>
        <w:spacing w:after="0"/>
        <w:rPr>
          <w:szCs w:val="22"/>
        </w:rPr>
      </w:pPr>
    </w:p>
    <w:p w14:paraId="5726D954" w14:textId="38D3B222" w:rsidR="00692E81" w:rsidRPr="00F75732" w:rsidRDefault="00395A65" w:rsidP="00395A65">
      <w:pPr>
        <w:pStyle w:val="Odstavecseseznamem"/>
        <w:numPr>
          <w:ilvl w:val="0"/>
          <w:numId w:val="41"/>
        </w:numPr>
        <w:spacing w:after="0"/>
        <w:rPr>
          <w:szCs w:val="22"/>
        </w:rPr>
      </w:pPr>
      <w:r w:rsidRPr="00F75732">
        <w:rPr>
          <w:szCs w:val="22"/>
        </w:rPr>
        <w:t>kompletní rekonstrukce čtyř sestav sociálních zařízení (4xpánské a 4xdámské)</w:t>
      </w:r>
    </w:p>
    <w:p w14:paraId="4E88139B" w14:textId="77777777" w:rsidR="00395A65" w:rsidRPr="00F75732" w:rsidRDefault="00395A65" w:rsidP="00395A65">
      <w:pPr>
        <w:pStyle w:val="Odstavecseseznamem"/>
        <w:rPr>
          <w:szCs w:val="22"/>
        </w:rPr>
      </w:pPr>
    </w:p>
    <w:p w14:paraId="6DF8B38E" w14:textId="42453A07" w:rsidR="00395A65" w:rsidRDefault="008C60B9" w:rsidP="00395A65">
      <w:pPr>
        <w:pStyle w:val="Odstavecseseznamem"/>
        <w:numPr>
          <w:ilvl w:val="0"/>
          <w:numId w:val="42"/>
        </w:numPr>
        <w:spacing w:after="0"/>
        <w:rPr>
          <w:szCs w:val="22"/>
        </w:rPr>
      </w:pPr>
      <w:r>
        <w:rPr>
          <w:szCs w:val="22"/>
        </w:rPr>
        <w:t>výměna povrchů a zařizovacích předmětů ve standardu, ve kterém byla provedena rekonstrukce sociálních zařízení v 9. patře (10. nadzemním podlaží) – východní křídlo)</w:t>
      </w:r>
    </w:p>
    <w:p w14:paraId="05D7589B" w14:textId="77777777" w:rsidR="008C60B9" w:rsidRDefault="008C60B9" w:rsidP="00395A65">
      <w:pPr>
        <w:pStyle w:val="Odstavecseseznamem"/>
        <w:numPr>
          <w:ilvl w:val="0"/>
          <w:numId w:val="42"/>
        </w:numPr>
        <w:spacing w:after="0"/>
        <w:rPr>
          <w:szCs w:val="22"/>
        </w:rPr>
      </w:pPr>
      <w:r>
        <w:rPr>
          <w:szCs w:val="22"/>
        </w:rPr>
        <w:t>rekonstrukce proběhne v:</w:t>
      </w:r>
    </w:p>
    <w:p w14:paraId="085DAB95" w14:textId="547D0C9C" w:rsidR="008C60B9" w:rsidRPr="00945AF6" w:rsidRDefault="00B770A0" w:rsidP="008C60B9">
      <w:pPr>
        <w:pStyle w:val="Odstavecseseznamem"/>
        <w:numPr>
          <w:ilvl w:val="1"/>
          <w:numId w:val="42"/>
        </w:numPr>
        <w:spacing w:after="0"/>
        <w:rPr>
          <w:szCs w:val="22"/>
        </w:rPr>
      </w:pPr>
      <w:r w:rsidRPr="00945AF6">
        <w:rPr>
          <w:szCs w:val="22"/>
        </w:rPr>
        <w:t>2</w:t>
      </w:r>
      <w:r w:rsidR="008C60B9" w:rsidRPr="00945AF6">
        <w:rPr>
          <w:szCs w:val="22"/>
        </w:rPr>
        <w:t>. patro (</w:t>
      </w:r>
      <w:r w:rsidRPr="00945AF6">
        <w:rPr>
          <w:szCs w:val="22"/>
        </w:rPr>
        <w:t>3</w:t>
      </w:r>
      <w:r w:rsidR="008C60B9" w:rsidRPr="00945AF6">
        <w:rPr>
          <w:szCs w:val="22"/>
        </w:rPr>
        <w:t>. nadzemní podlaží) –</w:t>
      </w:r>
      <w:r w:rsidR="00945AF6">
        <w:rPr>
          <w:szCs w:val="22"/>
        </w:rPr>
        <w:t xml:space="preserve"> </w:t>
      </w:r>
      <w:r w:rsidR="008C60B9" w:rsidRPr="00945AF6">
        <w:rPr>
          <w:szCs w:val="22"/>
        </w:rPr>
        <w:t>západní křídlo</w:t>
      </w:r>
    </w:p>
    <w:p w14:paraId="2BC9BB1D" w14:textId="5C59AEA3" w:rsidR="008C60B9" w:rsidRPr="00945AF6" w:rsidRDefault="00B770A0" w:rsidP="008C60B9">
      <w:pPr>
        <w:pStyle w:val="Odstavecseseznamem"/>
        <w:numPr>
          <w:ilvl w:val="1"/>
          <w:numId w:val="42"/>
        </w:numPr>
        <w:spacing w:after="0"/>
        <w:rPr>
          <w:szCs w:val="22"/>
        </w:rPr>
      </w:pPr>
      <w:r w:rsidRPr="00945AF6">
        <w:rPr>
          <w:szCs w:val="22"/>
        </w:rPr>
        <w:t>3</w:t>
      </w:r>
      <w:r w:rsidR="008C60B9" w:rsidRPr="00945AF6">
        <w:rPr>
          <w:szCs w:val="22"/>
        </w:rPr>
        <w:t>. patro (</w:t>
      </w:r>
      <w:r w:rsidRPr="00945AF6">
        <w:rPr>
          <w:szCs w:val="22"/>
        </w:rPr>
        <w:t>4</w:t>
      </w:r>
      <w:r w:rsidR="008C60B9" w:rsidRPr="00945AF6">
        <w:rPr>
          <w:szCs w:val="22"/>
        </w:rPr>
        <w:t>. nadzemní podlaží) –</w:t>
      </w:r>
      <w:r w:rsidR="00945AF6">
        <w:rPr>
          <w:szCs w:val="22"/>
        </w:rPr>
        <w:t xml:space="preserve"> </w:t>
      </w:r>
      <w:r w:rsidR="008C60B9" w:rsidRPr="00945AF6">
        <w:rPr>
          <w:szCs w:val="22"/>
        </w:rPr>
        <w:t>západní křídlo</w:t>
      </w:r>
    </w:p>
    <w:p w14:paraId="751C12E9" w14:textId="778D879E" w:rsidR="008C60B9" w:rsidRPr="00945AF6" w:rsidRDefault="00B770A0" w:rsidP="008C60B9">
      <w:pPr>
        <w:pStyle w:val="Odstavecseseznamem"/>
        <w:numPr>
          <w:ilvl w:val="1"/>
          <w:numId w:val="42"/>
        </w:numPr>
        <w:spacing w:after="0"/>
        <w:rPr>
          <w:szCs w:val="22"/>
        </w:rPr>
      </w:pPr>
      <w:r w:rsidRPr="00945AF6">
        <w:rPr>
          <w:szCs w:val="22"/>
        </w:rPr>
        <w:t>4</w:t>
      </w:r>
      <w:r w:rsidR="008C60B9" w:rsidRPr="00945AF6">
        <w:rPr>
          <w:szCs w:val="22"/>
        </w:rPr>
        <w:t>. patro (</w:t>
      </w:r>
      <w:r w:rsidRPr="00945AF6">
        <w:rPr>
          <w:szCs w:val="22"/>
        </w:rPr>
        <w:t>5</w:t>
      </w:r>
      <w:r w:rsidR="008C60B9" w:rsidRPr="00945AF6">
        <w:rPr>
          <w:szCs w:val="22"/>
        </w:rPr>
        <w:t>. nadzemní podlaží) –</w:t>
      </w:r>
      <w:r w:rsidR="00945AF6">
        <w:rPr>
          <w:szCs w:val="22"/>
        </w:rPr>
        <w:t xml:space="preserve"> </w:t>
      </w:r>
      <w:r w:rsidR="008C60B9" w:rsidRPr="00945AF6">
        <w:rPr>
          <w:szCs w:val="22"/>
        </w:rPr>
        <w:t>západní křídlo</w:t>
      </w:r>
    </w:p>
    <w:p w14:paraId="510E6A82" w14:textId="0B98A187" w:rsidR="008C60B9" w:rsidRPr="00945AF6" w:rsidRDefault="00B770A0" w:rsidP="008C60B9">
      <w:pPr>
        <w:pStyle w:val="Odstavecseseznamem"/>
        <w:numPr>
          <w:ilvl w:val="1"/>
          <w:numId w:val="42"/>
        </w:numPr>
        <w:spacing w:after="0"/>
        <w:rPr>
          <w:szCs w:val="22"/>
        </w:rPr>
      </w:pPr>
      <w:r w:rsidRPr="00945AF6">
        <w:rPr>
          <w:szCs w:val="22"/>
        </w:rPr>
        <w:t>5</w:t>
      </w:r>
      <w:r w:rsidR="008C60B9" w:rsidRPr="00945AF6">
        <w:rPr>
          <w:szCs w:val="22"/>
        </w:rPr>
        <w:t>. patro (</w:t>
      </w:r>
      <w:r w:rsidRPr="00945AF6">
        <w:rPr>
          <w:szCs w:val="22"/>
        </w:rPr>
        <w:t>6</w:t>
      </w:r>
      <w:r w:rsidR="008C60B9" w:rsidRPr="00945AF6">
        <w:rPr>
          <w:szCs w:val="22"/>
        </w:rPr>
        <w:t>. nadzemní podlaží) –</w:t>
      </w:r>
      <w:r w:rsidR="00945AF6">
        <w:rPr>
          <w:szCs w:val="22"/>
        </w:rPr>
        <w:t xml:space="preserve"> </w:t>
      </w:r>
      <w:r w:rsidR="008C60B9" w:rsidRPr="00945AF6">
        <w:rPr>
          <w:szCs w:val="22"/>
        </w:rPr>
        <w:t>západní křídlo</w:t>
      </w:r>
    </w:p>
    <w:p w14:paraId="790D371C" w14:textId="167FC371" w:rsidR="00395A65" w:rsidRPr="00F75732" w:rsidRDefault="00395A65" w:rsidP="00395A65">
      <w:pPr>
        <w:pStyle w:val="Odstavecseseznamem"/>
        <w:numPr>
          <w:ilvl w:val="0"/>
          <w:numId w:val="42"/>
        </w:numPr>
        <w:spacing w:after="0"/>
        <w:rPr>
          <w:szCs w:val="22"/>
        </w:rPr>
      </w:pPr>
      <w:r w:rsidRPr="00F75732">
        <w:rPr>
          <w:szCs w:val="22"/>
        </w:rPr>
        <w:t>odhadované celkové náklady – 5.000.000,- Kč (včetně DPH)</w:t>
      </w:r>
    </w:p>
    <w:p w14:paraId="2C658ABC" w14:textId="775D160B" w:rsidR="00395A65" w:rsidRPr="00F75732" w:rsidRDefault="00395A65" w:rsidP="00395A65">
      <w:pPr>
        <w:pStyle w:val="Odstavecseseznamem"/>
        <w:spacing w:after="0"/>
        <w:rPr>
          <w:szCs w:val="22"/>
        </w:rPr>
      </w:pPr>
    </w:p>
    <w:p w14:paraId="4923A193" w14:textId="76FA6EB9" w:rsidR="00E341AF" w:rsidRPr="00F75732" w:rsidRDefault="00E341AF" w:rsidP="00395A65">
      <w:pPr>
        <w:pStyle w:val="Odstavecseseznamem"/>
        <w:spacing w:after="0"/>
        <w:rPr>
          <w:szCs w:val="22"/>
        </w:rPr>
      </w:pPr>
    </w:p>
    <w:p w14:paraId="0076A5BF" w14:textId="62C151A6" w:rsidR="00E341AF" w:rsidRPr="00F75732" w:rsidRDefault="00E341AF" w:rsidP="00395A65">
      <w:pPr>
        <w:pStyle w:val="Odstavecseseznamem"/>
        <w:spacing w:after="0"/>
        <w:rPr>
          <w:szCs w:val="22"/>
        </w:rPr>
      </w:pPr>
    </w:p>
    <w:p w14:paraId="2D662F2A" w14:textId="442C25BD" w:rsidR="00E341AF" w:rsidRPr="00F75732" w:rsidRDefault="00E341AF" w:rsidP="00395A65">
      <w:pPr>
        <w:pStyle w:val="Odstavecseseznamem"/>
        <w:spacing w:after="0"/>
        <w:rPr>
          <w:szCs w:val="22"/>
        </w:rPr>
      </w:pPr>
    </w:p>
    <w:p w14:paraId="6CB0A870" w14:textId="77777777" w:rsidR="00E341AF" w:rsidRPr="00F75732" w:rsidRDefault="00E341AF" w:rsidP="00395A65">
      <w:pPr>
        <w:pStyle w:val="Odstavecseseznamem"/>
        <w:spacing w:after="0"/>
        <w:rPr>
          <w:szCs w:val="22"/>
        </w:rPr>
      </w:pPr>
    </w:p>
    <w:p w14:paraId="086C5E76" w14:textId="77777777" w:rsidR="007A6624" w:rsidRPr="00F75732" w:rsidRDefault="007A6624">
      <w:pPr>
        <w:overflowPunct/>
        <w:autoSpaceDE/>
        <w:autoSpaceDN/>
        <w:adjustRightInd/>
        <w:spacing w:after="0"/>
        <w:jc w:val="left"/>
        <w:textAlignment w:val="auto"/>
        <w:rPr>
          <w:szCs w:val="22"/>
        </w:rPr>
      </w:pPr>
      <w:r w:rsidRPr="00F75732">
        <w:rPr>
          <w:szCs w:val="22"/>
        </w:rPr>
        <w:br w:type="page"/>
      </w:r>
    </w:p>
    <w:p w14:paraId="40707A68" w14:textId="36BA5F98" w:rsidR="007A6624" w:rsidRPr="00F75732" w:rsidRDefault="007A6624" w:rsidP="007A6624">
      <w:pPr>
        <w:spacing w:after="0"/>
        <w:ind w:left="709"/>
        <w:jc w:val="center"/>
        <w:rPr>
          <w:szCs w:val="22"/>
        </w:rPr>
      </w:pPr>
      <w:r w:rsidRPr="00F75732">
        <w:rPr>
          <w:szCs w:val="22"/>
        </w:rPr>
        <w:lastRenderedPageBreak/>
        <w:t xml:space="preserve">Příloha </w:t>
      </w:r>
      <w:r w:rsidR="00376CC4" w:rsidRPr="00F75732">
        <w:rPr>
          <w:szCs w:val="22"/>
        </w:rPr>
        <w:t>C</w:t>
      </w:r>
    </w:p>
    <w:p w14:paraId="3614C1B2" w14:textId="77777777" w:rsidR="007A6624" w:rsidRPr="00F75732" w:rsidRDefault="007A6624" w:rsidP="007A6624">
      <w:pPr>
        <w:spacing w:after="0"/>
        <w:ind w:left="709"/>
        <w:jc w:val="center"/>
        <w:rPr>
          <w:szCs w:val="22"/>
        </w:rPr>
      </w:pPr>
      <w:r w:rsidRPr="00F75732">
        <w:rPr>
          <w:szCs w:val="22"/>
        </w:rPr>
        <w:t xml:space="preserve">znění nové </w:t>
      </w:r>
      <w:r w:rsidRPr="00F75732">
        <w:rPr>
          <w:szCs w:val="22"/>
          <w:u w:val="single"/>
        </w:rPr>
        <w:t>Přílohy č. 7</w:t>
      </w:r>
      <w:r w:rsidRPr="00F75732">
        <w:rPr>
          <w:szCs w:val="22"/>
        </w:rPr>
        <w:t xml:space="preserve"> Smlouvy</w:t>
      </w:r>
    </w:p>
    <w:p w14:paraId="5557A24E" w14:textId="77777777" w:rsidR="007A6624" w:rsidRPr="00F75732" w:rsidRDefault="007A6624" w:rsidP="007A6624">
      <w:pPr>
        <w:spacing w:after="0"/>
        <w:ind w:left="709"/>
        <w:rPr>
          <w:szCs w:val="22"/>
        </w:rPr>
      </w:pPr>
    </w:p>
    <w:p w14:paraId="1DFA5F9B" w14:textId="77777777" w:rsidR="00CA40D0" w:rsidRPr="00F75732" w:rsidRDefault="007A6624" w:rsidP="007A6624">
      <w:pPr>
        <w:spacing w:after="0"/>
        <w:ind w:left="709"/>
        <w:jc w:val="center"/>
        <w:rPr>
          <w:szCs w:val="22"/>
          <w:u w:val="single"/>
        </w:rPr>
      </w:pPr>
      <w:r w:rsidRPr="00F75732">
        <w:rPr>
          <w:szCs w:val="22"/>
          <w:u w:val="single"/>
        </w:rPr>
        <w:t>Příloha č. 7</w:t>
      </w:r>
      <w:r w:rsidR="00CA40D0" w:rsidRPr="00F75732">
        <w:rPr>
          <w:szCs w:val="22"/>
          <w:u w:val="single"/>
        </w:rPr>
        <w:t xml:space="preserve"> </w:t>
      </w:r>
    </w:p>
    <w:p w14:paraId="29328BE9" w14:textId="77777777" w:rsidR="007A6624" w:rsidRPr="00F75732" w:rsidRDefault="00CA40D0" w:rsidP="007A6624">
      <w:pPr>
        <w:spacing w:after="0"/>
        <w:ind w:left="709"/>
        <w:jc w:val="center"/>
        <w:rPr>
          <w:szCs w:val="22"/>
          <w:u w:val="single"/>
        </w:rPr>
      </w:pPr>
      <w:r w:rsidRPr="00F75732">
        <w:rPr>
          <w:szCs w:val="22"/>
        </w:rPr>
        <w:t>Udržitelnost</w:t>
      </w:r>
    </w:p>
    <w:p w14:paraId="132E31E1" w14:textId="77777777" w:rsidR="007A6624" w:rsidRPr="00F75732" w:rsidRDefault="007A6624" w:rsidP="007A6624">
      <w:pPr>
        <w:pStyle w:val="Odstavecseseznamem"/>
        <w:numPr>
          <w:ilvl w:val="0"/>
          <w:numId w:val="36"/>
        </w:numPr>
        <w:overflowPunct/>
        <w:autoSpaceDE/>
        <w:autoSpaceDN/>
        <w:adjustRightInd/>
        <w:spacing w:before="120" w:after="120"/>
        <w:contextualSpacing w:val="0"/>
        <w:jc w:val="left"/>
        <w:textAlignment w:val="auto"/>
        <w:rPr>
          <w:b/>
          <w:bCs/>
          <w:szCs w:val="22"/>
        </w:rPr>
      </w:pPr>
      <w:r w:rsidRPr="00F75732">
        <w:rPr>
          <w:b/>
          <w:bCs/>
          <w:szCs w:val="22"/>
        </w:rPr>
        <w:t>DEFINICE</w:t>
      </w:r>
    </w:p>
    <w:p w14:paraId="6E3C3C1C" w14:textId="77777777" w:rsidR="007A6624" w:rsidRPr="00F75732" w:rsidRDefault="007A6624" w:rsidP="00FE3C7B">
      <w:pPr>
        <w:pStyle w:val="Odstavecseseznamem"/>
        <w:spacing w:before="120" w:after="120"/>
        <w:contextualSpacing w:val="0"/>
        <w:rPr>
          <w:szCs w:val="22"/>
        </w:rPr>
      </w:pPr>
      <w:r w:rsidRPr="00F75732">
        <w:rPr>
          <w:b/>
          <w:bCs/>
          <w:szCs w:val="22"/>
        </w:rPr>
        <w:t xml:space="preserve">Ekologický posuzovatel </w:t>
      </w:r>
      <w:r w:rsidRPr="00F75732">
        <w:rPr>
          <w:szCs w:val="22"/>
        </w:rPr>
        <w:t>znamená jakoukoliv osobou oprávněnou vydávat v souladu s příslušnými právními předpisy Průkaz environmentální náročnosti;</w:t>
      </w:r>
    </w:p>
    <w:p w14:paraId="17DAE0EE" w14:textId="77777777" w:rsidR="007A6624" w:rsidRPr="00F75732" w:rsidRDefault="007A6624" w:rsidP="00FE3C7B">
      <w:pPr>
        <w:pStyle w:val="Odstavecseseznamem"/>
        <w:spacing w:before="120" w:after="120"/>
        <w:contextualSpacing w:val="0"/>
        <w:rPr>
          <w:szCs w:val="22"/>
        </w:rPr>
      </w:pPr>
      <w:r w:rsidRPr="00F75732">
        <w:rPr>
          <w:b/>
          <w:bCs/>
          <w:szCs w:val="22"/>
        </w:rPr>
        <w:t xml:space="preserve">Průkaz environmentální náročnosti </w:t>
      </w:r>
      <w:r w:rsidRPr="00F75732">
        <w:rPr>
          <w:szCs w:val="22"/>
        </w:rPr>
        <w:t>znamená průkaz, který může být vyžadován příslušnými právními předpisy, jehož předmětem je posouzení Vlivu na životní prostředí;</w:t>
      </w:r>
    </w:p>
    <w:p w14:paraId="42F3CD86" w14:textId="77777777" w:rsidR="007A6624" w:rsidRPr="00F75732" w:rsidRDefault="007A6624" w:rsidP="00FE3C7B">
      <w:pPr>
        <w:spacing w:before="120" w:after="120"/>
        <w:ind w:left="708"/>
        <w:rPr>
          <w:szCs w:val="22"/>
        </w:rPr>
      </w:pPr>
      <w:r w:rsidRPr="00F75732">
        <w:rPr>
          <w:b/>
          <w:bCs/>
          <w:szCs w:val="22"/>
        </w:rPr>
        <w:t xml:space="preserve">Údaje o Vlivu na životní prostředí </w:t>
      </w:r>
      <w:r w:rsidRPr="00F75732">
        <w:rPr>
          <w:szCs w:val="22"/>
        </w:rPr>
        <w:t>znamenají údaje o spotřebě energie, spotřebě a vypouštění vody, produkci a recyklaci odpadu vztahující se k</w:t>
      </w:r>
      <w:r w:rsidR="00741B8E" w:rsidRPr="00F75732">
        <w:rPr>
          <w:szCs w:val="22"/>
        </w:rPr>
        <w:t> Předmětu Nájmu</w:t>
      </w:r>
      <w:r w:rsidRPr="00F75732">
        <w:rPr>
          <w:szCs w:val="22"/>
        </w:rPr>
        <w:t xml:space="preserve"> a/nebo Budově;</w:t>
      </w:r>
    </w:p>
    <w:p w14:paraId="1E2056F6" w14:textId="77777777" w:rsidR="007A6624" w:rsidRPr="00F75732" w:rsidRDefault="007A6624" w:rsidP="00FE3C7B">
      <w:pPr>
        <w:pStyle w:val="Odstavecseseznamem"/>
        <w:spacing w:before="120" w:after="120"/>
        <w:contextualSpacing w:val="0"/>
        <w:rPr>
          <w:szCs w:val="22"/>
        </w:rPr>
      </w:pPr>
      <w:r w:rsidRPr="00F75732">
        <w:rPr>
          <w:b/>
          <w:bCs/>
          <w:szCs w:val="22"/>
        </w:rPr>
        <w:t xml:space="preserve">Vliv na životní prostředí </w:t>
      </w:r>
      <w:r w:rsidRPr="00F75732">
        <w:rPr>
          <w:szCs w:val="22"/>
        </w:rPr>
        <w:t xml:space="preserve">znamená kteroukoliv z následujících věcí vyplývajících z provozu </w:t>
      </w:r>
      <w:r w:rsidR="00741B8E" w:rsidRPr="00F75732">
        <w:rPr>
          <w:szCs w:val="22"/>
        </w:rPr>
        <w:t>Předmětu Nájmu</w:t>
      </w:r>
      <w:r w:rsidRPr="00F75732">
        <w:rPr>
          <w:szCs w:val="22"/>
        </w:rPr>
        <w:t xml:space="preserve"> a/nebo Budovy:</w:t>
      </w:r>
    </w:p>
    <w:p w14:paraId="59B4E791" w14:textId="77777777" w:rsidR="007A6624" w:rsidRPr="00F75732" w:rsidRDefault="007A6624" w:rsidP="00FE3C7B">
      <w:pPr>
        <w:pStyle w:val="Odstavecseseznamem"/>
        <w:numPr>
          <w:ilvl w:val="0"/>
          <w:numId w:val="37"/>
        </w:numPr>
        <w:overflowPunct/>
        <w:autoSpaceDE/>
        <w:autoSpaceDN/>
        <w:adjustRightInd/>
        <w:spacing w:before="120" w:after="120"/>
        <w:contextualSpacing w:val="0"/>
        <w:jc w:val="left"/>
        <w:textAlignment w:val="auto"/>
        <w:rPr>
          <w:szCs w:val="22"/>
        </w:rPr>
      </w:pPr>
      <w:r w:rsidRPr="00F75732">
        <w:rPr>
          <w:szCs w:val="22"/>
        </w:rPr>
        <w:t>spotřeba energie;</w:t>
      </w:r>
    </w:p>
    <w:p w14:paraId="0C249B77" w14:textId="77777777" w:rsidR="007A6624" w:rsidRPr="00F75732" w:rsidRDefault="007A6624" w:rsidP="00FE3C7B">
      <w:pPr>
        <w:pStyle w:val="Odstavecseseznamem"/>
        <w:numPr>
          <w:ilvl w:val="0"/>
          <w:numId w:val="37"/>
        </w:numPr>
        <w:overflowPunct/>
        <w:autoSpaceDE/>
        <w:autoSpaceDN/>
        <w:adjustRightInd/>
        <w:spacing w:before="120" w:after="120"/>
        <w:contextualSpacing w:val="0"/>
        <w:jc w:val="left"/>
        <w:textAlignment w:val="auto"/>
        <w:rPr>
          <w:szCs w:val="22"/>
        </w:rPr>
      </w:pPr>
      <w:r w:rsidRPr="00F75732">
        <w:rPr>
          <w:szCs w:val="22"/>
        </w:rPr>
        <w:t>spotřeba vody a její odtok;</w:t>
      </w:r>
    </w:p>
    <w:p w14:paraId="736CEC62" w14:textId="77777777" w:rsidR="007A6624" w:rsidRPr="00F75732" w:rsidRDefault="007A6624" w:rsidP="00FE3C7B">
      <w:pPr>
        <w:pStyle w:val="Odstavecseseznamem"/>
        <w:numPr>
          <w:ilvl w:val="0"/>
          <w:numId w:val="37"/>
        </w:numPr>
        <w:overflowPunct/>
        <w:autoSpaceDE/>
        <w:autoSpaceDN/>
        <w:adjustRightInd/>
        <w:spacing w:before="120" w:after="120"/>
        <w:contextualSpacing w:val="0"/>
        <w:jc w:val="left"/>
        <w:textAlignment w:val="auto"/>
        <w:rPr>
          <w:szCs w:val="22"/>
        </w:rPr>
      </w:pPr>
      <w:r w:rsidRPr="00F75732">
        <w:rPr>
          <w:szCs w:val="22"/>
        </w:rPr>
        <w:t>produkce a nakládání s odpady;</w:t>
      </w:r>
    </w:p>
    <w:p w14:paraId="34B568BC" w14:textId="77777777" w:rsidR="007A6624" w:rsidRPr="00F75732" w:rsidRDefault="007A6624" w:rsidP="00FE3C7B">
      <w:pPr>
        <w:pStyle w:val="Odstavecseseznamem"/>
        <w:numPr>
          <w:ilvl w:val="0"/>
          <w:numId w:val="37"/>
        </w:numPr>
        <w:overflowPunct/>
        <w:autoSpaceDE/>
        <w:autoSpaceDN/>
        <w:adjustRightInd/>
        <w:spacing w:before="120" w:after="120"/>
        <w:contextualSpacing w:val="0"/>
        <w:jc w:val="left"/>
        <w:textAlignment w:val="auto"/>
        <w:rPr>
          <w:szCs w:val="22"/>
        </w:rPr>
      </w:pPr>
      <w:r w:rsidRPr="00F75732">
        <w:rPr>
          <w:szCs w:val="22"/>
        </w:rPr>
        <w:t>produkce a/nebo emise skleníkových plynů;</w:t>
      </w:r>
    </w:p>
    <w:p w14:paraId="2E7FB4F6" w14:textId="77777777" w:rsidR="007A6624" w:rsidRPr="00F75732" w:rsidRDefault="007A6624" w:rsidP="00FE3C7B">
      <w:pPr>
        <w:pStyle w:val="Odstavecseseznamem"/>
        <w:numPr>
          <w:ilvl w:val="0"/>
          <w:numId w:val="37"/>
        </w:numPr>
        <w:overflowPunct/>
        <w:autoSpaceDE/>
        <w:autoSpaceDN/>
        <w:adjustRightInd/>
        <w:spacing w:before="120" w:after="120"/>
        <w:contextualSpacing w:val="0"/>
        <w:jc w:val="left"/>
        <w:textAlignment w:val="auto"/>
        <w:rPr>
          <w:szCs w:val="22"/>
        </w:rPr>
      </w:pPr>
      <w:r w:rsidRPr="00F75732">
        <w:rPr>
          <w:szCs w:val="22"/>
        </w:rPr>
        <w:t>jiné nepříznivé dopady na životní prostředí;</w:t>
      </w:r>
    </w:p>
    <w:p w14:paraId="744E11D6" w14:textId="77777777" w:rsidR="007A6624" w:rsidRPr="00F75732" w:rsidRDefault="007A6624" w:rsidP="00FE3C7B">
      <w:pPr>
        <w:spacing w:before="120" w:after="120"/>
        <w:ind w:left="709"/>
        <w:rPr>
          <w:szCs w:val="22"/>
        </w:rPr>
      </w:pPr>
      <w:r w:rsidRPr="00F75732">
        <w:rPr>
          <w:b/>
          <w:bCs/>
          <w:szCs w:val="22"/>
        </w:rPr>
        <w:t xml:space="preserve">Zlepšení Vlivu na životní prostředí </w:t>
      </w:r>
      <w:r w:rsidRPr="00F75732">
        <w:rPr>
          <w:szCs w:val="22"/>
        </w:rPr>
        <w:t>zahrnuje kterékoliv z následujících věcí:</w:t>
      </w:r>
    </w:p>
    <w:p w14:paraId="720F4217" w14:textId="77777777" w:rsidR="007A6624" w:rsidRPr="00F75732" w:rsidRDefault="007A6624" w:rsidP="00FE3C7B">
      <w:pPr>
        <w:pStyle w:val="Odstavecseseznamem"/>
        <w:numPr>
          <w:ilvl w:val="0"/>
          <w:numId w:val="38"/>
        </w:numPr>
        <w:overflowPunct/>
        <w:autoSpaceDE/>
        <w:autoSpaceDN/>
        <w:adjustRightInd/>
        <w:spacing w:before="120" w:after="120"/>
        <w:contextualSpacing w:val="0"/>
        <w:jc w:val="left"/>
        <w:textAlignment w:val="auto"/>
        <w:rPr>
          <w:szCs w:val="22"/>
        </w:rPr>
      </w:pPr>
      <w:r w:rsidRPr="00F75732">
        <w:rPr>
          <w:szCs w:val="22"/>
        </w:rPr>
        <w:t xml:space="preserve">snížení nebo zlepšení účinnosti spotřeby energie, včetně volby alternativních zdrojů energie s nižším ekologickým dopadem; </w:t>
      </w:r>
    </w:p>
    <w:p w14:paraId="4E67563B" w14:textId="77777777" w:rsidR="007A6624" w:rsidRPr="00F75732" w:rsidRDefault="007A6624" w:rsidP="00FE3C7B">
      <w:pPr>
        <w:pStyle w:val="Odstavecseseznamem"/>
        <w:numPr>
          <w:ilvl w:val="0"/>
          <w:numId w:val="38"/>
        </w:numPr>
        <w:overflowPunct/>
        <w:autoSpaceDE/>
        <w:autoSpaceDN/>
        <w:adjustRightInd/>
        <w:spacing w:before="120" w:after="120"/>
        <w:contextualSpacing w:val="0"/>
        <w:jc w:val="left"/>
        <w:textAlignment w:val="auto"/>
        <w:rPr>
          <w:szCs w:val="22"/>
        </w:rPr>
      </w:pPr>
      <w:r w:rsidRPr="00F75732">
        <w:rPr>
          <w:szCs w:val="22"/>
        </w:rPr>
        <w:t>snížení produkce a/nebo emise skleníkových plynů;</w:t>
      </w:r>
    </w:p>
    <w:p w14:paraId="6D63E23C" w14:textId="77777777" w:rsidR="007A6624" w:rsidRPr="00F75732" w:rsidRDefault="007A6624" w:rsidP="00FE3C7B">
      <w:pPr>
        <w:pStyle w:val="Odstavecseseznamem"/>
        <w:numPr>
          <w:ilvl w:val="0"/>
          <w:numId w:val="38"/>
        </w:numPr>
        <w:overflowPunct/>
        <w:autoSpaceDE/>
        <w:autoSpaceDN/>
        <w:adjustRightInd/>
        <w:spacing w:before="120" w:after="120"/>
        <w:contextualSpacing w:val="0"/>
        <w:jc w:val="left"/>
        <w:textAlignment w:val="auto"/>
        <w:rPr>
          <w:szCs w:val="22"/>
        </w:rPr>
      </w:pPr>
      <w:r w:rsidRPr="00F75732">
        <w:rPr>
          <w:szCs w:val="22"/>
        </w:rPr>
        <w:t>snížení nebo zlepšení účinnosti spotřeby nebo odtoku vody;</w:t>
      </w:r>
    </w:p>
    <w:p w14:paraId="2BEAF89B" w14:textId="77777777" w:rsidR="007A6624" w:rsidRPr="00F75732" w:rsidRDefault="007A6624" w:rsidP="00FE3C7B">
      <w:pPr>
        <w:pStyle w:val="Odstavecseseznamem"/>
        <w:numPr>
          <w:ilvl w:val="0"/>
          <w:numId w:val="38"/>
        </w:numPr>
        <w:overflowPunct/>
        <w:autoSpaceDE/>
        <w:autoSpaceDN/>
        <w:adjustRightInd/>
        <w:spacing w:before="120" w:after="120"/>
        <w:contextualSpacing w:val="0"/>
        <w:jc w:val="left"/>
        <w:textAlignment w:val="auto"/>
        <w:rPr>
          <w:szCs w:val="22"/>
        </w:rPr>
      </w:pPr>
      <w:r w:rsidRPr="00F75732">
        <w:rPr>
          <w:szCs w:val="22"/>
        </w:rPr>
        <w:t xml:space="preserve">snížení produkce odpadu; </w:t>
      </w:r>
    </w:p>
    <w:p w14:paraId="70501FDB" w14:textId="77777777" w:rsidR="007A6624" w:rsidRPr="00F75732" w:rsidRDefault="007A6624" w:rsidP="00FE3C7B">
      <w:pPr>
        <w:pStyle w:val="Odstavecseseznamem"/>
        <w:numPr>
          <w:ilvl w:val="0"/>
          <w:numId w:val="38"/>
        </w:numPr>
        <w:overflowPunct/>
        <w:autoSpaceDE/>
        <w:autoSpaceDN/>
        <w:adjustRightInd/>
        <w:spacing w:before="120" w:after="120"/>
        <w:contextualSpacing w:val="0"/>
        <w:jc w:val="left"/>
        <w:textAlignment w:val="auto"/>
        <w:rPr>
          <w:szCs w:val="22"/>
        </w:rPr>
      </w:pPr>
      <w:r w:rsidRPr="00F75732">
        <w:rPr>
          <w:szCs w:val="22"/>
        </w:rPr>
        <w:t>zlepšení míry nebo účinnosti recyklace odpadu nebo opětovného použití zdrojů;</w:t>
      </w:r>
    </w:p>
    <w:p w14:paraId="4CE314AF" w14:textId="77777777" w:rsidR="007A6624" w:rsidRPr="00F75732" w:rsidRDefault="007A6624" w:rsidP="00FE3C7B">
      <w:pPr>
        <w:pStyle w:val="Odstavecseseznamem"/>
        <w:numPr>
          <w:ilvl w:val="0"/>
          <w:numId w:val="38"/>
        </w:numPr>
        <w:overflowPunct/>
        <w:autoSpaceDE/>
        <w:autoSpaceDN/>
        <w:adjustRightInd/>
        <w:spacing w:before="120" w:after="120"/>
        <w:contextualSpacing w:val="0"/>
        <w:jc w:val="left"/>
        <w:textAlignment w:val="auto"/>
        <w:rPr>
          <w:szCs w:val="22"/>
        </w:rPr>
      </w:pPr>
      <w:r w:rsidRPr="00F75732">
        <w:rPr>
          <w:szCs w:val="22"/>
        </w:rPr>
        <w:t>snížení jiných negativních ekologických dopadů;</w:t>
      </w:r>
    </w:p>
    <w:p w14:paraId="3E9D6ECB" w14:textId="77777777" w:rsidR="007A6624" w:rsidRPr="00F75732" w:rsidRDefault="007A6624" w:rsidP="00FE3C7B">
      <w:pPr>
        <w:spacing w:before="120" w:after="120"/>
        <w:ind w:left="708"/>
        <w:rPr>
          <w:szCs w:val="22"/>
        </w:rPr>
      </w:pPr>
      <w:r w:rsidRPr="00F75732">
        <w:rPr>
          <w:szCs w:val="22"/>
        </w:rPr>
        <w:t xml:space="preserve">v každém případě s přihlédnutím ke změnám v užívání nebo intenzitě užívání </w:t>
      </w:r>
      <w:r w:rsidR="00741B8E" w:rsidRPr="00F75732">
        <w:rPr>
          <w:szCs w:val="22"/>
        </w:rPr>
        <w:t>Předmětu Nájmu</w:t>
      </w:r>
      <w:r w:rsidRPr="00F75732">
        <w:rPr>
          <w:szCs w:val="22"/>
        </w:rPr>
        <w:t xml:space="preserve"> a/nebo Budovy.</w:t>
      </w:r>
    </w:p>
    <w:p w14:paraId="38B026D5" w14:textId="77777777" w:rsidR="007A6624" w:rsidRPr="00F75732" w:rsidRDefault="007A6624" w:rsidP="00FE3C7B">
      <w:pPr>
        <w:pStyle w:val="Odstavecseseznamem"/>
        <w:numPr>
          <w:ilvl w:val="0"/>
          <w:numId w:val="36"/>
        </w:numPr>
        <w:overflowPunct/>
        <w:autoSpaceDE/>
        <w:autoSpaceDN/>
        <w:adjustRightInd/>
        <w:spacing w:before="120" w:after="120"/>
        <w:contextualSpacing w:val="0"/>
        <w:jc w:val="left"/>
        <w:textAlignment w:val="auto"/>
        <w:rPr>
          <w:b/>
          <w:bCs/>
          <w:szCs w:val="22"/>
        </w:rPr>
      </w:pPr>
      <w:r w:rsidRPr="00F75732">
        <w:rPr>
          <w:b/>
          <w:bCs/>
          <w:szCs w:val="22"/>
        </w:rPr>
        <w:t>OBECNÉ VYUŽÍVÁNÍ BUDOVY A P</w:t>
      </w:r>
      <w:r w:rsidR="00741B8E" w:rsidRPr="00F75732">
        <w:rPr>
          <w:b/>
          <w:bCs/>
          <w:szCs w:val="22"/>
        </w:rPr>
        <w:t xml:space="preserve">ŘEDMĚTU NÁJMU </w:t>
      </w:r>
      <w:r w:rsidRPr="00F75732">
        <w:rPr>
          <w:b/>
          <w:bCs/>
          <w:szCs w:val="22"/>
        </w:rPr>
        <w:t>A SPOLUPRÁCE KE ZLEPŠENÍ VLASTNOSTI ŽIVOTNÍHO PROSTŘEDÍ</w:t>
      </w:r>
    </w:p>
    <w:p w14:paraId="58CE7EFC" w14:textId="78FB745A" w:rsidR="007A6624" w:rsidRPr="00F75732" w:rsidRDefault="007A6624" w:rsidP="007A6624">
      <w:pPr>
        <w:pStyle w:val="Odstavecseseznamem"/>
        <w:numPr>
          <w:ilvl w:val="1"/>
          <w:numId w:val="36"/>
        </w:numPr>
        <w:overflowPunct/>
        <w:autoSpaceDE/>
        <w:autoSpaceDN/>
        <w:adjustRightInd/>
        <w:spacing w:before="120" w:after="120"/>
        <w:contextualSpacing w:val="0"/>
        <w:textAlignment w:val="auto"/>
        <w:rPr>
          <w:szCs w:val="22"/>
        </w:rPr>
      </w:pPr>
      <w:r w:rsidRPr="00F75732">
        <w:rPr>
          <w:szCs w:val="22"/>
        </w:rPr>
        <w:t xml:space="preserve">Pronajímatel a Nájemce se zavazují spravovat, provozovat a obývat Budovu a </w:t>
      </w:r>
      <w:r w:rsidR="00741B8E" w:rsidRPr="00F75732">
        <w:rPr>
          <w:szCs w:val="22"/>
        </w:rPr>
        <w:t>Předmět Nájmu</w:t>
      </w:r>
      <w:r w:rsidRPr="00F75732">
        <w:rPr>
          <w:szCs w:val="22"/>
        </w:rPr>
        <w:t xml:space="preserve"> s cílem podporovat udržitelnost životního prostředí prostřednictvím zlepšení energetické účinnosti, pozitivních změn chování a zdravých postupů.</w:t>
      </w:r>
    </w:p>
    <w:p w14:paraId="04EA7FF0" w14:textId="77777777" w:rsidR="007A6624" w:rsidRPr="00F75732" w:rsidRDefault="007A6624" w:rsidP="007A6624">
      <w:pPr>
        <w:pStyle w:val="Odstavecseseznamem"/>
        <w:numPr>
          <w:ilvl w:val="1"/>
          <w:numId w:val="36"/>
        </w:numPr>
        <w:overflowPunct/>
        <w:autoSpaceDE/>
        <w:autoSpaceDN/>
        <w:adjustRightInd/>
        <w:spacing w:before="120" w:after="120"/>
        <w:contextualSpacing w:val="0"/>
        <w:textAlignment w:val="auto"/>
        <w:rPr>
          <w:szCs w:val="22"/>
        </w:rPr>
      </w:pPr>
      <w:r w:rsidRPr="00F75732">
        <w:rPr>
          <w:szCs w:val="22"/>
        </w:rPr>
        <w:lastRenderedPageBreak/>
        <w:t>Pronajímatel a nájemce potvrzují, že:</w:t>
      </w:r>
    </w:p>
    <w:p w14:paraId="333ACD5D" w14:textId="77777777" w:rsidR="007A6624" w:rsidRPr="00F75732" w:rsidRDefault="007A6624" w:rsidP="007A6624">
      <w:pPr>
        <w:pStyle w:val="Odstavecseseznamem"/>
        <w:numPr>
          <w:ilvl w:val="2"/>
          <w:numId w:val="36"/>
        </w:numPr>
        <w:overflowPunct/>
        <w:autoSpaceDE/>
        <w:autoSpaceDN/>
        <w:adjustRightInd/>
        <w:spacing w:before="120" w:after="120"/>
        <w:contextualSpacing w:val="0"/>
        <w:textAlignment w:val="auto"/>
        <w:rPr>
          <w:szCs w:val="22"/>
        </w:rPr>
      </w:pPr>
      <w:r w:rsidRPr="00F75732">
        <w:rPr>
          <w:szCs w:val="22"/>
        </w:rPr>
        <w:t xml:space="preserve">chtějí podporovat a zlepšovat Vliv na životní prostředí </w:t>
      </w:r>
      <w:r w:rsidR="00741B8E" w:rsidRPr="00F75732">
        <w:rPr>
          <w:szCs w:val="22"/>
        </w:rPr>
        <w:t>Předmětu Nájmu</w:t>
      </w:r>
      <w:r w:rsidRPr="00F75732">
        <w:rPr>
          <w:szCs w:val="22"/>
        </w:rPr>
        <w:t xml:space="preserve"> a Budovy; a</w:t>
      </w:r>
    </w:p>
    <w:p w14:paraId="71E544F2" w14:textId="4E407745" w:rsidR="007A6624" w:rsidRPr="00C83031" w:rsidRDefault="00351BE4" w:rsidP="007A6624">
      <w:pPr>
        <w:pStyle w:val="Odstavecseseznamem"/>
        <w:numPr>
          <w:ilvl w:val="2"/>
          <w:numId w:val="36"/>
        </w:numPr>
        <w:overflowPunct/>
        <w:autoSpaceDE/>
        <w:autoSpaceDN/>
        <w:adjustRightInd/>
        <w:spacing w:before="120" w:after="120"/>
        <w:contextualSpacing w:val="0"/>
        <w:textAlignment w:val="auto"/>
        <w:rPr>
          <w:szCs w:val="22"/>
        </w:rPr>
      </w:pPr>
      <w:r w:rsidRPr="00C83031">
        <w:rPr>
          <w:szCs w:val="22"/>
        </w:rPr>
        <w:t xml:space="preserve">se chtějí </w:t>
      </w:r>
      <w:r w:rsidR="007A6624" w:rsidRPr="00C83031">
        <w:rPr>
          <w:szCs w:val="22"/>
        </w:rPr>
        <w:t xml:space="preserve">dohodnout na vzájemné spolupráci při identifikaci vhodných strategií pro Zlepšení Vlivu na životní prostředí </w:t>
      </w:r>
      <w:r w:rsidR="00741B8E" w:rsidRPr="00C83031">
        <w:rPr>
          <w:szCs w:val="22"/>
        </w:rPr>
        <w:t>Předmětu Nájmu</w:t>
      </w:r>
      <w:r w:rsidR="007A6624" w:rsidRPr="00C83031">
        <w:rPr>
          <w:szCs w:val="22"/>
        </w:rPr>
        <w:t xml:space="preserve"> a Budovy.</w:t>
      </w:r>
    </w:p>
    <w:p w14:paraId="0392E1CB" w14:textId="77777777" w:rsidR="007A6624" w:rsidRPr="00C83031" w:rsidRDefault="007A6624" w:rsidP="007A6624">
      <w:pPr>
        <w:pStyle w:val="Odstavecseseznamem"/>
        <w:numPr>
          <w:ilvl w:val="1"/>
          <w:numId w:val="36"/>
        </w:numPr>
        <w:overflowPunct/>
        <w:autoSpaceDE/>
        <w:autoSpaceDN/>
        <w:adjustRightInd/>
        <w:spacing w:before="120" w:after="120"/>
        <w:contextualSpacing w:val="0"/>
        <w:textAlignment w:val="auto"/>
        <w:rPr>
          <w:szCs w:val="22"/>
        </w:rPr>
      </w:pPr>
      <w:r w:rsidRPr="00C83031">
        <w:rPr>
          <w:szCs w:val="22"/>
        </w:rPr>
        <w:t>Pronajímatel poskytne HVAC v množství a při teplotách požadovaných k udržení podmínek v přiměřeném teplotním rozsahu v</w:t>
      </w:r>
      <w:r w:rsidR="00741B8E" w:rsidRPr="00C83031">
        <w:rPr>
          <w:szCs w:val="22"/>
        </w:rPr>
        <w:t> Předmětu Nájmu</w:t>
      </w:r>
      <w:r w:rsidRPr="00C83031">
        <w:rPr>
          <w:szCs w:val="22"/>
        </w:rPr>
        <w:t xml:space="preserve"> během pracovní doby.</w:t>
      </w:r>
    </w:p>
    <w:p w14:paraId="34ECCF2F" w14:textId="7586AC41" w:rsidR="007A6624" w:rsidRPr="00F75732" w:rsidRDefault="007A6624" w:rsidP="007A6624">
      <w:pPr>
        <w:pStyle w:val="Odstavecseseznamem"/>
        <w:numPr>
          <w:ilvl w:val="1"/>
          <w:numId w:val="36"/>
        </w:numPr>
        <w:overflowPunct/>
        <w:autoSpaceDE/>
        <w:autoSpaceDN/>
        <w:adjustRightInd/>
        <w:spacing w:before="120" w:after="120"/>
        <w:contextualSpacing w:val="0"/>
        <w:textAlignment w:val="auto"/>
        <w:rPr>
          <w:szCs w:val="22"/>
        </w:rPr>
      </w:pPr>
      <w:r w:rsidRPr="00C83031">
        <w:rPr>
          <w:szCs w:val="22"/>
        </w:rPr>
        <w:t xml:space="preserve">Pronajímatel a Nájemce jsou povinni používat pouze materiály a čistící prostředky s nízkým dopadem na životní prostředí. Je třeba brát ohled </w:t>
      </w:r>
      <w:r w:rsidR="00BB68A4" w:rsidRPr="00C83031">
        <w:rPr>
          <w:szCs w:val="22"/>
        </w:rPr>
        <w:t xml:space="preserve">při </w:t>
      </w:r>
      <w:r w:rsidRPr="00C83031">
        <w:rPr>
          <w:szCs w:val="22"/>
        </w:rPr>
        <w:t>načasování úklidových operací, aby se minimalizovalo, je-li to možné, použití zdrojů, např. osvětlení</w:t>
      </w:r>
      <w:r w:rsidRPr="00F75732">
        <w:rPr>
          <w:szCs w:val="22"/>
        </w:rPr>
        <w:t>, vytápění nebo chlazení.</w:t>
      </w:r>
    </w:p>
    <w:p w14:paraId="7BD51EE1" w14:textId="212EC415" w:rsidR="007A6624" w:rsidRPr="00C83031" w:rsidRDefault="00BB68A4" w:rsidP="007A6624">
      <w:pPr>
        <w:pStyle w:val="Odstavecseseznamem"/>
        <w:numPr>
          <w:ilvl w:val="1"/>
          <w:numId w:val="36"/>
        </w:numPr>
        <w:overflowPunct/>
        <w:autoSpaceDE/>
        <w:autoSpaceDN/>
        <w:adjustRightInd/>
        <w:spacing w:before="120" w:after="120"/>
        <w:contextualSpacing w:val="0"/>
        <w:textAlignment w:val="auto"/>
        <w:rPr>
          <w:szCs w:val="22"/>
        </w:rPr>
      </w:pPr>
      <w:r w:rsidRPr="00C83031">
        <w:rPr>
          <w:szCs w:val="22"/>
        </w:rPr>
        <w:t>Nájemce vynaloží maximální úsilí, aby minimalizoval zbytečné používání elektřiny, vody, topení a klimatizace, tj. např. jakékoli zařízení Nájemce by mělo být nastaveno na režimy úspory energie a nemělo by být využíváno jakékoli samostatné nebo energeticky náročné zařízení určené k úpravě vnitřní teploty nebo vlhkosti, jako jsou přenosné klimatizace, topení, zvlhčovače nebo odvlhčovače.</w:t>
      </w:r>
    </w:p>
    <w:p w14:paraId="3A0E91A7" w14:textId="77777777" w:rsidR="007A6624" w:rsidRPr="00F75732" w:rsidRDefault="007A6624" w:rsidP="007A6624">
      <w:pPr>
        <w:pStyle w:val="Odstavecseseznamem"/>
        <w:numPr>
          <w:ilvl w:val="1"/>
          <w:numId w:val="36"/>
        </w:numPr>
        <w:overflowPunct/>
        <w:autoSpaceDE/>
        <w:autoSpaceDN/>
        <w:adjustRightInd/>
        <w:spacing w:before="120" w:after="120"/>
        <w:contextualSpacing w:val="0"/>
        <w:textAlignment w:val="auto"/>
        <w:rPr>
          <w:szCs w:val="22"/>
        </w:rPr>
      </w:pPr>
      <w:r w:rsidRPr="00F75732">
        <w:rPr>
          <w:szCs w:val="22"/>
        </w:rPr>
        <w:t>Pronajímatel zajisti v celé Budově infrastrukturu pro recyklaci materiálů a odpadní nádoby na papír, kovy a plast. Pronajímatel rovněž zajistí odpadní nádoby na elektroniku apod.</w:t>
      </w:r>
    </w:p>
    <w:p w14:paraId="5BF68D81" w14:textId="77777777" w:rsidR="007A6624" w:rsidRPr="00F75732" w:rsidRDefault="007A6624" w:rsidP="007A6624">
      <w:pPr>
        <w:pStyle w:val="Odstavecseseznamem"/>
        <w:numPr>
          <w:ilvl w:val="1"/>
          <w:numId w:val="36"/>
        </w:numPr>
        <w:overflowPunct/>
        <w:autoSpaceDE/>
        <w:autoSpaceDN/>
        <w:adjustRightInd/>
        <w:spacing w:before="120" w:after="120"/>
        <w:contextualSpacing w:val="0"/>
        <w:textAlignment w:val="auto"/>
        <w:rPr>
          <w:szCs w:val="22"/>
        </w:rPr>
      </w:pPr>
      <w:r w:rsidRPr="00F75732">
        <w:rPr>
          <w:szCs w:val="22"/>
        </w:rPr>
        <w:t>Nájemce vynaloží maximální úsilí k recyklaci tříděním odpadu do příslušných nádob (papír, plast, kovy) a veškerou odpadní elektroniku (mobilní telefony, počítače atd.) odkládá do nádob k tomu určených.</w:t>
      </w:r>
    </w:p>
    <w:p w14:paraId="1C9F85E7" w14:textId="77777777" w:rsidR="007A6624" w:rsidRPr="00F75732" w:rsidRDefault="007A6624" w:rsidP="007A6624">
      <w:pPr>
        <w:pStyle w:val="Odstavecseseznamem"/>
        <w:numPr>
          <w:ilvl w:val="1"/>
          <w:numId w:val="36"/>
        </w:numPr>
        <w:overflowPunct/>
        <w:autoSpaceDE/>
        <w:autoSpaceDN/>
        <w:adjustRightInd/>
        <w:spacing w:before="120" w:after="120"/>
        <w:contextualSpacing w:val="0"/>
        <w:textAlignment w:val="auto"/>
        <w:rPr>
          <w:szCs w:val="22"/>
        </w:rPr>
      </w:pPr>
      <w:r w:rsidRPr="00F75732">
        <w:rPr>
          <w:szCs w:val="22"/>
        </w:rPr>
        <w:t>Pronajímatel vynaloží úsilí k zajištění úschovny kol (stojany) v Budově a zařízení sprch/šaten v blízkosti úschovny kol.</w:t>
      </w:r>
    </w:p>
    <w:p w14:paraId="2EE0A1F2" w14:textId="77777777" w:rsidR="007A6624" w:rsidRPr="00F75732" w:rsidRDefault="007A6624" w:rsidP="007A6624">
      <w:pPr>
        <w:pStyle w:val="Odstavecseseznamem"/>
        <w:numPr>
          <w:ilvl w:val="1"/>
          <w:numId w:val="36"/>
        </w:numPr>
        <w:overflowPunct/>
        <w:autoSpaceDE/>
        <w:autoSpaceDN/>
        <w:adjustRightInd/>
        <w:spacing w:before="120" w:after="120"/>
        <w:contextualSpacing w:val="0"/>
        <w:textAlignment w:val="auto"/>
        <w:rPr>
          <w:szCs w:val="22"/>
        </w:rPr>
      </w:pPr>
      <w:r w:rsidRPr="00F75732">
        <w:rPr>
          <w:szCs w:val="22"/>
        </w:rPr>
        <w:t>Pronajímatel zavede v Budově preferované parkovací programy pro vozidla na hybridní a alternativní paliva a vynaloží veškeré úsilí k instalaci dostatečného množství dobíjecích stanic pro elektromobily v Budově, které budou využívat nájemci a návštěvníci za úplatu.</w:t>
      </w:r>
    </w:p>
    <w:p w14:paraId="7AB18F23" w14:textId="77777777" w:rsidR="007A6624" w:rsidRPr="00F75732" w:rsidRDefault="007A6624" w:rsidP="007A6624">
      <w:pPr>
        <w:pStyle w:val="Odstavecseseznamem"/>
        <w:numPr>
          <w:ilvl w:val="0"/>
          <w:numId w:val="36"/>
        </w:numPr>
        <w:overflowPunct/>
        <w:autoSpaceDE/>
        <w:autoSpaceDN/>
        <w:adjustRightInd/>
        <w:spacing w:before="120" w:after="120"/>
        <w:contextualSpacing w:val="0"/>
        <w:textAlignment w:val="auto"/>
        <w:rPr>
          <w:szCs w:val="22"/>
        </w:rPr>
      </w:pPr>
      <w:r w:rsidRPr="00F75732">
        <w:rPr>
          <w:b/>
          <w:bCs/>
          <w:szCs w:val="22"/>
        </w:rPr>
        <w:t>MĚŘENÍ</w:t>
      </w:r>
    </w:p>
    <w:p w14:paraId="08CD23D6" w14:textId="60D04358" w:rsidR="007A6624" w:rsidRPr="00F75732" w:rsidRDefault="007A6624" w:rsidP="007A6624">
      <w:pPr>
        <w:pStyle w:val="Odstavecseseznamem"/>
        <w:numPr>
          <w:ilvl w:val="1"/>
          <w:numId w:val="36"/>
        </w:numPr>
        <w:overflowPunct/>
        <w:autoSpaceDE/>
        <w:autoSpaceDN/>
        <w:adjustRightInd/>
        <w:spacing w:before="120" w:after="120"/>
        <w:contextualSpacing w:val="0"/>
        <w:textAlignment w:val="auto"/>
        <w:rPr>
          <w:szCs w:val="22"/>
        </w:rPr>
      </w:pPr>
      <w:r w:rsidRPr="00F75732">
        <w:rPr>
          <w:szCs w:val="22"/>
        </w:rPr>
        <w:t xml:space="preserve">Pronajímatel může na své náklady instalovat zařízení (ať už fiskální měřiče, podružné měřiče nebo kontrolní měřiče či jiná zařízení) k měření dodávek plynu, elektřiny nebo jiné energie nebo médií dodávaných do </w:t>
      </w:r>
      <w:r w:rsidR="00741B8E" w:rsidRPr="00F75732">
        <w:rPr>
          <w:szCs w:val="22"/>
        </w:rPr>
        <w:t>Předmětu Nájmu</w:t>
      </w:r>
      <w:r w:rsidRPr="00F75732">
        <w:rPr>
          <w:szCs w:val="22"/>
        </w:rPr>
        <w:t xml:space="preserve"> a Pronajímatel a/nebo jeho zástupci budou mít právo vstoupit do </w:t>
      </w:r>
      <w:r w:rsidR="00741B8E" w:rsidRPr="00F75732">
        <w:rPr>
          <w:szCs w:val="22"/>
        </w:rPr>
        <w:t>Předmětu Nájmu</w:t>
      </w:r>
      <w:r w:rsidRPr="00F75732">
        <w:rPr>
          <w:szCs w:val="22"/>
        </w:rPr>
        <w:t xml:space="preserve"> (s pracovníky, dodavateli a nezbytným vybavením) ve vhodnou dobu za účelem provádění takových prací za předpokladu, že:</w:t>
      </w:r>
    </w:p>
    <w:p w14:paraId="40E46E6E" w14:textId="77777777" w:rsidR="007A6624" w:rsidRPr="00F75732" w:rsidRDefault="007A6624" w:rsidP="007A6624">
      <w:pPr>
        <w:pStyle w:val="Odstavecseseznamem"/>
        <w:numPr>
          <w:ilvl w:val="2"/>
          <w:numId w:val="36"/>
        </w:numPr>
        <w:overflowPunct/>
        <w:autoSpaceDE/>
        <w:autoSpaceDN/>
        <w:adjustRightInd/>
        <w:spacing w:before="120" w:after="120"/>
        <w:contextualSpacing w:val="0"/>
        <w:textAlignment w:val="auto"/>
        <w:rPr>
          <w:szCs w:val="22"/>
        </w:rPr>
      </w:pPr>
      <w:r w:rsidRPr="00F75732">
        <w:rPr>
          <w:szCs w:val="22"/>
        </w:rPr>
        <w:t>Pronajímatel Nájemci takový zamýšlený vstup oznámí písemně v dostatečném předstihu; a</w:t>
      </w:r>
    </w:p>
    <w:p w14:paraId="166D59D0" w14:textId="77777777" w:rsidR="007A6624" w:rsidRPr="00F75732" w:rsidRDefault="007A6624" w:rsidP="007A6624">
      <w:pPr>
        <w:pStyle w:val="Odstavecseseznamem"/>
        <w:numPr>
          <w:ilvl w:val="2"/>
          <w:numId w:val="36"/>
        </w:numPr>
        <w:overflowPunct/>
        <w:autoSpaceDE/>
        <w:autoSpaceDN/>
        <w:adjustRightInd/>
        <w:spacing w:before="120" w:after="120"/>
        <w:contextualSpacing w:val="0"/>
        <w:textAlignment w:val="auto"/>
        <w:rPr>
          <w:szCs w:val="22"/>
        </w:rPr>
      </w:pPr>
      <w:r w:rsidRPr="00F75732">
        <w:rPr>
          <w:szCs w:val="22"/>
        </w:rPr>
        <w:t xml:space="preserve">instalace zařízení významně neovlivní provoz Nájemce a jeho možnost užívání </w:t>
      </w:r>
      <w:r w:rsidR="00741B8E" w:rsidRPr="00F75732">
        <w:rPr>
          <w:szCs w:val="22"/>
        </w:rPr>
        <w:t>Předmětu Nájmu</w:t>
      </w:r>
      <w:r w:rsidRPr="00F75732">
        <w:rPr>
          <w:szCs w:val="22"/>
        </w:rPr>
        <w:t>.</w:t>
      </w:r>
    </w:p>
    <w:p w14:paraId="7C1B50F5" w14:textId="77777777" w:rsidR="007A6624" w:rsidRPr="00F75732" w:rsidRDefault="007A6624" w:rsidP="007A6624">
      <w:pPr>
        <w:pStyle w:val="Odstavecseseznamem"/>
        <w:numPr>
          <w:ilvl w:val="1"/>
          <w:numId w:val="36"/>
        </w:numPr>
        <w:overflowPunct/>
        <w:autoSpaceDE/>
        <w:autoSpaceDN/>
        <w:adjustRightInd/>
        <w:spacing w:before="120" w:after="120"/>
        <w:contextualSpacing w:val="0"/>
        <w:textAlignment w:val="auto"/>
        <w:rPr>
          <w:szCs w:val="22"/>
        </w:rPr>
      </w:pPr>
      <w:r w:rsidRPr="00F75732">
        <w:rPr>
          <w:szCs w:val="22"/>
        </w:rPr>
        <w:t xml:space="preserve">Nájemce může požádat Pronajímatele o instalaci (na náklady Nájemce) podružného měřiče nebo kontrolního měřiče pro sledování dodávky plynu, elektřiny nebo jiné energie nebo média dodávaného do </w:t>
      </w:r>
      <w:r w:rsidR="00741B8E" w:rsidRPr="00F75732">
        <w:rPr>
          <w:szCs w:val="22"/>
        </w:rPr>
        <w:t>Předmětu Nájmu</w:t>
      </w:r>
      <w:r w:rsidRPr="00F75732">
        <w:rPr>
          <w:szCs w:val="22"/>
        </w:rPr>
        <w:t xml:space="preserve">. Pronajímatel, pokud je </w:t>
      </w:r>
      <w:r w:rsidRPr="00F75732">
        <w:rPr>
          <w:szCs w:val="22"/>
        </w:rPr>
        <w:lastRenderedPageBreak/>
        <w:t>instalace rozumně proveditelná a Nájemce dal k dispozici potřebné finanční prostředky, provede nebo obstará provedení takových prací v přiměřené době a vhodným způsobem.</w:t>
      </w:r>
    </w:p>
    <w:p w14:paraId="3EFDC363" w14:textId="77777777" w:rsidR="007A6624" w:rsidRPr="00F75732" w:rsidRDefault="007A6624" w:rsidP="007A6624">
      <w:pPr>
        <w:pStyle w:val="Odstavecseseznamem"/>
        <w:keepNext/>
        <w:numPr>
          <w:ilvl w:val="0"/>
          <w:numId w:val="36"/>
        </w:numPr>
        <w:overflowPunct/>
        <w:autoSpaceDE/>
        <w:autoSpaceDN/>
        <w:adjustRightInd/>
        <w:spacing w:before="120" w:after="120"/>
        <w:contextualSpacing w:val="0"/>
        <w:textAlignment w:val="auto"/>
        <w:rPr>
          <w:b/>
          <w:bCs/>
          <w:szCs w:val="22"/>
        </w:rPr>
      </w:pPr>
      <w:bookmarkStart w:id="10" w:name="_Ref124414180"/>
      <w:r w:rsidRPr="00F75732">
        <w:rPr>
          <w:b/>
          <w:bCs/>
          <w:szCs w:val="22"/>
        </w:rPr>
        <w:t>SDÍLENÍ ÚDAJŮ</w:t>
      </w:r>
      <w:bookmarkEnd w:id="10"/>
    </w:p>
    <w:p w14:paraId="283D7486" w14:textId="77777777" w:rsidR="007A6624" w:rsidRPr="00F75732" w:rsidRDefault="007A6624" w:rsidP="007A6624">
      <w:pPr>
        <w:pStyle w:val="Odstavecseseznamem"/>
        <w:keepNext/>
        <w:numPr>
          <w:ilvl w:val="1"/>
          <w:numId w:val="36"/>
        </w:numPr>
        <w:overflowPunct/>
        <w:autoSpaceDE/>
        <w:autoSpaceDN/>
        <w:adjustRightInd/>
        <w:spacing w:before="120" w:after="120"/>
        <w:contextualSpacing w:val="0"/>
        <w:textAlignment w:val="auto"/>
        <w:rPr>
          <w:szCs w:val="22"/>
        </w:rPr>
      </w:pPr>
      <w:r w:rsidRPr="00F75732">
        <w:rPr>
          <w:szCs w:val="22"/>
        </w:rPr>
        <w:t>Pronajímatel a Nájemce budou sdílet Údaje o Vlivu na životní prostředí, které uchovávají v souvislosti s</w:t>
      </w:r>
      <w:r w:rsidR="00741B8E" w:rsidRPr="00F75732">
        <w:rPr>
          <w:szCs w:val="22"/>
        </w:rPr>
        <w:t> Předmětem Nájmu</w:t>
      </w:r>
      <w:r w:rsidRPr="00F75732">
        <w:rPr>
          <w:szCs w:val="22"/>
        </w:rPr>
        <w:t xml:space="preserve"> a/nebo Budovou. Takové údaje o Vlivu na životní prostředí budou pravidelně sdílet mezi sebou navzájem a s jakýmkoli správcem jmenovaným Pronajímatelem a s jakoukoli třetí stranou, o které se Pronajímatel a Nájemce dohodnou, že takové údaje potřebuje.</w:t>
      </w:r>
    </w:p>
    <w:p w14:paraId="58ABFE10" w14:textId="01FBF5A5" w:rsidR="007A6624" w:rsidRPr="00F75732" w:rsidRDefault="007A6624" w:rsidP="007A6624">
      <w:pPr>
        <w:pStyle w:val="Odstavecseseznamem"/>
        <w:numPr>
          <w:ilvl w:val="1"/>
          <w:numId w:val="36"/>
        </w:numPr>
        <w:overflowPunct/>
        <w:autoSpaceDE/>
        <w:autoSpaceDN/>
        <w:adjustRightInd/>
        <w:spacing w:before="120" w:after="120"/>
        <w:contextualSpacing w:val="0"/>
        <w:textAlignment w:val="auto"/>
        <w:rPr>
          <w:szCs w:val="22"/>
        </w:rPr>
      </w:pPr>
      <w:r w:rsidRPr="00F75732">
        <w:rPr>
          <w:szCs w:val="22"/>
        </w:rPr>
        <w:t xml:space="preserve">Pokud nemají zákonnou povinnost zveřejnit informace, budou Pronajímatel a Nájemce zachovávat důvěrnost Údajů o Vlivu na životní prostředí sdílených podle tohoto článku </w:t>
      </w:r>
      <w:r w:rsidRPr="00F75732">
        <w:rPr>
          <w:szCs w:val="22"/>
        </w:rPr>
        <w:fldChar w:fldCharType="begin"/>
      </w:r>
      <w:r w:rsidRPr="00F75732">
        <w:rPr>
          <w:szCs w:val="22"/>
        </w:rPr>
        <w:instrText xml:space="preserve"> REF _Ref124414180 \r \h  \* MERGEFORMAT </w:instrText>
      </w:r>
      <w:r w:rsidRPr="00F75732">
        <w:rPr>
          <w:szCs w:val="22"/>
        </w:rPr>
      </w:r>
      <w:r w:rsidRPr="00F75732">
        <w:rPr>
          <w:szCs w:val="22"/>
        </w:rPr>
        <w:fldChar w:fldCharType="separate"/>
      </w:r>
      <w:r w:rsidR="00EC5B39">
        <w:rPr>
          <w:szCs w:val="22"/>
        </w:rPr>
        <w:t>4</w:t>
      </w:r>
      <w:r w:rsidRPr="00F75732">
        <w:rPr>
          <w:szCs w:val="22"/>
        </w:rPr>
        <w:fldChar w:fldCharType="end"/>
      </w:r>
      <w:r w:rsidRPr="00F75732">
        <w:rPr>
          <w:szCs w:val="22"/>
        </w:rPr>
        <w:t xml:space="preserve"> a budou takové údaje používat pouze pro účely:</w:t>
      </w:r>
    </w:p>
    <w:p w14:paraId="593E8D4B" w14:textId="77777777" w:rsidR="007A6624" w:rsidRPr="00F75732" w:rsidRDefault="007A6624" w:rsidP="007A6624">
      <w:pPr>
        <w:pStyle w:val="Odstavecseseznamem"/>
        <w:numPr>
          <w:ilvl w:val="2"/>
          <w:numId w:val="36"/>
        </w:numPr>
        <w:overflowPunct/>
        <w:autoSpaceDE/>
        <w:autoSpaceDN/>
        <w:adjustRightInd/>
        <w:spacing w:before="120" w:after="120"/>
        <w:contextualSpacing w:val="0"/>
        <w:textAlignment w:val="auto"/>
        <w:rPr>
          <w:szCs w:val="22"/>
        </w:rPr>
      </w:pPr>
      <w:r w:rsidRPr="00F75732">
        <w:rPr>
          <w:szCs w:val="22"/>
        </w:rPr>
        <w:t xml:space="preserve">sledování a zlepšování Vlivu na životní prostředí </w:t>
      </w:r>
      <w:r w:rsidR="00741B8E" w:rsidRPr="00F75732">
        <w:rPr>
          <w:szCs w:val="22"/>
        </w:rPr>
        <w:t>Předmětu Nájmu</w:t>
      </w:r>
      <w:r w:rsidRPr="00F75732">
        <w:rPr>
          <w:szCs w:val="22"/>
        </w:rPr>
        <w:t xml:space="preserve"> a/nebo Budovy; a/nebo</w:t>
      </w:r>
    </w:p>
    <w:p w14:paraId="4FBF5C26" w14:textId="77777777" w:rsidR="007A6624" w:rsidRPr="00F75732" w:rsidRDefault="007A6624" w:rsidP="007A6624">
      <w:pPr>
        <w:pStyle w:val="Odstavecseseznamem"/>
        <w:numPr>
          <w:ilvl w:val="2"/>
          <w:numId w:val="36"/>
        </w:numPr>
        <w:overflowPunct/>
        <w:autoSpaceDE/>
        <w:autoSpaceDN/>
        <w:adjustRightInd/>
        <w:spacing w:before="120" w:after="120"/>
        <w:contextualSpacing w:val="0"/>
        <w:textAlignment w:val="auto"/>
        <w:rPr>
          <w:szCs w:val="22"/>
        </w:rPr>
      </w:pPr>
      <w:r w:rsidRPr="00F75732">
        <w:rPr>
          <w:szCs w:val="22"/>
        </w:rPr>
        <w:t xml:space="preserve">měření Vlivu na životní prostředí </w:t>
      </w:r>
      <w:r w:rsidR="00741B8E" w:rsidRPr="00F75732">
        <w:rPr>
          <w:szCs w:val="22"/>
        </w:rPr>
        <w:t>Předmětu Nájmu</w:t>
      </w:r>
      <w:r w:rsidRPr="00F75732">
        <w:rPr>
          <w:szCs w:val="22"/>
        </w:rPr>
        <w:t xml:space="preserve"> a/nebo Budovy vůči jakýmkoliv dohodnutým cílům.</w:t>
      </w:r>
    </w:p>
    <w:p w14:paraId="7B3EF8D7" w14:textId="77777777" w:rsidR="007A6624" w:rsidRPr="00F75732" w:rsidRDefault="007A6624" w:rsidP="007A6624">
      <w:pPr>
        <w:pStyle w:val="Odstavecseseznamem"/>
        <w:numPr>
          <w:ilvl w:val="1"/>
          <w:numId w:val="36"/>
        </w:numPr>
        <w:overflowPunct/>
        <w:autoSpaceDE/>
        <w:autoSpaceDN/>
        <w:adjustRightInd/>
        <w:spacing w:before="120" w:after="120"/>
        <w:contextualSpacing w:val="0"/>
        <w:textAlignment w:val="auto"/>
        <w:rPr>
          <w:szCs w:val="22"/>
        </w:rPr>
      </w:pPr>
      <w:r w:rsidRPr="00F75732">
        <w:rPr>
          <w:szCs w:val="22"/>
        </w:rPr>
        <w:t>Pronajímatel zajistí, aby každý správce jmenovaný Pronajímatelem měl podobnou povinnost zachovávat důvěrnost jakýchkoli sdílených údajů za stejných podmínek.</w:t>
      </w:r>
    </w:p>
    <w:p w14:paraId="39DD448B" w14:textId="77777777" w:rsidR="007A6624" w:rsidRPr="00F75732" w:rsidRDefault="007A6624" w:rsidP="007A6624">
      <w:pPr>
        <w:pStyle w:val="Odstavecseseznamem"/>
        <w:numPr>
          <w:ilvl w:val="0"/>
          <w:numId w:val="36"/>
        </w:numPr>
        <w:overflowPunct/>
        <w:autoSpaceDE/>
        <w:autoSpaceDN/>
        <w:adjustRightInd/>
        <w:spacing w:before="120" w:after="120"/>
        <w:contextualSpacing w:val="0"/>
        <w:textAlignment w:val="auto"/>
        <w:rPr>
          <w:szCs w:val="22"/>
        </w:rPr>
      </w:pPr>
      <w:r w:rsidRPr="00F75732">
        <w:rPr>
          <w:b/>
          <w:bCs/>
          <w:szCs w:val="22"/>
        </w:rPr>
        <w:t>SPOLUPRÁCE PŘI ZÍSKÁNÍ PRŮKAZU ENVIROMENTÁLNÍ NÁROČNOSTI</w:t>
      </w:r>
    </w:p>
    <w:p w14:paraId="789B6CD2" w14:textId="77777777" w:rsidR="007A6624" w:rsidRPr="00F75732" w:rsidRDefault="007A6624" w:rsidP="00FE3C7B">
      <w:pPr>
        <w:pStyle w:val="Odstavecseseznamem"/>
        <w:spacing w:before="120" w:after="120"/>
        <w:ind w:left="792"/>
        <w:contextualSpacing w:val="0"/>
        <w:rPr>
          <w:szCs w:val="22"/>
        </w:rPr>
      </w:pPr>
      <w:r w:rsidRPr="00F75732">
        <w:rPr>
          <w:szCs w:val="22"/>
        </w:rPr>
        <w:t xml:space="preserve">Nájemce se zavazuje spolupracovat s Pronajímatelem v míře, která je přiměřeně nezbytná k tomu, aby Pronajímatel mohl získat jakýkoli Průkaz environmentální náročnosti pro </w:t>
      </w:r>
      <w:r w:rsidR="00CA40D0" w:rsidRPr="00F75732">
        <w:rPr>
          <w:szCs w:val="22"/>
        </w:rPr>
        <w:t>Předmět Nájmu</w:t>
      </w:r>
      <w:r w:rsidRPr="00F75732">
        <w:rPr>
          <w:szCs w:val="22"/>
        </w:rPr>
        <w:t xml:space="preserve"> nebo Budovu, včetně poskytnutí kopií jakýchkoli plánů nebo jiných informací, které má Nájemce k dispozici, které mohou pomoci při získání takového Průkazu environmentální náročnosti a umožní Ekologickému posuzovateli jmenovanému Pronajímatelem takový přístup do </w:t>
      </w:r>
      <w:r w:rsidR="00CA40D0" w:rsidRPr="00F75732">
        <w:rPr>
          <w:szCs w:val="22"/>
        </w:rPr>
        <w:t>Předmětu Nájmu</w:t>
      </w:r>
      <w:r w:rsidRPr="00F75732">
        <w:rPr>
          <w:szCs w:val="22"/>
        </w:rPr>
        <w:t xml:space="preserve">, jaký je přiměřeně nezbytný k prohlídce </w:t>
      </w:r>
      <w:r w:rsidR="00CA40D0" w:rsidRPr="00F75732">
        <w:rPr>
          <w:szCs w:val="22"/>
        </w:rPr>
        <w:t>Předmětu Nájmu</w:t>
      </w:r>
      <w:r w:rsidRPr="00F75732">
        <w:rPr>
          <w:szCs w:val="22"/>
        </w:rPr>
        <w:t xml:space="preserve"> za účelem přípravy jakéhokoli Průkazu environmentální náročnosti a/nebo souvisejících dokumentů, jako jsou zprávy s doporučeními atd., pro </w:t>
      </w:r>
      <w:r w:rsidR="00CA40D0" w:rsidRPr="00F75732">
        <w:rPr>
          <w:szCs w:val="22"/>
        </w:rPr>
        <w:t>Předmět Nájmu</w:t>
      </w:r>
      <w:r w:rsidRPr="00F75732">
        <w:rPr>
          <w:szCs w:val="22"/>
        </w:rPr>
        <w:t xml:space="preserve"> nebo Budovu.</w:t>
      </w:r>
    </w:p>
    <w:p w14:paraId="7DAABCCE" w14:textId="77777777" w:rsidR="007A6624" w:rsidRPr="00F75732" w:rsidRDefault="007A6624" w:rsidP="007A6624">
      <w:pPr>
        <w:pStyle w:val="Odstavecseseznamem"/>
        <w:numPr>
          <w:ilvl w:val="0"/>
          <w:numId w:val="36"/>
        </w:numPr>
        <w:overflowPunct/>
        <w:autoSpaceDE/>
        <w:autoSpaceDN/>
        <w:adjustRightInd/>
        <w:spacing w:before="120" w:after="120"/>
        <w:contextualSpacing w:val="0"/>
        <w:textAlignment w:val="auto"/>
        <w:rPr>
          <w:b/>
          <w:bCs/>
          <w:szCs w:val="22"/>
        </w:rPr>
      </w:pPr>
      <w:r w:rsidRPr="00F75732">
        <w:rPr>
          <w:b/>
          <w:bCs/>
          <w:szCs w:val="22"/>
        </w:rPr>
        <w:t>OBSTARÁNÍ PRŮKAZU ENVIROMENTÁLNÍ NÁROČNOSTI NÁJEMCEM</w:t>
      </w:r>
    </w:p>
    <w:p w14:paraId="1A1A293E" w14:textId="77777777" w:rsidR="007A6624" w:rsidRPr="00F75732" w:rsidRDefault="007A6624" w:rsidP="007A6624">
      <w:pPr>
        <w:pStyle w:val="Odstavecseseznamem"/>
        <w:numPr>
          <w:ilvl w:val="1"/>
          <w:numId w:val="36"/>
        </w:numPr>
        <w:overflowPunct/>
        <w:autoSpaceDE/>
        <w:autoSpaceDN/>
        <w:adjustRightInd/>
        <w:spacing w:before="120" w:after="120"/>
        <w:contextualSpacing w:val="0"/>
        <w:textAlignment w:val="auto"/>
        <w:rPr>
          <w:b/>
          <w:bCs/>
          <w:szCs w:val="22"/>
        </w:rPr>
      </w:pPr>
      <w:r w:rsidRPr="00F75732">
        <w:rPr>
          <w:szCs w:val="22"/>
        </w:rPr>
        <w:t xml:space="preserve">Je-li Nájemce dle příslušných právních předpisů povinen obstarat Průkaz environmentální náročnosti (ať už pro </w:t>
      </w:r>
      <w:r w:rsidR="00CA40D0" w:rsidRPr="00F75732">
        <w:rPr>
          <w:szCs w:val="22"/>
        </w:rPr>
        <w:t>Předmět Nájmu</w:t>
      </w:r>
      <w:r w:rsidRPr="00F75732">
        <w:rPr>
          <w:szCs w:val="22"/>
        </w:rPr>
        <w:t xml:space="preserve"> nebo Budovu), je Nájemce povinen:</w:t>
      </w:r>
    </w:p>
    <w:p w14:paraId="78ACF37B" w14:textId="77777777" w:rsidR="007A6624" w:rsidRPr="00F75732" w:rsidRDefault="007A6624" w:rsidP="007A6624">
      <w:pPr>
        <w:pStyle w:val="Odstavecseseznamem"/>
        <w:numPr>
          <w:ilvl w:val="2"/>
          <w:numId w:val="36"/>
        </w:numPr>
        <w:overflowPunct/>
        <w:autoSpaceDE/>
        <w:autoSpaceDN/>
        <w:adjustRightInd/>
        <w:spacing w:before="120" w:after="120"/>
        <w:contextualSpacing w:val="0"/>
        <w:textAlignment w:val="auto"/>
        <w:rPr>
          <w:b/>
          <w:bCs/>
          <w:szCs w:val="22"/>
        </w:rPr>
      </w:pPr>
      <w:r w:rsidRPr="00F75732">
        <w:rPr>
          <w:szCs w:val="22"/>
        </w:rPr>
        <w:t>obstarat vydání Průkazu environmentální náročnosti od Ekologického posuzovatele schváleného Pronajímatelem; nebo</w:t>
      </w:r>
    </w:p>
    <w:p w14:paraId="1E05AC39" w14:textId="07B27EFF" w:rsidR="007A6624" w:rsidRPr="002D43FC" w:rsidRDefault="007A6624" w:rsidP="007A6624">
      <w:pPr>
        <w:pStyle w:val="Odstavecseseznamem"/>
        <w:numPr>
          <w:ilvl w:val="2"/>
          <w:numId w:val="36"/>
        </w:numPr>
        <w:overflowPunct/>
        <w:autoSpaceDE/>
        <w:autoSpaceDN/>
        <w:adjustRightInd/>
        <w:spacing w:before="120" w:after="120"/>
        <w:ind w:left="1225" w:hanging="505"/>
        <w:contextualSpacing w:val="0"/>
        <w:textAlignment w:val="auto"/>
        <w:rPr>
          <w:b/>
          <w:bCs/>
          <w:szCs w:val="22"/>
        </w:rPr>
      </w:pPr>
      <w:r w:rsidRPr="00F75732">
        <w:rPr>
          <w:szCs w:val="22"/>
        </w:rPr>
        <w:t xml:space="preserve">uhradit náklady Pronajímatele na získání Průkazu environmentální náročnosti </w:t>
      </w:r>
      <w:r w:rsidRPr="002D43FC">
        <w:rPr>
          <w:szCs w:val="22"/>
        </w:rPr>
        <w:t xml:space="preserve">pro </w:t>
      </w:r>
      <w:r w:rsidR="00CA40D0" w:rsidRPr="002D43FC">
        <w:rPr>
          <w:szCs w:val="22"/>
        </w:rPr>
        <w:t>Předmět Nájmu</w:t>
      </w:r>
      <w:r w:rsidRPr="002D43FC">
        <w:rPr>
          <w:szCs w:val="22"/>
        </w:rPr>
        <w:t xml:space="preserve"> nebo Budovu.</w:t>
      </w:r>
    </w:p>
    <w:p w14:paraId="65BEB907" w14:textId="58DD9C4B" w:rsidR="00BB68A4" w:rsidRPr="002D43FC" w:rsidRDefault="00BB68A4" w:rsidP="00BB68A4">
      <w:pPr>
        <w:pStyle w:val="Odstavecseseznamem"/>
        <w:numPr>
          <w:ilvl w:val="1"/>
          <w:numId w:val="36"/>
        </w:numPr>
        <w:overflowPunct/>
        <w:autoSpaceDE/>
        <w:autoSpaceDN/>
        <w:adjustRightInd/>
        <w:spacing w:before="120" w:after="120"/>
        <w:contextualSpacing w:val="0"/>
        <w:textAlignment w:val="auto"/>
        <w:rPr>
          <w:b/>
          <w:bCs/>
          <w:szCs w:val="22"/>
        </w:rPr>
      </w:pPr>
      <w:r w:rsidRPr="002D43FC">
        <w:rPr>
          <w:szCs w:val="22"/>
        </w:rPr>
        <w:t>Je-li Pronajímatel dle příslušných právních předpisů povinen obstarat Průkaz environmentální náročnosti (ať už pro Předmět Nájmu nebo Budovu), je Pronajímatel povinen uhradit náklady na získání Průkazu environmentální náročnosti pro Předmět Nájmu nebo Budovu.</w:t>
      </w:r>
    </w:p>
    <w:p w14:paraId="5AACC7F8" w14:textId="77777777" w:rsidR="007A6624" w:rsidRPr="00F75732" w:rsidRDefault="007A6624" w:rsidP="00FE3C7B">
      <w:pPr>
        <w:pStyle w:val="Odstavecseseznamem"/>
        <w:keepNext/>
        <w:numPr>
          <w:ilvl w:val="0"/>
          <w:numId w:val="36"/>
        </w:numPr>
        <w:overflowPunct/>
        <w:autoSpaceDE/>
        <w:autoSpaceDN/>
        <w:adjustRightInd/>
        <w:spacing w:before="120" w:after="120"/>
        <w:ind w:left="357" w:hanging="357"/>
        <w:contextualSpacing w:val="0"/>
        <w:textAlignment w:val="auto"/>
        <w:rPr>
          <w:b/>
          <w:bCs/>
          <w:szCs w:val="22"/>
        </w:rPr>
      </w:pPr>
      <w:r w:rsidRPr="00F75732">
        <w:rPr>
          <w:b/>
          <w:bCs/>
          <w:szCs w:val="22"/>
        </w:rPr>
        <w:lastRenderedPageBreak/>
        <w:t>POSKYTNUTÍ PRŮKAZU ENVIROMENTÁLNÍ NÁROČNOSTI</w:t>
      </w:r>
    </w:p>
    <w:p w14:paraId="318056F4" w14:textId="77777777" w:rsidR="007A6624" w:rsidRPr="00F75732" w:rsidRDefault="007A6624" w:rsidP="00FE3C7B">
      <w:pPr>
        <w:pStyle w:val="Odstavecseseznamem"/>
        <w:keepNext/>
        <w:spacing w:before="120" w:after="120"/>
        <w:ind w:left="360"/>
        <w:contextualSpacing w:val="0"/>
        <w:rPr>
          <w:szCs w:val="22"/>
        </w:rPr>
      </w:pPr>
      <w:r w:rsidRPr="00F75732">
        <w:rPr>
          <w:szCs w:val="22"/>
        </w:rPr>
        <w:t xml:space="preserve">Nájemce musí Pronajímateli doručit kopii jakéhokoli Průkazu environmentální náročnosti, spolu se všemi souvisejícími dokumenty, jako jsou doporučující zprávy atd., pro </w:t>
      </w:r>
      <w:r w:rsidR="00CA40D0" w:rsidRPr="00F75732">
        <w:rPr>
          <w:szCs w:val="22"/>
        </w:rPr>
        <w:t>Předmět Nájmu</w:t>
      </w:r>
      <w:r w:rsidRPr="00F75732">
        <w:rPr>
          <w:szCs w:val="22"/>
        </w:rPr>
        <w:t xml:space="preserve"> nebo Budovu, které získal nebo obstaral Nájemce nebo jakýkoli jiný uživatel </w:t>
      </w:r>
      <w:r w:rsidR="00CA40D0" w:rsidRPr="00F75732">
        <w:rPr>
          <w:szCs w:val="22"/>
        </w:rPr>
        <w:t>Předmětu Nájmu</w:t>
      </w:r>
      <w:r w:rsidRPr="00F75732">
        <w:rPr>
          <w:szCs w:val="22"/>
        </w:rPr>
        <w:t>.</w:t>
      </w:r>
    </w:p>
    <w:p w14:paraId="23948AA9" w14:textId="77777777" w:rsidR="007A6624" w:rsidRPr="00F75732" w:rsidRDefault="007A6624" w:rsidP="007A6624">
      <w:pPr>
        <w:pStyle w:val="Odstavecseseznamem"/>
        <w:keepNext/>
        <w:numPr>
          <w:ilvl w:val="0"/>
          <w:numId w:val="36"/>
        </w:numPr>
        <w:overflowPunct/>
        <w:autoSpaceDE/>
        <w:autoSpaceDN/>
        <w:adjustRightInd/>
        <w:spacing w:before="120" w:after="120"/>
        <w:ind w:left="357" w:hanging="357"/>
        <w:contextualSpacing w:val="0"/>
        <w:textAlignment w:val="auto"/>
        <w:rPr>
          <w:b/>
          <w:bCs/>
          <w:szCs w:val="22"/>
        </w:rPr>
      </w:pPr>
      <w:r w:rsidRPr="00F75732">
        <w:rPr>
          <w:b/>
          <w:bCs/>
          <w:szCs w:val="22"/>
        </w:rPr>
        <w:t>STAVEBNÍ ÚPRAVY</w:t>
      </w:r>
    </w:p>
    <w:p w14:paraId="14983BD5" w14:textId="77777777" w:rsidR="007A6624" w:rsidRPr="00F75732" w:rsidRDefault="007A6624" w:rsidP="007A6624">
      <w:pPr>
        <w:pStyle w:val="Odstavecseseznamem"/>
        <w:keepNext/>
        <w:numPr>
          <w:ilvl w:val="1"/>
          <w:numId w:val="36"/>
        </w:numPr>
        <w:overflowPunct/>
        <w:autoSpaceDE/>
        <w:autoSpaceDN/>
        <w:adjustRightInd/>
        <w:spacing w:before="120" w:after="120"/>
        <w:contextualSpacing w:val="0"/>
        <w:textAlignment w:val="auto"/>
        <w:rPr>
          <w:b/>
          <w:bCs/>
          <w:szCs w:val="22"/>
        </w:rPr>
      </w:pPr>
      <w:r w:rsidRPr="00F75732">
        <w:rPr>
          <w:szCs w:val="22"/>
        </w:rPr>
        <w:t xml:space="preserve">Je nezbytné se vyhnout jakýmkoliv stavebním úpravám, jež by měly nepříznivý Vliv na životní prostředí </w:t>
      </w:r>
      <w:r w:rsidR="00CA40D0" w:rsidRPr="00F75732">
        <w:rPr>
          <w:szCs w:val="22"/>
        </w:rPr>
        <w:t>Předmětu Nájmu</w:t>
      </w:r>
      <w:r w:rsidRPr="00F75732">
        <w:rPr>
          <w:szCs w:val="22"/>
        </w:rPr>
        <w:t xml:space="preserve"> nebo Budovy.</w:t>
      </w:r>
    </w:p>
    <w:p w14:paraId="2F3C03F7" w14:textId="31AC96FE" w:rsidR="007A6624" w:rsidRPr="00520BBD" w:rsidRDefault="00BB68A4" w:rsidP="007A6624">
      <w:pPr>
        <w:pStyle w:val="Odstavecseseznamem"/>
        <w:numPr>
          <w:ilvl w:val="1"/>
          <w:numId w:val="36"/>
        </w:numPr>
        <w:overflowPunct/>
        <w:autoSpaceDE/>
        <w:autoSpaceDN/>
        <w:adjustRightInd/>
        <w:spacing w:before="120" w:after="120"/>
        <w:contextualSpacing w:val="0"/>
        <w:textAlignment w:val="auto"/>
        <w:rPr>
          <w:b/>
          <w:bCs/>
          <w:szCs w:val="22"/>
        </w:rPr>
      </w:pPr>
      <w:r w:rsidRPr="00520BBD">
        <w:rPr>
          <w:szCs w:val="22"/>
        </w:rPr>
        <w:t>Nájemce by měl odůvodnit své energetické potřeby při specifikaci požadavků na energetický výkon, aby se vyhnul neefektivnímu využívání zařízení. Při výběru náhradního zařízení a vybavení by měla být brána do úvahy udržitelnost zdrojů, hustota obsazení Předmětu Nájmu nebo Budovy a kalkulace nákladů na celou dobu životnosti. Je třeba se vyhnout pouhému nahrazení zařízení a vybavení typu „podobné za podobné“, pokud je možné použít alternativy, které zlepší Vliv na životní prostředí Budovy.</w:t>
      </w:r>
    </w:p>
    <w:p w14:paraId="2C70ED4E" w14:textId="77777777" w:rsidR="007A6624" w:rsidRPr="00F75732" w:rsidRDefault="007A6624" w:rsidP="007A6624">
      <w:pPr>
        <w:pStyle w:val="Odstavecseseznamem"/>
        <w:numPr>
          <w:ilvl w:val="1"/>
          <w:numId w:val="36"/>
        </w:numPr>
        <w:overflowPunct/>
        <w:autoSpaceDE/>
        <w:autoSpaceDN/>
        <w:adjustRightInd/>
        <w:spacing w:before="120" w:after="120"/>
        <w:contextualSpacing w:val="0"/>
        <w:textAlignment w:val="auto"/>
        <w:rPr>
          <w:b/>
          <w:bCs/>
          <w:szCs w:val="22"/>
        </w:rPr>
      </w:pPr>
      <w:r w:rsidRPr="00F75732">
        <w:rPr>
          <w:szCs w:val="22"/>
        </w:rPr>
        <w:t xml:space="preserve">Pronajímatel a Nájemce by měli upřednostnit takové stavební úpravy, které snižují potřebu vytápění a klimatizace </w:t>
      </w:r>
      <w:r w:rsidR="00CA40D0" w:rsidRPr="00F75732">
        <w:rPr>
          <w:szCs w:val="22"/>
        </w:rPr>
        <w:t>Předmětu Nájmu</w:t>
      </w:r>
      <w:r w:rsidRPr="00F75732">
        <w:rPr>
          <w:szCs w:val="22"/>
        </w:rPr>
        <w:t xml:space="preserve"> a/nebo Budovy.</w:t>
      </w:r>
    </w:p>
    <w:p w14:paraId="034C8342" w14:textId="77777777" w:rsidR="007A6624" w:rsidRPr="00F75732" w:rsidRDefault="007A6624" w:rsidP="007A6624">
      <w:pPr>
        <w:pStyle w:val="Odstavecseseznamem"/>
        <w:keepNext/>
        <w:numPr>
          <w:ilvl w:val="0"/>
          <w:numId w:val="36"/>
        </w:numPr>
        <w:overflowPunct/>
        <w:autoSpaceDE/>
        <w:autoSpaceDN/>
        <w:adjustRightInd/>
        <w:spacing w:before="120" w:after="120"/>
        <w:contextualSpacing w:val="0"/>
        <w:textAlignment w:val="auto"/>
        <w:rPr>
          <w:b/>
          <w:bCs/>
          <w:szCs w:val="22"/>
        </w:rPr>
      </w:pPr>
      <w:r w:rsidRPr="00F75732">
        <w:rPr>
          <w:b/>
          <w:bCs/>
          <w:szCs w:val="22"/>
        </w:rPr>
        <w:t>PRÁVA PRONAJÍMATELE VE VZTAHU KE STAVEBNÍM ÚPRAVÁM</w:t>
      </w:r>
    </w:p>
    <w:p w14:paraId="29543E1D" w14:textId="77777777" w:rsidR="007A6624" w:rsidRPr="00F75732" w:rsidRDefault="007A6624" w:rsidP="007A6624">
      <w:pPr>
        <w:pStyle w:val="Odstavecseseznamem"/>
        <w:keepNext/>
        <w:numPr>
          <w:ilvl w:val="1"/>
          <w:numId w:val="36"/>
        </w:numPr>
        <w:overflowPunct/>
        <w:autoSpaceDE/>
        <w:autoSpaceDN/>
        <w:adjustRightInd/>
        <w:spacing w:before="120" w:after="120"/>
        <w:contextualSpacing w:val="0"/>
        <w:textAlignment w:val="auto"/>
        <w:rPr>
          <w:szCs w:val="22"/>
        </w:rPr>
      </w:pPr>
      <w:r w:rsidRPr="00F75732">
        <w:rPr>
          <w:szCs w:val="22"/>
        </w:rPr>
        <w:t>Jakékoli náklady na provedení úprav, výměny nebo doplnění Budovy, které lze zařadit do kategorie Zlepšení Vlivu na životní prostředí, může Pronajímatel nákladově kapitalizovat a dále je odepisovat jako roční provozní náklady podle obecně uznávaných účetních zásad. Do provozních nákladů však může být zahrnuta pouze roční amortizovaná část těchto nákladů a v žádném případě nebude poplatek za roční amortizaci vyšší než skutečné snížení provozních nákladů.</w:t>
      </w:r>
    </w:p>
    <w:p w14:paraId="1FDFAECA" w14:textId="2697D794" w:rsidR="007A6624" w:rsidRPr="00520BBD" w:rsidRDefault="00505D53" w:rsidP="007A6624">
      <w:pPr>
        <w:pStyle w:val="Odstavecseseznamem"/>
        <w:numPr>
          <w:ilvl w:val="1"/>
          <w:numId w:val="36"/>
        </w:numPr>
        <w:overflowPunct/>
        <w:autoSpaceDE/>
        <w:autoSpaceDN/>
        <w:adjustRightInd/>
        <w:spacing w:before="120" w:after="120"/>
        <w:contextualSpacing w:val="0"/>
        <w:textAlignment w:val="auto"/>
        <w:rPr>
          <w:szCs w:val="22"/>
        </w:rPr>
      </w:pPr>
      <w:r w:rsidRPr="00520BBD">
        <w:rPr>
          <w:szCs w:val="22"/>
        </w:rPr>
        <w:t>Pronajímatel a/nebo jeho zástupci mohou (po přiměřeném předchozím oznámení Nájemci) vstoupit do Předmětu Nájmu (s pracovníky, dodavateli a nezbytným vybavením) ve vhodné době za účelem provedení prací na náklady Pronajímatele, jež byly odsouhlaseny Nájemcem, kdy takový souhlas nebude bezdůvodně odepřen, a jež mají za cíl zlepšit Vliv na životní prostředí Budovy (za předpokladu, že takové práce způsobí co nejmenší narušení provoz Nájemce a po jejich dokončení nepříznivě neovlivní užívání Předmětu Nájmu Nájemcem).</w:t>
      </w:r>
    </w:p>
    <w:p w14:paraId="6341341A" w14:textId="77777777" w:rsidR="007A6624" w:rsidRPr="00F75732" w:rsidRDefault="007A6624" w:rsidP="007A6624">
      <w:pPr>
        <w:pStyle w:val="Odstavecseseznamem"/>
        <w:numPr>
          <w:ilvl w:val="0"/>
          <w:numId w:val="36"/>
        </w:numPr>
        <w:overflowPunct/>
        <w:autoSpaceDE/>
        <w:autoSpaceDN/>
        <w:adjustRightInd/>
        <w:spacing w:before="120" w:after="120"/>
        <w:contextualSpacing w:val="0"/>
        <w:textAlignment w:val="auto"/>
        <w:rPr>
          <w:szCs w:val="22"/>
        </w:rPr>
      </w:pPr>
      <w:r w:rsidRPr="00F75732">
        <w:rPr>
          <w:b/>
          <w:bCs/>
          <w:szCs w:val="22"/>
        </w:rPr>
        <w:t>ROZŠÍŘENÍ MOŽNOSTÍ NÁJEMCE PROVÁDĚT STAVEBNÍ ÚPRAVY ZLEPŠUJÍCÍ VLIV NA ŽIVOTNÍ PROSTŘEDÍ</w:t>
      </w:r>
    </w:p>
    <w:p w14:paraId="5778B68A" w14:textId="77777777" w:rsidR="007A6624" w:rsidRPr="00F75732" w:rsidRDefault="007A6624" w:rsidP="00FE3C7B">
      <w:pPr>
        <w:pStyle w:val="Odstavecseseznamem"/>
        <w:numPr>
          <w:ilvl w:val="1"/>
          <w:numId w:val="36"/>
        </w:numPr>
        <w:overflowPunct/>
        <w:autoSpaceDE/>
        <w:autoSpaceDN/>
        <w:adjustRightInd/>
        <w:spacing w:before="120" w:after="120"/>
        <w:contextualSpacing w:val="0"/>
        <w:textAlignment w:val="auto"/>
        <w:rPr>
          <w:szCs w:val="22"/>
        </w:rPr>
      </w:pPr>
      <w:r w:rsidRPr="00F75732">
        <w:rPr>
          <w:szCs w:val="22"/>
        </w:rPr>
        <w:t xml:space="preserve">Nájemce může se souhlasem Pronajímatele (který nesmí být bezdůvodně odepřen) provádět úpravy </w:t>
      </w:r>
      <w:r w:rsidR="00CA40D0" w:rsidRPr="00F75732">
        <w:rPr>
          <w:szCs w:val="22"/>
        </w:rPr>
        <w:t>Předmětu Nájmu</w:t>
      </w:r>
      <w:r w:rsidRPr="00F75732">
        <w:rPr>
          <w:szCs w:val="22"/>
        </w:rPr>
        <w:t xml:space="preserve">, které mají za cíl zlepšit Vliv na životní prostředí </w:t>
      </w:r>
      <w:r w:rsidR="00CA40D0" w:rsidRPr="00F75732">
        <w:rPr>
          <w:szCs w:val="22"/>
        </w:rPr>
        <w:t>Předmětu Nájmu</w:t>
      </w:r>
      <w:r w:rsidRPr="00F75732">
        <w:rPr>
          <w:szCs w:val="22"/>
        </w:rPr>
        <w:t xml:space="preserve"> a/nebo Budovy, pokud takové úpravy:</w:t>
      </w:r>
    </w:p>
    <w:p w14:paraId="4CFFB7F4" w14:textId="77777777" w:rsidR="007A6624" w:rsidRPr="00F75732" w:rsidRDefault="007A6624" w:rsidP="007A6624">
      <w:pPr>
        <w:pStyle w:val="Odstavecseseznamem"/>
        <w:numPr>
          <w:ilvl w:val="2"/>
          <w:numId w:val="36"/>
        </w:numPr>
        <w:overflowPunct/>
        <w:autoSpaceDE/>
        <w:autoSpaceDN/>
        <w:adjustRightInd/>
        <w:spacing w:before="120" w:after="120"/>
        <w:contextualSpacing w:val="0"/>
        <w:textAlignment w:val="auto"/>
        <w:rPr>
          <w:szCs w:val="22"/>
        </w:rPr>
      </w:pPr>
      <w:r w:rsidRPr="00F75732">
        <w:rPr>
          <w:szCs w:val="22"/>
        </w:rPr>
        <w:t>nebudou mít nepříznivý vliv na výkon nebo životnost jakýchkoliv mechanických nebo elektrických zařízení nebo jakýchkoliv jiných zařízení, vybavení nebo služeb v Budově;</w:t>
      </w:r>
    </w:p>
    <w:p w14:paraId="0940F418" w14:textId="77777777" w:rsidR="007A6624" w:rsidRPr="00F75732" w:rsidRDefault="007A6624" w:rsidP="007A6624">
      <w:pPr>
        <w:pStyle w:val="Odstavecseseznamem"/>
        <w:numPr>
          <w:ilvl w:val="2"/>
          <w:numId w:val="36"/>
        </w:numPr>
        <w:overflowPunct/>
        <w:autoSpaceDE/>
        <w:autoSpaceDN/>
        <w:adjustRightInd/>
        <w:spacing w:before="120" w:after="120"/>
        <w:contextualSpacing w:val="0"/>
        <w:textAlignment w:val="auto"/>
        <w:rPr>
          <w:szCs w:val="22"/>
        </w:rPr>
      </w:pPr>
      <w:r w:rsidRPr="00F75732">
        <w:rPr>
          <w:szCs w:val="22"/>
        </w:rPr>
        <w:t>nezasahují do nosných konstrukcí Budovy.</w:t>
      </w:r>
    </w:p>
    <w:p w14:paraId="1BE0F824" w14:textId="77777777" w:rsidR="007A6624" w:rsidRPr="00F75732" w:rsidRDefault="007A6624" w:rsidP="001455A6">
      <w:pPr>
        <w:spacing w:after="0"/>
        <w:ind w:left="709"/>
        <w:rPr>
          <w:szCs w:val="22"/>
        </w:rPr>
      </w:pPr>
    </w:p>
    <w:p w14:paraId="209C3221" w14:textId="77777777" w:rsidR="007A6624" w:rsidRPr="00F75732" w:rsidRDefault="007A6624" w:rsidP="001455A6">
      <w:pPr>
        <w:spacing w:after="0"/>
        <w:ind w:left="709"/>
        <w:rPr>
          <w:szCs w:val="22"/>
        </w:rPr>
      </w:pPr>
    </w:p>
    <w:p w14:paraId="233BE68B" w14:textId="77777777" w:rsidR="00692E81" w:rsidRPr="00F75732" w:rsidRDefault="00692E81" w:rsidP="001455A6">
      <w:pPr>
        <w:spacing w:after="0"/>
        <w:ind w:left="709"/>
        <w:rPr>
          <w:szCs w:val="22"/>
        </w:rPr>
      </w:pPr>
      <w:r w:rsidRPr="00F75732">
        <w:rPr>
          <w:szCs w:val="22"/>
        </w:rPr>
        <w:br w:type="page"/>
      </w:r>
      <w:r w:rsidRPr="00F75732">
        <w:lastRenderedPageBreak/>
        <w:t>Strany si tento Dodatek přečetly, s jeho obsahem souhlasí, a na důkaz toho připojují oprávnění zástupci Stran své podpisy.</w:t>
      </w:r>
    </w:p>
    <w:p w14:paraId="4C083212" w14:textId="77777777" w:rsidR="00692E81" w:rsidRPr="00F75732" w:rsidRDefault="00692E81" w:rsidP="001455A6">
      <w:pPr>
        <w:spacing w:after="0"/>
        <w:ind w:left="709"/>
        <w:rPr>
          <w:szCs w:val="22"/>
        </w:rPr>
      </w:pPr>
    </w:p>
    <w:p w14:paraId="7175B2A1" w14:textId="346F0579" w:rsidR="001455A6" w:rsidRPr="00EB1154" w:rsidRDefault="005556FE" w:rsidP="001455A6">
      <w:pPr>
        <w:spacing w:after="0"/>
        <w:ind w:left="709"/>
        <w:rPr>
          <w:bCs/>
          <w:szCs w:val="22"/>
        </w:rPr>
      </w:pPr>
      <w:r w:rsidRPr="00EB1154">
        <w:rPr>
          <w:szCs w:val="22"/>
        </w:rPr>
        <w:t>V Praze dne</w:t>
      </w:r>
      <w:r w:rsidR="001455A6" w:rsidRPr="00EB1154">
        <w:rPr>
          <w:szCs w:val="22"/>
        </w:rPr>
        <w:t xml:space="preserve"> </w:t>
      </w:r>
      <w:r w:rsidR="00041A7B">
        <w:rPr>
          <w:szCs w:val="22"/>
        </w:rPr>
        <w:t>31. 5.</w:t>
      </w:r>
      <w:r w:rsidR="00452D03" w:rsidRPr="00EB1154">
        <w:rPr>
          <w:bCs/>
          <w:szCs w:val="22"/>
        </w:rPr>
        <w:t xml:space="preserve"> 20</w:t>
      </w:r>
      <w:r w:rsidR="001E47C9" w:rsidRPr="00EB1154">
        <w:rPr>
          <w:bCs/>
          <w:szCs w:val="22"/>
        </w:rPr>
        <w:t>24</w:t>
      </w:r>
      <w:r w:rsidR="001E47C9" w:rsidRPr="00EB1154">
        <w:rPr>
          <w:bCs/>
          <w:szCs w:val="22"/>
        </w:rPr>
        <w:tab/>
      </w:r>
      <w:r w:rsidR="001E47C9" w:rsidRPr="00EB1154">
        <w:rPr>
          <w:bCs/>
          <w:szCs w:val="22"/>
        </w:rPr>
        <w:tab/>
      </w:r>
      <w:r w:rsidR="001E47C9" w:rsidRPr="00EB1154">
        <w:rPr>
          <w:bCs/>
          <w:szCs w:val="22"/>
        </w:rPr>
        <w:tab/>
        <w:t xml:space="preserve">V Praze dne </w:t>
      </w:r>
      <w:r w:rsidR="00041A7B">
        <w:rPr>
          <w:bCs/>
          <w:szCs w:val="22"/>
        </w:rPr>
        <w:t>27. 5.</w:t>
      </w:r>
      <w:r w:rsidR="001E47C9" w:rsidRPr="00EB1154">
        <w:rPr>
          <w:bCs/>
          <w:szCs w:val="22"/>
        </w:rPr>
        <w:t xml:space="preserve"> 2024</w:t>
      </w:r>
    </w:p>
    <w:p w14:paraId="4B52BF60" w14:textId="77777777" w:rsidR="00540550" w:rsidRPr="00FE3C7B" w:rsidRDefault="00540550" w:rsidP="001455A6">
      <w:pPr>
        <w:spacing w:after="0"/>
        <w:ind w:left="709"/>
      </w:pPr>
    </w:p>
    <w:p w14:paraId="4084AD80" w14:textId="77777777" w:rsidR="001455A6" w:rsidRPr="00FE3C7B" w:rsidRDefault="001455A6">
      <w:pPr>
        <w:spacing w:after="0"/>
        <w:ind w:left="709"/>
      </w:pPr>
    </w:p>
    <w:p w14:paraId="3D00E95B" w14:textId="77777777" w:rsidR="00EE7AEE" w:rsidRPr="00FE3C7B" w:rsidRDefault="00EE7AEE">
      <w:pPr>
        <w:spacing w:after="0"/>
        <w:ind w:left="709"/>
      </w:pPr>
    </w:p>
    <w:p w14:paraId="67052A70" w14:textId="77777777" w:rsidR="005556FE" w:rsidRPr="00F75732" w:rsidRDefault="005556FE">
      <w:pPr>
        <w:spacing w:after="0"/>
        <w:ind w:left="709"/>
        <w:rPr>
          <w:sz w:val="21"/>
          <w:szCs w:val="21"/>
        </w:rPr>
      </w:pPr>
      <w:r w:rsidRPr="00F75732">
        <w:rPr>
          <w:sz w:val="21"/>
          <w:szCs w:val="21"/>
        </w:rPr>
        <w:t>_____________________</w:t>
      </w:r>
      <w:r w:rsidR="00595275" w:rsidRPr="00F75732">
        <w:rPr>
          <w:sz w:val="21"/>
          <w:szCs w:val="21"/>
        </w:rPr>
        <w:t>_____________</w:t>
      </w:r>
      <w:r w:rsidR="001E47C9" w:rsidRPr="00F75732">
        <w:rPr>
          <w:sz w:val="21"/>
          <w:szCs w:val="21"/>
        </w:rPr>
        <w:tab/>
        <w:t>__________________________________</w:t>
      </w:r>
    </w:p>
    <w:p w14:paraId="4C39F77C" w14:textId="77777777" w:rsidR="00342D5F" w:rsidRPr="00F75732" w:rsidRDefault="00595275" w:rsidP="00342D5F">
      <w:pPr>
        <w:spacing w:after="0"/>
        <w:ind w:left="709"/>
        <w:rPr>
          <w:rStyle w:val="platne1"/>
          <w:b/>
          <w:sz w:val="18"/>
          <w:szCs w:val="18"/>
        </w:rPr>
      </w:pPr>
      <w:r w:rsidRPr="00F75732">
        <w:rPr>
          <w:rStyle w:val="preformatted"/>
          <w:b/>
          <w:sz w:val="18"/>
          <w:szCs w:val="18"/>
        </w:rPr>
        <w:t>Nemovitostní společnost Olbrachtova 9, s.r.o.</w:t>
      </w:r>
      <w:r w:rsidR="00380ED4" w:rsidRPr="00F75732">
        <w:rPr>
          <w:rStyle w:val="preformatted"/>
          <w:b/>
          <w:sz w:val="18"/>
          <w:szCs w:val="18"/>
        </w:rPr>
        <w:tab/>
      </w:r>
      <w:r w:rsidR="00380ED4" w:rsidRPr="00F75732">
        <w:rPr>
          <w:rStyle w:val="platne1"/>
          <w:b/>
          <w:sz w:val="18"/>
          <w:szCs w:val="18"/>
        </w:rPr>
        <w:t>Státní fond životního prostředí České republiky</w:t>
      </w:r>
    </w:p>
    <w:p w14:paraId="66D81FFE" w14:textId="77777777" w:rsidR="001E47C9" w:rsidRPr="00F75732" w:rsidRDefault="001E47C9" w:rsidP="00342D5F">
      <w:pPr>
        <w:spacing w:after="0"/>
        <w:ind w:firstLine="709"/>
        <w:rPr>
          <w:rStyle w:val="platne1"/>
          <w:sz w:val="21"/>
          <w:szCs w:val="21"/>
        </w:rPr>
      </w:pPr>
      <w:r w:rsidRPr="00F75732">
        <w:rPr>
          <w:rStyle w:val="platne1"/>
          <w:sz w:val="21"/>
          <w:szCs w:val="21"/>
        </w:rPr>
        <w:t>Roman Pospíšil</w:t>
      </w:r>
      <w:r w:rsidRPr="00F75732">
        <w:rPr>
          <w:rStyle w:val="platne1"/>
          <w:sz w:val="21"/>
          <w:szCs w:val="21"/>
        </w:rPr>
        <w:tab/>
      </w:r>
      <w:r w:rsidRPr="00F75732">
        <w:rPr>
          <w:rStyle w:val="platne1"/>
          <w:sz w:val="21"/>
          <w:szCs w:val="21"/>
        </w:rPr>
        <w:tab/>
      </w:r>
      <w:r w:rsidRPr="00F75732">
        <w:rPr>
          <w:rStyle w:val="platne1"/>
          <w:sz w:val="21"/>
          <w:szCs w:val="21"/>
        </w:rPr>
        <w:tab/>
      </w:r>
      <w:r w:rsidRPr="00F75732">
        <w:rPr>
          <w:rStyle w:val="platne1"/>
          <w:sz w:val="21"/>
          <w:szCs w:val="21"/>
        </w:rPr>
        <w:tab/>
      </w:r>
      <w:r w:rsidRPr="00F75732">
        <w:rPr>
          <w:bCs/>
          <w:szCs w:val="22"/>
        </w:rPr>
        <w:t>Ing. Petr Valdman</w:t>
      </w:r>
    </w:p>
    <w:p w14:paraId="0C504C36" w14:textId="77777777" w:rsidR="001E47C9" w:rsidRPr="00F75732" w:rsidRDefault="001E47C9" w:rsidP="00342D5F">
      <w:pPr>
        <w:spacing w:after="0"/>
        <w:ind w:firstLine="709"/>
        <w:rPr>
          <w:rStyle w:val="platne1"/>
          <w:sz w:val="21"/>
          <w:szCs w:val="21"/>
        </w:rPr>
      </w:pPr>
      <w:r w:rsidRPr="00F75732">
        <w:rPr>
          <w:rStyle w:val="platne1"/>
          <w:sz w:val="21"/>
          <w:szCs w:val="21"/>
        </w:rPr>
        <w:t>předseda jednatel</w:t>
      </w:r>
      <w:r w:rsidRPr="00F75732">
        <w:rPr>
          <w:rStyle w:val="platne1"/>
          <w:sz w:val="21"/>
          <w:szCs w:val="21"/>
        </w:rPr>
        <w:tab/>
      </w:r>
      <w:r w:rsidRPr="00F75732">
        <w:rPr>
          <w:rStyle w:val="platne1"/>
          <w:sz w:val="21"/>
          <w:szCs w:val="21"/>
        </w:rPr>
        <w:tab/>
      </w:r>
      <w:r w:rsidRPr="00F75732">
        <w:rPr>
          <w:rStyle w:val="platne1"/>
          <w:sz w:val="21"/>
          <w:szCs w:val="21"/>
        </w:rPr>
        <w:tab/>
      </w:r>
      <w:r w:rsidRPr="00F75732">
        <w:rPr>
          <w:rStyle w:val="platne1"/>
          <w:sz w:val="21"/>
          <w:szCs w:val="21"/>
        </w:rPr>
        <w:tab/>
        <w:t>ředitel</w:t>
      </w:r>
    </w:p>
    <w:p w14:paraId="7F886D89" w14:textId="77777777" w:rsidR="00342D5F" w:rsidRPr="00F75732" w:rsidRDefault="00342D5F" w:rsidP="00342D5F">
      <w:pPr>
        <w:spacing w:after="0"/>
        <w:ind w:left="720"/>
        <w:rPr>
          <w:bCs/>
          <w:sz w:val="21"/>
          <w:szCs w:val="21"/>
          <w:highlight w:val="yellow"/>
        </w:rPr>
      </w:pPr>
    </w:p>
    <w:p w14:paraId="2FDF0A45" w14:textId="77777777" w:rsidR="00595275" w:rsidRPr="00F75732" w:rsidRDefault="00595275" w:rsidP="00342D5F">
      <w:pPr>
        <w:spacing w:after="0"/>
        <w:ind w:left="720"/>
        <w:rPr>
          <w:bCs/>
          <w:sz w:val="21"/>
          <w:szCs w:val="21"/>
          <w:highlight w:val="yellow"/>
        </w:rPr>
      </w:pPr>
    </w:p>
    <w:p w14:paraId="1A99C951" w14:textId="77777777" w:rsidR="00E047BE" w:rsidRPr="00F75732" w:rsidRDefault="00E047BE" w:rsidP="00342D5F">
      <w:pPr>
        <w:spacing w:after="0"/>
        <w:ind w:left="720"/>
        <w:rPr>
          <w:bCs/>
          <w:sz w:val="21"/>
          <w:szCs w:val="21"/>
          <w:highlight w:val="yellow"/>
        </w:rPr>
      </w:pPr>
    </w:p>
    <w:p w14:paraId="18CCF082" w14:textId="77777777" w:rsidR="001E47C9" w:rsidRPr="00F75732" w:rsidRDefault="001E47C9" w:rsidP="001E47C9">
      <w:pPr>
        <w:spacing w:after="0"/>
        <w:ind w:left="709"/>
        <w:rPr>
          <w:sz w:val="21"/>
          <w:szCs w:val="21"/>
        </w:rPr>
      </w:pPr>
      <w:r w:rsidRPr="00F75732">
        <w:rPr>
          <w:sz w:val="21"/>
          <w:szCs w:val="21"/>
        </w:rPr>
        <w:t>__________________________________</w:t>
      </w:r>
    </w:p>
    <w:p w14:paraId="09337B07" w14:textId="77777777" w:rsidR="001E47C9" w:rsidRPr="00F75732" w:rsidRDefault="001E47C9" w:rsidP="001E47C9">
      <w:pPr>
        <w:spacing w:after="0"/>
        <w:ind w:left="709"/>
        <w:rPr>
          <w:rStyle w:val="platne1"/>
          <w:b/>
          <w:sz w:val="18"/>
          <w:szCs w:val="18"/>
        </w:rPr>
      </w:pPr>
      <w:r w:rsidRPr="00F75732">
        <w:rPr>
          <w:rStyle w:val="preformatted"/>
          <w:b/>
          <w:sz w:val="18"/>
          <w:szCs w:val="18"/>
        </w:rPr>
        <w:t>Nemovitostní společnost Olbrachtova 9, s.r.o.</w:t>
      </w:r>
    </w:p>
    <w:p w14:paraId="1703802E" w14:textId="77777777" w:rsidR="001E47C9" w:rsidRPr="00F75732" w:rsidRDefault="001E47C9" w:rsidP="001E47C9">
      <w:pPr>
        <w:spacing w:after="0"/>
        <w:ind w:firstLine="709"/>
        <w:rPr>
          <w:rStyle w:val="platne1"/>
          <w:sz w:val="21"/>
          <w:szCs w:val="21"/>
        </w:rPr>
      </w:pPr>
      <w:r w:rsidRPr="00F75732">
        <w:rPr>
          <w:rStyle w:val="platne1"/>
          <w:sz w:val="21"/>
          <w:szCs w:val="21"/>
        </w:rPr>
        <w:t>Ing. Jozef Murza</w:t>
      </w:r>
    </w:p>
    <w:p w14:paraId="7C5926DF" w14:textId="77777777" w:rsidR="00595275" w:rsidRPr="00F75732" w:rsidRDefault="001E47C9" w:rsidP="001E47C9">
      <w:pPr>
        <w:spacing w:after="0"/>
        <w:ind w:firstLine="709"/>
        <w:rPr>
          <w:sz w:val="21"/>
          <w:highlight w:val="yellow"/>
        </w:rPr>
      </w:pPr>
      <w:r w:rsidRPr="00F75732">
        <w:rPr>
          <w:rStyle w:val="platne1"/>
          <w:sz w:val="21"/>
          <w:szCs w:val="21"/>
        </w:rPr>
        <w:t>místopředseda jednatel</w:t>
      </w:r>
    </w:p>
    <w:sectPr w:rsidR="00595275" w:rsidRPr="00F75732" w:rsidSect="00EA3804">
      <w:headerReference w:type="default" r:id="rId13"/>
      <w:footerReference w:type="default" r:id="rId14"/>
      <w:pgSz w:w="11907" w:h="16840" w:code="9"/>
      <w:pgMar w:top="1418" w:right="1418" w:bottom="1418" w:left="1418"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78A9D8" w14:textId="77777777" w:rsidR="00244B27" w:rsidRDefault="00244B27">
      <w:r>
        <w:separator/>
      </w:r>
    </w:p>
  </w:endnote>
  <w:endnote w:type="continuationSeparator" w:id="0">
    <w:p w14:paraId="7BEEB23C" w14:textId="77777777" w:rsidR="00244B27" w:rsidRDefault="00244B27">
      <w:r>
        <w:continuationSeparator/>
      </w:r>
    </w:p>
  </w:endnote>
  <w:endnote w:type="continuationNotice" w:id="1">
    <w:p w14:paraId="0A1D9A76" w14:textId="77777777" w:rsidR="00244B27" w:rsidRDefault="00244B2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13993" w14:textId="77777777" w:rsidR="00A8430F" w:rsidRPr="00360FF9" w:rsidRDefault="00A8430F">
    <w:pPr>
      <w:pStyle w:val="Zpat"/>
      <w:jc w:val="center"/>
      <w:rPr>
        <w:sz w:val="18"/>
        <w:szCs w:val="18"/>
      </w:rPr>
    </w:pPr>
    <w:r w:rsidRPr="00360FF9">
      <w:rPr>
        <w:sz w:val="18"/>
        <w:szCs w:val="18"/>
      </w:rPr>
      <w:fldChar w:fldCharType="begin"/>
    </w:r>
    <w:r w:rsidRPr="00360FF9">
      <w:rPr>
        <w:sz w:val="18"/>
        <w:szCs w:val="18"/>
      </w:rPr>
      <w:instrText xml:space="preserve"> PAGE   \* MERGEFORMAT </w:instrText>
    </w:r>
    <w:r w:rsidRPr="00360FF9">
      <w:rPr>
        <w:sz w:val="18"/>
        <w:szCs w:val="18"/>
      </w:rPr>
      <w:fldChar w:fldCharType="separate"/>
    </w:r>
    <w:r w:rsidR="00AF1FD7">
      <w:rPr>
        <w:noProof/>
        <w:sz w:val="18"/>
        <w:szCs w:val="18"/>
      </w:rPr>
      <w:t>1</w:t>
    </w:r>
    <w:r w:rsidRPr="00360FF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848608" w14:textId="77777777" w:rsidR="00244B27" w:rsidRDefault="00244B27">
      <w:r>
        <w:separator/>
      </w:r>
    </w:p>
  </w:footnote>
  <w:footnote w:type="continuationSeparator" w:id="0">
    <w:p w14:paraId="441D7FA5" w14:textId="77777777" w:rsidR="00244B27" w:rsidRDefault="00244B27">
      <w:r>
        <w:continuationSeparator/>
      </w:r>
    </w:p>
  </w:footnote>
  <w:footnote w:type="continuationNotice" w:id="1">
    <w:p w14:paraId="0D7814E0" w14:textId="77777777" w:rsidR="00244B27" w:rsidRDefault="00244B2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7AAA7" w14:textId="77777777" w:rsidR="00A8430F" w:rsidRDefault="00A8430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B20ABC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3B4AD076"/>
    <w:lvl w:ilvl="0">
      <w:start w:val="1"/>
      <w:numFmt w:val="decimal"/>
      <w:pStyle w:val="Nadpis1"/>
      <w:lvlText w:val="%1."/>
      <w:legacy w:legacy="1" w:legacySpace="120" w:legacyIndent="708"/>
      <w:lvlJc w:val="left"/>
      <w:pPr>
        <w:ind w:left="708" w:hanging="708"/>
      </w:pPr>
      <w:rPr>
        <w:rFonts w:cs="Times New Roman"/>
      </w:rPr>
    </w:lvl>
    <w:lvl w:ilvl="1">
      <w:start w:val="1"/>
      <w:numFmt w:val="decimal"/>
      <w:pStyle w:val="Nadpis2"/>
      <w:lvlText w:val="%1.%2."/>
      <w:legacy w:legacy="1" w:legacySpace="120" w:legacyIndent="708"/>
      <w:lvlJc w:val="left"/>
      <w:pPr>
        <w:ind w:left="1134" w:hanging="708"/>
      </w:pPr>
      <w:rPr>
        <w:rFonts w:cs="Times New Roman"/>
      </w:rPr>
    </w:lvl>
    <w:lvl w:ilvl="2">
      <w:start w:val="1"/>
      <w:numFmt w:val="decimal"/>
      <w:pStyle w:val="Nadpis3"/>
      <w:lvlText w:val="%1.%2.%3."/>
      <w:legacy w:legacy="1" w:legacySpace="120" w:legacyIndent="708"/>
      <w:lvlJc w:val="left"/>
      <w:pPr>
        <w:ind w:left="1418" w:hanging="708"/>
      </w:pPr>
      <w:rPr>
        <w:rFonts w:cs="Times New Roman"/>
      </w:rPr>
    </w:lvl>
    <w:lvl w:ilvl="3">
      <w:start w:val="1"/>
      <w:numFmt w:val="decimal"/>
      <w:pStyle w:val="Nadpis4"/>
      <w:lvlText w:val="%1.%2.%3.%4."/>
      <w:legacy w:legacy="1" w:legacySpace="120" w:legacyIndent="708"/>
      <w:lvlJc w:val="left"/>
      <w:pPr>
        <w:ind w:left="2832" w:hanging="708"/>
      </w:pPr>
      <w:rPr>
        <w:rFonts w:cs="Times New Roman"/>
      </w:rPr>
    </w:lvl>
    <w:lvl w:ilvl="4">
      <w:start w:val="1"/>
      <w:numFmt w:val="decimal"/>
      <w:pStyle w:val="Nadpis5"/>
      <w:lvlText w:val="%1.%2.%3.%4.%5."/>
      <w:legacy w:legacy="1" w:legacySpace="120" w:legacyIndent="708"/>
      <w:lvlJc w:val="left"/>
      <w:pPr>
        <w:ind w:left="3540" w:hanging="708"/>
      </w:pPr>
      <w:rPr>
        <w:rFonts w:cs="Times New Roman"/>
      </w:rPr>
    </w:lvl>
    <w:lvl w:ilvl="5">
      <w:start w:val="1"/>
      <w:numFmt w:val="decimal"/>
      <w:pStyle w:val="Nadpis6"/>
      <w:lvlText w:val="%1.%2.%3.%4.%5.%6."/>
      <w:legacy w:legacy="1" w:legacySpace="120" w:legacyIndent="708"/>
      <w:lvlJc w:val="left"/>
      <w:pPr>
        <w:ind w:left="4248" w:hanging="708"/>
      </w:pPr>
      <w:rPr>
        <w:rFonts w:cs="Times New Roman"/>
      </w:rPr>
    </w:lvl>
    <w:lvl w:ilvl="6">
      <w:start w:val="1"/>
      <w:numFmt w:val="decimal"/>
      <w:pStyle w:val="Nadpis7"/>
      <w:lvlText w:val="%1.%2.%3.%4.%5.%6.%7."/>
      <w:legacy w:legacy="1" w:legacySpace="120" w:legacyIndent="708"/>
      <w:lvlJc w:val="left"/>
      <w:pPr>
        <w:ind w:left="4956" w:hanging="708"/>
      </w:pPr>
      <w:rPr>
        <w:rFonts w:cs="Times New Roman"/>
      </w:rPr>
    </w:lvl>
    <w:lvl w:ilvl="7">
      <w:start w:val="1"/>
      <w:numFmt w:val="decimal"/>
      <w:pStyle w:val="Nadpis8"/>
      <w:lvlText w:val="%1.%2.%3.%4.%5.%6.%7.%8."/>
      <w:legacy w:legacy="1" w:legacySpace="120" w:legacyIndent="708"/>
      <w:lvlJc w:val="left"/>
      <w:pPr>
        <w:ind w:left="5664" w:hanging="708"/>
      </w:pPr>
      <w:rPr>
        <w:rFonts w:cs="Times New Roman"/>
      </w:rPr>
    </w:lvl>
    <w:lvl w:ilvl="8">
      <w:start w:val="1"/>
      <w:numFmt w:val="decimal"/>
      <w:pStyle w:val="Nadpis9"/>
      <w:lvlText w:val="%1.%2.%3.%4.%5.%6.%7.%8.%9."/>
      <w:legacy w:legacy="1" w:legacySpace="120" w:legacyIndent="708"/>
      <w:lvlJc w:val="left"/>
      <w:pPr>
        <w:ind w:left="6372" w:hanging="708"/>
      </w:pPr>
      <w:rPr>
        <w:rFonts w:cs="Times New Roman"/>
      </w:rPr>
    </w:lvl>
  </w:abstractNum>
  <w:abstractNum w:abstractNumId="2" w15:restartNumberingAfterBreak="0">
    <w:nsid w:val="08C47B11"/>
    <w:multiLevelType w:val="hybridMultilevel"/>
    <w:tmpl w:val="73108C0E"/>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0845D7"/>
    <w:multiLevelType w:val="multilevel"/>
    <w:tmpl w:val="3B4AD076"/>
    <w:lvl w:ilvl="0">
      <w:start w:val="1"/>
      <w:numFmt w:val="decimal"/>
      <w:lvlText w:val="%1."/>
      <w:legacy w:legacy="1" w:legacySpace="120" w:legacyIndent="708"/>
      <w:lvlJc w:val="left"/>
      <w:pPr>
        <w:ind w:left="708" w:hanging="708"/>
      </w:pPr>
      <w:rPr>
        <w:rFonts w:cs="Times New Roman"/>
      </w:rPr>
    </w:lvl>
    <w:lvl w:ilvl="1">
      <w:start w:val="1"/>
      <w:numFmt w:val="decimal"/>
      <w:lvlText w:val="%1.%2."/>
      <w:legacy w:legacy="1" w:legacySpace="120" w:legacyIndent="708"/>
      <w:lvlJc w:val="left"/>
      <w:pPr>
        <w:ind w:left="1276" w:hanging="708"/>
      </w:pPr>
      <w:rPr>
        <w:rFonts w:cs="Times New Roman"/>
      </w:rPr>
    </w:lvl>
    <w:lvl w:ilvl="2">
      <w:start w:val="1"/>
      <w:numFmt w:val="decimal"/>
      <w:lvlText w:val="%1.%2.%3."/>
      <w:legacy w:legacy="1" w:legacySpace="120" w:legacyIndent="708"/>
      <w:lvlJc w:val="left"/>
      <w:pPr>
        <w:ind w:left="1418" w:hanging="708"/>
      </w:pPr>
      <w:rPr>
        <w:rFonts w:cs="Times New Roman"/>
      </w:rPr>
    </w:lvl>
    <w:lvl w:ilvl="3">
      <w:start w:val="1"/>
      <w:numFmt w:val="decimal"/>
      <w:lvlText w:val="%1.%2.%3.%4."/>
      <w:legacy w:legacy="1" w:legacySpace="120" w:legacyIndent="708"/>
      <w:lvlJc w:val="left"/>
      <w:pPr>
        <w:ind w:left="2832" w:hanging="708"/>
      </w:pPr>
      <w:rPr>
        <w:rFonts w:cs="Times New Roman"/>
      </w:rPr>
    </w:lvl>
    <w:lvl w:ilvl="4">
      <w:start w:val="1"/>
      <w:numFmt w:val="decimal"/>
      <w:lvlText w:val="%1.%2.%3.%4.%5."/>
      <w:legacy w:legacy="1" w:legacySpace="120" w:legacyIndent="708"/>
      <w:lvlJc w:val="left"/>
      <w:pPr>
        <w:ind w:left="3540" w:hanging="708"/>
      </w:pPr>
      <w:rPr>
        <w:rFonts w:cs="Times New Roman"/>
      </w:rPr>
    </w:lvl>
    <w:lvl w:ilvl="5">
      <w:start w:val="1"/>
      <w:numFmt w:val="decimal"/>
      <w:lvlText w:val="%1.%2.%3.%4.%5.%6."/>
      <w:legacy w:legacy="1" w:legacySpace="120" w:legacyIndent="708"/>
      <w:lvlJc w:val="left"/>
      <w:pPr>
        <w:ind w:left="4248" w:hanging="708"/>
      </w:pPr>
      <w:rPr>
        <w:rFonts w:cs="Times New Roman"/>
      </w:rPr>
    </w:lvl>
    <w:lvl w:ilvl="6">
      <w:start w:val="1"/>
      <w:numFmt w:val="decimal"/>
      <w:lvlText w:val="%1.%2.%3.%4.%5.%6.%7."/>
      <w:legacy w:legacy="1" w:legacySpace="120" w:legacyIndent="708"/>
      <w:lvlJc w:val="left"/>
      <w:pPr>
        <w:ind w:left="4956" w:hanging="708"/>
      </w:pPr>
      <w:rPr>
        <w:rFonts w:cs="Times New Roman"/>
      </w:rPr>
    </w:lvl>
    <w:lvl w:ilvl="7">
      <w:start w:val="1"/>
      <w:numFmt w:val="decimal"/>
      <w:lvlText w:val="%1.%2.%3.%4.%5.%6.%7.%8."/>
      <w:legacy w:legacy="1" w:legacySpace="120" w:legacyIndent="708"/>
      <w:lvlJc w:val="left"/>
      <w:pPr>
        <w:ind w:left="5664" w:hanging="708"/>
      </w:pPr>
      <w:rPr>
        <w:rFonts w:cs="Times New Roman"/>
      </w:rPr>
    </w:lvl>
    <w:lvl w:ilvl="8">
      <w:start w:val="1"/>
      <w:numFmt w:val="decimal"/>
      <w:lvlText w:val="%1.%2.%3.%4.%5.%6.%7.%8.%9."/>
      <w:legacy w:legacy="1" w:legacySpace="120" w:legacyIndent="708"/>
      <w:lvlJc w:val="left"/>
      <w:pPr>
        <w:ind w:left="6372" w:hanging="708"/>
      </w:pPr>
      <w:rPr>
        <w:rFonts w:cs="Times New Roman"/>
      </w:rPr>
    </w:lvl>
  </w:abstractNum>
  <w:abstractNum w:abstractNumId="4" w15:restartNumberingAfterBreak="0">
    <w:nsid w:val="103C02BB"/>
    <w:multiLevelType w:val="hybridMultilevel"/>
    <w:tmpl w:val="B6B4ABE8"/>
    <w:lvl w:ilvl="0" w:tplc="3990CE66">
      <w:start w:val="1"/>
      <w:numFmt w:val="decimal"/>
      <w:lvlText w:val="%1"/>
      <w:lvlJc w:val="left"/>
      <w:pPr>
        <w:ind w:left="3240" w:hanging="360"/>
      </w:pPr>
      <w:rPr>
        <w:rFonts w:hint="default"/>
      </w:r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5" w15:restartNumberingAfterBreak="0">
    <w:nsid w:val="1A0147E8"/>
    <w:multiLevelType w:val="hybridMultilevel"/>
    <w:tmpl w:val="2654CDFC"/>
    <w:lvl w:ilvl="0" w:tplc="15F25A9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2A1B00D7"/>
    <w:multiLevelType w:val="hybridMultilevel"/>
    <w:tmpl w:val="8454F802"/>
    <w:lvl w:ilvl="0" w:tplc="3898B208">
      <w:start w:val="1"/>
      <w:numFmt w:val="decimal"/>
      <w:lvlText w:val="%1"/>
      <w:lvlJc w:val="left"/>
      <w:pPr>
        <w:ind w:left="3540" w:hanging="705"/>
      </w:pPr>
      <w:rPr>
        <w:rFonts w:hint="default"/>
        <w:b/>
      </w:rPr>
    </w:lvl>
    <w:lvl w:ilvl="1" w:tplc="04050019" w:tentative="1">
      <w:start w:val="1"/>
      <w:numFmt w:val="lowerLetter"/>
      <w:lvlText w:val="%2."/>
      <w:lvlJc w:val="left"/>
      <w:pPr>
        <w:ind w:left="3915" w:hanging="360"/>
      </w:pPr>
    </w:lvl>
    <w:lvl w:ilvl="2" w:tplc="0405001B" w:tentative="1">
      <w:start w:val="1"/>
      <w:numFmt w:val="lowerRoman"/>
      <w:lvlText w:val="%3."/>
      <w:lvlJc w:val="right"/>
      <w:pPr>
        <w:ind w:left="4635" w:hanging="180"/>
      </w:pPr>
    </w:lvl>
    <w:lvl w:ilvl="3" w:tplc="0405000F" w:tentative="1">
      <w:start w:val="1"/>
      <w:numFmt w:val="decimal"/>
      <w:lvlText w:val="%4."/>
      <w:lvlJc w:val="left"/>
      <w:pPr>
        <w:ind w:left="5355" w:hanging="360"/>
      </w:pPr>
    </w:lvl>
    <w:lvl w:ilvl="4" w:tplc="04050019" w:tentative="1">
      <w:start w:val="1"/>
      <w:numFmt w:val="lowerLetter"/>
      <w:lvlText w:val="%5."/>
      <w:lvlJc w:val="left"/>
      <w:pPr>
        <w:ind w:left="6075" w:hanging="360"/>
      </w:pPr>
    </w:lvl>
    <w:lvl w:ilvl="5" w:tplc="0405001B" w:tentative="1">
      <w:start w:val="1"/>
      <w:numFmt w:val="lowerRoman"/>
      <w:lvlText w:val="%6."/>
      <w:lvlJc w:val="right"/>
      <w:pPr>
        <w:ind w:left="6795" w:hanging="180"/>
      </w:pPr>
    </w:lvl>
    <w:lvl w:ilvl="6" w:tplc="0405000F" w:tentative="1">
      <w:start w:val="1"/>
      <w:numFmt w:val="decimal"/>
      <w:lvlText w:val="%7."/>
      <w:lvlJc w:val="left"/>
      <w:pPr>
        <w:ind w:left="7515" w:hanging="360"/>
      </w:pPr>
    </w:lvl>
    <w:lvl w:ilvl="7" w:tplc="04050019" w:tentative="1">
      <w:start w:val="1"/>
      <w:numFmt w:val="lowerLetter"/>
      <w:lvlText w:val="%8."/>
      <w:lvlJc w:val="left"/>
      <w:pPr>
        <w:ind w:left="8235" w:hanging="360"/>
      </w:pPr>
    </w:lvl>
    <w:lvl w:ilvl="8" w:tplc="0405001B" w:tentative="1">
      <w:start w:val="1"/>
      <w:numFmt w:val="lowerRoman"/>
      <w:lvlText w:val="%9."/>
      <w:lvlJc w:val="right"/>
      <w:pPr>
        <w:ind w:left="8955" w:hanging="180"/>
      </w:pPr>
    </w:lvl>
  </w:abstractNum>
  <w:abstractNum w:abstractNumId="7" w15:restartNumberingAfterBreak="0">
    <w:nsid w:val="2BA6376A"/>
    <w:multiLevelType w:val="hybridMultilevel"/>
    <w:tmpl w:val="CB54114C"/>
    <w:lvl w:ilvl="0" w:tplc="5AB430C2">
      <w:numFmt w:val="bullet"/>
      <w:lvlText w:val=""/>
      <w:lvlJc w:val="left"/>
      <w:pPr>
        <w:ind w:left="720" w:hanging="360"/>
      </w:pPr>
      <w:rPr>
        <w:rFonts w:ascii="Symbol" w:eastAsia="Calibri"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D1006F2"/>
    <w:multiLevelType w:val="multilevel"/>
    <w:tmpl w:val="3B4AD076"/>
    <w:lvl w:ilvl="0">
      <w:start w:val="1"/>
      <w:numFmt w:val="decimal"/>
      <w:lvlText w:val="%1."/>
      <w:legacy w:legacy="1" w:legacySpace="120" w:legacyIndent="708"/>
      <w:lvlJc w:val="left"/>
      <w:pPr>
        <w:ind w:left="708" w:hanging="708"/>
      </w:pPr>
      <w:rPr>
        <w:rFonts w:cs="Times New Roman"/>
      </w:rPr>
    </w:lvl>
    <w:lvl w:ilvl="1">
      <w:start w:val="1"/>
      <w:numFmt w:val="decimal"/>
      <w:lvlText w:val="%1.%2."/>
      <w:legacy w:legacy="1" w:legacySpace="120" w:legacyIndent="708"/>
      <w:lvlJc w:val="left"/>
      <w:pPr>
        <w:ind w:left="1276" w:hanging="708"/>
      </w:pPr>
      <w:rPr>
        <w:rFonts w:cs="Times New Roman"/>
      </w:rPr>
    </w:lvl>
    <w:lvl w:ilvl="2">
      <w:start w:val="1"/>
      <w:numFmt w:val="decimal"/>
      <w:lvlText w:val="%1.%2.%3."/>
      <w:legacy w:legacy="1" w:legacySpace="120" w:legacyIndent="708"/>
      <w:lvlJc w:val="left"/>
      <w:pPr>
        <w:ind w:left="1418" w:hanging="708"/>
      </w:pPr>
      <w:rPr>
        <w:rFonts w:cs="Times New Roman"/>
      </w:rPr>
    </w:lvl>
    <w:lvl w:ilvl="3">
      <w:start w:val="1"/>
      <w:numFmt w:val="decimal"/>
      <w:lvlText w:val="%1.%2.%3.%4."/>
      <w:legacy w:legacy="1" w:legacySpace="120" w:legacyIndent="708"/>
      <w:lvlJc w:val="left"/>
      <w:pPr>
        <w:ind w:left="2832" w:hanging="708"/>
      </w:pPr>
      <w:rPr>
        <w:rFonts w:cs="Times New Roman"/>
      </w:rPr>
    </w:lvl>
    <w:lvl w:ilvl="4">
      <w:start w:val="1"/>
      <w:numFmt w:val="decimal"/>
      <w:lvlText w:val="%1.%2.%3.%4.%5."/>
      <w:legacy w:legacy="1" w:legacySpace="120" w:legacyIndent="708"/>
      <w:lvlJc w:val="left"/>
      <w:pPr>
        <w:ind w:left="3540" w:hanging="708"/>
      </w:pPr>
      <w:rPr>
        <w:rFonts w:cs="Times New Roman"/>
      </w:rPr>
    </w:lvl>
    <w:lvl w:ilvl="5">
      <w:start w:val="1"/>
      <w:numFmt w:val="decimal"/>
      <w:lvlText w:val="%1.%2.%3.%4.%5.%6."/>
      <w:legacy w:legacy="1" w:legacySpace="120" w:legacyIndent="708"/>
      <w:lvlJc w:val="left"/>
      <w:pPr>
        <w:ind w:left="4248" w:hanging="708"/>
      </w:pPr>
      <w:rPr>
        <w:rFonts w:cs="Times New Roman"/>
      </w:rPr>
    </w:lvl>
    <w:lvl w:ilvl="6">
      <w:start w:val="1"/>
      <w:numFmt w:val="decimal"/>
      <w:lvlText w:val="%1.%2.%3.%4.%5.%6.%7."/>
      <w:legacy w:legacy="1" w:legacySpace="120" w:legacyIndent="708"/>
      <w:lvlJc w:val="left"/>
      <w:pPr>
        <w:ind w:left="4956" w:hanging="708"/>
      </w:pPr>
      <w:rPr>
        <w:rFonts w:cs="Times New Roman"/>
      </w:rPr>
    </w:lvl>
    <w:lvl w:ilvl="7">
      <w:start w:val="1"/>
      <w:numFmt w:val="decimal"/>
      <w:lvlText w:val="%1.%2.%3.%4.%5.%6.%7.%8."/>
      <w:legacy w:legacy="1" w:legacySpace="120" w:legacyIndent="708"/>
      <w:lvlJc w:val="left"/>
      <w:pPr>
        <w:ind w:left="5664" w:hanging="708"/>
      </w:pPr>
      <w:rPr>
        <w:rFonts w:cs="Times New Roman"/>
      </w:rPr>
    </w:lvl>
    <w:lvl w:ilvl="8">
      <w:start w:val="1"/>
      <w:numFmt w:val="decimal"/>
      <w:lvlText w:val="%1.%2.%3.%4.%5.%6.%7.%8.%9."/>
      <w:legacy w:legacy="1" w:legacySpace="120" w:legacyIndent="708"/>
      <w:lvlJc w:val="left"/>
      <w:pPr>
        <w:ind w:left="6372" w:hanging="708"/>
      </w:pPr>
      <w:rPr>
        <w:rFonts w:cs="Times New Roman"/>
      </w:rPr>
    </w:lvl>
  </w:abstractNum>
  <w:abstractNum w:abstractNumId="9" w15:restartNumberingAfterBreak="0">
    <w:nsid w:val="3A5B639E"/>
    <w:multiLevelType w:val="hybridMultilevel"/>
    <w:tmpl w:val="CB88B5CC"/>
    <w:lvl w:ilvl="0" w:tplc="DABA9950">
      <w:start w:val="1"/>
      <w:numFmt w:val="decimal"/>
      <w:lvlText w:val="%1."/>
      <w:lvlJc w:val="left"/>
      <w:pPr>
        <w:ind w:left="720" w:hanging="360"/>
      </w:pPr>
      <w:rPr>
        <w:rFonts w:ascii="Arial" w:hAnsi="Arial"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0361F1D"/>
    <w:multiLevelType w:val="hybridMultilevel"/>
    <w:tmpl w:val="D89EB45C"/>
    <w:lvl w:ilvl="0" w:tplc="17A2F0C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4BF0D9A"/>
    <w:multiLevelType w:val="hybridMultilevel"/>
    <w:tmpl w:val="DD663CE6"/>
    <w:lvl w:ilvl="0" w:tplc="E9F60292">
      <w:start w:val="1"/>
      <w:numFmt w:val="decimal"/>
      <w:lvlText w:val="%1"/>
      <w:lvlJc w:val="left"/>
      <w:pPr>
        <w:ind w:left="3240" w:hanging="360"/>
      </w:pPr>
      <w:rPr>
        <w:rFonts w:hint="default"/>
      </w:r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12" w15:restartNumberingAfterBreak="0">
    <w:nsid w:val="5CCB15F9"/>
    <w:multiLevelType w:val="hybridMultilevel"/>
    <w:tmpl w:val="C7361C2C"/>
    <w:lvl w:ilvl="0" w:tplc="526ECEDE">
      <w:start w:val="5"/>
      <w:numFmt w:val="bullet"/>
      <w:lvlText w:val="-"/>
      <w:lvlJc w:val="left"/>
      <w:pPr>
        <w:ind w:left="920" w:hanging="360"/>
      </w:pPr>
      <w:rPr>
        <w:rFonts w:ascii="Times New Roman" w:eastAsia="Times New Roman" w:hAnsi="Times New Roman" w:cs="Times New Roman" w:hint="default"/>
      </w:rPr>
    </w:lvl>
    <w:lvl w:ilvl="1" w:tplc="04090003" w:tentative="1">
      <w:start w:val="1"/>
      <w:numFmt w:val="bullet"/>
      <w:lvlText w:val="o"/>
      <w:lvlJc w:val="left"/>
      <w:pPr>
        <w:ind w:left="1640" w:hanging="360"/>
      </w:pPr>
      <w:rPr>
        <w:rFonts w:ascii="Courier New" w:hAnsi="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3" w15:restartNumberingAfterBreak="0">
    <w:nsid w:val="5F3C513D"/>
    <w:multiLevelType w:val="hybridMultilevel"/>
    <w:tmpl w:val="22021C7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4A46BB"/>
    <w:multiLevelType w:val="multilevel"/>
    <w:tmpl w:val="07B06852"/>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165249B"/>
    <w:multiLevelType w:val="multilevel"/>
    <w:tmpl w:val="3B4AD076"/>
    <w:lvl w:ilvl="0">
      <w:start w:val="1"/>
      <w:numFmt w:val="decimal"/>
      <w:lvlText w:val="%1."/>
      <w:legacy w:legacy="1" w:legacySpace="120" w:legacyIndent="708"/>
      <w:lvlJc w:val="left"/>
      <w:pPr>
        <w:ind w:left="708" w:hanging="708"/>
      </w:pPr>
      <w:rPr>
        <w:rFonts w:cs="Times New Roman"/>
      </w:rPr>
    </w:lvl>
    <w:lvl w:ilvl="1">
      <w:start w:val="1"/>
      <w:numFmt w:val="decimal"/>
      <w:lvlText w:val="%1.%2."/>
      <w:legacy w:legacy="1" w:legacySpace="120" w:legacyIndent="708"/>
      <w:lvlJc w:val="left"/>
      <w:pPr>
        <w:ind w:left="1276" w:hanging="708"/>
      </w:pPr>
      <w:rPr>
        <w:rFonts w:cs="Times New Roman"/>
      </w:rPr>
    </w:lvl>
    <w:lvl w:ilvl="2">
      <w:start w:val="1"/>
      <w:numFmt w:val="decimal"/>
      <w:lvlText w:val="%1.%2.%3."/>
      <w:legacy w:legacy="1" w:legacySpace="120" w:legacyIndent="708"/>
      <w:lvlJc w:val="left"/>
      <w:pPr>
        <w:ind w:left="1418" w:hanging="708"/>
      </w:pPr>
      <w:rPr>
        <w:rFonts w:cs="Times New Roman"/>
      </w:rPr>
    </w:lvl>
    <w:lvl w:ilvl="3">
      <w:start w:val="1"/>
      <w:numFmt w:val="decimal"/>
      <w:lvlText w:val="%1.%2.%3.%4."/>
      <w:legacy w:legacy="1" w:legacySpace="120" w:legacyIndent="708"/>
      <w:lvlJc w:val="left"/>
      <w:pPr>
        <w:ind w:left="2832" w:hanging="708"/>
      </w:pPr>
      <w:rPr>
        <w:rFonts w:cs="Times New Roman"/>
      </w:rPr>
    </w:lvl>
    <w:lvl w:ilvl="4">
      <w:start w:val="1"/>
      <w:numFmt w:val="decimal"/>
      <w:lvlText w:val="%1.%2.%3.%4.%5."/>
      <w:legacy w:legacy="1" w:legacySpace="120" w:legacyIndent="708"/>
      <w:lvlJc w:val="left"/>
      <w:pPr>
        <w:ind w:left="3540" w:hanging="708"/>
      </w:pPr>
      <w:rPr>
        <w:rFonts w:cs="Times New Roman"/>
      </w:rPr>
    </w:lvl>
    <w:lvl w:ilvl="5">
      <w:start w:val="1"/>
      <w:numFmt w:val="decimal"/>
      <w:lvlText w:val="%1.%2.%3.%4.%5.%6."/>
      <w:legacy w:legacy="1" w:legacySpace="120" w:legacyIndent="708"/>
      <w:lvlJc w:val="left"/>
      <w:pPr>
        <w:ind w:left="4248" w:hanging="708"/>
      </w:pPr>
      <w:rPr>
        <w:rFonts w:cs="Times New Roman"/>
      </w:rPr>
    </w:lvl>
    <w:lvl w:ilvl="6">
      <w:start w:val="1"/>
      <w:numFmt w:val="decimal"/>
      <w:lvlText w:val="%1.%2.%3.%4.%5.%6.%7."/>
      <w:legacy w:legacy="1" w:legacySpace="120" w:legacyIndent="708"/>
      <w:lvlJc w:val="left"/>
      <w:pPr>
        <w:ind w:left="4956" w:hanging="708"/>
      </w:pPr>
      <w:rPr>
        <w:rFonts w:cs="Times New Roman"/>
      </w:rPr>
    </w:lvl>
    <w:lvl w:ilvl="7">
      <w:start w:val="1"/>
      <w:numFmt w:val="decimal"/>
      <w:lvlText w:val="%1.%2.%3.%4.%5.%6.%7.%8."/>
      <w:legacy w:legacy="1" w:legacySpace="120" w:legacyIndent="708"/>
      <w:lvlJc w:val="left"/>
      <w:pPr>
        <w:ind w:left="5664" w:hanging="708"/>
      </w:pPr>
      <w:rPr>
        <w:rFonts w:cs="Times New Roman"/>
      </w:rPr>
    </w:lvl>
    <w:lvl w:ilvl="8">
      <w:start w:val="1"/>
      <w:numFmt w:val="decimal"/>
      <w:lvlText w:val="%1.%2.%3.%4.%5.%6.%7.%8.%9."/>
      <w:legacy w:legacy="1" w:legacySpace="120" w:legacyIndent="708"/>
      <w:lvlJc w:val="left"/>
      <w:pPr>
        <w:ind w:left="6372" w:hanging="708"/>
      </w:pPr>
      <w:rPr>
        <w:rFonts w:cs="Times New Roman"/>
      </w:rPr>
    </w:lvl>
  </w:abstractNum>
  <w:abstractNum w:abstractNumId="16" w15:restartNumberingAfterBreak="0">
    <w:nsid w:val="68171566"/>
    <w:multiLevelType w:val="hybridMultilevel"/>
    <w:tmpl w:val="2654CDF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6B4B7A6C"/>
    <w:multiLevelType w:val="multilevel"/>
    <w:tmpl w:val="3B4AD076"/>
    <w:lvl w:ilvl="0">
      <w:start w:val="1"/>
      <w:numFmt w:val="decimal"/>
      <w:lvlText w:val="%1."/>
      <w:legacy w:legacy="1" w:legacySpace="120" w:legacyIndent="708"/>
      <w:lvlJc w:val="left"/>
      <w:pPr>
        <w:ind w:left="708" w:hanging="708"/>
      </w:pPr>
      <w:rPr>
        <w:rFonts w:cs="Times New Roman"/>
      </w:rPr>
    </w:lvl>
    <w:lvl w:ilvl="1">
      <w:start w:val="1"/>
      <w:numFmt w:val="decimal"/>
      <w:lvlText w:val="%1.%2."/>
      <w:legacy w:legacy="1" w:legacySpace="120" w:legacyIndent="708"/>
      <w:lvlJc w:val="left"/>
      <w:pPr>
        <w:ind w:left="1276" w:hanging="708"/>
      </w:pPr>
      <w:rPr>
        <w:rFonts w:cs="Times New Roman"/>
      </w:rPr>
    </w:lvl>
    <w:lvl w:ilvl="2">
      <w:start w:val="1"/>
      <w:numFmt w:val="decimal"/>
      <w:lvlText w:val="%1.%2.%3."/>
      <w:legacy w:legacy="1" w:legacySpace="120" w:legacyIndent="708"/>
      <w:lvlJc w:val="left"/>
      <w:pPr>
        <w:ind w:left="1418" w:hanging="708"/>
      </w:pPr>
      <w:rPr>
        <w:rFonts w:cs="Times New Roman"/>
      </w:rPr>
    </w:lvl>
    <w:lvl w:ilvl="3">
      <w:start w:val="1"/>
      <w:numFmt w:val="decimal"/>
      <w:lvlText w:val="%1.%2.%3.%4."/>
      <w:legacy w:legacy="1" w:legacySpace="120" w:legacyIndent="708"/>
      <w:lvlJc w:val="left"/>
      <w:pPr>
        <w:ind w:left="2832" w:hanging="708"/>
      </w:pPr>
      <w:rPr>
        <w:rFonts w:cs="Times New Roman"/>
      </w:rPr>
    </w:lvl>
    <w:lvl w:ilvl="4">
      <w:start w:val="1"/>
      <w:numFmt w:val="decimal"/>
      <w:lvlText w:val="%1.%2.%3.%4.%5."/>
      <w:legacy w:legacy="1" w:legacySpace="120" w:legacyIndent="708"/>
      <w:lvlJc w:val="left"/>
      <w:pPr>
        <w:ind w:left="3540" w:hanging="708"/>
      </w:pPr>
      <w:rPr>
        <w:rFonts w:cs="Times New Roman"/>
      </w:rPr>
    </w:lvl>
    <w:lvl w:ilvl="5">
      <w:start w:val="1"/>
      <w:numFmt w:val="decimal"/>
      <w:lvlText w:val="%1.%2.%3.%4.%5.%6."/>
      <w:legacy w:legacy="1" w:legacySpace="120" w:legacyIndent="708"/>
      <w:lvlJc w:val="left"/>
      <w:pPr>
        <w:ind w:left="4248" w:hanging="708"/>
      </w:pPr>
      <w:rPr>
        <w:rFonts w:cs="Times New Roman"/>
      </w:rPr>
    </w:lvl>
    <w:lvl w:ilvl="6">
      <w:start w:val="1"/>
      <w:numFmt w:val="decimal"/>
      <w:lvlText w:val="%1.%2.%3.%4.%5.%6.%7."/>
      <w:legacy w:legacy="1" w:legacySpace="120" w:legacyIndent="708"/>
      <w:lvlJc w:val="left"/>
      <w:pPr>
        <w:ind w:left="4956" w:hanging="708"/>
      </w:pPr>
      <w:rPr>
        <w:rFonts w:cs="Times New Roman"/>
      </w:rPr>
    </w:lvl>
    <w:lvl w:ilvl="7">
      <w:start w:val="1"/>
      <w:numFmt w:val="decimal"/>
      <w:lvlText w:val="%1.%2.%3.%4.%5.%6.%7.%8."/>
      <w:legacy w:legacy="1" w:legacySpace="120" w:legacyIndent="708"/>
      <w:lvlJc w:val="left"/>
      <w:pPr>
        <w:ind w:left="5664" w:hanging="708"/>
      </w:pPr>
      <w:rPr>
        <w:rFonts w:cs="Times New Roman"/>
      </w:rPr>
    </w:lvl>
    <w:lvl w:ilvl="8">
      <w:start w:val="1"/>
      <w:numFmt w:val="decimal"/>
      <w:lvlText w:val="%1.%2.%3.%4.%5.%6.%7.%8.%9."/>
      <w:legacy w:legacy="1" w:legacySpace="120" w:legacyIndent="708"/>
      <w:lvlJc w:val="left"/>
      <w:pPr>
        <w:ind w:left="6372" w:hanging="708"/>
      </w:pPr>
      <w:rPr>
        <w:rFonts w:cs="Times New Roman"/>
      </w:rPr>
    </w:lvl>
  </w:abstractNum>
  <w:abstractNum w:abstractNumId="18" w15:restartNumberingAfterBreak="0">
    <w:nsid w:val="74A83281"/>
    <w:multiLevelType w:val="hybridMultilevel"/>
    <w:tmpl w:val="ABF8C756"/>
    <w:lvl w:ilvl="0" w:tplc="33A6F820">
      <w:start w:val="1"/>
      <w:numFmt w:val="bullet"/>
      <w:lvlText w:val="-"/>
      <w:lvlJc w:val="left"/>
      <w:pPr>
        <w:ind w:left="1080" w:hanging="360"/>
      </w:pPr>
      <w:rPr>
        <w:rFonts w:ascii="Arial" w:eastAsia="Times New Roman" w:hAnsi="Arial" w:cs="Aria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194267671">
    <w:abstractNumId w:val="10"/>
  </w:num>
  <w:num w:numId="2" w16cid:durableId="2088528170">
    <w:abstractNumId w:val="1"/>
    <w:lvlOverride w:ilvl="0">
      <w:startOverride w:val="7"/>
    </w:lvlOverride>
  </w:num>
  <w:num w:numId="3" w16cid:durableId="1503936270">
    <w:abstractNumId w:val="1"/>
    <w:lvlOverride w:ilvl="0">
      <w:startOverride w:val="10"/>
    </w:lvlOverride>
  </w:num>
  <w:num w:numId="4" w16cid:durableId="1859155793">
    <w:abstractNumId w:val="1"/>
  </w:num>
  <w:num w:numId="5" w16cid:durableId="344283027">
    <w:abstractNumId w:val="1"/>
    <w:lvlOverride w:ilvl="0">
      <w:startOverride w:val="9"/>
    </w:lvlOverride>
    <w:lvlOverride w:ilvl="1">
      <w:startOverride w:val="1"/>
    </w:lvlOverride>
  </w:num>
  <w:num w:numId="6" w16cid:durableId="1693602785">
    <w:abstractNumId w:val="15"/>
  </w:num>
  <w:num w:numId="7" w16cid:durableId="1990209912">
    <w:abstractNumId w:val="0"/>
  </w:num>
  <w:num w:numId="8" w16cid:durableId="1909802651">
    <w:abstractNumId w:val="8"/>
  </w:num>
  <w:num w:numId="9" w16cid:durableId="596713555">
    <w:abstractNumId w:val="1"/>
  </w:num>
  <w:num w:numId="10" w16cid:durableId="1755936310">
    <w:abstractNumId w:val="1"/>
  </w:num>
  <w:num w:numId="11" w16cid:durableId="2121217161">
    <w:abstractNumId w:val="7"/>
  </w:num>
  <w:num w:numId="12" w16cid:durableId="1467432653">
    <w:abstractNumId w:val="9"/>
  </w:num>
  <w:num w:numId="13" w16cid:durableId="2082830154">
    <w:abstractNumId w:val="12"/>
  </w:num>
  <w:num w:numId="14" w16cid:durableId="20980984">
    <w:abstractNumId w:val="13"/>
  </w:num>
  <w:num w:numId="15" w16cid:durableId="1473447290">
    <w:abstractNumId w:val="3"/>
  </w:num>
  <w:num w:numId="16" w16cid:durableId="986399769">
    <w:abstractNumId w:val="17"/>
  </w:num>
  <w:num w:numId="17" w16cid:durableId="1391614007">
    <w:abstractNumId w:val="1"/>
  </w:num>
  <w:num w:numId="18" w16cid:durableId="2026638281">
    <w:abstractNumId w:val="1"/>
  </w:num>
  <w:num w:numId="19" w16cid:durableId="1073427628">
    <w:abstractNumId w:val="1"/>
  </w:num>
  <w:num w:numId="20" w16cid:durableId="326906198">
    <w:abstractNumId w:val="1"/>
  </w:num>
  <w:num w:numId="21" w16cid:durableId="1135024716">
    <w:abstractNumId w:val="1"/>
  </w:num>
  <w:num w:numId="22" w16cid:durableId="722099011">
    <w:abstractNumId w:val="1"/>
  </w:num>
  <w:num w:numId="23" w16cid:durableId="1895853499">
    <w:abstractNumId w:val="1"/>
  </w:num>
  <w:num w:numId="24" w16cid:durableId="1227957325">
    <w:abstractNumId w:val="1"/>
  </w:num>
  <w:num w:numId="25" w16cid:durableId="538125850">
    <w:abstractNumId w:val="1"/>
  </w:num>
  <w:num w:numId="26" w16cid:durableId="2123500857">
    <w:abstractNumId w:val="1"/>
  </w:num>
  <w:num w:numId="27" w16cid:durableId="1758213736">
    <w:abstractNumId w:val="1"/>
  </w:num>
  <w:num w:numId="28" w16cid:durableId="1402941936">
    <w:abstractNumId w:val="1"/>
  </w:num>
  <w:num w:numId="29" w16cid:durableId="1244295523">
    <w:abstractNumId w:val="1"/>
  </w:num>
  <w:num w:numId="30" w16cid:durableId="1341737094">
    <w:abstractNumId w:val="1"/>
  </w:num>
  <w:num w:numId="31" w16cid:durableId="538006098">
    <w:abstractNumId w:val="6"/>
  </w:num>
  <w:num w:numId="32" w16cid:durableId="207183393">
    <w:abstractNumId w:val="4"/>
  </w:num>
  <w:num w:numId="33" w16cid:durableId="1172573533">
    <w:abstractNumId w:val="11"/>
  </w:num>
  <w:num w:numId="34" w16cid:durableId="1643190482">
    <w:abstractNumId w:val="1"/>
  </w:num>
  <w:num w:numId="35" w16cid:durableId="1383165476">
    <w:abstractNumId w:val="1"/>
  </w:num>
  <w:num w:numId="36" w16cid:durableId="234440848">
    <w:abstractNumId w:val="14"/>
  </w:num>
  <w:num w:numId="37" w16cid:durableId="100732981">
    <w:abstractNumId w:val="5"/>
  </w:num>
  <w:num w:numId="38" w16cid:durableId="1242105264">
    <w:abstractNumId w:val="16"/>
  </w:num>
  <w:num w:numId="39" w16cid:durableId="1416442579">
    <w:abstractNumId w:val="1"/>
  </w:num>
  <w:num w:numId="40" w16cid:durableId="977608206">
    <w:abstractNumId w:val="1"/>
  </w:num>
  <w:num w:numId="41" w16cid:durableId="1604264792">
    <w:abstractNumId w:val="2"/>
  </w:num>
  <w:num w:numId="42" w16cid:durableId="607854784">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4"/>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3D5"/>
    <w:rsid w:val="000006BB"/>
    <w:rsid w:val="00000B23"/>
    <w:rsid w:val="000023FC"/>
    <w:rsid w:val="00003153"/>
    <w:rsid w:val="00003A04"/>
    <w:rsid w:val="00004F55"/>
    <w:rsid w:val="00005185"/>
    <w:rsid w:val="00010D1B"/>
    <w:rsid w:val="00011D6A"/>
    <w:rsid w:val="00014111"/>
    <w:rsid w:val="0001432C"/>
    <w:rsid w:val="00014DE7"/>
    <w:rsid w:val="00014F5D"/>
    <w:rsid w:val="00015C2A"/>
    <w:rsid w:val="00016075"/>
    <w:rsid w:val="00017979"/>
    <w:rsid w:val="000219AB"/>
    <w:rsid w:val="00022C3D"/>
    <w:rsid w:val="0002372C"/>
    <w:rsid w:val="000247DD"/>
    <w:rsid w:val="00027095"/>
    <w:rsid w:val="000300AC"/>
    <w:rsid w:val="00030625"/>
    <w:rsid w:val="00032A03"/>
    <w:rsid w:val="000351BA"/>
    <w:rsid w:val="00035869"/>
    <w:rsid w:val="000378E1"/>
    <w:rsid w:val="000408B8"/>
    <w:rsid w:val="00041A7B"/>
    <w:rsid w:val="00042D41"/>
    <w:rsid w:val="000453B1"/>
    <w:rsid w:val="0004790F"/>
    <w:rsid w:val="00051300"/>
    <w:rsid w:val="00054D75"/>
    <w:rsid w:val="00062A65"/>
    <w:rsid w:val="00063CCD"/>
    <w:rsid w:val="0006425A"/>
    <w:rsid w:val="00071A93"/>
    <w:rsid w:val="00074829"/>
    <w:rsid w:val="00074AFD"/>
    <w:rsid w:val="0007681A"/>
    <w:rsid w:val="00076BF3"/>
    <w:rsid w:val="000779C2"/>
    <w:rsid w:val="00081858"/>
    <w:rsid w:val="00081AFF"/>
    <w:rsid w:val="00083D3C"/>
    <w:rsid w:val="000865C6"/>
    <w:rsid w:val="00087E57"/>
    <w:rsid w:val="000901B2"/>
    <w:rsid w:val="00090243"/>
    <w:rsid w:val="00093710"/>
    <w:rsid w:val="000943BE"/>
    <w:rsid w:val="0009639A"/>
    <w:rsid w:val="000971FE"/>
    <w:rsid w:val="0009732D"/>
    <w:rsid w:val="000A0297"/>
    <w:rsid w:val="000A230D"/>
    <w:rsid w:val="000A26FE"/>
    <w:rsid w:val="000A4D84"/>
    <w:rsid w:val="000A7F78"/>
    <w:rsid w:val="000B0DA1"/>
    <w:rsid w:val="000B222D"/>
    <w:rsid w:val="000B3837"/>
    <w:rsid w:val="000B4D2A"/>
    <w:rsid w:val="000B6E7B"/>
    <w:rsid w:val="000C0EF6"/>
    <w:rsid w:val="000C3A3D"/>
    <w:rsid w:val="000C3C07"/>
    <w:rsid w:val="000C5403"/>
    <w:rsid w:val="000D312E"/>
    <w:rsid w:val="000D5266"/>
    <w:rsid w:val="000D59D3"/>
    <w:rsid w:val="000D6A47"/>
    <w:rsid w:val="000D7F6F"/>
    <w:rsid w:val="000E09CD"/>
    <w:rsid w:val="000E0B24"/>
    <w:rsid w:val="000E4AA0"/>
    <w:rsid w:val="000E4DB2"/>
    <w:rsid w:val="000E664A"/>
    <w:rsid w:val="000E70D2"/>
    <w:rsid w:val="000F1EB6"/>
    <w:rsid w:val="000F2316"/>
    <w:rsid w:val="000F2F45"/>
    <w:rsid w:val="000F31A7"/>
    <w:rsid w:val="000F7469"/>
    <w:rsid w:val="001027FA"/>
    <w:rsid w:val="001065E4"/>
    <w:rsid w:val="00110D36"/>
    <w:rsid w:val="001118CF"/>
    <w:rsid w:val="00111DB7"/>
    <w:rsid w:val="001158E1"/>
    <w:rsid w:val="0011610B"/>
    <w:rsid w:val="00116FF3"/>
    <w:rsid w:val="00120D4B"/>
    <w:rsid w:val="00121254"/>
    <w:rsid w:val="0012128D"/>
    <w:rsid w:val="00123872"/>
    <w:rsid w:val="00124DFF"/>
    <w:rsid w:val="00125657"/>
    <w:rsid w:val="00126C66"/>
    <w:rsid w:val="00130B12"/>
    <w:rsid w:val="001341D2"/>
    <w:rsid w:val="001353DC"/>
    <w:rsid w:val="00135D89"/>
    <w:rsid w:val="00137472"/>
    <w:rsid w:val="00140040"/>
    <w:rsid w:val="001404DE"/>
    <w:rsid w:val="00140A73"/>
    <w:rsid w:val="00144802"/>
    <w:rsid w:val="00144B2B"/>
    <w:rsid w:val="001450AA"/>
    <w:rsid w:val="001455A6"/>
    <w:rsid w:val="001459A0"/>
    <w:rsid w:val="00146007"/>
    <w:rsid w:val="00146B25"/>
    <w:rsid w:val="00146C2F"/>
    <w:rsid w:val="001500FA"/>
    <w:rsid w:val="001516B6"/>
    <w:rsid w:val="00154990"/>
    <w:rsid w:val="00154C6E"/>
    <w:rsid w:val="00155C26"/>
    <w:rsid w:val="00155C4C"/>
    <w:rsid w:val="00156911"/>
    <w:rsid w:val="001578D5"/>
    <w:rsid w:val="0016422E"/>
    <w:rsid w:val="0016632A"/>
    <w:rsid w:val="00167A06"/>
    <w:rsid w:val="001705FC"/>
    <w:rsid w:val="00171034"/>
    <w:rsid w:val="00171583"/>
    <w:rsid w:val="0017312C"/>
    <w:rsid w:val="00177F99"/>
    <w:rsid w:val="001806F5"/>
    <w:rsid w:val="00180C18"/>
    <w:rsid w:val="00181A5A"/>
    <w:rsid w:val="00184109"/>
    <w:rsid w:val="001865EA"/>
    <w:rsid w:val="00190586"/>
    <w:rsid w:val="00192F33"/>
    <w:rsid w:val="00193852"/>
    <w:rsid w:val="001939C2"/>
    <w:rsid w:val="00194251"/>
    <w:rsid w:val="00195D7C"/>
    <w:rsid w:val="00195DED"/>
    <w:rsid w:val="00196EF1"/>
    <w:rsid w:val="001A02A3"/>
    <w:rsid w:val="001A16B9"/>
    <w:rsid w:val="001A469F"/>
    <w:rsid w:val="001A58D1"/>
    <w:rsid w:val="001A664B"/>
    <w:rsid w:val="001A70AA"/>
    <w:rsid w:val="001B4152"/>
    <w:rsid w:val="001B6275"/>
    <w:rsid w:val="001B7D21"/>
    <w:rsid w:val="001C5E53"/>
    <w:rsid w:val="001D3357"/>
    <w:rsid w:val="001D37E9"/>
    <w:rsid w:val="001D4067"/>
    <w:rsid w:val="001D5DBC"/>
    <w:rsid w:val="001D7D23"/>
    <w:rsid w:val="001E2A29"/>
    <w:rsid w:val="001E47C9"/>
    <w:rsid w:val="001E4B65"/>
    <w:rsid w:val="001E555A"/>
    <w:rsid w:val="001E70EB"/>
    <w:rsid w:val="001E75E8"/>
    <w:rsid w:val="001F1AEE"/>
    <w:rsid w:val="001F1F6A"/>
    <w:rsid w:val="001F2A6B"/>
    <w:rsid w:val="001F42F6"/>
    <w:rsid w:val="001F6B39"/>
    <w:rsid w:val="00200B71"/>
    <w:rsid w:val="00201073"/>
    <w:rsid w:val="00203B0D"/>
    <w:rsid w:val="00204B8B"/>
    <w:rsid w:val="00205DC7"/>
    <w:rsid w:val="002070C3"/>
    <w:rsid w:val="00207847"/>
    <w:rsid w:val="00216BCB"/>
    <w:rsid w:val="0021723B"/>
    <w:rsid w:val="00217E4B"/>
    <w:rsid w:val="00222D86"/>
    <w:rsid w:val="00222FC4"/>
    <w:rsid w:val="00223734"/>
    <w:rsid w:val="002239FF"/>
    <w:rsid w:val="002303FF"/>
    <w:rsid w:val="00234BC9"/>
    <w:rsid w:val="00234E4F"/>
    <w:rsid w:val="00236CD7"/>
    <w:rsid w:val="002407FF"/>
    <w:rsid w:val="002415E5"/>
    <w:rsid w:val="00242A31"/>
    <w:rsid w:val="0024372E"/>
    <w:rsid w:val="00244B27"/>
    <w:rsid w:val="0024501E"/>
    <w:rsid w:val="0024780C"/>
    <w:rsid w:val="00250192"/>
    <w:rsid w:val="00250FD8"/>
    <w:rsid w:val="00257B9D"/>
    <w:rsid w:val="00260243"/>
    <w:rsid w:val="00260DCC"/>
    <w:rsid w:val="00261C90"/>
    <w:rsid w:val="002636E2"/>
    <w:rsid w:val="00265FF6"/>
    <w:rsid w:val="00266CC3"/>
    <w:rsid w:val="00266D14"/>
    <w:rsid w:val="002670CD"/>
    <w:rsid w:val="002746C5"/>
    <w:rsid w:val="00276053"/>
    <w:rsid w:val="00276377"/>
    <w:rsid w:val="00276C77"/>
    <w:rsid w:val="0027710F"/>
    <w:rsid w:val="00277CF6"/>
    <w:rsid w:val="00280716"/>
    <w:rsid w:val="002808C4"/>
    <w:rsid w:val="0028590E"/>
    <w:rsid w:val="00290553"/>
    <w:rsid w:val="00291086"/>
    <w:rsid w:val="00292FEA"/>
    <w:rsid w:val="00293E68"/>
    <w:rsid w:val="00296854"/>
    <w:rsid w:val="0029696E"/>
    <w:rsid w:val="002A2E6A"/>
    <w:rsid w:val="002A35EC"/>
    <w:rsid w:val="002A37EF"/>
    <w:rsid w:val="002A412A"/>
    <w:rsid w:val="002A5FB4"/>
    <w:rsid w:val="002B4326"/>
    <w:rsid w:val="002B5028"/>
    <w:rsid w:val="002B5AE5"/>
    <w:rsid w:val="002B6079"/>
    <w:rsid w:val="002B7F04"/>
    <w:rsid w:val="002B7FD5"/>
    <w:rsid w:val="002C0322"/>
    <w:rsid w:val="002C29AE"/>
    <w:rsid w:val="002C54B2"/>
    <w:rsid w:val="002C5D4F"/>
    <w:rsid w:val="002C77DD"/>
    <w:rsid w:val="002D13D8"/>
    <w:rsid w:val="002D145A"/>
    <w:rsid w:val="002D26B3"/>
    <w:rsid w:val="002D2A8F"/>
    <w:rsid w:val="002D2F97"/>
    <w:rsid w:val="002D43FC"/>
    <w:rsid w:val="002D6864"/>
    <w:rsid w:val="002E0F59"/>
    <w:rsid w:val="002E444A"/>
    <w:rsid w:val="002E6D48"/>
    <w:rsid w:val="002E6DA6"/>
    <w:rsid w:val="002E79FA"/>
    <w:rsid w:val="002F02E4"/>
    <w:rsid w:val="002F0A8E"/>
    <w:rsid w:val="002F1B74"/>
    <w:rsid w:val="002F36F5"/>
    <w:rsid w:val="002F46BE"/>
    <w:rsid w:val="002F55E8"/>
    <w:rsid w:val="002F74E4"/>
    <w:rsid w:val="00300921"/>
    <w:rsid w:val="00301AE3"/>
    <w:rsid w:val="00305587"/>
    <w:rsid w:val="0030590B"/>
    <w:rsid w:val="00307D02"/>
    <w:rsid w:val="00310368"/>
    <w:rsid w:val="0031108F"/>
    <w:rsid w:val="003118CC"/>
    <w:rsid w:val="0031231E"/>
    <w:rsid w:val="0031248F"/>
    <w:rsid w:val="00312A87"/>
    <w:rsid w:val="0031314E"/>
    <w:rsid w:val="0031373B"/>
    <w:rsid w:val="00316B1B"/>
    <w:rsid w:val="00320193"/>
    <w:rsid w:val="00320D8F"/>
    <w:rsid w:val="0032310D"/>
    <w:rsid w:val="00323444"/>
    <w:rsid w:val="00323EBC"/>
    <w:rsid w:val="00325F72"/>
    <w:rsid w:val="00326AD4"/>
    <w:rsid w:val="003304CA"/>
    <w:rsid w:val="003306D0"/>
    <w:rsid w:val="003312F5"/>
    <w:rsid w:val="00332DA3"/>
    <w:rsid w:val="00335937"/>
    <w:rsid w:val="00337C3A"/>
    <w:rsid w:val="0034022D"/>
    <w:rsid w:val="003414CC"/>
    <w:rsid w:val="00341F26"/>
    <w:rsid w:val="00342D5F"/>
    <w:rsid w:val="00343041"/>
    <w:rsid w:val="00343CB3"/>
    <w:rsid w:val="003511F6"/>
    <w:rsid w:val="00351BE4"/>
    <w:rsid w:val="00354D1C"/>
    <w:rsid w:val="00355998"/>
    <w:rsid w:val="00360FF9"/>
    <w:rsid w:val="0036152D"/>
    <w:rsid w:val="0036186D"/>
    <w:rsid w:val="00362051"/>
    <w:rsid w:val="00362DD4"/>
    <w:rsid w:val="00362E42"/>
    <w:rsid w:val="00363D7B"/>
    <w:rsid w:val="00364C64"/>
    <w:rsid w:val="00364E2F"/>
    <w:rsid w:val="00366D79"/>
    <w:rsid w:val="0036768A"/>
    <w:rsid w:val="00370D1E"/>
    <w:rsid w:val="00371690"/>
    <w:rsid w:val="003724EA"/>
    <w:rsid w:val="00372F35"/>
    <w:rsid w:val="0037371B"/>
    <w:rsid w:val="00376CC4"/>
    <w:rsid w:val="0037756C"/>
    <w:rsid w:val="00377B11"/>
    <w:rsid w:val="00380ED4"/>
    <w:rsid w:val="00382E28"/>
    <w:rsid w:val="0038360F"/>
    <w:rsid w:val="00385356"/>
    <w:rsid w:val="00390F9A"/>
    <w:rsid w:val="00392835"/>
    <w:rsid w:val="003957B6"/>
    <w:rsid w:val="00395A65"/>
    <w:rsid w:val="00397744"/>
    <w:rsid w:val="003978A1"/>
    <w:rsid w:val="003979EE"/>
    <w:rsid w:val="003A0D79"/>
    <w:rsid w:val="003A13FE"/>
    <w:rsid w:val="003A167B"/>
    <w:rsid w:val="003A17B8"/>
    <w:rsid w:val="003A1C84"/>
    <w:rsid w:val="003A493A"/>
    <w:rsid w:val="003A68AD"/>
    <w:rsid w:val="003A722A"/>
    <w:rsid w:val="003B06CF"/>
    <w:rsid w:val="003B0987"/>
    <w:rsid w:val="003B0B4D"/>
    <w:rsid w:val="003B1C32"/>
    <w:rsid w:val="003B2D25"/>
    <w:rsid w:val="003B4B3E"/>
    <w:rsid w:val="003B4CB4"/>
    <w:rsid w:val="003B5A1C"/>
    <w:rsid w:val="003B70E3"/>
    <w:rsid w:val="003C05FA"/>
    <w:rsid w:val="003C0F5F"/>
    <w:rsid w:val="003C34C6"/>
    <w:rsid w:val="003C46E4"/>
    <w:rsid w:val="003C6385"/>
    <w:rsid w:val="003C7802"/>
    <w:rsid w:val="003C7B4C"/>
    <w:rsid w:val="003D086E"/>
    <w:rsid w:val="003D4F4A"/>
    <w:rsid w:val="003D7DAE"/>
    <w:rsid w:val="003E0091"/>
    <w:rsid w:val="003E1E49"/>
    <w:rsid w:val="003E3931"/>
    <w:rsid w:val="003E40A5"/>
    <w:rsid w:val="003E4B62"/>
    <w:rsid w:val="003F0D15"/>
    <w:rsid w:val="003F37FC"/>
    <w:rsid w:val="003F5846"/>
    <w:rsid w:val="003F5CDE"/>
    <w:rsid w:val="003F5EF9"/>
    <w:rsid w:val="003F609F"/>
    <w:rsid w:val="00400065"/>
    <w:rsid w:val="00400709"/>
    <w:rsid w:val="00402597"/>
    <w:rsid w:val="00403A9A"/>
    <w:rsid w:val="00404BAE"/>
    <w:rsid w:val="004062E0"/>
    <w:rsid w:val="00407001"/>
    <w:rsid w:val="00407DE4"/>
    <w:rsid w:val="00407F96"/>
    <w:rsid w:val="004109D2"/>
    <w:rsid w:val="004113AE"/>
    <w:rsid w:val="00414AE3"/>
    <w:rsid w:val="00414CB8"/>
    <w:rsid w:val="00415319"/>
    <w:rsid w:val="0041742D"/>
    <w:rsid w:val="0041786A"/>
    <w:rsid w:val="004211F6"/>
    <w:rsid w:val="00421A70"/>
    <w:rsid w:val="00422356"/>
    <w:rsid w:val="00422360"/>
    <w:rsid w:val="00422B2C"/>
    <w:rsid w:val="0042304A"/>
    <w:rsid w:val="00423499"/>
    <w:rsid w:val="004240EC"/>
    <w:rsid w:val="004246D5"/>
    <w:rsid w:val="00424895"/>
    <w:rsid w:val="004254B4"/>
    <w:rsid w:val="00425874"/>
    <w:rsid w:val="00426B92"/>
    <w:rsid w:val="00427093"/>
    <w:rsid w:val="0043011E"/>
    <w:rsid w:val="004325BC"/>
    <w:rsid w:val="00434371"/>
    <w:rsid w:val="0043552E"/>
    <w:rsid w:val="00436AD4"/>
    <w:rsid w:val="004372B3"/>
    <w:rsid w:val="004376FD"/>
    <w:rsid w:val="0043799A"/>
    <w:rsid w:val="00437A27"/>
    <w:rsid w:val="004405A1"/>
    <w:rsid w:val="004433EC"/>
    <w:rsid w:val="00443751"/>
    <w:rsid w:val="00445404"/>
    <w:rsid w:val="00445F6A"/>
    <w:rsid w:val="004464CE"/>
    <w:rsid w:val="004476CA"/>
    <w:rsid w:val="00450F31"/>
    <w:rsid w:val="00452D03"/>
    <w:rsid w:val="00453D05"/>
    <w:rsid w:val="004547B2"/>
    <w:rsid w:val="00456249"/>
    <w:rsid w:val="00456939"/>
    <w:rsid w:val="004612EB"/>
    <w:rsid w:val="0046150D"/>
    <w:rsid w:val="004621F1"/>
    <w:rsid w:val="0046429D"/>
    <w:rsid w:val="00471A99"/>
    <w:rsid w:val="00475232"/>
    <w:rsid w:val="00476E81"/>
    <w:rsid w:val="00477B34"/>
    <w:rsid w:val="00477D23"/>
    <w:rsid w:val="004802EE"/>
    <w:rsid w:val="0048057B"/>
    <w:rsid w:val="0048104F"/>
    <w:rsid w:val="00494674"/>
    <w:rsid w:val="004967E3"/>
    <w:rsid w:val="00496817"/>
    <w:rsid w:val="00496B3D"/>
    <w:rsid w:val="004A04F6"/>
    <w:rsid w:val="004A11F9"/>
    <w:rsid w:val="004A1A23"/>
    <w:rsid w:val="004A57D2"/>
    <w:rsid w:val="004A5F15"/>
    <w:rsid w:val="004A6CF3"/>
    <w:rsid w:val="004A7230"/>
    <w:rsid w:val="004B0760"/>
    <w:rsid w:val="004B296D"/>
    <w:rsid w:val="004B4129"/>
    <w:rsid w:val="004B6E29"/>
    <w:rsid w:val="004C21B0"/>
    <w:rsid w:val="004C67B0"/>
    <w:rsid w:val="004C6CC8"/>
    <w:rsid w:val="004D1B77"/>
    <w:rsid w:val="004D275E"/>
    <w:rsid w:val="004D342F"/>
    <w:rsid w:val="004D3B4B"/>
    <w:rsid w:val="004D3EC1"/>
    <w:rsid w:val="004D70C2"/>
    <w:rsid w:val="004E25E9"/>
    <w:rsid w:val="004E48CD"/>
    <w:rsid w:val="004E5F0D"/>
    <w:rsid w:val="004E6D5D"/>
    <w:rsid w:val="004F01D7"/>
    <w:rsid w:val="004F1BD4"/>
    <w:rsid w:val="004F2136"/>
    <w:rsid w:val="004F29A3"/>
    <w:rsid w:val="004F77DA"/>
    <w:rsid w:val="004F7C40"/>
    <w:rsid w:val="0050024F"/>
    <w:rsid w:val="00500855"/>
    <w:rsid w:val="0050135B"/>
    <w:rsid w:val="00503110"/>
    <w:rsid w:val="005048E3"/>
    <w:rsid w:val="00505B07"/>
    <w:rsid w:val="00505D53"/>
    <w:rsid w:val="00506B73"/>
    <w:rsid w:val="00510866"/>
    <w:rsid w:val="00512376"/>
    <w:rsid w:val="00512CC7"/>
    <w:rsid w:val="0051499D"/>
    <w:rsid w:val="0051531B"/>
    <w:rsid w:val="005206EA"/>
    <w:rsid w:val="00520BBD"/>
    <w:rsid w:val="00522E7A"/>
    <w:rsid w:val="005275F3"/>
    <w:rsid w:val="00535014"/>
    <w:rsid w:val="00536072"/>
    <w:rsid w:val="00537672"/>
    <w:rsid w:val="00540550"/>
    <w:rsid w:val="00541D2A"/>
    <w:rsid w:val="0054277A"/>
    <w:rsid w:val="00542D04"/>
    <w:rsid w:val="00545B84"/>
    <w:rsid w:val="005474CF"/>
    <w:rsid w:val="005516F4"/>
    <w:rsid w:val="00551C3F"/>
    <w:rsid w:val="00553E74"/>
    <w:rsid w:val="00554EC4"/>
    <w:rsid w:val="005556FE"/>
    <w:rsid w:val="00556151"/>
    <w:rsid w:val="0055699F"/>
    <w:rsid w:val="00563604"/>
    <w:rsid w:val="00565077"/>
    <w:rsid w:val="005653FE"/>
    <w:rsid w:val="005655A6"/>
    <w:rsid w:val="00570FF9"/>
    <w:rsid w:val="00571E93"/>
    <w:rsid w:val="005730A0"/>
    <w:rsid w:val="00573CB8"/>
    <w:rsid w:val="005756B3"/>
    <w:rsid w:val="00577E46"/>
    <w:rsid w:val="0058067F"/>
    <w:rsid w:val="00581A12"/>
    <w:rsid w:val="0058255F"/>
    <w:rsid w:val="0058569E"/>
    <w:rsid w:val="005862B6"/>
    <w:rsid w:val="005862BA"/>
    <w:rsid w:val="00587548"/>
    <w:rsid w:val="00587F93"/>
    <w:rsid w:val="005915CD"/>
    <w:rsid w:val="00592BEA"/>
    <w:rsid w:val="00593844"/>
    <w:rsid w:val="0059458B"/>
    <w:rsid w:val="005945A8"/>
    <w:rsid w:val="00595275"/>
    <w:rsid w:val="00595436"/>
    <w:rsid w:val="0059617B"/>
    <w:rsid w:val="005964DC"/>
    <w:rsid w:val="00596E25"/>
    <w:rsid w:val="005A01C4"/>
    <w:rsid w:val="005A0EE5"/>
    <w:rsid w:val="005A4579"/>
    <w:rsid w:val="005A51E7"/>
    <w:rsid w:val="005B0D04"/>
    <w:rsid w:val="005B114B"/>
    <w:rsid w:val="005B128B"/>
    <w:rsid w:val="005B3AA1"/>
    <w:rsid w:val="005B59C4"/>
    <w:rsid w:val="005B6295"/>
    <w:rsid w:val="005C3913"/>
    <w:rsid w:val="005C46F9"/>
    <w:rsid w:val="005C4852"/>
    <w:rsid w:val="005C4EDD"/>
    <w:rsid w:val="005C7585"/>
    <w:rsid w:val="005D1375"/>
    <w:rsid w:val="005D19B4"/>
    <w:rsid w:val="005D19EC"/>
    <w:rsid w:val="005D4A2B"/>
    <w:rsid w:val="005D71D8"/>
    <w:rsid w:val="005D75FD"/>
    <w:rsid w:val="005D7DED"/>
    <w:rsid w:val="005E01ED"/>
    <w:rsid w:val="005E2F30"/>
    <w:rsid w:val="005E3875"/>
    <w:rsid w:val="005E41F1"/>
    <w:rsid w:val="005E53D6"/>
    <w:rsid w:val="005E56A6"/>
    <w:rsid w:val="005E5AD6"/>
    <w:rsid w:val="005E60D5"/>
    <w:rsid w:val="005E6204"/>
    <w:rsid w:val="005E6EB0"/>
    <w:rsid w:val="005E79E8"/>
    <w:rsid w:val="005E7D9A"/>
    <w:rsid w:val="005F0347"/>
    <w:rsid w:val="005F236B"/>
    <w:rsid w:val="005F26D1"/>
    <w:rsid w:val="005F4270"/>
    <w:rsid w:val="005F465D"/>
    <w:rsid w:val="005F4EBE"/>
    <w:rsid w:val="005F6A2D"/>
    <w:rsid w:val="005F6A7F"/>
    <w:rsid w:val="00603E26"/>
    <w:rsid w:val="0061146E"/>
    <w:rsid w:val="006136F8"/>
    <w:rsid w:val="0061392C"/>
    <w:rsid w:val="0062087A"/>
    <w:rsid w:val="00620A3C"/>
    <w:rsid w:val="00622FAA"/>
    <w:rsid w:val="00623A0C"/>
    <w:rsid w:val="00624C49"/>
    <w:rsid w:val="00626D71"/>
    <w:rsid w:val="0063115D"/>
    <w:rsid w:val="00632CAA"/>
    <w:rsid w:val="00632DF9"/>
    <w:rsid w:val="00633E2B"/>
    <w:rsid w:val="0063491F"/>
    <w:rsid w:val="00634B33"/>
    <w:rsid w:val="006359AC"/>
    <w:rsid w:val="00636E09"/>
    <w:rsid w:val="00640B26"/>
    <w:rsid w:val="00645B71"/>
    <w:rsid w:val="00646B06"/>
    <w:rsid w:val="00646C46"/>
    <w:rsid w:val="00651905"/>
    <w:rsid w:val="0065359A"/>
    <w:rsid w:val="00653E86"/>
    <w:rsid w:val="00654A67"/>
    <w:rsid w:val="00654F68"/>
    <w:rsid w:val="006554CA"/>
    <w:rsid w:val="00656249"/>
    <w:rsid w:val="00657818"/>
    <w:rsid w:val="006603A7"/>
    <w:rsid w:val="00660FE6"/>
    <w:rsid w:val="006617EF"/>
    <w:rsid w:val="00662A4B"/>
    <w:rsid w:val="00664394"/>
    <w:rsid w:val="006643A5"/>
    <w:rsid w:val="0066498E"/>
    <w:rsid w:val="006669E4"/>
    <w:rsid w:val="00667EFA"/>
    <w:rsid w:val="0067372D"/>
    <w:rsid w:val="00674AE5"/>
    <w:rsid w:val="006765AA"/>
    <w:rsid w:val="00677580"/>
    <w:rsid w:val="006809DC"/>
    <w:rsid w:val="00682158"/>
    <w:rsid w:val="00683D0A"/>
    <w:rsid w:val="00684003"/>
    <w:rsid w:val="00687167"/>
    <w:rsid w:val="00690C5A"/>
    <w:rsid w:val="00692E81"/>
    <w:rsid w:val="00693E3D"/>
    <w:rsid w:val="00696982"/>
    <w:rsid w:val="006971E1"/>
    <w:rsid w:val="006979C6"/>
    <w:rsid w:val="006A23F6"/>
    <w:rsid w:val="006A2C8E"/>
    <w:rsid w:val="006A3997"/>
    <w:rsid w:val="006A45EB"/>
    <w:rsid w:val="006A4ADA"/>
    <w:rsid w:val="006A6303"/>
    <w:rsid w:val="006A76D5"/>
    <w:rsid w:val="006A7F5D"/>
    <w:rsid w:val="006B2486"/>
    <w:rsid w:val="006B3A57"/>
    <w:rsid w:val="006B4EC5"/>
    <w:rsid w:val="006B724C"/>
    <w:rsid w:val="006B73A0"/>
    <w:rsid w:val="006B7417"/>
    <w:rsid w:val="006C0548"/>
    <w:rsid w:val="006C34F5"/>
    <w:rsid w:val="006C3FBF"/>
    <w:rsid w:val="006C401F"/>
    <w:rsid w:val="006C417D"/>
    <w:rsid w:val="006C6341"/>
    <w:rsid w:val="006C6E95"/>
    <w:rsid w:val="006C727E"/>
    <w:rsid w:val="006D11E6"/>
    <w:rsid w:val="006D1DA3"/>
    <w:rsid w:val="006D50EA"/>
    <w:rsid w:val="006D6D46"/>
    <w:rsid w:val="006E0DC6"/>
    <w:rsid w:val="006E2052"/>
    <w:rsid w:val="006E50CE"/>
    <w:rsid w:val="006E546B"/>
    <w:rsid w:val="006E5A76"/>
    <w:rsid w:val="006E6072"/>
    <w:rsid w:val="006E7EBE"/>
    <w:rsid w:val="006F34D3"/>
    <w:rsid w:val="006F4E3E"/>
    <w:rsid w:val="00700173"/>
    <w:rsid w:val="00701625"/>
    <w:rsid w:val="00701D94"/>
    <w:rsid w:val="0070269B"/>
    <w:rsid w:val="00704211"/>
    <w:rsid w:val="00704376"/>
    <w:rsid w:val="0071694B"/>
    <w:rsid w:val="00723510"/>
    <w:rsid w:val="00723F61"/>
    <w:rsid w:val="00731CAF"/>
    <w:rsid w:val="007332C8"/>
    <w:rsid w:val="007346B9"/>
    <w:rsid w:val="00734E88"/>
    <w:rsid w:val="0073667F"/>
    <w:rsid w:val="007369A6"/>
    <w:rsid w:val="00736B5E"/>
    <w:rsid w:val="007371C6"/>
    <w:rsid w:val="007400BB"/>
    <w:rsid w:val="00740165"/>
    <w:rsid w:val="00741B8E"/>
    <w:rsid w:val="007429B5"/>
    <w:rsid w:val="00743724"/>
    <w:rsid w:val="00743DA0"/>
    <w:rsid w:val="007453B7"/>
    <w:rsid w:val="00745496"/>
    <w:rsid w:val="0074623A"/>
    <w:rsid w:val="00750155"/>
    <w:rsid w:val="007509FE"/>
    <w:rsid w:val="0075314F"/>
    <w:rsid w:val="007538DC"/>
    <w:rsid w:val="0075502F"/>
    <w:rsid w:val="007557BD"/>
    <w:rsid w:val="00757C2F"/>
    <w:rsid w:val="00757DE2"/>
    <w:rsid w:val="00760471"/>
    <w:rsid w:val="00760561"/>
    <w:rsid w:val="00761B68"/>
    <w:rsid w:val="00762460"/>
    <w:rsid w:val="007631EB"/>
    <w:rsid w:val="00763ECC"/>
    <w:rsid w:val="00765A16"/>
    <w:rsid w:val="00766843"/>
    <w:rsid w:val="0076704C"/>
    <w:rsid w:val="0077485F"/>
    <w:rsid w:val="00774ED7"/>
    <w:rsid w:val="00775021"/>
    <w:rsid w:val="00775CBF"/>
    <w:rsid w:val="00776C8D"/>
    <w:rsid w:val="00777D65"/>
    <w:rsid w:val="00781B28"/>
    <w:rsid w:val="00782212"/>
    <w:rsid w:val="00782470"/>
    <w:rsid w:val="00784222"/>
    <w:rsid w:val="00790268"/>
    <w:rsid w:val="00791606"/>
    <w:rsid w:val="00792909"/>
    <w:rsid w:val="00793CEE"/>
    <w:rsid w:val="00793E83"/>
    <w:rsid w:val="0079496B"/>
    <w:rsid w:val="00794F5A"/>
    <w:rsid w:val="00796FF6"/>
    <w:rsid w:val="007A028D"/>
    <w:rsid w:val="007A1EDA"/>
    <w:rsid w:val="007A3C1E"/>
    <w:rsid w:val="007A58F7"/>
    <w:rsid w:val="007A5DF7"/>
    <w:rsid w:val="007A6624"/>
    <w:rsid w:val="007B02B0"/>
    <w:rsid w:val="007B1CF9"/>
    <w:rsid w:val="007B2187"/>
    <w:rsid w:val="007B3FCD"/>
    <w:rsid w:val="007B77ED"/>
    <w:rsid w:val="007C0D48"/>
    <w:rsid w:val="007C338B"/>
    <w:rsid w:val="007C390C"/>
    <w:rsid w:val="007C43FA"/>
    <w:rsid w:val="007C5844"/>
    <w:rsid w:val="007C5882"/>
    <w:rsid w:val="007C7E97"/>
    <w:rsid w:val="007D0659"/>
    <w:rsid w:val="007D0978"/>
    <w:rsid w:val="007D137A"/>
    <w:rsid w:val="007D1EF5"/>
    <w:rsid w:val="007D399D"/>
    <w:rsid w:val="007D3D31"/>
    <w:rsid w:val="007D41D7"/>
    <w:rsid w:val="007D573D"/>
    <w:rsid w:val="007D6991"/>
    <w:rsid w:val="007E38D1"/>
    <w:rsid w:val="007E4693"/>
    <w:rsid w:val="007E503B"/>
    <w:rsid w:val="007E5AA8"/>
    <w:rsid w:val="007E6C08"/>
    <w:rsid w:val="007F00B3"/>
    <w:rsid w:val="007F0572"/>
    <w:rsid w:val="007F1F9F"/>
    <w:rsid w:val="007F214E"/>
    <w:rsid w:val="007F2FD2"/>
    <w:rsid w:val="007F30B1"/>
    <w:rsid w:val="00800D8B"/>
    <w:rsid w:val="00802322"/>
    <w:rsid w:val="008047DB"/>
    <w:rsid w:val="0080676F"/>
    <w:rsid w:val="00806B60"/>
    <w:rsid w:val="0080761D"/>
    <w:rsid w:val="008105DB"/>
    <w:rsid w:val="00810804"/>
    <w:rsid w:val="0081080C"/>
    <w:rsid w:val="0081469E"/>
    <w:rsid w:val="008147ED"/>
    <w:rsid w:val="00814DE5"/>
    <w:rsid w:val="00814FD4"/>
    <w:rsid w:val="00815DFD"/>
    <w:rsid w:val="00823565"/>
    <w:rsid w:val="0082666F"/>
    <w:rsid w:val="0083143C"/>
    <w:rsid w:val="00833BF1"/>
    <w:rsid w:val="0084007E"/>
    <w:rsid w:val="008421FC"/>
    <w:rsid w:val="00842DB4"/>
    <w:rsid w:val="00843019"/>
    <w:rsid w:val="00845D46"/>
    <w:rsid w:val="00847E81"/>
    <w:rsid w:val="00850124"/>
    <w:rsid w:val="00850442"/>
    <w:rsid w:val="00851838"/>
    <w:rsid w:val="0085220D"/>
    <w:rsid w:val="00854C2E"/>
    <w:rsid w:val="008560BB"/>
    <w:rsid w:val="00861EF9"/>
    <w:rsid w:val="0086415A"/>
    <w:rsid w:val="008652A8"/>
    <w:rsid w:val="008661EA"/>
    <w:rsid w:val="00867247"/>
    <w:rsid w:val="00867DA6"/>
    <w:rsid w:val="00870889"/>
    <w:rsid w:val="008708FF"/>
    <w:rsid w:val="00871ACF"/>
    <w:rsid w:val="008737E1"/>
    <w:rsid w:val="008772E7"/>
    <w:rsid w:val="008777C3"/>
    <w:rsid w:val="00880C6A"/>
    <w:rsid w:val="008826FE"/>
    <w:rsid w:val="00884CD5"/>
    <w:rsid w:val="00884E54"/>
    <w:rsid w:val="0088748E"/>
    <w:rsid w:val="008915CE"/>
    <w:rsid w:val="008931E6"/>
    <w:rsid w:val="0089389C"/>
    <w:rsid w:val="008942A7"/>
    <w:rsid w:val="008A0599"/>
    <w:rsid w:val="008A25B1"/>
    <w:rsid w:val="008A393B"/>
    <w:rsid w:val="008A3FAB"/>
    <w:rsid w:val="008A5C19"/>
    <w:rsid w:val="008A6759"/>
    <w:rsid w:val="008A7980"/>
    <w:rsid w:val="008B1F0E"/>
    <w:rsid w:val="008B22E0"/>
    <w:rsid w:val="008B4457"/>
    <w:rsid w:val="008B493F"/>
    <w:rsid w:val="008B4A21"/>
    <w:rsid w:val="008B7135"/>
    <w:rsid w:val="008B721C"/>
    <w:rsid w:val="008B7521"/>
    <w:rsid w:val="008C09B3"/>
    <w:rsid w:val="008C0C1D"/>
    <w:rsid w:val="008C22FC"/>
    <w:rsid w:val="008C38D3"/>
    <w:rsid w:val="008C53CD"/>
    <w:rsid w:val="008C60B9"/>
    <w:rsid w:val="008D0402"/>
    <w:rsid w:val="008D07D0"/>
    <w:rsid w:val="008D1B74"/>
    <w:rsid w:val="008D324A"/>
    <w:rsid w:val="008D43FC"/>
    <w:rsid w:val="008D4D14"/>
    <w:rsid w:val="008E01D3"/>
    <w:rsid w:val="008E04EA"/>
    <w:rsid w:val="008E0828"/>
    <w:rsid w:val="008E18D5"/>
    <w:rsid w:val="008F0EE7"/>
    <w:rsid w:val="008F43D5"/>
    <w:rsid w:val="008F6939"/>
    <w:rsid w:val="008F7878"/>
    <w:rsid w:val="00900FCA"/>
    <w:rsid w:val="00902488"/>
    <w:rsid w:val="00903294"/>
    <w:rsid w:val="0090339F"/>
    <w:rsid w:val="00907CE4"/>
    <w:rsid w:val="0091061E"/>
    <w:rsid w:val="00910772"/>
    <w:rsid w:val="00911321"/>
    <w:rsid w:val="0091227E"/>
    <w:rsid w:val="00912AD3"/>
    <w:rsid w:val="009131BD"/>
    <w:rsid w:val="009161D9"/>
    <w:rsid w:val="00923789"/>
    <w:rsid w:val="00924767"/>
    <w:rsid w:val="009248A2"/>
    <w:rsid w:val="00924DCE"/>
    <w:rsid w:val="009253D5"/>
    <w:rsid w:val="00932046"/>
    <w:rsid w:val="00933298"/>
    <w:rsid w:val="00934583"/>
    <w:rsid w:val="00935A30"/>
    <w:rsid w:val="00935ED9"/>
    <w:rsid w:val="0094292D"/>
    <w:rsid w:val="00942966"/>
    <w:rsid w:val="00942B97"/>
    <w:rsid w:val="0094356C"/>
    <w:rsid w:val="00943C3F"/>
    <w:rsid w:val="009445A3"/>
    <w:rsid w:val="00945973"/>
    <w:rsid w:val="00945AF6"/>
    <w:rsid w:val="0094651E"/>
    <w:rsid w:val="0095203C"/>
    <w:rsid w:val="009523C1"/>
    <w:rsid w:val="009615B4"/>
    <w:rsid w:val="00965675"/>
    <w:rsid w:val="0096701D"/>
    <w:rsid w:val="00970110"/>
    <w:rsid w:val="00971D5A"/>
    <w:rsid w:val="009731D4"/>
    <w:rsid w:val="00975514"/>
    <w:rsid w:val="0098125B"/>
    <w:rsid w:val="009847CA"/>
    <w:rsid w:val="00984C72"/>
    <w:rsid w:val="00984D8A"/>
    <w:rsid w:val="00987DCB"/>
    <w:rsid w:val="0099027E"/>
    <w:rsid w:val="00990B33"/>
    <w:rsid w:val="00992678"/>
    <w:rsid w:val="00992ED1"/>
    <w:rsid w:val="00993A8B"/>
    <w:rsid w:val="00995355"/>
    <w:rsid w:val="0099620F"/>
    <w:rsid w:val="00996385"/>
    <w:rsid w:val="0099659B"/>
    <w:rsid w:val="00996E81"/>
    <w:rsid w:val="009A0320"/>
    <w:rsid w:val="009A0BAB"/>
    <w:rsid w:val="009A1D30"/>
    <w:rsid w:val="009A2668"/>
    <w:rsid w:val="009A417E"/>
    <w:rsid w:val="009A4CC1"/>
    <w:rsid w:val="009A6466"/>
    <w:rsid w:val="009A66BE"/>
    <w:rsid w:val="009B052A"/>
    <w:rsid w:val="009B1D02"/>
    <w:rsid w:val="009B26A1"/>
    <w:rsid w:val="009B2D7F"/>
    <w:rsid w:val="009B3A33"/>
    <w:rsid w:val="009C19FE"/>
    <w:rsid w:val="009C3300"/>
    <w:rsid w:val="009C364D"/>
    <w:rsid w:val="009C501D"/>
    <w:rsid w:val="009C5F25"/>
    <w:rsid w:val="009C6545"/>
    <w:rsid w:val="009C74C5"/>
    <w:rsid w:val="009D0A7D"/>
    <w:rsid w:val="009D21BD"/>
    <w:rsid w:val="009D21E6"/>
    <w:rsid w:val="009D3AE1"/>
    <w:rsid w:val="009D51C7"/>
    <w:rsid w:val="009D64E1"/>
    <w:rsid w:val="009E0B0C"/>
    <w:rsid w:val="009E26F5"/>
    <w:rsid w:val="009E3269"/>
    <w:rsid w:val="009E5A7C"/>
    <w:rsid w:val="009E6799"/>
    <w:rsid w:val="009E6B37"/>
    <w:rsid w:val="009F593C"/>
    <w:rsid w:val="009F6583"/>
    <w:rsid w:val="009F7756"/>
    <w:rsid w:val="00A013E3"/>
    <w:rsid w:val="00A03013"/>
    <w:rsid w:val="00A05162"/>
    <w:rsid w:val="00A11A3B"/>
    <w:rsid w:val="00A11F15"/>
    <w:rsid w:val="00A14115"/>
    <w:rsid w:val="00A15CA6"/>
    <w:rsid w:val="00A17FA2"/>
    <w:rsid w:val="00A20647"/>
    <w:rsid w:val="00A20BEB"/>
    <w:rsid w:val="00A22A37"/>
    <w:rsid w:val="00A235E4"/>
    <w:rsid w:val="00A30DED"/>
    <w:rsid w:val="00A31FCB"/>
    <w:rsid w:val="00A3255D"/>
    <w:rsid w:val="00A33A8C"/>
    <w:rsid w:val="00A34575"/>
    <w:rsid w:val="00A379A4"/>
    <w:rsid w:val="00A40B34"/>
    <w:rsid w:val="00A429EC"/>
    <w:rsid w:val="00A44497"/>
    <w:rsid w:val="00A4653B"/>
    <w:rsid w:val="00A50BB3"/>
    <w:rsid w:val="00A5700B"/>
    <w:rsid w:val="00A609E2"/>
    <w:rsid w:val="00A60C93"/>
    <w:rsid w:val="00A62932"/>
    <w:rsid w:val="00A6345A"/>
    <w:rsid w:val="00A6437A"/>
    <w:rsid w:val="00A66AC2"/>
    <w:rsid w:val="00A72331"/>
    <w:rsid w:val="00A72720"/>
    <w:rsid w:val="00A7346F"/>
    <w:rsid w:val="00A73772"/>
    <w:rsid w:val="00A73F05"/>
    <w:rsid w:val="00A750A6"/>
    <w:rsid w:val="00A75474"/>
    <w:rsid w:val="00A75A51"/>
    <w:rsid w:val="00A75BA3"/>
    <w:rsid w:val="00A80AEE"/>
    <w:rsid w:val="00A820F7"/>
    <w:rsid w:val="00A82302"/>
    <w:rsid w:val="00A83651"/>
    <w:rsid w:val="00A83848"/>
    <w:rsid w:val="00A8430F"/>
    <w:rsid w:val="00A84993"/>
    <w:rsid w:val="00A84BDD"/>
    <w:rsid w:val="00A861D8"/>
    <w:rsid w:val="00A904E7"/>
    <w:rsid w:val="00A9262F"/>
    <w:rsid w:val="00A93ACE"/>
    <w:rsid w:val="00A93E0E"/>
    <w:rsid w:val="00A94CF1"/>
    <w:rsid w:val="00A95133"/>
    <w:rsid w:val="00A97B16"/>
    <w:rsid w:val="00AA1254"/>
    <w:rsid w:val="00AA1E00"/>
    <w:rsid w:val="00AA2C96"/>
    <w:rsid w:val="00AA45CC"/>
    <w:rsid w:val="00AA5D68"/>
    <w:rsid w:val="00AB0164"/>
    <w:rsid w:val="00AB1E78"/>
    <w:rsid w:val="00AB4C75"/>
    <w:rsid w:val="00AB674B"/>
    <w:rsid w:val="00AB6E7F"/>
    <w:rsid w:val="00AC0AF5"/>
    <w:rsid w:val="00AC1BE6"/>
    <w:rsid w:val="00AC1BF4"/>
    <w:rsid w:val="00AC2658"/>
    <w:rsid w:val="00AD0DE0"/>
    <w:rsid w:val="00AD33B3"/>
    <w:rsid w:val="00AD4126"/>
    <w:rsid w:val="00AD5595"/>
    <w:rsid w:val="00AD57A4"/>
    <w:rsid w:val="00AD5ECF"/>
    <w:rsid w:val="00AD6EEE"/>
    <w:rsid w:val="00AD76E6"/>
    <w:rsid w:val="00AD77C8"/>
    <w:rsid w:val="00AD7C24"/>
    <w:rsid w:val="00AE11E6"/>
    <w:rsid w:val="00AE1633"/>
    <w:rsid w:val="00AE25FF"/>
    <w:rsid w:val="00AE3878"/>
    <w:rsid w:val="00AE4474"/>
    <w:rsid w:val="00AE467A"/>
    <w:rsid w:val="00AE510E"/>
    <w:rsid w:val="00AF160E"/>
    <w:rsid w:val="00AF1FD7"/>
    <w:rsid w:val="00AF55DD"/>
    <w:rsid w:val="00B01BF3"/>
    <w:rsid w:val="00B02824"/>
    <w:rsid w:val="00B02856"/>
    <w:rsid w:val="00B06C43"/>
    <w:rsid w:val="00B07B66"/>
    <w:rsid w:val="00B10873"/>
    <w:rsid w:val="00B10F26"/>
    <w:rsid w:val="00B1250C"/>
    <w:rsid w:val="00B12865"/>
    <w:rsid w:val="00B166FF"/>
    <w:rsid w:val="00B171C8"/>
    <w:rsid w:val="00B2025C"/>
    <w:rsid w:val="00B20DBD"/>
    <w:rsid w:val="00B20F9D"/>
    <w:rsid w:val="00B2120B"/>
    <w:rsid w:val="00B2198C"/>
    <w:rsid w:val="00B21E8F"/>
    <w:rsid w:val="00B23010"/>
    <w:rsid w:val="00B24239"/>
    <w:rsid w:val="00B24788"/>
    <w:rsid w:val="00B272FF"/>
    <w:rsid w:val="00B3243A"/>
    <w:rsid w:val="00B3261E"/>
    <w:rsid w:val="00B342BF"/>
    <w:rsid w:val="00B36C78"/>
    <w:rsid w:val="00B37CC5"/>
    <w:rsid w:val="00B40D1F"/>
    <w:rsid w:val="00B4197F"/>
    <w:rsid w:val="00B42138"/>
    <w:rsid w:val="00B42283"/>
    <w:rsid w:val="00B42B68"/>
    <w:rsid w:val="00B42D9D"/>
    <w:rsid w:val="00B42EAE"/>
    <w:rsid w:val="00B463EC"/>
    <w:rsid w:val="00B47A74"/>
    <w:rsid w:val="00B50B98"/>
    <w:rsid w:val="00B531BF"/>
    <w:rsid w:val="00B53407"/>
    <w:rsid w:val="00B5670D"/>
    <w:rsid w:val="00B57440"/>
    <w:rsid w:val="00B627BF"/>
    <w:rsid w:val="00B62D2B"/>
    <w:rsid w:val="00B63D79"/>
    <w:rsid w:val="00B64466"/>
    <w:rsid w:val="00B66C89"/>
    <w:rsid w:val="00B66EC0"/>
    <w:rsid w:val="00B71BB2"/>
    <w:rsid w:val="00B72C55"/>
    <w:rsid w:val="00B74BB5"/>
    <w:rsid w:val="00B75DC9"/>
    <w:rsid w:val="00B770A0"/>
    <w:rsid w:val="00B7797A"/>
    <w:rsid w:val="00B83B01"/>
    <w:rsid w:val="00B85168"/>
    <w:rsid w:val="00B8570B"/>
    <w:rsid w:val="00B85B57"/>
    <w:rsid w:val="00B86ECB"/>
    <w:rsid w:val="00B87A0C"/>
    <w:rsid w:val="00B91CDA"/>
    <w:rsid w:val="00B92405"/>
    <w:rsid w:val="00B94ABB"/>
    <w:rsid w:val="00B94E63"/>
    <w:rsid w:val="00BA1890"/>
    <w:rsid w:val="00BA25BA"/>
    <w:rsid w:val="00BA4F22"/>
    <w:rsid w:val="00BA74AF"/>
    <w:rsid w:val="00BB0999"/>
    <w:rsid w:val="00BB15F2"/>
    <w:rsid w:val="00BB3D8B"/>
    <w:rsid w:val="00BB608D"/>
    <w:rsid w:val="00BB66D4"/>
    <w:rsid w:val="00BB68A4"/>
    <w:rsid w:val="00BB69F7"/>
    <w:rsid w:val="00BB6A18"/>
    <w:rsid w:val="00BB752B"/>
    <w:rsid w:val="00BC4AD7"/>
    <w:rsid w:val="00BC5A5D"/>
    <w:rsid w:val="00BC7075"/>
    <w:rsid w:val="00BD25B7"/>
    <w:rsid w:val="00BD317B"/>
    <w:rsid w:val="00BD70BD"/>
    <w:rsid w:val="00BD7118"/>
    <w:rsid w:val="00BE17FE"/>
    <w:rsid w:val="00BE2394"/>
    <w:rsid w:val="00BE2525"/>
    <w:rsid w:val="00BE6867"/>
    <w:rsid w:val="00BE7551"/>
    <w:rsid w:val="00BF02C6"/>
    <w:rsid w:val="00BF08C2"/>
    <w:rsid w:val="00BF0B70"/>
    <w:rsid w:val="00BF19A4"/>
    <w:rsid w:val="00BF1C5F"/>
    <w:rsid w:val="00BF2478"/>
    <w:rsid w:val="00BF264E"/>
    <w:rsid w:val="00BF26C4"/>
    <w:rsid w:val="00BF4B7A"/>
    <w:rsid w:val="00BF4BE4"/>
    <w:rsid w:val="00C00B70"/>
    <w:rsid w:val="00C070AB"/>
    <w:rsid w:val="00C071A8"/>
    <w:rsid w:val="00C1131C"/>
    <w:rsid w:val="00C13CCE"/>
    <w:rsid w:val="00C1490E"/>
    <w:rsid w:val="00C17631"/>
    <w:rsid w:val="00C217AB"/>
    <w:rsid w:val="00C22599"/>
    <w:rsid w:val="00C22FD5"/>
    <w:rsid w:val="00C25F44"/>
    <w:rsid w:val="00C270F0"/>
    <w:rsid w:val="00C33D6A"/>
    <w:rsid w:val="00C34EED"/>
    <w:rsid w:val="00C40D21"/>
    <w:rsid w:val="00C42159"/>
    <w:rsid w:val="00C45AF3"/>
    <w:rsid w:val="00C4624C"/>
    <w:rsid w:val="00C46268"/>
    <w:rsid w:val="00C46D77"/>
    <w:rsid w:val="00C53948"/>
    <w:rsid w:val="00C54142"/>
    <w:rsid w:val="00C54E90"/>
    <w:rsid w:val="00C6042B"/>
    <w:rsid w:val="00C61C2A"/>
    <w:rsid w:val="00C62621"/>
    <w:rsid w:val="00C6295E"/>
    <w:rsid w:val="00C6474B"/>
    <w:rsid w:val="00C66914"/>
    <w:rsid w:val="00C67376"/>
    <w:rsid w:val="00C67842"/>
    <w:rsid w:val="00C67DAE"/>
    <w:rsid w:val="00C70B79"/>
    <w:rsid w:val="00C738E4"/>
    <w:rsid w:val="00C77A70"/>
    <w:rsid w:val="00C77F7B"/>
    <w:rsid w:val="00C804ED"/>
    <w:rsid w:val="00C81756"/>
    <w:rsid w:val="00C82FD9"/>
    <w:rsid w:val="00C83031"/>
    <w:rsid w:val="00C84603"/>
    <w:rsid w:val="00C85E48"/>
    <w:rsid w:val="00C8753E"/>
    <w:rsid w:val="00C90990"/>
    <w:rsid w:val="00C90BE5"/>
    <w:rsid w:val="00C91057"/>
    <w:rsid w:val="00C928D8"/>
    <w:rsid w:val="00C96052"/>
    <w:rsid w:val="00C9773C"/>
    <w:rsid w:val="00C97C77"/>
    <w:rsid w:val="00CA368A"/>
    <w:rsid w:val="00CA40D0"/>
    <w:rsid w:val="00CA6BC4"/>
    <w:rsid w:val="00CB0A9C"/>
    <w:rsid w:val="00CB1E8C"/>
    <w:rsid w:val="00CB2D9C"/>
    <w:rsid w:val="00CB656B"/>
    <w:rsid w:val="00CC057D"/>
    <w:rsid w:val="00CC0F4D"/>
    <w:rsid w:val="00CC26B2"/>
    <w:rsid w:val="00CC3455"/>
    <w:rsid w:val="00CC3DC8"/>
    <w:rsid w:val="00CC3EFF"/>
    <w:rsid w:val="00CC4AC6"/>
    <w:rsid w:val="00CC77F4"/>
    <w:rsid w:val="00CD5414"/>
    <w:rsid w:val="00CD58B0"/>
    <w:rsid w:val="00CE0303"/>
    <w:rsid w:val="00CE125F"/>
    <w:rsid w:val="00CE2AF3"/>
    <w:rsid w:val="00CE75F6"/>
    <w:rsid w:val="00CF15DA"/>
    <w:rsid w:val="00CF2F6C"/>
    <w:rsid w:val="00CF48C0"/>
    <w:rsid w:val="00CF4A5A"/>
    <w:rsid w:val="00CF61A3"/>
    <w:rsid w:val="00CF61C1"/>
    <w:rsid w:val="00CF705D"/>
    <w:rsid w:val="00D0228F"/>
    <w:rsid w:val="00D030C1"/>
    <w:rsid w:val="00D04B51"/>
    <w:rsid w:val="00D0751D"/>
    <w:rsid w:val="00D10B8A"/>
    <w:rsid w:val="00D10BFC"/>
    <w:rsid w:val="00D117D2"/>
    <w:rsid w:val="00D1235F"/>
    <w:rsid w:val="00D14927"/>
    <w:rsid w:val="00D15358"/>
    <w:rsid w:val="00D15DEA"/>
    <w:rsid w:val="00D17819"/>
    <w:rsid w:val="00D2010F"/>
    <w:rsid w:val="00D21DE1"/>
    <w:rsid w:val="00D22488"/>
    <w:rsid w:val="00D25BF4"/>
    <w:rsid w:val="00D25D6E"/>
    <w:rsid w:val="00D2640F"/>
    <w:rsid w:val="00D26D78"/>
    <w:rsid w:val="00D30E75"/>
    <w:rsid w:val="00D328C9"/>
    <w:rsid w:val="00D34E30"/>
    <w:rsid w:val="00D37529"/>
    <w:rsid w:val="00D40C35"/>
    <w:rsid w:val="00D41318"/>
    <w:rsid w:val="00D413F3"/>
    <w:rsid w:val="00D41630"/>
    <w:rsid w:val="00D43AAD"/>
    <w:rsid w:val="00D4653D"/>
    <w:rsid w:val="00D46E30"/>
    <w:rsid w:val="00D47FA9"/>
    <w:rsid w:val="00D5037C"/>
    <w:rsid w:val="00D50E1A"/>
    <w:rsid w:val="00D54ED6"/>
    <w:rsid w:val="00D57FA6"/>
    <w:rsid w:val="00D61A9D"/>
    <w:rsid w:val="00D6233A"/>
    <w:rsid w:val="00D6295C"/>
    <w:rsid w:val="00D63CA2"/>
    <w:rsid w:val="00D63FD6"/>
    <w:rsid w:val="00D6468B"/>
    <w:rsid w:val="00D65593"/>
    <w:rsid w:val="00D6589F"/>
    <w:rsid w:val="00D668D1"/>
    <w:rsid w:val="00D66CD7"/>
    <w:rsid w:val="00D67B38"/>
    <w:rsid w:val="00D74137"/>
    <w:rsid w:val="00D755AF"/>
    <w:rsid w:val="00D75741"/>
    <w:rsid w:val="00D7741B"/>
    <w:rsid w:val="00D802D9"/>
    <w:rsid w:val="00D80587"/>
    <w:rsid w:val="00D823DE"/>
    <w:rsid w:val="00D83E92"/>
    <w:rsid w:val="00D84BBB"/>
    <w:rsid w:val="00D853ED"/>
    <w:rsid w:val="00D85485"/>
    <w:rsid w:val="00D86B68"/>
    <w:rsid w:val="00D871F1"/>
    <w:rsid w:val="00D876F3"/>
    <w:rsid w:val="00D9237A"/>
    <w:rsid w:val="00D92B32"/>
    <w:rsid w:val="00D95B35"/>
    <w:rsid w:val="00D966A4"/>
    <w:rsid w:val="00D96B5E"/>
    <w:rsid w:val="00D97491"/>
    <w:rsid w:val="00D97BC0"/>
    <w:rsid w:val="00DA1B46"/>
    <w:rsid w:val="00DA2415"/>
    <w:rsid w:val="00DA50B3"/>
    <w:rsid w:val="00DA5D6E"/>
    <w:rsid w:val="00DA7127"/>
    <w:rsid w:val="00DB0614"/>
    <w:rsid w:val="00DB1F09"/>
    <w:rsid w:val="00DB45D8"/>
    <w:rsid w:val="00DB505E"/>
    <w:rsid w:val="00DB66FD"/>
    <w:rsid w:val="00DB7D5E"/>
    <w:rsid w:val="00DC21E3"/>
    <w:rsid w:val="00DC30CC"/>
    <w:rsid w:val="00DD44B4"/>
    <w:rsid w:val="00DD5C2D"/>
    <w:rsid w:val="00DD6B69"/>
    <w:rsid w:val="00DE155B"/>
    <w:rsid w:val="00DE168E"/>
    <w:rsid w:val="00DE1F78"/>
    <w:rsid w:val="00DE25DE"/>
    <w:rsid w:val="00DE32D8"/>
    <w:rsid w:val="00DE556B"/>
    <w:rsid w:val="00DF0E5F"/>
    <w:rsid w:val="00E03F42"/>
    <w:rsid w:val="00E047BE"/>
    <w:rsid w:val="00E04ECB"/>
    <w:rsid w:val="00E0669F"/>
    <w:rsid w:val="00E06D63"/>
    <w:rsid w:val="00E072B4"/>
    <w:rsid w:val="00E07837"/>
    <w:rsid w:val="00E10BF7"/>
    <w:rsid w:val="00E13C4A"/>
    <w:rsid w:val="00E13CA1"/>
    <w:rsid w:val="00E15C37"/>
    <w:rsid w:val="00E17973"/>
    <w:rsid w:val="00E230C1"/>
    <w:rsid w:val="00E24DA3"/>
    <w:rsid w:val="00E25030"/>
    <w:rsid w:val="00E25377"/>
    <w:rsid w:val="00E253E1"/>
    <w:rsid w:val="00E25B40"/>
    <w:rsid w:val="00E27E82"/>
    <w:rsid w:val="00E341AF"/>
    <w:rsid w:val="00E35C45"/>
    <w:rsid w:val="00E37452"/>
    <w:rsid w:val="00E43725"/>
    <w:rsid w:val="00E4482A"/>
    <w:rsid w:val="00E506AB"/>
    <w:rsid w:val="00E562B1"/>
    <w:rsid w:val="00E577FF"/>
    <w:rsid w:val="00E6602F"/>
    <w:rsid w:val="00E6696B"/>
    <w:rsid w:val="00E67687"/>
    <w:rsid w:val="00E748F4"/>
    <w:rsid w:val="00E74C12"/>
    <w:rsid w:val="00E76E35"/>
    <w:rsid w:val="00E77C46"/>
    <w:rsid w:val="00E82752"/>
    <w:rsid w:val="00E83C80"/>
    <w:rsid w:val="00E83E28"/>
    <w:rsid w:val="00E86E64"/>
    <w:rsid w:val="00E9165A"/>
    <w:rsid w:val="00E91794"/>
    <w:rsid w:val="00E9210A"/>
    <w:rsid w:val="00EA037A"/>
    <w:rsid w:val="00EA288C"/>
    <w:rsid w:val="00EA2ADF"/>
    <w:rsid w:val="00EA3804"/>
    <w:rsid w:val="00EA5477"/>
    <w:rsid w:val="00EB1154"/>
    <w:rsid w:val="00EB3EB1"/>
    <w:rsid w:val="00EB5933"/>
    <w:rsid w:val="00EC190C"/>
    <w:rsid w:val="00EC5B39"/>
    <w:rsid w:val="00EC5EFF"/>
    <w:rsid w:val="00EC6AE4"/>
    <w:rsid w:val="00ED0B83"/>
    <w:rsid w:val="00ED0FDF"/>
    <w:rsid w:val="00ED1DE4"/>
    <w:rsid w:val="00ED3354"/>
    <w:rsid w:val="00ED4042"/>
    <w:rsid w:val="00ED4833"/>
    <w:rsid w:val="00ED4AFE"/>
    <w:rsid w:val="00ED5B6F"/>
    <w:rsid w:val="00ED5DD3"/>
    <w:rsid w:val="00ED6453"/>
    <w:rsid w:val="00ED645F"/>
    <w:rsid w:val="00ED6735"/>
    <w:rsid w:val="00EE1007"/>
    <w:rsid w:val="00EE1460"/>
    <w:rsid w:val="00EE48BB"/>
    <w:rsid w:val="00EE7AEE"/>
    <w:rsid w:val="00EF0A2C"/>
    <w:rsid w:val="00EF0A9D"/>
    <w:rsid w:val="00EF1747"/>
    <w:rsid w:val="00EF3CA8"/>
    <w:rsid w:val="00EF4690"/>
    <w:rsid w:val="00EF71B5"/>
    <w:rsid w:val="00EF7FF4"/>
    <w:rsid w:val="00F00546"/>
    <w:rsid w:val="00F00A33"/>
    <w:rsid w:val="00F00DFE"/>
    <w:rsid w:val="00F00E65"/>
    <w:rsid w:val="00F0261C"/>
    <w:rsid w:val="00F02BBE"/>
    <w:rsid w:val="00F052A6"/>
    <w:rsid w:val="00F05427"/>
    <w:rsid w:val="00F057D1"/>
    <w:rsid w:val="00F07B85"/>
    <w:rsid w:val="00F121F8"/>
    <w:rsid w:val="00F122CD"/>
    <w:rsid w:val="00F131C6"/>
    <w:rsid w:val="00F136E4"/>
    <w:rsid w:val="00F13E05"/>
    <w:rsid w:val="00F154F9"/>
    <w:rsid w:val="00F1601E"/>
    <w:rsid w:val="00F17E57"/>
    <w:rsid w:val="00F20411"/>
    <w:rsid w:val="00F2067E"/>
    <w:rsid w:val="00F22200"/>
    <w:rsid w:val="00F24523"/>
    <w:rsid w:val="00F24899"/>
    <w:rsid w:val="00F24CB2"/>
    <w:rsid w:val="00F26451"/>
    <w:rsid w:val="00F26A98"/>
    <w:rsid w:val="00F26CFE"/>
    <w:rsid w:val="00F27345"/>
    <w:rsid w:val="00F27D54"/>
    <w:rsid w:val="00F31DD9"/>
    <w:rsid w:val="00F32F4C"/>
    <w:rsid w:val="00F34CC3"/>
    <w:rsid w:val="00F364A8"/>
    <w:rsid w:val="00F4449E"/>
    <w:rsid w:val="00F547BD"/>
    <w:rsid w:val="00F54F5D"/>
    <w:rsid w:val="00F55AA1"/>
    <w:rsid w:val="00F55C5E"/>
    <w:rsid w:val="00F563FA"/>
    <w:rsid w:val="00F57A0F"/>
    <w:rsid w:val="00F608EB"/>
    <w:rsid w:val="00F626D1"/>
    <w:rsid w:val="00F66AFE"/>
    <w:rsid w:val="00F66C89"/>
    <w:rsid w:val="00F66F61"/>
    <w:rsid w:val="00F70469"/>
    <w:rsid w:val="00F715BD"/>
    <w:rsid w:val="00F71D2F"/>
    <w:rsid w:val="00F740D3"/>
    <w:rsid w:val="00F75732"/>
    <w:rsid w:val="00F759FA"/>
    <w:rsid w:val="00F7751A"/>
    <w:rsid w:val="00F837E0"/>
    <w:rsid w:val="00F83EE1"/>
    <w:rsid w:val="00F8647A"/>
    <w:rsid w:val="00F8695E"/>
    <w:rsid w:val="00F87A77"/>
    <w:rsid w:val="00F907A6"/>
    <w:rsid w:val="00F922EB"/>
    <w:rsid w:val="00F956F6"/>
    <w:rsid w:val="00F979A1"/>
    <w:rsid w:val="00FA3072"/>
    <w:rsid w:val="00FA578D"/>
    <w:rsid w:val="00FB3AC3"/>
    <w:rsid w:val="00FB59C0"/>
    <w:rsid w:val="00FB625F"/>
    <w:rsid w:val="00FB6AAA"/>
    <w:rsid w:val="00FC0B94"/>
    <w:rsid w:val="00FC2505"/>
    <w:rsid w:val="00FC2E90"/>
    <w:rsid w:val="00FC344A"/>
    <w:rsid w:val="00FC4735"/>
    <w:rsid w:val="00FC6A08"/>
    <w:rsid w:val="00FD5B2D"/>
    <w:rsid w:val="00FD669B"/>
    <w:rsid w:val="00FD738B"/>
    <w:rsid w:val="00FD75D5"/>
    <w:rsid w:val="00FE0D6A"/>
    <w:rsid w:val="00FE1D9E"/>
    <w:rsid w:val="00FE3498"/>
    <w:rsid w:val="00FE3C7B"/>
    <w:rsid w:val="00FE3CB0"/>
    <w:rsid w:val="00FE430C"/>
    <w:rsid w:val="00FE4317"/>
    <w:rsid w:val="00FE596D"/>
    <w:rsid w:val="00FE7E6D"/>
    <w:rsid w:val="00FF0C7A"/>
    <w:rsid w:val="00FF24D8"/>
    <w:rsid w:val="00FF2610"/>
    <w:rsid w:val="00FF26D7"/>
    <w:rsid w:val="00FF2B07"/>
    <w:rsid w:val="00FF3957"/>
    <w:rsid w:val="00FF62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BB1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73772"/>
    <w:pPr>
      <w:overflowPunct w:val="0"/>
      <w:autoSpaceDE w:val="0"/>
      <w:autoSpaceDN w:val="0"/>
      <w:adjustRightInd w:val="0"/>
      <w:spacing w:after="240"/>
      <w:jc w:val="both"/>
      <w:textAlignment w:val="baseline"/>
    </w:pPr>
    <w:rPr>
      <w:rFonts w:ascii="Arial" w:hAnsi="Arial" w:cs="Arial"/>
      <w:sz w:val="22"/>
      <w:lang w:eastAsia="en-US"/>
    </w:rPr>
  </w:style>
  <w:style w:type="paragraph" w:styleId="Nadpis1">
    <w:name w:val="heading 1"/>
    <w:basedOn w:val="Normln"/>
    <w:next w:val="Normln"/>
    <w:qFormat/>
    <w:pPr>
      <w:keepNext/>
      <w:numPr>
        <w:numId w:val="4"/>
      </w:numPr>
      <w:tabs>
        <w:tab w:val="left" w:pos="0"/>
      </w:tabs>
      <w:spacing w:before="120"/>
      <w:outlineLvl w:val="0"/>
    </w:pPr>
    <w:rPr>
      <w:b/>
      <w:caps/>
    </w:rPr>
  </w:style>
  <w:style w:type="paragraph" w:styleId="Nadpis2">
    <w:name w:val="heading 2"/>
    <w:basedOn w:val="Normln"/>
    <w:qFormat/>
    <w:pPr>
      <w:numPr>
        <w:ilvl w:val="1"/>
        <w:numId w:val="4"/>
      </w:numPr>
      <w:tabs>
        <w:tab w:val="left" w:pos="1416"/>
      </w:tabs>
      <w:outlineLvl w:val="1"/>
    </w:pPr>
  </w:style>
  <w:style w:type="paragraph" w:styleId="Nadpis3">
    <w:name w:val="heading 3"/>
    <w:basedOn w:val="Normln"/>
    <w:qFormat/>
    <w:pPr>
      <w:numPr>
        <w:ilvl w:val="2"/>
        <w:numId w:val="4"/>
      </w:numPr>
      <w:tabs>
        <w:tab w:val="left" w:pos="0"/>
      </w:tabs>
      <w:outlineLvl w:val="2"/>
    </w:pPr>
  </w:style>
  <w:style w:type="paragraph" w:styleId="Nadpis4">
    <w:name w:val="heading 4"/>
    <w:basedOn w:val="Normln"/>
    <w:next w:val="Normln"/>
    <w:qFormat/>
    <w:pPr>
      <w:numPr>
        <w:ilvl w:val="3"/>
        <w:numId w:val="4"/>
      </w:numPr>
      <w:tabs>
        <w:tab w:val="left" w:pos="0"/>
      </w:tabs>
      <w:outlineLvl w:val="3"/>
    </w:pPr>
  </w:style>
  <w:style w:type="paragraph" w:styleId="Nadpis5">
    <w:name w:val="heading 5"/>
    <w:basedOn w:val="Normln"/>
    <w:next w:val="Normln"/>
    <w:qFormat/>
    <w:pPr>
      <w:numPr>
        <w:ilvl w:val="4"/>
        <w:numId w:val="4"/>
      </w:numPr>
      <w:tabs>
        <w:tab w:val="left" w:pos="0"/>
      </w:tabs>
      <w:outlineLvl w:val="4"/>
    </w:pPr>
  </w:style>
  <w:style w:type="paragraph" w:styleId="Nadpis6">
    <w:name w:val="heading 6"/>
    <w:basedOn w:val="Normln"/>
    <w:next w:val="Normln"/>
    <w:qFormat/>
    <w:pPr>
      <w:numPr>
        <w:ilvl w:val="5"/>
        <w:numId w:val="4"/>
      </w:numPr>
      <w:tabs>
        <w:tab w:val="left" w:pos="0"/>
      </w:tabs>
      <w:spacing w:before="240" w:after="60"/>
      <w:outlineLvl w:val="5"/>
    </w:pPr>
    <w:rPr>
      <w:i/>
    </w:rPr>
  </w:style>
  <w:style w:type="paragraph" w:styleId="Nadpis7">
    <w:name w:val="heading 7"/>
    <w:basedOn w:val="Normln"/>
    <w:next w:val="Normln"/>
    <w:qFormat/>
    <w:pPr>
      <w:numPr>
        <w:ilvl w:val="6"/>
        <w:numId w:val="4"/>
      </w:numPr>
      <w:tabs>
        <w:tab w:val="left" w:pos="0"/>
      </w:tabs>
      <w:spacing w:before="240" w:after="60"/>
      <w:outlineLvl w:val="6"/>
    </w:pPr>
    <w:rPr>
      <w:sz w:val="20"/>
    </w:rPr>
  </w:style>
  <w:style w:type="paragraph" w:styleId="Nadpis8">
    <w:name w:val="heading 8"/>
    <w:basedOn w:val="Normln"/>
    <w:next w:val="Normln"/>
    <w:qFormat/>
    <w:pPr>
      <w:numPr>
        <w:ilvl w:val="7"/>
        <w:numId w:val="4"/>
      </w:numPr>
      <w:tabs>
        <w:tab w:val="left" w:pos="0"/>
      </w:tabs>
      <w:spacing w:before="240" w:after="60"/>
      <w:outlineLvl w:val="7"/>
    </w:pPr>
    <w:rPr>
      <w:i/>
      <w:sz w:val="20"/>
    </w:rPr>
  </w:style>
  <w:style w:type="paragraph" w:styleId="Nadpis9">
    <w:name w:val="heading 9"/>
    <w:basedOn w:val="Normln"/>
    <w:next w:val="Normln"/>
    <w:qFormat/>
    <w:pPr>
      <w:numPr>
        <w:ilvl w:val="8"/>
        <w:numId w:val="4"/>
      </w:numPr>
      <w:tabs>
        <w:tab w:val="left" w:pos="0"/>
      </w:tabs>
      <w:spacing w:before="240" w:after="60"/>
      <w:outlineLvl w:val="8"/>
    </w:pPr>
    <w:rPr>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253"/>
        <w:tab w:val="right" w:pos="8505"/>
      </w:tabs>
      <w:spacing w:after="0"/>
      <w:jc w:val="left"/>
    </w:pPr>
  </w:style>
  <w:style w:type="paragraph" w:styleId="Zpat">
    <w:name w:val="footer"/>
    <w:basedOn w:val="Normln"/>
    <w:link w:val="ZpatChar"/>
    <w:uiPriority w:val="99"/>
    <w:pPr>
      <w:spacing w:after="0"/>
      <w:jc w:val="left"/>
    </w:pPr>
    <w:rPr>
      <w:rFonts w:cs="Times New Roman"/>
      <w:lang w:val="x-none"/>
    </w:rPr>
  </w:style>
  <w:style w:type="character" w:styleId="slostrnky">
    <w:name w:val="page number"/>
    <w:rPr>
      <w:rFonts w:ascii="Times New Roman" w:hAnsi="Times New Roman" w:cs="Times New Roman"/>
    </w:rPr>
  </w:style>
  <w:style w:type="paragraph" w:styleId="Textmakra">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16"/>
      <w:lang w:val="en-GB" w:eastAsia="en-US"/>
    </w:rPr>
  </w:style>
  <w:style w:type="paragraph" w:customStyle="1" w:styleId="Title1">
    <w:name w:val="Title 1"/>
    <w:basedOn w:val="Normln"/>
    <w:next w:val="Normln"/>
    <w:pPr>
      <w:keepNext/>
      <w:spacing w:before="240"/>
      <w:jc w:val="center"/>
    </w:pPr>
    <w:rPr>
      <w:b/>
      <w:caps/>
      <w:sz w:val="28"/>
    </w:rPr>
  </w:style>
  <w:style w:type="paragraph" w:customStyle="1" w:styleId="Title2">
    <w:name w:val="Title 2"/>
    <w:basedOn w:val="Normln"/>
    <w:next w:val="Normln"/>
    <w:pPr>
      <w:keepNext/>
      <w:jc w:val="left"/>
    </w:pPr>
    <w:rPr>
      <w:b/>
      <w:u w:val="single"/>
    </w:rPr>
  </w:style>
  <w:style w:type="paragraph" w:customStyle="1" w:styleId="Title3">
    <w:name w:val="Title 3"/>
    <w:basedOn w:val="Normln"/>
    <w:next w:val="Normln"/>
    <w:pPr>
      <w:keepNext/>
      <w:jc w:val="left"/>
    </w:pPr>
    <w:rPr>
      <w:b/>
    </w:rPr>
  </w:style>
  <w:style w:type="paragraph" w:customStyle="1" w:styleId="Cover">
    <w:name w:val="Cover"/>
    <w:basedOn w:val="Normln"/>
    <w:pPr>
      <w:jc w:val="center"/>
    </w:pPr>
    <w:rPr>
      <w:b/>
      <w:caps/>
      <w:sz w:val="48"/>
    </w:rPr>
  </w:style>
  <w:style w:type="paragraph" w:styleId="Normlnodsazen">
    <w:name w:val="Normal Indent"/>
    <w:basedOn w:val="Normln"/>
    <w:pPr>
      <w:ind w:left="720"/>
    </w:pPr>
  </w:style>
  <w:style w:type="paragraph" w:styleId="Textpoznpodarou">
    <w:name w:val="footnote text"/>
    <w:basedOn w:val="Normln"/>
    <w:semiHidden/>
    <w:pPr>
      <w:widowControl w:val="0"/>
      <w:spacing w:before="120"/>
    </w:pPr>
    <w:rPr>
      <w:rFonts w:ascii="Garamond" w:hAnsi="Garamond"/>
      <w:lang w:val="en-GB"/>
    </w:rPr>
  </w:style>
  <w:style w:type="paragraph" w:customStyle="1" w:styleId="Table">
    <w:name w:val="Table"/>
    <w:basedOn w:val="Normln"/>
    <w:pPr>
      <w:spacing w:before="120" w:after="120"/>
      <w:jc w:val="left"/>
    </w:pPr>
  </w:style>
  <w:style w:type="paragraph" w:styleId="Obsah1">
    <w:name w:val="toc 1"/>
    <w:basedOn w:val="Normln"/>
    <w:next w:val="Normln"/>
    <w:semiHidden/>
    <w:pPr>
      <w:tabs>
        <w:tab w:val="right" w:leader="dot" w:pos="8505"/>
      </w:tabs>
      <w:spacing w:before="120" w:after="120"/>
      <w:jc w:val="left"/>
    </w:pPr>
    <w:rPr>
      <w:b/>
      <w:caps/>
      <w:sz w:val="20"/>
    </w:rPr>
  </w:style>
  <w:style w:type="paragraph" w:styleId="Obsah2">
    <w:name w:val="toc 2"/>
    <w:basedOn w:val="Normln"/>
    <w:next w:val="Normln"/>
    <w:semiHidden/>
    <w:pPr>
      <w:tabs>
        <w:tab w:val="right" w:leader="dot" w:pos="8505"/>
      </w:tabs>
      <w:spacing w:after="0"/>
      <w:ind w:left="240"/>
      <w:jc w:val="left"/>
    </w:pPr>
    <w:rPr>
      <w:smallCaps/>
      <w:sz w:val="20"/>
    </w:rPr>
  </w:style>
  <w:style w:type="paragraph" w:styleId="Obsah3">
    <w:name w:val="toc 3"/>
    <w:basedOn w:val="Normln"/>
    <w:next w:val="Normln"/>
    <w:semiHidden/>
    <w:pPr>
      <w:tabs>
        <w:tab w:val="right" w:leader="dot" w:pos="8505"/>
      </w:tabs>
      <w:spacing w:after="0"/>
      <w:ind w:left="480"/>
      <w:jc w:val="left"/>
    </w:pPr>
    <w:rPr>
      <w:i/>
      <w:sz w:val="20"/>
    </w:rPr>
  </w:style>
  <w:style w:type="paragraph" w:styleId="Obsah4">
    <w:name w:val="toc 4"/>
    <w:basedOn w:val="Normln"/>
    <w:next w:val="Normln"/>
    <w:semiHidden/>
    <w:pPr>
      <w:tabs>
        <w:tab w:val="right" w:leader="dot" w:pos="8505"/>
      </w:tabs>
      <w:spacing w:after="0"/>
      <w:ind w:left="720"/>
      <w:jc w:val="left"/>
    </w:pPr>
    <w:rPr>
      <w:sz w:val="18"/>
    </w:rPr>
  </w:style>
  <w:style w:type="paragraph" w:styleId="Obsah5">
    <w:name w:val="toc 5"/>
    <w:basedOn w:val="Normln"/>
    <w:next w:val="Normln"/>
    <w:semiHidden/>
    <w:pPr>
      <w:tabs>
        <w:tab w:val="right" w:leader="dot" w:pos="8505"/>
      </w:tabs>
      <w:spacing w:after="0"/>
      <w:ind w:left="960"/>
      <w:jc w:val="left"/>
    </w:pPr>
    <w:rPr>
      <w:sz w:val="18"/>
    </w:rPr>
  </w:style>
  <w:style w:type="paragraph" w:styleId="Obsah6">
    <w:name w:val="toc 6"/>
    <w:basedOn w:val="Normln"/>
    <w:next w:val="Normln"/>
    <w:semiHidden/>
    <w:pPr>
      <w:tabs>
        <w:tab w:val="right" w:leader="dot" w:pos="8505"/>
      </w:tabs>
      <w:spacing w:after="0"/>
      <w:ind w:left="1200"/>
      <w:jc w:val="left"/>
    </w:pPr>
    <w:rPr>
      <w:sz w:val="18"/>
    </w:rPr>
  </w:style>
  <w:style w:type="paragraph" w:styleId="Obsah7">
    <w:name w:val="toc 7"/>
    <w:basedOn w:val="Normln"/>
    <w:next w:val="Normln"/>
    <w:semiHidden/>
    <w:pPr>
      <w:tabs>
        <w:tab w:val="right" w:leader="dot" w:pos="8505"/>
      </w:tabs>
      <w:spacing w:after="0"/>
      <w:ind w:left="1440"/>
      <w:jc w:val="left"/>
    </w:pPr>
    <w:rPr>
      <w:sz w:val="18"/>
    </w:rPr>
  </w:style>
  <w:style w:type="paragraph" w:styleId="Obsah8">
    <w:name w:val="toc 8"/>
    <w:basedOn w:val="Normln"/>
    <w:next w:val="Normln"/>
    <w:semiHidden/>
    <w:pPr>
      <w:tabs>
        <w:tab w:val="right" w:leader="dot" w:pos="8505"/>
      </w:tabs>
      <w:spacing w:after="0"/>
      <w:ind w:left="1680"/>
      <w:jc w:val="left"/>
    </w:pPr>
    <w:rPr>
      <w:sz w:val="18"/>
    </w:rPr>
  </w:style>
  <w:style w:type="paragraph" w:styleId="Obsah9">
    <w:name w:val="toc 9"/>
    <w:basedOn w:val="Normln"/>
    <w:next w:val="Normln"/>
    <w:semiHidden/>
    <w:pPr>
      <w:tabs>
        <w:tab w:val="right" w:leader="dot" w:pos="8505"/>
      </w:tabs>
      <w:spacing w:after="0"/>
      <w:ind w:left="1920"/>
      <w:jc w:val="left"/>
    </w:pPr>
    <w:rPr>
      <w:sz w:val="18"/>
    </w:rPr>
  </w:style>
  <w:style w:type="paragraph" w:customStyle="1" w:styleId="Schedule">
    <w:name w:val="Schedule"/>
    <w:basedOn w:val="Normln"/>
    <w:next w:val="Normln"/>
    <w:pPr>
      <w:keepNext/>
      <w:tabs>
        <w:tab w:val="center" w:pos="4692"/>
      </w:tabs>
      <w:suppressAutoHyphens/>
      <w:jc w:val="center"/>
    </w:pPr>
    <w:rPr>
      <w:b/>
      <w:caps/>
      <w:spacing w:val="-2"/>
      <w:u w:val="single"/>
    </w:rPr>
  </w:style>
  <w:style w:type="paragraph" w:customStyle="1" w:styleId="Subschedule">
    <w:name w:val="Subschedule"/>
    <w:basedOn w:val="Normln"/>
    <w:next w:val="Normln"/>
    <w:pPr>
      <w:keepNext/>
      <w:tabs>
        <w:tab w:val="center" w:pos="4692"/>
      </w:tabs>
      <w:suppressAutoHyphens/>
      <w:jc w:val="center"/>
    </w:pPr>
    <w:rPr>
      <w:b/>
      <w:spacing w:val="-2"/>
      <w:u w:val="single"/>
    </w:rPr>
  </w:style>
  <w:style w:type="character" w:styleId="Znakapoznpodarou">
    <w:name w:val="footnote reference"/>
    <w:semiHidden/>
    <w:rPr>
      <w:rFonts w:cs="Times New Roman"/>
      <w:vertAlign w:val="superscript"/>
    </w:rPr>
  </w:style>
  <w:style w:type="character" w:customStyle="1" w:styleId="tw4winMark">
    <w:name w:val="tw4winMark"/>
    <w:rPr>
      <w:rFonts w:ascii="Courier New" w:hAnsi="Courier New"/>
      <w:vanish/>
      <w:color w:val="800080"/>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paragraph" w:styleId="Textvbloku">
    <w:name w:val="Block Text"/>
    <w:basedOn w:val="Normln"/>
    <w:pPr>
      <w:pBdr>
        <w:top w:val="single" w:sz="12" w:space="12" w:color="auto"/>
        <w:bottom w:val="single" w:sz="12" w:space="12" w:color="auto"/>
      </w:pBdr>
      <w:ind w:left="851" w:right="850"/>
      <w:jc w:val="center"/>
    </w:pPr>
    <w:rPr>
      <w:b/>
      <w:sz w:val="32"/>
    </w:rPr>
  </w:style>
  <w:style w:type="character" w:styleId="Hypertextovodkaz">
    <w:name w:val="Hyperlink"/>
    <w:rPr>
      <w:rFonts w:cs="Times New Roman"/>
      <w:color w:val="0000FF"/>
      <w:u w:val="single"/>
    </w:rPr>
  </w:style>
  <w:style w:type="paragraph" w:styleId="Textbubliny">
    <w:name w:val="Balloon Text"/>
    <w:basedOn w:val="Normln"/>
    <w:semiHidden/>
    <w:rPr>
      <w:rFonts w:ascii="Tahoma" w:hAnsi="Tahoma" w:cs="Tahoma"/>
      <w:sz w:val="16"/>
      <w:szCs w:val="16"/>
    </w:rPr>
  </w:style>
  <w:style w:type="paragraph" w:customStyle="1" w:styleId="BodyText22">
    <w:name w:val="Body Text 22"/>
    <w:basedOn w:val="Normln"/>
    <w:pPr>
      <w:widowControl w:val="0"/>
      <w:overflowPunct/>
      <w:autoSpaceDE/>
      <w:autoSpaceDN/>
      <w:adjustRightInd/>
      <w:spacing w:after="0"/>
      <w:textAlignment w:val="auto"/>
    </w:pPr>
    <w:rPr>
      <w:szCs w:val="22"/>
      <w:lang w:eastAsia="cs-CZ"/>
    </w:rPr>
  </w:style>
  <w:style w:type="character" w:styleId="Odkaznakoment">
    <w:name w:val="annotation reference"/>
    <w:semiHidden/>
    <w:rsid w:val="002C5D4F"/>
    <w:rPr>
      <w:sz w:val="16"/>
      <w:szCs w:val="16"/>
    </w:rPr>
  </w:style>
  <w:style w:type="paragraph" w:styleId="Textkomente">
    <w:name w:val="annotation text"/>
    <w:basedOn w:val="Normln"/>
    <w:link w:val="TextkomenteChar"/>
    <w:semiHidden/>
    <w:rsid w:val="002C5D4F"/>
    <w:rPr>
      <w:sz w:val="20"/>
    </w:rPr>
  </w:style>
  <w:style w:type="paragraph" w:styleId="Pedmtkomente">
    <w:name w:val="annotation subject"/>
    <w:basedOn w:val="Textkomente"/>
    <w:next w:val="Textkomente"/>
    <w:semiHidden/>
    <w:rsid w:val="002C5D4F"/>
    <w:rPr>
      <w:b/>
      <w:bCs/>
    </w:rPr>
  </w:style>
  <w:style w:type="character" w:customStyle="1" w:styleId="platne1">
    <w:name w:val="platne1"/>
    <w:basedOn w:val="Standardnpsmoodstavce"/>
    <w:rsid w:val="00C928D8"/>
  </w:style>
  <w:style w:type="paragraph" w:styleId="Rozloendokumentu">
    <w:name w:val="Document Map"/>
    <w:basedOn w:val="Normln"/>
    <w:semiHidden/>
    <w:rsid w:val="004F29A3"/>
    <w:pPr>
      <w:shd w:val="clear" w:color="auto" w:fill="000080"/>
    </w:pPr>
    <w:rPr>
      <w:rFonts w:ascii="Tahoma" w:hAnsi="Tahoma" w:cs="Tahoma"/>
      <w:sz w:val="20"/>
    </w:rPr>
  </w:style>
  <w:style w:type="paragraph" w:styleId="Zkladntext2">
    <w:name w:val="Body Text 2"/>
    <w:basedOn w:val="Normln"/>
    <w:rsid w:val="00D37529"/>
    <w:pPr>
      <w:overflowPunct/>
      <w:autoSpaceDE/>
      <w:autoSpaceDN/>
      <w:adjustRightInd/>
      <w:spacing w:after="0"/>
      <w:textAlignment w:val="auto"/>
    </w:pPr>
    <w:rPr>
      <w:rFonts w:cs="Times New Roman"/>
      <w:sz w:val="24"/>
      <w:lang w:val="en-US"/>
    </w:rPr>
  </w:style>
  <w:style w:type="character" w:customStyle="1" w:styleId="preformatted">
    <w:name w:val="preformatted"/>
    <w:basedOn w:val="Standardnpsmoodstavce"/>
    <w:rsid w:val="00342D5F"/>
  </w:style>
  <w:style w:type="character" w:customStyle="1" w:styleId="ZpatChar">
    <w:name w:val="Zápatí Char"/>
    <w:link w:val="Zpat"/>
    <w:uiPriority w:val="99"/>
    <w:rsid w:val="00360FF9"/>
    <w:rPr>
      <w:rFonts w:ascii="Arial" w:hAnsi="Arial" w:cs="Arial"/>
      <w:sz w:val="22"/>
      <w:lang w:eastAsia="en-US"/>
    </w:rPr>
  </w:style>
  <w:style w:type="paragraph" w:customStyle="1" w:styleId="Tmavseznamzvraznn31">
    <w:name w:val="Tmavý seznam – zvýraznění 31"/>
    <w:hidden/>
    <w:uiPriority w:val="71"/>
    <w:rsid w:val="00A904E7"/>
    <w:rPr>
      <w:rFonts w:ascii="Arial" w:hAnsi="Arial" w:cs="Arial"/>
      <w:sz w:val="22"/>
      <w:lang w:eastAsia="en-US"/>
    </w:rPr>
  </w:style>
  <w:style w:type="paragraph" w:customStyle="1" w:styleId="Svtlseznamzvraznn31">
    <w:name w:val="Světlý seznam – zvýraznění 31"/>
    <w:hidden/>
    <w:uiPriority w:val="71"/>
    <w:rsid w:val="0041786A"/>
    <w:rPr>
      <w:rFonts w:ascii="Arial" w:hAnsi="Arial" w:cs="Arial"/>
      <w:sz w:val="22"/>
      <w:lang w:eastAsia="en-US"/>
    </w:rPr>
  </w:style>
  <w:style w:type="paragraph" w:customStyle="1" w:styleId="Stednseznam2zvraznn21">
    <w:name w:val="Střední seznam 2 – zvýraznění 21"/>
    <w:hidden/>
    <w:uiPriority w:val="71"/>
    <w:rsid w:val="00965675"/>
    <w:rPr>
      <w:rFonts w:ascii="Arial" w:hAnsi="Arial" w:cs="Arial"/>
      <w:sz w:val="22"/>
      <w:lang w:eastAsia="en-US"/>
    </w:rPr>
  </w:style>
  <w:style w:type="paragraph" w:customStyle="1" w:styleId="Barevnstnovnzvraznn11">
    <w:name w:val="Barevné stínování – zvýraznění 11"/>
    <w:hidden/>
    <w:uiPriority w:val="71"/>
    <w:rsid w:val="00D9237A"/>
    <w:rPr>
      <w:rFonts w:ascii="Arial" w:hAnsi="Arial" w:cs="Arial"/>
      <w:sz w:val="22"/>
      <w:lang w:eastAsia="en-US"/>
    </w:rPr>
  </w:style>
  <w:style w:type="paragraph" w:styleId="Odstavecseseznamem">
    <w:name w:val="List Paragraph"/>
    <w:basedOn w:val="Normln"/>
    <w:uiPriority w:val="34"/>
    <w:qFormat/>
    <w:rsid w:val="007A6624"/>
    <w:pPr>
      <w:ind w:left="720"/>
      <w:contextualSpacing/>
    </w:pPr>
  </w:style>
  <w:style w:type="paragraph" w:styleId="Revize">
    <w:name w:val="Revision"/>
    <w:hidden/>
    <w:uiPriority w:val="99"/>
    <w:semiHidden/>
    <w:rsid w:val="003F5EF9"/>
    <w:rPr>
      <w:rFonts w:ascii="Arial" w:hAnsi="Arial" w:cs="Arial"/>
      <w:sz w:val="22"/>
      <w:lang w:eastAsia="en-US"/>
    </w:rPr>
  </w:style>
  <w:style w:type="character" w:customStyle="1" w:styleId="TextkomenteChar">
    <w:name w:val="Text komentáře Char"/>
    <w:basedOn w:val="Standardnpsmoodstavce"/>
    <w:link w:val="Textkomente"/>
    <w:semiHidden/>
    <w:rsid w:val="003F5EF9"/>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946584">
      <w:bodyDiv w:val="1"/>
      <w:marLeft w:val="0"/>
      <w:marRight w:val="0"/>
      <w:marTop w:val="0"/>
      <w:marBottom w:val="0"/>
      <w:divBdr>
        <w:top w:val="none" w:sz="0" w:space="0" w:color="auto"/>
        <w:left w:val="none" w:sz="0" w:space="0" w:color="auto"/>
        <w:bottom w:val="none" w:sz="0" w:space="0" w:color="auto"/>
        <w:right w:val="none" w:sz="0" w:space="0" w:color="auto"/>
      </w:divBdr>
    </w:div>
    <w:div w:id="186378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C3D4B-6F9B-4CB7-89D3-EA9F4B0417A5}">
  <ds:schemaRefs>
    <ds:schemaRef ds:uri="http://schemas.openxmlformats.org/officeDocument/2006/bibliography"/>
  </ds:schemaRefs>
</ds:datastoreItem>
</file>

<file path=customXml/itemProps2.xml><?xml version="1.0" encoding="utf-8"?>
<ds:datastoreItem xmlns:ds="http://schemas.openxmlformats.org/officeDocument/2006/customXml" ds:itemID="{FFAB2525-C4FC-4475-B1E8-74F1A78BC650}">
  <ds:schemaRefs>
    <ds:schemaRef ds:uri="http://schemas.openxmlformats.org/officeDocument/2006/bibliography"/>
  </ds:schemaRefs>
</ds:datastoreItem>
</file>

<file path=customXml/itemProps3.xml><?xml version="1.0" encoding="utf-8"?>
<ds:datastoreItem xmlns:ds="http://schemas.openxmlformats.org/officeDocument/2006/customXml" ds:itemID="{26CE875E-B49A-40AD-B989-8B650517338F}">
  <ds:schemaRefs>
    <ds:schemaRef ds:uri="http://schemas.openxmlformats.org/officeDocument/2006/bibliography"/>
  </ds:schemaRefs>
</ds:datastoreItem>
</file>

<file path=customXml/itemProps4.xml><?xml version="1.0" encoding="utf-8"?>
<ds:datastoreItem xmlns:ds="http://schemas.openxmlformats.org/officeDocument/2006/customXml" ds:itemID="{F74FA66A-2123-41C3-A11A-0F4224FCD8B7}">
  <ds:schemaRefs>
    <ds:schemaRef ds:uri="http://schemas.openxmlformats.org/officeDocument/2006/bibliography"/>
  </ds:schemaRefs>
</ds:datastoreItem>
</file>

<file path=customXml/itemProps5.xml><?xml version="1.0" encoding="utf-8"?>
<ds:datastoreItem xmlns:ds="http://schemas.openxmlformats.org/officeDocument/2006/customXml" ds:itemID="{1E5227C0-CDCA-47A6-968E-82591BA26D81}">
  <ds:schemaRefs>
    <ds:schemaRef ds:uri="http://schemas.openxmlformats.org/officeDocument/2006/bibliography"/>
  </ds:schemaRefs>
</ds:datastoreItem>
</file>

<file path=customXml/itemProps6.xml><?xml version="1.0" encoding="utf-8"?>
<ds:datastoreItem xmlns:ds="http://schemas.openxmlformats.org/officeDocument/2006/customXml" ds:itemID="{32D73F7E-2F46-443B-B947-E29403E03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9806</Words>
  <Characters>56199</Characters>
  <Application>Microsoft Office Word</Application>
  <DocSecurity>0</DocSecurity>
  <Lines>468</Lines>
  <Paragraphs>131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_</vt:lpstr>
      <vt:lpstr>_</vt:lpstr>
    </vt:vector>
  </TitlesOfParts>
  <LinksUpToDate>false</LinksUpToDate>
  <CharactersWithSpaces>65874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cp:lastModifiedBy/>
  <cp:revision>1</cp:revision>
  <cp:lastPrinted>2009-03-18T11:08:00Z</cp:lastPrinted>
  <dcterms:created xsi:type="dcterms:W3CDTF">2024-06-17T09:45:00Z</dcterms:created>
  <dcterms:modified xsi:type="dcterms:W3CDTF">2024-06-17T09:45:00Z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gFAACRwgU2+mnxkeRLt0tGZduMa3wck7TiG4V06wj6l5RN5z7FxBbZAJOiu5reXdNuHsANQxIA7cp8BO_x000d_
laQlWCklD2K8FG2GpdddWCAHhDSCpIYb1YRI53dHQTl+OxMB652RmPMhyZpQcC1GMhgwo3n43EHN_x000d_
qoDKlBVsiFah5pmdL6TjdTDpuI2+now/7OXcdh79QKle1UPBC5pul6iHmFeq/T9S7rk4bxJhM96w_x000d_
kKmRY7jllI/qIxMq1</vt:lpwstr>
  </property>
  <property fmtid="{D5CDD505-2E9C-101B-9397-08002B2CF9AE}" pid="3" name="MAIL_MSG_ID2">
    <vt:lpwstr>j4c2NV8HPu7gFUsrImgrN4YsCLyH/jfS5GMv49WLBhUkFAg6Q7ysbX0Fp19_x000d_
YoMO1PQ1D80hGs6iYVOTPdwtyG4g/LKhUusDIw==</vt:lpwstr>
  </property>
  <property fmtid="{D5CDD505-2E9C-101B-9397-08002B2CF9AE}" pid="4" name="RESPONSE_SENDER_NAME">
    <vt:lpwstr>sAAAGYoQX4c3X/LwMsq4doU0GH5b8oLXOqDEA/hwnaEBx7w=</vt:lpwstr>
  </property>
  <property fmtid="{D5CDD505-2E9C-101B-9397-08002B2CF9AE}" pid="5" name="EMAIL_OWNER_ADDRESS">
    <vt:lpwstr>ABAAMV6B7YzPbaLUPUk0GQdVcjbxL+mYKTtl0gPholImlAKakdu74wy29DcTbozBaSYs</vt:lpwstr>
  </property>
</Properties>
</file>