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BDE1C0" w14:textId="77777777" w:rsidR="002C70E3" w:rsidRDefault="00B84A9B">
      <w:pPr>
        <w:spacing w:after="681" w:line="259" w:lineRule="auto"/>
        <w:ind w:left="58" w:firstLine="0"/>
        <w:jc w:val="center"/>
      </w:pPr>
      <w:r>
        <w:t xml:space="preserve"> </w:t>
      </w:r>
    </w:p>
    <w:p w14:paraId="1E8A7385" w14:textId="77777777" w:rsidR="002C70E3" w:rsidRDefault="00B84A9B">
      <w:pPr>
        <w:spacing w:after="0" w:line="259" w:lineRule="auto"/>
        <w:ind w:left="7" w:firstLine="0"/>
        <w:jc w:val="center"/>
      </w:pPr>
      <w:r>
        <w:t xml:space="preserve">KUPNÍ SMLOUVA </w:t>
      </w:r>
    </w:p>
    <w:p w14:paraId="407E76F4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4EA64CFA" w14:textId="77777777" w:rsidR="002C70E3" w:rsidRDefault="00B84A9B">
      <w:pPr>
        <w:spacing w:after="352"/>
        <w:ind w:left="9"/>
      </w:pPr>
      <w:r>
        <w:t xml:space="preserve">uzavřená podle právního řádu České republiky v souladu s ustanoveními § 2079 a nás. zák.č. 89/2012 Sb., občanského zákoníku (dále jen zákon) </w:t>
      </w:r>
    </w:p>
    <w:p w14:paraId="5CE3E098" w14:textId="77777777" w:rsidR="002C70E3" w:rsidRDefault="00B84A9B">
      <w:pPr>
        <w:spacing w:after="109"/>
        <w:ind w:left="9"/>
      </w:pPr>
      <w:r>
        <w:t xml:space="preserve">1. SMLUVNÍ STRANY </w:t>
      </w:r>
    </w:p>
    <w:p w14:paraId="2D2C15E4" w14:textId="2DAAEDD3" w:rsidR="002C70E3" w:rsidRDefault="00B84A9B">
      <w:pPr>
        <w:ind w:left="9" w:right="227"/>
      </w:pPr>
      <w:r>
        <w:t xml:space="preserve">Organizace (název): Střední odborná škola energetická a stavební, Obchodní akademie a Střední zdravotnická škola, Chomutov, příspěvková organizace  </w:t>
      </w:r>
    </w:p>
    <w:tbl>
      <w:tblPr>
        <w:tblStyle w:val="TableGrid"/>
        <w:tblW w:w="7909" w:type="dxa"/>
        <w:tblInd w:w="14" w:type="dxa"/>
        <w:tblLook w:val="04A0" w:firstRow="1" w:lastRow="0" w:firstColumn="1" w:lastColumn="0" w:noHBand="0" w:noVBand="1"/>
      </w:tblPr>
      <w:tblGrid>
        <w:gridCol w:w="2123"/>
        <w:gridCol w:w="5786"/>
      </w:tblGrid>
      <w:tr w:rsidR="002C70E3" w14:paraId="41191143" w14:textId="77777777">
        <w:trPr>
          <w:trHeight w:val="243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</w:tcPr>
          <w:p w14:paraId="0F508A2C" w14:textId="77777777" w:rsidR="002C70E3" w:rsidRDefault="00B84A9B">
            <w:pPr>
              <w:tabs>
                <w:tab w:val="center" w:pos="1415"/>
              </w:tabs>
              <w:spacing w:after="0" w:line="259" w:lineRule="auto"/>
              <w:ind w:left="0" w:firstLine="0"/>
            </w:pPr>
            <w:r>
              <w:t xml:space="preserve">se sídlem: </w:t>
            </w:r>
            <w:r>
              <w:tab/>
              <w:t xml:space="preserve"> 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</w:tcPr>
          <w:p w14:paraId="1FD17242" w14:textId="77777777" w:rsidR="002C70E3" w:rsidRDefault="00B84A9B">
            <w:pPr>
              <w:spacing w:after="0" w:line="259" w:lineRule="auto"/>
              <w:ind w:left="0" w:firstLine="0"/>
            </w:pPr>
            <w:r>
              <w:t xml:space="preserve">   Na Průhoně 4800, 430 03 Chomutov </w:t>
            </w:r>
          </w:p>
        </w:tc>
      </w:tr>
      <w:tr w:rsidR="002C70E3" w14:paraId="7F4EFDA5" w14:textId="77777777">
        <w:trPr>
          <w:trHeight w:val="243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</w:tcPr>
          <w:p w14:paraId="79B81586" w14:textId="77777777" w:rsidR="002C70E3" w:rsidRDefault="00B84A9B">
            <w:pPr>
              <w:tabs>
                <w:tab w:val="center" w:pos="708"/>
                <w:tab w:val="center" w:pos="1415"/>
              </w:tabs>
              <w:spacing w:after="0" w:line="259" w:lineRule="auto"/>
              <w:ind w:left="0" w:firstLine="0"/>
            </w:pPr>
            <w:r>
              <w:t xml:space="preserve">IČ: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</w:tcPr>
          <w:p w14:paraId="261E9BE2" w14:textId="77777777" w:rsidR="002C70E3" w:rsidRDefault="00B84A9B">
            <w:pPr>
              <w:tabs>
                <w:tab w:val="center" w:pos="2124"/>
              </w:tabs>
              <w:spacing w:after="0" w:line="259" w:lineRule="auto"/>
              <w:ind w:left="0" w:firstLine="0"/>
            </w:pPr>
            <w:r>
              <w:t xml:space="preserve">   41324641     </w:t>
            </w:r>
            <w:r>
              <w:tab/>
              <w:t xml:space="preserve">    </w:t>
            </w:r>
          </w:p>
        </w:tc>
      </w:tr>
      <w:tr w:rsidR="002C70E3" w14:paraId="7BD68CE7" w14:textId="77777777">
        <w:trPr>
          <w:trHeight w:val="242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</w:tcPr>
          <w:p w14:paraId="1465AD43" w14:textId="77777777" w:rsidR="002C70E3" w:rsidRDefault="00B84A9B">
            <w:pPr>
              <w:spacing w:after="0" w:line="259" w:lineRule="auto"/>
              <w:ind w:left="0" w:firstLine="0"/>
            </w:pPr>
            <w:r>
              <w:t xml:space="preserve">zastoupena:   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</w:tcPr>
          <w:p w14:paraId="1BB4A2CF" w14:textId="50632F95" w:rsidR="002C70E3" w:rsidRDefault="00B84A9B">
            <w:pPr>
              <w:spacing w:after="0" w:line="259" w:lineRule="auto"/>
              <w:ind w:left="0" w:firstLine="0"/>
            </w:pPr>
            <w:r>
              <w:t xml:space="preserve">   </w:t>
            </w:r>
            <w:r w:rsidR="00A378D7">
              <w:t>xxx</w:t>
            </w:r>
            <w:r>
              <w:t xml:space="preserve">, ředitelkou školy </w:t>
            </w:r>
          </w:p>
        </w:tc>
      </w:tr>
      <w:tr w:rsidR="002C70E3" w14:paraId="669B014F" w14:textId="77777777">
        <w:trPr>
          <w:trHeight w:val="242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</w:tcPr>
          <w:p w14:paraId="70E8727A" w14:textId="77777777" w:rsidR="002C70E3" w:rsidRDefault="00B84A9B">
            <w:pPr>
              <w:spacing w:after="0" w:line="259" w:lineRule="auto"/>
              <w:ind w:left="0" w:firstLine="0"/>
            </w:pPr>
            <w:r>
              <w:t xml:space="preserve">bankovní spojení: 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</w:tcPr>
          <w:p w14:paraId="207C9634" w14:textId="2902A687" w:rsidR="002C70E3" w:rsidRDefault="00B84A9B">
            <w:pPr>
              <w:spacing w:after="0" w:line="259" w:lineRule="auto"/>
              <w:ind w:left="0" w:firstLine="0"/>
            </w:pPr>
            <w:r>
              <w:t xml:space="preserve">   </w:t>
            </w:r>
            <w:r w:rsidR="00A378D7">
              <w:t>xxx</w:t>
            </w:r>
            <w:r>
              <w:t xml:space="preserve"> </w:t>
            </w:r>
          </w:p>
        </w:tc>
      </w:tr>
      <w:tr w:rsidR="002C70E3" w14:paraId="2F8446D2" w14:textId="77777777">
        <w:trPr>
          <w:trHeight w:val="264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</w:tcPr>
          <w:p w14:paraId="638E2B48" w14:textId="77777777" w:rsidR="002C70E3" w:rsidRDefault="00B84A9B">
            <w:pPr>
              <w:tabs>
                <w:tab w:val="center" w:pos="1415"/>
              </w:tabs>
              <w:spacing w:after="0" w:line="259" w:lineRule="auto"/>
              <w:ind w:left="0" w:firstLine="0"/>
            </w:pPr>
            <w:r>
              <w:t xml:space="preserve">číslo účtu: </w:t>
            </w:r>
            <w:r>
              <w:tab/>
              <w:t xml:space="preserve"> 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</w:tcPr>
          <w:p w14:paraId="601F6576" w14:textId="79F31836" w:rsidR="002C70E3" w:rsidRDefault="00B84A9B">
            <w:pPr>
              <w:spacing w:after="0" w:line="259" w:lineRule="auto"/>
              <w:ind w:left="0" w:firstLine="0"/>
            </w:pPr>
            <w:r>
              <w:t xml:space="preserve">   </w:t>
            </w:r>
            <w:r w:rsidR="00A378D7">
              <w:t>xxx</w:t>
            </w:r>
            <w:r>
              <w:t xml:space="preserve"> </w:t>
            </w:r>
          </w:p>
        </w:tc>
      </w:tr>
      <w:tr w:rsidR="002C70E3" w14:paraId="5E31979E" w14:textId="77777777">
        <w:trPr>
          <w:trHeight w:val="243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</w:tcPr>
          <w:p w14:paraId="009DAFCC" w14:textId="77777777" w:rsidR="002C70E3" w:rsidRDefault="00B84A9B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Kontaktní osoba: 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</w:tcPr>
          <w:p w14:paraId="3C6DDFDB" w14:textId="7DF4CC5F" w:rsidR="002C70E3" w:rsidRDefault="00A378D7" w:rsidP="00A378D7">
            <w:pPr>
              <w:spacing w:after="0" w:line="259" w:lineRule="auto"/>
              <w:ind w:left="0" w:right="51" w:firstLine="0"/>
            </w:pPr>
            <w:r>
              <w:rPr>
                <w:sz w:val="22"/>
              </w:rPr>
              <w:t xml:space="preserve">   xxx</w:t>
            </w:r>
          </w:p>
        </w:tc>
      </w:tr>
    </w:tbl>
    <w:p w14:paraId="22CBD66A" w14:textId="77777777" w:rsidR="002C70E3" w:rsidRDefault="00B84A9B">
      <w:pPr>
        <w:spacing w:after="229"/>
        <w:ind w:left="9"/>
      </w:pPr>
      <w:r>
        <w:t xml:space="preserve">dále jen: „kupující“ </w:t>
      </w:r>
    </w:p>
    <w:p w14:paraId="00ED5F3A" w14:textId="77777777" w:rsidR="002C70E3" w:rsidRDefault="00B84A9B">
      <w:pPr>
        <w:spacing w:after="220" w:line="259" w:lineRule="auto"/>
        <w:ind w:left="14" w:firstLine="0"/>
      </w:pPr>
      <w:r>
        <w:t xml:space="preserve"> </w:t>
      </w:r>
    </w:p>
    <w:p w14:paraId="2D6AE8D2" w14:textId="77777777" w:rsidR="002C70E3" w:rsidRDefault="00B84A9B">
      <w:pPr>
        <w:spacing w:after="229"/>
        <w:ind w:left="9"/>
      </w:pPr>
      <w:r>
        <w:t xml:space="preserve">a </w:t>
      </w:r>
    </w:p>
    <w:p w14:paraId="79729555" w14:textId="77777777" w:rsidR="002C70E3" w:rsidRDefault="00B84A9B">
      <w:pPr>
        <w:spacing w:after="222" w:line="259" w:lineRule="auto"/>
        <w:ind w:left="14" w:firstLine="0"/>
      </w:pPr>
      <w:r>
        <w:t xml:space="preserve"> </w:t>
      </w:r>
    </w:p>
    <w:p w14:paraId="3BD7C970" w14:textId="77777777" w:rsidR="002C70E3" w:rsidRDefault="00B84A9B">
      <w:pPr>
        <w:tabs>
          <w:tab w:val="center" w:pos="3243"/>
        </w:tabs>
        <w:ind w:left="-1" w:firstLine="0"/>
      </w:pPr>
      <w:r>
        <w:t xml:space="preserve">Prodávající:  </w:t>
      </w:r>
      <w:r>
        <w:tab/>
        <w:t xml:space="preserve">   HELAGO-CZ, s.r.o. </w:t>
      </w:r>
    </w:p>
    <w:p w14:paraId="6057B0F7" w14:textId="77777777" w:rsidR="002C70E3" w:rsidRDefault="00B84A9B">
      <w:pPr>
        <w:tabs>
          <w:tab w:val="center" w:pos="3890"/>
        </w:tabs>
        <w:ind w:left="-1" w:firstLine="0"/>
      </w:pPr>
      <w:r>
        <w:t xml:space="preserve">se sídlem: </w:t>
      </w:r>
      <w:r>
        <w:tab/>
        <w:t xml:space="preserve">             Kladská 1082, 500 03 Hradec Králové 3 </w:t>
      </w:r>
    </w:p>
    <w:p w14:paraId="1F2CE76C" w14:textId="7C6D81DF" w:rsidR="002C70E3" w:rsidRDefault="00B84A9B">
      <w:pPr>
        <w:ind w:left="9" w:right="2079"/>
      </w:pPr>
      <w:r>
        <w:t xml:space="preserve">zastoupený:  </w:t>
      </w:r>
      <w:r>
        <w:tab/>
        <w:t xml:space="preserve"> </w:t>
      </w:r>
      <w:r w:rsidR="00E232E5">
        <w:tab/>
      </w:r>
      <w:r w:rsidR="00A378D7">
        <w:t>xxx</w:t>
      </w:r>
      <w:r>
        <w:t xml:space="preserve">, jednatelem společnosti IČ/DIČ: </w:t>
      </w:r>
      <w:r>
        <w:tab/>
        <w:t xml:space="preserve"> </w:t>
      </w:r>
      <w:r>
        <w:tab/>
        <w:t xml:space="preserve">   25963961/CZ25963961 </w:t>
      </w:r>
    </w:p>
    <w:p w14:paraId="18B6DF19" w14:textId="6972FBAD" w:rsidR="002C70E3" w:rsidRDefault="00B84A9B">
      <w:pPr>
        <w:ind w:left="9" w:right="775"/>
      </w:pPr>
      <w:r>
        <w:t xml:space="preserve">zapsaná v obchodním rejstříku: Krajského soudu v Hradci Králové, oddíl C, vložka 17879 kontaktní osoba: </w:t>
      </w:r>
      <w:r>
        <w:tab/>
        <w:t xml:space="preserve">   </w:t>
      </w:r>
      <w:r w:rsidR="00A378D7">
        <w:t>xxx</w:t>
      </w:r>
      <w:r>
        <w:t xml:space="preserve"> </w:t>
      </w:r>
    </w:p>
    <w:p w14:paraId="3A9972C9" w14:textId="6C288493" w:rsidR="002C70E3" w:rsidRDefault="00B84A9B">
      <w:pPr>
        <w:ind w:left="9"/>
      </w:pPr>
      <w:r>
        <w:t xml:space="preserve">bankovní spojení:       </w:t>
      </w:r>
      <w:r w:rsidR="00A378D7">
        <w:t>xxx</w:t>
      </w:r>
      <w:r>
        <w:t xml:space="preserve"> </w:t>
      </w:r>
    </w:p>
    <w:p w14:paraId="2BD56568" w14:textId="3A04FB46" w:rsidR="002C70E3" w:rsidRDefault="00B84A9B">
      <w:pPr>
        <w:spacing w:after="232"/>
        <w:ind w:left="9" w:right="5242"/>
      </w:pPr>
      <w:r>
        <w:t xml:space="preserve">číslo účtu:  </w:t>
      </w:r>
      <w:r>
        <w:tab/>
        <w:t xml:space="preserve">    </w:t>
      </w:r>
      <w:r w:rsidR="00A378D7">
        <w:t>xxx</w:t>
      </w:r>
      <w:r>
        <w:t xml:space="preserve"> „prodávající“ </w:t>
      </w:r>
    </w:p>
    <w:p w14:paraId="34A01F33" w14:textId="77777777" w:rsidR="002C70E3" w:rsidRDefault="00B84A9B">
      <w:pPr>
        <w:spacing w:after="231"/>
        <w:ind w:left="9"/>
      </w:pPr>
      <w:r>
        <w:t xml:space="preserve">se dohodly takto: </w:t>
      </w:r>
    </w:p>
    <w:p w14:paraId="7DD9A7E3" w14:textId="77777777" w:rsidR="002C70E3" w:rsidRDefault="00B84A9B">
      <w:pPr>
        <w:spacing w:after="220" w:line="259" w:lineRule="auto"/>
        <w:ind w:left="14" w:firstLine="0"/>
      </w:pPr>
      <w:r>
        <w:t xml:space="preserve"> </w:t>
      </w:r>
    </w:p>
    <w:p w14:paraId="220AB0CB" w14:textId="77777777" w:rsidR="002C70E3" w:rsidRDefault="00B84A9B">
      <w:pPr>
        <w:numPr>
          <w:ilvl w:val="0"/>
          <w:numId w:val="1"/>
        </w:numPr>
        <w:ind w:hanging="381"/>
      </w:pPr>
      <w:r>
        <w:t xml:space="preserve">PŘEDMĚT SMLOUVY  </w:t>
      </w:r>
    </w:p>
    <w:p w14:paraId="0F2D2302" w14:textId="77777777" w:rsidR="002C70E3" w:rsidRDefault="00B84A9B">
      <w:pPr>
        <w:numPr>
          <w:ilvl w:val="1"/>
          <w:numId w:val="1"/>
        </w:numPr>
        <w:ind w:hanging="719"/>
      </w:pPr>
      <w:r>
        <w:t xml:space="preserve">Prodávající prodává na základě této Smlouvy výukové pomůcky, jejichž specifikace je uvedena v Příloze č. 1, která je nedílnou součástí této Smlouvy (dále také „věc“). </w:t>
      </w:r>
    </w:p>
    <w:p w14:paraId="51A4AD3C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3596C8C4" w14:textId="77777777" w:rsidR="002C70E3" w:rsidRDefault="00B84A9B">
      <w:pPr>
        <w:spacing w:after="2216" w:line="240" w:lineRule="auto"/>
        <w:ind w:left="714" w:right="-7" w:hanging="715"/>
        <w:jc w:val="both"/>
      </w:pPr>
      <w:r>
        <w:t xml:space="preserve">2.3  Prodávající se zavazuje převést na kupujícího vlastnictví k věci za podmínek níže uvedených, kupující se zavazuje věc převzít a zaplatit za ni prodávajícímu dohodnutou kupní cenu. </w:t>
      </w:r>
    </w:p>
    <w:p w14:paraId="74A0C53E" w14:textId="77777777" w:rsidR="002C70E3" w:rsidRDefault="00B84A9B">
      <w:pPr>
        <w:spacing w:after="0" w:line="259" w:lineRule="auto"/>
        <w:ind w:left="3253" w:firstLine="0"/>
      </w:pPr>
      <w:r>
        <w:t xml:space="preserve"> </w:t>
      </w:r>
    </w:p>
    <w:p w14:paraId="56BBC4A6" w14:textId="77777777" w:rsidR="002C70E3" w:rsidRDefault="00B84A9B">
      <w:pPr>
        <w:spacing w:after="340" w:line="259" w:lineRule="auto"/>
        <w:ind w:left="14" w:firstLine="0"/>
      </w:pPr>
      <w:r>
        <w:t xml:space="preserve"> </w:t>
      </w:r>
    </w:p>
    <w:p w14:paraId="7C73E825" w14:textId="77777777" w:rsidR="002C70E3" w:rsidRDefault="00B84A9B">
      <w:pPr>
        <w:spacing w:after="340" w:line="259" w:lineRule="auto"/>
        <w:ind w:left="14" w:firstLine="0"/>
      </w:pPr>
      <w:r>
        <w:t xml:space="preserve"> </w:t>
      </w:r>
    </w:p>
    <w:p w14:paraId="059DDD77" w14:textId="77777777" w:rsidR="002C70E3" w:rsidRDefault="00B84A9B">
      <w:pPr>
        <w:numPr>
          <w:ilvl w:val="0"/>
          <w:numId w:val="1"/>
        </w:numPr>
        <w:spacing w:after="111"/>
        <w:ind w:hanging="381"/>
      </w:pPr>
      <w:r>
        <w:lastRenderedPageBreak/>
        <w:t xml:space="preserve">CENA A PLATEBNÍ PODMÍNKY </w:t>
      </w:r>
    </w:p>
    <w:p w14:paraId="1445C1D3" w14:textId="77777777" w:rsidR="002C70E3" w:rsidRDefault="00B84A9B">
      <w:pPr>
        <w:numPr>
          <w:ilvl w:val="1"/>
          <w:numId w:val="1"/>
        </w:numPr>
        <w:ind w:hanging="719"/>
      </w:pPr>
      <w:r>
        <w:t xml:space="preserve">Kupující se zavazuje zaplatit prodávajícímu za předmětnou věc celkovou kupní cenu ve výši  </w:t>
      </w:r>
    </w:p>
    <w:tbl>
      <w:tblPr>
        <w:tblStyle w:val="TableGrid"/>
        <w:tblW w:w="10222" w:type="dxa"/>
        <w:tblInd w:w="20" w:type="dxa"/>
        <w:tblCellMar>
          <w:top w:w="47" w:type="dxa"/>
          <w:bottom w:w="8" w:type="dxa"/>
          <w:right w:w="115" w:type="dxa"/>
        </w:tblCellMar>
        <w:tblLook w:val="04A0" w:firstRow="1" w:lastRow="0" w:firstColumn="1" w:lastColumn="0" w:noHBand="0" w:noVBand="1"/>
      </w:tblPr>
      <w:tblGrid>
        <w:gridCol w:w="3426"/>
        <w:gridCol w:w="710"/>
        <w:gridCol w:w="1737"/>
        <w:gridCol w:w="1042"/>
        <w:gridCol w:w="3307"/>
      </w:tblGrid>
      <w:tr w:rsidR="002C70E3" w14:paraId="22E1722E" w14:textId="77777777">
        <w:trPr>
          <w:trHeight w:val="640"/>
        </w:trPr>
        <w:tc>
          <w:tcPr>
            <w:tcW w:w="3427" w:type="dxa"/>
            <w:tcBorders>
              <w:top w:val="single" w:sz="4" w:space="0" w:color="221F1F"/>
              <w:left w:val="single" w:sz="4" w:space="0" w:color="221F1F"/>
              <w:bottom w:val="double" w:sz="4" w:space="0" w:color="221F1F"/>
              <w:right w:val="nil"/>
            </w:tcBorders>
            <w:shd w:val="clear" w:color="auto" w:fill="DBDDDE"/>
          </w:tcPr>
          <w:p w14:paraId="532979D8" w14:textId="77777777" w:rsidR="002C70E3" w:rsidRDefault="00B84A9B">
            <w:pPr>
              <w:spacing w:after="0" w:line="259" w:lineRule="auto"/>
              <w:ind w:left="68" w:firstLine="0"/>
            </w:pPr>
            <w:r>
              <w:rPr>
                <w:sz w:val="22"/>
              </w:rPr>
              <w:t xml:space="preserve">celková cena v Kč bez DPH </w:t>
            </w:r>
          </w:p>
        </w:tc>
        <w:tc>
          <w:tcPr>
            <w:tcW w:w="710" w:type="dxa"/>
            <w:tcBorders>
              <w:top w:val="single" w:sz="4" w:space="0" w:color="221F1F"/>
              <w:left w:val="nil"/>
              <w:bottom w:val="double" w:sz="4" w:space="0" w:color="221F1F"/>
              <w:right w:val="nil"/>
            </w:tcBorders>
            <w:shd w:val="clear" w:color="auto" w:fill="DBDDDE"/>
          </w:tcPr>
          <w:p w14:paraId="7934242A" w14:textId="77777777" w:rsidR="002C70E3" w:rsidRDefault="002C70E3">
            <w:pPr>
              <w:spacing w:after="160" w:line="259" w:lineRule="auto"/>
              <w:ind w:left="0" w:firstLine="0"/>
            </w:pPr>
          </w:p>
        </w:tc>
        <w:tc>
          <w:tcPr>
            <w:tcW w:w="1737" w:type="dxa"/>
            <w:tcBorders>
              <w:top w:val="single" w:sz="4" w:space="0" w:color="221F1F"/>
              <w:left w:val="nil"/>
              <w:bottom w:val="double" w:sz="4" w:space="0" w:color="221F1F"/>
              <w:right w:val="nil"/>
            </w:tcBorders>
            <w:shd w:val="clear" w:color="auto" w:fill="DBDDDE"/>
          </w:tcPr>
          <w:p w14:paraId="605C5126" w14:textId="77777777" w:rsidR="002C70E3" w:rsidRDefault="00B84A9B">
            <w:pPr>
              <w:spacing w:after="0" w:line="259" w:lineRule="auto"/>
              <w:ind w:left="29" w:firstLine="0"/>
            </w:pPr>
            <w:r>
              <w:rPr>
                <w:sz w:val="22"/>
              </w:rPr>
              <w:t xml:space="preserve">DPH 21% </w:t>
            </w:r>
          </w:p>
        </w:tc>
        <w:tc>
          <w:tcPr>
            <w:tcW w:w="1042" w:type="dxa"/>
            <w:tcBorders>
              <w:top w:val="single" w:sz="4" w:space="0" w:color="221F1F"/>
              <w:left w:val="nil"/>
              <w:bottom w:val="double" w:sz="4" w:space="0" w:color="221F1F"/>
              <w:right w:val="nil"/>
            </w:tcBorders>
            <w:shd w:val="clear" w:color="auto" w:fill="DBDDDE"/>
          </w:tcPr>
          <w:p w14:paraId="50A1FC3D" w14:textId="77777777" w:rsidR="002C70E3" w:rsidRDefault="002C70E3">
            <w:pPr>
              <w:spacing w:after="160" w:line="259" w:lineRule="auto"/>
              <w:ind w:left="0" w:firstLine="0"/>
            </w:pPr>
          </w:p>
        </w:tc>
        <w:tc>
          <w:tcPr>
            <w:tcW w:w="3307" w:type="dxa"/>
            <w:tcBorders>
              <w:top w:val="single" w:sz="4" w:space="0" w:color="221F1F"/>
              <w:left w:val="nil"/>
              <w:bottom w:val="double" w:sz="4" w:space="0" w:color="221F1F"/>
              <w:right w:val="single" w:sz="4" w:space="0" w:color="221F1F"/>
            </w:tcBorders>
            <w:shd w:val="clear" w:color="auto" w:fill="DBDDDE"/>
          </w:tcPr>
          <w:p w14:paraId="71569D67" w14:textId="77777777" w:rsidR="002C70E3" w:rsidRDefault="00B84A9B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Celková cena v Kč s DPH </w:t>
            </w:r>
          </w:p>
        </w:tc>
      </w:tr>
      <w:tr w:rsidR="002C70E3" w14:paraId="54F8CC37" w14:textId="77777777">
        <w:trPr>
          <w:trHeight w:val="621"/>
        </w:trPr>
        <w:tc>
          <w:tcPr>
            <w:tcW w:w="3427" w:type="dxa"/>
            <w:tcBorders>
              <w:top w:val="double" w:sz="4" w:space="0" w:color="221F1F"/>
              <w:left w:val="single" w:sz="4" w:space="0" w:color="221F1F"/>
              <w:bottom w:val="single" w:sz="4" w:space="0" w:color="221F1F"/>
              <w:right w:val="nil"/>
            </w:tcBorders>
          </w:tcPr>
          <w:p w14:paraId="3DE608A2" w14:textId="77777777" w:rsidR="002C70E3" w:rsidRDefault="00B84A9B">
            <w:pPr>
              <w:spacing w:after="0" w:line="259" w:lineRule="auto"/>
              <w:ind w:left="68" w:firstLine="0"/>
            </w:pPr>
            <w:r>
              <w:rPr>
                <w:sz w:val="22"/>
              </w:rPr>
              <w:t xml:space="preserve">ONIV </w:t>
            </w:r>
          </w:p>
          <w:p w14:paraId="3CE5F1FD" w14:textId="77777777" w:rsidR="002C70E3" w:rsidRDefault="00B84A9B">
            <w:pPr>
              <w:spacing w:after="0" w:line="259" w:lineRule="auto"/>
              <w:ind w:left="42" w:firstLine="0"/>
              <w:jc w:val="center"/>
            </w:pPr>
            <w:r>
              <w:rPr>
                <w:sz w:val="22"/>
              </w:rPr>
              <w:t xml:space="preserve">44 555,00 </w:t>
            </w:r>
          </w:p>
        </w:tc>
        <w:tc>
          <w:tcPr>
            <w:tcW w:w="710" w:type="dxa"/>
            <w:tcBorders>
              <w:top w:val="double" w:sz="4" w:space="0" w:color="221F1F"/>
              <w:left w:val="nil"/>
              <w:bottom w:val="single" w:sz="4" w:space="0" w:color="221F1F"/>
              <w:right w:val="nil"/>
            </w:tcBorders>
          </w:tcPr>
          <w:p w14:paraId="5C814728" w14:textId="77777777" w:rsidR="002C70E3" w:rsidRDefault="00B84A9B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7" w:type="dxa"/>
            <w:tcBorders>
              <w:top w:val="double" w:sz="4" w:space="0" w:color="221F1F"/>
              <w:left w:val="nil"/>
              <w:bottom w:val="single" w:sz="4" w:space="0" w:color="221F1F"/>
              <w:right w:val="nil"/>
            </w:tcBorders>
            <w:vAlign w:val="bottom"/>
          </w:tcPr>
          <w:p w14:paraId="6693B7F9" w14:textId="77777777" w:rsidR="002C70E3" w:rsidRDefault="00B84A9B">
            <w:pPr>
              <w:spacing w:after="0" w:line="259" w:lineRule="auto"/>
              <w:ind w:left="55" w:firstLine="0"/>
            </w:pPr>
            <w:r>
              <w:rPr>
                <w:sz w:val="22"/>
              </w:rPr>
              <w:t xml:space="preserve">9 356,55 </w:t>
            </w:r>
          </w:p>
        </w:tc>
        <w:tc>
          <w:tcPr>
            <w:tcW w:w="1042" w:type="dxa"/>
            <w:tcBorders>
              <w:top w:val="double" w:sz="4" w:space="0" w:color="221F1F"/>
              <w:left w:val="nil"/>
              <w:bottom w:val="single" w:sz="4" w:space="0" w:color="221F1F"/>
              <w:right w:val="nil"/>
            </w:tcBorders>
          </w:tcPr>
          <w:p w14:paraId="4C05C19E" w14:textId="77777777" w:rsidR="002C70E3" w:rsidRDefault="00B84A9B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3307" w:type="dxa"/>
            <w:tcBorders>
              <w:top w:val="double" w:sz="4" w:space="0" w:color="221F1F"/>
              <w:left w:val="nil"/>
              <w:bottom w:val="single" w:sz="4" w:space="0" w:color="221F1F"/>
              <w:right w:val="single" w:sz="4" w:space="0" w:color="221F1F"/>
            </w:tcBorders>
            <w:vAlign w:val="bottom"/>
          </w:tcPr>
          <w:p w14:paraId="13E1B566" w14:textId="77777777" w:rsidR="002C70E3" w:rsidRDefault="00B84A9B">
            <w:pPr>
              <w:spacing w:after="0" w:line="259" w:lineRule="auto"/>
              <w:ind w:left="655" w:firstLine="0"/>
            </w:pPr>
            <w:r>
              <w:rPr>
                <w:sz w:val="22"/>
              </w:rPr>
              <w:t xml:space="preserve">53 911,55 </w:t>
            </w:r>
          </w:p>
        </w:tc>
      </w:tr>
      <w:tr w:rsidR="002C70E3" w14:paraId="071B8089" w14:textId="77777777">
        <w:trPr>
          <w:trHeight w:val="613"/>
        </w:trPr>
        <w:tc>
          <w:tcPr>
            <w:tcW w:w="342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nil"/>
            </w:tcBorders>
          </w:tcPr>
          <w:p w14:paraId="67BF42BA" w14:textId="77777777" w:rsidR="002C70E3" w:rsidRDefault="00B84A9B">
            <w:pPr>
              <w:spacing w:after="9" w:line="259" w:lineRule="auto"/>
              <w:ind w:left="68" w:firstLine="0"/>
            </w:pPr>
            <w:r>
              <w:rPr>
                <w:sz w:val="22"/>
              </w:rPr>
              <w:t xml:space="preserve">INVESTICE </w:t>
            </w:r>
          </w:p>
          <w:p w14:paraId="2F6FD73A" w14:textId="77777777" w:rsidR="002C70E3" w:rsidRDefault="00B84A9B">
            <w:pPr>
              <w:spacing w:after="0" w:line="259" w:lineRule="auto"/>
              <w:ind w:left="42" w:firstLine="0"/>
              <w:jc w:val="center"/>
            </w:pPr>
            <w:r>
              <w:rPr>
                <w:sz w:val="22"/>
              </w:rPr>
              <w:t xml:space="preserve">203 400,00 </w:t>
            </w:r>
          </w:p>
        </w:tc>
        <w:tc>
          <w:tcPr>
            <w:tcW w:w="710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</w:tcPr>
          <w:p w14:paraId="70A096FF" w14:textId="77777777" w:rsidR="002C70E3" w:rsidRDefault="00B84A9B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7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  <w:vAlign w:val="bottom"/>
          </w:tcPr>
          <w:p w14:paraId="5BCDA70D" w14:textId="77777777" w:rsidR="002C70E3" w:rsidRDefault="00B84A9B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42 714,00 </w:t>
            </w:r>
          </w:p>
        </w:tc>
        <w:tc>
          <w:tcPr>
            <w:tcW w:w="1042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</w:tcPr>
          <w:p w14:paraId="7B8E85A5" w14:textId="77777777" w:rsidR="002C70E3" w:rsidRDefault="00B84A9B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3307" w:type="dxa"/>
            <w:tcBorders>
              <w:top w:val="single" w:sz="4" w:space="0" w:color="221F1F"/>
              <w:left w:val="nil"/>
              <w:bottom w:val="single" w:sz="4" w:space="0" w:color="221F1F"/>
              <w:right w:val="single" w:sz="4" w:space="0" w:color="221F1F"/>
            </w:tcBorders>
            <w:vAlign w:val="bottom"/>
          </w:tcPr>
          <w:p w14:paraId="25AA08AC" w14:textId="77777777" w:rsidR="002C70E3" w:rsidRDefault="00B84A9B">
            <w:pPr>
              <w:spacing w:after="0" w:line="259" w:lineRule="auto"/>
              <w:ind w:left="600" w:firstLine="0"/>
            </w:pPr>
            <w:r>
              <w:rPr>
                <w:sz w:val="22"/>
              </w:rPr>
              <w:t xml:space="preserve">246 114,00 </w:t>
            </w:r>
          </w:p>
        </w:tc>
      </w:tr>
      <w:tr w:rsidR="002C70E3" w14:paraId="6465B949" w14:textId="77777777">
        <w:trPr>
          <w:trHeight w:val="607"/>
        </w:trPr>
        <w:tc>
          <w:tcPr>
            <w:tcW w:w="342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nil"/>
            </w:tcBorders>
            <w:shd w:val="clear" w:color="auto" w:fill="E1E9F3"/>
          </w:tcPr>
          <w:p w14:paraId="451EB746" w14:textId="77777777" w:rsidR="002C70E3" w:rsidRDefault="00B84A9B">
            <w:pPr>
              <w:spacing w:after="9" w:line="259" w:lineRule="auto"/>
              <w:ind w:left="68" w:firstLine="0"/>
            </w:pPr>
            <w:r>
              <w:rPr>
                <w:sz w:val="22"/>
              </w:rPr>
              <w:t xml:space="preserve">CELKEM </w:t>
            </w:r>
          </w:p>
          <w:p w14:paraId="4669D86A" w14:textId="77777777" w:rsidR="002C70E3" w:rsidRDefault="00B84A9B">
            <w:pPr>
              <w:spacing w:after="0" w:line="259" w:lineRule="auto"/>
              <w:ind w:left="42" w:firstLine="0"/>
              <w:jc w:val="center"/>
            </w:pPr>
            <w:r>
              <w:rPr>
                <w:sz w:val="22"/>
              </w:rPr>
              <w:t xml:space="preserve">247 955,00 </w:t>
            </w:r>
          </w:p>
        </w:tc>
        <w:tc>
          <w:tcPr>
            <w:tcW w:w="710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  <w:shd w:val="clear" w:color="auto" w:fill="E1E9F3"/>
          </w:tcPr>
          <w:p w14:paraId="65A02822" w14:textId="77777777" w:rsidR="002C70E3" w:rsidRDefault="00B84A9B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737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  <w:shd w:val="clear" w:color="auto" w:fill="E1E9F3"/>
            <w:vAlign w:val="bottom"/>
          </w:tcPr>
          <w:p w14:paraId="4C308115" w14:textId="77777777" w:rsidR="002C70E3" w:rsidRDefault="00B84A9B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52 070,55 </w:t>
            </w:r>
          </w:p>
        </w:tc>
        <w:tc>
          <w:tcPr>
            <w:tcW w:w="1042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  <w:shd w:val="clear" w:color="auto" w:fill="E1E9F3"/>
          </w:tcPr>
          <w:p w14:paraId="7BD4EF92" w14:textId="77777777" w:rsidR="002C70E3" w:rsidRDefault="00B84A9B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3307" w:type="dxa"/>
            <w:tcBorders>
              <w:top w:val="single" w:sz="4" w:space="0" w:color="221F1F"/>
              <w:left w:val="nil"/>
              <w:bottom w:val="single" w:sz="4" w:space="0" w:color="221F1F"/>
              <w:right w:val="single" w:sz="4" w:space="0" w:color="221F1F"/>
            </w:tcBorders>
            <w:shd w:val="clear" w:color="auto" w:fill="E1E9F3"/>
            <w:vAlign w:val="bottom"/>
          </w:tcPr>
          <w:p w14:paraId="32F7B84A" w14:textId="77777777" w:rsidR="002C70E3" w:rsidRDefault="00B84A9B">
            <w:pPr>
              <w:spacing w:after="0" w:line="259" w:lineRule="auto"/>
              <w:ind w:left="600" w:firstLine="0"/>
            </w:pPr>
            <w:r>
              <w:rPr>
                <w:sz w:val="22"/>
              </w:rPr>
              <w:t xml:space="preserve">300 025,55 </w:t>
            </w:r>
          </w:p>
        </w:tc>
      </w:tr>
    </w:tbl>
    <w:p w14:paraId="2D820D85" w14:textId="77777777" w:rsidR="002C70E3" w:rsidRDefault="00B84A9B">
      <w:pPr>
        <w:spacing w:after="0" w:line="259" w:lineRule="auto"/>
        <w:ind w:left="720" w:firstLine="0"/>
      </w:pPr>
      <w:r>
        <w:t xml:space="preserve"> </w:t>
      </w:r>
    </w:p>
    <w:p w14:paraId="714D85A6" w14:textId="77777777" w:rsidR="002C70E3" w:rsidRDefault="00B84A9B">
      <w:pPr>
        <w:numPr>
          <w:ilvl w:val="1"/>
          <w:numId w:val="1"/>
        </w:numPr>
        <w:spacing w:after="1" w:line="240" w:lineRule="auto"/>
        <w:ind w:hanging="719"/>
      </w:pPr>
      <w:r>
        <w:t xml:space="preserve">Kupní cenu zaplatí kupující prodávajícímu bankovním převodem na bankovní účet prodávajícího uvedený v článku 1 této Smlouvy na základě faktur vystavených prodávajícím, a to zvlášť fakturu na část ONIV a zvlášť fakturu na INVESTICI. V případě prodlení se zaplacením kupní ceny sjednávají smluvní strany úrok z prodlení ve výši 0,05 % z výše ceny uvedené na daňovém dokladu za každý i započatý kalendářní den.  </w:t>
      </w:r>
    </w:p>
    <w:p w14:paraId="460D2572" w14:textId="77777777" w:rsidR="002C70E3" w:rsidRDefault="00B84A9B">
      <w:pPr>
        <w:spacing w:after="0" w:line="259" w:lineRule="auto"/>
        <w:ind w:left="0" w:firstLine="0"/>
      </w:pPr>
      <w:r>
        <w:t xml:space="preserve"> </w:t>
      </w:r>
    </w:p>
    <w:p w14:paraId="01624EE0" w14:textId="77777777" w:rsidR="002C70E3" w:rsidRDefault="00B84A9B">
      <w:pPr>
        <w:numPr>
          <w:ilvl w:val="1"/>
          <w:numId w:val="1"/>
        </w:numPr>
        <w:spacing w:after="359" w:line="240" w:lineRule="auto"/>
        <w:ind w:hanging="719"/>
      </w:pPr>
      <w:r>
        <w:t xml:space="preserve">Prodávající vystaví daňový doklad se dnem zdanitelného plnění, kterým je den podepsání protokolu podle článku 4.4 této Smlouvy.  Daňový doklad bude obsahovat náležitosti daňového a účetního dokladu podle zákona č. 563/1991 Sb., o účetnictví, ve znění pozdějších předpisů, zákona č. 235/2004 Sb., o dani z přidané hodnoty, ve znění pozdějších předpisů a bude mít náležitosti obchodní listiny dle § 435 zákona, v platném znění. Platby budou probíhat výhradně v CZK a rovněž veškeré cenové údaje budou v této měně.  </w:t>
      </w:r>
    </w:p>
    <w:p w14:paraId="33788D4A" w14:textId="77777777" w:rsidR="002C70E3" w:rsidRDefault="00B84A9B">
      <w:pPr>
        <w:numPr>
          <w:ilvl w:val="0"/>
          <w:numId w:val="1"/>
        </w:numPr>
        <w:spacing w:after="229"/>
        <w:ind w:hanging="381"/>
      </w:pPr>
      <w:r>
        <w:t xml:space="preserve">DODACÍ PODMÍNKY  </w:t>
      </w:r>
    </w:p>
    <w:p w14:paraId="32D12647" w14:textId="77777777" w:rsidR="002C70E3" w:rsidRDefault="00B84A9B">
      <w:pPr>
        <w:numPr>
          <w:ilvl w:val="1"/>
          <w:numId w:val="1"/>
        </w:numPr>
        <w:spacing w:after="239" w:line="240" w:lineRule="auto"/>
        <w:ind w:hanging="719"/>
      </w:pPr>
      <w:r>
        <w:t xml:space="preserve">Místem určení je Střední odborná škola energetická a stavební, Obchodní akademie a Střední zdravotnická škola, Chomutov, příspěvková organizace – Na Průhoně 4800, Chomutov  </w:t>
      </w:r>
    </w:p>
    <w:p w14:paraId="1CB64155" w14:textId="77777777" w:rsidR="002C70E3" w:rsidRDefault="00B84A9B">
      <w:pPr>
        <w:numPr>
          <w:ilvl w:val="1"/>
          <w:numId w:val="1"/>
        </w:numPr>
        <w:spacing w:after="1" w:line="240" w:lineRule="auto"/>
        <w:ind w:hanging="719"/>
      </w:pPr>
      <w:r>
        <w:t xml:space="preserve">Doba plnění dodávky zboží části ONIV je stanovena na 8-10 týdnů a zboží části INVESTICE na 14 – 16 týdnů od nabytí účinnosti této smlouvy. Nebude-li věc předána včas, je kupující oprávněn účtovat prodávajícímu smluvní pokutu ve výši 0,05 % z výše ceny nedodané věci za každý i započatý kalendářní den. </w:t>
      </w:r>
    </w:p>
    <w:p w14:paraId="16F5194F" w14:textId="77777777" w:rsidR="002C70E3" w:rsidRDefault="00B84A9B">
      <w:pPr>
        <w:spacing w:after="1" w:line="240" w:lineRule="auto"/>
        <w:ind w:left="719" w:right="-7" w:firstLine="0"/>
        <w:jc w:val="both"/>
      </w:pPr>
      <w:r>
        <w:t xml:space="preserve">Vlastnické právo k věci přechází na kupujícího v okamžiku jeho předání a převzetí potvrzeném na předávacím protokolu. Nebezpeční nahodilé zkázy a nahodilého zhoršení věci včetně užitků přechází na kupujícího současně s nabytím vlastnictví. </w:t>
      </w:r>
    </w:p>
    <w:p w14:paraId="53D8A91A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39DC31E2" w14:textId="77777777" w:rsidR="002C70E3" w:rsidRDefault="00B84A9B">
      <w:pPr>
        <w:numPr>
          <w:ilvl w:val="1"/>
          <w:numId w:val="1"/>
        </w:numPr>
        <w:spacing w:after="115"/>
        <w:ind w:hanging="719"/>
      </w:pPr>
      <w:r>
        <w:t xml:space="preserve">Náklady spojené s odevzdáním věci, zejména dopravu a balení, nese prodávající a náklady spojené s převzetím věci nese kupující.  </w:t>
      </w:r>
    </w:p>
    <w:p w14:paraId="4F728EC1" w14:textId="77777777" w:rsidR="002C70E3" w:rsidRDefault="00B84A9B">
      <w:pPr>
        <w:numPr>
          <w:ilvl w:val="1"/>
          <w:numId w:val="1"/>
        </w:numPr>
        <w:spacing w:after="355"/>
        <w:ind w:hanging="719"/>
      </w:pPr>
      <w:r>
        <w:t xml:space="preserve">O předání a převzetí věci bude sepsán protokol podepsaný oběma smluvními stranami. </w:t>
      </w:r>
    </w:p>
    <w:p w14:paraId="78DB7247" w14:textId="77777777" w:rsidR="002C70E3" w:rsidRDefault="00B84A9B">
      <w:pPr>
        <w:numPr>
          <w:ilvl w:val="0"/>
          <w:numId w:val="1"/>
        </w:numPr>
        <w:spacing w:after="109"/>
        <w:ind w:hanging="381"/>
      </w:pPr>
      <w:r>
        <w:t xml:space="preserve">ZÁRUČNÍ PODMÍNKY  </w:t>
      </w:r>
    </w:p>
    <w:p w14:paraId="15BC0AC7" w14:textId="77777777" w:rsidR="002C70E3" w:rsidRDefault="00B84A9B">
      <w:pPr>
        <w:numPr>
          <w:ilvl w:val="1"/>
          <w:numId w:val="1"/>
        </w:numPr>
        <w:ind w:hanging="719"/>
      </w:pPr>
      <w:r>
        <w:t xml:space="preserve">Prodávající poskytuje na zařízení (viz příloha č. 1 Smlouvy) záruku v délce 24 měsíců, která běží ode dne předání a převzetí věci.   </w:t>
      </w:r>
    </w:p>
    <w:p w14:paraId="69F626DE" w14:textId="77777777" w:rsidR="002C70E3" w:rsidRDefault="00B84A9B">
      <w:pPr>
        <w:numPr>
          <w:ilvl w:val="0"/>
          <w:numId w:val="1"/>
        </w:numPr>
        <w:spacing w:after="109"/>
        <w:ind w:hanging="381"/>
      </w:pPr>
      <w:r>
        <w:t xml:space="preserve">ZÁVĚREČNÁ USTANOVENÍ   </w:t>
      </w:r>
    </w:p>
    <w:p w14:paraId="233E03CB" w14:textId="77777777" w:rsidR="002C70E3" w:rsidRDefault="00B84A9B">
      <w:pPr>
        <w:numPr>
          <w:ilvl w:val="1"/>
          <w:numId w:val="1"/>
        </w:numPr>
        <w:ind w:hanging="719"/>
      </w:pPr>
      <w:r>
        <w:t xml:space="preserve">Pokud tato Smlouva nestanoví jinak, řídí se práva a povinnosti smluvních stran příslušnými ustanoveními zákona č. 89/2012 Sb., v platném znění. </w:t>
      </w:r>
    </w:p>
    <w:p w14:paraId="1D2440DD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12D92805" w14:textId="77777777" w:rsidR="002C70E3" w:rsidRDefault="00B84A9B">
      <w:pPr>
        <w:numPr>
          <w:ilvl w:val="1"/>
          <w:numId w:val="1"/>
        </w:numPr>
        <w:ind w:hanging="719"/>
      </w:pPr>
      <w:r>
        <w:t xml:space="preserve">Smlouva je sepsána ve dvou vyhotoveních, z nichž si kupující strana si ponechá jedno vyhotovení.  </w:t>
      </w:r>
    </w:p>
    <w:p w14:paraId="2FE0F11A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638E4F81" w14:textId="77777777" w:rsidR="002C70E3" w:rsidRDefault="00B84A9B">
      <w:pPr>
        <w:numPr>
          <w:ilvl w:val="1"/>
          <w:numId w:val="1"/>
        </w:numPr>
        <w:ind w:hanging="719"/>
      </w:pPr>
      <w:r>
        <w:t xml:space="preserve">Smlouva může být měněna pouze písemnými, oběma smluvními stranami podepsanými a vzestupně číslovanými dodatky. </w:t>
      </w:r>
    </w:p>
    <w:p w14:paraId="658CF8A1" w14:textId="77777777" w:rsidR="002C70E3" w:rsidRDefault="00B84A9B">
      <w:pPr>
        <w:spacing w:after="0" w:line="259" w:lineRule="auto"/>
        <w:ind w:left="14" w:firstLine="0"/>
      </w:pPr>
      <w:r>
        <w:t xml:space="preserve"> </w:t>
      </w:r>
      <w:r>
        <w:tab/>
        <w:t xml:space="preserve"> </w:t>
      </w:r>
    </w:p>
    <w:p w14:paraId="6C2B207D" w14:textId="77777777" w:rsidR="002C70E3" w:rsidRDefault="00B84A9B">
      <w:pPr>
        <w:numPr>
          <w:ilvl w:val="1"/>
          <w:numId w:val="1"/>
        </w:numPr>
        <w:ind w:hanging="719"/>
      </w:pPr>
      <w:r>
        <w:lastRenderedPageBreak/>
        <w:t xml:space="preserve">Tato Smlouva nabývá platnosti a účinnosti dnem podpisu oprávněných zástupců obou smluvních stran a zveřejněním v registru smluv.  </w:t>
      </w:r>
    </w:p>
    <w:p w14:paraId="4D8A39BF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4AD6223D" w14:textId="2421DC38" w:rsidR="002C70E3" w:rsidRDefault="00B84A9B">
      <w:pPr>
        <w:numPr>
          <w:ilvl w:val="1"/>
          <w:numId w:val="1"/>
        </w:numPr>
        <w:ind w:hanging="719"/>
      </w:pPr>
      <w:r>
        <w:t xml:space="preserve">Tato smlouva bude v úplném znění uveřejněna prostřednictví registru smluv postupem dle zákona č. 340/2015 Sb., ve znění pozdějších předpisů. Smluvní strany se dohodly na tom, že uveřejní v registru smluv kupující (odběratel), který zároveň zajistí, aby informace o uveřejnění této smlouvy byla zaslána prodávajícímu (dodavateli) na email </w:t>
      </w:r>
      <w:r w:rsidR="00676CC1">
        <w:t>xxxxx</w:t>
      </w:r>
    </w:p>
    <w:p w14:paraId="13EC4D70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6B637BE8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6295524A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1582C703" w14:textId="77777777" w:rsidR="002C70E3" w:rsidRDefault="00B84A9B">
      <w:pPr>
        <w:ind w:left="9"/>
      </w:pPr>
      <w:r>
        <w:t xml:space="preserve">Příloha č.1 Kupní smlouvy: Technická specifikace  </w:t>
      </w:r>
    </w:p>
    <w:p w14:paraId="551987AB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4F769332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12F9CA78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13D92740" w14:textId="77777777" w:rsidR="002C70E3" w:rsidRDefault="00B84A9B">
      <w:pPr>
        <w:tabs>
          <w:tab w:val="center" w:pos="3553"/>
          <w:tab w:val="center" w:pos="6751"/>
        </w:tabs>
        <w:spacing w:after="43"/>
        <w:ind w:left="-1" w:firstLine="0"/>
      </w:pPr>
      <w:r>
        <w:t xml:space="preserve">V Chomutově dne …………...   </w:t>
      </w:r>
      <w:r>
        <w:tab/>
        <w:t xml:space="preserve">          </w:t>
      </w:r>
      <w:r>
        <w:tab/>
        <w:t xml:space="preserve">V Hradci Králové dne ……………………. </w:t>
      </w:r>
    </w:p>
    <w:p w14:paraId="0CC38AEF" w14:textId="0CE44AB6" w:rsidR="002C70E3" w:rsidRDefault="00B84A9B">
      <w:pPr>
        <w:tabs>
          <w:tab w:val="right" w:pos="9755"/>
        </w:tabs>
        <w:spacing w:after="100" w:line="259" w:lineRule="auto"/>
        <w:ind w:left="-1" w:firstLine="0"/>
      </w:pPr>
      <w:r>
        <w:t xml:space="preserve"> </w:t>
      </w:r>
      <w:r>
        <w:tab/>
      </w:r>
      <w:r>
        <w:rPr>
          <w:sz w:val="16"/>
        </w:rPr>
        <w:t xml:space="preserve"> </w:t>
      </w:r>
    </w:p>
    <w:p w14:paraId="08D35CF9" w14:textId="4569F4E2" w:rsidR="002C70E3" w:rsidRDefault="00B84A9B">
      <w:pPr>
        <w:tabs>
          <w:tab w:val="center" w:pos="2845"/>
          <w:tab w:val="center" w:pos="3553"/>
          <w:tab w:val="center" w:pos="4261"/>
          <w:tab w:val="center" w:pos="4969"/>
          <w:tab w:val="center" w:pos="6856"/>
          <w:tab w:val="center" w:pos="8039"/>
        </w:tabs>
        <w:ind w:left="-1" w:firstLine="0"/>
      </w:pPr>
      <w:r>
        <w:t xml:space="preserve"> </w:t>
      </w:r>
      <w:r>
        <w:tab/>
        <w:t xml:space="preserve"> </w:t>
      </w:r>
    </w:p>
    <w:tbl>
      <w:tblPr>
        <w:tblStyle w:val="TableGrid"/>
        <w:tblW w:w="7797" w:type="dxa"/>
        <w:tblInd w:w="14" w:type="dxa"/>
        <w:tblLook w:val="04A0" w:firstRow="1" w:lastRow="0" w:firstColumn="1" w:lastColumn="0" w:noHBand="0" w:noVBand="1"/>
      </w:tblPr>
      <w:tblGrid>
        <w:gridCol w:w="2830"/>
        <w:gridCol w:w="708"/>
        <w:gridCol w:w="708"/>
        <w:gridCol w:w="3551"/>
      </w:tblGrid>
      <w:tr w:rsidR="002C70E3" w14:paraId="58A164E7" w14:textId="77777777">
        <w:trPr>
          <w:trHeight w:val="242"/>
        </w:trPr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2FA2819E" w14:textId="3451FAC4" w:rsidR="002C70E3" w:rsidRPr="000033F5" w:rsidRDefault="002C70E3">
            <w:pPr>
              <w:spacing w:after="0" w:line="259" w:lineRule="auto"/>
              <w:ind w:left="0" w:firstLine="0"/>
              <w:rPr>
                <w:highlight w:val="black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85356FB" w14:textId="56812AC0" w:rsidR="002C70E3" w:rsidRPr="000033F5" w:rsidRDefault="002C70E3">
            <w:pPr>
              <w:spacing w:after="0" w:line="259" w:lineRule="auto"/>
              <w:ind w:left="0" w:firstLine="0"/>
              <w:rPr>
                <w:highlight w:val="black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03C80BA" w14:textId="74B17277" w:rsidR="002C70E3" w:rsidRPr="000033F5" w:rsidRDefault="002C70E3">
            <w:pPr>
              <w:spacing w:after="0" w:line="259" w:lineRule="auto"/>
              <w:ind w:left="0" w:firstLine="0"/>
              <w:rPr>
                <w:highlight w:val="black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</w:tcPr>
          <w:p w14:paraId="2C23131F" w14:textId="4A6DE330" w:rsidR="002C70E3" w:rsidRPr="000033F5" w:rsidRDefault="002C70E3">
            <w:pPr>
              <w:tabs>
                <w:tab w:val="right" w:pos="3551"/>
              </w:tabs>
              <w:spacing w:after="0" w:line="259" w:lineRule="auto"/>
              <w:ind w:left="0" w:firstLine="0"/>
              <w:rPr>
                <w:highlight w:val="black"/>
              </w:rPr>
            </w:pPr>
          </w:p>
        </w:tc>
      </w:tr>
      <w:tr w:rsidR="002C70E3" w14:paraId="63ABEB6B" w14:textId="77777777">
        <w:trPr>
          <w:trHeight w:val="242"/>
        </w:trPr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42A8D593" w14:textId="77777777" w:rsidR="002C70E3" w:rsidRDefault="00B84A9B">
            <w:pPr>
              <w:spacing w:after="0" w:line="259" w:lineRule="auto"/>
              <w:ind w:left="0" w:firstLine="0"/>
            </w:pPr>
            <w:r>
              <w:t xml:space="preserve">        ředitelka školy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2163234" w14:textId="77777777" w:rsidR="002C70E3" w:rsidRDefault="00B84A9B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890F1E0" w14:textId="77777777" w:rsidR="002C70E3" w:rsidRDefault="00B84A9B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</w:tcPr>
          <w:p w14:paraId="3B9BD0F4" w14:textId="77777777" w:rsidR="002C70E3" w:rsidRDefault="00B84A9B">
            <w:pPr>
              <w:tabs>
                <w:tab w:val="right" w:pos="3551"/>
              </w:tabs>
              <w:spacing w:after="0" w:line="259" w:lineRule="auto"/>
              <w:ind w:left="0" w:firstLine="0"/>
            </w:pPr>
            <w:r>
              <w:t xml:space="preserve">             </w:t>
            </w:r>
            <w:r>
              <w:tab/>
              <w:t xml:space="preserve"> jednatel společnosti </w:t>
            </w:r>
          </w:p>
        </w:tc>
      </w:tr>
      <w:tr w:rsidR="002C70E3" w14:paraId="11D4A4AF" w14:textId="77777777">
        <w:trPr>
          <w:trHeight w:val="242"/>
        </w:trPr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55734C59" w14:textId="77777777" w:rsidR="002C70E3" w:rsidRDefault="00B84A9B">
            <w:pPr>
              <w:tabs>
                <w:tab w:val="center" w:pos="2123"/>
              </w:tabs>
              <w:spacing w:after="0" w:line="259" w:lineRule="auto"/>
              <w:ind w:left="0" w:firstLine="0"/>
            </w:pPr>
            <w:r>
              <w:t xml:space="preserve">           kupující </w:t>
            </w:r>
            <w:r>
              <w:tab/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344E26D" w14:textId="77777777" w:rsidR="002C70E3" w:rsidRDefault="00B84A9B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4AF3F3F" w14:textId="77777777" w:rsidR="002C70E3" w:rsidRDefault="00B84A9B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</w:tcPr>
          <w:p w14:paraId="121A30F3" w14:textId="77777777" w:rsidR="002C70E3" w:rsidRDefault="00B84A9B">
            <w:pPr>
              <w:tabs>
                <w:tab w:val="center" w:pos="2245"/>
              </w:tabs>
              <w:spacing w:after="0" w:line="259" w:lineRule="auto"/>
              <w:ind w:left="0" w:firstLine="0"/>
            </w:pPr>
            <w:r>
              <w:t xml:space="preserve">               </w:t>
            </w:r>
            <w:r>
              <w:tab/>
              <w:t xml:space="preserve">        prodávající </w:t>
            </w:r>
          </w:p>
        </w:tc>
      </w:tr>
    </w:tbl>
    <w:p w14:paraId="25BE8F37" w14:textId="77777777" w:rsidR="002C70E3" w:rsidRDefault="00B84A9B">
      <w:pPr>
        <w:spacing w:after="0" w:line="259" w:lineRule="auto"/>
        <w:ind w:left="14" w:firstLine="0"/>
      </w:pPr>
      <w:r>
        <w:rPr>
          <w:sz w:val="22"/>
        </w:rPr>
        <w:t xml:space="preserve"> </w:t>
      </w:r>
    </w:p>
    <w:p w14:paraId="1A88E8F4" w14:textId="77777777" w:rsidR="002C70E3" w:rsidRDefault="00B84A9B">
      <w:pPr>
        <w:spacing w:after="59" w:line="259" w:lineRule="auto"/>
        <w:ind w:left="14" w:firstLine="0"/>
      </w:pPr>
      <w:r>
        <w:rPr>
          <w:sz w:val="22"/>
        </w:rPr>
        <w:t xml:space="preserve"> </w:t>
      </w:r>
    </w:p>
    <w:p w14:paraId="115DA66B" w14:textId="77777777" w:rsidR="002C70E3" w:rsidRDefault="00B84A9B">
      <w:pPr>
        <w:spacing w:after="0" w:line="259" w:lineRule="auto"/>
        <w:ind w:left="14" w:firstLine="0"/>
      </w:pPr>
      <w:r>
        <w:rPr>
          <w:sz w:val="32"/>
        </w:rPr>
        <w:t xml:space="preserve"> </w:t>
      </w:r>
    </w:p>
    <w:p w14:paraId="50C61F2D" w14:textId="77777777" w:rsidR="002C70E3" w:rsidRDefault="00B84A9B">
      <w:pPr>
        <w:spacing w:after="0" w:line="259" w:lineRule="auto"/>
        <w:ind w:left="14" w:firstLine="0"/>
      </w:pPr>
      <w:r>
        <w:rPr>
          <w:sz w:val="32"/>
        </w:rPr>
        <w:t xml:space="preserve"> </w:t>
      </w:r>
    </w:p>
    <w:p w14:paraId="5BA6E60D" w14:textId="77777777" w:rsidR="002C70E3" w:rsidRDefault="00B84A9B">
      <w:pPr>
        <w:spacing w:after="0" w:line="259" w:lineRule="auto"/>
        <w:ind w:left="14" w:firstLine="0"/>
      </w:pPr>
      <w:r>
        <w:rPr>
          <w:sz w:val="32"/>
        </w:rPr>
        <w:t xml:space="preserve"> </w:t>
      </w:r>
    </w:p>
    <w:p w14:paraId="2CD45F5C" w14:textId="77777777" w:rsidR="002C70E3" w:rsidRDefault="00B84A9B">
      <w:pPr>
        <w:spacing w:after="0" w:line="259" w:lineRule="auto"/>
        <w:ind w:left="14" w:firstLine="0"/>
      </w:pPr>
      <w:r>
        <w:rPr>
          <w:sz w:val="32"/>
        </w:rPr>
        <w:t xml:space="preserve"> </w:t>
      </w:r>
    </w:p>
    <w:p w14:paraId="6A5B0FB5" w14:textId="77777777" w:rsidR="002C70E3" w:rsidRDefault="00B84A9B">
      <w:pPr>
        <w:spacing w:after="0" w:line="259" w:lineRule="auto"/>
        <w:ind w:left="14" w:firstLine="0"/>
      </w:pPr>
      <w:r>
        <w:rPr>
          <w:sz w:val="32"/>
        </w:rPr>
        <w:t xml:space="preserve"> </w:t>
      </w:r>
    </w:p>
    <w:p w14:paraId="427670F0" w14:textId="77777777" w:rsidR="002C70E3" w:rsidRDefault="00B84A9B">
      <w:pPr>
        <w:spacing w:after="0" w:line="259" w:lineRule="auto"/>
        <w:ind w:left="14" w:firstLine="0"/>
      </w:pPr>
      <w:r>
        <w:rPr>
          <w:sz w:val="32"/>
        </w:rPr>
        <w:t xml:space="preserve"> </w:t>
      </w:r>
    </w:p>
    <w:p w14:paraId="54D78D64" w14:textId="77777777" w:rsidR="002C70E3" w:rsidRDefault="00B84A9B">
      <w:pPr>
        <w:spacing w:after="0" w:line="259" w:lineRule="auto"/>
        <w:ind w:left="14" w:firstLine="0"/>
      </w:pPr>
      <w:r>
        <w:rPr>
          <w:sz w:val="32"/>
        </w:rPr>
        <w:t xml:space="preserve"> </w:t>
      </w:r>
    </w:p>
    <w:p w14:paraId="6C5805E0" w14:textId="77777777" w:rsidR="002C70E3" w:rsidRDefault="00B84A9B">
      <w:pPr>
        <w:spacing w:after="0" w:line="259" w:lineRule="auto"/>
        <w:ind w:left="14" w:firstLine="0"/>
      </w:pPr>
      <w:r>
        <w:rPr>
          <w:sz w:val="32"/>
        </w:rPr>
        <w:t xml:space="preserve"> </w:t>
      </w:r>
    </w:p>
    <w:p w14:paraId="07E64655" w14:textId="77777777" w:rsidR="002C70E3" w:rsidRDefault="00B84A9B">
      <w:pPr>
        <w:spacing w:after="0" w:line="259" w:lineRule="auto"/>
        <w:ind w:left="14" w:firstLine="0"/>
      </w:pPr>
      <w:r>
        <w:rPr>
          <w:sz w:val="32"/>
        </w:rPr>
        <w:t xml:space="preserve"> </w:t>
      </w:r>
    </w:p>
    <w:p w14:paraId="2824EA58" w14:textId="77777777" w:rsidR="002C70E3" w:rsidRDefault="00B84A9B">
      <w:pPr>
        <w:spacing w:after="0" w:line="259" w:lineRule="auto"/>
        <w:ind w:left="14" w:firstLine="0"/>
      </w:pPr>
      <w:r>
        <w:rPr>
          <w:sz w:val="32"/>
        </w:rPr>
        <w:t xml:space="preserve"> </w:t>
      </w:r>
    </w:p>
    <w:p w14:paraId="2B3F060A" w14:textId="77777777" w:rsidR="002C70E3" w:rsidRDefault="00B84A9B">
      <w:pPr>
        <w:spacing w:after="0" w:line="259" w:lineRule="auto"/>
        <w:ind w:left="14" w:firstLine="0"/>
        <w:rPr>
          <w:sz w:val="32"/>
        </w:rPr>
      </w:pPr>
      <w:r>
        <w:rPr>
          <w:sz w:val="32"/>
        </w:rPr>
        <w:t xml:space="preserve"> </w:t>
      </w:r>
    </w:p>
    <w:p w14:paraId="478D873E" w14:textId="77777777" w:rsidR="000033F5" w:rsidRDefault="000033F5">
      <w:pPr>
        <w:spacing w:after="0" w:line="259" w:lineRule="auto"/>
        <w:ind w:left="14" w:firstLine="0"/>
        <w:rPr>
          <w:sz w:val="32"/>
        </w:rPr>
      </w:pPr>
    </w:p>
    <w:p w14:paraId="21DFD696" w14:textId="77777777" w:rsidR="000033F5" w:rsidRDefault="000033F5">
      <w:pPr>
        <w:spacing w:after="0" w:line="259" w:lineRule="auto"/>
        <w:ind w:left="14" w:firstLine="0"/>
        <w:rPr>
          <w:sz w:val="32"/>
        </w:rPr>
      </w:pPr>
    </w:p>
    <w:p w14:paraId="34642F42" w14:textId="77777777" w:rsidR="000033F5" w:rsidRDefault="000033F5">
      <w:pPr>
        <w:spacing w:after="0" w:line="259" w:lineRule="auto"/>
        <w:ind w:left="14" w:firstLine="0"/>
        <w:rPr>
          <w:sz w:val="32"/>
        </w:rPr>
      </w:pPr>
    </w:p>
    <w:p w14:paraId="798E797D" w14:textId="77777777" w:rsidR="000033F5" w:rsidRDefault="000033F5">
      <w:pPr>
        <w:spacing w:after="0" w:line="259" w:lineRule="auto"/>
        <w:ind w:left="14" w:firstLine="0"/>
        <w:rPr>
          <w:sz w:val="32"/>
        </w:rPr>
      </w:pPr>
    </w:p>
    <w:p w14:paraId="0F88E35A" w14:textId="77777777" w:rsidR="000033F5" w:rsidRDefault="000033F5">
      <w:pPr>
        <w:spacing w:after="0" w:line="259" w:lineRule="auto"/>
        <w:ind w:left="14" w:firstLine="0"/>
        <w:rPr>
          <w:sz w:val="32"/>
        </w:rPr>
      </w:pPr>
    </w:p>
    <w:p w14:paraId="7882953A" w14:textId="77777777" w:rsidR="000033F5" w:rsidRDefault="000033F5">
      <w:pPr>
        <w:spacing w:after="0" w:line="259" w:lineRule="auto"/>
        <w:ind w:left="14" w:firstLine="0"/>
        <w:rPr>
          <w:sz w:val="32"/>
        </w:rPr>
      </w:pPr>
    </w:p>
    <w:p w14:paraId="5B1D00BB" w14:textId="77777777" w:rsidR="000033F5" w:rsidRDefault="000033F5">
      <w:pPr>
        <w:spacing w:after="0" w:line="259" w:lineRule="auto"/>
        <w:ind w:left="14" w:firstLine="0"/>
        <w:rPr>
          <w:sz w:val="32"/>
        </w:rPr>
      </w:pPr>
    </w:p>
    <w:p w14:paraId="7EC28B00" w14:textId="77777777" w:rsidR="000033F5" w:rsidRDefault="000033F5">
      <w:pPr>
        <w:spacing w:after="0" w:line="259" w:lineRule="auto"/>
        <w:ind w:left="14" w:firstLine="0"/>
        <w:rPr>
          <w:sz w:val="32"/>
        </w:rPr>
      </w:pPr>
    </w:p>
    <w:p w14:paraId="3973B368" w14:textId="77777777" w:rsidR="000033F5" w:rsidRDefault="000033F5">
      <w:pPr>
        <w:spacing w:after="0" w:line="259" w:lineRule="auto"/>
        <w:ind w:left="14" w:firstLine="0"/>
        <w:rPr>
          <w:sz w:val="32"/>
        </w:rPr>
      </w:pPr>
    </w:p>
    <w:p w14:paraId="425E9302" w14:textId="77777777" w:rsidR="000033F5" w:rsidRDefault="000033F5">
      <w:pPr>
        <w:spacing w:after="0" w:line="259" w:lineRule="auto"/>
        <w:ind w:left="14" w:firstLine="0"/>
        <w:rPr>
          <w:sz w:val="32"/>
        </w:rPr>
      </w:pPr>
    </w:p>
    <w:p w14:paraId="00528E76" w14:textId="77777777" w:rsidR="000033F5" w:rsidRDefault="000033F5">
      <w:pPr>
        <w:spacing w:after="0" w:line="259" w:lineRule="auto"/>
        <w:ind w:left="14" w:firstLine="0"/>
        <w:rPr>
          <w:sz w:val="32"/>
        </w:rPr>
      </w:pPr>
    </w:p>
    <w:p w14:paraId="1D31BB53" w14:textId="77777777" w:rsidR="000033F5" w:rsidRDefault="000033F5">
      <w:pPr>
        <w:spacing w:after="0" w:line="259" w:lineRule="auto"/>
        <w:ind w:left="14" w:firstLine="0"/>
        <w:rPr>
          <w:sz w:val="32"/>
        </w:rPr>
      </w:pPr>
    </w:p>
    <w:p w14:paraId="5AF489B9" w14:textId="77777777" w:rsidR="000033F5" w:rsidRDefault="000033F5">
      <w:pPr>
        <w:spacing w:after="0" w:line="259" w:lineRule="auto"/>
        <w:ind w:left="14" w:firstLine="0"/>
      </w:pPr>
    </w:p>
    <w:p w14:paraId="2BD77FD5" w14:textId="77777777" w:rsidR="002C70E3" w:rsidRDefault="00B84A9B">
      <w:pPr>
        <w:spacing w:after="0" w:line="259" w:lineRule="auto"/>
        <w:ind w:left="14" w:firstLine="0"/>
      </w:pPr>
      <w:r>
        <w:rPr>
          <w:sz w:val="32"/>
        </w:rPr>
        <w:t xml:space="preserve"> </w:t>
      </w:r>
    </w:p>
    <w:p w14:paraId="054FCBD3" w14:textId="77777777" w:rsidR="002C70E3" w:rsidRDefault="00B84A9B">
      <w:pPr>
        <w:spacing w:after="0" w:line="259" w:lineRule="auto"/>
        <w:ind w:left="14" w:firstLine="0"/>
      </w:pPr>
      <w:r>
        <w:rPr>
          <w:sz w:val="32"/>
        </w:rPr>
        <w:t xml:space="preserve"> </w:t>
      </w:r>
    </w:p>
    <w:p w14:paraId="614B0F07" w14:textId="77777777" w:rsidR="002C70E3" w:rsidRDefault="00B84A9B">
      <w:pPr>
        <w:spacing w:after="0" w:line="259" w:lineRule="auto"/>
        <w:ind w:left="14" w:firstLine="0"/>
      </w:pPr>
      <w:r>
        <w:rPr>
          <w:sz w:val="32"/>
        </w:rPr>
        <w:lastRenderedPageBreak/>
        <w:t xml:space="preserve"> </w:t>
      </w:r>
    </w:p>
    <w:p w14:paraId="178C7449" w14:textId="77777777" w:rsidR="002C70E3" w:rsidRDefault="00B84A9B">
      <w:pPr>
        <w:tabs>
          <w:tab w:val="center" w:pos="722"/>
          <w:tab w:val="center" w:pos="1429"/>
          <w:tab w:val="center" w:pos="2138"/>
          <w:tab w:val="center" w:pos="2845"/>
          <w:tab w:val="center" w:pos="3553"/>
          <w:tab w:val="center" w:pos="4261"/>
          <w:tab w:val="center" w:pos="4968"/>
          <w:tab w:val="center" w:pos="5676"/>
          <w:tab w:val="center" w:pos="6384"/>
          <w:tab w:val="center" w:pos="7091"/>
          <w:tab w:val="center" w:pos="7799"/>
          <w:tab w:val="right" w:pos="9755"/>
        </w:tabs>
        <w:spacing w:after="0" w:line="259" w:lineRule="auto"/>
        <w:ind w:left="0" w:firstLine="0"/>
      </w:pPr>
      <w:r>
        <w:rPr>
          <w:sz w:val="32"/>
        </w:rPr>
        <w:t xml:space="preserve"> </w:t>
      </w:r>
      <w:r>
        <w:rPr>
          <w:sz w:val="32"/>
        </w:rPr>
        <w:tab/>
        <w:t xml:space="preserve"> </w:t>
      </w:r>
      <w:r>
        <w:rPr>
          <w:sz w:val="32"/>
        </w:rPr>
        <w:tab/>
        <w:t xml:space="preserve"> </w:t>
      </w:r>
      <w:r>
        <w:rPr>
          <w:sz w:val="32"/>
        </w:rPr>
        <w:tab/>
        <w:t xml:space="preserve"> </w:t>
      </w:r>
      <w:r>
        <w:rPr>
          <w:sz w:val="32"/>
        </w:rPr>
        <w:tab/>
        <w:t xml:space="preserve"> </w:t>
      </w:r>
      <w:r>
        <w:rPr>
          <w:sz w:val="32"/>
        </w:rPr>
        <w:tab/>
        <w:t xml:space="preserve"> </w:t>
      </w:r>
      <w:r>
        <w:rPr>
          <w:sz w:val="32"/>
        </w:rPr>
        <w:tab/>
        <w:t xml:space="preserve"> </w:t>
      </w:r>
      <w:r>
        <w:rPr>
          <w:sz w:val="32"/>
        </w:rPr>
        <w:tab/>
        <w:t xml:space="preserve"> </w:t>
      </w:r>
      <w:r>
        <w:rPr>
          <w:sz w:val="32"/>
        </w:rPr>
        <w:tab/>
        <w:t xml:space="preserve"> </w:t>
      </w:r>
      <w:r>
        <w:rPr>
          <w:sz w:val="32"/>
        </w:rPr>
        <w:tab/>
        <w:t xml:space="preserve"> </w:t>
      </w:r>
      <w:r>
        <w:rPr>
          <w:sz w:val="32"/>
        </w:rPr>
        <w:tab/>
        <w:t xml:space="preserve"> </w:t>
      </w:r>
      <w:r>
        <w:rPr>
          <w:sz w:val="32"/>
        </w:rPr>
        <w:tab/>
        <w:t xml:space="preserve"> </w:t>
      </w:r>
      <w:r>
        <w:rPr>
          <w:sz w:val="32"/>
        </w:rPr>
        <w:tab/>
      </w:r>
      <w:r>
        <w:rPr>
          <w:sz w:val="24"/>
        </w:rPr>
        <w:t xml:space="preserve">Příloha č. 1 </w:t>
      </w:r>
    </w:p>
    <w:p w14:paraId="0255C7D9" w14:textId="77777777" w:rsidR="002C70E3" w:rsidRDefault="00B84A9B">
      <w:pPr>
        <w:pStyle w:val="Nadpis1"/>
      </w:pPr>
      <w:r>
        <w:t xml:space="preserve">TECHNICKÁ SPECIFIKACE A CENOVÁ NABÍDKA </w:t>
      </w:r>
    </w:p>
    <w:tbl>
      <w:tblPr>
        <w:tblStyle w:val="TableGrid"/>
        <w:tblW w:w="8785" w:type="dxa"/>
        <w:tblInd w:w="14" w:type="dxa"/>
        <w:tblCellMar>
          <w:left w:w="70" w:type="dxa"/>
          <w:bottom w:w="6" w:type="dxa"/>
          <w:right w:w="27" w:type="dxa"/>
        </w:tblCellMar>
        <w:tblLook w:val="04A0" w:firstRow="1" w:lastRow="0" w:firstColumn="1" w:lastColumn="0" w:noHBand="0" w:noVBand="1"/>
      </w:tblPr>
      <w:tblGrid>
        <w:gridCol w:w="5385"/>
        <w:gridCol w:w="991"/>
        <w:gridCol w:w="2409"/>
      </w:tblGrid>
      <w:tr w:rsidR="002C70E3" w14:paraId="6964F870" w14:textId="77777777">
        <w:trPr>
          <w:trHeight w:val="609"/>
        </w:trPr>
        <w:tc>
          <w:tcPr>
            <w:tcW w:w="538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bottom"/>
          </w:tcPr>
          <w:p w14:paraId="2FE09392" w14:textId="77777777" w:rsidR="002C70E3" w:rsidRDefault="00B84A9B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zboží </w:t>
            </w:r>
          </w:p>
        </w:tc>
        <w:tc>
          <w:tcPr>
            <w:tcW w:w="99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bottom"/>
          </w:tcPr>
          <w:p w14:paraId="558A034F" w14:textId="77777777" w:rsidR="002C70E3" w:rsidRDefault="00B84A9B">
            <w:pPr>
              <w:tabs>
                <w:tab w:val="right" w:pos="895"/>
              </w:tabs>
              <w:spacing w:after="0" w:line="259" w:lineRule="auto"/>
              <w:ind w:left="0" w:firstLine="0"/>
            </w:pPr>
            <w:r>
              <w:rPr>
                <w:sz w:val="22"/>
              </w:rPr>
              <w:t>počet ks</w:t>
            </w:r>
            <w:r>
              <w:rPr>
                <w:sz w:val="34"/>
                <w:vertAlign w:val="subscript"/>
              </w:rPr>
              <w:t xml:space="preserve"> </w:t>
            </w:r>
            <w:r>
              <w:rPr>
                <w:sz w:val="34"/>
                <w:vertAlign w:val="subscript"/>
              </w:rPr>
              <w:tab/>
            </w:r>
            <w:r>
              <w:rPr>
                <w:sz w:val="22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bottom"/>
          </w:tcPr>
          <w:p w14:paraId="2AADD22E" w14:textId="77777777" w:rsidR="002C70E3" w:rsidRDefault="00B84A9B">
            <w:pPr>
              <w:spacing w:after="0" w:line="259" w:lineRule="auto"/>
              <w:ind w:left="0" w:firstLine="0"/>
              <w:jc w:val="both"/>
            </w:pPr>
            <w:r>
              <w:rPr>
                <w:sz w:val="22"/>
              </w:rPr>
              <w:t xml:space="preserve">cena v Kč za kus bez DPH </w:t>
            </w:r>
          </w:p>
        </w:tc>
      </w:tr>
      <w:tr w:rsidR="002C70E3" w14:paraId="514C247A" w14:textId="77777777">
        <w:trPr>
          <w:trHeight w:val="309"/>
        </w:trPr>
        <w:tc>
          <w:tcPr>
            <w:tcW w:w="538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nil"/>
            </w:tcBorders>
          </w:tcPr>
          <w:p w14:paraId="619BD6B3" w14:textId="77777777" w:rsidR="002C70E3" w:rsidRDefault="00B84A9B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ONIV </w:t>
            </w:r>
          </w:p>
        </w:tc>
        <w:tc>
          <w:tcPr>
            <w:tcW w:w="991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</w:tcPr>
          <w:p w14:paraId="32886E17" w14:textId="77777777" w:rsidR="002C70E3" w:rsidRDefault="002C70E3">
            <w:pPr>
              <w:spacing w:after="160" w:line="259" w:lineRule="auto"/>
              <w:ind w:left="0" w:firstLine="0"/>
            </w:pPr>
          </w:p>
        </w:tc>
        <w:tc>
          <w:tcPr>
            <w:tcW w:w="2409" w:type="dxa"/>
            <w:tcBorders>
              <w:top w:val="single" w:sz="4" w:space="0" w:color="221F1F"/>
              <w:left w:val="nil"/>
              <w:bottom w:val="single" w:sz="4" w:space="0" w:color="221F1F"/>
              <w:right w:val="single" w:sz="4" w:space="0" w:color="221F1F"/>
            </w:tcBorders>
          </w:tcPr>
          <w:p w14:paraId="36F432C3" w14:textId="77777777" w:rsidR="002C70E3" w:rsidRDefault="00B84A9B">
            <w:pPr>
              <w:spacing w:after="0" w:line="259" w:lineRule="auto"/>
              <w:ind w:left="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2C70E3" w14:paraId="0BD1DE63" w14:textId="77777777">
        <w:trPr>
          <w:trHeight w:val="309"/>
        </w:trPr>
        <w:tc>
          <w:tcPr>
            <w:tcW w:w="538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1203AA7" w14:textId="77777777" w:rsidR="002C70E3" w:rsidRDefault="00B84A9B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Figurína novorozence chlapec </w:t>
            </w:r>
          </w:p>
        </w:tc>
        <w:tc>
          <w:tcPr>
            <w:tcW w:w="99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C770CCE" w14:textId="77777777" w:rsidR="002C70E3" w:rsidRDefault="00B84A9B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4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E3329A7" w14:textId="77777777" w:rsidR="002C70E3" w:rsidRDefault="00B84A9B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2"/>
              </w:rPr>
              <w:t xml:space="preserve">1.820,00 </w:t>
            </w:r>
          </w:p>
        </w:tc>
      </w:tr>
      <w:tr w:rsidR="002C70E3" w14:paraId="6A317A8A" w14:textId="77777777">
        <w:trPr>
          <w:trHeight w:val="309"/>
        </w:trPr>
        <w:tc>
          <w:tcPr>
            <w:tcW w:w="538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D4D330A" w14:textId="77777777" w:rsidR="002C70E3" w:rsidRDefault="00B84A9B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Figurína novorozence děvče </w:t>
            </w:r>
          </w:p>
        </w:tc>
        <w:tc>
          <w:tcPr>
            <w:tcW w:w="99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5ABCD83" w14:textId="77777777" w:rsidR="002C70E3" w:rsidRDefault="00B84A9B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4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AF8145A" w14:textId="77777777" w:rsidR="002C70E3" w:rsidRDefault="00B84A9B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2"/>
              </w:rPr>
              <w:t xml:space="preserve">1.820,00 </w:t>
            </w:r>
          </w:p>
        </w:tc>
      </w:tr>
      <w:tr w:rsidR="002C70E3" w14:paraId="27595CFC" w14:textId="77777777">
        <w:trPr>
          <w:trHeight w:val="309"/>
        </w:trPr>
        <w:tc>
          <w:tcPr>
            <w:tcW w:w="538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736E2AB" w14:textId="77777777" w:rsidR="002C70E3" w:rsidRDefault="00B84A9B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Sada resuscitačních simulátorů dospělý, dítě, batole </w:t>
            </w:r>
          </w:p>
        </w:tc>
        <w:tc>
          <w:tcPr>
            <w:tcW w:w="99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FA26820" w14:textId="77777777" w:rsidR="002C70E3" w:rsidRDefault="00B84A9B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4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48181B1" w14:textId="77777777" w:rsidR="002C70E3" w:rsidRDefault="00B84A9B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2"/>
              </w:rPr>
              <w:t xml:space="preserve">13.910,00 </w:t>
            </w:r>
          </w:p>
        </w:tc>
      </w:tr>
      <w:tr w:rsidR="002C70E3" w14:paraId="3F4E40EA" w14:textId="77777777">
        <w:trPr>
          <w:trHeight w:val="547"/>
        </w:trPr>
        <w:tc>
          <w:tcPr>
            <w:tcW w:w="538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A5108CA" w14:textId="77777777" w:rsidR="002C70E3" w:rsidRDefault="00B84A9B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Resuscitační simulátor dospělého s předsunutím spodní čelisti </w:t>
            </w:r>
          </w:p>
        </w:tc>
        <w:tc>
          <w:tcPr>
            <w:tcW w:w="99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1CAEDAD" w14:textId="77777777" w:rsidR="002C70E3" w:rsidRDefault="00B84A9B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4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10CB37A" w14:textId="77777777" w:rsidR="002C70E3" w:rsidRDefault="00B84A9B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2"/>
              </w:rPr>
              <w:t xml:space="preserve">6.575,00 </w:t>
            </w:r>
          </w:p>
        </w:tc>
      </w:tr>
      <w:tr w:rsidR="002C70E3" w14:paraId="25878AA4" w14:textId="77777777">
        <w:trPr>
          <w:trHeight w:val="612"/>
        </w:trPr>
        <w:tc>
          <w:tcPr>
            <w:tcW w:w="538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nil"/>
            </w:tcBorders>
          </w:tcPr>
          <w:p w14:paraId="381D2993" w14:textId="77777777" w:rsidR="002C70E3" w:rsidRDefault="00B84A9B">
            <w:pPr>
              <w:spacing w:after="9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  <w:p w14:paraId="51D0BAB4" w14:textId="77777777" w:rsidR="002C70E3" w:rsidRDefault="00B84A9B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INVESTICE </w:t>
            </w:r>
          </w:p>
        </w:tc>
        <w:tc>
          <w:tcPr>
            <w:tcW w:w="991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</w:tcPr>
          <w:p w14:paraId="4F975E1C" w14:textId="77777777" w:rsidR="002C70E3" w:rsidRDefault="00B84A9B">
            <w:pPr>
              <w:spacing w:after="0" w:line="259" w:lineRule="auto"/>
              <w:ind w:left="4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409" w:type="dxa"/>
            <w:tcBorders>
              <w:top w:val="single" w:sz="4" w:space="0" w:color="221F1F"/>
              <w:left w:val="nil"/>
              <w:bottom w:val="single" w:sz="4" w:space="0" w:color="221F1F"/>
              <w:right w:val="single" w:sz="4" w:space="0" w:color="221F1F"/>
            </w:tcBorders>
          </w:tcPr>
          <w:p w14:paraId="7D024663" w14:textId="77777777" w:rsidR="002C70E3" w:rsidRDefault="00B84A9B">
            <w:pPr>
              <w:spacing w:after="9" w:line="259" w:lineRule="auto"/>
              <w:ind w:left="7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5B534B95" w14:textId="77777777" w:rsidR="002C70E3" w:rsidRDefault="00B84A9B">
            <w:pPr>
              <w:spacing w:after="0" w:line="259" w:lineRule="auto"/>
              <w:ind w:left="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2C70E3" w14:paraId="5C89334A" w14:textId="77777777">
        <w:trPr>
          <w:trHeight w:val="309"/>
        </w:trPr>
        <w:tc>
          <w:tcPr>
            <w:tcW w:w="538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BDE848D" w14:textId="77777777" w:rsidR="002C70E3" w:rsidRDefault="00B84A9B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Mužská postava se svaly, životní velikost, 37 částí </w:t>
            </w:r>
          </w:p>
        </w:tc>
        <w:tc>
          <w:tcPr>
            <w:tcW w:w="99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290004D" w14:textId="77777777" w:rsidR="002C70E3" w:rsidRDefault="00B84A9B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4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9682CBD" w14:textId="77777777" w:rsidR="002C70E3" w:rsidRDefault="00B84A9B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2"/>
              </w:rPr>
              <w:t xml:space="preserve">203.400,00 </w:t>
            </w:r>
          </w:p>
        </w:tc>
      </w:tr>
    </w:tbl>
    <w:p w14:paraId="16818C8E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p w14:paraId="02F9E1EE" w14:textId="77777777" w:rsidR="002C70E3" w:rsidRDefault="00B84A9B">
      <w:pPr>
        <w:pStyle w:val="Nadpis2"/>
        <w:ind w:left="9"/>
      </w:pPr>
      <w:r>
        <w:t xml:space="preserve">ONIV </w:t>
      </w:r>
    </w:p>
    <w:p w14:paraId="475D1FBB" w14:textId="77777777" w:rsidR="002C70E3" w:rsidRDefault="00B84A9B">
      <w:pPr>
        <w:spacing w:after="0" w:line="259" w:lineRule="auto"/>
        <w:ind w:left="14" w:firstLine="0"/>
      </w:pPr>
      <w:r>
        <w:rPr>
          <w:color w:val="384274"/>
          <w:sz w:val="24"/>
        </w:rPr>
        <w:t xml:space="preserve"> </w:t>
      </w:r>
    </w:p>
    <w:p w14:paraId="5A973295" w14:textId="77777777" w:rsidR="002C70E3" w:rsidRDefault="00B84A9B">
      <w:pPr>
        <w:pStyle w:val="Nadpis3"/>
        <w:ind w:left="9"/>
      </w:pPr>
      <w:r>
        <w:t>1. BA72 – Figurína novorozence pro nácvik přebalování, chlapec</w:t>
      </w:r>
      <w:r>
        <w:rPr>
          <w:u w:val="none" w:color="000000"/>
        </w:rPr>
        <w:t xml:space="preserve"> </w:t>
      </w:r>
      <w:r>
        <w:rPr>
          <w:color w:val="221F1F"/>
          <w:u w:val="none" w:color="000000"/>
        </w:rPr>
        <w:t xml:space="preserve"> </w:t>
      </w:r>
    </w:p>
    <w:p w14:paraId="757C7350" w14:textId="77777777" w:rsidR="002C70E3" w:rsidRDefault="00B84A9B">
      <w:pPr>
        <w:ind w:left="9"/>
      </w:pPr>
      <w:r>
        <w:t xml:space="preserve">Tento model je velmi realistickou a zároveň cenově dostupnou replikou novorozence. Mobilní klouby umožňují provádění pohybů pro péči a je vhodný pro skupinové tréninky.  </w:t>
      </w:r>
    </w:p>
    <w:p w14:paraId="4260C790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15D4B0C3" w14:textId="77777777" w:rsidR="002C70E3" w:rsidRDefault="00B84A9B">
      <w:pPr>
        <w:ind w:left="9"/>
      </w:pPr>
      <w:r>
        <w:t xml:space="preserve">Velikost: 50cm, 1.2kg  </w:t>
      </w:r>
    </w:p>
    <w:p w14:paraId="1B8DED54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2ED663BE" w14:textId="77777777" w:rsidR="002C70E3" w:rsidRDefault="00B84A9B">
      <w:pPr>
        <w:ind w:left="9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E0DE729" wp14:editId="566A0468">
            <wp:simplePos x="0" y="0"/>
            <wp:positionH relativeFrom="page">
              <wp:posOffset>5415320</wp:posOffset>
            </wp:positionH>
            <wp:positionV relativeFrom="page">
              <wp:posOffset>4327598</wp:posOffset>
            </wp:positionV>
            <wp:extent cx="2131534" cy="2137404"/>
            <wp:effectExtent l="0" t="0" r="0" b="0"/>
            <wp:wrapSquare wrapText="bothSides"/>
            <wp:docPr id="542" name="Picture 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1534" cy="2137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Mužská verze  </w:t>
      </w:r>
    </w:p>
    <w:p w14:paraId="71BD3AA6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037FEF37" w14:textId="77777777" w:rsidR="002C70E3" w:rsidRDefault="00B84A9B">
      <w:pPr>
        <w:ind w:left="9"/>
      </w:pPr>
      <w:r>
        <w:t xml:space="preserve">Objednací číslo: 4003.BA72  </w:t>
      </w:r>
    </w:p>
    <w:p w14:paraId="5E08BCAA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103A9BA1" w14:textId="77777777" w:rsidR="002C70E3" w:rsidRDefault="00B84A9B">
      <w:pPr>
        <w:ind w:left="9"/>
      </w:pPr>
      <w:r>
        <w:t xml:space="preserve">Cena za 1 ks bez DPH: 1 820,00 Kč  </w:t>
      </w:r>
    </w:p>
    <w:p w14:paraId="3371291C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1742E4CD" w14:textId="77777777" w:rsidR="002C70E3" w:rsidRDefault="00B84A9B">
      <w:pPr>
        <w:tabs>
          <w:tab w:val="center" w:pos="3437"/>
        </w:tabs>
        <w:ind w:left="-1" w:firstLine="0"/>
      </w:pPr>
      <w:r>
        <w:t xml:space="preserve">Cena za 3 ks bez DPH:  </w:t>
      </w:r>
      <w:r>
        <w:tab/>
      </w:r>
      <w:r>
        <w:rPr>
          <w:color w:val="E4322B"/>
        </w:rPr>
        <w:t xml:space="preserve">5 460,00 Kč </w:t>
      </w:r>
      <w:r>
        <w:t xml:space="preserve"> </w:t>
      </w:r>
    </w:p>
    <w:p w14:paraId="7C5046D7" w14:textId="77777777" w:rsidR="002C70E3" w:rsidRDefault="00B84A9B">
      <w:pPr>
        <w:ind w:left="9"/>
      </w:pPr>
      <w:r>
        <w:t xml:space="preserve">Cena za 3 ks s DPH 21 %:  </w:t>
      </w:r>
      <w:r>
        <w:rPr>
          <w:color w:val="E4322B"/>
        </w:rPr>
        <w:t xml:space="preserve">6 606,60 Kč </w:t>
      </w:r>
      <w:r>
        <w:t xml:space="preserve"> </w:t>
      </w:r>
    </w:p>
    <w:p w14:paraId="2EBA930D" w14:textId="77777777" w:rsidR="002C70E3" w:rsidRDefault="00B84A9B">
      <w:pPr>
        <w:spacing w:after="6" w:line="259" w:lineRule="auto"/>
        <w:ind w:left="14" w:firstLine="0"/>
      </w:pPr>
      <w:r>
        <w:t xml:space="preserve"> </w:t>
      </w:r>
    </w:p>
    <w:p w14:paraId="46A837C2" w14:textId="77777777" w:rsidR="002C70E3" w:rsidRDefault="00B84A9B">
      <w:pPr>
        <w:spacing w:after="0" w:line="259" w:lineRule="auto"/>
        <w:ind w:left="14" w:firstLine="0"/>
      </w:pPr>
      <w:r>
        <w:rPr>
          <w:color w:val="374375"/>
          <w:sz w:val="24"/>
        </w:rPr>
        <w:t xml:space="preserve"> </w:t>
      </w:r>
    </w:p>
    <w:p w14:paraId="3E6FE5BE" w14:textId="77777777" w:rsidR="002C70E3" w:rsidRDefault="00B84A9B">
      <w:pPr>
        <w:pStyle w:val="Nadpis3"/>
        <w:ind w:left="9"/>
      </w:pPr>
      <w:r>
        <w:t>2. BA73 – Figurína novorozence pro nácvik přebalování, děvče</w:t>
      </w:r>
      <w:r>
        <w:rPr>
          <w:color w:val="221F1F"/>
          <w:u w:val="none" w:color="000000"/>
        </w:rPr>
        <w:t xml:space="preserve"> </w:t>
      </w:r>
    </w:p>
    <w:p w14:paraId="65CD82D0" w14:textId="77777777" w:rsidR="002C70E3" w:rsidRDefault="00B84A9B">
      <w:pPr>
        <w:ind w:left="9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C37F4EE" wp14:editId="49BC1E8F">
            <wp:simplePos x="0" y="0"/>
            <wp:positionH relativeFrom="column">
              <wp:posOffset>4624304</wp:posOffset>
            </wp:positionH>
            <wp:positionV relativeFrom="paragraph">
              <wp:posOffset>84254</wp:posOffset>
            </wp:positionV>
            <wp:extent cx="1868424" cy="2459736"/>
            <wp:effectExtent l="0" t="0" r="0" b="0"/>
            <wp:wrapSquare wrapText="bothSides"/>
            <wp:docPr id="11428" name="Picture 11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8" name="Picture 114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Tento model je velmi realistickou a zároveň cenově dostupnou replikou novorozence. Mobilní klouby umožňují provádění pohybů pro péči a je vhodný pro skupinové tréninky.  </w:t>
      </w:r>
    </w:p>
    <w:p w14:paraId="182048C5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299473ED" w14:textId="77777777" w:rsidR="002C70E3" w:rsidRDefault="00B84A9B">
      <w:pPr>
        <w:ind w:left="9"/>
      </w:pPr>
      <w:r>
        <w:t xml:space="preserve">Velikost: 50cm, 1.2kg  </w:t>
      </w:r>
    </w:p>
    <w:p w14:paraId="3F301414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327F19F5" w14:textId="77777777" w:rsidR="002C70E3" w:rsidRDefault="00B84A9B">
      <w:pPr>
        <w:ind w:left="9"/>
      </w:pPr>
      <w:r>
        <w:t xml:space="preserve">Ženská verze  </w:t>
      </w:r>
    </w:p>
    <w:p w14:paraId="5113ABE9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7AB6F6A9" w14:textId="77777777" w:rsidR="002C70E3" w:rsidRDefault="00B84A9B">
      <w:pPr>
        <w:ind w:left="9"/>
      </w:pPr>
      <w:r>
        <w:t xml:space="preserve">Objednací číslo: 4003.BA73  </w:t>
      </w:r>
    </w:p>
    <w:p w14:paraId="5821BC9C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214D9965" w14:textId="77777777" w:rsidR="002C70E3" w:rsidRDefault="00B84A9B">
      <w:pPr>
        <w:ind w:left="9"/>
      </w:pPr>
      <w:r>
        <w:t xml:space="preserve">Cena za 1 ks bez DPH: 1 820,00 Kč  </w:t>
      </w:r>
    </w:p>
    <w:p w14:paraId="390280AC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300F1D2D" w14:textId="77777777" w:rsidR="002C70E3" w:rsidRDefault="00B84A9B">
      <w:pPr>
        <w:tabs>
          <w:tab w:val="center" w:pos="3437"/>
        </w:tabs>
        <w:ind w:left="-1" w:firstLine="0"/>
      </w:pPr>
      <w:r>
        <w:t xml:space="preserve">Cena za 3 ks bez DPH:  </w:t>
      </w:r>
      <w:r>
        <w:tab/>
      </w:r>
      <w:r>
        <w:rPr>
          <w:color w:val="E4322B"/>
        </w:rPr>
        <w:t xml:space="preserve">5 460,00 Kč </w:t>
      </w:r>
      <w:r>
        <w:t xml:space="preserve"> </w:t>
      </w:r>
    </w:p>
    <w:p w14:paraId="4EDF2741" w14:textId="77777777" w:rsidR="002C70E3" w:rsidRDefault="00B84A9B">
      <w:pPr>
        <w:ind w:left="9"/>
      </w:pPr>
      <w:r>
        <w:t xml:space="preserve">Cena za 3 ks s DPH 21 %:  </w:t>
      </w:r>
      <w:r>
        <w:rPr>
          <w:color w:val="E4322B"/>
        </w:rPr>
        <w:t xml:space="preserve">6 606,60 Kč </w:t>
      </w:r>
      <w:r>
        <w:t xml:space="preserve"> </w:t>
      </w:r>
    </w:p>
    <w:p w14:paraId="61F1D5A2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159D8CB5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582BC1F6" w14:textId="77777777" w:rsidR="002C70E3" w:rsidRDefault="00B84A9B">
      <w:pPr>
        <w:spacing w:after="18" w:line="259" w:lineRule="auto"/>
        <w:ind w:left="14" w:firstLine="0"/>
      </w:pPr>
      <w:r>
        <w:t xml:space="preserve"> </w:t>
      </w:r>
    </w:p>
    <w:p w14:paraId="21BCDBC7" w14:textId="77777777" w:rsidR="002C70E3" w:rsidRDefault="00B84A9B">
      <w:pPr>
        <w:spacing w:after="0" w:line="259" w:lineRule="auto"/>
        <w:ind w:left="14" w:firstLine="0"/>
      </w:pPr>
      <w:r>
        <w:rPr>
          <w:color w:val="384274"/>
          <w:sz w:val="24"/>
        </w:rPr>
        <w:t xml:space="preserve"> </w:t>
      </w:r>
    </w:p>
    <w:p w14:paraId="654819DD" w14:textId="77777777" w:rsidR="002C70E3" w:rsidRDefault="00B84A9B">
      <w:pPr>
        <w:pStyle w:val="Nadpis3"/>
        <w:ind w:left="9"/>
      </w:pPr>
      <w:r>
        <w:lastRenderedPageBreak/>
        <w:t>3. Prestan Professional Manikin Colection – Sada resuscitačních simulátorů</w:t>
      </w:r>
      <w:r>
        <w:rPr>
          <w:u w:val="none" w:color="000000"/>
        </w:rPr>
        <w:t xml:space="preserve"> </w:t>
      </w:r>
      <w:r>
        <w:t>dospělého, dítěte a batolete</w:t>
      </w:r>
      <w:r>
        <w:rPr>
          <w:u w:val="none" w:color="000000"/>
        </w:rPr>
        <w:t xml:space="preserve">  </w:t>
      </w:r>
    </w:p>
    <w:p w14:paraId="1A151272" w14:textId="77777777" w:rsidR="002C70E3" w:rsidRDefault="00B84A9B">
      <w:pPr>
        <w:spacing w:after="0" w:line="259" w:lineRule="auto"/>
        <w:ind w:left="14" w:right="4"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50ED3475" wp14:editId="3702448C">
            <wp:simplePos x="0" y="0"/>
            <wp:positionH relativeFrom="column">
              <wp:posOffset>3501664</wp:posOffset>
            </wp:positionH>
            <wp:positionV relativeFrom="paragraph">
              <wp:posOffset>5044</wp:posOffset>
            </wp:positionV>
            <wp:extent cx="2694433" cy="2694432"/>
            <wp:effectExtent l="0" t="0" r="0" b="0"/>
            <wp:wrapSquare wrapText="bothSides"/>
            <wp:docPr id="11429" name="Picture 11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" name="Picture 114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4433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 </w:t>
      </w:r>
    </w:p>
    <w:p w14:paraId="35716D1E" w14:textId="77777777" w:rsidR="002C70E3" w:rsidRDefault="00B84A9B">
      <w:pPr>
        <w:ind w:left="9"/>
      </w:pPr>
      <w:r>
        <w:t xml:space="preserve">Profesionální figuríny Prestan jsou realistické na pohled i na dotek a jsou určeny pro nácvik základních oživovacích technik.  </w:t>
      </w:r>
    </w:p>
    <w:p w14:paraId="5B73D93C" w14:textId="77777777" w:rsidR="002C70E3" w:rsidRDefault="00B84A9B">
      <w:pPr>
        <w:spacing w:after="0" w:line="259" w:lineRule="auto"/>
        <w:ind w:left="14" w:right="4" w:firstLine="0"/>
      </w:pPr>
      <w:r>
        <w:t xml:space="preserve"> </w:t>
      </w:r>
    </w:p>
    <w:p w14:paraId="0661BBA0" w14:textId="77777777" w:rsidR="002C70E3" w:rsidRDefault="00B84A9B">
      <w:pPr>
        <w:ind w:left="9"/>
      </w:pPr>
      <w:r>
        <w:t xml:space="preserve">Sada PRESTAN Professional Collection kombinuje jednu figurínu dospělého Professional Adult, jednu figurínu dítěte Professional Child a jednu figurínu kojence Professional Infant v jedné sadě.  </w:t>
      </w:r>
    </w:p>
    <w:p w14:paraId="6E67A105" w14:textId="77777777" w:rsidR="002C70E3" w:rsidRDefault="00B84A9B">
      <w:pPr>
        <w:ind w:left="9"/>
      </w:pPr>
      <w:r>
        <w:t xml:space="preserve">Simulátor je plně v souladu s aktuálními průmyslovými směrnicemi, včetně nejnovějšího nařízení AHA o integrované odezvě.  </w:t>
      </w:r>
    </w:p>
    <w:p w14:paraId="189929FD" w14:textId="77777777" w:rsidR="002C70E3" w:rsidRDefault="00B84A9B">
      <w:pPr>
        <w:ind w:left="9"/>
      </w:pPr>
      <w:r>
        <w:t xml:space="preserve">Figurína je dostupná ve světlé barvě kůže a pouze s KPR odezvou.  </w:t>
      </w:r>
    </w:p>
    <w:p w14:paraId="46EC9B69" w14:textId="77777777" w:rsidR="002C70E3" w:rsidRDefault="00B84A9B">
      <w:pPr>
        <w:ind w:left="9"/>
      </w:pPr>
      <w:r>
        <w:t xml:space="preserve">Všechny figuríny PRESTAN pro nácvik KPR jsou vyrobeny v USA.  </w:t>
      </w:r>
    </w:p>
    <w:p w14:paraId="7E12F670" w14:textId="77777777" w:rsidR="002C70E3" w:rsidRDefault="00B84A9B">
      <w:pPr>
        <w:spacing w:after="0" w:line="259" w:lineRule="auto"/>
        <w:ind w:left="14" w:right="4" w:firstLine="0"/>
      </w:pPr>
      <w:r>
        <w:t xml:space="preserve"> </w:t>
      </w:r>
    </w:p>
    <w:p w14:paraId="38852B16" w14:textId="77777777" w:rsidR="002C70E3" w:rsidRDefault="00B84A9B">
      <w:pPr>
        <w:ind w:left="9"/>
      </w:pPr>
      <w:r>
        <w:t xml:space="preserve">Další detaily:  </w:t>
      </w:r>
    </w:p>
    <w:p w14:paraId="67D2C355" w14:textId="77777777" w:rsidR="002C70E3" w:rsidRDefault="00B84A9B">
      <w:pPr>
        <w:ind w:left="9"/>
      </w:pPr>
      <w:r>
        <w:t xml:space="preserve">Všechny figuríny PRESTAN Professional jsou dostupné s revolučním monitorem frekvence KPR, který poskytuje okamžitou odezvu jak instruktorům, tak studentům. Vizuální odezva z monitoru frekvence KPR poskytuje studentům realistický pocit provedení 100-120 kompresí za minutu. Světélka nepřetržitě signalizují vývoj frekvence a potvrzují, zda jsou komprese v rozsahu 100-120 kompresí za minutu doporučovaném průmyslovými směrnicemi. Žluté světlo bude blikat tehdy, pokud je překročen horní limit 120 kompresí za minutu, a upozorňuje tak studenty, aby zpomalili. Instruktoři mohou snadno a rychle sledovat několik studentů najednou.  </w:t>
      </w:r>
    </w:p>
    <w:p w14:paraId="1B9C73A4" w14:textId="77777777" w:rsidR="002C70E3" w:rsidRDefault="00B84A9B">
      <w:pPr>
        <w:ind w:left="9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6D0C72BE" wp14:editId="119AD298">
            <wp:simplePos x="0" y="0"/>
            <wp:positionH relativeFrom="column">
              <wp:posOffset>4154668</wp:posOffset>
            </wp:positionH>
            <wp:positionV relativeFrom="paragraph">
              <wp:posOffset>-31287</wp:posOffset>
            </wp:positionV>
            <wp:extent cx="2042160" cy="2353056"/>
            <wp:effectExtent l="0" t="0" r="0" b="0"/>
            <wp:wrapSquare wrapText="bothSides"/>
            <wp:docPr id="11430" name="Picture 11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0" name="Picture 1143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353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Kromě vizuálního monitoru frekvence KPR mohou studenti také poslouchat zvuk cvakání, který potvrzuje stlačení hrudníku do správné hloubky 5-6 cm, což jim umožňuje procítit skutečnou sílu potřebnou k provedení komprese hrudníku ve skutečné situaci.  </w:t>
      </w:r>
    </w:p>
    <w:p w14:paraId="5C0D134C" w14:textId="77777777" w:rsidR="002C70E3" w:rsidRDefault="00B84A9B">
      <w:pPr>
        <w:ind w:left="9"/>
      </w:pPr>
      <w:r>
        <w:t xml:space="preserve">Monitor frekvence KPR lze koupit zvlášť pro vylepšení jakékoliv figuríny PRESTAN Professional bez monitoru.  </w:t>
      </w:r>
    </w:p>
    <w:p w14:paraId="7CAA37B4" w14:textId="77777777" w:rsidR="002C70E3" w:rsidRDefault="00B84A9B">
      <w:pPr>
        <w:ind w:left="9"/>
      </w:pPr>
      <w:r>
        <w:t xml:space="preserve">Sada obsahuje:  </w:t>
      </w:r>
    </w:p>
    <w:p w14:paraId="2927E037" w14:textId="77777777" w:rsidR="002C70E3" w:rsidRDefault="00B84A9B">
      <w:pPr>
        <w:numPr>
          <w:ilvl w:val="0"/>
          <w:numId w:val="2"/>
        </w:numPr>
        <w:ind w:hanging="153"/>
      </w:pPr>
      <w:r>
        <w:t xml:space="preserve">1× dospělou figurínu, 1× dětskou figurínu, 1× figurínu kojence (světlá barva kůže; vše s KPR monitorem)  </w:t>
      </w:r>
    </w:p>
    <w:p w14:paraId="79D16024" w14:textId="77777777" w:rsidR="002C70E3" w:rsidRDefault="00B84A9B">
      <w:pPr>
        <w:numPr>
          <w:ilvl w:val="0"/>
          <w:numId w:val="2"/>
        </w:numPr>
        <w:ind w:hanging="153"/>
      </w:pPr>
      <w:r>
        <w:t xml:space="preserve">10 plicních vaků pro dospělou figurínu  </w:t>
      </w:r>
    </w:p>
    <w:p w14:paraId="70622DD3" w14:textId="77777777" w:rsidR="002C70E3" w:rsidRDefault="00B84A9B">
      <w:pPr>
        <w:numPr>
          <w:ilvl w:val="0"/>
          <w:numId w:val="2"/>
        </w:numPr>
        <w:ind w:hanging="153"/>
      </w:pPr>
      <w:r>
        <w:t xml:space="preserve">10 plicních vaků pro dítě  </w:t>
      </w:r>
    </w:p>
    <w:p w14:paraId="0184F576" w14:textId="77777777" w:rsidR="002C70E3" w:rsidRDefault="00B84A9B">
      <w:pPr>
        <w:numPr>
          <w:ilvl w:val="0"/>
          <w:numId w:val="2"/>
        </w:numPr>
        <w:ind w:hanging="153"/>
      </w:pPr>
      <w:r>
        <w:t xml:space="preserve">10 plicních vaků pro kojence  </w:t>
      </w:r>
    </w:p>
    <w:p w14:paraId="64C96271" w14:textId="77777777" w:rsidR="002C70E3" w:rsidRDefault="00B84A9B">
      <w:pPr>
        <w:numPr>
          <w:ilvl w:val="0"/>
          <w:numId w:val="2"/>
        </w:numPr>
        <w:ind w:hanging="153"/>
      </w:pPr>
      <w:r>
        <w:t xml:space="preserve">přenosný obal  </w:t>
      </w:r>
    </w:p>
    <w:p w14:paraId="1CD27A32" w14:textId="77777777" w:rsidR="002C70E3" w:rsidRDefault="00B84A9B">
      <w:pPr>
        <w:numPr>
          <w:ilvl w:val="0"/>
          <w:numId w:val="2"/>
        </w:numPr>
        <w:ind w:hanging="153"/>
      </w:pPr>
      <w:r>
        <w:t xml:space="preserve">příručku  </w:t>
      </w:r>
    </w:p>
    <w:p w14:paraId="51A699BE" w14:textId="77777777" w:rsidR="002C70E3" w:rsidRDefault="00B84A9B">
      <w:pPr>
        <w:spacing w:after="0" w:line="259" w:lineRule="auto"/>
        <w:ind w:left="14" w:right="5" w:firstLine="0"/>
      </w:pPr>
      <w:r>
        <w:t xml:space="preserve"> </w:t>
      </w:r>
    </w:p>
    <w:p w14:paraId="7F64F618" w14:textId="77777777" w:rsidR="002C70E3" w:rsidRDefault="00B84A9B">
      <w:pPr>
        <w:ind w:left="9"/>
      </w:pPr>
      <w:r>
        <w:t xml:space="preserve">Objednací číslo: 4115.PPFM300MMS  </w:t>
      </w:r>
    </w:p>
    <w:p w14:paraId="5F420262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026259A0" w14:textId="77777777" w:rsidR="002C70E3" w:rsidRDefault="00B84A9B">
      <w:pPr>
        <w:tabs>
          <w:tab w:val="center" w:pos="2845"/>
          <w:tab w:val="center" w:pos="4208"/>
        </w:tabs>
        <w:ind w:left="-1" w:firstLine="0"/>
      </w:pPr>
      <w:r>
        <w:t xml:space="preserve">Cena za 1 sadu bez DPH:  </w:t>
      </w:r>
      <w:r>
        <w:tab/>
        <w:t xml:space="preserve"> </w:t>
      </w:r>
      <w:r>
        <w:tab/>
      </w:r>
      <w:r>
        <w:rPr>
          <w:color w:val="E4322B"/>
        </w:rPr>
        <w:t xml:space="preserve">13 910,00 Kč </w:t>
      </w:r>
      <w:r>
        <w:t xml:space="preserve"> </w:t>
      </w:r>
    </w:p>
    <w:p w14:paraId="1214F172" w14:textId="77777777" w:rsidR="002C70E3" w:rsidRDefault="00B84A9B">
      <w:pPr>
        <w:tabs>
          <w:tab w:val="center" w:pos="4208"/>
        </w:tabs>
        <w:ind w:left="-1" w:firstLine="0"/>
      </w:pPr>
      <w:r>
        <w:t xml:space="preserve">Cena za 1 sadu vč. DPH 21 %:  </w:t>
      </w:r>
      <w:r>
        <w:tab/>
      </w:r>
      <w:r>
        <w:rPr>
          <w:color w:val="E4322B"/>
        </w:rPr>
        <w:t xml:space="preserve">16 831,10 Kč </w:t>
      </w:r>
      <w:r>
        <w:t xml:space="preserve"> </w:t>
      </w:r>
    </w:p>
    <w:p w14:paraId="487F5D3C" w14:textId="77777777" w:rsidR="002C70E3" w:rsidRDefault="00B84A9B">
      <w:pPr>
        <w:spacing w:after="0" w:line="259" w:lineRule="auto"/>
        <w:ind w:left="14" w:firstLine="0"/>
      </w:pPr>
      <w:r>
        <w:rPr>
          <w:color w:val="384274"/>
          <w:sz w:val="23"/>
        </w:rPr>
        <w:t xml:space="preserve"> </w:t>
      </w:r>
    </w:p>
    <w:p w14:paraId="5928A7D4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07BB527A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3857B95C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186ECA41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6D51CC31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761376EC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63C63724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463E4036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5D32332E" w14:textId="77777777" w:rsidR="002C70E3" w:rsidRDefault="00B84A9B">
      <w:pPr>
        <w:pStyle w:val="Nadpis3"/>
        <w:ind w:left="9"/>
      </w:pPr>
      <w:r>
        <w:t>4. Prestan Professional Adult Jaw Thrust – Resuscitační simulátor dospělého s</w:t>
      </w:r>
      <w:r>
        <w:rPr>
          <w:u w:val="none" w:color="000000"/>
        </w:rPr>
        <w:t xml:space="preserve"> </w:t>
      </w:r>
      <w:r>
        <w:t>možností předsunutí spodní čelisti a KPR monitorem</w:t>
      </w:r>
      <w:r>
        <w:rPr>
          <w:u w:val="none" w:color="000000"/>
        </w:rPr>
        <w:t xml:space="preserve"> </w:t>
      </w:r>
      <w:r>
        <w:rPr>
          <w:color w:val="221F1F"/>
          <w:u w:val="none" w:color="000000"/>
        </w:rPr>
        <w:t xml:space="preserve"> </w:t>
      </w:r>
    </w:p>
    <w:p w14:paraId="69E24433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285F4639" w14:textId="77777777" w:rsidR="002C70E3" w:rsidRDefault="00B84A9B">
      <w:pPr>
        <w:ind w:left="9" w:right="69"/>
      </w:pPr>
      <w:r>
        <w:t xml:space="preserve">Figurína PRESTAN Professional Jaw Thrust s hlavou s možností předsunutí dolní čelisti umožňuje instruktorům vyučovat manévr předsunutí čelisti nebo záklonu hlavy/zdvihu brady, což umožňuje studentům uchopit spodní čelist figuríny a </w:t>
      </w:r>
      <w:r>
        <w:lastRenderedPageBreak/>
        <w:t xml:space="preserve">zdvihnout ji oběma rukama a posunout ji dopředu nebo nahoru. Manévr předsunutí je nejbezpečnější přístup pro otevření dýchacích cest oběti, která má pravděpodobně poraněnou hlavu, krk, nebo páteř, protože lze provést s minimálním pohybem krku.  </w:t>
      </w:r>
    </w:p>
    <w:p w14:paraId="6A15CF8C" w14:textId="77777777" w:rsidR="002C70E3" w:rsidRDefault="00B84A9B">
      <w:pPr>
        <w:ind w:left="9"/>
      </w:pPr>
      <w:r>
        <w:t xml:space="preserve">Hlavy s možností předsunutí čelisti lze zakoupit zvlášť a snadno namontovat na torzo originální figuríny dospělého člověka PRESTAN Professional Adult.  Simulátor je plně v souladu s aktuálními průmyslovými směrnicemi, včetně nejnovějšího nařízení AHA o integrované odezvě.  </w:t>
      </w:r>
    </w:p>
    <w:p w14:paraId="61C81BB4" w14:textId="77777777" w:rsidR="002C70E3" w:rsidRDefault="00B84A9B">
      <w:pPr>
        <w:ind w:left="9"/>
      </w:pPr>
      <w:r>
        <w:t xml:space="preserve">Figurína je dostupná ve světlé barvě kůže s KPR odezvou nebo bez ní a v balení po 1 nebo po 4 kusech.  </w:t>
      </w:r>
    </w:p>
    <w:p w14:paraId="54DBAD2B" w14:textId="77777777" w:rsidR="002C70E3" w:rsidRDefault="00B84A9B">
      <w:pPr>
        <w:spacing w:after="0" w:line="259" w:lineRule="auto"/>
        <w:ind w:left="14" w:right="4" w:firstLine="0"/>
      </w:pPr>
      <w:r>
        <w:t xml:space="preserve"> </w:t>
      </w:r>
    </w:p>
    <w:p w14:paraId="0A8F303A" w14:textId="77777777" w:rsidR="002C70E3" w:rsidRDefault="00B84A9B">
      <w:pPr>
        <w:ind w:left="9"/>
      </w:pPr>
      <w:r>
        <w:t xml:space="preserve">Další detaily:  </w:t>
      </w:r>
    </w:p>
    <w:p w14:paraId="3239E03C" w14:textId="77777777" w:rsidR="002C70E3" w:rsidRDefault="00B84A9B">
      <w:pPr>
        <w:ind w:left="9" w:right="3773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8DD686" wp14:editId="0B6BD38F">
                <wp:simplePos x="0" y="0"/>
                <wp:positionH relativeFrom="column">
                  <wp:posOffset>3259867</wp:posOffset>
                </wp:positionH>
                <wp:positionV relativeFrom="paragraph">
                  <wp:posOffset>-2758595</wp:posOffset>
                </wp:positionV>
                <wp:extent cx="2932390" cy="5393436"/>
                <wp:effectExtent l="0" t="0" r="0" b="0"/>
                <wp:wrapSquare wrapText="bothSides"/>
                <wp:docPr id="8645" name="Group 8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2390" cy="5393436"/>
                          <a:chOff x="0" y="0"/>
                          <a:chExt cx="2932390" cy="5393436"/>
                        </a:xfrm>
                      </wpg:grpSpPr>
                      <pic:pic xmlns:pic="http://schemas.openxmlformats.org/drawingml/2006/picture">
                        <pic:nvPicPr>
                          <pic:cNvPr id="11431" name="Picture 114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2833" y="-1524"/>
                            <a:ext cx="2935224" cy="2935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32" name="Picture 114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18526" y="3085084"/>
                            <a:ext cx="2002536" cy="2307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45" style="width:230.897pt;height:424.68pt;position:absolute;mso-position-horizontal-relative:text;mso-position-horizontal:absolute;margin-left:256.682pt;mso-position-vertical-relative:text;margin-top:-217.212pt;" coordsize="29323,53934">
                <v:shape id="Picture 11431" style="position:absolute;width:29352;height:29352;left:-28;top:-15;" filled="f">
                  <v:imagedata r:id="rId11"/>
                </v:shape>
                <v:shape id="Picture 11432" style="position:absolute;width:20025;height:23073;left:7185;top:30850;" filled="f">
                  <v:imagedata r:id="rId12"/>
                </v:shape>
                <w10:wrap type="square"/>
              </v:group>
            </w:pict>
          </mc:Fallback>
        </mc:AlternateContent>
      </w:r>
      <w:r>
        <w:t xml:space="preserve">Všechny figuríny PRESTAN Professional jsou dostupné s revolučním monitorem frekvence KPR, který poskytuje okamžitou odezvu jak instruktorům, tak studentům. Vizuální odezva z monitoru frekvence KPR poskytuje studentům realistický pocit provedení 100-120 kompresí za minutu. Světélka nepřetržitě signalizují vývoj frekvence a potvrzují, zda jsou komprese v rozsahu 100-120 kompresí za minutu doporučovaném průmyslovými směrnicemi. Žluté světlo bude blikat tehdy, pokud je překročen horní limit 120 kompresí za minutu, a upozorňuje tak studenty, aby zpomalili. Instruktoři mohou snadno a rychle sledovat několik studentů najednou.  </w:t>
      </w:r>
    </w:p>
    <w:p w14:paraId="715C3C5B" w14:textId="77777777" w:rsidR="002C70E3" w:rsidRDefault="00B84A9B">
      <w:pPr>
        <w:ind w:left="9" w:right="3573"/>
      </w:pPr>
      <w:r>
        <w:t xml:space="preserve">Kromě vizuálního monitoru frekvence KPR mohou studenti také poslouchat zvuk cvakání, který potvrzuje stlačení hrudníku do správné hloubky 5-6 cm, což jim umožňuje procítit skutečnou sílu potřebnou k provedení komprese hrudníku ve skutečné situaci.  Monitor frekvence KPR lze koupit zvlášť pro vylepšení jakékoliv figuríny PRESTAN Professional bez monitoru.  </w:t>
      </w:r>
    </w:p>
    <w:p w14:paraId="7A8451BC" w14:textId="77777777" w:rsidR="002C70E3" w:rsidRDefault="00B84A9B">
      <w:pPr>
        <w:ind w:left="9"/>
      </w:pPr>
      <w:r>
        <w:t xml:space="preserve">Obsahuje:  </w:t>
      </w:r>
    </w:p>
    <w:p w14:paraId="4140A20B" w14:textId="77777777" w:rsidR="002C70E3" w:rsidRDefault="00B84A9B">
      <w:pPr>
        <w:numPr>
          <w:ilvl w:val="0"/>
          <w:numId w:val="3"/>
        </w:numPr>
        <w:ind w:hanging="153"/>
      </w:pPr>
      <w:r>
        <w:t xml:space="preserve">1 figurína (světlá barva kůže)  </w:t>
      </w:r>
    </w:p>
    <w:p w14:paraId="67954680" w14:textId="77777777" w:rsidR="002C70E3" w:rsidRDefault="00B84A9B">
      <w:pPr>
        <w:numPr>
          <w:ilvl w:val="0"/>
          <w:numId w:val="3"/>
        </w:numPr>
        <w:ind w:hanging="153"/>
      </w:pPr>
      <w:r>
        <w:t xml:space="preserve">1 KPR monitor (se dvěma AA bateriemi)  </w:t>
      </w:r>
    </w:p>
    <w:p w14:paraId="64BE99C7" w14:textId="77777777" w:rsidR="002C70E3" w:rsidRDefault="00B84A9B">
      <w:pPr>
        <w:numPr>
          <w:ilvl w:val="0"/>
          <w:numId w:val="3"/>
        </w:numPr>
        <w:ind w:hanging="153"/>
      </w:pPr>
      <w:r>
        <w:t xml:space="preserve">10 plicních vaků  </w:t>
      </w:r>
    </w:p>
    <w:p w14:paraId="7F1E5C1A" w14:textId="77777777" w:rsidR="002C70E3" w:rsidRDefault="00B84A9B">
      <w:pPr>
        <w:numPr>
          <w:ilvl w:val="0"/>
          <w:numId w:val="3"/>
        </w:numPr>
        <w:ind w:hanging="153"/>
      </w:pPr>
      <w:r>
        <w:t xml:space="preserve">příručku  </w:t>
      </w:r>
    </w:p>
    <w:p w14:paraId="4AC05877" w14:textId="77777777" w:rsidR="002C70E3" w:rsidRDefault="00B84A9B">
      <w:pPr>
        <w:numPr>
          <w:ilvl w:val="0"/>
          <w:numId w:val="3"/>
        </w:numPr>
        <w:ind w:hanging="153"/>
      </w:pPr>
      <w:r>
        <w:t xml:space="preserve">1 přenosný obal pro 1 figurínu  </w:t>
      </w:r>
    </w:p>
    <w:p w14:paraId="500EB35B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5F039A00" w14:textId="77777777" w:rsidR="002C70E3" w:rsidRDefault="00B84A9B">
      <w:pPr>
        <w:ind w:left="9"/>
      </w:pPr>
      <w:r>
        <w:t xml:space="preserve">Objednací číslo: 4115.PPJTM100MMS  </w:t>
      </w:r>
    </w:p>
    <w:p w14:paraId="2837DA14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01B5F036" w14:textId="77777777" w:rsidR="002C70E3" w:rsidRDefault="00B84A9B">
      <w:pPr>
        <w:ind w:left="9"/>
      </w:pPr>
      <w:r>
        <w:t xml:space="preserve">Cena za 1 ks bez DPH: 6 575,00 Kč  </w:t>
      </w:r>
    </w:p>
    <w:p w14:paraId="3BCCEAE9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3F5CB554" w14:textId="77777777" w:rsidR="002C70E3" w:rsidRDefault="00B84A9B">
      <w:pPr>
        <w:tabs>
          <w:tab w:val="center" w:pos="3500"/>
        </w:tabs>
        <w:ind w:left="-1" w:firstLine="0"/>
      </w:pPr>
      <w:r>
        <w:t xml:space="preserve">Cena za 3 ks bez DPH:  </w:t>
      </w:r>
      <w:r>
        <w:tab/>
      </w:r>
      <w:r>
        <w:rPr>
          <w:color w:val="E4322B"/>
        </w:rPr>
        <w:t xml:space="preserve">19 725,00 Kč </w:t>
      </w:r>
      <w:r>
        <w:t xml:space="preserve"> </w:t>
      </w:r>
    </w:p>
    <w:p w14:paraId="62A52956" w14:textId="77777777" w:rsidR="002C70E3" w:rsidRDefault="00B84A9B">
      <w:pPr>
        <w:spacing w:after="54"/>
        <w:ind w:left="9"/>
      </w:pPr>
      <w:r>
        <w:t xml:space="preserve">Cena za 3 ks s DPH 21 %:  </w:t>
      </w:r>
      <w:r>
        <w:rPr>
          <w:color w:val="E4322B"/>
        </w:rPr>
        <w:t>23 867,25 Kč</w:t>
      </w:r>
      <w:r>
        <w:t xml:space="preserve"> </w:t>
      </w:r>
    </w:p>
    <w:p w14:paraId="752FAF91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p w14:paraId="416F3A06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p w14:paraId="6311C4D4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p w14:paraId="3BB8F240" w14:textId="77777777" w:rsidR="002C70E3" w:rsidRDefault="00B84A9B">
      <w:pPr>
        <w:pStyle w:val="Nadpis2"/>
        <w:ind w:left="9"/>
      </w:pPr>
      <w:r>
        <w:t>INVESTICE</w:t>
      </w:r>
      <w:r>
        <w:rPr>
          <w:sz w:val="36"/>
        </w:rPr>
        <w:t xml:space="preserve"> </w:t>
      </w:r>
    </w:p>
    <w:p w14:paraId="4132570B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p w14:paraId="43421A03" w14:textId="77777777" w:rsidR="002C70E3" w:rsidRDefault="00B84A9B">
      <w:pPr>
        <w:spacing w:after="0" w:line="259" w:lineRule="auto"/>
        <w:ind w:left="14" w:firstLine="0"/>
      </w:pPr>
      <w:r>
        <w:rPr>
          <w:color w:val="374375"/>
          <w:sz w:val="24"/>
          <w:u w:val="single" w:color="374375"/>
        </w:rPr>
        <w:t>VA01 – Mužská postava se svaly v životní velikosti, 37 částí</w:t>
      </w:r>
      <w:r>
        <w:rPr>
          <w:color w:val="374375"/>
          <w:sz w:val="24"/>
        </w:rPr>
        <w:t xml:space="preserve"> </w:t>
      </w:r>
    </w:p>
    <w:p w14:paraId="59ECB6D6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692F1019" w14:textId="77777777" w:rsidR="002C70E3" w:rsidRDefault="00B84A9B">
      <w:pPr>
        <w:ind w:left="9" w:right="97"/>
      </w:pPr>
      <w:r>
        <w:t>Tento propracovaný model ukazuje hluboké a povrchové svalstvo ve skvělém detailu. Vynikající přesnost dělá z tohoto mistrovského díla jedinečný nástroj pro výuku i ve velkých posluchárnách. Následující díly mohou být odejmuty a studovány podrobněji:</w:t>
      </w:r>
      <w:r>
        <w:rPr>
          <w:sz w:val="24"/>
        </w:rPr>
        <w:t xml:space="preserve"> </w:t>
      </w:r>
      <w:r>
        <w:t xml:space="preserve"> </w:t>
      </w:r>
    </w:p>
    <w:p w14:paraId="4D897F8D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2EEF105A" w14:textId="77777777" w:rsidR="002C70E3" w:rsidRDefault="00B84A9B">
      <w:pPr>
        <w:tabs>
          <w:tab w:val="center" w:pos="420"/>
          <w:tab w:val="center" w:pos="1351"/>
        </w:tabs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429FD89C" wp14:editId="0945B357">
            <wp:simplePos x="0" y="0"/>
            <wp:positionH relativeFrom="column">
              <wp:posOffset>3601152</wp:posOffset>
            </wp:positionH>
            <wp:positionV relativeFrom="paragraph">
              <wp:posOffset>-29798</wp:posOffset>
            </wp:positionV>
            <wp:extent cx="2965704" cy="2962656"/>
            <wp:effectExtent l="0" t="0" r="0" b="0"/>
            <wp:wrapSquare wrapText="bothSides"/>
            <wp:docPr id="11433" name="Picture 11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" name="Picture 1143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5704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2"/>
        </w:rPr>
        <w:tab/>
      </w:r>
      <w:r>
        <w:t xml:space="preserve"> </w:t>
      </w:r>
      <w:r>
        <w:tab/>
        <w:t xml:space="preserve">Temeno lebky </w:t>
      </w:r>
    </w:p>
    <w:p w14:paraId="24531527" w14:textId="77777777" w:rsidR="002C70E3" w:rsidRDefault="00B84A9B">
      <w:pPr>
        <w:tabs>
          <w:tab w:val="center" w:pos="420"/>
          <w:tab w:val="center" w:pos="1310"/>
        </w:tabs>
        <w:ind w:left="0" w:firstLine="0"/>
      </w:pPr>
      <w:r>
        <w:rPr>
          <w:color w:val="000000"/>
          <w:sz w:val="22"/>
        </w:rPr>
        <w:tab/>
      </w:r>
      <w:r>
        <w:t xml:space="preserve"> </w:t>
      </w:r>
      <w:r>
        <w:tab/>
        <w:t xml:space="preserve">6dílný mozek </w:t>
      </w:r>
    </w:p>
    <w:p w14:paraId="225F4572" w14:textId="77777777" w:rsidR="002C70E3" w:rsidRDefault="00B84A9B">
      <w:pPr>
        <w:tabs>
          <w:tab w:val="center" w:pos="420"/>
          <w:tab w:val="center" w:pos="1195"/>
        </w:tabs>
        <w:ind w:left="0" w:firstLine="0"/>
      </w:pPr>
      <w:r>
        <w:rPr>
          <w:color w:val="000000"/>
          <w:sz w:val="22"/>
        </w:rPr>
        <w:tab/>
      </w:r>
      <w:r>
        <w:t xml:space="preserve"> </w:t>
      </w:r>
      <w:r>
        <w:tab/>
        <w:t xml:space="preserve">Oční bulva </w:t>
      </w:r>
    </w:p>
    <w:p w14:paraId="3BF7FCCF" w14:textId="77777777" w:rsidR="002C70E3" w:rsidRDefault="00B84A9B">
      <w:pPr>
        <w:tabs>
          <w:tab w:val="center" w:pos="420"/>
          <w:tab w:val="center" w:pos="1569"/>
        </w:tabs>
        <w:ind w:left="0" w:firstLine="0"/>
      </w:pPr>
      <w:r>
        <w:rPr>
          <w:color w:val="000000"/>
          <w:sz w:val="22"/>
        </w:rPr>
        <w:tab/>
      </w:r>
      <w:r>
        <w:t xml:space="preserve"> </w:t>
      </w:r>
      <w:r>
        <w:tab/>
        <w:t xml:space="preserve">Prsní a břišní stěna </w:t>
      </w:r>
    </w:p>
    <w:p w14:paraId="33AA553C" w14:textId="77777777" w:rsidR="002C70E3" w:rsidRDefault="00B84A9B">
      <w:pPr>
        <w:tabs>
          <w:tab w:val="center" w:pos="420"/>
          <w:tab w:val="center" w:pos="1148"/>
        </w:tabs>
        <w:ind w:left="0" w:firstLine="0"/>
      </w:pPr>
      <w:r>
        <w:rPr>
          <w:color w:val="000000"/>
          <w:sz w:val="22"/>
        </w:rPr>
        <w:tab/>
      </w:r>
      <w:r>
        <w:t xml:space="preserve"> </w:t>
      </w:r>
      <w:r>
        <w:tab/>
        <w:t xml:space="preserve">Obě paže </w:t>
      </w:r>
    </w:p>
    <w:p w14:paraId="2894B5F1" w14:textId="77777777" w:rsidR="002C70E3" w:rsidRDefault="00B84A9B">
      <w:pPr>
        <w:ind w:left="384"/>
      </w:pPr>
      <w:r>
        <w:t xml:space="preserve"> </w:t>
      </w:r>
      <w:r>
        <w:tab/>
        <w:t xml:space="preserve">2dílný hrtan  </w:t>
      </w:r>
      <w:r>
        <w:tab/>
        <w:t xml:space="preserve">2 plíce </w:t>
      </w:r>
    </w:p>
    <w:p w14:paraId="6C149B8A" w14:textId="77777777" w:rsidR="002C70E3" w:rsidRDefault="00B84A9B">
      <w:pPr>
        <w:tabs>
          <w:tab w:val="center" w:pos="420"/>
          <w:tab w:val="center" w:pos="1262"/>
        </w:tabs>
        <w:ind w:left="0" w:firstLine="0"/>
      </w:pPr>
      <w:r>
        <w:rPr>
          <w:color w:val="000000"/>
          <w:sz w:val="22"/>
        </w:rPr>
        <w:tab/>
      </w:r>
      <w:r>
        <w:t xml:space="preserve"> </w:t>
      </w:r>
      <w:r>
        <w:tab/>
        <w:t xml:space="preserve">2dílné srdce </w:t>
      </w:r>
    </w:p>
    <w:p w14:paraId="6D9FF7CA" w14:textId="77777777" w:rsidR="002C70E3" w:rsidRDefault="00B84A9B">
      <w:pPr>
        <w:tabs>
          <w:tab w:val="center" w:pos="420"/>
          <w:tab w:val="center" w:pos="1057"/>
        </w:tabs>
        <w:ind w:left="0" w:firstLine="0"/>
      </w:pPr>
      <w:r>
        <w:rPr>
          <w:color w:val="000000"/>
          <w:sz w:val="22"/>
        </w:rPr>
        <w:tab/>
      </w:r>
      <w:r>
        <w:t xml:space="preserve"> </w:t>
      </w:r>
      <w:r>
        <w:tab/>
        <w:t xml:space="preserve">Bránice </w:t>
      </w:r>
    </w:p>
    <w:p w14:paraId="2CF1E790" w14:textId="77777777" w:rsidR="002C70E3" w:rsidRDefault="00B84A9B">
      <w:pPr>
        <w:tabs>
          <w:tab w:val="center" w:pos="420"/>
          <w:tab w:val="center" w:pos="1358"/>
        </w:tabs>
        <w:ind w:left="0" w:firstLine="0"/>
      </w:pPr>
      <w:r>
        <w:rPr>
          <w:color w:val="000000"/>
          <w:sz w:val="22"/>
        </w:rPr>
        <w:tab/>
      </w:r>
      <w:r>
        <w:t xml:space="preserve"> </w:t>
      </w:r>
      <w:r>
        <w:tab/>
        <w:t xml:space="preserve">2dílný žaludek </w:t>
      </w:r>
    </w:p>
    <w:p w14:paraId="574D376F" w14:textId="77777777" w:rsidR="002C70E3" w:rsidRDefault="00B84A9B">
      <w:pPr>
        <w:tabs>
          <w:tab w:val="center" w:pos="420"/>
          <w:tab w:val="center" w:pos="1541"/>
        </w:tabs>
        <w:ind w:left="0" w:firstLine="0"/>
      </w:pPr>
      <w:r>
        <w:rPr>
          <w:color w:val="000000"/>
          <w:sz w:val="22"/>
        </w:rPr>
        <w:tab/>
      </w:r>
      <w:r>
        <w:t xml:space="preserve"> </w:t>
      </w:r>
      <w:r>
        <w:tab/>
        <w:t xml:space="preserve">Játra se žlučníkem </w:t>
      </w:r>
    </w:p>
    <w:p w14:paraId="48547909" w14:textId="77777777" w:rsidR="002C70E3" w:rsidRDefault="00B84A9B">
      <w:pPr>
        <w:tabs>
          <w:tab w:val="center" w:pos="420"/>
          <w:tab w:val="center" w:pos="1070"/>
        </w:tabs>
        <w:ind w:left="0" w:firstLine="0"/>
      </w:pPr>
      <w:r>
        <w:rPr>
          <w:color w:val="000000"/>
          <w:sz w:val="22"/>
        </w:rPr>
        <w:tab/>
      </w:r>
      <w:r>
        <w:t xml:space="preserve"> </w:t>
      </w:r>
      <w:r>
        <w:tab/>
        <w:t xml:space="preserve">Ledvina </w:t>
      </w:r>
    </w:p>
    <w:p w14:paraId="6BB434B2" w14:textId="77777777" w:rsidR="002C70E3" w:rsidRDefault="00B84A9B">
      <w:pPr>
        <w:tabs>
          <w:tab w:val="center" w:pos="420"/>
          <w:tab w:val="center" w:pos="1838"/>
        </w:tabs>
        <w:ind w:left="0" w:firstLine="0"/>
      </w:pPr>
      <w:r>
        <w:rPr>
          <w:color w:val="000000"/>
          <w:sz w:val="22"/>
        </w:rPr>
        <w:tab/>
      </w:r>
      <w:r>
        <w:t xml:space="preserve"> </w:t>
      </w:r>
      <w:r>
        <w:tab/>
        <w:t xml:space="preserve">Kompletní střevní systém </w:t>
      </w:r>
    </w:p>
    <w:p w14:paraId="7B56761D" w14:textId="77777777" w:rsidR="002C70E3" w:rsidRDefault="00B84A9B">
      <w:pPr>
        <w:tabs>
          <w:tab w:val="center" w:pos="420"/>
          <w:tab w:val="center" w:pos="1990"/>
        </w:tabs>
        <w:ind w:left="0" w:firstLine="0"/>
      </w:pPr>
      <w:r>
        <w:rPr>
          <w:color w:val="000000"/>
          <w:sz w:val="22"/>
        </w:rPr>
        <w:tab/>
      </w:r>
      <w:r>
        <w:t xml:space="preserve"> </w:t>
      </w:r>
      <w:r>
        <w:tab/>
        <w:t xml:space="preserve">Polovina močového měchýře </w:t>
      </w:r>
    </w:p>
    <w:p w14:paraId="3EFE34A4" w14:textId="77777777" w:rsidR="002C70E3" w:rsidRDefault="00B84A9B">
      <w:pPr>
        <w:tabs>
          <w:tab w:val="center" w:pos="420"/>
          <w:tab w:val="center" w:pos="1255"/>
        </w:tabs>
        <w:ind w:left="0" w:firstLine="0"/>
      </w:pPr>
      <w:r>
        <w:rPr>
          <w:color w:val="000000"/>
          <w:sz w:val="22"/>
        </w:rPr>
        <w:tab/>
      </w:r>
      <w:r>
        <w:t xml:space="preserve"> </w:t>
      </w:r>
      <w:r>
        <w:tab/>
        <w:t xml:space="preserve">2dílný penis </w:t>
      </w:r>
    </w:p>
    <w:p w14:paraId="39364607" w14:textId="77777777" w:rsidR="002C70E3" w:rsidRDefault="00B84A9B">
      <w:pPr>
        <w:tabs>
          <w:tab w:val="center" w:pos="420"/>
          <w:tab w:val="center" w:pos="1099"/>
        </w:tabs>
        <w:ind w:left="0" w:firstLine="0"/>
      </w:pPr>
      <w:r>
        <w:rPr>
          <w:color w:val="000000"/>
          <w:sz w:val="22"/>
        </w:rPr>
        <w:tab/>
      </w:r>
      <w:r>
        <w:t xml:space="preserve"> </w:t>
      </w:r>
      <w:r>
        <w:tab/>
        <w:t xml:space="preserve">10 svalů </w:t>
      </w:r>
    </w:p>
    <w:p w14:paraId="72295B33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379C9981" w14:textId="77777777" w:rsidR="002C70E3" w:rsidRDefault="00B84A9B">
      <w:pPr>
        <w:spacing w:after="0" w:line="259" w:lineRule="auto"/>
        <w:ind w:left="-4" w:right="-7044"/>
      </w:pPr>
      <w:r>
        <w:rPr>
          <w:sz w:val="21"/>
        </w:rPr>
        <w:t xml:space="preserve">Rozměry: 180 × 110 × 50 cm </w:t>
      </w:r>
    </w:p>
    <w:p w14:paraId="0DB9CBF3" w14:textId="77777777" w:rsidR="002C70E3" w:rsidRDefault="00B84A9B">
      <w:pPr>
        <w:spacing w:after="0" w:line="259" w:lineRule="auto"/>
        <w:ind w:left="-4" w:right="-7044"/>
      </w:pPr>
      <w:r>
        <w:rPr>
          <w:sz w:val="21"/>
        </w:rPr>
        <w:t>Hmotnost: 26 kg</w:t>
      </w:r>
      <w:r>
        <w:t xml:space="preserve"> </w:t>
      </w:r>
    </w:p>
    <w:p w14:paraId="2BD1D3D7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2BB8992D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63D9246B" w14:textId="77777777" w:rsidR="002C70E3" w:rsidRDefault="00B84A9B">
      <w:pPr>
        <w:ind w:left="9"/>
      </w:pPr>
      <w:r>
        <w:t xml:space="preserve">Objednací číslo: 4004.1001235 </w:t>
      </w:r>
    </w:p>
    <w:p w14:paraId="1C570B3E" w14:textId="77777777" w:rsidR="002C70E3" w:rsidRDefault="00B84A9B">
      <w:pPr>
        <w:spacing w:after="0" w:line="259" w:lineRule="auto"/>
        <w:ind w:left="14" w:firstLine="0"/>
      </w:pPr>
      <w:r>
        <w:t xml:space="preserve"> </w:t>
      </w:r>
    </w:p>
    <w:p w14:paraId="5257125A" w14:textId="77777777" w:rsidR="002C70E3" w:rsidRDefault="00B84A9B">
      <w:pPr>
        <w:tabs>
          <w:tab w:val="center" w:pos="2857"/>
        </w:tabs>
        <w:ind w:left="-1" w:firstLine="0"/>
      </w:pPr>
      <w:r>
        <w:t xml:space="preserve">Cena bez DPH: </w:t>
      </w:r>
      <w:r>
        <w:tab/>
      </w:r>
      <w:r>
        <w:rPr>
          <w:color w:val="E4322B"/>
        </w:rPr>
        <w:t>203 400,00 Kč</w:t>
      </w:r>
      <w:r>
        <w:t xml:space="preserve"> </w:t>
      </w:r>
    </w:p>
    <w:p w14:paraId="7167F5D0" w14:textId="77777777" w:rsidR="002C70E3" w:rsidRDefault="00B84A9B">
      <w:pPr>
        <w:tabs>
          <w:tab w:val="center" w:pos="2857"/>
        </w:tabs>
        <w:spacing w:after="61"/>
        <w:ind w:left="-1" w:firstLine="0"/>
      </w:pPr>
      <w:r>
        <w:t xml:space="preserve">Cena s DPH 21 %: </w:t>
      </w:r>
      <w:r>
        <w:tab/>
      </w:r>
      <w:r>
        <w:rPr>
          <w:color w:val="E4322B"/>
        </w:rPr>
        <w:t>246 114,00 Kč</w:t>
      </w:r>
      <w:r>
        <w:t xml:space="preserve"> </w:t>
      </w:r>
    </w:p>
    <w:p w14:paraId="3C4E14B7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p w14:paraId="1A7D768B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p w14:paraId="5A395F9A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p w14:paraId="66157E1F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p w14:paraId="619449AB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p w14:paraId="10DB203B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p w14:paraId="41703B9E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p w14:paraId="09AC017B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p w14:paraId="26C1806F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p w14:paraId="6868F75E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p w14:paraId="1DE6B135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p w14:paraId="362912D9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p w14:paraId="60C4EB71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p w14:paraId="7D893B5E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p w14:paraId="14B785E1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p w14:paraId="5F97BE9C" w14:textId="77777777" w:rsidR="002C70E3" w:rsidRDefault="00B84A9B">
      <w:pPr>
        <w:spacing w:after="0" w:line="259" w:lineRule="auto"/>
        <w:ind w:left="14" w:firstLine="0"/>
      </w:pPr>
      <w:r>
        <w:rPr>
          <w:sz w:val="28"/>
        </w:rPr>
        <w:t xml:space="preserve"> </w:t>
      </w:r>
    </w:p>
    <w:sectPr w:rsidR="002C70E3">
      <w:pgSz w:w="11900" w:h="16840"/>
      <w:pgMar w:top="864" w:right="741" w:bottom="911" w:left="140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1546C2"/>
    <w:multiLevelType w:val="hybridMultilevel"/>
    <w:tmpl w:val="AC48F330"/>
    <w:lvl w:ilvl="0" w:tplc="2B68AC40">
      <w:start w:val="1"/>
      <w:numFmt w:val="bullet"/>
      <w:lvlText w:val="•"/>
      <w:lvlJc w:val="left"/>
      <w:pPr>
        <w:ind w:left="875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0FC07CE">
      <w:start w:val="1"/>
      <w:numFmt w:val="bullet"/>
      <w:lvlText w:val="o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E54ED84">
      <w:start w:val="1"/>
      <w:numFmt w:val="bullet"/>
      <w:lvlText w:val="▪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AB0D75C">
      <w:start w:val="1"/>
      <w:numFmt w:val="bullet"/>
      <w:lvlText w:val="•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18D670">
      <w:start w:val="1"/>
      <w:numFmt w:val="bullet"/>
      <w:lvlText w:val="o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B50FF5A">
      <w:start w:val="1"/>
      <w:numFmt w:val="bullet"/>
      <w:lvlText w:val="▪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7948ADA">
      <w:start w:val="1"/>
      <w:numFmt w:val="bullet"/>
      <w:lvlText w:val="•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B545326">
      <w:start w:val="1"/>
      <w:numFmt w:val="bullet"/>
      <w:lvlText w:val="o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B4C6114">
      <w:start w:val="1"/>
      <w:numFmt w:val="bullet"/>
      <w:lvlText w:val="▪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408719E"/>
    <w:multiLevelType w:val="multilevel"/>
    <w:tmpl w:val="077C5CE6"/>
    <w:lvl w:ilvl="0">
      <w:start w:val="2"/>
      <w:numFmt w:val="decimal"/>
      <w:lvlText w:val="%1."/>
      <w:lvlJc w:val="left"/>
      <w:pPr>
        <w:ind w:left="381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39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3670EC1"/>
    <w:multiLevelType w:val="hybridMultilevel"/>
    <w:tmpl w:val="817604E6"/>
    <w:lvl w:ilvl="0" w:tplc="41DE374E">
      <w:start w:val="1"/>
      <w:numFmt w:val="bullet"/>
      <w:lvlText w:val="•"/>
      <w:lvlJc w:val="left"/>
      <w:pPr>
        <w:ind w:left="875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48200B2">
      <w:start w:val="1"/>
      <w:numFmt w:val="bullet"/>
      <w:lvlText w:val="o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49A4436">
      <w:start w:val="1"/>
      <w:numFmt w:val="bullet"/>
      <w:lvlText w:val="▪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FEAB0A0">
      <w:start w:val="1"/>
      <w:numFmt w:val="bullet"/>
      <w:lvlText w:val="•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1EAD792">
      <w:start w:val="1"/>
      <w:numFmt w:val="bullet"/>
      <w:lvlText w:val="o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726088A">
      <w:start w:val="1"/>
      <w:numFmt w:val="bullet"/>
      <w:lvlText w:val="▪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7FC8BBA">
      <w:start w:val="1"/>
      <w:numFmt w:val="bullet"/>
      <w:lvlText w:val="•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776AAB4">
      <w:start w:val="1"/>
      <w:numFmt w:val="bullet"/>
      <w:lvlText w:val="o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D6095B8">
      <w:start w:val="1"/>
      <w:numFmt w:val="bullet"/>
      <w:lvlText w:val="▪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12972122">
    <w:abstractNumId w:val="1"/>
  </w:num>
  <w:num w:numId="2" w16cid:durableId="1800296101">
    <w:abstractNumId w:val="2"/>
  </w:num>
  <w:num w:numId="3" w16cid:durableId="1294748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0E3"/>
    <w:rsid w:val="000033F5"/>
    <w:rsid w:val="002C70E3"/>
    <w:rsid w:val="00392C72"/>
    <w:rsid w:val="003B18B8"/>
    <w:rsid w:val="00676CC1"/>
    <w:rsid w:val="008555D4"/>
    <w:rsid w:val="00A378D7"/>
    <w:rsid w:val="00B84A9B"/>
    <w:rsid w:val="00E2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08263"/>
  <w15:docId w15:val="{ABDFDC71-7639-4751-8C70-D67F30BCE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5" w:line="248" w:lineRule="auto"/>
      <w:ind w:left="17" w:hanging="10"/>
    </w:pPr>
    <w:rPr>
      <w:rFonts w:ascii="Calibri" w:eastAsia="Calibri" w:hAnsi="Calibri" w:cs="Calibri"/>
      <w:color w:val="221F1F"/>
      <w:sz w:val="2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 w:line="259" w:lineRule="auto"/>
      <w:ind w:left="14"/>
      <w:outlineLvl w:val="0"/>
    </w:pPr>
    <w:rPr>
      <w:rFonts w:ascii="Calibri" w:eastAsia="Calibri" w:hAnsi="Calibri" w:cs="Calibri"/>
      <w:color w:val="221F1F"/>
      <w:sz w:val="32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 w:line="259" w:lineRule="auto"/>
      <w:ind w:left="24" w:hanging="10"/>
      <w:outlineLvl w:val="1"/>
    </w:pPr>
    <w:rPr>
      <w:rFonts w:ascii="Calibri" w:eastAsia="Calibri" w:hAnsi="Calibri" w:cs="Calibri"/>
      <w:color w:val="221F1F"/>
      <w:sz w:val="28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0" w:line="248" w:lineRule="auto"/>
      <w:ind w:left="24" w:hanging="10"/>
      <w:outlineLvl w:val="2"/>
    </w:pPr>
    <w:rPr>
      <w:rFonts w:ascii="Calibri" w:eastAsia="Calibri" w:hAnsi="Calibri" w:cs="Calibri"/>
      <w:color w:val="384274"/>
      <w:u w:val="single" w:color="38427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Pr>
      <w:rFonts w:ascii="Calibri" w:eastAsia="Calibri" w:hAnsi="Calibri" w:cs="Calibri"/>
      <w:color w:val="384274"/>
      <w:sz w:val="24"/>
      <w:u w:val="single" w:color="384274"/>
    </w:rPr>
  </w:style>
  <w:style w:type="character" w:customStyle="1" w:styleId="Nadpis2Char">
    <w:name w:val="Nadpis 2 Char"/>
    <w:link w:val="Nadpis2"/>
    <w:rPr>
      <w:rFonts w:ascii="Calibri" w:eastAsia="Calibri" w:hAnsi="Calibri" w:cs="Calibri"/>
      <w:color w:val="221F1F"/>
      <w:sz w:val="28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color w:val="221F1F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9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1652</Words>
  <Characters>9751</Characters>
  <Application>Microsoft Office Word</Application>
  <DocSecurity>0</DocSecurity>
  <Lines>81</Lines>
  <Paragraphs>22</Paragraphs>
  <ScaleCrop>false</ScaleCrop>
  <Company/>
  <LinksUpToDate>false</LinksUpToDate>
  <CharactersWithSpaces>11381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dana.mrazkova</dc:creator>
  <cp:keywords/>
  <cp:lastModifiedBy>Petra Kouřilová</cp:lastModifiedBy>
  <cp:revision>7</cp:revision>
  <dcterms:created xsi:type="dcterms:W3CDTF">2024-06-17T10:49:00Z</dcterms:created>
  <dcterms:modified xsi:type="dcterms:W3CDTF">2024-06-17T10:54:00Z</dcterms:modified>
</cp:coreProperties>
</file>