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000" w:firstRow="0" w:lastRow="0" w:firstColumn="0" w:lastColumn="0" w:noHBand="0" w:noVBand="0"/>
      </w:tblPr>
      <w:tblGrid>
        <w:gridCol w:w="1438"/>
        <w:gridCol w:w="3590"/>
        <w:gridCol w:w="1993"/>
        <w:gridCol w:w="3741"/>
      </w:tblGrid>
      <w:tr w:rsidR="00624524" w:rsidRPr="00715702" w14:paraId="54BEE143" w14:textId="77777777" w:rsidTr="00D50721">
        <w:trPr>
          <w:cantSplit/>
          <w:trHeight w:val="340"/>
        </w:trPr>
        <w:tc>
          <w:tcPr>
            <w:tcW w:w="5000" w:type="pct"/>
            <w:gridSpan w:val="4"/>
            <w:vAlign w:val="center"/>
          </w:tcPr>
          <w:p w14:paraId="53F763DC" w14:textId="43EFFEED" w:rsidR="00624524" w:rsidRPr="00715702" w:rsidRDefault="00624524" w:rsidP="00D50721">
            <w:pPr>
              <w:jc w:val="center"/>
              <w:rPr>
                <w:rFonts w:ascii="Arial Narrow" w:hAnsi="Arial Narrow" w:cs="Arial"/>
                <w:noProof/>
                <w:sz w:val="22"/>
                <w:szCs w:val="22"/>
                <w:lang w:val="cs-CZ"/>
              </w:rPr>
            </w:pPr>
            <w:r w:rsidRPr="00715702">
              <w:rPr>
                <w:rFonts w:ascii="Arial Narrow" w:hAnsi="Arial Narrow" w:cs="Arial"/>
                <w:sz w:val="22"/>
                <w:szCs w:val="22"/>
                <w:lang w:val="cs-CZ"/>
              </w:rPr>
              <w:t xml:space="preserve">Níže uvedeného dne, měsíce a roku ve vzájemném konsenzu </w:t>
            </w:r>
            <w:r w:rsidR="00847A1B" w:rsidRPr="00715702">
              <w:rPr>
                <w:rFonts w:ascii="Arial Narrow" w:hAnsi="Arial Narrow" w:cs="Arial"/>
                <w:sz w:val="22"/>
                <w:szCs w:val="22"/>
                <w:lang w:val="cs-CZ"/>
              </w:rPr>
              <w:t xml:space="preserve">a v souladu s instrukcí Ministerstva spravedlnosti č. j. MSP-34/2019-OPR-SP na základě postupů mimo režim zákona č. 134/2016 Sb., o zadávání veřejných zakázek, </w:t>
            </w:r>
            <w:r w:rsidR="00C718F8">
              <w:rPr>
                <w:rFonts w:ascii="Arial Narrow" w:hAnsi="Arial Narrow" w:cs="Arial"/>
                <w:sz w:val="22"/>
                <w:szCs w:val="22"/>
                <w:lang w:val="cs-CZ"/>
              </w:rPr>
              <w:t xml:space="preserve">uzavírají </w:t>
            </w:r>
            <w:r w:rsidR="00847A1B" w:rsidRPr="00715702">
              <w:rPr>
                <w:rFonts w:ascii="Arial Narrow" w:hAnsi="Arial Narrow" w:cs="Arial"/>
                <w:sz w:val="22"/>
                <w:szCs w:val="22"/>
                <w:lang w:val="cs-CZ"/>
              </w:rPr>
              <w:t>tuto smlouvu o dílo (dále jen „Smlouva“)</w:t>
            </w:r>
            <w:r w:rsidRPr="00715702">
              <w:rPr>
                <w:rFonts w:ascii="Arial Narrow" w:hAnsi="Arial Narrow" w:cs="Arial"/>
                <w:sz w:val="22"/>
                <w:szCs w:val="22"/>
                <w:lang w:val="cs-CZ"/>
              </w:rPr>
              <w:t>:</w:t>
            </w:r>
          </w:p>
        </w:tc>
      </w:tr>
      <w:tr w:rsidR="00624524" w:rsidRPr="00715702" w14:paraId="2E46673A" w14:textId="77777777" w:rsidTr="00D50721">
        <w:trPr>
          <w:cantSplit/>
          <w:trHeight w:val="348"/>
        </w:trPr>
        <w:tc>
          <w:tcPr>
            <w:tcW w:w="5000" w:type="pct"/>
            <w:gridSpan w:val="4"/>
            <w:shd w:val="clear" w:color="auto" w:fill="FCD951"/>
            <w:vAlign w:val="center"/>
          </w:tcPr>
          <w:p w14:paraId="39D4A839" w14:textId="77777777" w:rsidR="00624524" w:rsidRPr="00715702" w:rsidRDefault="00624524" w:rsidP="00D50721">
            <w:pPr>
              <w:jc w:val="center"/>
              <w:rPr>
                <w:rFonts w:ascii="Arial Narrow" w:hAnsi="Arial Narrow" w:cs="Arial"/>
                <w:b/>
                <w:bCs/>
                <w:noProof/>
                <w:sz w:val="22"/>
                <w:szCs w:val="22"/>
                <w:lang w:val="cs-CZ"/>
              </w:rPr>
            </w:pPr>
            <w:bookmarkStart w:id="0" w:name="_Hlk50584315"/>
            <w:r w:rsidRPr="00715702">
              <w:rPr>
                <w:rFonts w:ascii="Arial Narrow" w:hAnsi="Arial Narrow" w:cs="Arial"/>
                <w:b/>
                <w:bCs/>
                <w:noProof/>
                <w:sz w:val="32"/>
                <w:szCs w:val="32"/>
                <w:lang w:val="cs-CZ"/>
              </w:rPr>
              <w:t xml:space="preserve">SMLOUVU O DÍLO </w:t>
            </w:r>
            <w:bookmarkEnd w:id="0"/>
            <w:r w:rsidRPr="00715702">
              <w:rPr>
                <w:rFonts w:ascii="Arial Narrow" w:hAnsi="Arial Narrow" w:cs="Arial"/>
                <w:b/>
                <w:bCs/>
                <w:noProof/>
                <w:sz w:val="32"/>
                <w:szCs w:val="32"/>
                <w:lang w:val="cs-CZ"/>
              </w:rPr>
              <w:t xml:space="preserve">č. OP-24-0085 dále také „Smlouva“ </w:t>
            </w:r>
          </w:p>
        </w:tc>
      </w:tr>
      <w:tr w:rsidR="00624524" w:rsidRPr="00715702" w14:paraId="5F947BF0" w14:textId="77777777" w:rsidTr="00D50721">
        <w:trPr>
          <w:cantSplit/>
          <w:trHeight w:val="340"/>
        </w:trPr>
        <w:tc>
          <w:tcPr>
            <w:tcW w:w="2336" w:type="pct"/>
            <w:gridSpan w:val="2"/>
            <w:vAlign w:val="center"/>
          </w:tcPr>
          <w:p w14:paraId="5DF2F1B6" w14:textId="77777777" w:rsidR="00624524" w:rsidRPr="00715702" w:rsidRDefault="00624524" w:rsidP="00D50721">
            <w:pPr>
              <w:rPr>
                <w:rFonts w:ascii="Arial Narrow" w:hAnsi="Arial Narrow" w:cs="Arial"/>
                <w:sz w:val="22"/>
                <w:szCs w:val="22"/>
                <w:lang w:val="cs-CZ"/>
              </w:rPr>
            </w:pPr>
            <w:r w:rsidRPr="00715702">
              <w:rPr>
                <w:rFonts w:ascii="Arial Narrow" w:hAnsi="Arial Narrow" w:cs="Arial"/>
                <w:sz w:val="22"/>
                <w:szCs w:val="22"/>
                <w:lang w:val="cs-CZ"/>
              </w:rPr>
              <w:t xml:space="preserve">Objednatel </w:t>
            </w:r>
          </w:p>
        </w:tc>
        <w:tc>
          <w:tcPr>
            <w:tcW w:w="2664" w:type="pct"/>
            <w:gridSpan w:val="2"/>
            <w:vAlign w:val="center"/>
          </w:tcPr>
          <w:p w14:paraId="4C2FC48F" w14:textId="77777777" w:rsidR="00624524" w:rsidRPr="00715702" w:rsidRDefault="00624524" w:rsidP="00D50721">
            <w:pPr>
              <w:rPr>
                <w:rFonts w:ascii="Arial Narrow" w:hAnsi="Arial Narrow" w:cs="Arial"/>
                <w:sz w:val="22"/>
                <w:szCs w:val="22"/>
                <w:lang w:val="cs-CZ"/>
              </w:rPr>
            </w:pPr>
            <w:r w:rsidRPr="00715702">
              <w:rPr>
                <w:rFonts w:ascii="Arial Narrow" w:hAnsi="Arial Narrow" w:cs="Arial"/>
                <w:sz w:val="22"/>
                <w:szCs w:val="22"/>
                <w:lang w:val="cs-CZ"/>
              </w:rPr>
              <w:t>Zhotovitel</w:t>
            </w:r>
          </w:p>
        </w:tc>
      </w:tr>
      <w:tr w:rsidR="00624524" w:rsidRPr="00715702" w14:paraId="3AE016F4" w14:textId="77777777" w:rsidTr="00D50721">
        <w:trPr>
          <w:cantSplit/>
          <w:trHeight w:val="340"/>
        </w:trPr>
        <w:tc>
          <w:tcPr>
            <w:tcW w:w="2336" w:type="pct"/>
            <w:gridSpan w:val="2"/>
            <w:vAlign w:val="center"/>
          </w:tcPr>
          <w:p w14:paraId="5E6385CB" w14:textId="305E8BEE" w:rsidR="00624524" w:rsidRPr="00715702" w:rsidRDefault="00433871" w:rsidP="00D50721">
            <w:pPr>
              <w:rPr>
                <w:rFonts w:ascii="Arial Narrow" w:hAnsi="Arial Narrow" w:cs="Arial"/>
                <w:sz w:val="22"/>
                <w:szCs w:val="22"/>
                <w:lang w:val="cs-CZ"/>
              </w:rPr>
            </w:pPr>
            <w:r>
              <w:rPr>
                <w:rFonts w:ascii="Arial Narrow" w:hAnsi="Arial Narrow" w:cs="Arial"/>
                <w:sz w:val="22"/>
                <w:szCs w:val="22"/>
                <w:lang w:val="cs-CZ"/>
              </w:rPr>
              <w:t xml:space="preserve">Česká republika - </w:t>
            </w:r>
            <w:r w:rsidR="00624524" w:rsidRPr="00715702">
              <w:rPr>
                <w:rFonts w:ascii="Arial Narrow" w:hAnsi="Arial Narrow" w:cs="Arial"/>
                <w:sz w:val="22"/>
                <w:szCs w:val="22"/>
                <w:lang w:val="cs-CZ"/>
              </w:rPr>
              <w:t>Nejvyšší soud</w:t>
            </w:r>
          </w:p>
        </w:tc>
        <w:tc>
          <w:tcPr>
            <w:tcW w:w="2664" w:type="pct"/>
            <w:gridSpan w:val="2"/>
            <w:vAlign w:val="center"/>
          </w:tcPr>
          <w:p w14:paraId="2B10B442" w14:textId="77777777" w:rsidR="00624524" w:rsidRPr="00715702" w:rsidRDefault="00624524" w:rsidP="00D50721">
            <w:pPr>
              <w:tabs>
                <w:tab w:val="left" w:pos="354"/>
              </w:tabs>
              <w:rPr>
                <w:rFonts w:ascii="Arial Narrow" w:hAnsi="Arial Narrow" w:cs="Arial"/>
                <w:sz w:val="22"/>
                <w:szCs w:val="22"/>
                <w:lang w:val="cs-CZ"/>
              </w:rPr>
            </w:pPr>
            <w:r w:rsidRPr="00715702">
              <w:rPr>
                <w:rFonts w:ascii="Arial Narrow" w:hAnsi="Arial Narrow" w:cs="Arial"/>
                <w:sz w:val="22"/>
                <w:szCs w:val="22"/>
                <w:lang w:val="cs-CZ"/>
              </w:rPr>
              <w:t>LAMA solar technologies s.r.o.</w:t>
            </w:r>
          </w:p>
        </w:tc>
      </w:tr>
      <w:tr w:rsidR="00624524" w:rsidRPr="00715702" w14:paraId="6402BF47" w14:textId="77777777" w:rsidTr="00D50721">
        <w:trPr>
          <w:cantSplit/>
          <w:trHeight w:val="340"/>
        </w:trPr>
        <w:tc>
          <w:tcPr>
            <w:tcW w:w="2336" w:type="pct"/>
            <w:gridSpan w:val="2"/>
            <w:vAlign w:val="center"/>
          </w:tcPr>
          <w:p w14:paraId="41DD535A" w14:textId="40EB59F7" w:rsidR="00624524" w:rsidRPr="00715702" w:rsidRDefault="00624524" w:rsidP="00D50721">
            <w:pPr>
              <w:rPr>
                <w:rFonts w:ascii="Arial Narrow" w:hAnsi="Arial Narrow" w:cs="Arial"/>
                <w:sz w:val="22"/>
                <w:szCs w:val="22"/>
                <w:lang w:val="cs-CZ"/>
              </w:rPr>
            </w:pPr>
            <w:r w:rsidRPr="00715702">
              <w:rPr>
                <w:rFonts w:ascii="Arial Narrow" w:hAnsi="Arial Narrow" w:cs="Arial"/>
                <w:sz w:val="22"/>
                <w:szCs w:val="22"/>
                <w:lang w:val="cs-CZ"/>
              </w:rPr>
              <w:t>Burešova 571/20, Brno</w:t>
            </w:r>
            <w:r w:rsidR="00847A1B" w:rsidRPr="00715702">
              <w:rPr>
                <w:rFonts w:ascii="Arial Narrow" w:hAnsi="Arial Narrow" w:cs="Arial"/>
                <w:sz w:val="22"/>
                <w:szCs w:val="22"/>
                <w:lang w:val="cs-CZ"/>
              </w:rPr>
              <w:t>-Veveří</w:t>
            </w:r>
            <w:r w:rsidRPr="00715702">
              <w:rPr>
                <w:rFonts w:ascii="Arial Narrow" w:hAnsi="Arial Narrow" w:cs="Arial"/>
                <w:sz w:val="22"/>
                <w:szCs w:val="22"/>
                <w:lang w:val="cs-CZ"/>
              </w:rPr>
              <w:t>, 60200</w:t>
            </w:r>
          </w:p>
        </w:tc>
        <w:tc>
          <w:tcPr>
            <w:tcW w:w="2664" w:type="pct"/>
            <w:gridSpan w:val="2"/>
            <w:vAlign w:val="center"/>
          </w:tcPr>
          <w:p w14:paraId="62D36CD3" w14:textId="77777777" w:rsidR="00624524" w:rsidRPr="00715702" w:rsidRDefault="00624524" w:rsidP="00D50721">
            <w:pPr>
              <w:rPr>
                <w:rFonts w:ascii="Arial Narrow" w:hAnsi="Arial Narrow" w:cs="Arial"/>
                <w:sz w:val="22"/>
                <w:szCs w:val="22"/>
                <w:highlight w:val="yellow"/>
                <w:lang w:val="cs-CZ"/>
              </w:rPr>
            </w:pPr>
            <w:r w:rsidRPr="00715702">
              <w:rPr>
                <w:rFonts w:ascii="Arial Narrow" w:hAnsi="Arial Narrow" w:cs="Arial"/>
                <w:sz w:val="22"/>
                <w:szCs w:val="22"/>
                <w:lang w:val="cs-CZ"/>
              </w:rPr>
              <w:t>Objízdná 1777, 765 02 Otrokovice</w:t>
            </w:r>
          </w:p>
        </w:tc>
      </w:tr>
      <w:tr w:rsidR="0010449C" w:rsidRPr="00715702" w14:paraId="12E1706F" w14:textId="77777777" w:rsidTr="0097576A">
        <w:trPr>
          <w:cantSplit/>
          <w:trHeight w:val="340"/>
        </w:trPr>
        <w:tc>
          <w:tcPr>
            <w:tcW w:w="2336" w:type="pct"/>
            <w:gridSpan w:val="2"/>
          </w:tcPr>
          <w:p w14:paraId="6DE43090" w14:textId="77777777" w:rsidR="005C7845" w:rsidRPr="00715702" w:rsidRDefault="005C7845" w:rsidP="005C7845">
            <w:pPr>
              <w:rPr>
                <w:rFonts w:ascii="Arial Narrow" w:hAnsi="Arial Narrow" w:cs="Arial"/>
                <w:sz w:val="22"/>
                <w:szCs w:val="22"/>
                <w:lang w:val="cs-CZ"/>
              </w:rPr>
            </w:pPr>
            <w:r w:rsidRPr="00715702">
              <w:rPr>
                <w:rFonts w:ascii="Arial Narrow" w:hAnsi="Arial Narrow" w:cs="Arial"/>
                <w:sz w:val="22"/>
                <w:szCs w:val="22"/>
                <w:lang w:val="cs-CZ"/>
              </w:rPr>
              <w:t xml:space="preserve">Zastoupena: </w:t>
            </w:r>
          </w:p>
          <w:p w14:paraId="47918A32" w14:textId="1EE3A52E" w:rsidR="0010449C" w:rsidRPr="00715702" w:rsidRDefault="00847A1B" w:rsidP="005C7845">
            <w:pPr>
              <w:rPr>
                <w:rFonts w:ascii="Arial Narrow" w:hAnsi="Arial Narrow" w:cs="Arial"/>
                <w:sz w:val="22"/>
                <w:szCs w:val="22"/>
                <w:lang w:val="cs-CZ"/>
              </w:rPr>
            </w:pPr>
            <w:r w:rsidRPr="00715702">
              <w:rPr>
                <w:rFonts w:ascii="Arial Narrow" w:hAnsi="Arial Narrow" w:cs="Arial"/>
                <w:b/>
                <w:bCs/>
                <w:sz w:val="22"/>
                <w:szCs w:val="22"/>
                <w:lang w:val="cs-CZ"/>
              </w:rPr>
              <w:t>JUDr. Petrem Angyalossym, Ph.D.</w:t>
            </w:r>
            <w:r w:rsidRPr="00715702">
              <w:rPr>
                <w:rFonts w:ascii="Arial Narrow" w:hAnsi="Arial Narrow" w:cs="Arial"/>
                <w:sz w:val="22"/>
                <w:szCs w:val="22"/>
                <w:lang w:val="cs-CZ"/>
              </w:rPr>
              <w:t xml:space="preserve">, předsedou Nejvyššího soudu  </w:t>
            </w:r>
          </w:p>
        </w:tc>
        <w:tc>
          <w:tcPr>
            <w:tcW w:w="2664" w:type="pct"/>
            <w:gridSpan w:val="2"/>
            <w:vAlign w:val="center"/>
          </w:tcPr>
          <w:p w14:paraId="0D148C8A" w14:textId="77777777" w:rsidR="00B64060" w:rsidRPr="00715702" w:rsidRDefault="00B64060" w:rsidP="00B64060">
            <w:pPr>
              <w:rPr>
                <w:rFonts w:ascii="Arial Narrow" w:hAnsi="Arial Narrow" w:cs="Arial"/>
                <w:sz w:val="22"/>
                <w:szCs w:val="22"/>
                <w:lang w:val="cs-CZ"/>
              </w:rPr>
            </w:pPr>
            <w:r w:rsidRPr="00715702">
              <w:rPr>
                <w:rFonts w:ascii="Arial Narrow" w:hAnsi="Arial Narrow" w:cs="Arial"/>
                <w:sz w:val="22"/>
                <w:szCs w:val="22"/>
                <w:lang w:val="cs-CZ"/>
              </w:rPr>
              <w:t xml:space="preserve">Zastoupena: </w:t>
            </w:r>
          </w:p>
          <w:p w14:paraId="68604061" w14:textId="77777777" w:rsidR="00B64060" w:rsidRPr="00715702" w:rsidRDefault="00B64060" w:rsidP="00B64060">
            <w:pPr>
              <w:rPr>
                <w:rFonts w:ascii="Arial Narrow" w:hAnsi="Arial Narrow" w:cs="Arial"/>
                <w:sz w:val="22"/>
                <w:szCs w:val="22"/>
                <w:lang w:val="cs-CZ"/>
              </w:rPr>
            </w:pPr>
            <w:r w:rsidRPr="00715702">
              <w:rPr>
                <w:rFonts w:ascii="Arial Narrow" w:hAnsi="Arial Narrow" w:cs="Arial"/>
                <w:b/>
                <w:bCs/>
                <w:sz w:val="22"/>
                <w:szCs w:val="22"/>
                <w:lang w:val="cs-CZ"/>
              </w:rPr>
              <w:t>Ing. Bedřich Koukal</w:t>
            </w:r>
            <w:r w:rsidRPr="00715702">
              <w:rPr>
                <w:rFonts w:ascii="Arial Narrow" w:hAnsi="Arial Narrow" w:cs="Arial"/>
                <w:sz w:val="22"/>
                <w:szCs w:val="22"/>
                <w:lang w:val="cs-CZ"/>
              </w:rPr>
              <w:t>, jednatel</w:t>
            </w:r>
          </w:p>
          <w:p w14:paraId="4F92B68F" w14:textId="77777777" w:rsidR="00B64060" w:rsidRPr="00715702" w:rsidRDefault="00B64060" w:rsidP="00B64060">
            <w:pPr>
              <w:rPr>
                <w:rFonts w:ascii="Arial Narrow" w:hAnsi="Arial Narrow" w:cs="Arial"/>
                <w:sz w:val="22"/>
                <w:szCs w:val="22"/>
                <w:lang w:val="cs-CZ"/>
              </w:rPr>
            </w:pPr>
            <w:r w:rsidRPr="00715702">
              <w:rPr>
                <w:rFonts w:ascii="Arial Narrow" w:hAnsi="Arial Narrow" w:cs="Arial"/>
                <w:b/>
                <w:bCs/>
                <w:sz w:val="22"/>
                <w:szCs w:val="22"/>
                <w:lang w:val="cs-CZ"/>
              </w:rPr>
              <w:t>Ing. David Lamich, Ph.D.</w:t>
            </w:r>
            <w:r w:rsidRPr="00715702">
              <w:rPr>
                <w:rFonts w:ascii="Arial Narrow" w:hAnsi="Arial Narrow" w:cs="Arial"/>
                <w:sz w:val="22"/>
                <w:szCs w:val="22"/>
                <w:lang w:val="cs-CZ"/>
              </w:rPr>
              <w:t>, jednatel</w:t>
            </w:r>
          </w:p>
          <w:p w14:paraId="356F88D7" w14:textId="4A726650" w:rsidR="0010449C" w:rsidRPr="00715702" w:rsidRDefault="00B64060" w:rsidP="00B64060">
            <w:pPr>
              <w:rPr>
                <w:rFonts w:ascii="Arial Narrow" w:hAnsi="Arial Narrow" w:cs="Arial"/>
                <w:sz w:val="22"/>
                <w:szCs w:val="22"/>
                <w:lang w:val="cs-CZ"/>
              </w:rPr>
            </w:pPr>
            <w:r w:rsidRPr="00715702">
              <w:rPr>
                <w:rFonts w:ascii="Arial Narrow" w:hAnsi="Arial Narrow" w:cs="Arial"/>
                <w:sz w:val="22"/>
                <w:szCs w:val="22"/>
                <w:lang w:val="cs-CZ"/>
              </w:rPr>
              <w:t>Zapsán v OR vedeném KS v Brně, sp. značka: C 114800</w:t>
            </w:r>
          </w:p>
        </w:tc>
      </w:tr>
      <w:tr w:rsidR="00F34A6A" w:rsidRPr="00715702" w14:paraId="750C5B1E" w14:textId="77777777" w:rsidTr="0097576A">
        <w:trPr>
          <w:cantSplit/>
          <w:trHeight w:val="340"/>
        </w:trPr>
        <w:tc>
          <w:tcPr>
            <w:tcW w:w="2336" w:type="pct"/>
            <w:gridSpan w:val="2"/>
          </w:tcPr>
          <w:p w14:paraId="1D75BE59" w14:textId="1F2028C5" w:rsidR="00715702" w:rsidRPr="00715702" w:rsidRDefault="00715702" w:rsidP="00715702">
            <w:pPr>
              <w:rPr>
                <w:rFonts w:ascii="Arial Narrow" w:hAnsi="Arial Narrow" w:cs="Arial"/>
                <w:sz w:val="22"/>
                <w:szCs w:val="22"/>
                <w:lang w:val="cs-CZ"/>
              </w:rPr>
            </w:pPr>
            <w:r w:rsidRPr="00715702">
              <w:rPr>
                <w:rFonts w:ascii="Arial Narrow" w:hAnsi="Arial Narrow" w:cs="Arial"/>
                <w:sz w:val="22"/>
                <w:szCs w:val="22"/>
                <w:lang w:val="cs-CZ"/>
              </w:rPr>
              <w:t xml:space="preserve">Kontaktní osoba: </w:t>
            </w:r>
            <w:r w:rsidR="00F34406" w:rsidRPr="00F34406">
              <w:rPr>
                <w:rFonts w:ascii="Arial Narrow" w:hAnsi="Arial Narrow" w:cs="Arial"/>
                <w:b/>
                <w:bCs/>
                <w:sz w:val="22"/>
                <w:szCs w:val="22"/>
                <w:highlight w:val="black"/>
                <w:lang w:val="cs-CZ"/>
              </w:rPr>
              <w:t>XXXXXXXXXXXXXXX</w:t>
            </w:r>
          </w:p>
          <w:p w14:paraId="30C555B5" w14:textId="6C272420" w:rsidR="00715702" w:rsidRDefault="00715702" w:rsidP="00847A1B">
            <w:pPr>
              <w:rPr>
                <w:rFonts w:ascii="Arial Narrow" w:hAnsi="Arial Narrow" w:cs="Arial"/>
                <w:sz w:val="22"/>
                <w:szCs w:val="22"/>
                <w:lang w:val="cs-CZ"/>
              </w:rPr>
            </w:pPr>
            <w:r w:rsidRPr="00715702">
              <w:rPr>
                <w:rFonts w:ascii="Arial Narrow" w:hAnsi="Arial Narrow" w:cs="Arial"/>
                <w:sz w:val="22"/>
                <w:szCs w:val="22"/>
                <w:lang w:val="cs-CZ"/>
              </w:rPr>
              <w:t>ředitel správy soudu</w:t>
            </w:r>
          </w:p>
          <w:p w14:paraId="6835392D" w14:textId="5A9562B9" w:rsidR="00847A1B" w:rsidRPr="00715702" w:rsidRDefault="00847A1B" w:rsidP="00847A1B">
            <w:pPr>
              <w:rPr>
                <w:rFonts w:ascii="Arial Narrow" w:hAnsi="Arial Narrow" w:cs="Arial"/>
                <w:sz w:val="22"/>
                <w:szCs w:val="22"/>
                <w:lang w:val="cs-CZ"/>
              </w:rPr>
            </w:pPr>
            <w:r w:rsidRPr="00715702">
              <w:rPr>
                <w:rFonts w:ascii="Arial Narrow" w:hAnsi="Arial Narrow" w:cs="Arial"/>
                <w:sz w:val="22"/>
                <w:szCs w:val="22"/>
                <w:lang w:val="cs-CZ"/>
              </w:rPr>
              <w:t>t</w:t>
            </w:r>
            <w:r w:rsidR="0097576A" w:rsidRPr="00715702">
              <w:rPr>
                <w:rFonts w:ascii="Arial Narrow" w:hAnsi="Arial Narrow" w:cs="Arial"/>
                <w:sz w:val="22"/>
                <w:szCs w:val="22"/>
                <w:lang w:val="cs-CZ"/>
              </w:rPr>
              <w:t>el.</w:t>
            </w:r>
            <w:r w:rsidRPr="00715702">
              <w:rPr>
                <w:rFonts w:ascii="Arial Narrow" w:hAnsi="Arial Narrow" w:cs="Arial"/>
                <w:sz w:val="22"/>
                <w:szCs w:val="22"/>
                <w:lang w:val="cs-CZ"/>
              </w:rPr>
              <w:t>: +420</w:t>
            </w:r>
            <w:r w:rsidR="00C718F8">
              <w:rPr>
                <w:rFonts w:ascii="Arial Narrow" w:hAnsi="Arial Narrow" w:cs="Arial"/>
                <w:sz w:val="22"/>
                <w:szCs w:val="22"/>
                <w:lang w:val="cs-CZ"/>
              </w:rPr>
              <w:t xml:space="preserve"> </w:t>
            </w:r>
            <w:r w:rsidR="00F34406" w:rsidRPr="00F34406">
              <w:rPr>
                <w:rFonts w:ascii="Arial Narrow" w:hAnsi="Arial Narrow" w:cs="Arial"/>
                <w:sz w:val="22"/>
                <w:szCs w:val="22"/>
                <w:highlight w:val="black"/>
                <w:lang w:val="cs-CZ"/>
              </w:rPr>
              <w:t>XXXXXXXX</w:t>
            </w:r>
          </w:p>
          <w:p w14:paraId="4AF2F2B3" w14:textId="73512B55" w:rsidR="00F34A6A" w:rsidRPr="00715702" w:rsidRDefault="0097576A" w:rsidP="0097576A">
            <w:pPr>
              <w:rPr>
                <w:rFonts w:ascii="Arial Narrow" w:hAnsi="Arial Narrow" w:cs="Arial"/>
                <w:sz w:val="22"/>
                <w:szCs w:val="22"/>
                <w:lang w:val="cs-CZ"/>
              </w:rPr>
            </w:pPr>
            <w:r w:rsidRPr="00715702">
              <w:rPr>
                <w:rFonts w:ascii="Arial Narrow" w:hAnsi="Arial Narrow" w:cs="Arial"/>
                <w:sz w:val="22"/>
                <w:szCs w:val="22"/>
                <w:lang w:val="cs-CZ"/>
              </w:rPr>
              <w:t>e</w:t>
            </w:r>
            <w:r w:rsidR="00715702">
              <w:rPr>
                <w:rFonts w:ascii="Arial Narrow" w:hAnsi="Arial Narrow" w:cs="Arial"/>
                <w:sz w:val="22"/>
                <w:szCs w:val="22"/>
                <w:lang w:val="cs-CZ"/>
              </w:rPr>
              <w:t>-</w:t>
            </w:r>
            <w:r w:rsidRPr="00715702">
              <w:rPr>
                <w:rFonts w:ascii="Arial Narrow" w:hAnsi="Arial Narrow" w:cs="Arial"/>
                <w:sz w:val="22"/>
                <w:szCs w:val="22"/>
                <w:lang w:val="cs-CZ"/>
              </w:rPr>
              <w:t xml:space="preserve">mail: </w:t>
            </w:r>
            <w:hyperlink r:id="rId8" w:history="1">
              <w:r w:rsidR="00F34406" w:rsidRPr="00F34406">
                <w:rPr>
                  <w:rFonts w:ascii="Arial Narrow" w:hAnsi="Arial Narrow" w:cs="Arial"/>
                  <w:sz w:val="22"/>
                  <w:szCs w:val="22"/>
                  <w:highlight w:val="black"/>
                  <w:lang w:val="cs-CZ"/>
                </w:rPr>
                <w:t>XXXXXXXXXXXXXXXXX</w:t>
              </w:r>
            </w:hyperlink>
          </w:p>
          <w:p w14:paraId="2A5A9E5D" w14:textId="1F7EBAF0" w:rsidR="00847A1B" w:rsidRPr="00715702" w:rsidRDefault="00847A1B" w:rsidP="00847A1B">
            <w:pPr>
              <w:rPr>
                <w:rFonts w:ascii="Arial Narrow" w:hAnsi="Arial Narrow" w:cs="Arial"/>
                <w:sz w:val="22"/>
                <w:szCs w:val="22"/>
                <w:lang w:val="cs-CZ"/>
              </w:rPr>
            </w:pPr>
          </w:p>
        </w:tc>
        <w:tc>
          <w:tcPr>
            <w:tcW w:w="2664" w:type="pct"/>
            <w:gridSpan w:val="2"/>
            <w:vAlign w:val="center"/>
          </w:tcPr>
          <w:p w14:paraId="4BDBDD7F" w14:textId="77777777" w:rsidR="00B64060" w:rsidRPr="00715702" w:rsidRDefault="00B64060" w:rsidP="00B64060">
            <w:pPr>
              <w:rPr>
                <w:rFonts w:ascii="Arial Narrow" w:hAnsi="Arial Narrow" w:cs="Arial"/>
                <w:sz w:val="22"/>
                <w:szCs w:val="22"/>
                <w:lang w:val="cs-CZ"/>
              </w:rPr>
            </w:pPr>
            <w:r w:rsidRPr="00715702">
              <w:rPr>
                <w:rFonts w:ascii="Arial Narrow" w:hAnsi="Arial Narrow" w:cs="Arial"/>
                <w:sz w:val="22"/>
                <w:szCs w:val="22"/>
                <w:lang w:val="cs-CZ"/>
              </w:rPr>
              <w:t>Fakturační adresa: Objízdná 1777, 765 02 Otrokovice</w:t>
            </w:r>
          </w:p>
          <w:p w14:paraId="717A1F36" w14:textId="26FC26D9" w:rsidR="00F34A6A" w:rsidRPr="00715702" w:rsidRDefault="00B64060" w:rsidP="00B64060">
            <w:pPr>
              <w:rPr>
                <w:rFonts w:ascii="Arial Narrow" w:hAnsi="Arial Narrow" w:cs="Arial"/>
                <w:sz w:val="22"/>
                <w:szCs w:val="22"/>
                <w:lang w:val="cs-CZ"/>
              </w:rPr>
            </w:pPr>
            <w:r w:rsidRPr="00715702">
              <w:rPr>
                <w:rFonts w:ascii="Arial Narrow" w:hAnsi="Arial Narrow"/>
                <w:sz w:val="22"/>
                <w:szCs w:val="22"/>
                <w:lang w:val="cs-CZ"/>
              </w:rPr>
              <w:t xml:space="preserve">e-mail: </w:t>
            </w:r>
            <w:r w:rsidR="00F34406" w:rsidRPr="00F34406">
              <w:rPr>
                <w:rFonts w:ascii="Arial Narrow" w:hAnsi="Arial Narrow"/>
                <w:sz w:val="22"/>
                <w:szCs w:val="22"/>
                <w:highlight w:val="black"/>
                <w:lang w:val="cs-CZ"/>
              </w:rPr>
              <w:t>XXXXXXXXXXXXXXXX</w:t>
            </w:r>
            <w:r w:rsidRPr="00715702">
              <w:rPr>
                <w:rFonts w:ascii="Arial Narrow" w:hAnsi="Arial Narrow" w:cs="Arial"/>
                <w:sz w:val="22"/>
                <w:szCs w:val="22"/>
                <w:lang w:val="cs-CZ"/>
              </w:rPr>
              <w:t>, tel.: +420</w:t>
            </w:r>
            <w:r w:rsidR="00F34406" w:rsidRPr="00F34406">
              <w:rPr>
                <w:rFonts w:ascii="Arial Narrow" w:hAnsi="Arial Narrow" w:cs="Arial"/>
                <w:sz w:val="22"/>
                <w:szCs w:val="22"/>
                <w:highlight w:val="black"/>
                <w:lang w:val="cs-CZ"/>
              </w:rPr>
              <w:t>XXXXXXXX</w:t>
            </w:r>
          </w:p>
        </w:tc>
      </w:tr>
      <w:tr w:rsidR="00F34A6A" w:rsidRPr="00715702" w14:paraId="7309BE73" w14:textId="77777777" w:rsidTr="00D50721">
        <w:trPr>
          <w:cantSplit/>
          <w:trHeight w:val="340"/>
        </w:trPr>
        <w:tc>
          <w:tcPr>
            <w:tcW w:w="2336" w:type="pct"/>
            <w:gridSpan w:val="2"/>
            <w:vAlign w:val="center"/>
          </w:tcPr>
          <w:p w14:paraId="74EF9C59" w14:textId="77777777" w:rsidR="00F34A6A" w:rsidRPr="00715702" w:rsidRDefault="00F34A6A" w:rsidP="00F34A6A">
            <w:pPr>
              <w:rPr>
                <w:rFonts w:ascii="Arial Narrow" w:hAnsi="Arial Narrow" w:cs="Arial"/>
                <w:sz w:val="22"/>
                <w:szCs w:val="22"/>
                <w:lang w:val="cs-CZ"/>
              </w:rPr>
            </w:pPr>
          </w:p>
        </w:tc>
        <w:tc>
          <w:tcPr>
            <w:tcW w:w="2664" w:type="pct"/>
            <w:gridSpan w:val="2"/>
            <w:vAlign w:val="center"/>
          </w:tcPr>
          <w:p w14:paraId="3791F319" w14:textId="77777777" w:rsidR="00B64060" w:rsidRPr="00E5648F" w:rsidRDefault="00B64060" w:rsidP="00B64060">
            <w:pPr>
              <w:rPr>
                <w:rFonts w:ascii="Arial Narrow" w:hAnsi="Arial Narrow" w:cs="Arial"/>
                <w:sz w:val="22"/>
                <w:szCs w:val="22"/>
                <w:lang w:val="cs-CZ"/>
              </w:rPr>
            </w:pPr>
            <w:r w:rsidRPr="00E5648F">
              <w:rPr>
                <w:rFonts w:ascii="Arial Narrow" w:hAnsi="Arial Narrow" w:cs="Arial"/>
                <w:b/>
                <w:bCs/>
                <w:sz w:val="22"/>
                <w:szCs w:val="22"/>
                <w:lang w:val="cs-CZ"/>
              </w:rPr>
              <w:t>Korespondenční adresa:</w:t>
            </w:r>
            <w:r w:rsidRPr="00E5648F">
              <w:rPr>
                <w:rFonts w:ascii="Arial Narrow" w:hAnsi="Arial Narrow" w:cs="Arial"/>
                <w:sz w:val="22"/>
                <w:szCs w:val="22"/>
                <w:lang w:val="cs-CZ"/>
              </w:rPr>
              <w:t xml:space="preserve"> Čs. armády 1884/1a, 748 01, Hlučín</w:t>
            </w:r>
          </w:p>
          <w:p w14:paraId="274DE9A9" w14:textId="1DA18A7B" w:rsidR="00F34A6A" w:rsidRPr="00007DAC" w:rsidRDefault="00F34406" w:rsidP="00F34406">
            <w:pPr>
              <w:rPr>
                <w:rFonts w:ascii="Arial Narrow" w:hAnsi="Arial Narrow" w:cs="Arial"/>
                <w:sz w:val="22"/>
                <w:szCs w:val="22"/>
                <w:lang w:val="cs-CZ"/>
              </w:rPr>
            </w:pPr>
            <w:r w:rsidRPr="00F34406">
              <w:rPr>
                <w:rFonts w:ascii="Arial Narrow" w:hAnsi="Arial Narrow" w:cs="Arial"/>
                <w:sz w:val="22"/>
                <w:szCs w:val="22"/>
                <w:highlight w:val="black"/>
                <w:lang w:val="cs-CZ"/>
              </w:rPr>
              <w:t>XXXXXXXXXXXXX</w:t>
            </w:r>
            <w:r w:rsidR="00B64060" w:rsidRPr="00E5648F">
              <w:rPr>
                <w:rFonts w:ascii="Arial Narrow" w:hAnsi="Arial Narrow" w:cs="Arial"/>
                <w:sz w:val="22"/>
                <w:szCs w:val="22"/>
                <w:lang w:val="cs-CZ"/>
              </w:rPr>
              <w:t>, +420</w:t>
            </w:r>
            <w:r w:rsidRPr="004D5208">
              <w:rPr>
                <w:rFonts w:ascii="Arial Narrow" w:hAnsi="Arial Narrow" w:cs="Arial"/>
                <w:b/>
                <w:bCs/>
                <w:sz w:val="22"/>
                <w:szCs w:val="22"/>
                <w:highlight w:val="black"/>
                <w:lang w:val="cs-CZ"/>
              </w:rPr>
              <w:t>XXXXXXXX</w:t>
            </w:r>
          </w:p>
        </w:tc>
      </w:tr>
      <w:tr w:rsidR="00B64060" w:rsidRPr="00715702" w14:paraId="469C08CE" w14:textId="77777777" w:rsidTr="00D50721">
        <w:trPr>
          <w:cantSplit/>
          <w:trHeight w:val="340"/>
        </w:trPr>
        <w:tc>
          <w:tcPr>
            <w:tcW w:w="668" w:type="pct"/>
            <w:vAlign w:val="center"/>
          </w:tcPr>
          <w:p w14:paraId="366180B4" w14:textId="77777777" w:rsidR="00B64060" w:rsidRPr="00715702" w:rsidRDefault="00B64060" w:rsidP="00B64060">
            <w:pPr>
              <w:rPr>
                <w:rFonts w:ascii="Arial Narrow" w:hAnsi="Arial Narrow" w:cs="Arial"/>
                <w:sz w:val="22"/>
                <w:szCs w:val="22"/>
                <w:lang w:val="cs-CZ"/>
              </w:rPr>
            </w:pPr>
            <w:r w:rsidRPr="00715702">
              <w:rPr>
                <w:rFonts w:ascii="Arial Narrow" w:hAnsi="Arial Narrow" w:cs="Arial"/>
                <w:sz w:val="22"/>
                <w:szCs w:val="22"/>
                <w:lang w:val="cs-CZ"/>
              </w:rPr>
              <w:t>IČ:</w:t>
            </w:r>
          </w:p>
        </w:tc>
        <w:tc>
          <w:tcPr>
            <w:tcW w:w="1668" w:type="pct"/>
            <w:vAlign w:val="center"/>
          </w:tcPr>
          <w:p w14:paraId="55934F2F" w14:textId="7848256C" w:rsidR="00B64060" w:rsidRPr="00715702" w:rsidRDefault="00B64060" w:rsidP="00B64060">
            <w:pPr>
              <w:rPr>
                <w:rFonts w:ascii="Arial Narrow" w:hAnsi="Arial Narrow" w:cs="Arial"/>
                <w:sz w:val="22"/>
                <w:szCs w:val="22"/>
                <w:lang w:val="cs-CZ"/>
              </w:rPr>
            </w:pPr>
            <w:r w:rsidRPr="00715702">
              <w:rPr>
                <w:rFonts w:ascii="Arial Narrow" w:hAnsi="Arial Narrow" w:cs="Arial"/>
                <w:sz w:val="22"/>
                <w:szCs w:val="22"/>
                <w:lang w:val="cs-CZ"/>
              </w:rPr>
              <w:t>48510190</w:t>
            </w:r>
          </w:p>
        </w:tc>
        <w:tc>
          <w:tcPr>
            <w:tcW w:w="926" w:type="pct"/>
            <w:vAlign w:val="center"/>
          </w:tcPr>
          <w:p w14:paraId="0F519718" w14:textId="1772FBD4" w:rsidR="00B64060" w:rsidRPr="00715702" w:rsidRDefault="00B64060" w:rsidP="00B64060">
            <w:pPr>
              <w:rPr>
                <w:rFonts w:ascii="Arial Narrow" w:hAnsi="Arial Narrow" w:cs="Arial"/>
                <w:sz w:val="22"/>
                <w:szCs w:val="22"/>
                <w:lang w:val="cs-CZ"/>
              </w:rPr>
            </w:pPr>
            <w:r w:rsidRPr="00715702">
              <w:rPr>
                <w:rFonts w:ascii="Arial Narrow" w:hAnsi="Arial Narrow" w:cs="Arial"/>
                <w:sz w:val="22"/>
                <w:szCs w:val="22"/>
                <w:lang w:val="cs-CZ"/>
              </w:rPr>
              <w:t>IČ:</w:t>
            </w:r>
          </w:p>
        </w:tc>
        <w:tc>
          <w:tcPr>
            <w:tcW w:w="1738" w:type="pct"/>
            <w:vAlign w:val="center"/>
          </w:tcPr>
          <w:p w14:paraId="481E1F1A" w14:textId="26E6B05A" w:rsidR="00B64060" w:rsidRPr="00715702" w:rsidRDefault="00B64060" w:rsidP="00B64060">
            <w:pPr>
              <w:rPr>
                <w:rFonts w:ascii="Arial Narrow" w:hAnsi="Arial Narrow" w:cs="Arial"/>
                <w:sz w:val="22"/>
                <w:szCs w:val="22"/>
                <w:lang w:val="cs-CZ"/>
              </w:rPr>
            </w:pPr>
            <w:r w:rsidRPr="00715702">
              <w:rPr>
                <w:rFonts w:ascii="Arial Narrow" w:hAnsi="Arial Narrow" w:cs="Arial"/>
                <w:sz w:val="22"/>
                <w:szCs w:val="22"/>
                <w:lang w:val="cs-CZ"/>
              </w:rPr>
              <w:t>08443009</w:t>
            </w:r>
          </w:p>
        </w:tc>
      </w:tr>
      <w:tr w:rsidR="00B64060" w:rsidRPr="00715702" w14:paraId="7ED66B72" w14:textId="77777777" w:rsidTr="00D50721">
        <w:trPr>
          <w:cantSplit/>
          <w:trHeight w:val="340"/>
        </w:trPr>
        <w:tc>
          <w:tcPr>
            <w:tcW w:w="668" w:type="pct"/>
            <w:vAlign w:val="center"/>
          </w:tcPr>
          <w:p w14:paraId="6B0A90F0" w14:textId="77777777" w:rsidR="00B64060" w:rsidRPr="00715702" w:rsidRDefault="00B64060" w:rsidP="00B64060">
            <w:pPr>
              <w:rPr>
                <w:rFonts w:ascii="Arial Narrow" w:hAnsi="Arial Narrow" w:cs="Arial"/>
                <w:sz w:val="22"/>
                <w:szCs w:val="22"/>
                <w:lang w:val="cs-CZ"/>
              </w:rPr>
            </w:pPr>
            <w:r w:rsidRPr="00715702">
              <w:rPr>
                <w:rFonts w:ascii="Arial Narrow" w:hAnsi="Arial Narrow" w:cs="Arial"/>
                <w:sz w:val="22"/>
                <w:szCs w:val="22"/>
                <w:lang w:val="cs-CZ"/>
              </w:rPr>
              <w:t>DIČ:</w:t>
            </w:r>
          </w:p>
        </w:tc>
        <w:tc>
          <w:tcPr>
            <w:tcW w:w="1668" w:type="pct"/>
            <w:vAlign w:val="center"/>
          </w:tcPr>
          <w:p w14:paraId="0F6739AE" w14:textId="71605366" w:rsidR="00B64060" w:rsidRPr="00715702" w:rsidRDefault="00847A1B" w:rsidP="00B64060">
            <w:pPr>
              <w:rPr>
                <w:rFonts w:ascii="Arial Narrow" w:hAnsi="Arial Narrow" w:cs="Arial"/>
                <w:sz w:val="22"/>
                <w:szCs w:val="22"/>
                <w:lang w:val="cs-CZ"/>
              </w:rPr>
            </w:pPr>
            <w:r w:rsidRPr="00715702">
              <w:rPr>
                <w:rFonts w:ascii="Arial Narrow" w:hAnsi="Arial Narrow" w:cs="Arial"/>
                <w:sz w:val="22"/>
                <w:szCs w:val="22"/>
                <w:lang w:val="cs-CZ"/>
              </w:rPr>
              <w:t>není plátcem DPH</w:t>
            </w:r>
          </w:p>
        </w:tc>
        <w:tc>
          <w:tcPr>
            <w:tcW w:w="926" w:type="pct"/>
            <w:vAlign w:val="center"/>
          </w:tcPr>
          <w:p w14:paraId="061C90AC" w14:textId="0362172B" w:rsidR="00B64060" w:rsidRPr="00715702" w:rsidRDefault="00B64060" w:rsidP="00B64060">
            <w:pPr>
              <w:rPr>
                <w:rFonts w:ascii="Arial Narrow" w:hAnsi="Arial Narrow" w:cs="Arial"/>
                <w:sz w:val="22"/>
                <w:szCs w:val="22"/>
                <w:lang w:val="cs-CZ"/>
              </w:rPr>
            </w:pPr>
            <w:r w:rsidRPr="00715702">
              <w:rPr>
                <w:rFonts w:ascii="Arial Narrow" w:hAnsi="Arial Narrow" w:cs="Arial"/>
                <w:sz w:val="22"/>
                <w:szCs w:val="22"/>
                <w:lang w:val="cs-CZ"/>
              </w:rPr>
              <w:t>DIČ:</w:t>
            </w:r>
          </w:p>
        </w:tc>
        <w:tc>
          <w:tcPr>
            <w:tcW w:w="1738" w:type="pct"/>
            <w:vAlign w:val="center"/>
          </w:tcPr>
          <w:p w14:paraId="10E6BC67" w14:textId="025FE954" w:rsidR="00B64060" w:rsidRPr="00715702" w:rsidRDefault="00B64060" w:rsidP="00B64060">
            <w:pPr>
              <w:rPr>
                <w:rFonts w:ascii="Arial Narrow" w:hAnsi="Arial Narrow" w:cs="Arial"/>
                <w:sz w:val="22"/>
                <w:szCs w:val="22"/>
                <w:lang w:val="cs-CZ"/>
              </w:rPr>
            </w:pPr>
            <w:r w:rsidRPr="00715702">
              <w:rPr>
                <w:rFonts w:ascii="Arial Narrow" w:hAnsi="Arial Narrow" w:cs="Arial"/>
                <w:sz w:val="22"/>
                <w:szCs w:val="22"/>
                <w:lang w:val="cs-CZ"/>
              </w:rPr>
              <w:t>CZ08443009</w:t>
            </w:r>
          </w:p>
        </w:tc>
      </w:tr>
      <w:tr w:rsidR="00B64060" w:rsidRPr="00715702" w14:paraId="49093D9C" w14:textId="77777777" w:rsidTr="00D50721">
        <w:trPr>
          <w:cantSplit/>
          <w:trHeight w:val="340"/>
        </w:trPr>
        <w:tc>
          <w:tcPr>
            <w:tcW w:w="668" w:type="pct"/>
            <w:vAlign w:val="center"/>
          </w:tcPr>
          <w:p w14:paraId="02E4DED1" w14:textId="77777777" w:rsidR="00B64060" w:rsidRPr="00715702" w:rsidRDefault="00B64060" w:rsidP="00B64060">
            <w:pPr>
              <w:rPr>
                <w:rFonts w:ascii="Arial Narrow" w:hAnsi="Arial Narrow" w:cs="Arial"/>
                <w:sz w:val="22"/>
                <w:szCs w:val="22"/>
                <w:lang w:val="cs-CZ"/>
              </w:rPr>
            </w:pPr>
            <w:r w:rsidRPr="00715702">
              <w:rPr>
                <w:rFonts w:ascii="Arial Narrow" w:hAnsi="Arial Narrow" w:cs="Arial"/>
                <w:sz w:val="22"/>
                <w:szCs w:val="22"/>
                <w:lang w:val="cs-CZ"/>
              </w:rPr>
              <w:t>Banka:</w:t>
            </w:r>
          </w:p>
        </w:tc>
        <w:tc>
          <w:tcPr>
            <w:tcW w:w="1668" w:type="pct"/>
            <w:vAlign w:val="center"/>
          </w:tcPr>
          <w:p w14:paraId="2144A8B5" w14:textId="22E6CC8C" w:rsidR="00B64060" w:rsidRPr="00715702" w:rsidRDefault="00847A1B" w:rsidP="00B64060">
            <w:pPr>
              <w:rPr>
                <w:rFonts w:ascii="Arial Narrow" w:hAnsi="Arial Narrow" w:cs="Arial"/>
                <w:sz w:val="22"/>
                <w:szCs w:val="22"/>
                <w:lang w:val="cs-CZ"/>
              </w:rPr>
            </w:pPr>
            <w:r w:rsidRPr="00715702">
              <w:rPr>
                <w:rFonts w:ascii="Arial Narrow" w:hAnsi="Arial Narrow" w:cs="Arial"/>
                <w:sz w:val="22"/>
                <w:szCs w:val="22"/>
                <w:lang w:val="cs-CZ"/>
              </w:rPr>
              <w:t>Česká národní banka, Brno</w:t>
            </w:r>
          </w:p>
        </w:tc>
        <w:tc>
          <w:tcPr>
            <w:tcW w:w="926" w:type="pct"/>
            <w:vAlign w:val="center"/>
          </w:tcPr>
          <w:p w14:paraId="6208E4BF" w14:textId="39D5BD91" w:rsidR="00B64060" w:rsidRPr="00715702" w:rsidRDefault="00B64060" w:rsidP="00B64060">
            <w:pPr>
              <w:rPr>
                <w:rFonts w:ascii="Arial Narrow" w:hAnsi="Arial Narrow" w:cs="Arial"/>
                <w:sz w:val="22"/>
                <w:szCs w:val="22"/>
                <w:lang w:val="cs-CZ"/>
              </w:rPr>
            </w:pPr>
            <w:r w:rsidRPr="00715702">
              <w:rPr>
                <w:rFonts w:ascii="Arial Narrow" w:hAnsi="Arial Narrow" w:cs="Arial"/>
                <w:sz w:val="22"/>
                <w:szCs w:val="22"/>
                <w:lang w:val="cs-CZ"/>
              </w:rPr>
              <w:t>Banka:</w:t>
            </w:r>
          </w:p>
        </w:tc>
        <w:tc>
          <w:tcPr>
            <w:tcW w:w="1738" w:type="pct"/>
            <w:vAlign w:val="center"/>
          </w:tcPr>
          <w:p w14:paraId="0A3C5EB0" w14:textId="4F22B839" w:rsidR="00B64060" w:rsidRPr="00715702" w:rsidRDefault="00B64060" w:rsidP="00B64060">
            <w:pPr>
              <w:rPr>
                <w:rFonts w:ascii="Arial Narrow" w:hAnsi="Arial Narrow" w:cs="Arial"/>
                <w:sz w:val="22"/>
                <w:szCs w:val="22"/>
                <w:lang w:val="cs-CZ"/>
              </w:rPr>
            </w:pPr>
            <w:r w:rsidRPr="00715702">
              <w:rPr>
                <w:rFonts w:ascii="Arial Narrow" w:hAnsi="Arial Narrow" w:cs="Arial"/>
                <w:sz w:val="22"/>
                <w:szCs w:val="22"/>
                <w:lang w:val="cs-CZ"/>
              </w:rPr>
              <w:t>Komerční banka, a.s.</w:t>
            </w:r>
          </w:p>
        </w:tc>
      </w:tr>
      <w:tr w:rsidR="00B64060" w:rsidRPr="00715702" w14:paraId="0AECB356" w14:textId="77777777" w:rsidTr="00D50721">
        <w:trPr>
          <w:cantSplit/>
          <w:trHeight w:val="340"/>
        </w:trPr>
        <w:tc>
          <w:tcPr>
            <w:tcW w:w="668" w:type="pct"/>
            <w:vAlign w:val="center"/>
          </w:tcPr>
          <w:p w14:paraId="028D61F1" w14:textId="77777777" w:rsidR="00B64060" w:rsidRPr="00715702" w:rsidRDefault="00B64060" w:rsidP="00B64060">
            <w:pPr>
              <w:rPr>
                <w:rFonts w:ascii="Arial Narrow" w:hAnsi="Arial Narrow" w:cs="Arial"/>
                <w:sz w:val="22"/>
                <w:szCs w:val="22"/>
                <w:lang w:val="cs-CZ"/>
              </w:rPr>
            </w:pPr>
            <w:r w:rsidRPr="00715702">
              <w:rPr>
                <w:rFonts w:ascii="Arial Narrow" w:hAnsi="Arial Narrow" w:cs="Arial"/>
                <w:sz w:val="22"/>
                <w:szCs w:val="22"/>
                <w:lang w:val="cs-CZ"/>
              </w:rPr>
              <w:t>Číslo účtu:</w:t>
            </w:r>
          </w:p>
        </w:tc>
        <w:tc>
          <w:tcPr>
            <w:tcW w:w="1668" w:type="pct"/>
            <w:vAlign w:val="center"/>
          </w:tcPr>
          <w:p w14:paraId="04F30CFB" w14:textId="4720FA36" w:rsidR="00B64060" w:rsidRPr="00715702" w:rsidRDefault="00847A1B" w:rsidP="00B64060">
            <w:pPr>
              <w:rPr>
                <w:rFonts w:ascii="Arial Narrow" w:hAnsi="Arial Narrow" w:cs="Arial"/>
                <w:sz w:val="22"/>
                <w:szCs w:val="22"/>
                <w:lang w:val="cs-CZ"/>
              </w:rPr>
            </w:pPr>
            <w:r w:rsidRPr="00715702">
              <w:rPr>
                <w:rFonts w:ascii="Arial Narrow" w:hAnsi="Arial Narrow" w:cs="Arial"/>
                <w:sz w:val="22"/>
                <w:szCs w:val="22"/>
                <w:lang w:val="cs-CZ"/>
              </w:rPr>
              <w:t>32723641/0710</w:t>
            </w:r>
          </w:p>
        </w:tc>
        <w:tc>
          <w:tcPr>
            <w:tcW w:w="926" w:type="pct"/>
            <w:vAlign w:val="center"/>
          </w:tcPr>
          <w:p w14:paraId="7B45B606" w14:textId="2A6F3D51" w:rsidR="00B64060" w:rsidRPr="00715702" w:rsidRDefault="00B64060" w:rsidP="00B64060">
            <w:pPr>
              <w:rPr>
                <w:rFonts w:ascii="Arial Narrow" w:hAnsi="Arial Narrow" w:cs="Arial"/>
                <w:sz w:val="22"/>
                <w:szCs w:val="22"/>
                <w:lang w:val="cs-CZ"/>
              </w:rPr>
            </w:pPr>
            <w:r w:rsidRPr="00715702">
              <w:rPr>
                <w:rFonts w:ascii="Arial Narrow" w:hAnsi="Arial Narrow" w:cs="Arial"/>
                <w:sz w:val="22"/>
                <w:szCs w:val="22"/>
                <w:lang w:val="cs-CZ"/>
              </w:rPr>
              <w:t>Číslo účtu:</w:t>
            </w:r>
          </w:p>
        </w:tc>
        <w:tc>
          <w:tcPr>
            <w:tcW w:w="1738" w:type="pct"/>
            <w:vAlign w:val="center"/>
          </w:tcPr>
          <w:p w14:paraId="3C6507E5" w14:textId="1CE249D6" w:rsidR="00B64060" w:rsidRPr="00715702" w:rsidRDefault="00B64060" w:rsidP="00B64060">
            <w:pPr>
              <w:rPr>
                <w:rFonts w:ascii="Arial Narrow" w:hAnsi="Arial Narrow" w:cs="Arial"/>
                <w:sz w:val="22"/>
                <w:szCs w:val="22"/>
                <w:lang w:val="cs-CZ"/>
              </w:rPr>
            </w:pPr>
            <w:r w:rsidRPr="00715702">
              <w:rPr>
                <w:rFonts w:ascii="Arial Narrow" w:hAnsi="Arial Narrow" w:cs="Arial"/>
                <w:sz w:val="22"/>
                <w:szCs w:val="22"/>
                <w:lang w:val="cs-CZ"/>
              </w:rPr>
              <w:t>123-881080257/0100</w:t>
            </w:r>
          </w:p>
        </w:tc>
      </w:tr>
    </w:tbl>
    <w:p w14:paraId="44124CD3" w14:textId="500118DF" w:rsidR="00706ECB" w:rsidRPr="00715702" w:rsidRDefault="00706ECB" w:rsidP="00624524">
      <w:pPr>
        <w:rPr>
          <w:rFonts w:ascii="Arial Narrow" w:hAnsi="Arial Narrow"/>
          <w:sz w:val="22"/>
          <w:szCs w:val="22"/>
          <w:lang w:val="cs-CZ"/>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000" w:firstRow="0" w:lastRow="0" w:firstColumn="0" w:lastColumn="0" w:noHBand="0" w:noVBand="0"/>
      </w:tblPr>
      <w:tblGrid>
        <w:gridCol w:w="3256"/>
        <w:gridCol w:w="2835"/>
        <w:gridCol w:w="4671"/>
      </w:tblGrid>
      <w:tr w:rsidR="00624524" w:rsidRPr="00715702" w14:paraId="5B5C428F" w14:textId="77777777" w:rsidTr="00921B9D">
        <w:trPr>
          <w:trHeight w:hRule="exact" w:val="328"/>
        </w:trPr>
        <w:tc>
          <w:tcPr>
            <w:tcW w:w="1513" w:type="pct"/>
            <w:shd w:val="clear" w:color="auto" w:fill="FCD951"/>
            <w:vAlign w:val="center"/>
          </w:tcPr>
          <w:p w14:paraId="62825387" w14:textId="77777777" w:rsidR="00624524" w:rsidRPr="00715702" w:rsidRDefault="00624524" w:rsidP="00D50721">
            <w:pPr>
              <w:rPr>
                <w:rFonts w:ascii="Arial Narrow" w:hAnsi="Arial Narrow" w:cs="Arial"/>
                <w:b/>
                <w:bCs/>
                <w:caps/>
                <w:sz w:val="22"/>
                <w:szCs w:val="22"/>
                <w:lang w:val="cs-CZ"/>
              </w:rPr>
            </w:pPr>
            <w:r w:rsidRPr="00715702">
              <w:rPr>
                <w:rFonts w:ascii="Arial Narrow" w:hAnsi="Arial Narrow" w:cs="Arial"/>
                <w:b/>
                <w:bCs/>
                <w:sz w:val="22"/>
                <w:szCs w:val="22"/>
                <w:lang w:val="cs-CZ"/>
              </w:rPr>
              <w:t>Osoby oprávněné za Objednatele</w:t>
            </w:r>
            <w:r w:rsidRPr="00715702">
              <w:rPr>
                <w:rFonts w:ascii="Arial Narrow" w:hAnsi="Arial Narrow" w:cs="Arial"/>
                <w:b/>
                <w:bCs/>
                <w:caps/>
                <w:sz w:val="22"/>
                <w:szCs w:val="22"/>
                <w:lang w:val="cs-CZ"/>
              </w:rPr>
              <w:t>:</w:t>
            </w:r>
          </w:p>
        </w:tc>
        <w:tc>
          <w:tcPr>
            <w:tcW w:w="1317" w:type="pct"/>
            <w:shd w:val="clear" w:color="auto" w:fill="FCD951"/>
            <w:vAlign w:val="center"/>
          </w:tcPr>
          <w:p w14:paraId="3CCB45FF" w14:textId="77777777" w:rsidR="00624524" w:rsidRPr="00715702" w:rsidRDefault="00624524" w:rsidP="00D50721">
            <w:pPr>
              <w:rPr>
                <w:rFonts w:ascii="Arial Narrow" w:hAnsi="Arial Narrow" w:cs="Arial"/>
                <w:b/>
                <w:bCs/>
                <w:sz w:val="22"/>
                <w:szCs w:val="22"/>
                <w:lang w:val="cs-CZ"/>
              </w:rPr>
            </w:pPr>
            <w:r w:rsidRPr="00715702">
              <w:rPr>
                <w:rFonts w:ascii="Arial Narrow" w:hAnsi="Arial Narrow" w:cs="Arial"/>
                <w:b/>
                <w:bCs/>
                <w:sz w:val="22"/>
                <w:szCs w:val="22"/>
                <w:lang w:val="cs-CZ"/>
              </w:rPr>
              <w:t>Jméno, Příjmení:</w:t>
            </w:r>
          </w:p>
        </w:tc>
        <w:tc>
          <w:tcPr>
            <w:tcW w:w="2170" w:type="pct"/>
            <w:shd w:val="clear" w:color="auto" w:fill="FCD951"/>
            <w:vAlign w:val="center"/>
          </w:tcPr>
          <w:p w14:paraId="5D492D50" w14:textId="77777777" w:rsidR="00624524" w:rsidRPr="00715702" w:rsidRDefault="00624524" w:rsidP="00D50721">
            <w:pPr>
              <w:rPr>
                <w:rFonts w:ascii="Arial Narrow" w:hAnsi="Arial Narrow" w:cs="Arial"/>
                <w:b/>
                <w:bCs/>
                <w:sz w:val="22"/>
                <w:szCs w:val="22"/>
                <w:lang w:val="cs-CZ"/>
              </w:rPr>
            </w:pPr>
            <w:r w:rsidRPr="00715702">
              <w:rPr>
                <w:rFonts w:ascii="Arial Narrow" w:hAnsi="Arial Narrow" w:cs="Arial"/>
                <w:b/>
                <w:bCs/>
                <w:sz w:val="22"/>
                <w:szCs w:val="22"/>
                <w:lang w:val="cs-CZ"/>
              </w:rPr>
              <w:t>Telefon, e-mail:</w:t>
            </w:r>
          </w:p>
        </w:tc>
      </w:tr>
      <w:tr w:rsidR="00F34A6A" w:rsidRPr="00715702" w14:paraId="58B495E8" w14:textId="77777777" w:rsidTr="00921B9D">
        <w:trPr>
          <w:trHeight w:hRule="exact" w:val="388"/>
        </w:trPr>
        <w:tc>
          <w:tcPr>
            <w:tcW w:w="1513" w:type="pct"/>
            <w:vAlign w:val="center"/>
          </w:tcPr>
          <w:p w14:paraId="7D724262" w14:textId="5152A3B0" w:rsidR="00F34A6A" w:rsidRPr="00715702" w:rsidRDefault="00F34A6A" w:rsidP="00F34A6A">
            <w:pPr>
              <w:rPr>
                <w:rFonts w:ascii="Arial Narrow" w:hAnsi="Arial Narrow" w:cs="Arial"/>
                <w:sz w:val="22"/>
                <w:szCs w:val="22"/>
                <w:lang w:val="cs-CZ"/>
              </w:rPr>
            </w:pPr>
            <w:r w:rsidRPr="00715702">
              <w:rPr>
                <w:rFonts w:ascii="Arial Narrow" w:hAnsi="Arial Narrow" w:cs="Arial"/>
                <w:sz w:val="22"/>
                <w:szCs w:val="22"/>
                <w:lang w:val="cs-CZ"/>
              </w:rPr>
              <w:t>ve věcech obchodních a smluvních:</w:t>
            </w:r>
            <w:bookmarkStart w:id="1" w:name="Text6"/>
          </w:p>
        </w:tc>
        <w:bookmarkEnd w:id="1"/>
        <w:tc>
          <w:tcPr>
            <w:tcW w:w="1317" w:type="pct"/>
            <w:vAlign w:val="center"/>
          </w:tcPr>
          <w:p w14:paraId="2369B306" w14:textId="0D0CB910" w:rsidR="00F34A6A" w:rsidRPr="00715702" w:rsidRDefault="002D062A" w:rsidP="00F34A6A">
            <w:pPr>
              <w:rPr>
                <w:rFonts w:ascii="Arial Narrow" w:hAnsi="Arial Narrow" w:cs="Arial"/>
                <w:sz w:val="22"/>
                <w:szCs w:val="22"/>
                <w:lang w:val="cs-CZ"/>
              </w:rPr>
            </w:pPr>
            <w:r>
              <w:rPr>
                <w:rFonts w:ascii="Arial Narrow" w:hAnsi="Arial Narrow" w:cs="Arial"/>
                <w:sz w:val="22"/>
                <w:szCs w:val="22"/>
                <w:lang w:val="cs-CZ"/>
              </w:rPr>
              <w:t>JUDr. Petr Angyalossy, Ph.D.</w:t>
            </w:r>
          </w:p>
        </w:tc>
        <w:tc>
          <w:tcPr>
            <w:tcW w:w="2170" w:type="pct"/>
            <w:vAlign w:val="center"/>
          </w:tcPr>
          <w:p w14:paraId="2905A5C1" w14:textId="34CD8C94" w:rsidR="00F34A6A" w:rsidRPr="00715702" w:rsidRDefault="0056233A" w:rsidP="00F34A6A">
            <w:pPr>
              <w:rPr>
                <w:rFonts w:ascii="Arial Narrow" w:hAnsi="Arial Narrow" w:cs="Arial"/>
                <w:color w:val="3366FF"/>
                <w:sz w:val="22"/>
                <w:szCs w:val="22"/>
                <w:lang w:val="cs-CZ"/>
              </w:rPr>
            </w:pPr>
            <w:r w:rsidRPr="00715702">
              <w:rPr>
                <w:rFonts w:ascii="Arial Narrow" w:hAnsi="Arial Narrow" w:cs="Arial"/>
                <w:color w:val="3366FF"/>
                <w:sz w:val="22"/>
                <w:szCs w:val="22"/>
                <w:lang w:val="cs-CZ"/>
              </w:rPr>
              <w:t>…</w:t>
            </w:r>
          </w:p>
        </w:tc>
      </w:tr>
      <w:tr w:rsidR="00F34A6A" w:rsidRPr="00715702" w14:paraId="0EE6D62D" w14:textId="77777777" w:rsidTr="00921B9D">
        <w:trPr>
          <w:trHeight w:hRule="exact" w:val="422"/>
        </w:trPr>
        <w:tc>
          <w:tcPr>
            <w:tcW w:w="1513" w:type="pct"/>
            <w:vAlign w:val="center"/>
          </w:tcPr>
          <w:p w14:paraId="22E7D959" w14:textId="46D99448" w:rsidR="00F34A6A" w:rsidRPr="00715702" w:rsidRDefault="00F34A6A" w:rsidP="00F34A6A">
            <w:pPr>
              <w:rPr>
                <w:rFonts w:ascii="Arial Narrow" w:hAnsi="Arial Narrow" w:cs="Arial"/>
                <w:sz w:val="22"/>
                <w:szCs w:val="22"/>
                <w:lang w:val="cs-CZ"/>
              </w:rPr>
            </w:pPr>
            <w:r w:rsidRPr="00715702">
              <w:rPr>
                <w:rFonts w:ascii="Arial Narrow" w:hAnsi="Arial Narrow" w:cs="Arial"/>
                <w:sz w:val="22"/>
                <w:szCs w:val="22"/>
                <w:lang w:val="cs-CZ"/>
              </w:rPr>
              <w:t>ve věcech technických a realizačních:</w:t>
            </w:r>
          </w:p>
        </w:tc>
        <w:tc>
          <w:tcPr>
            <w:tcW w:w="1317" w:type="pct"/>
            <w:vAlign w:val="center"/>
          </w:tcPr>
          <w:p w14:paraId="3389ECAC" w14:textId="1EBFAE85" w:rsidR="00F34A6A" w:rsidRPr="00715702" w:rsidRDefault="00F34406" w:rsidP="00F34A6A">
            <w:pPr>
              <w:rPr>
                <w:rFonts w:ascii="Arial Narrow" w:hAnsi="Arial Narrow" w:cs="Arial"/>
                <w:sz w:val="22"/>
                <w:szCs w:val="22"/>
                <w:lang w:val="cs-CZ"/>
              </w:rPr>
            </w:pPr>
            <w:r w:rsidRPr="00F34406">
              <w:rPr>
                <w:rFonts w:ascii="Arial Narrow" w:hAnsi="Arial Narrow" w:cs="Arial"/>
                <w:sz w:val="22"/>
                <w:szCs w:val="22"/>
                <w:highlight w:val="black"/>
                <w:lang w:val="cs-CZ"/>
              </w:rPr>
              <w:t>XXXXXXXXXXXXXX</w:t>
            </w:r>
          </w:p>
        </w:tc>
        <w:tc>
          <w:tcPr>
            <w:tcW w:w="2170" w:type="pct"/>
            <w:vAlign w:val="center"/>
          </w:tcPr>
          <w:p w14:paraId="4D4944F2" w14:textId="0EBB21EA" w:rsidR="00F34A6A" w:rsidRPr="00715702" w:rsidRDefault="00F34406" w:rsidP="00F34A6A">
            <w:pPr>
              <w:rPr>
                <w:rFonts w:ascii="Arial Narrow" w:hAnsi="Arial Narrow" w:cs="Arial"/>
                <w:color w:val="3366FF"/>
                <w:sz w:val="22"/>
                <w:szCs w:val="22"/>
                <w:lang w:val="cs-CZ"/>
              </w:rPr>
            </w:pPr>
            <w:r w:rsidRPr="00F34406">
              <w:rPr>
                <w:rFonts w:ascii="Arial Narrow" w:hAnsi="Arial Narrow" w:cs="Arial"/>
                <w:sz w:val="22"/>
                <w:szCs w:val="22"/>
                <w:highlight w:val="black"/>
                <w:lang w:val="cs-CZ"/>
              </w:rPr>
              <w:t>XXXXXXXXX</w:t>
            </w:r>
            <w:r w:rsidR="002D062A">
              <w:rPr>
                <w:rFonts w:ascii="Arial Narrow" w:hAnsi="Arial Narrow" w:cs="Arial"/>
                <w:color w:val="3366FF"/>
                <w:sz w:val="22"/>
                <w:szCs w:val="22"/>
                <w:lang w:val="cs-CZ"/>
              </w:rPr>
              <w:t xml:space="preserve">, </w:t>
            </w:r>
            <w:r w:rsidRPr="00F34406">
              <w:rPr>
                <w:rFonts w:ascii="Arial Narrow" w:hAnsi="Arial Narrow" w:cs="Arial"/>
                <w:sz w:val="22"/>
                <w:szCs w:val="22"/>
                <w:highlight w:val="black"/>
                <w:lang w:val="cs-CZ"/>
              </w:rPr>
              <w:t>XXXXXXXXXXXXXXXXX</w:t>
            </w:r>
          </w:p>
        </w:tc>
      </w:tr>
      <w:tr w:rsidR="00F34A6A" w:rsidRPr="00715702" w14:paraId="31FF47B6" w14:textId="77777777" w:rsidTr="00921B9D">
        <w:trPr>
          <w:trHeight w:hRule="exact" w:val="428"/>
        </w:trPr>
        <w:tc>
          <w:tcPr>
            <w:tcW w:w="1513" w:type="pct"/>
            <w:vAlign w:val="center"/>
          </w:tcPr>
          <w:p w14:paraId="4AA9F216" w14:textId="77777777" w:rsidR="00F34A6A" w:rsidRPr="00715702" w:rsidRDefault="00F34A6A" w:rsidP="00D50721">
            <w:pPr>
              <w:rPr>
                <w:rFonts w:ascii="Arial Narrow" w:hAnsi="Arial Narrow" w:cs="Arial"/>
                <w:sz w:val="22"/>
                <w:szCs w:val="22"/>
                <w:lang w:val="cs-CZ"/>
              </w:rPr>
            </w:pPr>
          </w:p>
        </w:tc>
        <w:tc>
          <w:tcPr>
            <w:tcW w:w="1317" w:type="pct"/>
            <w:vAlign w:val="center"/>
          </w:tcPr>
          <w:p w14:paraId="74B91B11" w14:textId="77777777" w:rsidR="00F34A6A" w:rsidRPr="00715702" w:rsidRDefault="00F34A6A" w:rsidP="00D50721">
            <w:pPr>
              <w:rPr>
                <w:rFonts w:ascii="Arial Narrow" w:hAnsi="Arial Narrow" w:cs="Arial"/>
                <w:sz w:val="22"/>
                <w:szCs w:val="22"/>
                <w:lang w:val="cs-CZ"/>
              </w:rPr>
            </w:pPr>
          </w:p>
        </w:tc>
        <w:tc>
          <w:tcPr>
            <w:tcW w:w="2170" w:type="pct"/>
            <w:vAlign w:val="center"/>
          </w:tcPr>
          <w:p w14:paraId="7C505CA6" w14:textId="77777777" w:rsidR="00F34A6A" w:rsidRPr="00715702" w:rsidRDefault="00F34A6A" w:rsidP="00D50721">
            <w:pPr>
              <w:rPr>
                <w:rFonts w:ascii="Arial Narrow" w:hAnsi="Arial Narrow" w:cs="Arial"/>
                <w:color w:val="3366FF"/>
                <w:sz w:val="22"/>
                <w:szCs w:val="22"/>
                <w:lang w:val="cs-CZ"/>
              </w:rPr>
            </w:pPr>
          </w:p>
        </w:tc>
      </w:tr>
    </w:tbl>
    <w:p w14:paraId="55240937" w14:textId="660B4610" w:rsidR="00624524" w:rsidRPr="00715702" w:rsidRDefault="00624524" w:rsidP="00624524">
      <w:pPr>
        <w:rPr>
          <w:rFonts w:ascii="Arial Narrow" w:hAnsi="Arial Narrow"/>
          <w:sz w:val="22"/>
          <w:szCs w:val="22"/>
          <w:lang w:val="cs-CZ"/>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000" w:firstRow="0" w:lastRow="0" w:firstColumn="0" w:lastColumn="0" w:noHBand="0" w:noVBand="0"/>
      </w:tblPr>
      <w:tblGrid>
        <w:gridCol w:w="2874"/>
        <w:gridCol w:w="370"/>
        <w:gridCol w:w="2017"/>
        <w:gridCol w:w="725"/>
        <w:gridCol w:w="2025"/>
        <w:gridCol w:w="2751"/>
      </w:tblGrid>
      <w:tr w:rsidR="00624524" w:rsidRPr="00715702" w14:paraId="6AE6EC4A" w14:textId="77777777" w:rsidTr="0040748E">
        <w:trPr>
          <w:trHeight w:hRule="exact" w:val="338"/>
        </w:trPr>
        <w:tc>
          <w:tcPr>
            <w:tcW w:w="1507" w:type="pct"/>
            <w:gridSpan w:val="2"/>
            <w:shd w:val="clear" w:color="auto" w:fill="FCD951"/>
            <w:vAlign w:val="center"/>
          </w:tcPr>
          <w:p w14:paraId="606EDBDF" w14:textId="77777777" w:rsidR="00624524" w:rsidRPr="00715702" w:rsidRDefault="00624524" w:rsidP="00D50721">
            <w:pPr>
              <w:rPr>
                <w:rFonts w:ascii="Arial Narrow" w:hAnsi="Arial Narrow" w:cs="Arial"/>
                <w:b/>
                <w:bCs/>
                <w:sz w:val="22"/>
                <w:szCs w:val="22"/>
                <w:lang w:val="cs-CZ"/>
              </w:rPr>
            </w:pPr>
            <w:r w:rsidRPr="00715702">
              <w:rPr>
                <w:rFonts w:ascii="Arial Narrow" w:hAnsi="Arial Narrow" w:cs="Arial"/>
                <w:b/>
                <w:bCs/>
                <w:sz w:val="22"/>
                <w:szCs w:val="22"/>
                <w:lang w:val="cs-CZ"/>
              </w:rPr>
              <w:t>Osoby oprávněné za Zhotovitele:</w:t>
            </w:r>
          </w:p>
        </w:tc>
        <w:tc>
          <w:tcPr>
            <w:tcW w:w="1274" w:type="pct"/>
            <w:gridSpan w:val="2"/>
            <w:shd w:val="clear" w:color="auto" w:fill="FCD951"/>
            <w:vAlign w:val="center"/>
          </w:tcPr>
          <w:p w14:paraId="17F5D9D9" w14:textId="77777777" w:rsidR="00624524" w:rsidRPr="00715702" w:rsidRDefault="00624524" w:rsidP="00D50721">
            <w:pPr>
              <w:rPr>
                <w:rFonts w:ascii="Arial Narrow" w:hAnsi="Arial Narrow" w:cs="Arial"/>
                <w:b/>
                <w:bCs/>
                <w:sz w:val="22"/>
                <w:szCs w:val="22"/>
                <w:lang w:val="cs-CZ"/>
              </w:rPr>
            </w:pPr>
            <w:r w:rsidRPr="00715702">
              <w:rPr>
                <w:rFonts w:ascii="Arial Narrow" w:hAnsi="Arial Narrow" w:cs="Arial"/>
                <w:b/>
                <w:bCs/>
                <w:sz w:val="22"/>
                <w:szCs w:val="22"/>
                <w:lang w:val="cs-CZ"/>
              </w:rPr>
              <w:t>Jméno, Příjmení:</w:t>
            </w:r>
          </w:p>
        </w:tc>
        <w:tc>
          <w:tcPr>
            <w:tcW w:w="2219" w:type="pct"/>
            <w:gridSpan w:val="2"/>
            <w:shd w:val="clear" w:color="auto" w:fill="FCD951"/>
            <w:vAlign w:val="center"/>
          </w:tcPr>
          <w:p w14:paraId="4DB31985" w14:textId="77777777" w:rsidR="00624524" w:rsidRPr="00715702" w:rsidRDefault="00624524" w:rsidP="00D50721">
            <w:pPr>
              <w:rPr>
                <w:rFonts w:ascii="Arial Narrow" w:hAnsi="Arial Narrow" w:cs="Arial"/>
                <w:b/>
                <w:bCs/>
                <w:sz w:val="22"/>
                <w:szCs w:val="22"/>
                <w:lang w:val="cs-CZ"/>
              </w:rPr>
            </w:pPr>
            <w:r w:rsidRPr="00715702">
              <w:rPr>
                <w:rFonts w:ascii="Arial Narrow" w:hAnsi="Arial Narrow" w:cs="Arial"/>
                <w:b/>
                <w:bCs/>
                <w:sz w:val="22"/>
                <w:szCs w:val="22"/>
                <w:lang w:val="cs-CZ"/>
              </w:rPr>
              <w:t>Telefon, e-mail:</w:t>
            </w:r>
          </w:p>
        </w:tc>
      </w:tr>
      <w:tr w:rsidR="00F34A6A" w:rsidRPr="00715702" w14:paraId="7DB3E4E4" w14:textId="77777777" w:rsidTr="0040748E">
        <w:trPr>
          <w:trHeight w:hRule="exact" w:val="406"/>
        </w:trPr>
        <w:tc>
          <w:tcPr>
            <w:tcW w:w="1507" w:type="pct"/>
            <w:gridSpan w:val="2"/>
            <w:vAlign w:val="center"/>
          </w:tcPr>
          <w:p w14:paraId="3803BF14" w14:textId="510034C3" w:rsidR="00F34A6A" w:rsidRPr="00715702" w:rsidRDefault="00F34A6A" w:rsidP="00F34A6A">
            <w:pPr>
              <w:rPr>
                <w:rFonts w:ascii="Arial Narrow" w:hAnsi="Arial Narrow" w:cs="Arial"/>
                <w:sz w:val="22"/>
                <w:szCs w:val="22"/>
                <w:lang w:val="cs-CZ"/>
              </w:rPr>
            </w:pPr>
            <w:r w:rsidRPr="00715702">
              <w:rPr>
                <w:rFonts w:ascii="Arial Narrow" w:hAnsi="Arial Narrow" w:cs="Arial"/>
                <w:sz w:val="22"/>
                <w:szCs w:val="22"/>
                <w:lang w:val="cs-CZ"/>
              </w:rPr>
              <w:t>ve věcech obchodních a smluvních:</w:t>
            </w:r>
          </w:p>
        </w:tc>
        <w:tc>
          <w:tcPr>
            <w:tcW w:w="1274" w:type="pct"/>
            <w:gridSpan w:val="2"/>
            <w:vAlign w:val="center"/>
          </w:tcPr>
          <w:p w14:paraId="02C64733" w14:textId="6A7D7CD6" w:rsidR="00F34A6A" w:rsidRPr="00715702" w:rsidRDefault="00F34406" w:rsidP="00F34A6A">
            <w:pPr>
              <w:rPr>
                <w:rFonts w:ascii="Arial Narrow" w:hAnsi="Arial Narrow" w:cs="Arial"/>
                <w:sz w:val="22"/>
                <w:szCs w:val="22"/>
                <w:lang w:val="cs-CZ"/>
              </w:rPr>
            </w:pPr>
            <w:r w:rsidRPr="00F34406">
              <w:rPr>
                <w:rFonts w:ascii="Arial Narrow" w:hAnsi="Arial Narrow" w:cs="Arial"/>
                <w:sz w:val="22"/>
                <w:szCs w:val="22"/>
                <w:highlight w:val="black"/>
                <w:lang w:val="cs-CZ"/>
              </w:rPr>
              <w:t>XXXXXXXXXXX</w:t>
            </w:r>
          </w:p>
        </w:tc>
        <w:tc>
          <w:tcPr>
            <w:tcW w:w="2219" w:type="pct"/>
            <w:gridSpan w:val="2"/>
            <w:vAlign w:val="center"/>
          </w:tcPr>
          <w:p w14:paraId="0BA61658" w14:textId="0C19206A" w:rsidR="00F34A6A" w:rsidRPr="00715702" w:rsidRDefault="00F34A6A" w:rsidP="00F34A6A">
            <w:pPr>
              <w:rPr>
                <w:rFonts w:ascii="Arial Narrow" w:hAnsi="Arial Narrow" w:cs="Arial"/>
                <w:sz w:val="22"/>
                <w:szCs w:val="22"/>
                <w:lang w:val="cs-CZ"/>
              </w:rPr>
            </w:pPr>
            <w:r w:rsidRPr="00715702">
              <w:rPr>
                <w:rFonts w:ascii="Arial Narrow" w:hAnsi="Arial Narrow" w:cs="Arial"/>
                <w:sz w:val="22"/>
                <w:szCs w:val="22"/>
                <w:lang w:val="cs-CZ"/>
              </w:rPr>
              <w:t xml:space="preserve">+420 </w:t>
            </w:r>
            <w:r w:rsidR="00F34406" w:rsidRPr="00F34406">
              <w:rPr>
                <w:rFonts w:ascii="Arial Narrow" w:hAnsi="Arial Narrow" w:cs="Arial"/>
                <w:sz w:val="22"/>
                <w:szCs w:val="22"/>
                <w:highlight w:val="black"/>
                <w:lang w:val="cs-CZ"/>
              </w:rPr>
              <w:t>XXXXXXXXX</w:t>
            </w:r>
            <w:r w:rsidRPr="00715702">
              <w:rPr>
                <w:rFonts w:ascii="Arial Narrow" w:hAnsi="Arial Narrow" w:cs="Arial"/>
                <w:sz w:val="22"/>
                <w:szCs w:val="22"/>
                <w:lang w:val="cs-CZ"/>
              </w:rPr>
              <w:t xml:space="preserve">, </w:t>
            </w:r>
            <w:r w:rsidR="00F34406" w:rsidRPr="00F34406">
              <w:rPr>
                <w:rFonts w:ascii="Arial Narrow" w:hAnsi="Arial Narrow" w:cs="Arial"/>
                <w:sz w:val="22"/>
                <w:szCs w:val="22"/>
                <w:highlight w:val="black"/>
                <w:lang w:val="cs-CZ"/>
              </w:rPr>
              <w:t>XXXXXXXXXXXXX</w:t>
            </w:r>
          </w:p>
        </w:tc>
      </w:tr>
      <w:tr w:rsidR="00F34A6A" w:rsidRPr="00715702" w14:paraId="18B3B09F" w14:textId="77777777" w:rsidTr="0040748E">
        <w:trPr>
          <w:trHeight w:hRule="exact" w:val="440"/>
        </w:trPr>
        <w:tc>
          <w:tcPr>
            <w:tcW w:w="1507" w:type="pct"/>
            <w:gridSpan w:val="2"/>
            <w:vAlign w:val="center"/>
          </w:tcPr>
          <w:p w14:paraId="7960F521" w14:textId="42A58E86" w:rsidR="00F34A6A" w:rsidRPr="00715702" w:rsidRDefault="00F34A6A" w:rsidP="00F34A6A">
            <w:pPr>
              <w:rPr>
                <w:rFonts w:ascii="Arial Narrow" w:hAnsi="Arial Narrow" w:cs="Arial"/>
                <w:sz w:val="22"/>
                <w:szCs w:val="22"/>
                <w:lang w:val="cs-CZ"/>
              </w:rPr>
            </w:pPr>
            <w:r w:rsidRPr="00715702">
              <w:rPr>
                <w:rFonts w:ascii="Arial Narrow" w:hAnsi="Arial Narrow" w:cs="Arial"/>
                <w:sz w:val="22"/>
                <w:szCs w:val="22"/>
                <w:lang w:val="cs-CZ"/>
              </w:rPr>
              <w:t>ve věcech technických a realizačních:</w:t>
            </w:r>
          </w:p>
        </w:tc>
        <w:tc>
          <w:tcPr>
            <w:tcW w:w="1274" w:type="pct"/>
            <w:gridSpan w:val="2"/>
            <w:vAlign w:val="center"/>
          </w:tcPr>
          <w:p w14:paraId="17A8DCB7" w14:textId="42B2C9C6" w:rsidR="00F34A6A" w:rsidRPr="00715702" w:rsidRDefault="00F34406" w:rsidP="00F34A6A">
            <w:pPr>
              <w:rPr>
                <w:rFonts w:ascii="Arial Narrow" w:hAnsi="Arial Narrow" w:cs="Arial"/>
                <w:sz w:val="22"/>
                <w:szCs w:val="22"/>
                <w:lang w:val="cs-CZ"/>
              </w:rPr>
            </w:pPr>
            <w:r w:rsidRPr="00F34406">
              <w:rPr>
                <w:rFonts w:ascii="Arial Narrow" w:hAnsi="Arial Narrow" w:cs="Arial"/>
                <w:sz w:val="22"/>
                <w:szCs w:val="22"/>
                <w:highlight w:val="black"/>
                <w:lang w:val="cs-CZ"/>
              </w:rPr>
              <w:t>XXXXXXXXX</w:t>
            </w:r>
          </w:p>
        </w:tc>
        <w:tc>
          <w:tcPr>
            <w:tcW w:w="2219" w:type="pct"/>
            <w:gridSpan w:val="2"/>
            <w:vAlign w:val="center"/>
          </w:tcPr>
          <w:p w14:paraId="51147404" w14:textId="74FDDFDC" w:rsidR="00F34A6A" w:rsidRPr="00715702" w:rsidRDefault="00F34A6A" w:rsidP="00032135">
            <w:pPr>
              <w:contextualSpacing/>
              <w:jc w:val="both"/>
              <w:rPr>
                <w:rFonts w:ascii="Arial Narrow" w:hAnsi="Arial Narrow" w:cs="Arial"/>
                <w:sz w:val="22"/>
                <w:szCs w:val="22"/>
                <w:lang w:val="cs-CZ"/>
              </w:rPr>
            </w:pPr>
            <w:r w:rsidRPr="00715702">
              <w:rPr>
                <w:rFonts w:ascii="Arial Narrow" w:hAnsi="Arial Narrow" w:cs="Arial"/>
                <w:sz w:val="22"/>
                <w:szCs w:val="22"/>
                <w:lang w:val="cs-CZ"/>
              </w:rPr>
              <w:t>+</w:t>
            </w:r>
            <w:r w:rsidR="00D9588B" w:rsidRPr="00715702">
              <w:rPr>
                <w:rFonts w:ascii="Arial Narrow" w:hAnsi="Arial Narrow" w:cs="Arial"/>
                <w:sz w:val="22"/>
                <w:szCs w:val="22"/>
                <w:lang w:val="cs-CZ"/>
              </w:rPr>
              <w:t>420 </w:t>
            </w:r>
            <w:r w:rsidR="00F34406" w:rsidRPr="00F34406">
              <w:rPr>
                <w:rFonts w:ascii="Arial Narrow" w:hAnsi="Arial Narrow" w:cs="Arial"/>
                <w:sz w:val="22"/>
                <w:szCs w:val="22"/>
                <w:highlight w:val="black"/>
                <w:lang w:val="cs-CZ"/>
              </w:rPr>
              <w:t>XXXXXXXXX</w:t>
            </w:r>
            <w:r w:rsidR="00D9588B" w:rsidRPr="00715702">
              <w:rPr>
                <w:rFonts w:ascii="Arial Narrow" w:hAnsi="Arial Narrow" w:cs="Arial"/>
                <w:sz w:val="22"/>
                <w:szCs w:val="22"/>
                <w:lang w:val="cs-CZ"/>
              </w:rPr>
              <w:t xml:space="preserve">, </w:t>
            </w:r>
            <w:r w:rsidR="00F34406" w:rsidRPr="00F34406">
              <w:rPr>
                <w:rFonts w:ascii="Arial Narrow" w:hAnsi="Arial Narrow" w:cs="Arial"/>
                <w:sz w:val="22"/>
                <w:szCs w:val="22"/>
                <w:highlight w:val="black"/>
                <w:lang w:val="cs-CZ"/>
              </w:rPr>
              <w:t>XXXXXXXXXXXXXX</w:t>
            </w:r>
          </w:p>
        </w:tc>
      </w:tr>
      <w:tr w:rsidR="00624524" w:rsidRPr="00715702" w14:paraId="575E9A42" w14:textId="77777777" w:rsidTr="00D50721">
        <w:tblPrEx>
          <w:tblCellMar>
            <w:left w:w="108" w:type="dxa"/>
            <w:right w:w="108" w:type="dxa"/>
          </w:tblCellMar>
          <w:tblLook w:val="01E0" w:firstRow="1" w:lastRow="1" w:firstColumn="1" w:lastColumn="1" w:noHBand="0" w:noVBand="0"/>
        </w:tblPrEx>
        <w:trPr>
          <w:cantSplit/>
          <w:trHeight w:val="1738"/>
        </w:trPr>
        <w:tc>
          <w:tcPr>
            <w:tcW w:w="5000" w:type="pct"/>
            <w:gridSpan w:val="6"/>
            <w:vAlign w:val="center"/>
          </w:tcPr>
          <w:p w14:paraId="408B7E35" w14:textId="77777777" w:rsidR="00624524" w:rsidRPr="00715702" w:rsidRDefault="00624524" w:rsidP="00624524">
            <w:pPr>
              <w:pStyle w:val="Odstavecseseznamem"/>
              <w:widowControl/>
              <w:numPr>
                <w:ilvl w:val="0"/>
                <w:numId w:val="20"/>
              </w:numPr>
              <w:overflowPunct w:val="0"/>
              <w:adjustRightInd w:val="0"/>
              <w:snapToGrid w:val="0"/>
              <w:spacing w:line="276" w:lineRule="auto"/>
              <w:ind w:left="247" w:hanging="247"/>
              <w:jc w:val="both"/>
              <w:textAlignment w:val="baseline"/>
              <w:rPr>
                <w:rFonts w:ascii="Arial Narrow" w:hAnsi="Arial Narrow" w:cs="Arial"/>
                <w:b/>
                <w:bCs/>
                <w:sz w:val="22"/>
                <w:szCs w:val="22"/>
                <w:lang w:val="cs-CZ"/>
              </w:rPr>
            </w:pPr>
            <w:r w:rsidRPr="00715702">
              <w:rPr>
                <w:rFonts w:ascii="Arial Narrow" w:hAnsi="Arial Narrow" w:cs="Arial"/>
                <w:b/>
                <w:bCs/>
                <w:sz w:val="22"/>
                <w:szCs w:val="22"/>
                <w:lang w:val="cs-CZ"/>
              </w:rPr>
              <w:lastRenderedPageBreak/>
              <w:t>Předmět Smlouvy:</w:t>
            </w:r>
          </w:p>
          <w:p w14:paraId="3174AC9A" w14:textId="0EAC256A" w:rsidR="00624524" w:rsidRPr="00715702" w:rsidRDefault="00624524" w:rsidP="008E7450">
            <w:pPr>
              <w:tabs>
                <w:tab w:val="left" w:pos="3544"/>
              </w:tabs>
              <w:adjustRightInd w:val="0"/>
              <w:snapToGrid w:val="0"/>
              <w:spacing w:before="120" w:after="120" w:line="276" w:lineRule="auto"/>
              <w:jc w:val="both"/>
              <w:rPr>
                <w:rFonts w:ascii="Arial Narrow" w:hAnsi="Arial Narrow" w:cs="Arial"/>
                <w:sz w:val="22"/>
                <w:szCs w:val="22"/>
                <w:lang w:val="cs-CZ"/>
              </w:rPr>
            </w:pPr>
            <w:r w:rsidRPr="00715702">
              <w:rPr>
                <w:rFonts w:ascii="Arial Narrow" w:hAnsi="Arial Narrow" w:cs="Arial"/>
                <w:sz w:val="22"/>
                <w:szCs w:val="22"/>
                <w:lang w:val="cs-CZ"/>
              </w:rPr>
              <w:t>Zhotovitel se touto Smlouvou zavazuje na základě doručené a odsouhlasené</w:t>
            </w:r>
            <w:r w:rsidR="0082611F" w:rsidRPr="00715702">
              <w:rPr>
                <w:rFonts w:ascii="Arial Narrow" w:hAnsi="Arial Narrow" w:cs="Arial"/>
                <w:sz w:val="22"/>
                <w:szCs w:val="22"/>
                <w:lang w:val="cs-CZ"/>
              </w:rPr>
              <w:t xml:space="preserve"> cenové specifikace </w:t>
            </w:r>
            <w:r w:rsidRPr="00715702">
              <w:rPr>
                <w:rFonts w:ascii="Arial Narrow" w:hAnsi="Arial Narrow" w:cs="Arial"/>
                <w:sz w:val="22"/>
                <w:szCs w:val="22"/>
                <w:lang w:val="cs-CZ"/>
              </w:rPr>
              <w:t>„</w:t>
            </w:r>
            <w:r w:rsidR="0056233A" w:rsidRPr="00715702">
              <w:rPr>
                <w:rFonts w:ascii="Arial Narrow" w:hAnsi="Arial Narrow" w:cs="Arial"/>
                <w:sz w:val="22"/>
                <w:szCs w:val="22"/>
                <w:lang w:val="cs-CZ"/>
              </w:rPr>
              <w:t>P1_CenovaSpecifikace_240521.pdf</w:t>
            </w:r>
            <w:r w:rsidRPr="00715702">
              <w:rPr>
                <w:rFonts w:ascii="Arial Narrow" w:hAnsi="Arial Narrow" w:cs="Arial"/>
                <w:sz w:val="22"/>
                <w:szCs w:val="22"/>
                <w:lang w:val="cs-CZ"/>
              </w:rPr>
              <w:t>“ ze dne</w:t>
            </w:r>
            <w:r w:rsidR="0056233A" w:rsidRPr="00715702">
              <w:rPr>
                <w:rFonts w:ascii="Arial Narrow" w:hAnsi="Arial Narrow" w:cs="Arial"/>
                <w:sz w:val="22"/>
                <w:szCs w:val="22"/>
                <w:lang w:val="cs-CZ"/>
              </w:rPr>
              <w:t xml:space="preserve"> 21. 5. 2024</w:t>
            </w:r>
            <w:r w:rsidRPr="00715702">
              <w:rPr>
                <w:rFonts w:ascii="Arial Narrow" w:hAnsi="Arial Narrow" w:cs="Arial"/>
                <w:sz w:val="22"/>
                <w:szCs w:val="22"/>
                <w:lang w:val="cs-CZ"/>
              </w:rPr>
              <w:t>, jež tvoří přílohu</w:t>
            </w:r>
            <w:r w:rsidR="00C718F8">
              <w:rPr>
                <w:rFonts w:ascii="Arial Narrow" w:hAnsi="Arial Narrow" w:cs="Arial"/>
                <w:sz w:val="22"/>
                <w:szCs w:val="22"/>
                <w:lang w:val="cs-CZ"/>
              </w:rPr>
              <w:t xml:space="preserve"> č. 1</w:t>
            </w:r>
            <w:r w:rsidRPr="00715702">
              <w:rPr>
                <w:rFonts w:ascii="Arial Narrow" w:hAnsi="Arial Narrow" w:cs="Arial"/>
                <w:sz w:val="22"/>
                <w:szCs w:val="22"/>
                <w:lang w:val="cs-CZ"/>
              </w:rPr>
              <w:t xml:space="preserve"> této smlouvy, provést pro Objednatele níže specifikované Dílo</w:t>
            </w:r>
            <w:r w:rsidR="0056233A" w:rsidRPr="00715702">
              <w:rPr>
                <w:rFonts w:ascii="Arial Narrow" w:hAnsi="Arial Narrow" w:cs="Arial"/>
                <w:sz w:val="22"/>
                <w:szCs w:val="22"/>
                <w:lang w:val="cs-CZ"/>
              </w:rPr>
              <w:t xml:space="preserve">, která bude sloužit jako podklad pro získání stavebního povolení a dále pro </w:t>
            </w:r>
            <w:r w:rsidR="00DD4767">
              <w:rPr>
                <w:rFonts w:ascii="Arial Narrow" w:hAnsi="Arial Narrow" w:cs="Arial"/>
                <w:sz w:val="22"/>
                <w:szCs w:val="22"/>
                <w:lang w:val="cs-CZ"/>
              </w:rPr>
              <w:t xml:space="preserve">budoucí </w:t>
            </w:r>
            <w:r w:rsidR="0056233A" w:rsidRPr="00715702">
              <w:rPr>
                <w:rFonts w:ascii="Arial Narrow" w:hAnsi="Arial Narrow" w:cs="Arial"/>
                <w:sz w:val="22"/>
                <w:szCs w:val="22"/>
                <w:lang w:val="cs-CZ"/>
              </w:rPr>
              <w:t xml:space="preserve">zadávací řízení </w:t>
            </w:r>
            <w:r w:rsidR="00DD4767">
              <w:rPr>
                <w:rFonts w:ascii="Arial Narrow" w:hAnsi="Arial Narrow" w:cs="Arial"/>
                <w:sz w:val="22"/>
                <w:szCs w:val="22"/>
                <w:lang w:val="cs-CZ"/>
              </w:rPr>
              <w:t>po</w:t>
            </w:r>
            <w:r w:rsidR="0056233A" w:rsidRPr="00715702">
              <w:rPr>
                <w:rFonts w:ascii="Arial Narrow" w:hAnsi="Arial Narrow" w:cs="Arial"/>
                <w:sz w:val="22"/>
                <w:szCs w:val="22"/>
                <w:lang w:val="cs-CZ"/>
              </w:rPr>
              <w:t>dle zákona č. 134/2016 Sb., o zadávání veřejných zakázek, ve znění pozdějších předpisů</w:t>
            </w:r>
            <w:r w:rsidRPr="00715702">
              <w:rPr>
                <w:rFonts w:ascii="Arial Narrow" w:hAnsi="Arial Narrow" w:cs="Arial"/>
                <w:sz w:val="22"/>
                <w:szCs w:val="22"/>
                <w:lang w:val="cs-CZ"/>
              </w:rPr>
              <w:t>, a Objednatel se zavazuje Dílo od Zhotovitele převzít a zaplatit za něj níže sjednanou cenu díla (dále také „cena“), to vše za podmínek sjednaných touto Smlouvou.</w:t>
            </w:r>
            <w:r w:rsidR="008E7450" w:rsidRPr="00715702">
              <w:rPr>
                <w:rFonts w:ascii="Arial Narrow" w:hAnsi="Arial Narrow" w:cs="Arial"/>
                <w:sz w:val="22"/>
                <w:szCs w:val="22"/>
                <w:lang w:val="cs-CZ"/>
              </w:rPr>
              <w:t xml:space="preserve">. Dílem se rozumí zpracovaní projektové dokumentace (dále jen „PD“), ve stupni projektová dokumentace pro provádění stavby (DPS) pro výběr budoucího zhotovitele stavebního díla realizovaného na základě předmětné PD včetně projednání PD s příslušnými orgány státní správy a zapracování jejich připomínek. </w:t>
            </w:r>
          </w:p>
          <w:p w14:paraId="473AA871" w14:textId="305CC667" w:rsidR="00325A24" w:rsidRPr="00715702" w:rsidRDefault="00325A24" w:rsidP="00D50721">
            <w:pPr>
              <w:snapToGrid w:val="0"/>
              <w:spacing w:line="276" w:lineRule="auto"/>
              <w:jc w:val="both"/>
              <w:rPr>
                <w:rFonts w:ascii="Arial Narrow" w:hAnsi="Arial Narrow" w:cs="Arial"/>
                <w:sz w:val="22"/>
                <w:szCs w:val="22"/>
                <w:lang w:val="cs-CZ"/>
              </w:rPr>
            </w:pPr>
          </w:p>
          <w:p w14:paraId="72341E9A" w14:textId="77777777" w:rsidR="00325A24" w:rsidRPr="00715702" w:rsidRDefault="00325A24" w:rsidP="00D50721">
            <w:pPr>
              <w:snapToGrid w:val="0"/>
              <w:spacing w:line="276" w:lineRule="auto"/>
              <w:jc w:val="both"/>
              <w:rPr>
                <w:rFonts w:ascii="Arial Narrow" w:hAnsi="Arial Narrow" w:cs="Arial"/>
                <w:sz w:val="22"/>
                <w:szCs w:val="22"/>
                <w:lang w:val="cs-CZ"/>
              </w:rPr>
            </w:pPr>
          </w:p>
          <w:p w14:paraId="640E5AA6" w14:textId="77777777" w:rsidR="00624524" w:rsidRPr="00715702" w:rsidRDefault="00624524" w:rsidP="00624524">
            <w:pPr>
              <w:pStyle w:val="Odstavecseseznamem"/>
              <w:widowControl/>
              <w:numPr>
                <w:ilvl w:val="0"/>
                <w:numId w:val="20"/>
              </w:numPr>
              <w:overflowPunct w:val="0"/>
              <w:adjustRightInd w:val="0"/>
              <w:snapToGrid w:val="0"/>
              <w:spacing w:line="276" w:lineRule="auto"/>
              <w:ind w:left="247" w:hanging="247"/>
              <w:jc w:val="both"/>
              <w:textAlignment w:val="baseline"/>
              <w:rPr>
                <w:rFonts w:ascii="Arial Narrow" w:hAnsi="Arial Narrow" w:cs="Arial"/>
                <w:b/>
                <w:bCs/>
                <w:sz w:val="22"/>
                <w:szCs w:val="22"/>
                <w:lang w:val="cs-CZ"/>
              </w:rPr>
            </w:pPr>
            <w:r w:rsidRPr="00715702">
              <w:rPr>
                <w:rFonts w:ascii="Arial Narrow" w:hAnsi="Arial Narrow" w:cs="Arial"/>
                <w:b/>
                <w:bCs/>
                <w:sz w:val="22"/>
                <w:szCs w:val="22"/>
                <w:lang w:val="cs-CZ"/>
              </w:rPr>
              <w:t xml:space="preserve">Specifikace Díla: </w:t>
            </w:r>
          </w:p>
          <w:p w14:paraId="3D179F58" w14:textId="3822B6DD" w:rsidR="0082611F" w:rsidRPr="00715702" w:rsidRDefault="0082611F" w:rsidP="0082611F">
            <w:pPr>
              <w:widowControl/>
              <w:overflowPunct w:val="0"/>
              <w:adjustRightInd w:val="0"/>
              <w:spacing w:line="276" w:lineRule="auto"/>
              <w:jc w:val="both"/>
              <w:textAlignment w:val="baseline"/>
              <w:rPr>
                <w:rFonts w:ascii="Arial Narrow" w:hAnsi="Arial Narrow" w:cs="Arial"/>
                <w:sz w:val="22"/>
                <w:szCs w:val="22"/>
                <w:lang w:val="cs-CZ"/>
              </w:rPr>
            </w:pPr>
            <w:r w:rsidRPr="00715702">
              <w:rPr>
                <w:rFonts w:ascii="Arial Narrow" w:hAnsi="Arial Narrow" w:cs="Arial"/>
                <w:sz w:val="22"/>
                <w:szCs w:val="22"/>
                <w:lang w:val="cs-CZ"/>
              </w:rPr>
              <w:t>Zhotovení Díla „</w:t>
            </w:r>
            <w:r w:rsidR="0056233A" w:rsidRPr="00715702">
              <w:rPr>
                <w:rFonts w:ascii="Arial Narrow" w:hAnsi="Arial Narrow" w:cs="Arial"/>
                <w:sz w:val="22"/>
                <w:szCs w:val="22"/>
                <w:lang w:val="cs-CZ"/>
              </w:rPr>
              <w:t>zhotovení projektové dokumentace pro provedení stavby pro stavbu FVE</w:t>
            </w:r>
            <w:r w:rsidRPr="00715702">
              <w:rPr>
                <w:rFonts w:ascii="Arial Narrow" w:hAnsi="Arial Narrow" w:cs="Arial"/>
                <w:sz w:val="22"/>
                <w:szCs w:val="22"/>
                <w:lang w:val="cs-CZ"/>
              </w:rPr>
              <w:t>“ (</w:t>
            </w:r>
            <w:r w:rsidR="0056233A" w:rsidRPr="00715702">
              <w:rPr>
                <w:rFonts w:ascii="Arial Narrow" w:hAnsi="Arial Narrow" w:cs="Arial"/>
                <w:sz w:val="22"/>
                <w:szCs w:val="22"/>
                <w:lang w:val="cs-CZ"/>
              </w:rPr>
              <w:t xml:space="preserve">číslo zakázky: </w:t>
            </w:r>
            <w:r w:rsidRPr="00715702">
              <w:rPr>
                <w:rFonts w:ascii="Arial Narrow" w:hAnsi="Arial Narrow" w:cs="Arial"/>
                <w:sz w:val="22"/>
                <w:szCs w:val="22"/>
                <w:lang w:val="cs-CZ"/>
              </w:rPr>
              <w:t>OP-</w:t>
            </w:r>
            <w:r w:rsidR="0056233A" w:rsidRPr="00715702">
              <w:rPr>
                <w:rFonts w:ascii="Arial Narrow" w:hAnsi="Arial Narrow" w:cs="Arial"/>
                <w:sz w:val="22"/>
                <w:szCs w:val="22"/>
                <w:lang w:val="cs-CZ"/>
              </w:rPr>
              <w:t>24</w:t>
            </w:r>
            <w:r w:rsidRPr="00715702">
              <w:rPr>
                <w:rFonts w:ascii="Arial Narrow" w:hAnsi="Arial Narrow" w:cs="Arial"/>
                <w:sz w:val="22"/>
                <w:szCs w:val="22"/>
                <w:lang w:val="cs-CZ"/>
              </w:rPr>
              <w:t>-</w:t>
            </w:r>
            <w:r w:rsidR="0056233A" w:rsidRPr="00715702">
              <w:rPr>
                <w:rFonts w:ascii="Arial Narrow" w:hAnsi="Arial Narrow" w:cs="Arial"/>
                <w:sz w:val="22"/>
                <w:szCs w:val="22"/>
                <w:lang w:val="cs-CZ"/>
              </w:rPr>
              <w:t>0085</w:t>
            </w:r>
            <w:r w:rsidRPr="00715702">
              <w:rPr>
                <w:rFonts w:ascii="Arial Narrow" w:hAnsi="Arial Narrow" w:cs="Arial"/>
                <w:sz w:val="22"/>
                <w:szCs w:val="22"/>
                <w:lang w:val="cs-CZ"/>
              </w:rPr>
              <w:t xml:space="preserve">) s vlastnostmi a v místě dle příloh ke Smlouvě a v termínu provedení dle přílohy č. 2 od uzavření Smlouvy. Bližší specifikace Díla a jeho rozsahu je obsažena v příloze č. 1 této Smlouvy. Detailní harmonogram provádění Díla je obsažen v příloze č. 2 této Smlouvy. </w:t>
            </w:r>
          </w:p>
          <w:p w14:paraId="59533D48" w14:textId="4E48B49B" w:rsidR="0082611F" w:rsidRPr="00715702" w:rsidRDefault="0082611F" w:rsidP="0082611F">
            <w:pPr>
              <w:snapToGrid w:val="0"/>
              <w:spacing w:line="276" w:lineRule="auto"/>
              <w:jc w:val="both"/>
              <w:rPr>
                <w:rFonts w:ascii="Arial Narrow" w:hAnsi="Arial Narrow" w:cs="Arial"/>
                <w:sz w:val="22"/>
                <w:szCs w:val="22"/>
                <w:lang w:val="cs-CZ"/>
              </w:rPr>
            </w:pPr>
          </w:p>
          <w:p w14:paraId="556494C1" w14:textId="7D241032" w:rsidR="008E7450" w:rsidRPr="00715702" w:rsidRDefault="008E7450" w:rsidP="008E7450">
            <w:pPr>
              <w:widowControl/>
              <w:overflowPunct w:val="0"/>
              <w:adjustRightInd w:val="0"/>
              <w:spacing w:line="276" w:lineRule="auto"/>
              <w:jc w:val="both"/>
              <w:textAlignment w:val="baseline"/>
              <w:rPr>
                <w:rFonts w:ascii="Arial Narrow" w:hAnsi="Arial Narrow" w:cs="Arial"/>
                <w:sz w:val="22"/>
                <w:szCs w:val="22"/>
                <w:lang w:val="cs-CZ"/>
              </w:rPr>
            </w:pPr>
            <w:r w:rsidRPr="00715702">
              <w:rPr>
                <w:rFonts w:ascii="Arial Narrow" w:hAnsi="Arial Narrow" w:cs="Arial"/>
                <w:sz w:val="22"/>
                <w:szCs w:val="22"/>
                <w:lang w:val="cs-CZ"/>
              </w:rPr>
              <w:t>Součástí PD bude i položkový výkaz výměr a kontrolní rozpočet (včetně „slepého“).  V položkovém výkazu výměr nesmí být uvedeny konkrétní typy nebo obchodní názvy navrhovaných výrobků či zařízení. Technické parametry výrobků a zařízení musí být popsány takovým způsobem, aby uchazeč mohl při vypracování nabídky na realizaci zvolit příslušný výrobek nebo zařízení dostupné na trhu;</w:t>
            </w:r>
          </w:p>
          <w:p w14:paraId="44F1B1A8" w14:textId="77777777" w:rsidR="00D9588B" w:rsidRPr="00715702" w:rsidRDefault="00D9588B" w:rsidP="008E7450">
            <w:pPr>
              <w:widowControl/>
              <w:overflowPunct w:val="0"/>
              <w:adjustRightInd w:val="0"/>
              <w:spacing w:line="276" w:lineRule="auto"/>
              <w:jc w:val="both"/>
              <w:textAlignment w:val="baseline"/>
              <w:rPr>
                <w:rFonts w:ascii="Arial Narrow" w:hAnsi="Arial Narrow" w:cs="Arial"/>
                <w:sz w:val="22"/>
                <w:szCs w:val="22"/>
                <w:lang w:val="cs-CZ"/>
              </w:rPr>
            </w:pPr>
          </w:p>
          <w:p w14:paraId="5C2B03FB" w14:textId="759BB3E4" w:rsidR="008E7450" w:rsidRPr="00715702" w:rsidRDefault="00407B6B" w:rsidP="008E7450">
            <w:pPr>
              <w:widowControl/>
              <w:overflowPunct w:val="0"/>
              <w:adjustRightInd w:val="0"/>
              <w:spacing w:line="276" w:lineRule="auto"/>
              <w:jc w:val="both"/>
              <w:textAlignment w:val="baseline"/>
              <w:rPr>
                <w:rFonts w:ascii="Arial Narrow" w:hAnsi="Arial Narrow" w:cs="Arial"/>
                <w:sz w:val="22"/>
                <w:szCs w:val="22"/>
                <w:lang w:val="cs-CZ"/>
              </w:rPr>
            </w:pPr>
            <w:r>
              <w:rPr>
                <w:rFonts w:ascii="Arial Narrow" w:hAnsi="Arial Narrow" w:cs="Arial"/>
                <w:sz w:val="22"/>
                <w:szCs w:val="22"/>
                <w:lang w:val="cs-CZ"/>
              </w:rPr>
              <w:t>Dílem je i p</w:t>
            </w:r>
            <w:r w:rsidR="008E7450" w:rsidRPr="00715702">
              <w:rPr>
                <w:rFonts w:ascii="Arial Narrow" w:hAnsi="Arial Narrow" w:cs="Arial"/>
                <w:sz w:val="22"/>
                <w:szCs w:val="22"/>
                <w:lang w:val="cs-CZ"/>
              </w:rPr>
              <w:t>rovedení průzkumných přípravných a souvisejících prací, zajištění vstupních podkladů: zaměření stávajícího stavu rekonstrukcí dotčené části objektu, provedení stavebně technického průzkumu v rozsahu potřebném pro provedení projektové dokumentace, případné provedení sond a zajištění dalších potřebných vstupních podkladů pro zpracování projektové dokumentace;</w:t>
            </w:r>
          </w:p>
          <w:p w14:paraId="27667509" w14:textId="77777777" w:rsidR="008E7450" w:rsidRPr="00715702" w:rsidRDefault="008E7450" w:rsidP="008E7450">
            <w:pPr>
              <w:widowControl/>
              <w:overflowPunct w:val="0"/>
              <w:adjustRightInd w:val="0"/>
              <w:spacing w:line="276" w:lineRule="auto"/>
              <w:jc w:val="both"/>
              <w:textAlignment w:val="baseline"/>
              <w:rPr>
                <w:rFonts w:ascii="Arial Narrow" w:hAnsi="Arial Narrow" w:cs="Arial"/>
                <w:sz w:val="22"/>
                <w:szCs w:val="22"/>
                <w:lang w:val="cs-CZ"/>
              </w:rPr>
            </w:pPr>
          </w:p>
          <w:p w14:paraId="6451A4E2" w14:textId="4C47F0C8" w:rsidR="008E7450" w:rsidRPr="00715702" w:rsidRDefault="008E7450" w:rsidP="008E7450">
            <w:pPr>
              <w:widowControl/>
              <w:overflowPunct w:val="0"/>
              <w:adjustRightInd w:val="0"/>
              <w:spacing w:line="276" w:lineRule="auto"/>
              <w:jc w:val="both"/>
              <w:textAlignment w:val="baseline"/>
              <w:rPr>
                <w:rFonts w:ascii="Arial Narrow" w:hAnsi="Arial Narrow" w:cs="Arial"/>
                <w:sz w:val="22"/>
                <w:szCs w:val="22"/>
                <w:lang w:val="cs-CZ"/>
              </w:rPr>
            </w:pPr>
            <w:r w:rsidRPr="00715702">
              <w:rPr>
                <w:rFonts w:ascii="Arial Narrow" w:hAnsi="Arial Narrow" w:cs="Arial"/>
                <w:sz w:val="22"/>
                <w:szCs w:val="22"/>
                <w:lang w:val="cs-CZ"/>
              </w:rPr>
              <w:t xml:space="preserve">PD pro provádění Stavby bude zpracována, dle přílohy č. 13 vyhlášky č. 499/2006 Sb., o dokumentaci staveb, ve znění pozdějších předpisů, ve vazbě na příslušná ustanovení zákona č. 134/2016 Sb., o zadávání veřejných zakázek, ve znění pozdějších předpisů,  vč. soupisu stavebních  prací, dodávek a služeb s výkazem výměr </w:t>
            </w:r>
            <w:r w:rsidR="00407B6B">
              <w:rPr>
                <w:rFonts w:ascii="Arial Narrow" w:hAnsi="Arial Narrow" w:cs="Arial"/>
                <w:sz w:val="22"/>
                <w:szCs w:val="22"/>
                <w:lang w:val="cs-CZ"/>
              </w:rPr>
              <w:t>po</w:t>
            </w:r>
            <w:r w:rsidRPr="00715702">
              <w:rPr>
                <w:rFonts w:ascii="Arial Narrow" w:hAnsi="Arial Narrow" w:cs="Arial"/>
                <w:sz w:val="22"/>
                <w:szCs w:val="22"/>
                <w:lang w:val="cs-CZ"/>
              </w:rPr>
              <w:t>dle vyhl. č. 169/2016 Sb.</w:t>
            </w:r>
            <w:r w:rsidR="00407B6B">
              <w:rPr>
                <w:rFonts w:ascii="Arial Narrow" w:hAnsi="Arial Narrow" w:cs="Arial"/>
                <w:sz w:val="22"/>
                <w:szCs w:val="22"/>
                <w:lang w:val="cs-CZ"/>
              </w:rPr>
              <w:t>,</w:t>
            </w:r>
            <w:r w:rsidRPr="00715702">
              <w:rPr>
                <w:rFonts w:ascii="Arial Narrow" w:hAnsi="Arial Narrow" w:cs="Arial"/>
                <w:sz w:val="22"/>
                <w:szCs w:val="22"/>
                <w:lang w:val="cs-CZ"/>
              </w:rPr>
              <w:t xml:space="preserve"> o stanovení rozsahu dokumentace veřejné zakázky na stavební práce (součástí je soupis prací s výkazy výměr, a to jednak oceněný a neoceněný, a kontrolní rozpočet);</w:t>
            </w:r>
          </w:p>
          <w:p w14:paraId="3C1CF1A7" w14:textId="77777777" w:rsidR="00D9588B" w:rsidRPr="00715702" w:rsidRDefault="00D9588B" w:rsidP="008E7450">
            <w:pPr>
              <w:widowControl/>
              <w:overflowPunct w:val="0"/>
              <w:adjustRightInd w:val="0"/>
              <w:spacing w:line="276" w:lineRule="auto"/>
              <w:jc w:val="both"/>
              <w:textAlignment w:val="baseline"/>
              <w:rPr>
                <w:rFonts w:ascii="Arial Narrow" w:hAnsi="Arial Narrow" w:cs="Arial"/>
                <w:sz w:val="22"/>
                <w:szCs w:val="22"/>
                <w:lang w:val="cs-CZ"/>
              </w:rPr>
            </w:pPr>
          </w:p>
          <w:p w14:paraId="746D410E" w14:textId="7151351A" w:rsidR="00D9588B" w:rsidRPr="00715702" w:rsidRDefault="008E7450" w:rsidP="008E7450">
            <w:pPr>
              <w:widowControl/>
              <w:overflowPunct w:val="0"/>
              <w:adjustRightInd w:val="0"/>
              <w:spacing w:line="276" w:lineRule="auto"/>
              <w:jc w:val="both"/>
              <w:textAlignment w:val="baseline"/>
              <w:rPr>
                <w:rFonts w:ascii="Arial Narrow" w:hAnsi="Arial Narrow" w:cs="Arial"/>
                <w:sz w:val="22"/>
                <w:szCs w:val="22"/>
                <w:lang w:val="cs-CZ"/>
              </w:rPr>
            </w:pPr>
            <w:r w:rsidRPr="00715702">
              <w:rPr>
                <w:rFonts w:ascii="Arial Narrow" w:hAnsi="Arial Narrow" w:cs="Arial"/>
                <w:sz w:val="22"/>
                <w:szCs w:val="22"/>
                <w:lang w:val="cs-CZ"/>
              </w:rPr>
              <w:t>PD bude vypracována v souladu s</w:t>
            </w:r>
            <w:r w:rsidR="00407B6B">
              <w:rPr>
                <w:rFonts w:ascii="Arial Narrow" w:hAnsi="Arial Narrow" w:cs="Arial"/>
                <w:sz w:val="22"/>
                <w:szCs w:val="22"/>
                <w:lang w:val="cs-CZ"/>
              </w:rPr>
              <w:t> </w:t>
            </w:r>
            <w:r w:rsidRPr="00715702">
              <w:rPr>
                <w:rFonts w:ascii="Arial Narrow" w:hAnsi="Arial Narrow" w:cs="Arial"/>
                <w:sz w:val="22"/>
                <w:szCs w:val="22"/>
                <w:lang w:val="cs-CZ"/>
              </w:rPr>
              <w:t>příslušnými</w:t>
            </w:r>
            <w:r w:rsidR="00407B6B">
              <w:rPr>
                <w:rFonts w:ascii="Arial Narrow" w:hAnsi="Arial Narrow" w:cs="Arial"/>
                <w:sz w:val="22"/>
                <w:szCs w:val="22"/>
                <w:lang w:val="cs-CZ"/>
              </w:rPr>
              <w:t>,</w:t>
            </w:r>
            <w:r w:rsidRPr="00715702">
              <w:rPr>
                <w:rFonts w:ascii="Arial Narrow" w:hAnsi="Arial Narrow" w:cs="Arial"/>
                <w:sz w:val="22"/>
                <w:szCs w:val="22"/>
                <w:lang w:val="cs-CZ"/>
              </w:rPr>
              <w:t xml:space="preserve"> v současnosti platnými</w:t>
            </w:r>
            <w:r w:rsidR="00407B6B">
              <w:rPr>
                <w:rFonts w:ascii="Arial Narrow" w:hAnsi="Arial Narrow" w:cs="Arial"/>
                <w:sz w:val="22"/>
                <w:szCs w:val="22"/>
                <w:lang w:val="cs-CZ"/>
              </w:rPr>
              <w:t>,</w:t>
            </w:r>
            <w:r w:rsidRPr="00715702">
              <w:rPr>
                <w:rFonts w:ascii="Arial Narrow" w:hAnsi="Arial Narrow" w:cs="Arial"/>
                <w:sz w:val="22"/>
                <w:szCs w:val="22"/>
                <w:lang w:val="cs-CZ"/>
              </w:rPr>
              <w:t xml:space="preserve"> právními předpisy a normami, tzn. Českými technickými normami a evropskými normami týkajících se otázek bezpečnosti práce, požární ochrany, ochrany veřejného zdraví a ochrany životního prostředí včetně návaznosti na případné další profese (elektro, stavební část, ZTI,… a dále);</w:t>
            </w:r>
          </w:p>
          <w:p w14:paraId="136CE65B" w14:textId="77777777" w:rsidR="008E7450" w:rsidRPr="00715702" w:rsidRDefault="008E7450" w:rsidP="0082611F">
            <w:pPr>
              <w:snapToGrid w:val="0"/>
              <w:spacing w:line="276" w:lineRule="auto"/>
              <w:jc w:val="both"/>
              <w:rPr>
                <w:rFonts w:ascii="Arial Narrow" w:hAnsi="Arial Narrow" w:cs="Arial"/>
                <w:sz w:val="24"/>
                <w:szCs w:val="24"/>
                <w:lang w:val="cs-CZ"/>
              </w:rPr>
            </w:pPr>
          </w:p>
          <w:p w14:paraId="20CA3F25" w14:textId="7595E93B" w:rsidR="008E7450" w:rsidRPr="00715702" w:rsidRDefault="008E7450" w:rsidP="008E7450">
            <w:pPr>
              <w:widowControl/>
              <w:overflowPunct w:val="0"/>
              <w:adjustRightInd w:val="0"/>
              <w:spacing w:line="276" w:lineRule="auto"/>
              <w:jc w:val="both"/>
              <w:textAlignment w:val="baseline"/>
              <w:rPr>
                <w:rFonts w:ascii="Arial Narrow" w:hAnsi="Arial Narrow" w:cs="Arial"/>
                <w:sz w:val="22"/>
                <w:szCs w:val="22"/>
                <w:lang w:val="cs-CZ"/>
              </w:rPr>
            </w:pPr>
            <w:r w:rsidRPr="00715702">
              <w:rPr>
                <w:rFonts w:ascii="Arial Narrow" w:hAnsi="Arial Narrow" w:cs="Arial"/>
                <w:sz w:val="22"/>
                <w:szCs w:val="22"/>
                <w:lang w:val="cs-CZ"/>
              </w:rPr>
              <w:t>Součástí zhotovování PD bude rovněž průběžné projednávání PD s objednatelem. Objednatel předpokládá realizaci výrobního výboru zpravidla 1 x za 14 dní osobní nebo videokonferenční formou</w:t>
            </w:r>
            <w:r w:rsidR="00407B6B">
              <w:rPr>
                <w:rFonts w:ascii="Arial Narrow" w:hAnsi="Arial Narrow" w:cs="Arial"/>
                <w:sz w:val="22"/>
                <w:szCs w:val="22"/>
                <w:lang w:val="cs-CZ"/>
              </w:rPr>
              <w:t>. Osobní forma se bude realizovat v sídle Objednatele</w:t>
            </w:r>
            <w:r w:rsidRPr="00715702">
              <w:rPr>
                <w:rFonts w:ascii="Arial Narrow" w:hAnsi="Arial Narrow" w:cs="Arial"/>
                <w:sz w:val="22"/>
                <w:szCs w:val="22"/>
                <w:lang w:val="cs-CZ"/>
              </w:rPr>
              <w:t>;</w:t>
            </w:r>
          </w:p>
          <w:p w14:paraId="5B51393C" w14:textId="77777777" w:rsidR="00715702" w:rsidRPr="00715702" w:rsidRDefault="00715702" w:rsidP="008E7450">
            <w:pPr>
              <w:widowControl/>
              <w:overflowPunct w:val="0"/>
              <w:adjustRightInd w:val="0"/>
              <w:spacing w:line="276" w:lineRule="auto"/>
              <w:jc w:val="both"/>
              <w:textAlignment w:val="baseline"/>
              <w:rPr>
                <w:rFonts w:ascii="Arial Narrow" w:hAnsi="Arial Narrow" w:cs="Arial"/>
                <w:sz w:val="22"/>
                <w:szCs w:val="22"/>
                <w:lang w:val="cs-CZ"/>
              </w:rPr>
            </w:pPr>
          </w:p>
          <w:p w14:paraId="28A7CE9B" w14:textId="7DDDE0BE" w:rsidR="00715702" w:rsidRPr="00715702" w:rsidRDefault="00715702" w:rsidP="00715702">
            <w:pPr>
              <w:widowControl/>
              <w:overflowPunct w:val="0"/>
              <w:adjustRightInd w:val="0"/>
              <w:spacing w:line="276" w:lineRule="auto"/>
              <w:jc w:val="both"/>
              <w:textAlignment w:val="baseline"/>
              <w:rPr>
                <w:rFonts w:ascii="Arial Narrow" w:hAnsi="Arial Narrow" w:cs="Arial"/>
                <w:sz w:val="22"/>
                <w:szCs w:val="22"/>
                <w:lang w:val="cs-CZ"/>
              </w:rPr>
            </w:pPr>
            <w:r w:rsidRPr="00715702">
              <w:rPr>
                <w:rFonts w:ascii="Arial Narrow" w:hAnsi="Arial Narrow" w:cs="Arial"/>
                <w:sz w:val="22"/>
                <w:szCs w:val="22"/>
                <w:lang w:val="cs-CZ"/>
              </w:rPr>
              <w:t xml:space="preserve">Zhotovitel se zavazuje zhotovit Dílo s náležitou odbornou péčí. Dílo se zavazuje zhotovitel předat objednateli prosté vad a nedodělků a převést na objednatele vlastnické právo k PD. </w:t>
            </w:r>
          </w:p>
          <w:p w14:paraId="47B4D567" w14:textId="77777777" w:rsidR="00715702" w:rsidRPr="00715702" w:rsidRDefault="00715702" w:rsidP="00715702">
            <w:pPr>
              <w:widowControl/>
              <w:overflowPunct w:val="0"/>
              <w:adjustRightInd w:val="0"/>
              <w:spacing w:line="276" w:lineRule="auto"/>
              <w:jc w:val="both"/>
              <w:textAlignment w:val="baseline"/>
              <w:rPr>
                <w:rFonts w:ascii="Arial Narrow" w:hAnsi="Arial Narrow" w:cs="Arial"/>
                <w:sz w:val="22"/>
                <w:szCs w:val="22"/>
                <w:lang w:val="cs-CZ"/>
              </w:rPr>
            </w:pPr>
          </w:p>
          <w:p w14:paraId="48ADCB94" w14:textId="77777777" w:rsidR="00715702" w:rsidRPr="00715702" w:rsidRDefault="00715702" w:rsidP="00715702">
            <w:pPr>
              <w:widowControl/>
              <w:overflowPunct w:val="0"/>
              <w:adjustRightInd w:val="0"/>
              <w:spacing w:line="276" w:lineRule="auto"/>
              <w:jc w:val="both"/>
              <w:textAlignment w:val="baseline"/>
              <w:rPr>
                <w:rFonts w:ascii="Arial Narrow" w:hAnsi="Arial Narrow" w:cs="Arial"/>
                <w:sz w:val="22"/>
                <w:szCs w:val="22"/>
                <w:lang w:val="cs-CZ"/>
              </w:rPr>
            </w:pPr>
            <w:r w:rsidRPr="00715702">
              <w:rPr>
                <w:rFonts w:ascii="Arial Narrow" w:hAnsi="Arial Narrow" w:cs="Arial"/>
                <w:sz w:val="22"/>
                <w:szCs w:val="22"/>
                <w:lang w:val="cs-CZ"/>
              </w:rPr>
              <w:t xml:space="preserve">Smluvní strany prohlašují, že předmět Smlouvy není plněním nemožným, a že Smlouvu uzavřely po pečlivém zvážení všech možných důsledků. </w:t>
            </w:r>
          </w:p>
          <w:p w14:paraId="5ECB19B7" w14:textId="77777777" w:rsidR="006A60CE" w:rsidRPr="00715702" w:rsidRDefault="006A60CE" w:rsidP="003E65BC">
            <w:pPr>
              <w:suppressAutoHyphens/>
              <w:autoSpaceDE/>
              <w:autoSpaceDN/>
              <w:jc w:val="both"/>
              <w:rPr>
                <w:rFonts w:ascii="Arial Narrow" w:hAnsi="Arial Narrow" w:cs="Arial"/>
                <w:sz w:val="22"/>
                <w:szCs w:val="22"/>
                <w:lang w:val="cs-CZ"/>
              </w:rPr>
            </w:pPr>
          </w:p>
          <w:p w14:paraId="0F8E0B92" w14:textId="77777777" w:rsidR="00624524" w:rsidRPr="00715702" w:rsidRDefault="00624524" w:rsidP="00624524">
            <w:pPr>
              <w:pStyle w:val="Odstavecseseznamem"/>
              <w:widowControl/>
              <w:numPr>
                <w:ilvl w:val="0"/>
                <w:numId w:val="20"/>
              </w:numPr>
              <w:overflowPunct w:val="0"/>
              <w:adjustRightInd w:val="0"/>
              <w:spacing w:line="276" w:lineRule="auto"/>
              <w:ind w:left="247" w:hanging="247"/>
              <w:jc w:val="both"/>
              <w:textAlignment w:val="baseline"/>
              <w:rPr>
                <w:rFonts w:ascii="Arial Narrow" w:hAnsi="Arial Narrow" w:cs="Arial"/>
                <w:b/>
                <w:bCs/>
                <w:sz w:val="22"/>
                <w:szCs w:val="22"/>
                <w:lang w:val="cs-CZ"/>
              </w:rPr>
            </w:pPr>
            <w:r w:rsidRPr="00715702">
              <w:rPr>
                <w:rFonts w:ascii="Arial Narrow" w:hAnsi="Arial Narrow" w:cs="Arial"/>
                <w:b/>
                <w:bCs/>
                <w:sz w:val="22"/>
                <w:szCs w:val="22"/>
                <w:lang w:val="cs-CZ"/>
              </w:rPr>
              <w:t>Cena za Dílo:</w:t>
            </w:r>
          </w:p>
        </w:tc>
      </w:tr>
      <w:tr w:rsidR="00624524" w:rsidRPr="00715702" w14:paraId="6FEAFBC9" w14:textId="77777777" w:rsidTr="0040748E">
        <w:tblPrEx>
          <w:tblCellMar>
            <w:left w:w="108" w:type="dxa"/>
            <w:right w:w="108" w:type="dxa"/>
          </w:tblCellMar>
          <w:tblLook w:val="01E0" w:firstRow="1" w:lastRow="1" w:firstColumn="1" w:lastColumn="1" w:noHBand="0" w:noVBand="0"/>
        </w:tblPrEx>
        <w:tc>
          <w:tcPr>
            <w:tcW w:w="1335" w:type="pct"/>
            <w:vAlign w:val="center"/>
          </w:tcPr>
          <w:p w14:paraId="6350B4FC" w14:textId="77777777" w:rsidR="00624524" w:rsidRPr="00715702" w:rsidRDefault="00624524" w:rsidP="00D50721">
            <w:pPr>
              <w:spacing w:line="276" w:lineRule="auto"/>
              <w:jc w:val="both"/>
              <w:rPr>
                <w:rFonts w:ascii="Arial Narrow" w:hAnsi="Arial Narrow" w:cs="Arial"/>
                <w:sz w:val="22"/>
                <w:szCs w:val="22"/>
                <w:lang w:val="cs-CZ"/>
              </w:rPr>
            </w:pPr>
            <w:r w:rsidRPr="00715702">
              <w:rPr>
                <w:rFonts w:ascii="Arial Narrow" w:hAnsi="Arial Narrow" w:cs="Arial"/>
                <w:sz w:val="22"/>
                <w:szCs w:val="22"/>
                <w:lang w:val="cs-CZ"/>
              </w:rPr>
              <w:t>Cena za Dílo (Kč bez DPH)</w:t>
            </w:r>
          </w:p>
        </w:tc>
        <w:tc>
          <w:tcPr>
            <w:tcW w:w="1109" w:type="pct"/>
            <w:gridSpan w:val="2"/>
            <w:vAlign w:val="center"/>
          </w:tcPr>
          <w:p w14:paraId="2A3C0DAD" w14:textId="2DEDDE60" w:rsidR="00624524" w:rsidRPr="00715702" w:rsidRDefault="0056233A" w:rsidP="00D50721">
            <w:pPr>
              <w:spacing w:line="276" w:lineRule="auto"/>
              <w:jc w:val="both"/>
              <w:rPr>
                <w:rFonts w:ascii="Arial Narrow" w:hAnsi="Arial Narrow" w:cs="Arial"/>
                <w:sz w:val="22"/>
                <w:szCs w:val="22"/>
                <w:lang w:val="cs-CZ"/>
              </w:rPr>
            </w:pPr>
            <w:r w:rsidRPr="00715702">
              <w:rPr>
                <w:rFonts w:ascii="Arial Narrow" w:hAnsi="Arial Narrow" w:cs="Arial"/>
                <w:sz w:val="22"/>
                <w:szCs w:val="22"/>
                <w:lang w:val="cs-CZ"/>
              </w:rPr>
              <w:t>405 344,00</w:t>
            </w:r>
          </w:p>
        </w:tc>
        <w:tc>
          <w:tcPr>
            <w:tcW w:w="1278" w:type="pct"/>
            <w:gridSpan w:val="2"/>
            <w:vAlign w:val="center"/>
          </w:tcPr>
          <w:p w14:paraId="5CE56F6D" w14:textId="77777777" w:rsidR="00624524" w:rsidRPr="00715702" w:rsidRDefault="00624524" w:rsidP="00D50721">
            <w:pPr>
              <w:spacing w:line="276" w:lineRule="auto"/>
              <w:jc w:val="both"/>
              <w:rPr>
                <w:rFonts w:ascii="Arial Narrow" w:hAnsi="Arial Narrow" w:cs="Arial"/>
                <w:sz w:val="22"/>
                <w:szCs w:val="22"/>
                <w:lang w:val="cs-CZ"/>
              </w:rPr>
            </w:pPr>
            <w:r w:rsidRPr="00715702">
              <w:rPr>
                <w:rFonts w:ascii="Arial Narrow" w:hAnsi="Arial Narrow" w:cs="Arial"/>
                <w:sz w:val="22"/>
                <w:szCs w:val="22"/>
                <w:lang w:val="cs-CZ"/>
              </w:rPr>
              <w:t>Cena za Dílo (Kč vč. 21% DPH)</w:t>
            </w:r>
          </w:p>
        </w:tc>
        <w:tc>
          <w:tcPr>
            <w:tcW w:w="1278" w:type="pct"/>
            <w:vAlign w:val="center"/>
          </w:tcPr>
          <w:p w14:paraId="3E9A7F9D" w14:textId="77777777" w:rsidR="00001886" w:rsidRDefault="00001886" w:rsidP="00D50721">
            <w:pPr>
              <w:spacing w:line="276" w:lineRule="auto"/>
              <w:jc w:val="both"/>
              <w:rPr>
                <w:rFonts w:ascii="Arial Narrow" w:hAnsi="Arial Narrow" w:cs="Arial"/>
                <w:b/>
                <w:bCs/>
                <w:sz w:val="22"/>
                <w:szCs w:val="22"/>
                <w:lang w:val="cs-CZ"/>
              </w:rPr>
            </w:pPr>
          </w:p>
          <w:p w14:paraId="395CD3C5" w14:textId="3934EDFB" w:rsidR="00624524" w:rsidRDefault="0056233A" w:rsidP="00D50721">
            <w:pPr>
              <w:spacing w:line="276" w:lineRule="auto"/>
              <w:jc w:val="both"/>
              <w:rPr>
                <w:rFonts w:ascii="Arial Narrow" w:hAnsi="Arial Narrow" w:cs="Arial"/>
                <w:b/>
                <w:bCs/>
                <w:sz w:val="22"/>
                <w:szCs w:val="22"/>
                <w:lang w:val="cs-CZ"/>
              </w:rPr>
            </w:pPr>
            <w:r w:rsidRPr="00001886">
              <w:rPr>
                <w:rFonts w:ascii="Arial Narrow" w:hAnsi="Arial Narrow" w:cs="Arial"/>
                <w:b/>
                <w:bCs/>
                <w:sz w:val="22"/>
                <w:szCs w:val="22"/>
                <w:lang w:val="cs-CZ"/>
              </w:rPr>
              <w:t>490 466,24</w:t>
            </w:r>
          </w:p>
          <w:p w14:paraId="68F090AC" w14:textId="03E7CF72" w:rsidR="00001886" w:rsidRPr="00001886" w:rsidRDefault="00001886" w:rsidP="00D50721">
            <w:pPr>
              <w:spacing w:line="276" w:lineRule="auto"/>
              <w:jc w:val="both"/>
              <w:rPr>
                <w:rFonts w:ascii="Arial Narrow" w:hAnsi="Arial Narrow" w:cs="Arial"/>
                <w:b/>
                <w:bCs/>
                <w:sz w:val="22"/>
                <w:szCs w:val="22"/>
                <w:lang w:val="cs-CZ"/>
              </w:rPr>
            </w:pPr>
          </w:p>
        </w:tc>
      </w:tr>
    </w:tbl>
    <w:p w14:paraId="730F8951" w14:textId="77777777" w:rsidR="00E5648F" w:rsidRDefault="00E5648F">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50"/>
        <w:gridCol w:w="2510"/>
        <w:gridCol w:w="2751"/>
        <w:gridCol w:w="2751"/>
      </w:tblGrid>
      <w:tr w:rsidR="00624524" w:rsidRPr="00715702" w14:paraId="0A58AF37" w14:textId="77777777" w:rsidTr="00D50721">
        <w:tc>
          <w:tcPr>
            <w:tcW w:w="5000" w:type="pct"/>
            <w:gridSpan w:val="4"/>
            <w:vAlign w:val="center"/>
          </w:tcPr>
          <w:p w14:paraId="7DBACE62" w14:textId="0093992F" w:rsidR="00624524" w:rsidRPr="00715702" w:rsidRDefault="00624524" w:rsidP="00624524">
            <w:pPr>
              <w:pStyle w:val="Odstavecseseznamem"/>
              <w:widowControl/>
              <w:numPr>
                <w:ilvl w:val="0"/>
                <w:numId w:val="20"/>
              </w:numPr>
              <w:overflowPunct w:val="0"/>
              <w:adjustRightInd w:val="0"/>
              <w:spacing w:line="360" w:lineRule="auto"/>
              <w:ind w:left="247" w:hanging="247"/>
              <w:jc w:val="both"/>
              <w:textAlignment w:val="baseline"/>
              <w:rPr>
                <w:rFonts w:ascii="Arial Narrow" w:hAnsi="Arial Narrow" w:cs="Arial"/>
                <w:b/>
                <w:bCs/>
                <w:sz w:val="22"/>
                <w:szCs w:val="22"/>
                <w:lang w:val="cs-CZ"/>
              </w:rPr>
            </w:pPr>
            <w:r w:rsidRPr="00715702">
              <w:rPr>
                <w:rFonts w:ascii="Arial Narrow" w:hAnsi="Arial Narrow" w:cs="Arial"/>
                <w:b/>
                <w:bCs/>
                <w:sz w:val="22"/>
                <w:szCs w:val="22"/>
                <w:lang w:val="cs-CZ"/>
              </w:rPr>
              <w:lastRenderedPageBreak/>
              <w:t>Smluvní pokuty a úrok z prodlení:</w:t>
            </w:r>
          </w:p>
          <w:p w14:paraId="028C941F" w14:textId="1502C51B" w:rsidR="00624524" w:rsidRPr="00715702" w:rsidRDefault="00624524" w:rsidP="003E65BC">
            <w:pPr>
              <w:pStyle w:val="Odstavecseseznamem"/>
              <w:widowControl/>
              <w:numPr>
                <w:ilvl w:val="0"/>
                <w:numId w:val="21"/>
              </w:numPr>
              <w:overflowPunct w:val="0"/>
              <w:adjustRightInd w:val="0"/>
              <w:spacing w:line="276" w:lineRule="auto"/>
              <w:ind w:left="247" w:hanging="247"/>
              <w:jc w:val="both"/>
              <w:textAlignment w:val="baseline"/>
              <w:rPr>
                <w:rFonts w:ascii="Arial Narrow" w:hAnsi="Arial Narrow" w:cs="Arial"/>
                <w:sz w:val="22"/>
                <w:szCs w:val="22"/>
                <w:lang w:val="cs-CZ"/>
              </w:rPr>
            </w:pPr>
            <w:r w:rsidRPr="00715702">
              <w:rPr>
                <w:rFonts w:ascii="Arial Narrow" w:hAnsi="Arial Narrow" w:cs="Arial"/>
                <w:sz w:val="22"/>
                <w:szCs w:val="22"/>
                <w:lang w:val="cs-CZ"/>
              </w:rPr>
              <w:t>V případě, že se Zhotovitel ocitne v prodlení se zhotovením Díla, má Objednatel právo uplatnit za každý den prodlení smluvní pokutu ve výši 0,</w:t>
            </w:r>
            <w:r w:rsidR="0082611F" w:rsidRPr="00715702">
              <w:rPr>
                <w:rFonts w:ascii="Arial Narrow" w:hAnsi="Arial Narrow" w:cs="Arial"/>
                <w:sz w:val="22"/>
                <w:szCs w:val="22"/>
                <w:lang w:val="cs-CZ"/>
              </w:rPr>
              <w:t>2</w:t>
            </w:r>
            <w:r w:rsidRPr="00715702">
              <w:rPr>
                <w:rFonts w:ascii="Arial Narrow" w:hAnsi="Arial Narrow" w:cs="Arial"/>
                <w:sz w:val="22"/>
                <w:szCs w:val="22"/>
                <w:lang w:val="cs-CZ"/>
              </w:rPr>
              <w:t xml:space="preserve"> % z ceny Díla bez DPH.</w:t>
            </w:r>
          </w:p>
          <w:p w14:paraId="3633727A" w14:textId="36445465" w:rsidR="00624524" w:rsidRPr="00715702" w:rsidRDefault="00624524" w:rsidP="003E65BC">
            <w:pPr>
              <w:pStyle w:val="Odstavecseseznamem"/>
              <w:widowControl/>
              <w:numPr>
                <w:ilvl w:val="0"/>
                <w:numId w:val="21"/>
              </w:numPr>
              <w:overflowPunct w:val="0"/>
              <w:adjustRightInd w:val="0"/>
              <w:spacing w:line="276" w:lineRule="auto"/>
              <w:ind w:left="247" w:hanging="247"/>
              <w:jc w:val="both"/>
              <w:textAlignment w:val="baseline"/>
              <w:rPr>
                <w:rFonts w:ascii="Arial Narrow" w:hAnsi="Arial Narrow" w:cs="Arial"/>
                <w:sz w:val="22"/>
                <w:szCs w:val="22"/>
                <w:lang w:val="cs-CZ"/>
              </w:rPr>
            </w:pPr>
            <w:r w:rsidRPr="00715702">
              <w:rPr>
                <w:rFonts w:ascii="Arial Narrow" w:hAnsi="Arial Narrow" w:cs="Arial"/>
                <w:sz w:val="22"/>
                <w:szCs w:val="22"/>
                <w:lang w:val="cs-CZ"/>
              </w:rPr>
              <w:t xml:space="preserve">V případě, že se Objednatel ocitne v prodlení s úhradou jakéhokoli svého splatného závazku dle této Smlouvy, </w:t>
            </w:r>
            <w:r w:rsidR="00F65A0D">
              <w:rPr>
                <w:rFonts w:ascii="Arial Narrow" w:hAnsi="Arial Narrow" w:cs="Arial"/>
                <w:sz w:val="22"/>
                <w:szCs w:val="22"/>
                <w:lang w:val="cs-CZ"/>
              </w:rPr>
              <w:t xml:space="preserve">má </w:t>
            </w:r>
            <w:r w:rsidRPr="00715702">
              <w:rPr>
                <w:rFonts w:ascii="Arial Narrow" w:hAnsi="Arial Narrow" w:cs="Arial"/>
                <w:sz w:val="22"/>
                <w:szCs w:val="22"/>
                <w:lang w:val="cs-CZ"/>
              </w:rPr>
              <w:t xml:space="preserve">Zhotovitel právo </w:t>
            </w:r>
            <w:r w:rsidR="00F65A0D">
              <w:rPr>
                <w:rFonts w:ascii="Arial Narrow" w:hAnsi="Arial Narrow" w:cs="Arial"/>
                <w:sz w:val="22"/>
                <w:szCs w:val="22"/>
                <w:lang w:val="cs-CZ"/>
              </w:rPr>
              <w:t xml:space="preserve">uplatnit </w:t>
            </w:r>
            <w:r w:rsidR="00F65A0D" w:rsidRPr="00715702">
              <w:rPr>
                <w:rFonts w:ascii="Arial Narrow" w:hAnsi="Arial Narrow" w:cs="Arial"/>
                <w:sz w:val="22"/>
                <w:szCs w:val="22"/>
                <w:lang w:val="cs-CZ"/>
              </w:rPr>
              <w:t xml:space="preserve">za každý započatý den prodlení Objednatele </w:t>
            </w:r>
            <w:r w:rsidRPr="00715702">
              <w:rPr>
                <w:rFonts w:ascii="Arial Narrow" w:hAnsi="Arial Narrow" w:cs="Arial"/>
                <w:sz w:val="22"/>
                <w:szCs w:val="22"/>
                <w:lang w:val="cs-CZ"/>
              </w:rPr>
              <w:t>smluvní pokut</w:t>
            </w:r>
            <w:r w:rsidR="00F65A0D">
              <w:rPr>
                <w:rFonts w:ascii="Arial Narrow" w:hAnsi="Arial Narrow" w:cs="Arial"/>
                <w:sz w:val="22"/>
                <w:szCs w:val="22"/>
                <w:lang w:val="cs-CZ"/>
              </w:rPr>
              <w:t>u</w:t>
            </w:r>
            <w:r w:rsidRPr="00715702">
              <w:rPr>
                <w:rFonts w:ascii="Arial Narrow" w:hAnsi="Arial Narrow" w:cs="Arial"/>
                <w:sz w:val="22"/>
                <w:szCs w:val="22"/>
                <w:lang w:val="cs-CZ"/>
              </w:rPr>
              <w:t xml:space="preserve"> ve výši 0,</w:t>
            </w:r>
            <w:r w:rsidR="0082611F" w:rsidRPr="00715702">
              <w:rPr>
                <w:rFonts w:ascii="Arial Narrow" w:hAnsi="Arial Narrow" w:cs="Arial"/>
                <w:sz w:val="22"/>
                <w:szCs w:val="22"/>
                <w:lang w:val="cs-CZ"/>
              </w:rPr>
              <w:t>2</w:t>
            </w:r>
            <w:r w:rsidRPr="00715702">
              <w:rPr>
                <w:rFonts w:ascii="Arial Narrow" w:hAnsi="Arial Narrow" w:cs="Arial"/>
                <w:sz w:val="22"/>
                <w:szCs w:val="22"/>
                <w:lang w:val="cs-CZ"/>
              </w:rPr>
              <w:t xml:space="preserve"> % denně z dlužné částky</w:t>
            </w:r>
            <w:r w:rsidR="00F65A0D">
              <w:rPr>
                <w:rFonts w:ascii="Arial Narrow" w:hAnsi="Arial Narrow" w:cs="Arial"/>
                <w:sz w:val="22"/>
                <w:szCs w:val="22"/>
                <w:lang w:val="cs-CZ"/>
              </w:rPr>
              <w:t>.</w:t>
            </w:r>
          </w:p>
          <w:p w14:paraId="23E91FA4" w14:textId="4C570DE8" w:rsidR="003E65BC" w:rsidRPr="00715702" w:rsidRDefault="003E65BC" w:rsidP="003E65BC">
            <w:pPr>
              <w:pStyle w:val="Odstavecseseznamem"/>
              <w:widowControl/>
              <w:overflowPunct w:val="0"/>
              <w:adjustRightInd w:val="0"/>
              <w:spacing w:line="276" w:lineRule="auto"/>
              <w:ind w:left="247"/>
              <w:jc w:val="both"/>
              <w:textAlignment w:val="baseline"/>
              <w:rPr>
                <w:rFonts w:ascii="Arial Narrow" w:hAnsi="Arial Narrow" w:cs="Arial"/>
                <w:sz w:val="22"/>
                <w:szCs w:val="22"/>
                <w:lang w:val="cs-CZ"/>
              </w:rPr>
            </w:pPr>
          </w:p>
          <w:p w14:paraId="324D1601" w14:textId="7A63D8B6" w:rsidR="00325A24" w:rsidRPr="00715702" w:rsidRDefault="00715702" w:rsidP="00715702">
            <w:pPr>
              <w:pStyle w:val="Odstavecseseznamem"/>
              <w:widowControl/>
              <w:numPr>
                <w:ilvl w:val="0"/>
                <w:numId w:val="20"/>
              </w:numPr>
              <w:overflowPunct w:val="0"/>
              <w:adjustRightInd w:val="0"/>
              <w:spacing w:line="360" w:lineRule="auto"/>
              <w:ind w:left="247" w:hanging="247"/>
              <w:jc w:val="both"/>
              <w:textAlignment w:val="baseline"/>
              <w:rPr>
                <w:rFonts w:ascii="Arial Narrow" w:hAnsi="Arial Narrow" w:cs="Arial"/>
                <w:b/>
                <w:bCs/>
                <w:sz w:val="22"/>
                <w:szCs w:val="22"/>
                <w:lang w:val="cs-CZ"/>
              </w:rPr>
            </w:pPr>
            <w:r w:rsidRPr="00715702">
              <w:rPr>
                <w:rFonts w:ascii="Arial Narrow" w:hAnsi="Arial Narrow" w:cs="Arial"/>
                <w:b/>
                <w:bCs/>
                <w:sz w:val="22"/>
                <w:szCs w:val="22"/>
                <w:lang w:val="cs-CZ"/>
              </w:rPr>
              <w:t>Způsob úhrady ceny a platební podmínky</w:t>
            </w:r>
          </w:p>
          <w:p w14:paraId="4ED6967F" w14:textId="41A48965" w:rsidR="00715702" w:rsidRPr="00AD04B7" w:rsidRDefault="00715702" w:rsidP="00AA152A">
            <w:pPr>
              <w:widowControl/>
              <w:autoSpaceDE/>
              <w:autoSpaceDN/>
              <w:spacing w:line="276" w:lineRule="auto"/>
              <w:jc w:val="both"/>
              <w:rPr>
                <w:rFonts w:ascii="Arial Narrow" w:hAnsi="Arial Narrow" w:cs="Arial"/>
                <w:sz w:val="22"/>
                <w:szCs w:val="22"/>
                <w:lang w:val="cs-CZ"/>
              </w:rPr>
            </w:pPr>
            <w:r w:rsidRPr="00AD04B7">
              <w:rPr>
                <w:rFonts w:ascii="Arial Narrow" w:hAnsi="Arial Narrow" w:cs="Arial"/>
                <w:sz w:val="22"/>
                <w:szCs w:val="22"/>
                <w:lang w:val="cs-CZ"/>
              </w:rPr>
              <w:t>Cena Díla je stanovena jako cena dohodnutá, maximální a nepřekročitelná</w:t>
            </w:r>
            <w:r w:rsidR="00F65A0D">
              <w:rPr>
                <w:rFonts w:ascii="Arial Narrow" w:hAnsi="Arial Narrow" w:cs="Arial"/>
                <w:sz w:val="22"/>
                <w:szCs w:val="22"/>
                <w:lang w:val="cs-CZ"/>
              </w:rPr>
              <w:t xml:space="preserve">. Cenu Díla je možné změnit jen na základě dohody obou smluvních stran, která bude potvrzena uzavřením písemného dodatku k této Smlouvě. </w:t>
            </w:r>
            <w:r w:rsidRPr="00AD04B7">
              <w:rPr>
                <w:rFonts w:ascii="Arial Narrow" w:hAnsi="Arial Narrow" w:cs="Arial"/>
                <w:sz w:val="22"/>
                <w:szCs w:val="22"/>
                <w:lang w:val="cs-CZ"/>
              </w:rPr>
              <w:t xml:space="preserve"> </w:t>
            </w:r>
          </w:p>
          <w:p w14:paraId="19587688" w14:textId="77777777" w:rsidR="00715702" w:rsidRDefault="00715702" w:rsidP="00AA152A">
            <w:pPr>
              <w:pStyle w:val="Odstavecseseznamem"/>
              <w:adjustRightInd w:val="0"/>
              <w:spacing w:line="276" w:lineRule="auto"/>
            </w:pPr>
          </w:p>
          <w:p w14:paraId="71C80490" w14:textId="2BFC94F5" w:rsidR="00715702" w:rsidRPr="00CF50F7" w:rsidRDefault="00715702" w:rsidP="00AA152A">
            <w:pPr>
              <w:widowControl/>
              <w:autoSpaceDE/>
              <w:autoSpaceDN/>
              <w:spacing w:line="276" w:lineRule="auto"/>
              <w:jc w:val="both"/>
              <w:rPr>
                <w:rFonts w:ascii="Arial Narrow" w:hAnsi="Arial Narrow" w:cs="Arial"/>
                <w:sz w:val="22"/>
                <w:szCs w:val="22"/>
                <w:lang w:val="cs-CZ"/>
              </w:rPr>
            </w:pPr>
            <w:r w:rsidRPr="00CF50F7">
              <w:rPr>
                <w:rFonts w:ascii="Arial Narrow" w:hAnsi="Arial Narrow" w:cs="Arial"/>
                <w:sz w:val="22"/>
                <w:szCs w:val="22"/>
                <w:lang w:val="cs-CZ"/>
              </w:rPr>
              <w:t xml:space="preserve">Cena je platná a konečná po celou dobu realizace Díla, a to i po případném prodloužení termínu dokončení realizace Stavby z důvodů ležících na straně objednatele. Cena Díla zahrnuje veškeré náklady </w:t>
            </w:r>
            <w:r w:rsidR="00F358DF">
              <w:rPr>
                <w:rFonts w:ascii="Arial Narrow" w:hAnsi="Arial Narrow" w:cs="Arial"/>
                <w:sz w:val="22"/>
                <w:szCs w:val="22"/>
                <w:lang w:val="cs-CZ"/>
              </w:rPr>
              <w:t>Z</w:t>
            </w:r>
            <w:r w:rsidRPr="00CF50F7">
              <w:rPr>
                <w:rFonts w:ascii="Arial Narrow" w:hAnsi="Arial Narrow" w:cs="Arial"/>
                <w:sz w:val="22"/>
                <w:szCs w:val="22"/>
                <w:lang w:val="cs-CZ"/>
              </w:rPr>
              <w:t>hotovitele spojené se zhotovením Díla, včetně rezervy a dalších souvisejících nákladů jako je doprava, daňové povinnosti, vlivy změn kurzů české měny vůči zahraničním měnám, obecný vývoj cen, zvýšené náklady vyplývající z obchodních podmínek apod. K ceně Díla bude připočtena DPH v sazbě platné v době uskutečnění zdanitelného plnění.</w:t>
            </w:r>
          </w:p>
          <w:p w14:paraId="2163FB41" w14:textId="77777777" w:rsidR="00715702" w:rsidRPr="00CF50F7" w:rsidRDefault="00715702" w:rsidP="00AA152A">
            <w:pPr>
              <w:widowControl/>
              <w:autoSpaceDE/>
              <w:autoSpaceDN/>
              <w:spacing w:line="276" w:lineRule="auto"/>
              <w:jc w:val="both"/>
              <w:rPr>
                <w:rFonts w:ascii="Arial Narrow" w:hAnsi="Arial Narrow" w:cs="Arial"/>
                <w:sz w:val="22"/>
                <w:szCs w:val="22"/>
                <w:lang w:val="cs-CZ"/>
              </w:rPr>
            </w:pPr>
            <w:r w:rsidRPr="00CF50F7">
              <w:rPr>
                <w:rFonts w:ascii="Arial Narrow" w:hAnsi="Arial Narrow" w:cs="Arial"/>
                <w:sz w:val="22"/>
                <w:szCs w:val="22"/>
                <w:lang w:val="cs-CZ"/>
              </w:rPr>
              <w:t>Objednatel neposkytuje pro realizaci Díla zálohy a ani jedna smluvní strana neposkytne druhé smluvní straně závdavek.</w:t>
            </w:r>
          </w:p>
          <w:p w14:paraId="13AAB885" w14:textId="45D4E72C" w:rsidR="00715702" w:rsidRPr="00CF50F7" w:rsidRDefault="00715702" w:rsidP="00AA152A">
            <w:pPr>
              <w:widowControl/>
              <w:autoSpaceDE/>
              <w:autoSpaceDN/>
              <w:spacing w:line="276" w:lineRule="auto"/>
              <w:jc w:val="both"/>
              <w:rPr>
                <w:rFonts w:ascii="Arial Narrow" w:hAnsi="Arial Narrow" w:cs="Arial"/>
                <w:sz w:val="22"/>
                <w:szCs w:val="22"/>
                <w:lang w:val="cs-CZ"/>
              </w:rPr>
            </w:pPr>
            <w:r w:rsidRPr="00CF50F7">
              <w:rPr>
                <w:rFonts w:ascii="Arial Narrow" w:hAnsi="Arial Narrow" w:cs="Arial"/>
                <w:sz w:val="22"/>
                <w:szCs w:val="22"/>
                <w:lang w:val="cs-CZ"/>
              </w:rPr>
              <w:t xml:space="preserve">Úhrada podle ustanovení čl. III. odst. 1 Smlouvy bude prováděna v české měně, na základě příslušných faktur vystavovaných </w:t>
            </w:r>
            <w:r w:rsidR="00F358DF">
              <w:rPr>
                <w:rFonts w:ascii="Arial Narrow" w:hAnsi="Arial Narrow" w:cs="Arial"/>
                <w:sz w:val="22"/>
                <w:szCs w:val="22"/>
                <w:lang w:val="cs-CZ"/>
              </w:rPr>
              <w:t>Z</w:t>
            </w:r>
            <w:r w:rsidRPr="00CF50F7">
              <w:rPr>
                <w:rFonts w:ascii="Arial Narrow" w:hAnsi="Arial Narrow" w:cs="Arial"/>
                <w:sz w:val="22"/>
                <w:szCs w:val="22"/>
                <w:lang w:val="cs-CZ"/>
              </w:rPr>
              <w:t xml:space="preserve">hotovitelem. </w:t>
            </w:r>
          </w:p>
          <w:p w14:paraId="177579DF" w14:textId="5333F537" w:rsidR="00715702" w:rsidRPr="00CF50F7" w:rsidRDefault="00715702" w:rsidP="00AA152A">
            <w:pPr>
              <w:widowControl/>
              <w:autoSpaceDE/>
              <w:autoSpaceDN/>
              <w:spacing w:line="276" w:lineRule="auto"/>
              <w:jc w:val="both"/>
              <w:rPr>
                <w:rFonts w:ascii="Arial Narrow" w:hAnsi="Arial Narrow" w:cs="Arial"/>
                <w:sz w:val="22"/>
                <w:szCs w:val="22"/>
                <w:lang w:val="cs-CZ"/>
              </w:rPr>
            </w:pPr>
            <w:r w:rsidRPr="00CF50F7">
              <w:rPr>
                <w:rFonts w:ascii="Arial Narrow" w:hAnsi="Arial Narrow" w:cs="Arial"/>
                <w:sz w:val="22"/>
                <w:szCs w:val="22"/>
                <w:lang w:val="cs-CZ"/>
              </w:rPr>
              <w:t xml:space="preserve">Právo na zaplacení ceny </w:t>
            </w:r>
            <w:r w:rsidR="00F358DF">
              <w:rPr>
                <w:rFonts w:ascii="Arial Narrow" w:hAnsi="Arial Narrow" w:cs="Arial"/>
                <w:sz w:val="22"/>
                <w:szCs w:val="22"/>
                <w:lang w:val="cs-CZ"/>
              </w:rPr>
              <w:t>Díla</w:t>
            </w:r>
            <w:r w:rsidRPr="00CF50F7">
              <w:rPr>
                <w:rFonts w:ascii="Arial Narrow" w:hAnsi="Arial Narrow" w:cs="Arial"/>
                <w:sz w:val="22"/>
                <w:szCs w:val="22"/>
                <w:lang w:val="cs-CZ"/>
              </w:rPr>
              <w:t xml:space="preserve"> vzniká </w:t>
            </w:r>
            <w:r w:rsidR="00F358DF">
              <w:rPr>
                <w:rFonts w:ascii="Arial Narrow" w:hAnsi="Arial Narrow" w:cs="Arial"/>
                <w:sz w:val="22"/>
                <w:szCs w:val="22"/>
                <w:lang w:val="cs-CZ"/>
              </w:rPr>
              <w:t>Z</w:t>
            </w:r>
            <w:r w:rsidRPr="00CF50F7">
              <w:rPr>
                <w:rFonts w:ascii="Arial Narrow" w:hAnsi="Arial Narrow" w:cs="Arial"/>
                <w:sz w:val="22"/>
                <w:szCs w:val="22"/>
                <w:lang w:val="cs-CZ"/>
              </w:rPr>
              <w:t>hotoviteli řádným provedením</w:t>
            </w:r>
            <w:r w:rsidR="00B12572">
              <w:rPr>
                <w:rFonts w:ascii="Arial Narrow" w:hAnsi="Arial Narrow" w:cs="Arial"/>
                <w:sz w:val="22"/>
                <w:szCs w:val="22"/>
                <w:lang w:val="cs-CZ"/>
              </w:rPr>
              <w:t xml:space="preserve"> milníku M3 a M4</w:t>
            </w:r>
            <w:r w:rsidRPr="00CF50F7">
              <w:rPr>
                <w:rFonts w:ascii="Arial Narrow" w:hAnsi="Arial Narrow" w:cs="Arial"/>
                <w:sz w:val="22"/>
                <w:szCs w:val="22"/>
                <w:lang w:val="cs-CZ"/>
              </w:rPr>
              <w:t xml:space="preserve">  (tj. dokončením a předáním </w:t>
            </w:r>
            <w:r w:rsidR="00B12572">
              <w:rPr>
                <w:rFonts w:ascii="Arial Narrow" w:hAnsi="Arial Narrow" w:cs="Arial"/>
                <w:sz w:val="22"/>
                <w:szCs w:val="22"/>
                <w:lang w:val="cs-CZ"/>
              </w:rPr>
              <w:t xml:space="preserve">statického posudku a </w:t>
            </w:r>
            <w:r w:rsidRPr="00CF50F7">
              <w:rPr>
                <w:rFonts w:ascii="Arial Narrow" w:hAnsi="Arial Narrow" w:cs="Arial"/>
                <w:sz w:val="22"/>
                <w:szCs w:val="22"/>
                <w:lang w:val="cs-CZ"/>
              </w:rPr>
              <w:t xml:space="preserve">PD zástupci </w:t>
            </w:r>
            <w:r w:rsidR="00F358DF">
              <w:rPr>
                <w:rFonts w:ascii="Arial Narrow" w:hAnsi="Arial Narrow" w:cs="Arial"/>
                <w:sz w:val="22"/>
                <w:szCs w:val="22"/>
                <w:lang w:val="cs-CZ"/>
              </w:rPr>
              <w:t>O</w:t>
            </w:r>
            <w:r w:rsidRPr="00CF50F7">
              <w:rPr>
                <w:rFonts w:ascii="Arial Narrow" w:hAnsi="Arial Narrow" w:cs="Arial"/>
                <w:sz w:val="22"/>
                <w:szCs w:val="22"/>
                <w:lang w:val="cs-CZ"/>
              </w:rPr>
              <w:t>bjednatele ve věcech technických)</w:t>
            </w:r>
            <w:r w:rsidR="00CF50F7">
              <w:rPr>
                <w:rFonts w:ascii="Arial Narrow" w:hAnsi="Arial Narrow" w:cs="Arial"/>
                <w:sz w:val="22"/>
                <w:szCs w:val="22"/>
                <w:lang w:val="cs-CZ"/>
              </w:rPr>
              <w:t xml:space="preserve"> blíže specifikováno v příloze č. 2.</w:t>
            </w:r>
            <w:r w:rsidR="00F358DF">
              <w:rPr>
                <w:rFonts w:ascii="Arial Narrow" w:hAnsi="Arial Narrow" w:cs="Arial"/>
                <w:sz w:val="22"/>
                <w:szCs w:val="22"/>
                <w:lang w:val="cs-CZ"/>
              </w:rPr>
              <w:t xml:space="preserve"> V případě, že Dílo bude Objednatelem převzato s vadami a nedodělky vytknutými v předávacím protokolu, pak vzniká právo na zaplacení ceny Díla až po jejich odstranění.</w:t>
            </w:r>
          </w:p>
          <w:p w14:paraId="10D1124B" w14:textId="7B932C45" w:rsidR="00715702" w:rsidRPr="00CF50F7" w:rsidRDefault="00715702" w:rsidP="00AA152A">
            <w:pPr>
              <w:widowControl/>
              <w:autoSpaceDE/>
              <w:autoSpaceDN/>
              <w:spacing w:line="276" w:lineRule="auto"/>
              <w:jc w:val="both"/>
              <w:rPr>
                <w:rFonts w:ascii="Arial Narrow" w:hAnsi="Arial Narrow" w:cs="Arial"/>
                <w:sz w:val="22"/>
                <w:szCs w:val="22"/>
                <w:lang w:val="cs-CZ"/>
              </w:rPr>
            </w:pPr>
          </w:p>
          <w:p w14:paraId="3FB77627" w14:textId="4FA58B54" w:rsidR="00715702" w:rsidRDefault="00715702" w:rsidP="00AA152A">
            <w:pPr>
              <w:widowControl/>
              <w:autoSpaceDE/>
              <w:autoSpaceDN/>
              <w:spacing w:line="276" w:lineRule="auto"/>
              <w:jc w:val="both"/>
              <w:rPr>
                <w:rFonts w:ascii="Arial Narrow" w:hAnsi="Arial Narrow" w:cs="Arial"/>
                <w:sz w:val="22"/>
                <w:szCs w:val="22"/>
                <w:lang w:val="cs-CZ"/>
              </w:rPr>
            </w:pPr>
            <w:r w:rsidRPr="00CF50F7">
              <w:rPr>
                <w:rFonts w:ascii="Arial Narrow" w:hAnsi="Arial Narrow" w:cs="Arial"/>
                <w:sz w:val="22"/>
                <w:szCs w:val="22"/>
                <w:lang w:val="cs-CZ"/>
              </w:rPr>
              <w:t xml:space="preserve">Faktura vystavená zhotovitelem musí mít náležitosti obsažené v ust. § 29 zákona č. 235/2004 Sb., o dani z přidané hodnoty, ve znění pozdějších předpisů, a ust. § 435 Občanského zákoníku. Splatnost faktur je dohodnuta na 30 kalendářních dnů od doručení </w:t>
            </w:r>
            <w:r w:rsidR="00A21105">
              <w:rPr>
                <w:rFonts w:ascii="Arial Narrow" w:hAnsi="Arial Narrow" w:cs="Arial"/>
                <w:sz w:val="22"/>
                <w:szCs w:val="22"/>
                <w:lang w:val="cs-CZ"/>
              </w:rPr>
              <w:t>O</w:t>
            </w:r>
            <w:r w:rsidRPr="00CF50F7">
              <w:rPr>
                <w:rFonts w:ascii="Arial Narrow" w:hAnsi="Arial Narrow" w:cs="Arial"/>
                <w:sz w:val="22"/>
                <w:szCs w:val="22"/>
                <w:lang w:val="cs-CZ"/>
              </w:rPr>
              <w:t xml:space="preserve">bjednateli. Povinnost úhrady je splněna okamžikem předání pokynů k úhradě peněžnímu ústavu ze strany </w:t>
            </w:r>
            <w:r w:rsidR="00A21105">
              <w:rPr>
                <w:rFonts w:ascii="Arial Narrow" w:hAnsi="Arial Narrow" w:cs="Arial"/>
                <w:sz w:val="22"/>
                <w:szCs w:val="22"/>
                <w:lang w:val="cs-CZ"/>
              </w:rPr>
              <w:t>O</w:t>
            </w:r>
            <w:r w:rsidRPr="00CF50F7">
              <w:rPr>
                <w:rFonts w:ascii="Arial Narrow" w:hAnsi="Arial Narrow" w:cs="Arial"/>
                <w:sz w:val="22"/>
                <w:szCs w:val="22"/>
                <w:lang w:val="cs-CZ"/>
              </w:rPr>
              <w:t xml:space="preserve">bjednatele. Pokud by faktura neobsahovala předepsané nebo správné údaje podle citovaných právních předpisů v tomto odstavci a článku Smlouvy, je </w:t>
            </w:r>
            <w:r w:rsidR="00A21105">
              <w:rPr>
                <w:rFonts w:ascii="Arial Narrow" w:hAnsi="Arial Narrow" w:cs="Arial"/>
                <w:sz w:val="22"/>
                <w:szCs w:val="22"/>
                <w:lang w:val="cs-CZ"/>
              </w:rPr>
              <w:t>O</w:t>
            </w:r>
            <w:r w:rsidRPr="00CF50F7">
              <w:rPr>
                <w:rFonts w:ascii="Arial Narrow" w:hAnsi="Arial Narrow" w:cs="Arial"/>
                <w:sz w:val="22"/>
                <w:szCs w:val="22"/>
                <w:lang w:val="cs-CZ"/>
              </w:rPr>
              <w:t xml:space="preserve">bjednatel oprávněn ji vrátit </w:t>
            </w:r>
            <w:r w:rsidR="00A21105">
              <w:rPr>
                <w:rFonts w:ascii="Arial Narrow" w:hAnsi="Arial Narrow" w:cs="Arial"/>
                <w:sz w:val="22"/>
                <w:szCs w:val="22"/>
                <w:lang w:val="cs-CZ"/>
              </w:rPr>
              <w:t>Z</w:t>
            </w:r>
            <w:r w:rsidRPr="00CF50F7">
              <w:rPr>
                <w:rFonts w:ascii="Arial Narrow" w:hAnsi="Arial Narrow" w:cs="Arial"/>
                <w:sz w:val="22"/>
                <w:szCs w:val="22"/>
                <w:lang w:val="cs-CZ"/>
              </w:rPr>
              <w:t xml:space="preserve">hotoviteli do data její splatnosti k doplnění či opravě, aniž se tak dostane do prodlení s úhradou. Po obdržení </w:t>
            </w:r>
            <w:r w:rsidR="00A21105">
              <w:rPr>
                <w:rFonts w:ascii="Arial Narrow" w:hAnsi="Arial Narrow" w:cs="Arial"/>
                <w:sz w:val="22"/>
                <w:szCs w:val="22"/>
                <w:lang w:val="cs-CZ"/>
              </w:rPr>
              <w:t>Z</w:t>
            </w:r>
            <w:r w:rsidRPr="00CF50F7">
              <w:rPr>
                <w:rFonts w:ascii="Arial Narrow" w:hAnsi="Arial Narrow" w:cs="Arial"/>
                <w:sz w:val="22"/>
                <w:szCs w:val="22"/>
                <w:lang w:val="cs-CZ"/>
              </w:rPr>
              <w:t xml:space="preserve">hotovitelem opravené faktury </w:t>
            </w:r>
            <w:r w:rsidR="00A21105">
              <w:rPr>
                <w:rFonts w:ascii="Arial Narrow" w:hAnsi="Arial Narrow" w:cs="Arial"/>
                <w:sz w:val="22"/>
                <w:szCs w:val="22"/>
                <w:lang w:val="cs-CZ"/>
              </w:rPr>
              <w:t>O</w:t>
            </w:r>
            <w:r w:rsidRPr="00CF50F7">
              <w:rPr>
                <w:rFonts w:ascii="Arial Narrow" w:hAnsi="Arial Narrow" w:cs="Arial"/>
                <w:sz w:val="22"/>
                <w:szCs w:val="22"/>
                <w:lang w:val="cs-CZ"/>
              </w:rPr>
              <w:t>bjednateli běží nová lhůta splatnosti, resp. musí být v opravené faktuře stanovena nová třicetidenní lhůta splatnosti.</w:t>
            </w:r>
          </w:p>
          <w:p w14:paraId="705F9F14" w14:textId="36903920" w:rsidR="002133C9" w:rsidRPr="00CF50F7" w:rsidRDefault="002133C9" w:rsidP="00AA152A">
            <w:pPr>
              <w:widowControl/>
              <w:autoSpaceDE/>
              <w:autoSpaceDN/>
              <w:spacing w:line="276" w:lineRule="auto"/>
              <w:jc w:val="both"/>
              <w:rPr>
                <w:rFonts w:ascii="Arial Narrow" w:hAnsi="Arial Narrow" w:cs="Arial"/>
                <w:sz w:val="22"/>
                <w:szCs w:val="22"/>
                <w:lang w:val="cs-CZ"/>
              </w:rPr>
            </w:pPr>
            <w:r>
              <w:rPr>
                <w:rFonts w:ascii="Arial Narrow" w:hAnsi="Arial Narrow" w:cs="Arial"/>
                <w:sz w:val="22"/>
                <w:szCs w:val="22"/>
                <w:lang w:val="cs-CZ"/>
              </w:rPr>
              <w:t>Platební podmínky budou definovány v příloze č. 2</w:t>
            </w:r>
          </w:p>
          <w:p w14:paraId="27CFA93D" w14:textId="77777777" w:rsidR="00715702" w:rsidRPr="00715702" w:rsidRDefault="00715702" w:rsidP="00245852">
            <w:pPr>
              <w:widowControl/>
              <w:overflowPunct w:val="0"/>
              <w:adjustRightInd w:val="0"/>
              <w:spacing w:line="276" w:lineRule="auto"/>
              <w:jc w:val="both"/>
              <w:textAlignment w:val="baseline"/>
              <w:rPr>
                <w:rFonts w:ascii="Arial Narrow" w:hAnsi="Arial Narrow" w:cs="Arial"/>
                <w:sz w:val="22"/>
                <w:szCs w:val="22"/>
                <w:lang w:val="cs-CZ"/>
              </w:rPr>
            </w:pPr>
          </w:p>
          <w:p w14:paraId="6EBB8A22" w14:textId="77777777" w:rsidR="00624524" w:rsidRPr="00CF50F7" w:rsidRDefault="00624524" w:rsidP="00624524">
            <w:pPr>
              <w:pStyle w:val="Odstavecseseznamem"/>
              <w:widowControl/>
              <w:numPr>
                <w:ilvl w:val="0"/>
                <w:numId w:val="20"/>
              </w:numPr>
              <w:overflowPunct w:val="0"/>
              <w:adjustRightInd w:val="0"/>
              <w:spacing w:line="360" w:lineRule="auto"/>
              <w:ind w:left="247" w:hanging="247"/>
              <w:jc w:val="both"/>
              <w:textAlignment w:val="baseline"/>
              <w:rPr>
                <w:rFonts w:ascii="Arial Narrow" w:hAnsi="Arial Narrow" w:cs="Arial"/>
                <w:b/>
                <w:bCs/>
                <w:sz w:val="22"/>
                <w:szCs w:val="22"/>
                <w:lang w:val="cs-CZ"/>
              </w:rPr>
            </w:pPr>
            <w:r w:rsidRPr="00CF50F7">
              <w:rPr>
                <w:rFonts w:ascii="Arial Narrow" w:hAnsi="Arial Narrow" w:cs="Arial"/>
                <w:b/>
                <w:bCs/>
                <w:sz w:val="22"/>
                <w:szCs w:val="22"/>
                <w:lang w:val="cs-CZ"/>
              </w:rPr>
              <w:t>Zpracování osobních údajů:</w:t>
            </w:r>
          </w:p>
          <w:p w14:paraId="7BB9B317" w14:textId="416F8A94" w:rsidR="00624524" w:rsidRPr="00715702" w:rsidRDefault="00624524" w:rsidP="00AA152A">
            <w:pPr>
              <w:spacing w:line="276" w:lineRule="auto"/>
              <w:jc w:val="both"/>
              <w:rPr>
                <w:rFonts w:ascii="Arial Narrow" w:hAnsi="Arial Narrow" w:cs="Arial"/>
                <w:sz w:val="22"/>
                <w:szCs w:val="22"/>
                <w:lang w:val="cs-CZ"/>
              </w:rPr>
            </w:pPr>
            <w:r w:rsidRPr="00715702">
              <w:rPr>
                <w:rFonts w:ascii="Arial Narrow" w:hAnsi="Arial Narrow" w:cs="Arial"/>
                <w:sz w:val="22"/>
                <w:szCs w:val="22"/>
                <w:lang w:val="cs-CZ"/>
              </w:rPr>
              <w:t>Případné osobní údaje Objednatele zpracovává Zhotovitel v souladu s článkem XI. Obchodních podmínek Zhotovitele. Veškeré informace o zpracování, ochraně osobních údajů a způsobu uplatnění práv Objednatele, jsou dostupné na webových stránkách Zhotovitele. Zhotovitel je oprávněn zpracovávat osobní údaje Objednatele po dobu platnosti zákonných lhůt i po ukončení Smlouvy a poskytnuté souhlasy budou platné po dobu dalších 3 let, pokud nebudou Objednatelem dříve odvolány.</w:t>
            </w:r>
          </w:p>
          <w:p w14:paraId="2C3BFD77" w14:textId="77777777" w:rsidR="00325A24" w:rsidRPr="00715702" w:rsidRDefault="00325A24" w:rsidP="00D50721">
            <w:pPr>
              <w:spacing w:line="360" w:lineRule="auto"/>
              <w:jc w:val="both"/>
              <w:rPr>
                <w:rFonts w:ascii="Arial Narrow" w:hAnsi="Arial Narrow" w:cs="Arial"/>
                <w:sz w:val="22"/>
                <w:szCs w:val="22"/>
                <w:lang w:val="cs-CZ"/>
              </w:rPr>
            </w:pPr>
          </w:p>
          <w:p w14:paraId="1E186ACD" w14:textId="77777777" w:rsidR="00624524" w:rsidRPr="002133C9" w:rsidRDefault="00624524" w:rsidP="00624524">
            <w:pPr>
              <w:pStyle w:val="Odstavecseseznamem"/>
              <w:widowControl/>
              <w:numPr>
                <w:ilvl w:val="0"/>
                <w:numId w:val="20"/>
              </w:numPr>
              <w:autoSpaceDE/>
              <w:autoSpaceDN/>
              <w:spacing w:line="360" w:lineRule="auto"/>
              <w:ind w:left="247" w:hanging="247"/>
              <w:jc w:val="both"/>
              <w:rPr>
                <w:rFonts w:ascii="Arial Narrow" w:hAnsi="Arial Narrow" w:cs="Arial"/>
                <w:b/>
                <w:bCs/>
                <w:sz w:val="22"/>
                <w:szCs w:val="22"/>
                <w:lang w:val="cs-CZ"/>
              </w:rPr>
            </w:pPr>
            <w:r w:rsidRPr="002133C9">
              <w:rPr>
                <w:rFonts w:ascii="Arial Narrow" w:hAnsi="Arial Narrow" w:cs="Arial"/>
                <w:b/>
                <w:bCs/>
                <w:sz w:val="22"/>
                <w:szCs w:val="22"/>
                <w:lang w:val="cs-CZ"/>
              </w:rPr>
              <w:t>Závěrečná ustanovení:</w:t>
            </w:r>
          </w:p>
          <w:p w14:paraId="29C5EE40" w14:textId="77777777" w:rsidR="00624524" w:rsidRPr="00715702" w:rsidRDefault="00624524" w:rsidP="00624524">
            <w:pPr>
              <w:pStyle w:val="Odstavecseseznamem"/>
              <w:widowControl/>
              <w:numPr>
                <w:ilvl w:val="0"/>
                <w:numId w:val="22"/>
              </w:numPr>
              <w:autoSpaceDE/>
              <w:autoSpaceDN/>
              <w:spacing w:line="360" w:lineRule="auto"/>
              <w:ind w:left="247" w:hanging="247"/>
              <w:jc w:val="both"/>
              <w:rPr>
                <w:rFonts w:ascii="Arial Narrow" w:hAnsi="Arial Narrow" w:cs="Arial"/>
                <w:sz w:val="22"/>
                <w:szCs w:val="22"/>
                <w:lang w:val="cs-CZ"/>
              </w:rPr>
            </w:pPr>
            <w:r w:rsidRPr="00715702">
              <w:rPr>
                <w:rFonts w:ascii="Arial Narrow" w:hAnsi="Arial Narrow" w:cs="Arial"/>
                <w:sz w:val="22"/>
                <w:szCs w:val="22"/>
                <w:lang w:val="cs-CZ"/>
              </w:rPr>
              <w:t xml:space="preserve">Objednatel prohlašuje, že údaje v této Smlouvy jsou úplné a pravdivé; </w:t>
            </w:r>
          </w:p>
          <w:p w14:paraId="2951D46F" w14:textId="77777777" w:rsidR="00624524" w:rsidRPr="00715702" w:rsidRDefault="00624524" w:rsidP="00624524">
            <w:pPr>
              <w:pStyle w:val="Odstavecseseznamem"/>
              <w:widowControl/>
              <w:numPr>
                <w:ilvl w:val="0"/>
                <w:numId w:val="22"/>
              </w:numPr>
              <w:autoSpaceDE/>
              <w:autoSpaceDN/>
              <w:spacing w:line="360" w:lineRule="auto"/>
              <w:ind w:left="247" w:hanging="247"/>
              <w:jc w:val="both"/>
              <w:rPr>
                <w:rFonts w:ascii="Arial Narrow" w:hAnsi="Arial Narrow" w:cs="Arial"/>
                <w:sz w:val="22"/>
                <w:szCs w:val="22"/>
                <w:lang w:val="cs-CZ"/>
              </w:rPr>
            </w:pPr>
            <w:r w:rsidRPr="00715702">
              <w:rPr>
                <w:rFonts w:ascii="Arial Narrow" w:hAnsi="Arial Narrow" w:cs="Arial"/>
                <w:sz w:val="22"/>
                <w:szCs w:val="22"/>
                <w:lang w:val="cs-CZ"/>
              </w:rPr>
              <w:t>Nedílnou součástí této Smlouvy jsou:</w:t>
            </w:r>
          </w:p>
          <w:p w14:paraId="596AFA28" w14:textId="5A95572C" w:rsidR="00624524" w:rsidRPr="00715702" w:rsidRDefault="00624524" w:rsidP="00624524">
            <w:pPr>
              <w:pStyle w:val="Odstavecseseznamem"/>
              <w:widowControl/>
              <w:numPr>
                <w:ilvl w:val="0"/>
                <w:numId w:val="23"/>
              </w:numPr>
              <w:autoSpaceDE/>
              <w:autoSpaceDN/>
              <w:spacing w:line="360" w:lineRule="auto"/>
              <w:ind w:left="530" w:hanging="247"/>
              <w:jc w:val="both"/>
              <w:rPr>
                <w:rFonts w:ascii="Arial Narrow" w:hAnsi="Arial Narrow" w:cs="Arial"/>
                <w:sz w:val="22"/>
                <w:szCs w:val="22"/>
                <w:lang w:val="cs-CZ"/>
              </w:rPr>
            </w:pPr>
            <w:r w:rsidRPr="00715702">
              <w:rPr>
                <w:rFonts w:ascii="Arial Narrow" w:hAnsi="Arial Narrow" w:cs="Arial"/>
                <w:sz w:val="22"/>
                <w:szCs w:val="22"/>
                <w:lang w:val="cs-CZ"/>
              </w:rPr>
              <w:t xml:space="preserve">Příloha č. 1 </w:t>
            </w:r>
            <w:r w:rsidR="00CF50F7">
              <w:rPr>
                <w:rFonts w:ascii="Arial Narrow" w:hAnsi="Arial Narrow" w:cs="Arial"/>
                <w:sz w:val="22"/>
                <w:szCs w:val="22"/>
                <w:lang w:val="cs-CZ"/>
              </w:rPr>
              <w:t>–</w:t>
            </w:r>
            <w:r w:rsidRPr="00715702">
              <w:rPr>
                <w:rFonts w:ascii="Arial Narrow" w:hAnsi="Arial Narrow" w:cs="Arial"/>
                <w:sz w:val="22"/>
                <w:szCs w:val="22"/>
                <w:lang w:val="cs-CZ"/>
              </w:rPr>
              <w:t xml:space="preserve"> </w:t>
            </w:r>
            <w:r w:rsidR="00CF50F7">
              <w:rPr>
                <w:rFonts w:ascii="Arial Narrow" w:hAnsi="Arial Narrow" w:cs="Arial"/>
                <w:sz w:val="22"/>
                <w:szCs w:val="22"/>
                <w:lang w:val="cs-CZ"/>
              </w:rPr>
              <w:t>[</w:t>
            </w:r>
            <w:r w:rsidR="00CF50F7" w:rsidRPr="00CF50F7">
              <w:rPr>
                <w:rFonts w:ascii="Arial Narrow" w:hAnsi="Arial Narrow" w:cs="Arial"/>
                <w:sz w:val="22"/>
                <w:szCs w:val="22"/>
                <w:lang w:val="cs-CZ"/>
              </w:rPr>
              <w:t>P1_CenovaSpecifikace_240521.pdf</w:t>
            </w:r>
            <w:r w:rsidR="00CF50F7">
              <w:rPr>
                <w:rFonts w:ascii="Arial Narrow" w:hAnsi="Arial Narrow" w:cs="Arial"/>
                <w:sz w:val="22"/>
                <w:szCs w:val="22"/>
                <w:lang w:val="cs-CZ"/>
              </w:rPr>
              <w:t>]</w:t>
            </w:r>
            <w:r w:rsidRPr="00715702">
              <w:rPr>
                <w:rFonts w:ascii="Arial Narrow" w:hAnsi="Arial Narrow" w:cs="Arial"/>
                <w:sz w:val="22"/>
                <w:szCs w:val="22"/>
                <w:lang w:val="cs-CZ"/>
              </w:rPr>
              <w:t>,</w:t>
            </w:r>
          </w:p>
          <w:p w14:paraId="2D1BB7C0" w14:textId="49E4E30E" w:rsidR="008C3680" w:rsidRPr="00715702" w:rsidRDefault="008C3680" w:rsidP="008C3680">
            <w:pPr>
              <w:pStyle w:val="Odstavecseseznamem"/>
              <w:widowControl/>
              <w:numPr>
                <w:ilvl w:val="0"/>
                <w:numId w:val="23"/>
              </w:numPr>
              <w:autoSpaceDE/>
              <w:autoSpaceDN/>
              <w:spacing w:line="360" w:lineRule="auto"/>
              <w:ind w:left="530" w:hanging="247"/>
              <w:jc w:val="both"/>
              <w:rPr>
                <w:rFonts w:ascii="Arial Narrow" w:hAnsi="Arial Narrow" w:cs="Arial"/>
                <w:sz w:val="22"/>
                <w:szCs w:val="22"/>
                <w:lang w:val="cs-CZ"/>
              </w:rPr>
            </w:pPr>
            <w:r w:rsidRPr="00715702">
              <w:rPr>
                <w:rFonts w:ascii="Arial Narrow" w:hAnsi="Arial Narrow" w:cs="Arial"/>
                <w:sz w:val="22"/>
                <w:szCs w:val="22"/>
                <w:lang w:val="cs-CZ"/>
              </w:rPr>
              <w:t xml:space="preserve">Příloha č. 2 </w:t>
            </w:r>
            <w:r w:rsidR="00CF50F7">
              <w:rPr>
                <w:rFonts w:ascii="Arial Narrow" w:hAnsi="Arial Narrow" w:cs="Arial"/>
                <w:sz w:val="22"/>
                <w:szCs w:val="22"/>
                <w:lang w:val="cs-CZ"/>
              </w:rPr>
              <w:t>–</w:t>
            </w:r>
            <w:r w:rsidRPr="00715702">
              <w:rPr>
                <w:rFonts w:ascii="Arial Narrow" w:hAnsi="Arial Narrow" w:cs="Arial"/>
                <w:sz w:val="22"/>
                <w:szCs w:val="22"/>
                <w:lang w:val="cs-CZ"/>
              </w:rPr>
              <w:t xml:space="preserve"> </w:t>
            </w:r>
            <w:r w:rsidR="00CF50F7">
              <w:rPr>
                <w:rFonts w:ascii="Arial Narrow" w:hAnsi="Arial Narrow" w:cs="Arial"/>
                <w:sz w:val="22"/>
                <w:szCs w:val="22"/>
                <w:lang w:val="cs-CZ"/>
              </w:rPr>
              <w:t>[</w:t>
            </w:r>
            <w:r w:rsidR="00CF50F7" w:rsidRPr="00CF50F7">
              <w:rPr>
                <w:rFonts w:ascii="Arial Narrow" w:hAnsi="Arial Narrow" w:cs="Arial"/>
                <w:sz w:val="22"/>
                <w:szCs w:val="22"/>
                <w:lang w:val="cs-CZ"/>
              </w:rPr>
              <w:t>P2_PPR_24-0085_Harm+PlatPod.pdf</w:t>
            </w:r>
            <w:r w:rsidR="00CF50F7">
              <w:rPr>
                <w:rFonts w:ascii="Arial Narrow" w:hAnsi="Arial Narrow" w:cs="Arial"/>
                <w:sz w:val="22"/>
                <w:szCs w:val="22"/>
                <w:lang w:val="cs-CZ"/>
              </w:rPr>
              <w:t>]</w:t>
            </w:r>
            <w:r w:rsidRPr="00715702">
              <w:rPr>
                <w:rFonts w:ascii="Arial Narrow" w:hAnsi="Arial Narrow" w:cs="Arial"/>
                <w:sz w:val="22"/>
                <w:szCs w:val="22"/>
                <w:lang w:val="cs-CZ"/>
              </w:rPr>
              <w:t>,</w:t>
            </w:r>
          </w:p>
          <w:p w14:paraId="3C589367" w14:textId="0B170216" w:rsidR="008C3680" w:rsidRDefault="006B6436" w:rsidP="006B6436">
            <w:pPr>
              <w:pStyle w:val="Odstavecseseznamem"/>
              <w:widowControl/>
              <w:numPr>
                <w:ilvl w:val="0"/>
                <w:numId w:val="23"/>
              </w:numPr>
              <w:autoSpaceDE/>
              <w:autoSpaceDN/>
              <w:spacing w:line="360" w:lineRule="auto"/>
              <w:ind w:left="530" w:hanging="247"/>
              <w:jc w:val="both"/>
              <w:rPr>
                <w:rFonts w:ascii="Arial Narrow" w:hAnsi="Arial Narrow" w:cs="Arial"/>
                <w:sz w:val="22"/>
                <w:szCs w:val="22"/>
                <w:lang w:val="cs-CZ"/>
              </w:rPr>
            </w:pPr>
            <w:r w:rsidRPr="00715702">
              <w:rPr>
                <w:rFonts w:ascii="Arial Narrow" w:hAnsi="Arial Narrow" w:cs="Arial"/>
                <w:sz w:val="22"/>
                <w:szCs w:val="22"/>
                <w:lang w:val="cs-CZ"/>
              </w:rPr>
              <w:t xml:space="preserve">Příloha č. 3 </w:t>
            </w:r>
            <w:r w:rsidR="00CF50F7">
              <w:rPr>
                <w:rFonts w:ascii="Arial Narrow" w:hAnsi="Arial Narrow" w:cs="Arial"/>
                <w:sz w:val="22"/>
                <w:szCs w:val="22"/>
                <w:lang w:val="cs-CZ"/>
              </w:rPr>
              <w:t>–</w:t>
            </w:r>
            <w:r w:rsidRPr="00715702">
              <w:rPr>
                <w:rFonts w:ascii="Arial Narrow" w:hAnsi="Arial Narrow" w:cs="Arial"/>
                <w:sz w:val="22"/>
                <w:szCs w:val="22"/>
                <w:lang w:val="cs-CZ"/>
              </w:rPr>
              <w:t xml:space="preserve"> </w:t>
            </w:r>
            <w:r w:rsidR="00CF50F7">
              <w:rPr>
                <w:rFonts w:ascii="Arial Narrow" w:hAnsi="Arial Narrow" w:cs="Arial"/>
                <w:sz w:val="22"/>
                <w:szCs w:val="22"/>
                <w:lang w:val="cs-CZ"/>
              </w:rPr>
              <w:t>[</w:t>
            </w:r>
            <w:r w:rsidR="00CF50F7" w:rsidRPr="00CF50F7">
              <w:rPr>
                <w:rFonts w:ascii="Arial Narrow" w:hAnsi="Arial Narrow" w:cs="Arial"/>
                <w:sz w:val="22"/>
                <w:szCs w:val="22"/>
                <w:lang w:val="cs-CZ"/>
              </w:rPr>
              <w:t>P3_PPR_24-0085_ObchPodm.pdf</w:t>
            </w:r>
            <w:r w:rsidR="00CF50F7">
              <w:rPr>
                <w:rFonts w:ascii="Arial Narrow" w:hAnsi="Arial Narrow" w:cs="Arial"/>
                <w:sz w:val="22"/>
                <w:szCs w:val="22"/>
                <w:lang w:val="cs-CZ"/>
              </w:rPr>
              <w:t>]</w:t>
            </w:r>
            <w:r w:rsidRPr="00715702">
              <w:rPr>
                <w:rFonts w:ascii="Arial Narrow" w:hAnsi="Arial Narrow" w:cs="Arial"/>
                <w:sz w:val="22"/>
                <w:szCs w:val="22"/>
                <w:lang w:val="cs-CZ"/>
              </w:rPr>
              <w:t>,</w:t>
            </w:r>
          </w:p>
          <w:p w14:paraId="7DD1D398" w14:textId="0C7E50F7" w:rsidR="00CF50F7" w:rsidRPr="00715702" w:rsidRDefault="00CF50F7" w:rsidP="006B6436">
            <w:pPr>
              <w:pStyle w:val="Odstavecseseznamem"/>
              <w:widowControl/>
              <w:numPr>
                <w:ilvl w:val="0"/>
                <w:numId w:val="23"/>
              </w:numPr>
              <w:autoSpaceDE/>
              <w:autoSpaceDN/>
              <w:spacing w:line="360" w:lineRule="auto"/>
              <w:ind w:left="530" w:hanging="247"/>
              <w:jc w:val="both"/>
              <w:rPr>
                <w:rFonts w:ascii="Arial Narrow" w:hAnsi="Arial Narrow" w:cs="Arial"/>
                <w:sz w:val="22"/>
                <w:szCs w:val="22"/>
                <w:lang w:val="cs-CZ"/>
              </w:rPr>
            </w:pPr>
            <w:r>
              <w:rPr>
                <w:rFonts w:ascii="Arial Narrow" w:hAnsi="Arial Narrow" w:cs="Arial"/>
                <w:sz w:val="22"/>
                <w:szCs w:val="22"/>
                <w:lang w:val="cs-CZ"/>
              </w:rPr>
              <w:t xml:space="preserve">Příloha č. </w:t>
            </w:r>
            <w:r w:rsidR="00E5648F">
              <w:rPr>
                <w:rFonts w:ascii="Arial Narrow" w:hAnsi="Arial Narrow" w:cs="Arial"/>
                <w:sz w:val="22"/>
                <w:szCs w:val="22"/>
                <w:lang w:val="cs-CZ"/>
              </w:rPr>
              <w:t>4</w:t>
            </w:r>
            <w:r>
              <w:rPr>
                <w:rFonts w:ascii="Arial Narrow" w:hAnsi="Arial Narrow" w:cs="Arial"/>
                <w:sz w:val="22"/>
                <w:szCs w:val="22"/>
                <w:lang w:val="cs-CZ"/>
              </w:rPr>
              <w:t xml:space="preserve"> – [</w:t>
            </w:r>
            <w:r w:rsidRPr="00CF50F7">
              <w:rPr>
                <w:rFonts w:ascii="Arial Narrow" w:hAnsi="Arial Narrow" w:cs="Arial"/>
                <w:sz w:val="22"/>
                <w:szCs w:val="22"/>
                <w:lang w:val="cs-CZ"/>
              </w:rPr>
              <w:t>P</w:t>
            </w:r>
            <w:r w:rsidR="00012E39">
              <w:rPr>
                <w:rFonts w:ascii="Arial Narrow" w:hAnsi="Arial Narrow" w:cs="Arial"/>
                <w:sz w:val="22"/>
                <w:szCs w:val="22"/>
                <w:lang w:val="cs-CZ"/>
              </w:rPr>
              <w:t>6</w:t>
            </w:r>
            <w:r w:rsidRPr="00CF50F7">
              <w:rPr>
                <w:rFonts w:ascii="Arial Narrow" w:hAnsi="Arial Narrow" w:cs="Arial"/>
                <w:sz w:val="22"/>
                <w:szCs w:val="22"/>
                <w:lang w:val="cs-CZ"/>
              </w:rPr>
              <w:t>_PPR_24-0085_ProtiPlneni.pdf</w:t>
            </w:r>
            <w:r>
              <w:rPr>
                <w:rFonts w:ascii="Arial Narrow" w:hAnsi="Arial Narrow" w:cs="Arial"/>
                <w:sz w:val="22"/>
                <w:szCs w:val="22"/>
                <w:lang w:val="cs-CZ"/>
              </w:rPr>
              <w:t>]</w:t>
            </w:r>
          </w:p>
          <w:p w14:paraId="780BB48F" w14:textId="77777777" w:rsidR="00624524" w:rsidRDefault="00624524" w:rsidP="00624524">
            <w:pPr>
              <w:pStyle w:val="Odstavecseseznamem"/>
              <w:widowControl/>
              <w:numPr>
                <w:ilvl w:val="0"/>
                <w:numId w:val="22"/>
              </w:numPr>
              <w:autoSpaceDE/>
              <w:autoSpaceDN/>
              <w:spacing w:line="360" w:lineRule="auto"/>
              <w:ind w:left="247" w:hanging="247"/>
              <w:jc w:val="both"/>
              <w:rPr>
                <w:rFonts w:ascii="Arial Narrow" w:hAnsi="Arial Narrow" w:cs="Arial"/>
                <w:sz w:val="22"/>
                <w:szCs w:val="22"/>
                <w:lang w:val="cs-CZ"/>
              </w:rPr>
            </w:pPr>
            <w:r w:rsidRPr="00715702">
              <w:rPr>
                <w:rFonts w:ascii="Arial Narrow" w:hAnsi="Arial Narrow" w:cs="Arial"/>
                <w:sz w:val="22"/>
                <w:szCs w:val="22"/>
                <w:lang w:val="cs-CZ"/>
              </w:rPr>
              <w:lastRenderedPageBreak/>
              <w:t>Jakékoli změny nebo dodatky Smlouvy, včetně jejích příloh, vyžadují písemnou formu;</w:t>
            </w:r>
          </w:p>
          <w:p w14:paraId="5CBFEBCC" w14:textId="77777777" w:rsidR="00E676F4" w:rsidRDefault="009B6897" w:rsidP="00624524">
            <w:pPr>
              <w:pStyle w:val="Odstavecseseznamem"/>
              <w:widowControl/>
              <w:numPr>
                <w:ilvl w:val="0"/>
                <w:numId w:val="22"/>
              </w:numPr>
              <w:autoSpaceDE/>
              <w:autoSpaceDN/>
              <w:spacing w:line="360" w:lineRule="auto"/>
              <w:ind w:left="247" w:hanging="247"/>
              <w:jc w:val="both"/>
              <w:rPr>
                <w:rFonts w:ascii="Arial Narrow" w:hAnsi="Arial Narrow" w:cs="Arial"/>
                <w:sz w:val="22"/>
                <w:szCs w:val="22"/>
                <w:lang w:val="cs-CZ"/>
              </w:rPr>
            </w:pPr>
            <w:r>
              <w:rPr>
                <w:rFonts w:ascii="Arial Narrow" w:hAnsi="Arial Narrow" w:cs="Arial"/>
                <w:sz w:val="22"/>
                <w:szCs w:val="22"/>
                <w:lang w:val="cs-CZ"/>
              </w:rPr>
              <w:t>Celý text Smlouvy včetně jejich příloh bude zveřejněn v registru smluv. Zveřejnění zajistí Objednatel a Zhotovitel se zavazuje k součinnosti tak, aby mohla být tato zákonná povinnost splněna;</w:t>
            </w:r>
          </w:p>
          <w:p w14:paraId="30A00013" w14:textId="37D10670" w:rsidR="009B6897" w:rsidRPr="00715702" w:rsidRDefault="00E676F4" w:rsidP="00624524">
            <w:pPr>
              <w:pStyle w:val="Odstavecseseznamem"/>
              <w:widowControl/>
              <w:numPr>
                <w:ilvl w:val="0"/>
                <w:numId w:val="22"/>
              </w:numPr>
              <w:autoSpaceDE/>
              <w:autoSpaceDN/>
              <w:spacing w:line="360" w:lineRule="auto"/>
              <w:ind w:left="247" w:hanging="247"/>
              <w:jc w:val="both"/>
              <w:rPr>
                <w:rFonts w:ascii="Arial Narrow" w:hAnsi="Arial Narrow" w:cs="Arial"/>
                <w:sz w:val="22"/>
                <w:szCs w:val="22"/>
                <w:lang w:val="cs-CZ"/>
              </w:rPr>
            </w:pPr>
            <w:r>
              <w:rPr>
                <w:rFonts w:ascii="Arial Narrow" w:hAnsi="Arial Narrow" w:cs="Arial"/>
                <w:sz w:val="22"/>
                <w:szCs w:val="22"/>
                <w:lang w:val="cs-CZ"/>
              </w:rPr>
              <w:t>Smlouva je platná okamžikem podpisu druhé smluvní strany a účinnosti nabývá dnem zveřejnění textu Smlouvy v registru smluv;</w:t>
            </w:r>
            <w:r w:rsidR="009B6897">
              <w:rPr>
                <w:rFonts w:ascii="Arial Narrow" w:hAnsi="Arial Narrow" w:cs="Arial"/>
                <w:sz w:val="22"/>
                <w:szCs w:val="22"/>
                <w:lang w:val="cs-CZ"/>
              </w:rPr>
              <w:t xml:space="preserve">  </w:t>
            </w:r>
          </w:p>
          <w:p w14:paraId="680B08AC" w14:textId="0103DC68" w:rsidR="00624524" w:rsidRPr="00715702" w:rsidRDefault="00624524" w:rsidP="0057148D">
            <w:pPr>
              <w:pStyle w:val="Odstavecseseznamem"/>
              <w:widowControl/>
              <w:numPr>
                <w:ilvl w:val="0"/>
                <w:numId w:val="22"/>
              </w:numPr>
              <w:autoSpaceDE/>
              <w:autoSpaceDN/>
              <w:spacing w:line="360" w:lineRule="auto"/>
              <w:ind w:left="247" w:hanging="247"/>
              <w:jc w:val="both"/>
              <w:rPr>
                <w:rFonts w:ascii="Arial Narrow" w:hAnsi="Arial Narrow" w:cs="Arial"/>
                <w:sz w:val="22"/>
                <w:szCs w:val="22"/>
                <w:lang w:val="cs-CZ"/>
              </w:rPr>
            </w:pPr>
            <w:r w:rsidRPr="00715702">
              <w:rPr>
                <w:rFonts w:ascii="Arial Narrow" w:hAnsi="Arial Narrow" w:cs="Arial"/>
                <w:sz w:val="22"/>
                <w:szCs w:val="22"/>
                <w:lang w:val="cs-CZ"/>
              </w:rPr>
              <w:t>Smlouva je vyhotovena ve 2 (dvou) vyhotoveních, z nichž každá ze smluvních stran obdrží po jednom vyhotovení. Smluvní strany prohlašují, že si smlouvu přečetly a prohlašují, že Smlouva a její přílohy jsou projevem jejich pravé a svobodné vůle, že všem ujednáním porozuměly, a že Smlouva není uzavírána v tísni ani za nápadně nevýhodných podmínek a že vytváří spravedlivé a vyvážené uspořádání práv a povinností smluvních stran a respektuje obchodní zvyklosti a zásady poctivého obchodního styku.</w:t>
            </w:r>
          </w:p>
        </w:tc>
      </w:tr>
      <w:tr w:rsidR="00921B9D" w:rsidRPr="00715702" w14:paraId="24885676" w14:textId="77777777" w:rsidTr="0040748E">
        <w:tblPrEx>
          <w:tblCellMar>
            <w:left w:w="71" w:type="dxa"/>
            <w:right w:w="71" w:type="dxa"/>
          </w:tblCellMar>
          <w:tblLook w:val="0000" w:firstRow="0" w:lastRow="0" w:firstColumn="0" w:lastColumn="0" w:noHBand="0" w:noVBand="0"/>
        </w:tblPrEx>
        <w:trPr>
          <w:cantSplit/>
          <w:trHeight w:hRule="exact" w:val="372"/>
        </w:trPr>
        <w:tc>
          <w:tcPr>
            <w:tcW w:w="2444" w:type="pct"/>
            <w:gridSpan w:val="2"/>
            <w:shd w:val="clear" w:color="auto" w:fill="FCD951"/>
            <w:vAlign w:val="center"/>
          </w:tcPr>
          <w:p w14:paraId="074686B5" w14:textId="482D496B" w:rsidR="00921B9D" w:rsidRPr="00715702" w:rsidRDefault="00921B9D" w:rsidP="00921B9D">
            <w:pPr>
              <w:rPr>
                <w:rFonts w:ascii="Arial Narrow" w:hAnsi="Arial Narrow" w:cs="Arial"/>
                <w:sz w:val="22"/>
                <w:szCs w:val="22"/>
                <w:lang w:val="cs-CZ"/>
              </w:rPr>
            </w:pPr>
            <w:r w:rsidRPr="00715702">
              <w:rPr>
                <w:rFonts w:ascii="Arial Narrow" w:hAnsi="Arial Narrow" w:cs="Arial"/>
                <w:sz w:val="22"/>
                <w:szCs w:val="22"/>
                <w:lang w:val="cs-CZ"/>
              </w:rPr>
              <w:lastRenderedPageBreak/>
              <w:t xml:space="preserve">Za Objednatele: </w:t>
            </w:r>
          </w:p>
        </w:tc>
        <w:tc>
          <w:tcPr>
            <w:tcW w:w="2556" w:type="pct"/>
            <w:gridSpan w:val="2"/>
            <w:shd w:val="clear" w:color="auto" w:fill="FCD951"/>
            <w:vAlign w:val="center"/>
          </w:tcPr>
          <w:p w14:paraId="37AA8A4C" w14:textId="50D35536" w:rsidR="00921B9D" w:rsidRPr="00715702" w:rsidRDefault="00921B9D" w:rsidP="00921B9D">
            <w:pPr>
              <w:rPr>
                <w:rFonts w:ascii="Arial Narrow" w:hAnsi="Arial Narrow" w:cs="Arial"/>
                <w:sz w:val="22"/>
                <w:szCs w:val="22"/>
                <w:lang w:val="cs-CZ"/>
              </w:rPr>
            </w:pPr>
            <w:r w:rsidRPr="00715702">
              <w:rPr>
                <w:rFonts w:ascii="Arial Narrow" w:hAnsi="Arial Narrow" w:cs="Arial"/>
                <w:sz w:val="22"/>
                <w:szCs w:val="22"/>
                <w:lang w:val="cs-CZ"/>
              </w:rPr>
              <w:t>Za Zhotovitele:</w:t>
            </w:r>
          </w:p>
        </w:tc>
      </w:tr>
      <w:tr w:rsidR="00921B9D" w:rsidRPr="00715702" w14:paraId="1B6C5884" w14:textId="77777777" w:rsidTr="0040748E">
        <w:tblPrEx>
          <w:tblCellMar>
            <w:left w:w="71" w:type="dxa"/>
            <w:right w:w="71" w:type="dxa"/>
          </w:tblCellMar>
          <w:tblLook w:val="0000" w:firstRow="0" w:lastRow="0" w:firstColumn="0" w:lastColumn="0" w:noHBand="0" w:noVBand="0"/>
        </w:tblPrEx>
        <w:trPr>
          <w:cantSplit/>
          <w:trHeight w:hRule="exact" w:val="305"/>
        </w:trPr>
        <w:tc>
          <w:tcPr>
            <w:tcW w:w="2444" w:type="pct"/>
            <w:gridSpan w:val="2"/>
            <w:vAlign w:val="center"/>
          </w:tcPr>
          <w:p w14:paraId="5678C74A" w14:textId="6CFA524E" w:rsidR="00921B9D" w:rsidRPr="00715702" w:rsidRDefault="006B6436" w:rsidP="00921B9D">
            <w:pPr>
              <w:rPr>
                <w:rFonts w:ascii="Arial Narrow" w:hAnsi="Arial Narrow" w:cs="Arial"/>
                <w:sz w:val="22"/>
                <w:szCs w:val="22"/>
                <w:lang w:val="cs-CZ"/>
              </w:rPr>
            </w:pPr>
            <w:r w:rsidRPr="00715702">
              <w:rPr>
                <w:rFonts w:ascii="Arial Narrow" w:hAnsi="Arial Narrow" w:cs="Arial"/>
                <w:sz w:val="22"/>
                <w:szCs w:val="22"/>
                <w:lang w:val="cs-CZ"/>
              </w:rPr>
              <w:t>V</w:t>
            </w:r>
            <w:r w:rsidR="00592757">
              <w:rPr>
                <w:rFonts w:ascii="Arial Narrow" w:hAnsi="Arial Narrow" w:cs="Arial"/>
                <w:sz w:val="22"/>
                <w:szCs w:val="22"/>
                <w:lang w:val="cs-CZ"/>
              </w:rPr>
              <w:t xml:space="preserve"> Brně</w:t>
            </w:r>
            <w:r w:rsidR="00032135" w:rsidRPr="00715702">
              <w:rPr>
                <w:rFonts w:ascii="Arial Narrow" w:hAnsi="Arial Narrow" w:cs="Arial"/>
                <w:sz w:val="22"/>
                <w:szCs w:val="22"/>
                <w:lang w:val="cs-CZ"/>
              </w:rPr>
              <w:t xml:space="preserve">               </w:t>
            </w:r>
            <w:r w:rsidR="00921B9D" w:rsidRPr="00715702">
              <w:rPr>
                <w:rFonts w:ascii="Arial Narrow" w:hAnsi="Arial Narrow" w:cs="Arial"/>
                <w:sz w:val="22"/>
                <w:szCs w:val="22"/>
                <w:lang w:val="cs-CZ"/>
              </w:rPr>
              <w:t>dne:</w:t>
            </w:r>
            <w:r w:rsidR="004E36BB">
              <w:rPr>
                <w:rFonts w:ascii="Arial Narrow" w:hAnsi="Arial Narrow" w:cs="Arial"/>
                <w:sz w:val="22"/>
                <w:szCs w:val="22"/>
                <w:lang w:val="cs-CZ"/>
              </w:rPr>
              <w:t xml:space="preserve"> 11. 6. 2024</w:t>
            </w:r>
          </w:p>
          <w:p w14:paraId="1D699FF9" w14:textId="12B3CFAF" w:rsidR="00921B9D" w:rsidRPr="00715702" w:rsidRDefault="00921B9D" w:rsidP="00921B9D">
            <w:pPr>
              <w:rPr>
                <w:rFonts w:ascii="Arial Narrow" w:hAnsi="Arial Narrow" w:cs="Arial"/>
                <w:sz w:val="22"/>
                <w:szCs w:val="22"/>
                <w:lang w:val="cs-CZ"/>
              </w:rPr>
            </w:pPr>
          </w:p>
        </w:tc>
        <w:tc>
          <w:tcPr>
            <w:tcW w:w="2556" w:type="pct"/>
            <w:gridSpan w:val="2"/>
            <w:vAlign w:val="center"/>
          </w:tcPr>
          <w:p w14:paraId="72825771" w14:textId="49DF1FB5" w:rsidR="00921B9D" w:rsidRPr="00715702" w:rsidRDefault="00921B9D" w:rsidP="00921B9D">
            <w:pPr>
              <w:rPr>
                <w:rFonts w:ascii="Arial Narrow" w:hAnsi="Arial Narrow" w:cs="Arial"/>
                <w:sz w:val="22"/>
                <w:szCs w:val="22"/>
                <w:lang w:val="cs-CZ"/>
              </w:rPr>
            </w:pPr>
            <w:r w:rsidRPr="00715702">
              <w:rPr>
                <w:rFonts w:ascii="Arial Narrow" w:hAnsi="Arial Narrow" w:cs="Arial"/>
                <w:sz w:val="22"/>
                <w:szCs w:val="22"/>
                <w:lang w:val="cs-CZ"/>
              </w:rPr>
              <w:t xml:space="preserve">V </w:t>
            </w:r>
            <w:r w:rsidR="006B6436" w:rsidRPr="00715702">
              <w:rPr>
                <w:rFonts w:ascii="Arial Narrow" w:hAnsi="Arial Narrow" w:cs="Arial"/>
                <w:sz w:val="22"/>
                <w:szCs w:val="22"/>
                <w:lang w:val="cs-CZ"/>
              </w:rPr>
              <w:t>Hlučíně</w:t>
            </w:r>
            <w:r w:rsidR="00F92733" w:rsidRPr="00715702">
              <w:rPr>
                <w:rFonts w:ascii="Arial Narrow" w:hAnsi="Arial Narrow" w:cs="Arial"/>
                <w:sz w:val="22"/>
                <w:szCs w:val="22"/>
                <w:lang w:val="cs-CZ"/>
              </w:rPr>
              <w:t xml:space="preserve">          </w:t>
            </w:r>
            <w:r w:rsidRPr="00715702">
              <w:rPr>
                <w:rFonts w:ascii="Arial Narrow" w:hAnsi="Arial Narrow" w:cs="Arial"/>
                <w:sz w:val="22"/>
                <w:szCs w:val="22"/>
                <w:lang w:val="cs-CZ"/>
              </w:rPr>
              <w:t>dne:</w:t>
            </w:r>
            <w:r w:rsidR="004E36BB">
              <w:rPr>
                <w:rFonts w:ascii="Arial Narrow" w:hAnsi="Arial Narrow" w:cs="Arial"/>
                <w:sz w:val="22"/>
                <w:szCs w:val="22"/>
                <w:lang w:val="cs-CZ"/>
              </w:rPr>
              <w:t xml:space="preserve"> 10. 6. 2024</w:t>
            </w:r>
          </w:p>
          <w:p w14:paraId="0D618A08" w14:textId="77777777" w:rsidR="00921B9D" w:rsidRPr="00715702" w:rsidRDefault="00921B9D" w:rsidP="00921B9D">
            <w:pPr>
              <w:rPr>
                <w:rFonts w:ascii="Arial Narrow" w:hAnsi="Arial Narrow" w:cs="Arial"/>
                <w:sz w:val="22"/>
                <w:szCs w:val="22"/>
                <w:lang w:val="cs-CZ"/>
              </w:rPr>
            </w:pPr>
          </w:p>
          <w:p w14:paraId="782AC249" w14:textId="3531C24A" w:rsidR="00921B9D" w:rsidRPr="00715702" w:rsidRDefault="00921B9D" w:rsidP="00921B9D">
            <w:pPr>
              <w:rPr>
                <w:rFonts w:ascii="Arial Narrow" w:hAnsi="Arial Narrow" w:cs="Arial"/>
                <w:sz w:val="22"/>
                <w:szCs w:val="22"/>
                <w:lang w:val="cs-CZ"/>
              </w:rPr>
            </w:pPr>
          </w:p>
        </w:tc>
      </w:tr>
      <w:tr w:rsidR="00921B9D" w:rsidRPr="00715702" w14:paraId="0FFEAEB0" w14:textId="77777777" w:rsidTr="0040748E">
        <w:tblPrEx>
          <w:tblCellMar>
            <w:left w:w="71" w:type="dxa"/>
            <w:right w:w="71" w:type="dxa"/>
          </w:tblCellMar>
          <w:tblLook w:val="0000" w:firstRow="0" w:lastRow="0" w:firstColumn="0" w:lastColumn="0" w:noHBand="0" w:noVBand="0"/>
        </w:tblPrEx>
        <w:trPr>
          <w:cantSplit/>
          <w:trHeight w:val="2256"/>
        </w:trPr>
        <w:tc>
          <w:tcPr>
            <w:tcW w:w="1278" w:type="pct"/>
            <w:vAlign w:val="center"/>
          </w:tcPr>
          <w:p w14:paraId="148111CD" w14:textId="77777777" w:rsidR="0022253D" w:rsidRPr="00AA152A" w:rsidRDefault="0022253D" w:rsidP="0022253D">
            <w:pPr>
              <w:rPr>
                <w:rFonts w:ascii="Arial Narrow" w:hAnsi="Arial Narrow" w:cs="Arial"/>
                <w:b/>
                <w:bCs/>
                <w:sz w:val="22"/>
                <w:szCs w:val="22"/>
                <w:lang w:val="cs-CZ"/>
              </w:rPr>
            </w:pPr>
            <w:r w:rsidRPr="00AA152A">
              <w:rPr>
                <w:rFonts w:ascii="Arial Narrow" w:hAnsi="Arial Narrow" w:cs="Arial"/>
                <w:b/>
                <w:bCs/>
                <w:sz w:val="22"/>
                <w:szCs w:val="22"/>
                <w:lang w:val="cs-CZ"/>
              </w:rPr>
              <w:t>JUDr. Petr Angyalossy, Ph.D.</w:t>
            </w:r>
          </w:p>
          <w:p w14:paraId="3694A0BE" w14:textId="77777777" w:rsidR="0022253D" w:rsidRPr="00AA152A" w:rsidRDefault="0022253D" w:rsidP="0022253D">
            <w:pPr>
              <w:rPr>
                <w:rFonts w:ascii="Arial Narrow" w:hAnsi="Arial Narrow" w:cs="Arial"/>
                <w:sz w:val="22"/>
                <w:szCs w:val="22"/>
                <w:lang w:val="cs-CZ"/>
              </w:rPr>
            </w:pPr>
            <w:r>
              <w:rPr>
                <w:rFonts w:ascii="Arial Narrow" w:hAnsi="Arial Narrow" w:cs="Arial"/>
                <w:sz w:val="22"/>
                <w:szCs w:val="22"/>
                <w:lang w:val="cs-CZ"/>
              </w:rPr>
              <w:t>předseda Nejvyššího soudu</w:t>
            </w:r>
          </w:p>
          <w:p w14:paraId="78EF69B2" w14:textId="3BC1CBF3" w:rsidR="00921B9D" w:rsidRPr="00715702" w:rsidRDefault="00921B9D" w:rsidP="0022253D">
            <w:pPr>
              <w:rPr>
                <w:rFonts w:ascii="Arial Narrow" w:hAnsi="Arial Narrow" w:cs="Arial"/>
                <w:sz w:val="22"/>
                <w:szCs w:val="22"/>
                <w:lang w:val="cs-CZ"/>
              </w:rPr>
            </w:pPr>
          </w:p>
        </w:tc>
        <w:tc>
          <w:tcPr>
            <w:tcW w:w="1166" w:type="pct"/>
            <w:vAlign w:val="center"/>
          </w:tcPr>
          <w:p w14:paraId="45798BE9" w14:textId="77777777" w:rsidR="00921B9D" w:rsidRPr="00715702" w:rsidRDefault="00921B9D" w:rsidP="00921B9D">
            <w:pPr>
              <w:rPr>
                <w:rFonts w:ascii="Arial Narrow" w:hAnsi="Arial Narrow" w:cs="Arial"/>
                <w:sz w:val="22"/>
                <w:szCs w:val="22"/>
                <w:lang w:val="cs-CZ"/>
              </w:rPr>
            </w:pPr>
          </w:p>
          <w:p w14:paraId="58CB402A" w14:textId="77777777" w:rsidR="001B7CA7" w:rsidRPr="00715702" w:rsidRDefault="001B7CA7" w:rsidP="00921B9D">
            <w:pPr>
              <w:rPr>
                <w:rFonts w:ascii="Arial Narrow" w:hAnsi="Arial Narrow" w:cs="Arial"/>
                <w:sz w:val="22"/>
                <w:szCs w:val="22"/>
                <w:lang w:val="cs-CZ"/>
              </w:rPr>
            </w:pPr>
          </w:p>
          <w:p w14:paraId="62F93B17" w14:textId="7A978939" w:rsidR="00921B9D" w:rsidRPr="00715702" w:rsidRDefault="00921B9D" w:rsidP="00921B9D">
            <w:pPr>
              <w:rPr>
                <w:rFonts w:ascii="Arial Narrow" w:hAnsi="Arial Narrow" w:cs="Arial"/>
                <w:sz w:val="22"/>
                <w:szCs w:val="22"/>
                <w:lang w:val="cs-CZ"/>
              </w:rPr>
            </w:pPr>
          </w:p>
          <w:p w14:paraId="571BD62A" w14:textId="17F6DD69" w:rsidR="001B7CA7" w:rsidRPr="00715702" w:rsidRDefault="001B7CA7" w:rsidP="001B7CA7">
            <w:pPr>
              <w:rPr>
                <w:rFonts w:ascii="Arial Narrow" w:hAnsi="Arial Narrow" w:cs="Arial"/>
                <w:sz w:val="22"/>
                <w:szCs w:val="22"/>
                <w:lang w:val="cs-CZ"/>
              </w:rPr>
            </w:pPr>
          </w:p>
          <w:p w14:paraId="1A250AE3" w14:textId="71295885" w:rsidR="00921B9D" w:rsidRPr="00715702" w:rsidRDefault="00921B9D" w:rsidP="001B7CA7">
            <w:pPr>
              <w:rPr>
                <w:rFonts w:ascii="Arial Narrow" w:hAnsi="Arial Narrow" w:cs="Arial"/>
                <w:sz w:val="22"/>
                <w:szCs w:val="22"/>
                <w:highlight w:val="yellow"/>
                <w:lang w:val="cs-CZ"/>
              </w:rPr>
            </w:pPr>
          </w:p>
          <w:p w14:paraId="67D0C8AB" w14:textId="16AA30F6" w:rsidR="00032135" w:rsidRPr="00715702" w:rsidRDefault="00032135" w:rsidP="00921B9D">
            <w:pPr>
              <w:rPr>
                <w:rFonts w:ascii="Arial Narrow" w:hAnsi="Arial Narrow" w:cs="Arial"/>
                <w:sz w:val="22"/>
                <w:szCs w:val="22"/>
                <w:highlight w:val="yellow"/>
                <w:lang w:val="cs-CZ"/>
              </w:rPr>
            </w:pPr>
          </w:p>
        </w:tc>
        <w:tc>
          <w:tcPr>
            <w:tcW w:w="1278" w:type="pct"/>
            <w:vAlign w:val="center"/>
          </w:tcPr>
          <w:p w14:paraId="18B892E3" w14:textId="77777777" w:rsidR="00921B9D" w:rsidRPr="00715702" w:rsidRDefault="00921B9D" w:rsidP="00921B9D">
            <w:pPr>
              <w:rPr>
                <w:rFonts w:ascii="Arial Narrow" w:hAnsi="Arial Narrow" w:cs="Arial"/>
                <w:sz w:val="22"/>
                <w:szCs w:val="22"/>
                <w:lang w:val="cs-CZ"/>
              </w:rPr>
            </w:pPr>
            <w:r w:rsidRPr="00715702">
              <w:rPr>
                <w:rFonts w:ascii="Arial Narrow" w:hAnsi="Arial Narrow" w:cs="Arial"/>
                <w:sz w:val="22"/>
                <w:szCs w:val="22"/>
                <w:lang w:val="cs-CZ"/>
              </w:rPr>
              <w:t>__________________________</w:t>
            </w:r>
          </w:p>
          <w:p w14:paraId="13491A84" w14:textId="77777777" w:rsidR="00F34406" w:rsidRPr="0022253D" w:rsidRDefault="00F34406" w:rsidP="00F34406">
            <w:pPr>
              <w:rPr>
                <w:rFonts w:ascii="Arial Narrow" w:hAnsi="Arial Narrow" w:cs="Arial"/>
                <w:b/>
                <w:bCs/>
                <w:sz w:val="22"/>
                <w:szCs w:val="22"/>
                <w:lang w:val="cs-CZ"/>
              </w:rPr>
            </w:pPr>
            <w:r w:rsidRPr="0022253D">
              <w:rPr>
                <w:rFonts w:ascii="Arial Narrow" w:hAnsi="Arial Narrow" w:cs="Arial"/>
                <w:b/>
                <w:bCs/>
                <w:sz w:val="22"/>
                <w:szCs w:val="22"/>
                <w:lang w:val="cs-CZ"/>
              </w:rPr>
              <w:t>Ing. Bedřich Koukal</w:t>
            </w:r>
          </w:p>
          <w:p w14:paraId="768AF212" w14:textId="77777777" w:rsidR="00F34406" w:rsidRPr="00715702" w:rsidRDefault="00F34406" w:rsidP="00F34406">
            <w:pPr>
              <w:rPr>
                <w:rFonts w:ascii="Arial Narrow" w:hAnsi="Arial Narrow" w:cs="Arial"/>
                <w:sz w:val="22"/>
                <w:szCs w:val="22"/>
                <w:lang w:val="cs-CZ"/>
              </w:rPr>
            </w:pPr>
            <w:r>
              <w:rPr>
                <w:rFonts w:ascii="Arial Narrow" w:hAnsi="Arial Narrow" w:cs="Arial"/>
                <w:sz w:val="22"/>
                <w:szCs w:val="22"/>
                <w:lang w:val="cs-CZ"/>
              </w:rPr>
              <w:t>jednatel</w:t>
            </w:r>
          </w:p>
          <w:p w14:paraId="6797EF60" w14:textId="4A820025" w:rsidR="00921B9D" w:rsidRPr="00715702" w:rsidRDefault="00921B9D" w:rsidP="00921B9D">
            <w:pPr>
              <w:rPr>
                <w:rFonts w:ascii="Arial Narrow" w:hAnsi="Arial Narrow" w:cs="Arial"/>
                <w:sz w:val="22"/>
                <w:szCs w:val="22"/>
                <w:lang w:val="cs-CZ"/>
              </w:rPr>
            </w:pPr>
          </w:p>
        </w:tc>
        <w:tc>
          <w:tcPr>
            <w:tcW w:w="1278" w:type="pct"/>
            <w:vAlign w:val="center"/>
          </w:tcPr>
          <w:p w14:paraId="00FC6497" w14:textId="77777777" w:rsidR="00F92733" w:rsidRPr="00715702" w:rsidRDefault="00F92733" w:rsidP="00921B9D">
            <w:pPr>
              <w:rPr>
                <w:rFonts w:ascii="Arial Narrow" w:hAnsi="Arial Narrow" w:cs="Arial"/>
                <w:sz w:val="22"/>
                <w:szCs w:val="22"/>
                <w:lang w:val="cs-CZ"/>
              </w:rPr>
            </w:pPr>
          </w:p>
          <w:p w14:paraId="35965494" w14:textId="5A35CFBD" w:rsidR="006B6436" w:rsidRPr="00715702" w:rsidRDefault="006B6436" w:rsidP="00921B9D">
            <w:pPr>
              <w:rPr>
                <w:rFonts w:ascii="Arial Narrow" w:hAnsi="Arial Narrow" w:cs="Arial"/>
                <w:sz w:val="22"/>
                <w:szCs w:val="22"/>
                <w:lang w:val="cs-CZ"/>
              </w:rPr>
            </w:pPr>
          </w:p>
          <w:p w14:paraId="3FE6B01A" w14:textId="5D6F7560" w:rsidR="00921B9D" w:rsidRPr="00715702" w:rsidRDefault="00921B9D" w:rsidP="006B6436">
            <w:pPr>
              <w:rPr>
                <w:rFonts w:ascii="Arial Narrow" w:hAnsi="Arial Narrow" w:cs="Arial"/>
                <w:sz w:val="22"/>
                <w:szCs w:val="22"/>
                <w:lang w:val="cs-CZ"/>
              </w:rPr>
            </w:pPr>
          </w:p>
        </w:tc>
      </w:tr>
    </w:tbl>
    <w:p w14:paraId="598BBA17" w14:textId="77777777" w:rsidR="00624524" w:rsidRPr="00715702" w:rsidRDefault="00624524" w:rsidP="00624524">
      <w:pPr>
        <w:rPr>
          <w:rFonts w:ascii="Arial Narrow" w:hAnsi="Arial Narrow"/>
          <w:sz w:val="22"/>
          <w:szCs w:val="22"/>
          <w:lang w:val="cs-CZ"/>
        </w:rPr>
      </w:pPr>
    </w:p>
    <w:sectPr w:rsidR="00624524" w:rsidRPr="00715702" w:rsidSect="00D01B98">
      <w:headerReference w:type="default" r:id="rId9"/>
      <w:footerReference w:type="default" r:id="rId10"/>
      <w:pgSz w:w="11906" w:h="16838"/>
      <w:pgMar w:top="624" w:right="567" w:bottom="799" w:left="567" w:header="227" w:footer="4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520A0A" w14:textId="77777777" w:rsidR="00C16CD4" w:rsidRDefault="00C16CD4" w:rsidP="00354FF3">
      <w:r>
        <w:separator/>
      </w:r>
    </w:p>
  </w:endnote>
  <w:endnote w:type="continuationSeparator" w:id="0">
    <w:p w14:paraId="061F8008" w14:textId="77777777" w:rsidR="00C16CD4" w:rsidRDefault="00C16CD4" w:rsidP="00354F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altName w:val="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Základní text">
    <w:altName w:val="Times New Roman"/>
    <w:charset w:val="00"/>
    <w:family w:val="roman"/>
    <w:pitch w:val="default"/>
  </w:font>
  <w:font w:name="FuturaDem">
    <w:altName w:val="Century Gothic"/>
    <w:panose1 w:val="00000000000000000000"/>
    <w:charset w:val="00"/>
    <w:family w:val="auto"/>
    <w:notTrueType/>
    <w:pitch w:val="variable"/>
    <w:sig w:usb0="00000007" w:usb1="00000001" w:usb2="00000000" w:usb3="00000000" w:csb0="00000093" w:csb1="00000000"/>
  </w:font>
  <w:font w:name="Futura Medium">
    <w:altName w:val="Arial"/>
    <w:charset w:val="B1"/>
    <w:family w:val="swiss"/>
    <w:pitch w:val="variable"/>
    <w:sig w:usb0="80000867" w:usb1="00000000" w:usb2="00000000" w:usb3="00000000" w:csb0="000001FB" w:csb1="00000000"/>
  </w:font>
  <w:font w:name="Tahoma">
    <w:panose1 w:val="020B0604030504040204"/>
    <w:charset w:val="EE"/>
    <w:family w:val="swiss"/>
    <w:pitch w:val="variable"/>
    <w:sig w:usb0="E1002EFF" w:usb1="C000605B" w:usb2="00000029" w:usb3="00000000" w:csb0="000101FF" w:csb1="00000000"/>
  </w:font>
  <w:font w:name="Futura">
    <w:charset w:val="00"/>
    <w:family w:val="swiss"/>
    <w:pitch w:val="variable"/>
    <w:sig w:usb0="A00002AF" w:usb1="5000214A"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8C36F" w14:textId="553971D2" w:rsidR="008D1733" w:rsidRDefault="008D1733">
    <w:pPr>
      <w:pStyle w:val="Zpat"/>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62"/>
      <w:gridCol w:w="1210"/>
    </w:tblGrid>
    <w:tr w:rsidR="008B6BAF" w14:paraId="22D81230" w14:textId="77777777" w:rsidTr="00C95D0B">
      <w:tc>
        <w:tcPr>
          <w:tcW w:w="5381" w:type="dxa"/>
        </w:tcPr>
        <w:p w14:paraId="10A17870" w14:textId="77777777" w:rsidR="008B6BAF" w:rsidRDefault="008B6BAF" w:rsidP="008B6BAF">
          <w:pPr>
            <w:pStyle w:val="Zpat"/>
          </w:pPr>
          <w:r>
            <w:rPr>
              <w:noProof/>
            </w:rPr>
            <w:drawing>
              <wp:inline distT="0" distB="0" distL="0" distR="0" wp14:anchorId="563E8B63" wp14:editId="38762789">
                <wp:extent cx="5935287" cy="243539"/>
                <wp:effectExtent l="0" t="0" r="0" b="4445"/>
                <wp:docPr id="33" name="Obrázek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Obrázek 25"/>
                        <pic:cNvPicPr/>
                      </pic:nvPicPr>
                      <pic:blipFill>
                        <a:blip r:embed="rId1">
                          <a:extLst>
                            <a:ext uri="{28A0092B-C50C-407E-A947-70E740481C1C}">
                              <a14:useLocalDpi xmlns:a14="http://schemas.microsoft.com/office/drawing/2010/main" val="0"/>
                            </a:ext>
                          </a:extLst>
                        </a:blip>
                        <a:stretch>
                          <a:fillRect/>
                        </a:stretch>
                      </pic:blipFill>
                      <pic:spPr>
                        <a:xfrm>
                          <a:off x="0" y="0"/>
                          <a:ext cx="6350846" cy="260590"/>
                        </a:xfrm>
                        <a:prstGeom prst="rect">
                          <a:avLst/>
                        </a:prstGeom>
                      </pic:spPr>
                    </pic:pic>
                  </a:graphicData>
                </a:graphic>
              </wp:inline>
            </w:drawing>
          </w:r>
        </w:p>
      </w:tc>
      <w:tc>
        <w:tcPr>
          <w:tcW w:w="5381" w:type="dxa"/>
          <w:vAlign w:val="center"/>
        </w:tcPr>
        <w:p w14:paraId="1D961CB5" w14:textId="77777777" w:rsidR="008B6BAF" w:rsidRPr="00C04B38" w:rsidRDefault="008B6BAF" w:rsidP="008B6BAF">
          <w:pPr>
            <w:pStyle w:val="Zpat"/>
            <w:jc w:val="center"/>
            <w:rPr>
              <w:sz w:val="16"/>
              <w:szCs w:val="16"/>
            </w:rPr>
          </w:pPr>
          <w:r w:rsidRPr="00C04B38">
            <w:rPr>
              <w:sz w:val="16"/>
              <w:szCs w:val="16"/>
              <w:lang w:val="cs-CZ"/>
            </w:rPr>
            <w:t xml:space="preserve">Stránka </w:t>
          </w:r>
          <w:r w:rsidRPr="00C04B38">
            <w:rPr>
              <w:b/>
              <w:bCs/>
              <w:sz w:val="16"/>
              <w:szCs w:val="16"/>
            </w:rPr>
            <w:fldChar w:fldCharType="begin"/>
          </w:r>
          <w:r w:rsidRPr="00C04B38">
            <w:rPr>
              <w:b/>
              <w:bCs/>
              <w:sz w:val="16"/>
              <w:szCs w:val="16"/>
            </w:rPr>
            <w:instrText>PAGE  \* Arabic  \* MERGEFORMAT</w:instrText>
          </w:r>
          <w:r w:rsidRPr="00C04B38">
            <w:rPr>
              <w:b/>
              <w:bCs/>
              <w:sz w:val="16"/>
              <w:szCs w:val="16"/>
            </w:rPr>
            <w:fldChar w:fldCharType="separate"/>
          </w:r>
          <w:r w:rsidRPr="00C04B38">
            <w:rPr>
              <w:b/>
              <w:bCs/>
              <w:sz w:val="16"/>
              <w:szCs w:val="16"/>
              <w:lang w:val="cs-CZ"/>
            </w:rPr>
            <w:t>1</w:t>
          </w:r>
          <w:r w:rsidRPr="00C04B38">
            <w:rPr>
              <w:b/>
              <w:bCs/>
              <w:sz w:val="16"/>
              <w:szCs w:val="16"/>
            </w:rPr>
            <w:fldChar w:fldCharType="end"/>
          </w:r>
          <w:r w:rsidRPr="00C04B38">
            <w:rPr>
              <w:sz w:val="16"/>
              <w:szCs w:val="16"/>
              <w:lang w:val="cs-CZ"/>
            </w:rPr>
            <w:t xml:space="preserve"> z </w:t>
          </w:r>
          <w:r w:rsidRPr="00C04B38">
            <w:rPr>
              <w:b/>
              <w:bCs/>
              <w:sz w:val="16"/>
              <w:szCs w:val="16"/>
            </w:rPr>
            <w:fldChar w:fldCharType="begin"/>
          </w:r>
          <w:r w:rsidRPr="00C04B38">
            <w:rPr>
              <w:b/>
              <w:bCs/>
              <w:sz w:val="16"/>
              <w:szCs w:val="16"/>
            </w:rPr>
            <w:instrText>NUMPAGES  \* Arabic  \* MERGEFORMAT</w:instrText>
          </w:r>
          <w:r w:rsidRPr="00C04B38">
            <w:rPr>
              <w:b/>
              <w:bCs/>
              <w:sz w:val="16"/>
              <w:szCs w:val="16"/>
            </w:rPr>
            <w:fldChar w:fldCharType="separate"/>
          </w:r>
          <w:r w:rsidRPr="00C04B38">
            <w:rPr>
              <w:b/>
              <w:bCs/>
              <w:sz w:val="16"/>
              <w:szCs w:val="16"/>
              <w:lang w:val="cs-CZ"/>
            </w:rPr>
            <w:t>2</w:t>
          </w:r>
          <w:r w:rsidRPr="00C04B38">
            <w:rPr>
              <w:b/>
              <w:bCs/>
              <w:sz w:val="16"/>
              <w:szCs w:val="16"/>
            </w:rPr>
            <w:fldChar w:fldCharType="end"/>
          </w:r>
        </w:p>
      </w:tc>
    </w:tr>
  </w:tbl>
  <w:p w14:paraId="17D069FF" w14:textId="77777777" w:rsidR="008D1733" w:rsidRDefault="008D1733">
    <w:pPr>
      <w:pStyle w:val="Zpat"/>
    </w:pPr>
  </w:p>
  <w:p w14:paraId="4F30F820" w14:textId="04D0D2EF" w:rsidR="008D1733" w:rsidRDefault="008D173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50CAC5" w14:textId="77777777" w:rsidR="00C16CD4" w:rsidRDefault="00C16CD4" w:rsidP="00354FF3">
      <w:r>
        <w:separator/>
      </w:r>
    </w:p>
  </w:footnote>
  <w:footnote w:type="continuationSeparator" w:id="0">
    <w:p w14:paraId="7A592B5C" w14:textId="77777777" w:rsidR="00C16CD4" w:rsidRDefault="00C16CD4" w:rsidP="00354F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1"/>
      <w:gridCol w:w="5381"/>
    </w:tblGrid>
    <w:tr w:rsidR="001614FF" w14:paraId="2F40EEEE" w14:textId="77777777" w:rsidTr="001E0D5A">
      <w:tc>
        <w:tcPr>
          <w:tcW w:w="5381" w:type="dxa"/>
        </w:tcPr>
        <w:p w14:paraId="66C470F7" w14:textId="5E89853C" w:rsidR="001614FF" w:rsidRDefault="00216879" w:rsidP="001614FF">
          <w:pPr>
            <w:pStyle w:val="Zhlav"/>
            <w:rPr>
              <w:lang w:val="cs-CZ"/>
            </w:rPr>
          </w:pPr>
          <w:r>
            <w:rPr>
              <w:lang w:val="cs-CZ"/>
            </w:rPr>
            <w:t>důvěrné</w:t>
          </w:r>
        </w:p>
      </w:tc>
      <w:tc>
        <w:tcPr>
          <w:tcW w:w="5381" w:type="dxa"/>
        </w:tcPr>
        <w:p w14:paraId="192EB0CA" w14:textId="77777777" w:rsidR="001614FF" w:rsidRDefault="001614FF" w:rsidP="001614FF">
          <w:pPr>
            <w:pStyle w:val="Zhlav"/>
            <w:rPr>
              <w:lang w:val="cs-CZ"/>
            </w:rPr>
          </w:pPr>
          <w:r>
            <w:rPr>
              <w:noProof/>
              <w:lang w:val="cs-CZ"/>
            </w:rPr>
            <w:drawing>
              <wp:anchor distT="0" distB="0" distL="114300" distR="114300" simplePos="0" relativeHeight="251677184" behindDoc="0" locked="0" layoutInCell="1" allowOverlap="1" wp14:anchorId="691AE71E" wp14:editId="48214EC0">
                <wp:simplePos x="3847381" y="146649"/>
                <wp:positionH relativeFrom="margin">
                  <wp:align>right</wp:align>
                </wp:positionH>
                <wp:positionV relativeFrom="margin">
                  <wp:align>top</wp:align>
                </wp:positionV>
                <wp:extent cx="1422400" cy="609600"/>
                <wp:effectExtent l="0" t="0" r="6350" b="0"/>
                <wp:wrapSquare wrapText="bothSides"/>
                <wp:docPr id="7" name="Obrázek 7" descr="Obsah obrázku text, klipar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 descr="Obsah obrázku text, klipart&#10;&#10;Popis byl vytvořen automaticky"/>
                        <pic:cNvPicPr/>
                      </pic:nvPicPr>
                      <pic:blipFill>
                        <a:blip r:embed="rId1">
                          <a:extLst>
                            <a:ext uri="{28A0092B-C50C-407E-A947-70E740481C1C}">
                              <a14:useLocalDpi xmlns:a14="http://schemas.microsoft.com/office/drawing/2010/main" val="0"/>
                            </a:ext>
                          </a:extLst>
                        </a:blip>
                        <a:stretch>
                          <a:fillRect/>
                        </a:stretch>
                      </pic:blipFill>
                      <pic:spPr>
                        <a:xfrm>
                          <a:off x="0" y="0"/>
                          <a:ext cx="1422400" cy="609600"/>
                        </a:xfrm>
                        <a:prstGeom prst="rect">
                          <a:avLst/>
                        </a:prstGeom>
                      </pic:spPr>
                    </pic:pic>
                  </a:graphicData>
                </a:graphic>
              </wp:anchor>
            </w:drawing>
          </w:r>
        </w:p>
      </w:tc>
    </w:tr>
  </w:tbl>
  <w:p w14:paraId="49C21BA9" w14:textId="0FCEF471" w:rsidR="00C9552C" w:rsidRPr="00923C4B" w:rsidRDefault="00F9645A" w:rsidP="00354FF3">
    <w:pPr>
      <w:pStyle w:val="Zhlav"/>
      <w:rPr>
        <w:lang w:val="cs-CZ"/>
      </w:rPr>
    </w:pPr>
    <w:r>
      <w:rPr>
        <w:noProof/>
        <w:lang w:val="cs-CZ"/>
      </w:rPr>
      <mc:AlternateContent>
        <mc:Choice Requires="wps">
          <w:drawing>
            <wp:anchor distT="0" distB="0" distL="114300" distR="114300" simplePos="0" relativeHeight="251661824" behindDoc="0" locked="0" layoutInCell="1" allowOverlap="1" wp14:anchorId="6E80F269" wp14:editId="08B02D58">
              <wp:simplePos x="0" y="0"/>
              <wp:positionH relativeFrom="column">
                <wp:posOffset>-68580</wp:posOffset>
              </wp:positionH>
              <wp:positionV relativeFrom="paragraph">
                <wp:posOffset>99695</wp:posOffset>
              </wp:positionV>
              <wp:extent cx="6908165" cy="0"/>
              <wp:effectExtent l="0" t="19050" r="26035" b="19050"/>
              <wp:wrapNone/>
              <wp:docPr id="1" name="AutoShape 4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08165" cy="0"/>
                      </a:xfrm>
                      <a:prstGeom prst="straightConnector1">
                        <a:avLst/>
                      </a:prstGeom>
                      <a:noFill/>
                      <a:ln w="28575">
                        <a:solidFill>
                          <a:srgbClr val="FCD95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F98902E" id="_x0000_t32" coordsize="21600,21600" o:spt="32" o:oned="t" path="m,l21600,21600e" filled="f">
              <v:path arrowok="t" fillok="f" o:connecttype="none"/>
              <o:lock v:ext="edit" shapetype="t"/>
            </v:shapetype>
            <v:shape id="AutoShape 408" o:spid="_x0000_s1026" type="#_x0000_t32" style="position:absolute;margin-left:-5.4pt;margin-top:7.85pt;width:543.95pt;height:0;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" strokecolor="#fcd951" strokeweight="2.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F797C"/>
    <w:multiLevelType w:val="hybridMultilevel"/>
    <w:tmpl w:val="F880EFE2"/>
    <w:lvl w:ilvl="0" w:tplc="143EE23E">
      <w:start w:val="1"/>
      <w:numFmt w:val="bullet"/>
      <w:lvlText w:val="-"/>
      <w:lvlJc w:val="left"/>
      <w:pPr>
        <w:ind w:left="720" w:hanging="360"/>
      </w:pPr>
      <w:rPr>
        <w:rFonts w:ascii="Arial Narrow" w:eastAsia="Calibri" w:hAnsi="Arial Narrow" w:cs="Arial" w:hint="default"/>
        <w:color w:val="000000"/>
        <w:sz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0DF5B75"/>
    <w:multiLevelType w:val="hybridMultilevel"/>
    <w:tmpl w:val="65F61EE0"/>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157569D1"/>
    <w:multiLevelType w:val="multilevel"/>
    <w:tmpl w:val="89B8DED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15BF7BB2"/>
    <w:multiLevelType w:val="hybridMultilevel"/>
    <w:tmpl w:val="E984EB94"/>
    <w:lvl w:ilvl="0" w:tplc="E3F032BC">
      <w:numFmt w:val="bullet"/>
      <w:lvlText w:val="•"/>
      <w:lvlJc w:val="left"/>
      <w:pPr>
        <w:ind w:left="1776" w:hanging="360"/>
      </w:pPr>
      <w:rPr>
        <w:rFonts w:hint="default"/>
        <w:color w:val="DC0D15"/>
        <w:sz w:val="18"/>
      </w:rPr>
    </w:lvl>
    <w:lvl w:ilvl="1" w:tplc="04050003" w:tentative="1">
      <w:start w:val="1"/>
      <w:numFmt w:val="bullet"/>
      <w:lvlText w:val="o"/>
      <w:lvlJc w:val="left"/>
      <w:pPr>
        <w:ind w:left="2496" w:hanging="360"/>
      </w:pPr>
      <w:rPr>
        <w:rFonts w:ascii="Courier New" w:hAnsi="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4" w15:restartNumberingAfterBreak="0">
    <w:nsid w:val="167539D0"/>
    <w:multiLevelType w:val="hybridMultilevel"/>
    <w:tmpl w:val="E214A0CE"/>
    <w:lvl w:ilvl="0" w:tplc="CF847A78">
      <w:start w:val="1"/>
      <w:numFmt w:val="decimal"/>
      <w:lvlText w:val="%1."/>
      <w:lvlJc w:val="left"/>
      <w:pPr>
        <w:ind w:left="284" w:hanging="284"/>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AE20FDE"/>
    <w:multiLevelType w:val="hybridMultilevel"/>
    <w:tmpl w:val="F35CA4C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BE977C9"/>
    <w:multiLevelType w:val="hybridMultilevel"/>
    <w:tmpl w:val="58A8B95E"/>
    <w:lvl w:ilvl="0" w:tplc="D7521EEC">
      <w:start w:val="1"/>
      <w:numFmt w:val="decimal"/>
      <w:lvlText w:val="%1."/>
      <w:lvlJc w:val="left"/>
      <w:pPr>
        <w:ind w:left="720" w:hanging="360"/>
      </w:pPr>
      <w:rPr>
        <w:rFonts w:hint="default"/>
        <w:b/>
        <w:bCs/>
        <w:color w:val="000000" w:themeColor="text1"/>
        <w:sz w:val="28"/>
        <w:szCs w:val="28"/>
        <w14:textOutline w14:w="0" w14:cap="rnd" w14:cmpd="sng" w14:algn="ctr">
          <w14:noFill/>
          <w14:prstDash w14:val="solid"/>
          <w14:bevel/>
        </w14:textOut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D661599"/>
    <w:multiLevelType w:val="hybridMultilevel"/>
    <w:tmpl w:val="0C520E1A"/>
    <w:lvl w:ilvl="0" w:tplc="CF92A434">
      <w:start w:val="1"/>
      <w:numFmt w:val="bullet"/>
      <w:lvlText w:val="-"/>
      <w:lvlJc w:val="left"/>
      <w:pPr>
        <w:ind w:left="720" w:hanging="360"/>
      </w:pPr>
      <w:rPr>
        <w:rFonts w:ascii="Arial Narrow" w:eastAsia="Calibri" w:hAnsi="Arial Narrow"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FCE4B60"/>
    <w:multiLevelType w:val="hybridMultilevel"/>
    <w:tmpl w:val="DD64F0F4"/>
    <w:lvl w:ilvl="0" w:tplc="97BA403A">
      <w:start w:val="1"/>
      <w:numFmt w:val="decimal"/>
      <w:pStyle w:val="Cislovani02"/>
      <w:lvlText w:val="%1."/>
      <w:lvlJc w:val="left"/>
      <w:pPr>
        <w:ind w:left="284" w:hanging="284"/>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422779D"/>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E746682"/>
    <w:multiLevelType w:val="hybridMultilevel"/>
    <w:tmpl w:val="7F7E8458"/>
    <w:lvl w:ilvl="0" w:tplc="9B244B26">
      <w:start w:val="3"/>
      <w:numFmt w:val="decimal"/>
      <w:pStyle w:val="CISLOVANI"/>
      <w:lvlText w:val="%1."/>
      <w:lvlJc w:val="left"/>
      <w:pPr>
        <w:ind w:left="284" w:hanging="284"/>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6DF4B5F"/>
    <w:multiLevelType w:val="hybridMultilevel"/>
    <w:tmpl w:val="5D74AAD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2" w15:restartNumberingAfterBreak="0">
    <w:nsid w:val="3E3E0809"/>
    <w:multiLevelType w:val="hybridMultilevel"/>
    <w:tmpl w:val="D6168AC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46F61E69"/>
    <w:multiLevelType w:val="hybridMultilevel"/>
    <w:tmpl w:val="A6EC2A46"/>
    <w:lvl w:ilvl="0" w:tplc="03BA48AA">
      <w:start w:val="1"/>
      <w:numFmt w:val="bullet"/>
      <w:lvlText w:val=""/>
      <w:lvlJc w:val="left"/>
      <w:pPr>
        <w:tabs>
          <w:tab w:val="num" w:pos="720"/>
        </w:tabs>
        <w:ind w:left="720" w:hanging="360"/>
      </w:pPr>
      <w:rPr>
        <w:rFonts w:ascii="Wingdings" w:hAnsi="Wingdings" w:hint="default"/>
      </w:rPr>
    </w:lvl>
    <w:lvl w:ilvl="1" w:tplc="22A0D250" w:tentative="1">
      <w:start w:val="1"/>
      <w:numFmt w:val="bullet"/>
      <w:lvlText w:val=""/>
      <w:lvlJc w:val="left"/>
      <w:pPr>
        <w:tabs>
          <w:tab w:val="num" w:pos="1440"/>
        </w:tabs>
        <w:ind w:left="1440" w:hanging="360"/>
      </w:pPr>
      <w:rPr>
        <w:rFonts w:ascii="Wingdings" w:hAnsi="Wingdings" w:hint="default"/>
      </w:rPr>
    </w:lvl>
    <w:lvl w:ilvl="2" w:tplc="D7C0856A" w:tentative="1">
      <w:start w:val="1"/>
      <w:numFmt w:val="bullet"/>
      <w:lvlText w:val=""/>
      <w:lvlJc w:val="left"/>
      <w:pPr>
        <w:tabs>
          <w:tab w:val="num" w:pos="2160"/>
        </w:tabs>
        <w:ind w:left="2160" w:hanging="360"/>
      </w:pPr>
      <w:rPr>
        <w:rFonts w:ascii="Wingdings" w:hAnsi="Wingdings" w:hint="default"/>
      </w:rPr>
    </w:lvl>
    <w:lvl w:ilvl="3" w:tplc="B340248E" w:tentative="1">
      <w:start w:val="1"/>
      <w:numFmt w:val="bullet"/>
      <w:lvlText w:val=""/>
      <w:lvlJc w:val="left"/>
      <w:pPr>
        <w:tabs>
          <w:tab w:val="num" w:pos="2880"/>
        </w:tabs>
        <w:ind w:left="2880" w:hanging="360"/>
      </w:pPr>
      <w:rPr>
        <w:rFonts w:ascii="Wingdings" w:hAnsi="Wingdings" w:hint="default"/>
      </w:rPr>
    </w:lvl>
    <w:lvl w:ilvl="4" w:tplc="E4485F42" w:tentative="1">
      <w:start w:val="1"/>
      <w:numFmt w:val="bullet"/>
      <w:lvlText w:val=""/>
      <w:lvlJc w:val="left"/>
      <w:pPr>
        <w:tabs>
          <w:tab w:val="num" w:pos="3600"/>
        </w:tabs>
        <w:ind w:left="3600" w:hanging="360"/>
      </w:pPr>
      <w:rPr>
        <w:rFonts w:ascii="Wingdings" w:hAnsi="Wingdings" w:hint="default"/>
      </w:rPr>
    </w:lvl>
    <w:lvl w:ilvl="5" w:tplc="C4769ADC" w:tentative="1">
      <w:start w:val="1"/>
      <w:numFmt w:val="bullet"/>
      <w:lvlText w:val=""/>
      <w:lvlJc w:val="left"/>
      <w:pPr>
        <w:tabs>
          <w:tab w:val="num" w:pos="4320"/>
        </w:tabs>
        <w:ind w:left="4320" w:hanging="360"/>
      </w:pPr>
      <w:rPr>
        <w:rFonts w:ascii="Wingdings" w:hAnsi="Wingdings" w:hint="default"/>
      </w:rPr>
    </w:lvl>
    <w:lvl w:ilvl="6" w:tplc="68C8530A" w:tentative="1">
      <w:start w:val="1"/>
      <w:numFmt w:val="bullet"/>
      <w:lvlText w:val=""/>
      <w:lvlJc w:val="left"/>
      <w:pPr>
        <w:tabs>
          <w:tab w:val="num" w:pos="5040"/>
        </w:tabs>
        <w:ind w:left="5040" w:hanging="360"/>
      </w:pPr>
      <w:rPr>
        <w:rFonts w:ascii="Wingdings" w:hAnsi="Wingdings" w:hint="default"/>
      </w:rPr>
    </w:lvl>
    <w:lvl w:ilvl="7" w:tplc="308CD27E" w:tentative="1">
      <w:start w:val="1"/>
      <w:numFmt w:val="bullet"/>
      <w:lvlText w:val=""/>
      <w:lvlJc w:val="left"/>
      <w:pPr>
        <w:tabs>
          <w:tab w:val="num" w:pos="5760"/>
        </w:tabs>
        <w:ind w:left="5760" w:hanging="360"/>
      </w:pPr>
      <w:rPr>
        <w:rFonts w:ascii="Wingdings" w:hAnsi="Wingdings" w:hint="default"/>
      </w:rPr>
    </w:lvl>
    <w:lvl w:ilvl="8" w:tplc="D68A0634"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91E49E1"/>
    <w:multiLevelType w:val="multilevel"/>
    <w:tmpl w:val="932A5BA4"/>
    <w:lvl w:ilvl="0">
      <w:start w:val="2"/>
      <w:numFmt w:val="decimal"/>
      <w:lvlText w:val="%1."/>
      <w:lvlJc w:val="left"/>
      <w:pPr>
        <w:ind w:left="360" w:hanging="360"/>
      </w:pPr>
      <w:rPr>
        <w:rFonts w:hint="default"/>
      </w:rPr>
    </w:lvl>
    <w:lvl w:ilvl="1">
      <w:start w:val="1"/>
      <w:numFmt w:val="lowerLetter"/>
      <w:lvlText w:val="%2)"/>
      <w:lvlJc w:val="left"/>
      <w:pPr>
        <w:ind w:left="0" w:firstLine="284"/>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49C41E7A"/>
    <w:multiLevelType w:val="hybridMultilevel"/>
    <w:tmpl w:val="3CDAD438"/>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BC50957"/>
    <w:multiLevelType w:val="hybridMultilevel"/>
    <w:tmpl w:val="0296A960"/>
    <w:lvl w:ilvl="0" w:tplc="E3F032BC">
      <w:numFmt w:val="bullet"/>
      <w:lvlText w:val="•"/>
      <w:lvlJc w:val="left"/>
      <w:pPr>
        <w:ind w:left="1776" w:hanging="360"/>
      </w:pPr>
      <w:rPr>
        <w:rFonts w:hint="default"/>
        <w:color w:val="DC0D15"/>
        <w:sz w:val="18"/>
      </w:rPr>
    </w:lvl>
    <w:lvl w:ilvl="1" w:tplc="04050003" w:tentative="1">
      <w:start w:val="1"/>
      <w:numFmt w:val="bullet"/>
      <w:lvlText w:val="o"/>
      <w:lvlJc w:val="left"/>
      <w:pPr>
        <w:ind w:left="2496" w:hanging="360"/>
      </w:pPr>
      <w:rPr>
        <w:rFonts w:ascii="Courier New" w:hAnsi="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17" w15:restartNumberingAfterBreak="0">
    <w:nsid w:val="4C9F406C"/>
    <w:multiLevelType w:val="hybridMultilevel"/>
    <w:tmpl w:val="CA2C9540"/>
    <w:lvl w:ilvl="0" w:tplc="A400164C">
      <w:start w:val="1"/>
      <w:numFmt w:val="decimal"/>
      <w:lvlText w:val="%1."/>
      <w:lvlJc w:val="left"/>
      <w:pPr>
        <w:ind w:left="284" w:hanging="284"/>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D36677D"/>
    <w:multiLevelType w:val="hybridMultilevel"/>
    <w:tmpl w:val="002879EE"/>
    <w:lvl w:ilvl="0" w:tplc="7EEA380E">
      <w:numFmt w:val="bullet"/>
      <w:lvlText w:val="•"/>
      <w:lvlJc w:val="left"/>
      <w:pPr>
        <w:ind w:left="1776" w:hanging="360"/>
      </w:pPr>
      <w:rPr>
        <w:rFonts w:hint="default"/>
        <w:color w:val="DC0D15"/>
      </w:rPr>
    </w:lvl>
    <w:lvl w:ilvl="1" w:tplc="04050003" w:tentative="1">
      <w:start w:val="1"/>
      <w:numFmt w:val="bullet"/>
      <w:lvlText w:val="o"/>
      <w:lvlJc w:val="left"/>
      <w:pPr>
        <w:ind w:left="2496" w:hanging="360"/>
      </w:pPr>
      <w:rPr>
        <w:rFonts w:ascii="Courier New" w:hAnsi="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19" w15:restartNumberingAfterBreak="0">
    <w:nsid w:val="53424815"/>
    <w:multiLevelType w:val="hybridMultilevel"/>
    <w:tmpl w:val="0EFAE920"/>
    <w:lvl w:ilvl="0" w:tplc="FAB82FFA">
      <w:start w:val="35"/>
      <w:numFmt w:val="bullet"/>
      <w:lvlText w:val="-"/>
      <w:lvlJc w:val="left"/>
      <w:pPr>
        <w:ind w:left="720" w:hanging="360"/>
      </w:pPr>
      <w:rPr>
        <w:rFonts w:ascii="Arial Narrow" w:eastAsia="Calibri" w:hAnsi="Arial Narrow"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545458EE"/>
    <w:multiLevelType w:val="hybridMultilevel"/>
    <w:tmpl w:val="932A5DD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89D3858"/>
    <w:multiLevelType w:val="hybridMultilevel"/>
    <w:tmpl w:val="91F8446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8CB1CEB"/>
    <w:multiLevelType w:val="hybridMultilevel"/>
    <w:tmpl w:val="8AC42888"/>
    <w:lvl w:ilvl="0" w:tplc="36F84758">
      <w:numFmt w:val="bullet"/>
      <w:lvlText w:val="-"/>
      <w:lvlJc w:val="left"/>
      <w:pPr>
        <w:ind w:left="1260" w:hanging="360"/>
      </w:pPr>
      <w:rPr>
        <w:rFonts w:ascii="Arial Narrow" w:eastAsia="Calibri" w:hAnsi="Arial Narrow" w:cs="Arial" w:hint="default"/>
      </w:rPr>
    </w:lvl>
    <w:lvl w:ilvl="1" w:tplc="04050003" w:tentative="1">
      <w:start w:val="1"/>
      <w:numFmt w:val="bullet"/>
      <w:lvlText w:val="o"/>
      <w:lvlJc w:val="left"/>
      <w:pPr>
        <w:ind w:left="1980" w:hanging="360"/>
      </w:pPr>
      <w:rPr>
        <w:rFonts w:ascii="Courier New" w:hAnsi="Courier New" w:cs="Courier New" w:hint="default"/>
      </w:rPr>
    </w:lvl>
    <w:lvl w:ilvl="2" w:tplc="04050005" w:tentative="1">
      <w:start w:val="1"/>
      <w:numFmt w:val="bullet"/>
      <w:lvlText w:val=""/>
      <w:lvlJc w:val="left"/>
      <w:pPr>
        <w:ind w:left="2700" w:hanging="360"/>
      </w:pPr>
      <w:rPr>
        <w:rFonts w:ascii="Wingdings" w:hAnsi="Wingdings" w:hint="default"/>
      </w:rPr>
    </w:lvl>
    <w:lvl w:ilvl="3" w:tplc="04050001" w:tentative="1">
      <w:start w:val="1"/>
      <w:numFmt w:val="bullet"/>
      <w:lvlText w:val=""/>
      <w:lvlJc w:val="left"/>
      <w:pPr>
        <w:ind w:left="3420" w:hanging="360"/>
      </w:pPr>
      <w:rPr>
        <w:rFonts w:ascii="Symbol" w:hAnsi="Symbol" w:hint="default"/>
      </w:rPr>
    </w:lvl>
    <w:lvl w:ilvl="4" w:tplc="04050003" w:tentative="1">
      <w:start w:val="1"/>
      <w:numFmt w:val="bullet"/>
      <w:lvlText w:val="o"/>
      <w:lvlJc w:val="left"/>
      <w:pPr>
        <w:ind w:left="4140" w:hanging="360"/>
      </w:pPr>
      <w:rPr>
        <w:rFonts w:ascii="Courier New" w:hAnsi="Courier New" w:cs="Courier New" w:hint="default"/>
      </w:rPr>
    </w:lvl>
    <w:lvl w:ilvl="5" w:tplc="04050005" w:tentative="1">
      <w:start w:val="1"/>
      <w:numFmt w:val="bullet"/>
      <w:lvlText w:val=""/>
      <w:lvlJc w:val="left"/>
      <w:pPr>
        <w:ind w:left="4860" w:hanging="360"/>
      </w:pPr>
      <w:rPr>
        <w:rFonts w:ascii="Wingdings" w:hAnsi="Wingdings" w:hint="default"/>
      </w:rPr>
    </w:lvl>
    <w:lvl w:ilvl="6" w:tplc="04050001" w:tentative="1">
      <w:start w:val="1"/>
      <w:numFmt w:val="bullet"/>
      <w:lvlText w:val=""/>
      <w:lvlJc w:val="left"/>
      <w:pPr>
        <w:ind w:left="5580" w:hanging="360"/>
      </w:pPr>
      <w:rPr>
        <w:rFonts w:ascii="Symbol" w:hAnsi="Symbol" w:hint="default"/>
      </w:rPr>
    </w:lvl>
    <w:lvl w:ilvl="7" w:tplc="04050003" w:tentative="1">
      <w:start w:val="1"/>
      <w:numFmt w:val="bullet"/>
      <w:lvlText w:val="o"/>
      <w:lvlJc w:val="left"/>
      <w:pPr>
        <w:ind w:left="6300" w:hanging="360"/>
      </w:pPr>
      <w:rPr>
        <w:rFonts w:ascii="Courier New" w:hAnsi="Courier New" w:cs="Courier New" w:hint="default"/>
      </w:rPr>
    </w:lvl>
    <w:lvl w:ilvl="8" w:tplc="04050005" w:tentative="1">
      <w:start w:val="1"/>
      <w:numFmt w:val="bullet"/>
      <w:lvlText w:val=""/>
      <w:lvlJc w:val="left"/>
      <w:pPr>
        <w:ind w:left="7020" w:hanging="360"/>
      </w:pPr>
      <w:rPr>
        <w:rFonts w:ascii="Wingdings" w:hAnsi="Wingdings" w:hint="default"/>
      </w:rPr>
    </w:lvl>
  </w:abstractNum>
  <w:abstractNum w:abstractNumId="23" w15:restartNumberingAfterBreak="0">
    <w:nsid w:val="5BDB2B6F"/>
    <w:multiLevelType w:val="hybridMultilevel"/>
    <w:tmpl w:val="0EA8AE70"/>
    <w:lvl w:ilvl="0" w:tplc="89BA1324">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6367AEF"/>
    <w:multiLevelType w:val="hybridMultilevel"/>
    <w:tmpl w:val="2CA8AFE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6FF076A"/>
    <w:multiLevelType w:val="hybridMultilevel"/>
    <w:tmpl w:val="4418D2F2"/>
    <w:lvl w:ilvl="0" w:tplc="0CC40E7E">
      <w:start w:val="1"/>
      <w:numFmt w:val="lowerRoman"/>
      <w:lvlText w:val="%1."/>
      <w:lvlJc w:val="left"/>
      <w:pPr>
        <w:ind w:left="1440" w:hanging="72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6" w15:restartNumberingAfterBreak="0">
    <w:nsid w:val="6B415DF4"/>
    <w:multiLevelType w:val="hybridMultilevel"/>
    <w:tmpl w:val="C050660C"/>
    <w:lvl w:ilvl="0" w:tplc="DF9E3580">
      <w:start w:val="1"/>
      <w:numFmt w:val="bullet"/>
      <w:lvlText w:val="-"/>
      <w:lvlJc w:val="left"/>
      <w:pPr>
        <w:ind w:left="720" w:hanging="360"/>
      </w:pPr>
      <w:rPr>
        <w:rFonts w:ascii="Arial Narrow" w:eastAsia="Calibri" w:hAnsi="Arial Narrow"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6D256398"/>
    <w:multiLevelType w:val="hybridMultilevel"/>
    <w:tmpl w:val="379CB372"/>
    <w:lvl w:ilvl="0" w:tplc="6256DFA4">
      <w:start w:val="1"/>
      <w:numFmt w:val="bullet"/>
      <w:lvlText w:val="-"/>
      <w:lvlJc w:val="left"/>
      <w:pPr>
        <w:ind w:left="720" w:hanging="360"/>
      </w:pPr>
      <w:rPr>
        <w:rFonts w:ascii="Arial Narrow" w:eastAsia="Calibri" w:hAnsi="Arial Narrow"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6DB929AB"/>
    <w:multiLevelType w:val="hybridMultilevel"/>
    <w:tmpl w:val="4F749602"/>
    <w:lvl w:ilvl="0" w:tplc="4090462A">
      <w:start w:val="1"/>
      <w:numFmt w:val="upperRoman"/>
      <w:lvlText w:val="%1."/>
      <w:lvlJc w:val="left"/>
      <w:pPr>
        <w:ind w:left="1080" w:hanging="72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1C61168"/>
    <w:multiLevelType w:val="hybridMultilevel"/>
    <w:tmpl w:val="F3102CF6"/>
    <w:lvl w:ilvl="0" w:tplc="04050001">
      <w:start w:val="1"/>
      <w:numFmt w:val="bullet"/>
      <w:lvlText w:val=""/>
      <w:lvlJc w:val="left"/>
      <w:pPr>
        <w:ind w:left="720" w:hanging="360"/>
      </w:pPr>
      <w:rPr>
        <w:rFonts w:ascii="Symbol" w:hAnsi="Symbol" w:hint="default"/>
      </w:rPr>
    </w:lvl>
    <w:lvl w:ilvl="1" w:tplc="22A0D250">
      <w:start w:val="1"/>
      <w:numFmt w:val="bullet"/>
      <w:lvlText w:val=""/>
      <w:lvlJc w:val="left"/>
      <w:pPr>
        <w:tabs>
          <w:tab w:val="num" w:pos="1440"/>
        </w:tabs>
        <w:ind w:left="1440" w:hanging="360"/>
      </w:pPr>
      <w:rPr>
        <w:rFonts w:ascii="Wingdings" w:hAnsi="Wingdings" w:hint="default"/>
      </w:rPr>
    </w:lvl>
    <w:lvl w:ilvl="2" w:tplc="D7C0856A" w:tentative="1">
      <w:start w:val="1"/>
      <w:numFmt w:val="bullet"/>
      <w:lvlText w:val=""/>
      <w:lvlJc w:val="left"/>
      <w:pPr>
        <w:tabs>
          <w:tab w:val="num" w:pos="2160"/>
        </w:tabs>
        <w:ind w:left="2160" w:hanging="360"/>
      </w:pPr>
      <w:rPr>
        <w:rFonts w:ascii="Wingdings" w:hAnsi="Wingdings" w:hint="default"/>
      </w:rPr>
    </w:lvl>
    <w:lvl w:ilvl="3" w:tplc="B340248E" w:tentative="1">
      <w:start w:val="1"/>
      <w:numFmt w:val="bullet"/>
      <w:lvlText w:val=""/>
      <w:lvlJc w:val="left"/>
      <w:pPr>
        <w:tabs>
          <w:tab w:val="num" w:pos="2880"/>
        </w:tabs>
        <w:ind w:left="2880" w:hanging="360"/>
      </w:pPr>
      <w:rPr>
        <w:rFonts w:ascii="Wingdings" w:hAnsi="Wingdings" w:hint="default"/>
      </w:rPr>
    </w:lvl>
    <w:lvl w:ilvl="4" w:tplc="E4485F42" w:tentative="1">
      <w:start w:val="1"/>
      <w:numFmt w:val="bullet"/>
      <w:lvlText w:val=""/>
      <w:lvlJc w:val="left"/>
      <w:pPr>
        <w:tabs>
          <w:tab w:val="num" w:pos="3600"/>
        </w:tabs>
        <w:ind w:left="3600" w:hanging="360"/>
      </w:pPr>
      <w:rPr>
        <w:rFonts w:ascii="Wingdings" w:hAnsi="Wingdings" w:hint="default"/>
      </w:rPr>
    </w:lvl>
    <w:lvl w:ilvl="5" w:tplc="C4769ADC" w:tentative="1">
      <w:start w:val="1"/>
      <w:numFmt w:val="bullet"/>
      <w:lvlText w:val=""/>
      <w:lvlJc w:val="left"/>
      <w:pPr>
        <w:tabs>
          <w:tab w:val="num" w:pos="4320"/>
        </w:tabs>
        <w:ind w:left="4320" w:hanging="360"/>
      </w:pPr>
      <w:rPr>
        <w:rFonts w:ascii="Wingdings" w:hAnsi="Wingdings" w:hint="default"/>
      </w:rPr>
    </w:lvl>
    <w:lvl w:ilvl="6" w:tplc="68C8530A" w:tentative="1">
      <w:start w:val="1"/>
      <w:numFmt w:val="bullet"/>
      <w:lvlText w:val=""/>
      <w:lvlJc w:val="left"/>
      <w:pPr>
        <w:tabs>
          <w:tab w:val="num" w:pos="5040"/>
        </w:tabs>
        <w:ind w:left="5040" w:hanging="360"/>
      </w:pPr>
      <w:rPr>
        <w:rFonts w:ascii="Wingdings" w:hAnsi="Wingdings" w:hint="default"/>
      </w:rPr>
    </w:lvl>
    <w:lvl w:ilvl="7" w:tplc="308CD27E" w:tentative="1">
      <w:start w:val="1"/>
      <w:numFmt w:val="bullet"/>
      <w:lvlText w:val=""/>
      <w:lvlJc w:val="left"/>
      <w:pPr>
        <w:tabs>
          <w:tab w:val="num" w:pos="5760"/>
        </w:tabs>
        <w:ind w:left="5760" w:hanging="360"/>
      </w:pPr>
      <w:rPr>
        <w:rFonts w:ascii="Wingdings" w:hAnsi="Wingdings" w:hint="default"/>
      </w:rPr>
    </w:lvl>
    <w:lvl w:ilvl="8" w:tplc="D68A0634"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2F44A02"/>
    <w:multiLevelType w:val="multilevel"/>
    <w:tmpl w:val="2710149E"/>
    <w:lvl w:ilvl="0">
      <w:start w:val="1"/>
      <w:numFmt w:val="decimal"/>
      <w:lvlText w:val="%1)"/>
      <w:lvlJc w:val="left"/>
      <w:pPr>
        <w:ind w:left="360" w:hanging="360"/>
      </w:pPr>
    </w:lvl>
    <w:lvl w:ilvl="1">
      <w:start w:val="1"/>
      <w:numFmt w:val="decimal"/>
      <w:lvlText w:val="%2."/>
      <w:lvlJc w:val="left"/>
      <w:pPr>
        <w:ind w:left="644" w:hanging="304"/>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876652256">
    <w:abstractNumId w:val="17"/>
  </w:num>
  <w:num w:numId="2" w16cid:durableId="301034597">
    <w:abstractNumId w:val="4"/>
  </w:num>
  <w:num w:numId="3" w16cid:durableId="1667318982">
    <w:abstractNumId w:val="30"/>
  </w:num>
  <w:num w:numId="4" w16cid:durableId="2034963331">
    <w:abstractNumId w:val="14"/>
  </w:num>
  <w:num w:numId="5" w16cid:durableId="1339769595">
    <w:abstractNumId w:val="18"/>
  </w:num>
  <w:num w:numId="6" w16cid:durableId="1752778367">
    <w:abstractNumId w:val="3"/>
  </w:num>
  <w:num w:numId="7" w16cid:durableId="368382544">
    <w:abstractNumId w:val="16"/>
  </w:num>
  <w:num w:numId="8" w16cid:durableId="993992694">
    <w:abstractNumId w:val="10"/>
  </w:num>
  <w:num w:numId="9" w16cid:durableId="1726371270">
    <w:abstractNumId w:val="8"/>
  </w:num>
  <w:num w:numId="10" w16cid:durableId="650788449">
    <w:abstractNumId w:val="9"/>
  </w:num>
  <w:num w:numId="11" w16cid:durableId="1216238581">
    <w:abstractNumId w:val="21"/>
  </w:num>
  <w:num w:numId="12" w16cid:durableId="1775712482">
    <w:abstractNumId w:val="8"/>
    <w:lvlOverride w:ilvl="0">
      <w:startOverride w:val="1"/>
    </w:lvlOverride>
  </w:num>
  <w:num w:numId="13" w16cid:durableId="744375667">
    <w:abstractNumId w:val="8"/>
    <w:lvlOverride w:ilvl="0">
      <w:startOverride w:val="2"/>
    </w:lvlOverride>
  </w:num>
  <w:num w:numId="14" w16cid:durableId="1061756508">
    <w:abstractNumId w:val="13"/>
  </w:num>
  <w:num w:numId="15" w16cid:durableId="1628316799">
    <w:abstractNumId w:val="6"/>
  </w:num>
  <w:num w:numId="16" w16cid:durableId="1906449653">
    <w:abstractNumId w:val="11"/>
  </w:num>
  <w:num w:numId="17" w16cid:durableId="198125977">
    <w:abstractNumId w:val="29"/>
  </w:num>
  <w:num w:numId="18" w16cid:durableId="1541359314">
    <w:abstractNumId w:val="5"/>
  </w:num>
  <w:num w:numId="19" w16cid:durableId="143084519">
    <w:abstractNumId w:val="2"/>
  </w:num>
  <w:num w:numId="20" w16cid:durableId="651567669">
    <w:abstractNumId w:val="23"/>
  </w:num>
  <w:num w:numId="21" w16cid:durableId="1141458032">
    <w:abstractNumId w:val="24"/>
  </w:num>
  <w:num w:numId="22" w16cid:durableId="1731417432">
    <w:abstractNumId w:val="20"/>
  </w:num>
  <w:num w:numId="23" w16cid:durableId="763308425">
    <w:abstractNumId w:val="25"/>
  </w:num>
  <w:num w:numId="24" w16cid:durableId="1885798486">
    <w:abstractNumId w:val="28"/>
  </w:num>
  <w:num w:numId="25" w16cid:durableId="605431582">
    <w:abstractNumId w:val="27"/>
  </w:num>
  <w:num w:numId="26" w16cid:durableId="458499308">
    <w:abstractNumId w:val="7"/>
  </w:num>
  <w:num w:numId="27" w16cid:durableId="1605452621">
    <w:abstractNumId w:val="0"/>
  </w:num>
  <w:num w:numId="28" w16cid:durableId="1966420952">
    <w:abstractNumId w:val="26"/>
  </w:num>
  <w:num w:numId="29" w16cid:durableId="1466850640">
    <w:abstractNumId w:val="22"/>
  </w:num>
  <w:num w:numId="30" w16cid:durableId="34740124">
    <w:abstractNumId w:val="19"/>
  </w:num>
  <w:num w:numId="31" w16cid:durableId="1351687430">
    <w:abstractNumId w:val="1"/>
  </w:num>
  <w:num w:numId="32" w16cid:durableId="1315643092">
    <w:abstractNumId w:val="15"/>
  </w:num>
  <w:num w:numId="33" w16cid:durableId="363868405">
    <w:abstractNumId w:val="1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activeWritingStyle w:appName="MSWord" w:lang="en-US" w:vendorID="64" w:dllVersion="0" w:nlCheck="1" w:checkStyle="0"/>
  <w:activeWritingStyle w:appName="MSWord" w:lang="cs-CZ" w:vendorID="64" w:dllVersion="0" w:nlCheck="1" w:checkStyle="0"/>
  <w:activeWritingStyle w:appName="MSWord" w:lang="en-US" w:vendorID="64" w:dllVersion="4096" w:nlCheck="1" w:checkStyle="0"/>
  <w:activeWritingStyle w:appName="MSWord" w:lang="cs-CZ" w:vendorID="64" w:dllVersion="4096" w:nlCheck="1" w:checkStyle="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D1B"/>
    <w:rsid w:val="00000794"/>
    <w:rsid w:val="00001886"/>
    <w:rsid w:val="00007DAC"/>
    <w:rsid w:val="00012E39"/>
    <w:rsid w:val="000143E7"/>
    <w:rsid w:val="00014B7D"/>
    <w:rsid w:val="00015366"/>
    <w:rsid w:val="00017249"/>
    <w:rsid w:val="00021225"/>
    <w:rsid w:val="000213C6"/>
    <w:rsid w:val="000273E1"/>
    <w:rsid w:val="0002796F"/>
    <w:rsid w:val="00027C70"/>
    <w:rsid w:val="00030C8F"/>
    <w:rsid w:val="00032135"/>
    <w:rsid w:val="00034CB8"/>
    <w:rsid w:val="00036A99"/>
    <w:rsid w:val="000431D4"/>
    <w:rsid w:val="00047929"/>
    <w:rsid w:val="00051C3A"/>
    <w:rsid w:val="00052F74"/>
    <w:rsid w:val="0006166F"/>
    <w:rsid w:val="000673C3"/>
    <w:rsid w:val="00067D7D"/>
    <w:rsid w:val="00072C28"/>
    <w:rsid w:val="00073D55"/>
    <w:rsid w:val="000810F6"/>
    <w:rsid w:val="00081ABD"/>
    <w:rsid w:val="0008200B"/>
    <w:rsid w:val="00090FB2"/>
    <w:rsid w:val="0009366B"/>
    <w:rsid w:val="0009718A"/>
    <w:rsid w:val="000B2A26"/>
    <w:rsid w:val="000B5F12"/>
    <w:rsid w:val="000B683B"/>
    <w:rsid w:val="000C59BE"/>
    <w:rsid w:val="000C7115"/>
    <w:rsid w:val="000D1E37"/>
    <w:rsid w:val="000D5ED3"/>
    <w:rsid w:val="000D6C0A"/>
    <w:rsid w:val="000E2784"/>
    <w:rsid w:val="000E5AB6"/>
    <w:rsid w:val="000F36A5"/>
    <w:rsid w:val="000F47F9"/>
    <w:rsid w:val="00101A0A"/>
    <w:rsid w:val="00102D85"/>
    <w:rsid w:val="0010449C"/>
    <w:rsid w:val="00104888"/>
    <w:rsid w:val="00105F84"/>
    <w:rsid w:val="00110480"/>
    <w:rsid w:val="001131B3"/>
    <w:rsid w:val="001147A1"/>
    <w:rsid w:val="001161A4"/>
    <w:rsid w:val="00122091"/>
    <w:rsid w:val="00126787"/>
    <w:rsid w:val="00134A40"/>
    <w:rsid w:val="00137CA3"/>
    <w:rsid w:val="00141CD7"/>
    <w:rsid w:val="001466AD"/>
    <w:rsid w:val="0015236D"/>
    <w:rsid w:val="00156738"/>
    <w:rsid w:val="00156764"/>
    <w:rsid w:val="00157611"/>
    <w:rsid w:val="00160C0B"/>
    <w:rsid w:val="001614FF"/>
    <w:rsid w:val="00164D4F"/>
    <w:rsid w:val="00165BC9"/>
    <w:rsid w:val="00173918"/>
    <w:rsid w:val="001778F3"/>
    <w:rsid w:val="001830C6"/>
    <w:rsid w:val="00183C6E"/>
    <w:rsid w:val="0018439B"/>
    <w:rsid w:val="00190653"/>
    <w:rsid w:val="0019179B"/>
    <w:rsid w:val="00192EC0"/>
    <w:rsid w:val="00195F3A"/>
    <w:rsid w:val="00196061"/>
    <w:rsid w:val="001A08C5"/>
    <w:rsid w:val="001A120A"/>
    <w:rsid w:val="001A6C35"/>
    <w:rsid w:val="001A73A0"/>
    <w:rsid w:val="001B7CA7"/>
    <w:rsid w:val="001C51B8"/>
    <w:rsid w:val="001D1F1F"/>
    <w:rsid w:val="001D70D7"/>
    <w:rsid w:val="001E7B39"/>
    <w:rsid w:val="001F3CCD"/>
    <w:rsid w:val="001F5C46"/>
    <w:rsid w:val="001F77E3"/>
    <w:rsid w:val="00204DB3"/>
    <w:rsid w:val="0020758C"/>
    <w:rsid w:val="002129A2"/>
    <w:rsid w:val="002133C9"/>
    <w:rsid w:val="00216879"/>
    <w:rsid w:val="00217E4A"/>
    <w:rsid w:val="00221721"/>
    <w:rsid w:val="00221723"/>
    <w:rsid w:val="0022253D"/>
    <w:rsid w:val="002308F3"/>
    <w:rsid w:val="00233AB2"/>
    <w:rsid w:val="002371BB"/>
    <w:rsid w:val="00245852"/>
    <w:rsid w:val="002463DE"/>
    <w:rsid w:val="00255B6C"/>
    <w:rsid w:val="002605E6"/>
    <w:rsid w:val="002625E6"/>
    <w:rsid w:val="00267A01"/>
    <w:rsid w:val="00271769"/>
    <w:rsid w:val="00273E38"/>
    <w:rsid w:val="00275388"/>
    <w:rsid w:val="00282B28"/>
    <w:rsid w:val="00283FA2"/>
    <w:rsid w:val="002854BD"/>
    <w:rsid w:val="00285AB6"/>
    <w:rsid w:val="00285F34"/>
    <w:rsid w:val="002867D4"/>
    <w:rsid w:val="00290C77"/>
    <w:rsid w:val="00292A6E"/>
    <w:rsid w:val="00294815"/>
    <w:rsid w:val="00295ABF"/>
    <w:rsid w:val="002A6E88"/>
    <w:rsid w:val="002A7F06"/>
    <w:rsid w:val="002B0ADF"/>
    <w:rsid w:val="002B4127"/>
    <w:rsid w:val="002B6283"/>
    <w:rsid w:val="002C16E7"/>
    <w:rsid w:val="002C6DA6"/>
    <w:rsid w:val="002C6DF5"/>
    <w:rsid w:val="002D062A"/>
    <w:rsid w:val="002D065D"/>
    <w:rsid w:val="002D4D61"/>
    <w:rsid w:val="002D73C7"/>
    <w:rsid w:val="002E6C36"/>
    <w:rsid w:val="002F1838"/>
    <w:rsid w:val="002F3DAF"/>
    <w:rsid w:val="002F676F"/>
    <w:rsid w:val="002F7972"/>
    <w:rsid w:val="0030006B"/>
    <w:rsid w:val="003055E1"/>
    <w:rsid w:val="0031605C"/>
    <w:rsid w:val="003201F2"/>
    <w:rsid w:val="00320356"/>
    <w:rsid w:val="003240A0"/>
    <w:rsid w:val="0032554C"/>
    <w:rsid w:val="00325A24"/>
    <w:rsid w:val="00326AA6"/>
    <w:rsid w:val="00327C46"/>
    <w:rsid w:val="0033120C"/>
    <w:rsid w:val="00332C13"/>
    <w:rsid w:val="003438D8"/>
    <w:rsid w:val="00354FF3"/>
    <w:rsid w:val="00355C36"/>
    <w:rsid w:val="00356B31"/>
    <w:rsid w:val="00360611"/>
    <w:rsid w:val="00360692"/>
    <w:rsid w:val="003606E1"/>
    <w:rsid w:val="00361DB7"/>
    <w:rsid w:val="0037260B"/>
    <w:rsid w:val="00374324"/>
    <w:rsid w:val="003744B4"/>
    <w:rsid w:val="0037788C"/>
    <w:rsid w:val="00381B18"/>
    <w:rsid w:val="00384F89"/>
    <w:rsid w:val="003970D8"/>
    <w:rsid w:val="003A0AD9"/>
    <w:rsid w:val="003A153B"/>
    <w:rsid w:val="003A1BBF"/>
    <w:rsid w:val="003A532A"/>
    <w:rsid w:val="003A5A6F"/>
    <w:rsid w:val="003B64CF"/>
    <w:rsid w:val="003B6805"/>
    <w:rsid w:val="003C0041"/>
    <w:rsid w:val="003C1170"/>
    <w:rsid w:val="003D2905"/>
    <w:rsid w:val="003D3E32"/>
    <w:rsid w:val="003E65BC"/>
    <w:rsid w:val="003F0F9F"/>
    <w:rsid w:val="003F2E24"/>
    <w:rsid w:val="003F3D1B"/>
    <w:rsid w:val="003F52D0"/>
    <w:rsid w:val="004026C7"/>
    <w:rsid w:val="00402849"/>
    <w:rsid w:val="00406065"/>
    <w:rsid w:val="0040748E"/>
    <w:rsid w:val="0040772E"/>
    <w:rsid w:val="00407B6B"/>
    <w:rsid w:val="00415F6B"/>
    <w:rsid w:val="004161EA"/>
    <w:rsid w:val="00416C23"/>
    <w:rsid w:val="00420CA3"/>
    <w:rsid w:val="00426649"/>
    <w:rsid w:val="0042728E"/>
    <w:rsid w:val="00432CF9"/>
    <w:rsid w:val="00433871"/>
    <w:rsid w:val="00440FCC"/>
    <w:rsid w:val="0044201B"/>
    <w:rsid w:val="00445114"/>
    <w:rsid w:val="004464B4"/>
    <w:rsid w:val="00462A47"/>
    <w:rsid w:val="004642C3"/>
    <w:rsid w:val="0046679E"/>
    <w:rsid w:val="00467AC9"/>
    <w:rsid w:val="00471C81"/>
    <w:rsid w:val="00472CF3"/>
    <w:rsid w:val="004760AC"/>
    <w:rsid w:val="004761B8"/>
    <w:rsid w:val="00477086"/>
    <w:rsid w:val="00484D23"/>
    <w:rsid w:val="004855B0"/>
    <w:rsid w:val="004946B4"/>
    <w:rsid w:val="004A3FC3"/>
    <w:rsid w:val="004B4459"/>
    <w:rsid w:val="004B58DF"/>
    <w:rsid w:val="004B5BFA"/>
    <w:rsid w:val="004C6267"/>
    <w:rsid w:val="004C73C2"/>
    <w:rsid w:val="004D208B"/>
    <w:rsid w:val="004D31BB"/>
    <w:rsid w:val="004D3CC5"/>
    <w:rsid w:val="004D4387"/>
    <w:rsid w:val="004D475C"/>
    <w:rsid w:val="004D5208"/>
    <w:rsid w:val="004E2546"/>
    <w:rsid w:val="004E2610"/>
    <w:rsid w:val="004E36BB"/>
    <w:rsid w:val="004F1068"/>
    <w:rsid w:val="004F1214"/>
    <w:rsid w:val="004F24B2"/>
    <w:rsid w:val="004F2934"/>
    <w:rsid w:val="004F4754"/>
    <w:rsid w:val="00512077"/>
    <w:rsid w:val="00514DA7"/>
    <w:rsid w:val="0052737C"/>
    <w:rsid w:val="00531851"/>
    <w:rsid w:val="0053697A"/>
    <w:rsid w:val="00536B1E"/>
    <w:rsid w:val="00540B56"/>
    <w:rsid w:val="00541CF0"/>
    <w:rsid w:val="005441D7"/>
    <w:rsid w:val="0054554E"/>
    <w:rsid w:val="00547526"/>
    <w:rsid w:val="00547786"/>
    <w:rsid w:val="005500C9"/>
    <w:rsid w:val="005525B1"/>
    <w:rsid w:val="00554A2E"/>
    <w:rsid w:val="005606A5"/>
    <w:rsid w:val="00560FA4"/>
    <w:rsid w:val="0056154F"/>
    <w:rsid w:val="0056233A"/>
    <w:rsid w:val="00562E98"/>
    <w:rsid w:val="005633A6"/>
    <w:rsid w:val="005639F3"/>
    <w:rsid w:val="00567C44"/>
    <w:rsid w:val="0057148D"/>
    <w:rsid w:val="00572597"/>
    <w:rsid w:val="005726DA"/>
    <w:rsid w:val="00573E45"/>
    <w:rsid w:val="00582454"/>
    <w:rsid w:val="005845ED"/>
    <w:rsid w:val="00586A75"/>
    <w:rsid w:val="00590753"/>
    <w:rsid w:val="00592757"/>
    <w:rsid w:val="005A0020"/>
    <w:rsid w:val="005A3802"/>
    <w:rsid w:val="005A4C42"/>
    <w:rsid w:val="005A4F3F"/>
    <w:rsid w:val="005B2258"/>
    <w:rsid w:val="005B3CCD"/>
    <w:rsid w:val="005C313D"/>
    <w:rsid w:val="005C4D2D"/>
    <w:rsid w:val="005C675B"/>
    <w:rsid w:val="005C70F4"/>
    <w:rsid w:val="005C7845"/>
    <w:rsid w:val="005E23B4"/>
    <w:rsid w:val="005E7A68"/>
    <w:rsid w:val="005F02CF"/>
    <w:rsid w:val="005F0D39"/>
    <w:rsid w:val="005F6B93"/>
    <w:rsid w:val="005F7542"/>
    <w:rsid w:val="005F79ED"/>
    <w:rsid w:val="0060096D"/>
    <w:rsid w:val="00603680"/>
    <w:rsid w:val="0061042D"/>
    <w:rsid w:val="0062025A"/>
    <w:rsid w:val="00624524"/>
    <w:rsid w:val="00625254"/>
    <w:rsid w:val="00626023"/>
    <w:rsid w:val="00627B4B"/>
    <w:rsid w:val="00632D24"/>
    <w:rsid w:val="0063517A"/>
    <w:rsid w:val="00635330"/>
    <w:rsid w:val="00635E4D"/>
    <w:rsid w:val="006368B1"/>
    <w:rsid w:val="00652BCF"/>
    <w:rsid w:val="00653977"/>
    <w:rsid w:val="00656DB7"/>
    <w:rsid w:val="00657FA4"/>
    <w:rsid w:val="006605DA"/>
    <w:rsid w:val="006606E7"/>
    <w:rsid w:val="00661273"/>
    <w:rsid w:val="00661ECB"/>
    <w:rsid w:val="00662159"/>
    <w:rsid w:val="00662163"/>
    <w:rsid w:val="00666D4A"/>
    <w:rsid w:val="00676C3B"/>
    <w:rsid w:val="0069017E"/>
    <w:rsid w:val="00696183"/>
    <w:rsid w:val="00696A84"/>
    <w:rsid w:val="006A60CE"/>
    <w:rsid w:val="006B1036"/>
    <w:rsid w:val="006B6436"/>
    <w:rsid w:val="006C1044"/>
    <w:rsid w:val="006D21B9"/>
    <w:rsid w:val="006E20F2"/>
    <w:rsid w:val="006E43AE"/>
    <w:rsid w:val="006E735F"/>
    <w:rsid w:val="006F7A3B"/>
    <w:rsid w:val="007019EC"/>
    <w:rsid w:val="00701ED5"/>
    <w:rsid w:val="00705119"/>
    <w:rsid w:val="00705A31"/>
    <w:rsid w:val="00706ECB"/>
    <w:rsid w:val="00711625"/>
    <w:rsid w:val="007139EF"/>
    <w:rsid w:val="00715702"/>
    <w:rsid w:val="00716CA9"/>
    <w:rsid w:val="00724A9A"/>
    <w:rsid w:val="0072672C"/>
    <w:rsid w:val="007273F9"/>
    <w:rsid w:val="007312CE"/>
    <w:rsid w:val="0073184B"/>
    <w:rsid w:val="00740F60"/>
    <w:rsid w:val="00741741"/>
    <w:rsid w:val="00741E90"/>
    <w:rsid w:val="007442E9"/>
    <w:rsid w:val="007500BC"/>
    <w:rsid w:val="0075698F"/>
    <w:rsid w:val="0076180D"/>
    <w:rsid w:val="007639F6"/>
    <w:rsid w:val="00763DAB"/>
    <w:rsid w:val="007660D7"/>
    <w:rsid w:val="0076647D"/>
    <w:rsid w:val="00773496"/>
    <w:rsid w:val="00773746"/>
    <w:rsid w:val="007806FE"/>
    <w:rsid w:val="00780F44"/>
    <w:rsid w:val="00791686"/>
    <w:rsid w:val="00797DFB"/>
    <w:rsid w:val="007A647C"/>
    <w:rsid w:val="007B32AF"/>
    <w:rsid w:val="007C5B86"/>
    <w:rsid w:val="007D014B"/>
    <w:rsid w:val="007D062C"/>
    <w:rsid w:val="007D12B6"/>
    <w:rsid w:val="007D1854"/>
    <w:rsid w:val="007D54C5"/>
    <w:rsid w:val="007E43B8"/>
    <w:rsid w:val="007F4B56"/>
    <w:rsid w:val="007F6BAC"/>
    <w:rsid w:val="00800917"/>
    <w:rsid w:val="0080403F"/>
    <w:rsid w:val="008043FB"/>
    <w:rsid w:val="0080512D"/>
    <w:rsid w:val="00807D48"/>
    <w:rsid w:val="00807FB2"/>
    <w:rsid w:val="00813AF1"/>
    <w:rsid w:val="008146DF"/>
    <w:rsid w:val="00820F06"/>
    <w:rsid w:val="0082609E"/>
    <w:rsid w:val="0082611F"/>
    <w:rsid w:val="00827916"/>
    <w:rsid w:val="008352AC"/>
    <w:rsid w:val="008425E3"/>
    <w:rsid w:val="00845C2A"/>
    <w:rsid w:val="00847A1B"/>
    <w:rsid w:val="008560A6"/>
    <w:rsid w:val="00856284"/>
    <w:rsid w:val="00856B0D"/>
    <w:rsid w:val="0086004F"/>
    <w:rsid w:val="0086051D"/>
    <w:rsid w:val="008607BF"/>
    <w:rsid w:val="008619BE"/>
    <w:rsid w:val="00861FBC"/>
    <w:rsid w:val="00874B69"/>
    <w:rsid w:val="00876409"/>
    <w:rsid w:val="00887C8E"/>
    <w:rsid w:val="00891B31"/>
    <w:rsid w:val="00893D58"/>
    <w:rsid w:val="00896367"/>
    <w:rsid w:val="008A35FB"/>
    <w:rsid w:val="008A440C"/>
    <w:rsid w:val="008A565D"/>
    <w:rsid w:val="008B02B8"/>
    <w:rsid w:val="008B112D"/>
    <w:rsid w:val="008B51BD"/>
    <w:rsid w:val="008B606E"/>
    <w:rsid w:val="008B6BAF"/>
    <w:rsid w:val="008B6F7D"/>
    <w:rsid w:val="008B736E"/>
    <w:rsid w:val="008C3680"/>
    <w:rsid w:val="008C5C3F"/>
    <w:rsid w:val="008C71E5"/>
    <w:rsid w:val="008C783D"/>
    <w:rsid w:val="008D1733"/>
    <w:rsid w:val="008D25F2"/>
    <w:rsid w:val="008D413F"/>
    <w:rsid w:val="008D5879"/>
    <w:rsid w:val="008E7450"/>
    <w:rsid w:val="008F3609"/>
    <w:rsid w:val="008F6D01"/>
    <w:rsid w:val="00902F22"/>
    <w:rsid w:val="009048C9"/>
    <w:rsid w:val="009077E9"/>
    <w:rsid w:val="00910BE9"/>
    <w:rsid w:val="00910D5A"/>
    <w:rsid w:val="009217F3"/>
    <w:rsid w:val="0092196F"/>
    <w:rsid w:val="00921B9D"/>
    <w:rsid w:val="00923C4B"/>
    <w:rsid w:val="009269C3"/>
    <w:rsid w:val="00931477"/>
    <w:rsid w:val="00932BEF"/>
    <w:rsid w:val="00936590"/>
    <w:rsid w:val="00936C78"/>
    <w:rsid w:val="00940768"/>
    <w:rsid w:val="00942FD5"/>
    <w:rsid w:val="00945DEF"/>
    <w:rsid w:val="00947DD5"/>
    <w:rsid w:val="009529A6"/>
    <w:rsid w:val="009543A0"/>
    <w:rsid w:val="00956F3B"/>
    <w:rsid w:val="00966D37"/>
    <w:rsid w:val="00967B31"/>
    <w:rsid w:val="009736FD"/>
    <w:rsid w:val="0097576A"/>
    <w:rsid w:val="00975BB1"/>
    <w:rsid w:val="0098297E"/>
    <w:rsid w:val="00990000"/>
    <w:rsid w:val="0099145B"/>
    <w:rsid w:val="00991BBA"/>
    <w:rsid w:val="00991F48"/>
    <w:rsid w:val="00996703"/>
    <w:rsid w:val="009A4F55"/>
    <w:rsid w:val="009A7BBA"/>
    <w:rsid w:val="009B49CC"/>
    <w:rsid w:val="009B6897"/>
    <w:rsid w:val="009C70EA"/>
    <w:rsid w:val="009D249E"/>
    <w:rsid w:val="009D2BDA"/>
    <w:rsid w:val="009D429D"/>
    <w:rsid w:val="009D435A"/>
    <w:rsid w:val="009D6631"/>
    <w:rsid w:val="009E2391"/>
    <w:rsid w:val="009F5F89"/>
    <w:rsid w:val="00A0261D"/>
    <w:rsid w:val="00A07985"/>
    <w:rsid w:val="00A1029B"/>
    <w:rsid w:val="00A11C24"/>
    <w:rsid w:val="00A21105"/>
    <w:rsid w:val="00A22030"/>
    <w:rsid w:val="00A254A2"/>
    <w:rsid w:val="00A258F9"/>
    <w:rsid w:val="00A35EB6"/>
    <w:rsid w:val="00A4426C"/>
    <w:rsid w:val="00A44D8C"/>
    <w:rsid w:val="00A53953"/>
    <w:rsid w:val="00A54B54"/>
    <w:rsid w:val="00A632AD"/>
    <w:rsid w:val="00A64F7F"/>
    <w:rsid w:val="00A66F1B"/>
    <w:rsid w:val="00A7026C"/>
    <w:rsid w:val="00A74642"/>
    <w:rsid w:val="00A82F78"/>
    <w:rsid w:val="00A83A63"/>
    <w:rsid w:val="00A85F3E"/>
    <w:rsid w:val="00A86563"/>
    <w:rsid w:val="00A86577"/>
    <w:rsid w:val="00A901AA"/>
    <w:rsid w:val="00A9304A"/>
    <w:rsid w:val="00AA0B0E"/>
    <w:rsid w:val="00AA152A"/>
    <w:rsid w:val="00AA57B6"/>
    <w:rsid w:val="00AA77C3"/>
    <w:rsid w:val="00AB11CF"/>
    <w:rsid w:val="00AB1A03"/>
    <w:rsid w:val="00AB3FB1"/>
    <w:rsid w:val="00AB67C3"/>
    <w:rsid w:val="00AC17D8"/>
    <w:rsid w:val="00AC2086"/>
    <w:rsid w:val="00AD04B7"/>
    <w:rsid w:val="00AD7F76"/>
    <w:rsid w:val="00AF7079"/>
    <w:rsid w:val="00B01AB8"/>
    <w:rsid w:val="00B01B73"/>
    <w:rsid w:val="00B12572"/>
    <w:rsid w:val="00B1433F"/>
    <w:rsid w:val="00B20C85"/>
    <w:rsid w:val="00B276BF"/>
    <w:rsid w:val="00B3017D"/>
    <w:rsid w:val="00B31064"/>
    <w:rsid w:val="00B33819"/>
    <w:rsid w:val="00B341E7"/>
    <w:rsid w:val="00B37FD4"/>
    <w:rsid w:val="00B50B94"/>
    <w:rsid w:val="00B5390F"/>
    <w:rsid w:val="00B53F33"/>
    <w:rsid w:val="00B54DE6"/>
    <w:rsid w:val="00B552B1"/>
    <w:rsid w:val="00B604FD"/>
    <w:rsid w:val="00B60A2D"/>
    <w:rsid w:val="00B60EBB"/>
    <w:rsid w:val="00B6109E"/>
    <w:rsid w:val="00B62C7F"/>
    <w:rsid w:val="00B64060"/>
    <w:rsid w:val="00B66DAA"/>
    <w:rsid w:val="00B67450"/>
    <w:rsid w:val="00B67C2C"/>
    <w:rsid w:val="00B718A9"/>
    <w:rsid w:val="00B72919"/>
    <w:rsid w:val="00B76AC8"/>
    <w:rsid w:val="00B80EA9"/>
    <w:rsid w:val="00B83302"/>
    <w:rsid w:val="00B93C71"/>
    <w:rsid w:val="00B956AE"/>
    <w:rsid w:val="00B9657B"/>
    <w:rsid w:val="00B971CD"/>
    <w:rsid w:val="00B9761D"/>
    <w:rsid w:val="00BA5FA8"/>
    <w:rsid w:val="00BB2410"/>
    <w:rsid w:val="00BB401D"/>
    <w:rsid w:val="00BB457E"/>
    <w:rsid w:val="00BC0AD0"/>
    <w:rsid w:val="00BC20D0"/>
    <w:rsid w:val="00BC3442"/>
    <w:rsid w:val="00BC5A7A"/>
    <w:rsid w:val="00BD135D"/>
    <w:rsid w:val="00BE00BC"/>
    <w:rsid w:val="00BE3061"/>
    <w:rsid w:val="00BE4615"/>
    <w:rsid w:val="00BF22BD"/>
    <w:rsid w:val="00BF60FE"/>
    <w:rsid w:val="00C00292"/>
    <w:rsid w:val="00C02761"/>
    <w:rsid w:val="00C02A44"/>
    <w:rsid w:val="00C04B38"/>
    <w:rsid w:val="00C0627C"/>
    <w:rsid w:val="00C0674C"/>
    <w:rsid w:val="00C1020E"/>
    <w:rsid w:val="00C106B0"/>
    <w:rsid w:val="00C106B4"/>
    <w:rsid w:val="00C16CD4"/>
    <w:rsid w:val="00C21B0A"/>
    <w:rsid w:val="00C22915"/>
    <w:rsid w:val="00C22E1B"/>
    <w:rsid w:val="00C26A0F"/>
    <w:rsid w:val="00C331E2"/>
    <w:rsid w:val="00C35F3A"/>
    <w:rsid w:val="00C45043"/>
    <w:rsid w:val="00C50002"/>
    <w:rsid w:val="00C544C7"/>
    <w:rsid w:val="00C61C86"/>
    <w:rsid w:val="00C624AE"/>
    <w:rsid w:val="00C625CF"/>
    <w:rsid w:val="00C63A35"/>
    <w:rsid w:val="00C718F8"/>
    <w:rsid w:val="00C74AD9"/>
    <w:rsid w:val="00C77973"/>
    <w:rsid w:val="00C81308"/>
    <w:rsid w:val="00C84488"/>
    <w:rsid w:val="00C92EEA"/>
    <w:rsid w:val="00C9552C"/>
    <w:rsid w:val="00CA4AB6"/>
    <w:rsid w:val="00CB2483"/>
    <w:rsid w:val="00CB35EC"/>
    <w:rsid w:val="00CB5D17"/>
    <w:rsid w:val="00CB5EC1"/>
    <w:rsid w:val="00CC0641"/>
    <w:rsid w:val="00CC2F0D"/>
    <w:rsid w:val="00CE7773"/>
    <w:rsid w:val="00CF0053"/>
    <w:rsid w:val="00CF2EB8"/>
    <w:rsid w:val="00CF3416"/>
    <w:rsid w:val="00CF50F7"/>
    <w:rsid w:val="00D01B98"/>
    <w:rsid w:val="00D06C25"/>
    <w:rsid w:val="00D10788"/>
    <w:rsid w:val="00D10A30"/>
    <w:rsid w:val="00D11D35"/>
    <w:rsid w:val="00D212BA"/>
    <w:rsid w:val="00D21BAF"/>
    <w:rsid w:val="00D23311"/>
    <w:rsid w:val="00D250C7"/>
    <w:rsid w:val="00D348F7"/>
    <w:rsid w:val="00D375B9"/>
    <w:rsid w:val="00D42F57"/>
    <w:rsid w:val="00D4523D"/>
    <w:rsid w:val="00D455AC"/>
    <w:rsid w:val="00D5012B"/>
    <w:rsid w:val="00D65AE5"/>
    <w:rsid w:val="00D66C85"/>
    <w:rsid w:val="00D67677"/>
    <w:rsid w:val="00D729EF"/>
    <w:rsid w:val="00D753C8"/>
    <w:rsid w:val="00D768D3"/>
    <w:rsid w:val="00D835F3"/>
    <w:rsid w:val="00D84B8D"/>
    <w:rsid w:val="00D87C58"/>
    <w:rsid w:val="00D92E12"/>
    <w:rsid w:val="00D9588B"/>
    <w:rsid w:val="00D96FC9"/>
    <w:rsid w:val="00DA056E"/>
    <w:rsid w:val="00DA3FD0"/>
    <w:rsid w:val="00DA69E8"/>
    <w:rsid w:val="00DB0B84"/>
    <w:rsid w:val="00DB1464"/>
    <w:rsid w:val="00DB206B"/>
    <w:rsid w:val="00DC0EC1"/>
    <w:rsid w:val="00DC20E4"/>
    <w:rsid w:val="00DC2448"/>
    <w:rsid w:val="00DC6049"/>
    <w:rsid w:val="00DC6841"/>
    <w:rsid w:val="00DC6E7A"/>
    <w:rsid w:val="00DD4767"/>
    <w:rsid w:val="00DD6CCF"/>
    <w:rsid w:val="00DD6EC6"/>
    <w:rsid w:val="00DE2251"/>
    <w:rsid w:val="00DE5BF8"/>
    <w:rsid w:val="00DE6F5C"/>
    <w:rsid w:val="00DF0ECC"/>
    <w:rsid w:val="00DF6607"/>
    <w:rsid w:val="00E104D2"/>
    <w:rsid w:val="00E21781"/>
    <w:rsid w:val="00E22DB2"/>
    <w:rsid w:val="00E32B01"/>
    <w:rsid w:val="00E34EBE"/>
    <w:rsid w:val="00E37A44"/>
    <w:rsid w:val="00E426C5"/>
    <w:rsid w:val="00E432B0"/>
    <w:rsid w:val="00E47E39"/>
    <w:rsid w:val="00E543B5"/>
    <w:rsid w:val="00E5648F"/>
    <w:rsid w:val="00E62D6D"/>
    <w:rsid w:val="00E6558C"/>
    <w:rsid w:val="00E676F4"/>
    <w:rsid w:val="00E746E0"/>
    <w:rsid w:val="00E7644E"/>
    <w:rsid w:val="00E773EF"/>
    <w:rsid w:val="00E816CE"/>
    <w:rsid w:val="00E83417"/>
    <w:rsid w:val="00E839B3"/>
    <w:rsid w:val="00E84EB6"/>
    <w:rsid w:val="00E87662"/>
    <w:rsid w:val="00E91263"/>
    <w:rsid w:val="00E914AB"/>
    <w:rsid w:val="00E94B4F"/>
    <w:rsid w:val="00E96DA2"/>
    <w:rsid w:val="00EA42D5"/>
    <w:rsid w:val="00EA4363"/>
    <w:rsid w:val="00EA466F"/>
    <w:rsid w:val="00EA4DA9"/>
    <w:rsid w:val="00EB0A22"/>
    <w:rsid w:val="00EB30AA"/>
    <w:rsid w:val="00EB32A2"/>
    <w:rsid w:val="00EB343E"/>
    <w:rsid w:val="00EB3D46"/>
    <w:rsid w:val="00EB67E0"/>
    <w:rsid w:val="00EB6F97"/>
    <w:rsid w:val="00EB7CB8"/>
    <w:rsid w:val="00ED1225"/>
    <w:rsid w:val="00ED3B91"/>
    <w:rsid w:val="00EE0111"/>
    <w:rsid w:val="00EE1DAD"/>
    <w:rsid w:val="00EE34E9"/>
    <w:rsid w:val="00EE6595"/>
    <w:rsid w:val="00EF7D80"/>
    <w:rsid w:val="00F06F59"/>
    <w:rsid w:val="00F12753"/>
    <w:rsid w:val="00F13D00"/>
    <w:rsid w:val="00F15D5C"/>
    <w:rsid w:val="00F22949"/>
    <w:rsid w:val="00F22D55"/>
    <w:rsid w:val="00F2385F"/>
    <w:rsid w:val="00F23B8C"/>
    <w:rsid w:val="00F315E7"/>
    <w:rsid w:val="00F320A6"/>
    <w:rsid w:val="00F33724"/>
    <w:rsid w:val="00F34406"/>
    <w:rsid w:val="00F34A6A"/>
    <w:rsid w:val="00F34FAD"/>
    <w:rsid w:val="00F35499"/>
    <w:rsid w:val="00F358DF"/>
    <w:rsid w:val="00F377B1"/>
    <w:rsid w:val="00F41F90"/>
    <w:rsid w:val="00F47E50"/>
    <w:rsid w:val="00F55B91"/>
    <w:rsid w:val="00F624B4"/>
    <w:rsid w:val="00F63CDB"/>
    <w:rsid w:val="00F65A0D"/>
    <w:rsid w:val="00F6631D"/>
    <w:rsid w:val="00F668D8"/>
    <w:rsid w:val="00F6758A"/>
    <w:rsid w:val="00F679E7"/>
    <w:rsid w:val="00F71A9F"/>
    <w:rsid w:val="00F72356"/>
    <w:rsid w:val="00F80FD9"/>
    <w:rsid w:val="00F8136E"/>
    <w:rsid w:val="00F878D1"/>
    <w:rsid w:val="00F92733"/>
    <w:rsid w:val="00F9645A"/>
    <w:rsid w:val="00F97E54"/>
    <w:rsid w:val="00FA3B3C"/>
    <w:rsid w:val="00FA5610"/>
    <w:rsid w:val="00FA7014"/>
    <w:rsid w:val="00FB0637"/>
    <w:rsid w:val="00FB4D3A"/>
    <w:rsid w:val="00FC1525"/>
    <w:rsid w:val="00FC3283"/>
    <w:rsid w:val="00FC4674"/>
    <w:rsid w:val="00FD0AE1"/>
    <w:rsid w:val="00FD3279"/>
    <w:rsid w:val="00FD329C"/>
    <w:rsid w:val="00FE1926"/>
    <w:rsid w:val="00FE22BC"/>
    <w:rsid w:val="00FE3AF1"/>
    <w:rsid w:val="00FE602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EC4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B401D"/>
    <w:pPr>
      <w:widowControl w:val="0"/>
      <w:autoSpaceDE w:val="0"/>
      <w:autoSpaceDN w:val="0"/>
    </w:pPr>
    <w:rPr>
      <w:rFonts w:ascii="Arial" w:hAnsi="Arial" w:cs="Times New Roman (Základní text"/>
      <w:kern w:val="11"/>
      <w:lang w:val="en-US" w:eastAsia="en-US"/>
    </w:rPr>
  </w:style>
  <w:style w:type="paragraph" w:styleId="Nadpis1">
    <w:name w:val="heading 1"/>
    <w:basedOn w:val="Normln"/>
    <w:next w:val="Normln"/>
    <w:link w:val="Nadpis1Char"/>
    <w:uiPriority w:val="9"/>
    <w:qFormat/>
    <w:rsid w:val="00EB6F97"/>
    <w:pPr>
      <w:outlineLvl w:val="0"/>
    </w:pPr>
    <w:rPr>
      <w:rFonts w:ascii="FuturaDem" w:hAnsi="FuturaDem" w:cs="Futura Medium"/>
      <w:b/>
      <w:color w:val="FCD951"/>
    </w:rPr>
  </w:style>
  <w:style w:type="paragraph" w:styleId="Nadpis2">
    <w:name w:val="heading 2"/>
    <w:basedOn w:val="Bezmezer"/>
    <w:next w:val="Normln"/>
    <w:link w:val="Nadpis2Char"/>
    <w:uiPriority w:val="9"/>
    <w:unhideWhenUsed/>
    <w:qFormat/>
    <w:rsid w:val="00EB6F97"/>
    <w:pPr>
      <w:outlineLvl w:val="1"/>
    </w:pPr>
    <w:rPr>
      <w:rFonts w:ascii="FuturaDem" w:hAnsi="FuturaDem" w:cs="Futura Medium"/>
      <w:b/>
      <w:color w:val="FCD951"/>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3F3D1B"/>
    <w:rPr>
      <w:sz w:val="22"/>
      <w:szCs w:val="22"/>
      <w:lang w:eastAsia="en-US"/>
    </w:rPr>
  </w:style>
  <w:style w:type="table" w:styleId="Mkatabulky">
    <w:name w:val="Table Grid"/>
    <w:basedOn w:val="Normlntabulka"/>
    <w:uiPriority w:val="39"/>
    <w:rsid w:val="00073D55"/>
    <w:pPr>
      <w:widowControl w:val="0"/>
      <w:autoSpaceDE w:val="0"/>
      <w:autoSpaceDN w:val="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A85F3E"/>
    <w:rPr>
      <w:rFonts w:ascii="Tahoma" w:hAnsi="Tahoma" w:cs="Tahoma"/>
      <w:sz w:val="16"/>
      <w:szCs w:val="16"/>
    </w:rPr>
  </w:style>
  <w:style w:type="character" w:customStyle="1" w:styleId="TextbublinyChar">
    <w:name w:val="Text bubliny Char"/>
    <w:link w:val="Textbubliny"/>
    <w:uiPriority w:val="99"/>
    <w:semiHidden/>
    <w:rsid w:val="00A85F3E"/>
    <w:rPr>
      <w:rFonts w:ascii="Tahoma" w:hAnsi="Tahoma" w:cs="Tahoma"/>
      <w:sz w:val="16"/>
      <w:szCs w:val="16"/>
    </w:rPr>
  </w:style>
  <w:style w:type="character" w:styleId="Hypertextovodkaz">
    <w:name w:val="Hyperlink"/>
    <w:uiPriority w:val="99"/>
    <w:unhideWhenUsed/>
    <w:rsid w:val="0062025A"/>
    <w:rPr>
      <w:color w:val="0000FF"/>
      <w:u w:val="single"/>
    </w:rPr>
  </w:style>
  <w:style w:type="character" w:styleId="Odkaznakoment">
    <w:name w:val="annotation reference"/>
    <w:uiPriority w:val="99"/>
    <w:semiHidden/>
    <w:unhideWhenUsed/>
    <w:rsid w:val="00705A31"/>
    <w:rPr>
      <w:sz w:val="16"/>
      <w:szCs w:val="16"/>
    </w:rPr>
  </w:style>
  <w:style w:type="paragraph" w:styleId="Textkomente">
    <w:name w:val="annotation text"/>
    <w:basedOn w:val="Normln"/>
    <w:link w:val="TextkomenteChar"/>
    <w:uiPriority w:val="99"/>
    <w:unhideWhenUsed/>
    <w:rsid w:val="00705A31"/>
  </w:style>
  <w:style w:type="character" w:customStyle="1" w:styleId="TextkomenteChar">
    <w:name w:val="Text komentáře Char"/>
    <w:link w:val="Textkomente"/>
    <w:uiPriority w:val="99"/>
    <w:rsid w:val="00705A31"/>
    <w:rPr>
      <w:sz w:val="20"/>
      <w:szCs w:val="20"/>
    </w:rPr>
  </w:style>
  <w:style w:type="paragraph" w:styleId="Pedmtkomente">
    <w:name w:val="annotation subject"/>
    <w:basedOn w:val="Textkomente"/>
    <w:next w:val="Textkomente"/>
    <w:link w:val="PedmtkomenteChar"/>
    <w:uiPriority w:val="99"/>
    <w:semiHidden/>
    <w:unhideWhenUsed/>
    <w:rsid w:val="00705A31"/>
    <w:rPr>
      <w:b/>
      <w:bCs/>
    </w:rPr>
  </w:style>
  <w:style w:type="character" w:customStyle="1" w:styleId="PedmtkomenteChar">
    <w:name w:val="Předmět komentáře Char"/>
    <w:link w:val="Pedmtkomente"/>
    <w:uiPriority w:val="99"/>
    <w:semiHidden/>
    <w:rsid w:val="00705A31"/>
    <w:rPr>
      <w:b/>
      <w:bCs/>
      <w:sz w:val="20"/>
      <w:szCs w:val="20"/>
    </w:rPr>
  </w:style>
  <w:style w:type="character" w:customStyle="1" w:styleId="Nevyeenzmnka1">
    <w:name w:val="Nevyřešená zmínka1"/>
    <w:uiPriority w:val="99"/>
    <w:semiHidden/>
    <w:unhideWhenUsed/>
    <w:rsid w:val="00661273"/>
    <w:rPr>
      <w:color w:val="605E5C"/>
      <w:shd w:val="clear" w:color="auto" w:fill="E1DFDD"/>
    </w:rPr>
  </w:style>
  <w:style w:type="paragraph" w:styleId="Revize">
    <w:name w:val="Revision"/>
    <w:hidden/>
    <w:uiPriority w:val="99"/>
    <w:semiHidden/>
    <w:rsid w:val="009529A6"/>
    <w:rPr>
      <w:sz w:val="22"/>
      <w:szCs w:val="22"/>
      <w:lang w:eastAsia="en-US"/>
    </w:rPr>
  </w:style>
  <w:style w:type="character" w:customStyle="1" w:styleId="Nadpis1Char">
    <w:name w:val="Nadpis 1 Char"/>
    <w:link w:val="Nadpis1"/>
    <w:uiPriority w:val="9"/>
    <w:rsid w:val="00EB6F97"/>
    <w:rPr>
      <w:rFonts w:ascii="FuturaDem" w:hAnsi="FuturaDem" w:cs="Futura Medium"/>
      <w:b/>
      <w:color w:val="FCD951"/>
      <w:kern w:val="11"/>
      <w:lang w:val="en-US" w:eastAsia="en-US"/>
    </w:rPr>
  </w:style>
  <w:style w:type="paragraph" w:styleId="Odstavecseseznamem">
    <w:name w:val="List Paragraph"/>
    <w:aliases w:val="Nad,Odstavec cíl se seznamem,Odstavec se seznamem5,Odstavec_muj,Seznam bodů,dd_odrazky,Dot pt,Indicator Text,LISTA,List Paragraph Char Char Char,List Paragraph à moi,List Paragraph1,Listaszerű bekezdés1,Listaszerű bekezdés2"/>
    <w:basedOn w:val="Normln"/>
    <w:link w:val="OdstavecseseznamemChar"/>
    <w:uiPriority w:val="34"/>
    <w:qFormat/>
    <w:rsid w:val="00F315E7"/>
    <w:pPr>
      <w:ind w:left="720"/>
      <w:contextualSpacing/>
    </w:pPr>
  </w:style>
  <w:style w:type="paragraph" w:customStyle="1" w:styleId="CISLOVANI">
    <w:name w:val="CISLOVANI"/>
    <w:basedOn w:val="Odstavecseseznamem"/>
    <w:qFormat/>
    <w:rsid w:val="00090FB2"/>
    <w:pPr>
      <w:numPr>
        <w:numId w:val="8"/>
      </w:numPr>
    </w:pPr>
  </w:style>
  <w:style w:type="paragraph" w:styleId="Zhlav">
    <w:name w:val="header"/>
    <w:basedOn w:val="Normln"/>
    <w:link w:val="ZhlavChar"/>
    <w:uiPriority w:val="99"/>
    <w:unhideWhenUsed/>
    <w:rsid w:val="008F3609"/>
    <w:pPr>
      <w:tabs>
        <w:tab w:val="center" w:pos="4536"/>
        <w:tab w:val="right" w:pos="9072"/>
      </w:tabs>
    </w:pPr>
  </w:style>
  <w:style w:type="character" w:customStyle="1" w:styleId="ZhlavChar">
    <w:name w:val="Záhlaví Char"/>
    <w:link w:val="Zhlav"/>
    <w:uiPriority w:val="99"/>
    <w:rsid w:val="008F3609"/>
    <w:rPr>
      <w:rFonts w:ascii="Futura" w:hAnsi="Futura" w:cs="Times New Roman (Základní text"/>
      <w:kern w:val="11"/>
      <w:sz w:val="20"/>
      <w:szCs w:val="20"/>
      <w:lang w:val="en-US"/>
    </w:rPr>
  </w:style>
  <w:style w:type="paragraph" w:styleId="Zpat">
    <w:name w:val="footer"/>
    <w:basedOn w:val="Normln"/>
    <w:link w:val="ZpatChar"/>
    <w:uiPriority w:val="99"/>
    <w:unhideWhenUsed/>
    <w:rsid w:val="008F3609"/>
    <w:pPr>
      <w:tabs>
        <w:tab w:val="center" w:pos="4536"/>
        <w:tab w:val="right" w:pos="9072"/>
      </w:tabs>
    </w:pPr>
  </w:style>
  <w:style w:type="character" w:customStyle="1" w:styleId="ZpatChar">
    <w:name w:val="Zápatí Char"/>
    <w:link w:val="Zpat"/>
    <w:uiPriority w:val="99"/>
    <w:rsid w:val="008F3609"/>
    <w:rPr>
      <w:rFonts w:ascii="Futura" w:hAnsi="Futura" w:cs="Times New Roman (Základní text"/>
      <w:kern w:val="11"/>
      <w:sz w:val="20"/>
      <w:szCs w:val="20"/>
      <w:lang w:val="en-US"/>
    </w:rPr>
  </w:style>
  <w:style w:type="character" w:styleId="slostrnky">
    <w:name w:val="page number"/>
    <w:basedOn w:val="Standardnpsmoodstavce"/>
    <w:uiPriority w:val="99"/>
    <w:semiHidden/>
    <w:unhideWhenUsed/>
    <w:rsid w:val="00A22030"/>
  </w:style>
  <w:style w:type="paragraph" w:customStyle="1" w:styleId="Cislovani02">
    <w:name w:val="Cislovani_02"/>
    <w:basedOn w:val="CISLOVANI"/>
    <w:qFormat/>
    <w:rsid w:val="00C02761"/>
    <w:pPr>
      <w:numPr>
        <w:numId w:val="9"/>
      </w:numPr>
    </w:pPr>
  </w:style>
  <w:style w:type="character" w:customStyle="1" w:styleId="Nadpis2Char">
    <w:name w:val="Nadpis 2 Char"/>
    <w:link w:val="Nadpis2"/>
    <w:uiPriority w:val="9"/>
    <w:rsid w:val="00EB6F97"/>
    <w:rPr>
      <w:rFonts w:ascii="FuturaDem" w:hAnsi="FuturaDem" w:cs="Futura Medium"/>
      <w:b/>
      <w:color w:val="FCD951"/>
      <w:sz w:val="28"/>
      <w:szCs w:val="28"/>
      <w:lang w:eastAsia="en-US"/>
    </w:rPr>
  </w:style>
  <w:style w:type="character" w:styleId="Nevyeenzmnka">
    <w:name w:val="Unresolved Mention"/>
    <w:uiPriority w:val="99"/>
    <w:semiHidden/>
    <w:unhideWhenUsed/>
    <w:rsid w:val="00A82F78"/>
    <w:rPr>
      <w:color w:val="605E5C"/>
      <w:shd w:val="clear" w:color="auto" w:fill="E1DFDD"/>
    </w:rPr>
  </w:style>
  <w:style w:type="character" w:styleId="Sledovanodkaz">
    <w:name w:val="FollowedHyperlink"/>
    <w:uiPriority w:val="99"/>
    <w:semiHidden/>
    <w:unhideWhenUsed/>
    <w:rsid w:val="00A82F78"/>
    <w:rPr>
      <w:color w:val="954F72"/>
      <w:u w:val="single"/>
    </w:rPr>
  </w:style>
  <w:style w:type="character" w:customStyle="1" w:styleId="OdstavecseseznamemChar">
    <w:name w:val="Odstavec se seznamem Char"/>
    <w:aliases w:val="Nad Char,Odstavec cíl se seznamem Char,Odstavec se seznamem5 Char,Odstavec_muj Char,Seznam bodů Char,dd_odrazky Char,Dot pt Char,Indicator Text Char,LISTA Char,List Paragraph Char Char Char Char,List Paragraph à moi Char"/>
    <w:link w:val="Odstavecseseznamem"/>
    <w:uiPriority w:val="34"/>
    <w:qFormat/>
    <w:locked/>
    <w:rsid w:val="005F79ED"/>
    <w:rPr>
      <w:rFonts w:ascii="Arial" w:hAnsi="Arial" w:cs="Times New Roman (Základní text"/>
      <w:kern w:val="11"/>
      <w:lang w:val="en-US" w:eastAsia="en-US"/>
    </w:rPr>
  </w:style>
  <w:style w:type="numbering" w:customStyle="1" w:styleId="Aktulnseznam1">
    <w:name w:val="Aktuální seznam1"/>
    <w:uiPriority w:val="99"/>
    <w:rsid w:val="00626023"/>
  </w:style>
  <w:style w:type="paragraph" w:customStyle="1" w:styleId="Default">
    <w:name w:val="Default"/>
    <w:rsid w:val="00FA5610"/>
    <w:pPr>
      <w:autoSpaceDE w:val="0"/>
      <w:autoSpaceDN w:val="0"/>
      <w:adjustRightInd w:val="0"/>
    </w:pPr>
    <w:rPr>
      <w:rFonts w:ascii="Segoe UI Symbol" w:hAnsi="Segoe UI Symbol" w:cs="Segoe UI Symbol"/>
      <w:color w:val="000000"/>
      <w:sz w:val="24"/>
      <w:szCs w:val="24"/>
    </w:rPr>
  </w:style>
  <w:style w:type="paragraph" w:customStyle="1" w:styleId="P-HEAD-WBULLETS">
    <w:name w:val="ČP-HEAD-WBULLETS"/>
    <w:basedOn w:val="Normln"/>
    <w:rsid w:val="00847A1B"/>
    <w:pPr>
      <w:widowControl/>
      <w:tabs>
        <w:tab w:val="left" w:pos="2835"/>
      </w:tabs>
      <w:autoSpaceDE/>
      <w:autoSpaceDN/>
      <w:ind w:left="340"/>
    </w:pPr>
    <w:rPr>
      <w:rFonts w:ascii="Tahoma" w:eastAsia="Times New Roman" w:hAnsi="Tahoma" w:cs="Times New Roman"/>
      <w:kern w:val="0"/>
      <w:lang w:val="cs-CZ" w:eastAsia="cs-CZ"/>
    </w:rPr>
  </w:style>
  <w:style w:type="character" w:customStyle="1" w:styleId="apple-converted-space">
    <w:name w:val="apple-converted-space"/>
    <w:basedOn w:val="Standardnpsmoodstavce"/>
    <w:rsid w:val="00847A1B"/>
  </w:style>
  <w:style w:type="character" w:customStyle="1" w:styleId="outlook-search-highlight">
    <w:name w:val="outlook-search-highlight"/>
    <w:basedOn w:val="Standardnpsmoodstavce"/>
    <w:rsid w:val="00847A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230225">
      <w:bodyDiv w:val="1"/>
      <w:marLeft w:val="0"/>
      <w:marRight w:val="0"/>
      <w:marTop w:val="0"/>
      <w:marBottom w:val="0"/>
      <w:divBdr>
        <w:top w:val="none" w:sz="0" w:space="0" w:color="auto"/>
        <w:left w:val="none" w:sz="0" w:space="0" w:color="auto"/>
        <w:bottom w:val="none" w:sz="0" w:space="0" w:color="auto"/>
        <w:right w:val="none" w:sz="0" w:space="0" w:color="auto"/>
      </w:divBdr>
    </w:div>
    <w:div w:id="136726334">
      <w:bodyDiv w:val="1"/>
      <w:marLeft w:val="0"/>
      <w:marRight w:val="0"/>
      <w:marTop w:val="0"/>
      <w:marBottom w:val="0"/>
      <w:divBdr>
        <w:top w:val="none" w:sz="0" w:space="0" w:color="auto"/>
        <w:left w:val="none" w:sz="0" w:space="0" w:color="auto"/>
        <w:bottom w:val="none" w:sz="0" w:space="0" w:color="auto"/>
        <w:right w:val="none" w:sz="0" w:space="0" w:color="auto"/>
      </w:divBdr>
    </w:div>
    <w:div w:id="237600502">
      <w:bodyDiv w:val="1"/>
      <w:marLeft w:val="0"/>
      <w:marRight w:val="0"/>
      <w:marTop w:val="0"/>
      <w:marBottom w:val="0"/>
      <w:divBdr>
        <w:top w:val="none" w:sz="0" w:space="0" w:color="auto"/>
        <w:left w:val="none" w:sz="0" w:space="0" w:color="auto"/>
        <w:bottom w:val="none" w:sz="0" w:space="0" w:color="auto"/>
        <w:right w:val="none" w:sz="0" w:space="0" w:color="auto"/>
      </w:divBdr>
    </w:div>
    <w:div w:id="297533506">
      <w:bodyDiv w:val="1"/>
      <w:marLeft w:val="0"/>
      <w:marRight w:val="0"/>
      <w:marTop w:val="0"/>
      <w:marBottom w:val="0"/>
      <w:divBdr>
        <w:top w:val="none" w:sz="0" w:space="0" w:color="auto"/>
        <w:left w:val="none" w:sz="0" w:space="0" w:color="auto"/>
        <w:bottom w:val="none" w:sz="0" w:space="0" w:color="auto"/>
        <w:right w:val="none" w:sz="0" w:space="0" w:color="auto"/>
      </w:divBdr>
    </w:div>
    <w:div w:id="585262346">
      <w:bodyDiv w:val="1"/>
      <w:marLeft w:val="0"/>
      <w:marRight w:val="0"/>
      <w:marTop w:val="0"/>
      <w:marBottom w:val="0"/>
      <w:divBdr>
        <w:top w:val="none" w:sz="0" w:space="0" w:color="auto"/>
        <w:left w:val="none" w:sz="0" w:space="0" w:color="auto"/>
        <w:bottom w:val="none" w:sz="0" w:space="0" w:color="auto"/>
        <w:right w:val="none" w:sz="0" w:space="0" w:color="auto"/>
      </w:divBdr>
    </w:div>
    <w:div w:id="591360260">
      <w:bodyDiv w:val="1"/>
      <w:marLeft w:val="0"/>
      <w:marRight w:val="0"/>
      <w:marTop w:val="0"/>
      <w:marBottom w:val="0"/>
      <w:divBdr>
        <w:top w:val="none" w:sz="0" w:space="0" w:color="auto"/>
        <w:left w:val="none" w:sz="0" w:space="0" w:color="auto"/>
        <w:bottom w:val="none" w:sz="0" w:space="0" w:color="auto"/>
        <w:right w:val="none" w:sz="0" w:space="0" w:color="auto"/>
      </w:divBdr>
    </w:div>
    <w:div w:id="630288089">
      <w:bodyDiv w:val="1"/>
      <w:marLeft w:val="0"/>
      <w:marRight w:val="0"/>
      <w:marTop w:val="0"/>
      <w:marBottom w:val="0"/>
      <w:divBdr>
        <w:top w:val="none" w:sz="0" w:space="0" w:color="auto"/>
        <w:left w:val="none" w:sz="0" w:space="0" w:color="auto"/>
        <w:bottom w:val="none" w:sz="0" w:space="0" w:color="auto"/>
        <w:right w:val="none" w:sz="0" w:space="0" w:color="auto"/>
      </w:divBdr>
    </w:div>
    <w:div w:id="874929609">
      <w:bodyDiv w:val="1"/>
      <w:marLeft w:val="0"/>
      <w:marRight w:val="0"/>
      <w:marTop w:val="0"/>
      <w:marBottom w:val="0"/>
      <w:divBdr>
        <w:top w:val="none" w:sz="0" w:space="0" w:color="auto"/>
        <w:left w:val="none" w:sz="0" w:space="0" w:color="auto"/>
        <w:bottom w:val="none" w:sz="0" w:space="0" w:color="auto"/>
        <w:right w:val="none" w:sz="0" w:space="0" w:color="auto"/>
      </w:divBdr>
    </w:div>
    <w:div w:id="1175001907">
      <w:bodyDiv w:val="1"/>
      <w:marLeft w:val="0"/>
      <w:marRight w:val="0"/>
      <w:marTop w:val="0"/>
      <w:marBottom w:val="0"/>
      <w:divBdr>
        <w:top w:val="none" w:sz="0" w:space="0" w:color="auto"/>
        <w:left w:val="none" w:sz="0" w:space="0" w:color="auto"/>
        <w:bottom w:val="none" w:sz="0" w:space="0" w:color="auto"/>
        <w:right w:val="none" w:sz="0" w:space="0" w:color="auto"/>
      </w:divBdr>
    </w:div>
    <w:div w:id="1347243841">
      <w:bodyDiv w:val="1"/>
      <w:marLeft w:val="0"/>
      <w:marRight w:val="0"/>
      <w:marTop w:val="0"/>
      <w:marBottom w:val="0"/>
      <w:divBdr>
        <w:top w:val="none" w:sz="0" w:space="0" w:color="auto"/>
        <w:left w:val="none" w:sz="0" w:space="0" w:color="auto"/>
        <w:bottom w:val="none" w:sz="0" w:space="0" w:color="auto"/>
        <w:right w:val="none" w:sz="0" w:space="0" w:color="auto"/>
      </w:divBdr>
    </w:div>
    <w:div w:id="1483229845">
      <w:bodyDiv w:val="1"/>
      <w:marLeft w:val="0"/>
      <w:marRight w:val="0"/>
      <w:marTop w:val="0"/>
      <w:marBottom w:val="0"/>
      <w:divBdr>
        <w:top w:val="none" w:sz="0" w:space="0" w:color="auto"/>
        <w:left w:val="none" w:sz="0" w:space="0" w:color="auto"/>
        <w:bottom w:val="none" w:sz="0" w:space="0" w:color="auto"/>
        <w:right w:val="none" w:sz="0" w:space="0" w:color="auto"/>
      </w:divBdr>
    </w:div>
    <w:div w:id="1492480808">
      <w:bodyDiv w:val="1"/>
      <w:marLeft w:val="0"/>
      <w:marRight w:val="0"/>
      <w:marTop w:val="0"/>
      <w:marBottom w:val="0"/>
      <w:divBdr>
        <w:top w:val="none" w:sz="0" w:space="0" w:color="auto"/>
        <w:left w:val="none" w:sz="0" w:space="0" w:color="auto"/>
        <w:bottom w:val="none" w:sz="0" w:space="0" w:color="auto"/>
        <w:right w:val="none" w:sz="0" w:space="0" w:color="auto"/>
      </w:divBdr>
    </w:div>
    <w:div w:id="1632443797">
      <w:bodyDiv w:val="1"/>
      <w:marLeft w:val="0"/>
      <w:marRight w:val="0"/>
      <w:marTop w:val="0"/>
      <w:marBottom w:val="0"/>
      <w:divBdr>
        <w:top w:val="none" w:sz="0" w:space="0" w:color="auto"/>
        <w:left w:val="none" w:sz="0" w:space="0" w:color="auto"/>
        <w:bottom w:val="none" w:sz="0" w:space="0" w:color="auto"/>
        <w:right w:val="none" w:sz="0" w:space="0" w:color="auto"/>
      </w:divBdr>
    </w:div>
    <w:div w:id="1799185045">
      <w:bodyDiv w:val="1"/>
      <w:marLeft w:val="0"/>
      <w:marRight w:val="0"/>
      <w:marTop w:val="0"/>
      <w:marBottom w:val="0"/>
      <w:divBdr>
        <w:top w:val="none" w:sz="0" w:space="0" w:color="auto"/>
        <w:left w:val="none" w:sz="0" w:space="0" w:color="auto"/>
        <w:bottom w:val="none" w:sz="0" w:space="0" w:color="auto"/>
        <w:right w:val="none" w:sz="0" w:space="0" w:color="auto"/>
      </w:divBdr>
    </w:div>
    <w:div w:id="1921913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man.krupica@nsoud.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F5CFE9-512E-4A8F-8DDD-BEE5A5EFF1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1401</Words>
  <Characters>8486</Characters>
  <Application>Microsoft Office Word</Application>
  <DocSecurity>0</DocSecurity>
  <Lines>70</Lines>
  <Paragraphs>19</Paragraphs>
  <ScaleCrop>false</ScaleCrop>
  <Company/>
  <LinksUpToDate>false</LinksUpToDate>
  <CharactersWithSpaces>9868</CharactersWithSpaces>
  <SharedDoc>false</SharedDoc>
  <HLinks>
    <vt:vector size="6" baseType="variant">
      <vt:variant>
        <vt:i4>3211272</vt:i4>
      </vt:variant>
      <vt:variant>
        <vt:i4>0</vt:i4>
      </vt:variant>
      <vt:variant>
        <vt:i4>0</vt:i4>
      </vt:variant>
      <vt:variant>
        <vt:i4>5</vt:i4>
      </vt:variant>
      <vt:variant>
        <vt:lpwstr/>
      </vt:variant>
      <vt:variant>
        <vt:lpwstr>OLE_LINK4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2024-06-12T11:40:00Z</dcterms:created>
  <dcterms:modified xsi:type="dcterms:W3CDTF">2024-06-12T11:40:00Z</dcterms:modified>
</cp:coreProperties>
</file>