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7C562" w14:textId="77777777" w:rsidR="009037D2" w:rsidRDefault="009037D2" w:rsidP="009037D2">
      <w:pPr>
        <w:pStyle w:val="Default"/>
      </w:pPr>
    </w:p>
    <w:p w14:paraId="4B7BFB1F" w14:textId="51ADD2C7" w:rsidR="009037D2" w:rsidRDefault="009037D2" w:rsidP="009037D2">
      <w:pPr>
        <w:pStyle w:val="Default"/>
        <w:ind w:left="2832" w:firstLine="708"/>
      </w:pPr>
      <w:r>
        <w:t>Číslo smlouvy veřejného zadavatele:</w:t>
      </w:r>
      <w:r w:rsidR="006F029E">
        <w:t xml:space="preserve"> 376</w:t>
      </w:r>
      <w:r w:rsidR="00EA7287">
        <w:t>/EO/2</w:t>
      </w:r>
      <w:r w:rsidR="00320503">
        <w:t>4</w:t>
      </w:r>
    </w:p>
    <w:p w14:paraId="6E5DA8C7" w14:textId="77777777" w:rsidR="009037D2" w:rsidRDefault="009037D2" w:rsidP="009037D2">
      <w:pPr>
        <w:pStyle w:val="Default"/>
      </w:pPr>
    </w:p>
    <w:p w14:paraId="1A20D64D" w14:textId="77777777" w:rsidR="009037D2" w:rsidRDefault="009037D2" w:rsidP="009037D2">
      <w:pPr>
        <w:pStyle w:val="Default"/>
        <w:ind w:left="2832" w:firstLine="708"/>
      </w:pPr>
      <w:r>
        <w:t xml:space="preserve">Číslo smlouvy obchodní společnosti: </w:t>
      </w:r>
    </w:p>
    <w:p w14:paraId="33DE10A6" w14:textId="77777777" w:rsidR="00F53A20" w:rsidRDefault="00F53A20" w:rsidP="00201A37">
      <w:pPr>
        <w:pStyle w:val="Default"/>
      </w:pPr>
    </w:p>
    <w:p w14:paraId="7B4C9394" w14:textId="77777777" w:rsidR="009037D2" w:rsidRDefault="009037D2" w:rsidP="009037D2">
      <w:pPr>
        <w:pStyle w:val="Default"/>
        <w:ind w:left="2832" w:firstLine="708"/>
      </w:pPr>
    </w:p>
    <w:p w14:paraId="43C696C4" w14:textId="77777777" w:rsidR="009037D2" w:rsidRDefault="009037D2" w:rsidP="009037D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SPOLEČNÉM ZADÁVÁNÍ VEŘEJNÉ ZAKÁZKY</w:t>
      </w:r>
    </w:p>
    <w:p w14:paraId="3492BCBD" w14:textId="77777777" w:rsidR="009037D2" w:rsidRDefault="009037D2" w:rsidP="009037D2">
      <w:pPr>
        <w:pStyle w:val="Default"/>
        <w:jc w:val="center"/>
        <w:rPr>
          <w:sz w:val="28"/>
          <w:szCs w:val="28"/>
        </w:rPr>
      </w:pPr>
    </w:p>
    <w:p w14:paraId="7C5F68D6" w14:textId="77777777" w:rsidR="009037D2" w:rsidRPr="00045B66" w:rsidRDefault="009037D2" w:rsidP="009037D2">
      <w:pPr>
        <w:pStyle w:val="Default"/>
      </w:pPr>
      <w:r w:rsidRPr="00045B66">
        <w:rPr>
          <w:b/>
          <w:bCs/>
        </w:rPr>
        <w:t xml:space="preserve">1. statutární město Havířov </w:t>
      </w:r>
    </w:p>
    <w:p w14:paraId="7345D333" w14:textId="77777777" w:rsidR="009037D2" w:rsidRPr="00045B66" w:rsidRDefault="009037D2" w:rsidP="009037D2">
      <w:pPr>
        <w:pStyle w:val="Default"/>
        <w:ind w:firstLine="708"/>
      </w:pPr>
      <w:r w:rsidRPr="00045B66">
        <w:t xml:space="preserve">se sídlem: </w:t>
      </w:r>
      <w:r w:rsidRPr="00045B66">
        <w:tab/>
      </w:r>
      <w:r w:rsidRPr="00045B66">
        <w:tab/>
        <w:t xml:space="preserve">Svornosti 86/2, 736 01 Havířov-Město </w:t>
      </w:r>
    </w:p>
    <w:p w14:paraId="58C4364D" w14:textId="77777777" w:rsidR="009037D2" w:rsidRPr="00045B66" w:rsidRDefault="009037D2" w:rsidP="009037D2">
      <w:pPr>
        <w:pStyle w:val="Default"/>
        <w:ind w:firstLine="708"/>
      </w:pPr>
      <w:r w:rsidRPr="00045B66">
        <w:t xml:space="preserve">IČO: </w:t>
      </w:r>
      <w:r w:rsidRPr="00045B66">
        <w:tab/>
      </w:r>
      <w:r w:rsidRPr="00045B66">
        <w:tab/>
      </w:r>
      <w:r w:rsidRPr="00045B66">
        <w:tab/>
        <w:t xml:space="preserve">00297488 </w:t>
      </w:r>
    </w:p>
    <w:p w14:paraId="7A63FBAA" w14:textId="77777777" w:rsidR="009037D2" w:rsidRPr="00045B66" w:rsidRDefault="009037D2" w:rsidP="009037D2">
      <w:pPr>
        <w:pStyle w:val="Default"/>
        <w:ind w:firstLine="708"/>
      </w:pPr>
      <w:r w:rsidRPr="00045B66">
        <w:t xml:space="preserve">DIČ: </w:t>
      </w:r>
      <w:r w:rsidRPr="00045B66">
        <w:tab/>
      </w:r>
      <w:r w:rsidRPr="00045B66">
        <w:tab/>
      </w:r>
      <w:r w:rsidRPr="00045B66">
        <w:tab/>
        <w:t xml:space="preserve">CZ00297488 </w:t>
      </w:r>
    </w:p>
    <w:p w14:paraId="68BAA4D6" w14:textId="768A2C4E" w:rsidR="009037D2" w:rsidRPr="00045B66" w:rsidRDefault="009037D2" w:rsidP="009037D2">
      <w:pPr>
        <w:pStyle w:val="Default"/>
        <w:ind w:firstLine="708"/>
      </w:pPr>
      <w:r w:rsidRPr="00045B66">
        <w:t xml:space="preserve">zastoupeno: </w:t>
      </w:r>
      <w:r w:rsidRPr="00045B66">
        <w:tab/>
      </w:r>
      <w:r w:rsidRPr="00045B66">
        <w:tab/>
      </w:r>
      <w:r w:rsidR="00C53521">
        <w:t>XXXXX</w:t>
      </w:r>
    </w:p>
    <w:p w14:paraId="5B529E27" w14:textId="77777777" w:rsidR="009037D2" w:rsidRPr="00045B66" w:rsidRDefault="009037D2" w:rsidP="009037D2">
      <w:pPr>
        <w:pStyle w:val="Default"/>
        <w:ind w:firstLine="708"/>
      </w:pPr>
    </w:p>
    <w:p w14:paraId="0B8A140A" w14:textId="77777777" w:rsidR="009037D2" w:rsidRPr="00045B66" w:rsidRDefault="009037D2" w:rsidP="009037D2">
      <w:pPr>
        <w:pStyle w:val="Default"/>
        <w:ind w:firstLine="708"/>
      </w:pPr>
      <w:r w:rsidRPr="00045B66">
        <w:t>(dále jen „</w:t>
      </w:r>
      <w:r w:rsidRPr="00045B66">
        <w:rPr>
          <w:i/>
          <w:iCs/>
        </w:rPr>
        <w:t>veřejný zadavatel</w:t>
      </w:r>
      <w:r w:rsidRPr="00045B66">
        <w:t xml:space="preserve">“) </w:t>
      </w:r>
    </w:p>
    <w:p w14:paraId="4B2F7D41" w14:textId="77777777" w:rsidR="009037D2" w:rsidRPr="00045B66" w:rsidRDefault="009037D2" w:rsidP="009037D2">
      <w:pPr>
        <w:pStyle w:val="Default"/>
        <w:ind w:firstLine="708"/>
      </w:pPr>
    </w:p>
    <w:p w14:paraId="53F2A154" w14:textId="2EC0DF7F" w:rsidR="00F05C49" w:rsidRPr="00045B66" w:rsidRDefault="00F05C49" w:rsidP="00F05C49">
      <w:pPr>
        <w:pStyle w:val="Default"/>
      </w:pPr>
      <w:r w:rsidRPr="00045B66">
        <w:rPr>
          <w:b/>
          <w:bCs/>
        </w:rPr>
        <w:t xml:space="preserve">2. </w:t>
      </w:r>
      <w:r>
        <w:rPr>
          <w:b/>
          <w:bCs/>
        </w:rPr>
        <w:t xml:space="preserve">Technické služby Havířov a.s.  </w:t>
      </w:r>
      <w:r w:rsidRPr="00045B66">
        <w:rPr>
          <w:b/>
          <w:bCs/>
        </w:rPr>
        <w:t xml:space="preserve"> </w:t>
      </w:r>
    </w:p>
    <w:p w14:paraId="1E2403FC" w14:textId="77777777" w:rsidR="00F05C49" w:rsidRPr="00045B66" w:rsidRDefault="00F05C49" w:rsidP="00F05C49">
      <w:pPr>
        <w:pStyle w:val="Default"/>
        <w:ind w:firstLine="708"/>
      </w:pPr>
      <w:r w:rsidRPr="00045B66">
        <w:t xml:space="preserve">sídlo: </w:t>
      </w:r>
      <w:r>
        <w:t>Karvinská 1461/66, Havířov-Město</w:t>
      </w:r>
    </w:p>
    <w:p w14:paraId="66B9A6AC" w14:textId="7980C441" w:rsidR="00F05C49" w:rsidRPr="00045B66" w:rsidRDefault="00F05C49" w:rsidP="00F05C49">
      <w:pPr>
        <w:pStyle w:val="Default"/>
        <w:ind w:firstLine="708"/>
      </w:pPr>
      <w:r w:rsidRPr="00045B66">
        <w:t xml:space="preserve">zastoupena: </w:t>
      </w:r>
      <w:r w:rsidR="00501501">
        <w:t>XXXXX</w:t>
      </w:r>
    </w:p>
    <w:p w14:paraId="7B3C034D" w14:textId="2A173553" w:rsidR="00F05C49" w:rsidRPr="00045B66" w:rsidRDefault="00F05C49" w:rsidP="00F05C49">
      <w:pPr>
        <w:pStyle w:val="Default"/>
        <w:ind w:firstLine="708"/>
      </w:pPr>
      <w:r w:rsidRPr="00045B66">
        <w:t>IČ</w:t>
      </w:r>
      <w:r w:rsidR="00201A37">
        <w:t>O</w:t>
      </w:r>
      <w:r w:rsidRPr="00045B66">
        <w:t xml:space="preserve">: </w:t>
      </w:r>
      <w:r w:rsidR="00201A37">
        <w:t>25375601</w:t>
      </w:r>
      <w:r w:rsidRPr="00FF4591">
        <w:t> </w:t>
      </w:r>
    </w:p>
    <w:p w14:paraId="4857939D" w14:textId="57657C28" w:rsidR="00F05C49" w:rsidRPr="00045B66" w:rsidRDefault="00F05C49" w:rsidP="00F05C49">
      <w:pPr>
        <w:pStyle w:val="Default"/>
        <w:ind w:firstLine="708"/>
      </w:pPr>
      <w:r w:rsidRPr="00045B66">
        <w:t xml:space="preserve">DIČ: </w:t>
      </w:r>
      <w:r>
        <w:t>CZ</w:t>
      </w:r>
      <w:r w:rsidRPr="00FF4591">
        <w:t>253</w:t>
      </w:r>
      <w:r w:rsidR="00201A37">
        <w:t>75601</w:t>
      </w:r>
      <w:r w:rsidRPr="00FF4591">
        <w:t> </w:t>
      </w:r>
    </w:p>
    <w:p w14:paraId="35C00697" w14:textId="77777777" w:rsidR="009037D2" w:rsidRPr="00045B66" w:rsidRDefault="009037D2" w:rsidP="009037D2">
      <w:pPr>
        <w:pStyle w:val="Default"/>
        <w:ind w:firstLine="708"/>
      </w:pPr>
    </w:p>
    <w:p w14:paraId="22C9A58D" w14:textId="77777777" w:rsidR="009037D2" w:rsidRPr="00045B66" w:rsidRDefault="009037D2" w:rsidP="009037D2">
      <w:pPr>
        <w:pStyle w:val="Default"/>
        <w:ind w:firstLine="708"/>
      </w:pPr>
      <w:r w:rsidRPr="00045B66">
        <w:t>(dále jen „</w:t>
      </w:r>
      <w:r w:rsidRPr="00045B66">
        <w:rPr>
          <w:i/>
          <w:iCs/>
        </w:rPr>
        <w:t>obchodní společnost</w:t>
      </w:r>
      <w:r w:rsidRPr="00045B66">
        <w:t xml:space="preserve">“) </w:t>
      </w:r>
    </w:p>
    <w:p w14:paraId="2CE0CBC5" w14:textId="77777777" w:rsidR="009037D2" w:rsidRPr="00045B66" w:rsidRDefault="009037D2" w:rsidP="009037D2">
      <w:pPr>
        <w:pStyle w:val="Default"/>
        <w:ind w:firstLine="708"/>
      </w:pPr>
    </w:p>
    <w:p w14:paraId="46F60B39" w14:textId="77777777" w:rsidR="009037D2" w:rsidRPr="00045B66" w:rsidRDefault="009037D2" w:rsidP="009037D2">
      <w:pPr>
        <w:pStyle w:val="Default"/>
        <w:ind w:firstLine="708"/>
      </w:pPr>
      <w:r w:rsidRPr="00045B66">
        <w:t>(společně dále jen „</w:t>
      </w:r>
      <w:r w:rsidRPr="00045B66">
        <w:rPr>
          <w:i/>
          <w:iCs/>
        </w:rPr>
        <w:t>smluvní strany</w:t>
      </w:r>
      <w:r w:rsidRPr="00045B66">
        <w:t xml:space="preserve">“) </w:t>
      </w:r>
    </w:p>
    <w:p w14:paraId="2424DFBA" w14:textId="77777777" w:rsidR="009037D2" w:rsidRPr="00045B66" w:rsidRDefault="009037D2" w:rsidP="00201A37">
      <w:pPr>
        <w:pStyle w:val="Default"/>
      </w:pPr>
    </w:p>
    <w:p w14:paraId="35A79B24" w14:textId="77777777" w:rsidR="009037D2" w:rsidRPr="00045B66" w:rsidRDefault="009037D2" w:rsidP="009037D2">
      <w:pPr>
        <w:pStyle w:val="Default"/>
        <w:jc w:val="both"/>
      </w:pPr>
      <w:r w:rsidRPr="00045B66">
        <w:t>uzavřely níže uvedeného dne, měsíce a roku dle ust. § 7 zákona č. 134/2016 Sb., o zadávání veřejných zakázek, ve znění pozdějších předpisů (dále jen „Z</w:t>
      </w:r>
      <w:r>
        <w:t>Z</w:t>
      </w:r>
      <w:r w:rsidRPr="00045B66">
        <w:t xml:space="preserve">VZ“), tuto smlouvu: </w:t>
      </w:r>
    </w:p>
    <w:p w14:paraId="79F7933C" w14:textId="77777777" w:rsidR="009037D2" w:rsidRPr="00045B66" w:rsidRDefault="009037D2" w:rsidP="009037D2">
      <w:pPr>
        <w:pStyle w:val="Default"/>
        <w:jc w:val="both"/>
      </w:pPr>
    </w:p>
    <w:p w14:paraId="29D858DD" w14:textId="77777777" w:rsidR="009037D2" w:rsidRPr="00045B66" w:rsidRDefault="009037D2" w:rsidP="009037D2">
      <w:pPr>
        <w:pStyle w:val="Default"/>
        <w:jc w:val="center"/>
      </w:pPr>
      <w:r w:rsidRPr="00045B66">
        <w:rPr>
          <w:b/>
          <w:bCs/>
        </w:rPr>
        <w:t>PREAMBULE</w:t>
      </w:r>
    </w:p>
    <w:p w14:paraId="6BD5D7B2" w14:textId="77777777" w:rsidR="009037D2" w:rsidRPr="00045B66" w:rsidRDefault="009037D2" w:rsidP="009037D2">
      <w:pPr>
        <w:pStyle w:val="Default"/>
        <w:numPr>
          <w:ilvl w:val="0"/>
          <w:numId w:val="1"/>
        </w:numPr>
        <w:jc w:val="both"/>
      </w:pPr>
      <w:r w:rsidRPr="00045B66">
        <w:t>Veřejný zadavatel hodlá ve smyslu ust. § 3 písm. e) Z</w:t>
      </w:r>
      <w:r>
        <w:t>Z</w:t>
      </w:r>
      <w:r w:rsidRPr="00045B66">
        <w:t xml:space="preserve">VZ provádět zadávací řízení a zadávat veřejnou zakázku na dodávky elektrické energie a zemního plynu pro sebe, pro obchodní společnosti založené veřejným zadavatelem a pro příspěvkové organizace zřízené veřejným zadavatelem. </w:t>
      </w:r>
    </w:p>
    <w:p w14:paraId="05C0B776" w14:textId="41328AA1" w:rsidR="009037D2" w:rsidRPr="00045B66" w:rsidRDefault="009037D2" w:rsidP="009037D2">
      <w:pPr>
        <w:pStyle w:val="Default"/>
        <w:numPr>
          <w:ilvl w:val="0"/>
          <w:numId w:val="1"/>
        </w:numPr>
        <w:jc w:val="both"/>
      </w:pPr>
      <w:r w:rsidRPr="00045B66">
        <w:t>Obchodní společnost má zájem se zúčastnit zadávacího řízení uvedeného v odst. 1 této smlouvy na veřejnou zakázku na dodávky elektrické energie a zemního plynu na rok</w:t>
      </w:r>
      <w:r w:rsidR="00DB2BAD">
        <w:t>y 2025 a 2026</w:t>
      </w:r>
      <w:r w:rsidRPr="00045B66">
        <w:t xml:space="preserve">. </w:t>
      </w:r>
    </w:p>
    <w:p w14:paraId="4D4ADDA4" w14:textId="77777777" w:rsidR="009037D2" w:rsidRPr="00045B66" w:rsidRDefault="009037D2" w:rsidP="009037D2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45B66">
        <w:t xml:space="preserve">Předpokladem pro společné zadávání veřejné zakázky je uzavření této smlouvy mezi veřejným zadavatelem a obchodní společností, ve které budou upravena vzájemná práva a povinnosti související se zadávacím řízením a stanoven způsob jednání jménem smluvních stran. </w:t>
      </w:r>
    </w:p>
    <w:p w14:paraId="310237A3" w14:textId="77777777" w:rsidR="001E0E98" w:rsidRDefault="001E0E98" w:rsidP="009037D2">
      <w:pPr>
        <w:spacing w:after="0" w:line="240" w:lineRule="auto"/>
      </w:pPr>
    </w:p>
    <w:p w14:paraId="751B556A" w14:textId="799ED7B2" w:rsidR="009037D2" w:rsidRPr="009037D2" w:rsidRDefault="009037D2" w:rsidP="00903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7D2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60A27797" w14:textId="77777777" w:rsidR="009037D2" w:rsidRPr="00045B66" w:rsidRDefault="009037D2" w:rsidP="009037D2">
      <w:pPr>
        <w:pStyle w:val="Default"/>
        <w:jc w:val="center"/>
        <w:rPr>
          <w:color w:val="auto"/>
        </w:rPr>
      </w:pPr>
      <w:r w:rsidRPr="00045B66">
        <w:rPr>
          <w:b/>
          <w:bCs/>
          <w:color w:val="auto"/>
        </w:rPr>
        <w:t>PŘEDMĚT SMLOUVY</w:t>
      </w:r>
    </w:p>
    <w:p w14:paraId="53D2D2C4" w14:textId="77777777" w:rsidR="009037D2" w:rsidRPr="00045B66" w:rsidRDefault="009037D2" w:rsidP="009037D2">
      <w:pPr>
        <w:pStyle w:val="Default"/>
        <w:numPr>
          <w:ilvl w:val="0"/>
          <w:numId w:val="2"/>
        </w:numPr>
        <w:spacing w:after="25"/>
        <w:jc w:val="both"/>
        <w:rPr>
          <w:color w:val="auto"/>
        </w:rPr>
      </w:pPr>
      <w:r w:rsidRPr="00045B66">
        <w:rPr>
          <w:color w:val="auto"/>
        </w:rPr>
        <w:t xml:space="preserve">Předmětem této smlouvy je úprava vzájemných práv a povinností veřejného zadavatele a obchodní společnosti ke třetím osobám a k sobě navzájem za účelem společného zadávání veřejné zakázky na dodávky elektrické energie a zemního plynu (dále též „předmětné komodity“). </w:t>
      </w:r>
    </w:p>
    <w:p w14:paraId="59EC8D28" w14:textId="52A6C370" w:rsidR="009037D2" w:rsidRPr="00045B66" w:rsidRDefault="009037D2" w:rsidP="009037D2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045B66">
        <w:rPr>
          <w:color w:val="auto"/>
        </w:rPr>
        <w:t>Tato smlouva se týká pouze zadávacího řízení na dodávky elektrické energie a zemního plynu na rok</w:t>
      </w:r>
      <w:r w:rsidR="005F7F86">
        <w:rPr>
          <w:color w:val="auto"/>
        </w:rPr>
        <w:t>y</w:t>
      </w:r>
      <w:r w:rsidRPr="00045B66">
        <w:rPr>
          <w:color w:val="auto"/>
        </w:rPr>
        <w:t xml:space="preserve"> 202</w:t>
      </w:r>
      <w:r w:rsidR="005F7F86">
        <w:rPr>
          <w:color w:val="auto"/>
        </w:rPr>
        <w:t>5 a 2026</w:t>
      </w:r>
      <w:r w:rsidRPr="00045B66">
        <w:rPr>
          <w:color w:val="auto"/>
        </w:rPr>
        <w:t xml:space="preserve">. </w:t>
      </w:r>
    </w:p>
    <w:p w14:paraId="62F01D35" w14:textId="77777777" w:rsidR="009037D2" w:rsidRPr="00045B66" w:rsidRDefault="009037D2" w:rsidP="009037D2">
      <w:pPr>
        <w:pStyle w:val="Default"/>
        <w:jc w:val="both"/>
        <w:rPr>
          <w:color w:val="auto"/>
        </w:rPr>
      </w:pPr>
    </w:p>
    <w:p w14:paraId="309D66C0" w14:textId="77777777" w:rsidR="009037D2" w:rsidRPr="00045B66" w:rsidRDefault="009037D2" w:rsidP="009037D2">
      <w:pPr>
        <w:pStyle w:val="Default"/>
        <w:jc w:val="center"/>
        <w:rPr>
          <w:color w:val="auto"/>
        </w:rPr>
      </w:pPr>
      <w:r w:rsidRPr="00045B66">
        <w:rPr>
          <w:b/>
          <w:bCs/>
          <w:color w:val="auto"/>
        </w:rPr>
        <w:t>Čl. II</w:t>
      </w:r>
    </w:p>
    <w:p w14:paraId="217BAE31" w14:textId="77777777" w:rsidR="009037D2" w:rsidRPr="00045B66" w:rsidRDefault="009037D2" w:rsidP="009037D2">
      <w:pPr>
        <w:pStyle w:val="Default"/>
        <w:jc w:val="center"/>
        <w:rPr>
          <w:color w:val="auto"/>
        </w:rPr>
      </w:pPr>
      <w:r w:rsidRPr="00045B66">
        <w:rPr>
          <w:b/>
          <w:bCs/>
          <w:color w:val="auto"/>
        </w:rPr>
        <w:t>PRÁVA A POVINNOSTI SMLUVNÍCH STRAN</w:t>
      </w:r>
    </w:p>
    <w:p w14:paraId="20D64A7F" w14:textId="77777777" w:rsidR="009037D2" w:rsidRPr="00045B66" w:rsidRDefault="009037D2" w:rsidP="009037D2">
      <w:pPr>
        <w:pStyle w:val="Default"/>
        <w:numPr>
          <w:ilvl w:val="0"/>
          <w:numId w:val="3"/>
        </w:numPr>
        <w:spacing w:after="28"/>
        <w:jc w:val="both"/>
        <w:rPr>
          <w:color w:val="auto"/>
        </w:rPr>
      </w:pPr>
      <w:r w:rsidRPr="00045B66">
        <w:rPr>
          <w:color w:val="auto"/>
        </w:rPr>
        <w:t>Veřejný zadavatel může veřejnou zakázku zadat pouze v jednacím řízení bez uveřejnění dle ust. § 64 písm. c) Z</w:t>
      </w:r>
      <w:r>
        <w:rPr>
          <w:color w:val="auto"/>
        </w:rPr>
        <w:t>Z</w:t>
      </w:r>
      <w:r w:rsidRPr="00045B66">
        <w:rPr>
          <w:color w:val="auto"/>
        </w:rPr>
        <w:t xml:space="preserve">VZ, tj. na komoditní burze. </w:t>
      </w:r>
    </w:p>
    <w:p w14:paraId="57F4A28E" w14:textId="77777777" w:rsidR="009037D2" w:rsidRPr="00045B66" w:rsidRDefault="009037D2" w:rsidP="009037D2">
      <w:pPr>
        <w:pStyle w:val="Default"/>
        <w:numPr>
          <w:ilvl w:val="0"/>
          <w:numId w:val="3"/>
        </w:numPr>
        <w:spacing w:after="28"/>
        <w:jc w:val="both"/>
        <w:rPr>
          <w:color w:val="auto"/>
        </w:rPr>
      </w:pPr>
      <w:r w:rsidRPr="00045B66">
        <w:rPr>
          <w:color w:val="auto"/>
        </w:rPr>
        <w:t xml:space="preserve">Smluvní strany se dohodly, že veřejný zadavatel provede komplexní zadávací řízení. Za tímto účelem obchodní společnost zplnomocňuje veřejného zadavatele k provádění všech úkonů. Tato smlouva tak plní mimo jiné rovněž funkci dohody o plné moci. </w:t>
      </w:r>
    </w:p>
    <w:p w14:paraId="5F0D192B" w14:textId="77777777" w:rsidR="009037D2" w:rsidRPr="00045B66" w:rsidRDefault="009037D2" w:rsidP="009037D2">
      <w:pPr>
        <w:pStyle w:val="Default"/>
        <w:numPr>
          <w:ilvl w:val="0"/>
          <w:numId w:val="3"/>
        </w:numPr>
        <w:spacing w:after="28"/>
        <w:jc w:val="both"/>
        <w:rPr>
          <w:color w:val="auto"/>
        </w:rPr>
      </w:pPr>
      <w:r w:rsidRPr="00045B66">
        <w:rPr>
          <w:color w:val="auto"/>
        </w:rPr>
        <w:t xml:space="preserve">Veřejný zadavatel je oprávněn vystupovat za smluvní strany navenek vůči třetím osobám. </w:t>
      </w:r>
    </w:p>
    <w:p w14:paraId="148B82EE" w14:textId="77777777" w:rsidR="009037D2" w:rsidRPr="00045B66" w:rsidRDefault="009037D2" w:rsidP="009037D2">
      <w:pPr>
        <w:pStyle w:val="Default"/>
        <w:numPr>
          <w:ilvl w:val="0"/>
          <w:numId w:val="3"/>
        </w:numPr>
        <w:spacing w:after="28"/>
        <w:jc w:val="both"/>
        <w:rPr>
          <w:color w:val="auto"/>
        </w:rPr>
      </w:pPr>
      <w:r w:rsidRPr="00045B66">
        <w:rPr>
          <w:color w:val="auto"/>
        </w:rPr>
        <w:t>Veřejný zadavatel se zavazuje provádět zadávací řízení v souladu se Z</w:t>
      </w:r>
      <w:r>
        <w:rPr>
          <w:color w:val="auto"/>
        </w:rPr>
        <w:t>Z</w:t>
      </w:r>
      <w:r w:rsidRPr="00045B66">
        <w:rPr>
          <w:color w:val="auto"/>
        </w:rPr>
        <w:t xml:space="preserve">VZ, příp. v souladu se svými vnitřními předpisy, za podmínek stanovených v této smlouvě a za účelem zajištění dodávek předmětných komodit pro všechny subjekty účastnící se zadávacího řízení. </w:t>
      </w:r>
    </w:p>
    <w:p w14:paraId="472AA50D" w14:textId="77777777" w:rsidR="009037D2" w:rsidRPr="00045B66" w:rsidRDefault="009037D2" w:rsidP="009037D2">
      <w:pPr>
        <w:pStyle w:val="Default"/>
        <w:numPr>
          <w:ilvl w:val="0"/>
          <w:numId w:val="3"/>
        </w:numPr>
        <w:spacing w:after="28"/>
        <w:jc w:val="both"/>
        <w:rPr>
          <w:color w:val="auto"/>
        </w:rPr>
      </w:pPr>
      <w:r w:rsidRPr="00045B66">
        <w:rPr>
          <w:color w:val="auto"/>
        </w:rPr>
        <w:t>Veřejný zadavatel je oprávněn se bez souhlasu obchodní společnosti nechat v souladu se Z</w:t>
      </w:r>
      <w:r>
        <w:rPr>
          <w:color w:val="auto"/>
        </w:rPr>
        <w:t>Z</w:t>
      </w:r>
      <w:r w:rsidRPr="00045B66">
        <w:rPr>
          <w:color w:val="auto"/>
        </w:rPr>
        <w:t xml:space="preserve">VZ při výkonu práv a povinnosti souvisejících se zadávacím řízením zastoupit jinou osobou (dále jen „administrátor“). </w:t>
      </w:r>
    </w:p>
    <w:p w14:paraId="4A0AAD3A" w14:textId="77777777" w:rsidR="009037D2" w:rsidRPr="00045B66" w:rsidRDefault="009037D2" w:rsidP="009037D2">
      <w:pPr>
        <w:pStyle w:val="Default"/>
        <w:numPr>
          <w:ilvl w:val="0"/>
          <w:numId w:val="3"/>
        </w:numPr>
        <w:spacing w:after="28"/>
        <w:jc w:val="both"/>
        <w:rPr>
          <w:color w:val="auto"/>
        </w:rPr>
      </w:pPr>
      <w:r w:rsidRPr="00045B66">
        <w:rPr>
          <w:color w:val="auto"/>
        </w:rPr>
        <w:t xml:space="preserve">Obchodní společnost je povinna poskytnout veřejnému zadavateli, popř. administrátorovi, veškerou nezbytnou součinnost pro provádění zadávacího řízení, a to zejména: </w:t>
      </w:r>
    </w:p>
    <w:p w14:paraId="16A46B2E" w14:textId="77777777" w:rsidR="009037D2" w:rsidRPr="00045B66" w:rsidRDefault="009037D2" w:rsidP="009037D2">
      <w:pPr>
        <w:pStyle w:val="Default"/>
        <w:numPr>
          <w:ilvl w:val="0"/>
          <w:numId w:val="4"/>
        </w:numPr>
        <w:spacing w:after="28"/>
        <w:jc w:val="both"/>
        <w:rPr>
          <w:color w:val="auto"/>
        </w:rPr>
      </w:pPr>
      <w:r w:rsidRPr="00045B66">
        <w:rPr>
          <w:color w:val="auto"/>
        </w:rPr>
        <w:t xml:space="preserve">poskytnout veřejnému zadavateli, popř. administrátorovi, veškeré informace a podklady v rozsahu nezbytném pro řádný průběh zadávacího řízení, </w:t>
      </w:r>
    </w:p>
    <w:p w14:paraId="3CB086C6" w14:textId="77777777" w:rsidR="009037D2" w:rsidRPr="00045B66" w:rsidRDefault="009037D2" w:rsidP="009037D2">
      <w:pPr>
        <w:pStyle w:val="Default"/>
        <w:numPr>
          <w:ilvl w:val="0"/>
          <w:numId w:val="4"/>
        </w:numPr>
        <w:spacing w:after="28"/>
        <w:jc w:val="both"/>
        <w:rPr>
          <w:color w:val="auto"/>
        </w:rPr>
      </w:pPr>
      <w:r w:rsidRPr="00045B66">
        <w:rPr>
          <w:color w:val="auto"/>
        </w:rPr>
        <w:t xml:space="preserve">zajistit po dohodě s veřejným zadavatelem, popř. administrátorem, ve vztahu ke stávajícímu dodavateli elektrické energie a zemního plynu kroky nezbytné k ukončení dosavadních smluvních vztahů. Tato povinnost se nevztahuje na odběrná místa se smlouvou na dobu určitou, kde smluvní vztah zanikne uplynutím doby, na kterou je sjednán, </w:t>
      </w:r>
    </w:p>
    <w:p w14:paraId="5B2F2335" w14:textId="77777777" w:rsidR="009037D2" w:rsidRPr="00045B66" w:rsidRDefault="009037D2" w:rsidP="009037D2">
      <w:pPr>
        <w:pStyle w:val="Default"/>
        <w:numPr>
          <w:ilvl w:val="0"/>
          <w:numId w:val="4"/>
        </w:numPr>
        <w:spacing w:after="28"/>
        <w:jc w:val="both"/>
        <w:rPr>
          <w:color w:val="auto"/>
        </w:rPr>
      </w:pPr>
      <w:r w:rsidRPr="00045B66">
        <w:rPr>
          <w:color w:val="auto"/>
        </w:rPr>
        <w:t xml:space="preserve">zajistit zahájení odběru dodávek od dodavatele, který bude vybrán v rámci zadávacího řízení. </w:t>
      </w:r>
    </w:p>
    <w:p w14:paraId="3A669AD2" w14:textId="77777777" w:rsidR="009037D2" w:rsidRPr="00045B66" w:rsidRDefault="009037D2" w:rsidP="009037D2">
      <w:pPr>
        <w:pStyle w:val="Default"/>
        <w:numPr>
          <w:ilvl w:val="0"/>
          <w:numId w:val="3"/>
        </w:numPr>
        <w:spacing w:after="28"/>
        <w:jc w:val="both"/>
        <w:rPr>
          <w:color w:val="auto"/>
        </w:rPr>
      </w:pPr>
      <w:r w:rsidRPr="00045B66">
        <w:rPr>
          <w:color w:val="auto"/>
        </w:rPr>
        <w:t xml:space="preserve">Za účelem přípravy zadávacího řízení je veřejný zadavatel povinen vyzvat k poskytnutí informací podle odst. 6 písm. a) tohoto článku obchodní společnost v dostatečném předstihu před nutností plnění tak, aby bylo možné zadávací řízení zrealizovat. </w:t>
      </w:r>
    </w:p>
    <w:p w14:paraId="0D4E39B7" w14:textId="77777777" w:rsidR="009037D2" w:rsidRPr="00045B66" w:rsidRDefault="009037D2" w:rsidP="009037D2">
      <w:pPr>
        <w:pStyle w:val="Default"/>
        <w:numPr>
          <w:ilvl w:val="0"/>
          <w:numId w:val="3"/>
        </w:numPr>
        <w:spacing w:after="28"/>
        <w:jc w:val="both"/>
        <w:rPr>
          <w:color w:val="auto"/>
        </w:rPr>
      </w:pPr>
      <w:r w:rsidRPr="00045B66">
        <w:rPr>
          <w:color w:val="auto"/>
        </w:rPr>
        <w:t>Pokud bude při zadávacím řízení porušen Z</w:t>
      </w:r>
      <w:r>
        <w:rPr>
          <w:color w:val="auto"/>
        </w:rPr>
        <w:t>Z</w:t>
      </w:r>
      <w:r w:rsidRPr="00045B66">
        <w:rPr>
          <w:color w:val="auto"/>
        </w:rPr>
        <w:t>VZ, odpovídá za porušení Z</w:t>
      </w:r>
      <w:r>
        <w:rPr>
          <w:color w:val="auto"/>
        </w:rPr>
        <w:t>Z</w:t>
      </w:r>
      <w:r w:rsidRPr="00045B66">
        <w:rPr>
          <w:color w:val="auto"/>
        </w:rPr>
        <w:t>VZ veřejný zadavatel. Toto neplatí, pokud došlo k porušení Z</w:t>
      </w:r>
      <w:r>
        <w:rPr>
          <w:color w:val="auto"/>
        </w:rPr>
        <w:t>Z</w:t>
      </w:r>
      <w:r w:rsidRPr="00045B66">
        <w:rPr>
          <w:color w:val="auto"/>
        </w:rPr>
        <w:t xml:space="preserve">VZ jednáním či opomenutím obchodní společnosti. </w:t>
      </w:r>
    </w:p>
    <w:p w14:paraId="0D08E9A4" w14:textId="77777777" w:rsidR="009037D2" w:rsidRPr="00045B66" w:rsidRDefault="009037D2" w:rsidP="009037D2">
      <w:pPr>
        <w:pStyle w:val="Default"/>
        <w:numPr>
          <w:ilvl w:val="0"/>
          <w:numId w:val="3"/>
        </w:numPr>
        <w:spacing w:after="28"/>
        <w:jc w:val="both"/>
        <w:rPr>
          <w:color w:val="auto"/>
        </w:rPr>
      </w:pPr>
      <w:r w:rsidRPr="00045B66">
        <w:rPr>
          <w:color w:val="auto"/>
        </w:rPr>
        <w:t xml:space="preserve">Smluvní strany jsou povinny si navzájem poskytovat veškeré informace a podklady nezbytné pro řádný průběh zadávacího řízení, popř. v souvislosti s řízením vedeným orgánem dohledu či soudem po ukončení zadávacího řízení. </w:t>
      </w:r>
    </w:p>
    <w:p w14:paraId="6932668C" w14:textId="03C96BF7" w:rsidR="009037D2" w:rsidRDefault="009037D2" w:rsidP="00F5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B66">
        <w:rPr>
          <w:rFonts w:ascii="Times New Roman" w:hAnsi="Times New Roman" w:cs="Times New Roman"/>
          <w:sz w:val="24"/>
          <w:szCs w:val="24"/>
        </w:rPr>
        <w:t>Kterákoliv smluvní strana má právo požadovat po druhé smluvní straně náhradu škody</w:t>
      </w:r>
      <w:r w:rsidR="00F53A20">
        <w:rPr>
          <w:rFonts w:ascii="Times New Roman" w:hAnsi="Times New Roman" w:cs="Times New Roman"/>
          <w:sz w:val="24"/>
          <w:szCs w:val="24"/>
        </w:rPr>
        <w:t xml:space="preserve"> </w:t>
      </w:r>
      <w:r w:rsidRPr="00045B66">
        <w:rPr>
          <w:rFonts w:ascii="Times New Roman" w:hAnsi="Times New Roman" w:cs="Times New Roman"/>
          <w:sz w:val="24"/>
          <w:szCs w:val="24"/>
        </w:rPr>
        <w:t>vzniklé z důvodu porušení či nesplnění povinností sjednaných touto smlouvu.</w:t>
      </w:r>
    </w:p>
    <w:p w14:paraId="69BABBEA" w14:textId="77777777" w:rsidR="009037D2" w:rsidRDefault="009037D2" w:rsidP="00903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E31C2" w14:textId="21723846" w:rsidR="009037D2" w:rsidRPr="009037D2" w:rsidRDefault="009037D2" w:rsidP="00903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7D2">
        <w:rPr>
          <w:rFonts w:ascii="Times New Roman" w:hAnsi="Times New Roman" w:cs="Times New Roman"/>
          <w:b/>
          <w:bCs/>
          <w:sz w:val="24"/>
          <w:szCs w:val="24"/>
        </w:rPr>
        <w:t>ČL. III</w:t>
      </w:r>
    </w:p>
    <w:p w14:paraId="1A6EC9A3" w14:textId="77777777" w:rsidR="009037D2" w:rsidRPr="00045B66" w:rsidRDefault="009037D2" w:rsidP="009037D2">
      <w:pPr>
        <w:pStyle w:val="Default"/>
        <w:jc w:val="center"/>
        <w:rPr>
          <w:color w:val="auto"/>
        </w:rPr>
      </w:pPr>
      <w:r w:rsidRPr="00045B66">
        <w:rPr>
          <w:b/>
          <w:bCs/>
          <w:color w:val="auto"/>
        </w:rPr>
        <w:t>DOBA TRVÁNÍ SMLOUVY</w:t>
      </w:r>
    </w:p>
    <w:p w14:paraId="273A1FB3" w14:textId="77777777" w:rsidR="009037D2" w:rsidRDefault="009037D2" w:rsidP="009037D2">
      <w:pPr>
        <w:pStyle w:val="Default"/>
        <w:jc w:val="both"/>
        <w:rPr>
          <w:color w:val="auto"/>
        </w:rPr>
      </w:pPr>
      <w:r w:rsidRPr="00045B66">
        <w:rPr>
          <w:color w:val="auto"/>
        </w:rPr>
        <w:t xml:space="preserve">Smlouva se uzavírá na dobu určitou, a to až do ukončení řízení uvedených v odst. 9 předchozího článku. </w:t>
      </w:r>
    </w:p>
    <w:p w14:paraId="7BDEEA51" w14:textId="77777777" w:rsidR="009037D2" w:rsidRPr="00045B66" w:rsidRDefault="009037D2" w:rsidP="009037D2">
      <w:pPr>
        <w:pStyle w:val="Default"/>
        <w:jc w:val="both"/>
        <w:rPr>
          <w:color w:val="auto"/>
        </w:rPr>
      </w:pPr>
    </w:p>
    <w:p w14:paraId="31D032E4" w14:textId="77777777" w:rsidR="009037D2" w:rsidRPr="00045B66" w:rsidRDefault="009037D2" w:rsidP="009037D2">
      <w:pPr>
        <w:pStyle w:val="Default"/>
        <w:jc w:val="center"/>
        <w:rPr>
          <w:color w:val="auto"/>
        </w:rPr>
      </w:pPr>
      <w:r w:rsidRPr="00045B66">
        <w:rPr>
          <w:b/>
          <w:bCs/>
          <w:color w:val="auto"/>
        </w:rPr>
        <w:t>Čl. IV</w:t>
      </w:r>
    </w:p>
    <w:p w14:paraId="1B3D2C46" w14:textId="77777777" w:rsidR="009037D2" w:rsidRPr="00045B66" w:rsidRDefault="009037D2" w:rsidP="009037D2">
      <w:pPr>
        <w:pStyle w:val="Default"/>
        <w:jc w:val="center"/>
        <w:rPr>
          <w:color w:val="auto"/>
        </w:rPr>
      </w:pPr>
      <w:r w:rsidRPr="00045B66">
        <w:rPr>
          <w:b/>
          <w:bCs/>
          <w:color w:val="auto"/>
        </w:rPr>
        <w:t>NÁKLADY ŘÍZENÍ</w:t>
      </w:r>
    </w:p>
    <w:p w14:paraId="14D82BEF" w14:textId="77777777" w:rsidR="009037D2" w:rsidRDefault="009037D2" w:rsidP="009037D2">
      <w:pPr>
        <w:pStyle w:val="Default"/>
        <w:jc w:val="both"/>
        <w:rPr>
          <w:color w:val="auto"/>
        </w:rPr>
      </w:pPr>
      <w:r w:rsidRPr="00045B66">
        <w:rPr>
          <w:color w:val="auto"/>
        </w:rPr>
        <w:lastRenderedPageBreak/>
        <w:t xml:space="preserve">Veškeré náklady spojené s prováděním zadávacího řízení ponese veřejný zadavatel. To neplatí v případě, že obchodní společnost </w:t>
      </w:r>
      <w:proofErr w:type="gramStart"/>
      <w:r w:rsidRPr="00045B66">
        <w:rPr>
          <w:color w:val="auto"/>
        </w:rPr>
        <w:t>poruší</w:t>
      </w:r>
      <w:proofErr w:type="gramEnd"/>
      <w:r w:rsidRPr="00045B66">
        <w:rPr>
          <w:color w:val="auto"/>
        </w:rPr>
        <w:t xml:space="preserve"> povinnosti sjednané touto smlouvou. V takové případě veřejný zadavatel bude požadovat po obchodní společnosti úhradu poměrné části nákladů vynaložených na činnosti spojené s předmětným zadávacím řízením. </w:t>
      </w:r>
    </w:p>
    <w:p w14:paraId="441A33A2" w14:textId="77777777" w:rsidR="009037D2" w:rsidRPr="00045B66" w:rsidRDefault="009037D2" w:rsidP="009037D2">
      <w:pPr>
        <w:pStyle w:val="Default"/>
        <w:jc w:val="both"/>
        <w:rPr>
          <w:color w:val="auto"/>
        </w:rPr>
      </w:pPr>
    </w:p>
    <w:p w14:paraId="3C3BB674" w14:textId="77777777" w:rsidR="009037D2" w:rsidRPr="00045B66" w:rsidRDefault="009037D2" w:rsidP="009037D2">
      <w:pPr>
        <w:pStyle w:val="Default"/>
        <w:jc w:val="center"/>
        <w:rPr>
          <w:color w:val="auto"/>
        </w:rPr>
      </w:pPr>
      <w:r w:rsidRPr="00045B66">
        <w:rPr>
          <w:b/>
          <w:bCs/>
          <w:color w:val="auto"/>
        </w:rPr>
        <w:t>Čl. V</w:t>
      </w:r>
    </w:p>
    <w:p w14:paraId="59D3497F" w14:textId="77777777" w:rsidR="009037D2" w:rsidRPr="00045B66" w:rsidRDefault="009037D2" w:rsidP="009037D2">
      <w:pPr>
        <w:pStyle w:val="Default"/>
        <w:jc w:val="center"/>
        <w:rPr>
          <w:color w:val="auto"/>
        </w:rPr>
      </w:pPr>
      <w:r w:rsidRPr="00045B66">
        <w:rPr>
          <w:b/>
          <w:bCs/>
          <w:color w:val="auto"/>
        </w:rPr>
        <w:t>ZÁVĚREČNÁ USTANOVENÍ</w:t>
      </w:r>
    </w:p>
    <w:p w14:paraId="19B7604F" w14:textId="77777777" w:rsidR="009037D2" w:rsidRPr="00045B66" w:rsidRDefault="009037D2" w:rsidP="009037D2">
      <w:pPr>
        <w:pStyle w:val="Default"/>
        <w:numPr>
          <w:ilvl w:val="1"/>
          <w:numId w:val="4"/>
        </w:numPr>
        <w:spacing w:after="27"/>
        <w:ind w:left="709"/>
        <w:jc w:val="both"/>
        <w:rPr>
          <w:color w:val="auto"/>
        </w:rPr>
      </w:pPr>
      <w:r w:rsidRPr="00045B66">
        <w:rPr>
          <w:color w:val="auto"/>
        </w:rPr>
        <w:t xml:space="preserve">Smlouva je vyhotovena ve dvou stejnopisech s platností originálu, z nichž veřejný zadavatel a obchodní společnost </w:t>
      </w:r>
      <w:proofErr w:type="gramStart"/>
      <w:r w:rsidRPr="00045B66">
        <w:rPr>
          <w:color w:val="auto"/>
        </w:rPr>
        <w:t>obdrží</w:t>
      </w:r>
      <w:proofErr w:type="gramEnd"/>
      <w:r w:rsidRPr="00045B66">
        <w:rPr>
          <w:color w:val="auto"/>
        </w:rPr>
        <w:t xml:space="preserve"> po jednom vyhotovení. </w:t>
      </w:r>
    </w:p>
    <w:p w14:paraId="2AF68201" w14:textId="77777777" w:rsidR="009037D2" w:rsidRPr="00045B66" w:rsidRDefault="009037D2" w:rsidP="009037D2">
      <w:pPr>
        <w:pStyle w:val="Default"/>
        <w:numPr>
          <w:ilvl w:val="1"/>
          <w:numId w:val="4"/>
        </w:numPr>
        <w:spacing w:after="27"/>
        <w:ind w:left="709"/>
        <w:jc w:val="both"/>
        <w:rPr>
          <w:color w:val="auto"/>
        </w:rPr>
      </w:pPr>
      <w:r w:rsidRPr="00045B66">
        <w:rPr>
          <w:color w:val="auto"/>
        </w:rPr>
        <w:t xml:space="preserve">Smlouva nabývá platnosti a účinnosti dnem jejího podpisu smluvní stranou, která ji podepisuje jako druhá v pořadí. </w:t>
      </w:r>
    </w:p>
    <w:p w14:paraId="4DE628E5" w14:textId="77777777" w:rsidR="009037D2" w:rsidRPr="00045B66" w:rsidRDefault="009037D2" w:rsidP="009037D2">
      <w:pPr>
        <w:pStyle w:val="Default"/>
        <w:numPr>
          <w:ilvl w:val="1"/>
          <w:numId w:val="4"/>
        </w:numPr>
        <w:spacing w:after="27"/>
        <w:ind w:left="709"/>
        <w:jc w:val="both"/>
        <w:rPr>
          <w:color w:val="auto"/>
        </w:rPr>
      </w:pPr>
      <w:r w:rsidRPr="00045B66">
        <w:rPr>
          <w:color w:val="auto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zpráv. </w:t>
      </w:r>
    </w:p>
    <w:p w14:paraId="11BBAC71" w14:textId="77777777" w:rsidR="009037D2" w:rsidRPr="00045B66" w:rsidRDefault="009037D2" w:rsidP="009037D2">
      <w:pPr>
        <w:pStyle w:val="Default"/>
        <w:numPr>
          <w:ilvl w:val="1"/>
          <w:numId w:val="4"/>
        </w:numPr>
        <w:spacing w:after="27"/>
        <w:ind w:left="709"/>
        <w:jc w:val="both"/>
        <w:rPr>
          <w:color w:val="auto"/>
        </w:rPr>
      </w:pPr>
      <w:r w:rsidRPr="00045B66">
        <w:rPr>
          <w:color w:val="auto"/>
        </w:rPr>
        <w:t xml:space="preserve">Smluvní strany se zavazují, že zástupci smluvních stran, podepisující tuto smlouvu, změny svých identifikačních údajů písemně oznámí (s ověřeným podpisem) bez prodlení druhé smluvní straně. Písemné oznámení o změně identifikačních údajů smluvní strana zašle k rukám osoby pověřené zastupováním druhé smluvní strany. Písemné oznámení o změně zástupce smluvní strany, podepisujícího tuto smlouvu, smluvní strana </w:t>
      </w:r>
      <w:proofErr w:type="gramStart"/>
      <w:r w:rsidRPr="00045B66">
        <w:rPr>
          <w:color w:val="auto"/>
        </w:rPr>
        <w:t>doloží</w:t>
      </w:r>
      <w:proofErr w:type="gramEnd"/>
      <w:r w:rsidRPr="00045B66">
        <w:rPr>
          <w:color w:val="auto"/>
        </w:rPr>
        <w:t xml:space="preserve"> dokladem o volbě nebo jmenování. V písemném oznámení smluvní strana vždy uvede odkaz na číslo smlouvy a datum účinnosti oznamované změny. </w:t>
      </w:r>
    </w:p>
    <w:p w14:paraId="67D316F5" w14:textId="77777777" w:rsidR="009037D2" w:rsidRPr="00045B66" w:rsidRDefault="009037D2" w:rsidP="009037D2">
      <w:pPr>
        <w:pStyle w:val="Default"/>
        <w:numPr>
          <w:ilvl w:val="1"/>
          <w:numId w:val="4"/>
        </w:numPr>
        <w:spacing w:after="27"/>
        <w:ind w:left="709"/>
        <w:jc w:val="both"/>
        <w:rPr>
          <w:color w:val="auto"/>
        </w:rPr>
      </w:pPr>
      <w:r w:rsidRPr="00045B66">
        <w:rPr>
          <w:color w:val="auto"/>
        </w:rPr>
        <w:t xml:space="preserve">Obchodní společnost bere na vědomí, že tato smlouva bude vedena v evidenci smluv Magistrátu města Havířova. Obchodní společnost prohlašuje, že skutečnosti uvedené v této smlouvě nepovažuje za obchodní tajemství a uděluje svolení k jejich užití a zveřejnění bez stanovení jakýchkoliv dalších podmínek. </w:t>
      </w:r>
    </w:p>
    <w:p w14:paraId="28249FC7" w14:textId="77777777" w:rsidR="009037D2" w:rsidRPr="00045B66" w:rsidRDefault="009037D2" w:rsidP="009037D2">
      <w:pPr>
        <w:pStyle w:val="Default"/>
        <w:numPr>
          <w:ilvl w:val="1"/>
          <w:numId w:val="4"/>
        </w:numPr>
        <w:ind w:left="709"/>
        <w:jc w:val="both"/>
      </w:pPr>
      <w:r w:rsidRPr="00045B66">
        <w:rPr>
          <w:color w:val="auto"/>
        </w:rPr>
        <w:t xml:space="preserve">Tato smlouva, její případné dodatky či dohody o ukončení tohoto smluvního vztahu budou uveřejněny v registru smluv na </w:t>
      </w:r>
      <w:r w:rsidRPr="00045B66">
        <w:rPr>
          <w:color w:val="0000FF"/>
        </w:rPr>
        <w:t>http://smlouvy.gov.cz/</w:t>
      </w:r>
      <w:r w:rsidRPr="00045B66">
        <w:t xml:space="preserve">. Veřejný zadavatel zajistí zveřejnění smlouvy nejpozději do 15 kalendářních dnů od uzavření této smlouvy. </w:t>
      </w:r>
    </w:p>
    <w:p w14:paraId="201268EA" w14:textId="77777777" w:rsidR="009037D2" w:rsidRPr="00045B66" w:rsidRDefault="009037D2" w:rsidP="009037D2">
      <w:pPr>
        <w:pStyle w:val="Default"/>
        <w:ind w:left="709"/>
        <w:jc w:val="both"/>
      </w:pPr>
      <w:r w:rsidRPr="00045B66">
        <w:t xml:space="preserve">Veřejný zadavatel se zavazuje uvést ID datové schránky obchodní společnosti do formuláře pro uveřejnění smlouvy v registru smluv. </w:t>
      </w:r>
    </w:p>
    <w:p w14:paraId="7D4FA7C1" w14:textId="77777777" w:rsidR="009037D2" w:rsidRPr="00045B66" w:rsidRDefault="009037D2" w:rsidP="009037D2">
      <w:pPr>
        <w:pStyle w:val="Default"/>
        <w:numPr>
          <w:ilvl w:val="1"/>
          <w:numId w:val="4"/>
        </w:numPr>
        <w:spacing w:after="27"/>
        <w:ind w:left="709"/>
        <w:jc w:val="both"/>
      </w:pPr>
      <w:r w:rsidRPr="00045B66">
        <w:t xml:space="preserve">Písemnosti se považují za doručené i v případě, že kterákoliv ze smluvních stran její doručení odmítne či jinak znemožní. </w:t>
      </w:r>
    </w:p>
    <w:p w14:paraId="73E393A4" w14:textId="77777777" w:rsidR="009037D2" w:rsidRPr="00045B66" w:rsidRDefault="009037D2" w:rsidP="009037D2">
      <w:pPr>
        <w:pStyle w:val="Default"/>
        <w:numPr>
          <w:ilvl w:val="1"/>
          <w:numId w:val="4"/>
        </w:numPr>
        <w:spacing w:after="27"/>
        <w:ind w:left="709"/>
        <w:jc w:val="both"/>
      </w:pPr>
      <w:r w:rsidRPr="00045B66">
        <w:t xml:space="preserve">Žádná ze smluvních stran nesmí převést svá práva a povinnosti ze smlouvy, nebo její část, třetí osobě bez předchozího písemného souhlasu druhé smluvní strany. </w:t>
      </w:r>
    </w:p>
    <w:p w14:paraId="7CA3F695" w14:textId="77777777" w:rsidR="009037D2" w:rsidRPr="00045B66" w:rsidRDefault="009037D2" w:rsidP="009037D2">
      <w:pPr>
        <w:pStyle w:val="Default"/>
        <w:numPr>
          <w:ilvl w:val="1"/>
          <w:numId w:val="4"/>
        </w:numPr>
        <w:ind w:left="709"/>
        <w:jc w:val="both"/>
      </w:pPr>
      <w:r w:rsidRPr="00045B66">
        <w:t xml:space="preserve">V případě nástupnictví jsou nástupnické organizace smluvních stran vázány ustanoveními této smlouvy v plném rozsahu. </w:t>
      </w:r>
    </w:p>
    <w:p w14:paraId="18D3A33E" w14:textId="6B58DD8D" w:rsidR="009037D2" w:rsidRPr="00201A37" w:rsidRDefault="009037D2" w:rsidP="009037D2">
      <w:pPr>
        <w:pStyle w:val="Default"/>
        <w:numPr>
          <w:ilvl w:val="1"/>
          <w:numId w:val="4"/>
        </w:numPr>
        <w:ind w:left="709"/>
        <w:jc w:val="both"/>
        <w:rPr>
          <w:color w:val="auto"/>
        </w:rPr>
      </w:pPr>
      <w:r w:rsidRPr="00045B66">
        <w:rPr>
          <w:color w:val="auto"/>
        </w:rPr>
        <w:t>S uzavřením této smlouvy vyslovila souhlas Rada města Havířova, při výkonu funkce zadavatele, usnesením č.</w:t>
      </w:r>
      <w:r w:rsidR="008B55B0">
        <w:rPr>
          <w:color w:val="auto"/>
        </w:rPr>
        <w:t xml:space="preserve"> </w:t>
      </w:r>
      <w:r w:rsidR="007E1D32">
        <w:rPr>
          <w:color w:val="auto"/>
        </w:rPr>
        <w:t>1685/32RM/2024 dne 1</w:t>
      </w:r>
      <w:r w:rsidR="00201A37">
        <w:rPr>
          <w:color w:val="auto"/>
        </w:rPr>
        <w:t>8</w:t>
      </w:r>
      <w:r w:rsidR="007E1D32">
        <w:rPr>
          <w:color w:val="auto"/>
        </w:rPr>
        <w:t>.03.2024.</w:t>
      </w:r>
      <w:r w:rsidRPr="00045B66">
        <w:rPr>
          <w:color w:val="auto"/>
        </w:rPr>
        <w:t xml:space="preserve"> </w:t>
      </w:r>
    </w:p>
    <w:p w14:paraId="0A2A35AD" w14:textId="77777777" w:rsidR="009037D2" w:rsidRDefault="009037D2" w:rsidP="009037D2">
      <w:pPr>
        <w:pStyle w:val="Default"/>
        <w:jc w:val="both"/>
        <w:rPr>
          <w:color w:val="auto"/>
        </w:rPr>
      </w:pPr>
    </w:p>
    <w:p w14:paraId="60438580" w14:textId="77777777" w:rsidR="00201A37" w:rsidRPr="00045B66" w:rsidRDefault="00201A37" w:rsidP="009037D2">
      <w:pPr>
        <w:pStyle w:val="Default"/>
        <w:jc w:val="both"/>
        <w:rPr>
          <w:color w:val="auto"/>
        </w:rPr>
      </w:pPr>
    </w:p>
    <w:p w14:paraId="1059F183" w14:textId="77777777" w:rsidR="009037D2" w:rsidRPr="00045B66" w:rsidRDefault="009037D2" w:rsidP="009037D2">
      <w:pPr>
        <w:pStyle w:val="Default"/>
        <w:jc w:val="both"/>
        <w:rPr>
          <w:color w:val="auto"/>
        </w:rPr>
      </w:pPr>
      <w:r w:rsidRPr="00045B66">
        <w:rPr>
          <w:color w:val="auto"/>
        </w:rPr>
        <w:t xml:space="preserve">Havířov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proofErr w:type="spellStart"/>
      <w:r w:rsidRPr="00045B66">
        <w:rPr>
          <w:color w:val="auto"/>
        </w:rPr>
        <w:t>Havířov</w:t>
      </w:r>
      <w:proofErr w:type="spellEnd"/>
      <w:r w:rsidRPr="00045B66">
        <w:rPr>
          <w:color w:val="auto"/>
        </w:rPr>
        <w:t xml:space="preserve"> </w:t>
      </w:r>
    </w:p>
    <w:p w14:paraId="6592E2E3" w14:textId="77777777" w:rsidR="009037D2" w:rsidRDefault="009037D2" w:rsidP="009037D2">
      <w:pPr>
        <w:pStyle w:val="Default"/>
        <w:jc w:val="both"/>
        <w:rPr>
          <w:color w:val="auto"/>
        </w:rPr>
      </w:pPr>
      <w:r w:rsidRPr="00045B66">
        <w:rPr>
          <w:color w:val="auto"/>
        </w:rPr>
        <w:t xml:space="preserve">za veřejného zadavatele: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045B66">
        <w:rPr>
          <w:color w:val="auto"/>
        </w:rPr>
        <w:t xml:space="preserve">za obchodní společnost: </w:t>
      </w:r>
    </w:p>
    <w:p w14:paraId="56F36029" w14:textId="77777777" w:rsidR="009037D2" w:rsidRDefault="009037D2" w:rsidP="009037D2">
      <w:pPr>
        <w:pStyle w:val="Default"/>
        <w:jc w:val="both"/>
        <w:rPr>
          <w:color w:val="auto"/>
        </w:rPr>
      </w:pPr>
    </w:p>
    <w:p w14:paraId="51BCF6A3" w14:textId="77777777" w:rsidR="009037D2" w:rsidRDefault="009037D2" w:rsidP="009037D2">
      <w:pPr>
        <w:pStyle w:val="Default"/>
        <w:jc w:val="both"/>
        <w:rPr>
          <w:color w:val="auto"/>
        </w:rPr>
      </w:pPr>
    </w:p>
    <w:p w14:paraId="594E9AB6" w14:textId="77777777" w:rsidR="009037D2" w:rsidRPr="00045B66" w:rsidRDefault="009037D2" w:rsidP="009037D2">
      <w:pPr>
        <w:pStyle w:val="Default"/>
        <w:jc w:val="both"/>
        <w:rPr>
          <w:color w:val="auto"/>
        </w:rPr>
      </w:pPr>
    </w:p>
    <w:p w14:paraId="37922D9B" w14:textId="77777777" w:rsidR="009037D2" w:rsidRPr="00045B66" w:rsidRDefault="009037D2" w:rsidP="009037D2">
      <w:pPr>
        <w:pStyle w:val="Default"/>
        <w:jc w:val="both"/>
        <w:rPr>
          <w:color w:val="auto"/>
        </w:rPr>
      </w:pPr>
      <w:r w:rsidRPr="00045B66">
        <w:rPr>
          <w:color w:val="auto"/>
        </w:rPr>
        <w:t>.................................................</w:t>
      </w:r>
      <w:r>
        <w:rPr>
          <w:color w:val="auto"/>
        </w:rPr>
        <w:tab/>
      </w:r>
      <w:r>
        <w:rPr>
          <w:color w:val="auto"/>
        </w:rPr>
        <w:tab/>
      </w:r>
      <w:r w:rsidRPr="00045B66"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 w:rsidRPr="00045B66">
        <w:rPr>
          <w:color w:val="auto"/>
        </w:rPr>
        <w:t xml:space="preserve">................................................. </w:t>
      </w:r>
    </w:p>
    <w:p w14:paraId="7DEC65F3" w14:textId="33D47AD7" w:rsidR="009037D2" w:rsidRPr="00201A37" w:rsidRDefault="00501501" w:rsidP="009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XXXXX           </w:t>
      </w:r>
      <w:r w:rsidR="00201A37">
        <w:rPr>
          <w:rFonts w:ascii="Times New Roman" w:hAnsi="Times New Roman" w:cs="Times New Roman"/>
          <w:sz w:val="24"/>
          <w:szCs w:val="24"/>
        </w:rPr>
        <w:tab/>
      </w:r>
      <w:r w:rsidR="00201A37">
        <w:rPr>
          <w:rFonts w:ascii="Times New Roman" w:hAnsi="Times New Roman" w:cs="Times New Roman"/>
          <w:sz w:val="24"/>
          <w:szCs w:val="24"/>
        </w:rPr>
        <w:tab/>
      </w:r>
      <w:r w:rsidR="00201A37">
        <w:rPr>
          <w:rFonts w:ascii="Times New Roman" w:hAnsi="Times New Roman" w:cs="Times New Roman"/>
          <w:sz w:val="24"/>
          <w:szCs w:val="24"/>
        </w:rPr>
        <w:tab/>
      </w:r>
      <w:r w:rsidR="00201A37">
        <w:rPr>
          <w:rFonts w:ascii="Times New Roman" w:hAnsi="Times New Roman" w:cs="Times New Roman"/>
          <w:sz w:val="24"/>
          <w:szCs w:val="24"/>
        </w:rPr>
        <w:tab/>
      </w:r>
      <w:r w:rsidR="00201A37">
        <w:rPr>
          <w:rFonts w:ascii="Times New Roman" w:hAnsi="Times New Roman" w:cs="Times New Roman"/>
          <w:sz w:val="24"/>
          <w:szCs w:val="24"/>
        </w:rPr>
        <w:tab/>
      </w:r>
      <w:r w:rsidR="00201A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XXXXX</w:t>
      </w:r>
    </w:p>
    <w:p w14:paraId="02E8075A" w14:textId="461CF075" w:rsidR="009037D2" w:rsidRPr="00201A37" w:rsidRDefault="00501501" w:rsidP="00201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</w:t>
      </w:r>
      <w:r w:rsidR="00201A37" w:rsidRPr="00201A37">
        <w:rPr>
          <w:rFonts w:ascii="Times New Roman" w:hAnsi="Times New Roman" w:cs="Times New Roman"/>
          <w:sz w:val="24"/>
          <w:szCs w:val="24"/>
        </w:rPr>
        <w:tab/>
      </w:r>
      <w:r w:rsidR="00201A37" w:rsidRPr="00201A37">
        <w:rPr>
          <w:rFonts w:ascii="Times New Roman" w:hAnsi="Times New Roman" w:cs="Times New Roman"/>
          <w:sz w:val="24"/>
          <w:szCs w:val="24"/>
        </w:rPr>
        <w:tab/>
      </w:r>
      <w:r w:rsidR="00201A37" w:rsidRPr="00201A37">
        <w:rPr>
          <w:rFonts w:ascii="Times New Roman" w:hAnsi="Times New Roman" w:cs="Times New Roman"/>
          <w:sz w:val="24"/>
          <w:szCs w:val="24"/>
        </w:rPr>
        <w:tab/>
      </w:r>
      <w:r w:rsidR="00201A37" w:rsidRPr="00201A37">
        <w:rPr>
          <w:rFonts w:ascii="Times New Roman" w:hAnsi="Times New Roman" w:cs="Times New Roman"/>
          <w:sz w:val="24"/>
          <w:szCs w:val="24"/>
        </w:rPr>
        <w:tab/>
      </w:r>
      <w:r w:rsidR="00201A37" w:rsidRPr="00201A37">
        <w:rPr>
          <w:rFonts w:ascii="Times New Roman" w:hAnsi="Times New Roman" w:cs="Times New Roman"/>
          <w:sz w:val="24"/>
          <w:szCs w:val="24"/>
        </w:rPr>
        <w:tab/>
      </w:r>
      <w:r w:rsidR="00201A37" w:rsidRPr="00201A37">
        <w:rPr>
          <w:rFonts w:ascii="Times New Roman" w:hAnsi="Times New Roman" w:cs="Times New Roman"/>
          <w:sz w:val="24"/>
          <w:szCs w:val="24"/>
        </w:rPr>
        <w:tab/>
      </w:r>
      <w:r w:rsidR="00201A37" w:rsidRPr="00201A37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sectPr w:rsidR="009037D2" w:rsidRPr="0020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14E6"/>
    <w:multiLevelType w:val="hybridMultilevel"/>
    <w:tmpl w:val="9DAAE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651E"/>
    <w:multiLevelType w:val="hybridMultilevel"/>
    <w:tmpl w:val="EDC66766"/>
    <w:lvl w:ilvl="0" w:tplc="E6A00BE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D53D2"/>
    <w:multiLevelType w:val="hybridMultilevel"/>
    <w:tmpl w:val="32786BE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E6A00BE4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674B20"/>
    <w:multiLevelType w:val="hybridMultilevel"/>
    <w:tmpl w:val="E354C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3429C"/>
    <w:multiLevelType w:val="hybridMultilevel"/>
    <w:tmpl w:val="15420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18023">
    <w:abstractNumId w:val="0"/>
  </w:num>
  <w:num w:numId="2" w16cid:durableId="1921405467">
    <w:abstractNumId w:val="3"/>
  </w:num>
  <w:num w:numId="3" w16cid:durableId="381254723">
    <w:abstractNumId w:val="4"/>
  </w:num>
  <w:num w:numId="4" w16cid:durableId="2051568598">
    <w:abstractNumId w:val="2"/>
  </w:num>
  <w:num w:numId="5" w16cid:durableId="618802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D2"/>
    <w:rsid w:val="001E0E98"/>
    <w:rsid w:val="00201A37"/>
    <w:rsid w:val="00263385"/>
    <w:rsid w:val="00320503"/>
    <w:rsid w:val="00501501"/>
    <w:rsid w:val="005F7F86"/>
    <w:rsid w:val="006179C6"/>
    <w:rsid w:val="0069777A"/>
    <w:rsid w:val="006F029E"/>
    <w:rsid w:val="007E1D32"/>
    <w:rsid w:val="00847C7B"/>
    <w:rsid w:val="008B55B0"/>
    <w:rsid w:val="009037D2"/>
    <w:rsid w:val="00930B6B"/>
    <w:rsid w:val="00973B65"/>
    <w:rsid w:val="00A207AA"/>
    <w:rsid w:val="00C4759D"/>
    <w:rsid w:val="00C53521"/>
    <w:rsid w:val="00D5135F"/>
    <w:rsid w:val="00DB2BAD"/>
    <w:rsid w:val="00EA7287"/>
    <w:rsid w:val="00F05C49"/>
    <w:rsid w:val="00F53A20"/>
    <w:rsid w:val="00F9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B829"/>
  <w15:chartTrackingRefBased/>
  <w15:docId w15:val="{6736F7F5-88F5-461B-BFA9-DDC846E3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37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037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Revize">
    <w:name w:val="Revision"/>
    <w:hidden/>
    <w:uiPriority w:val="99"/>
    <w:semiHidden/>
    <w:rsid w:val="00201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6374</Characters>
  <Application>Microsoft Office Word</Application>
  <DocSecurity>0</DocSecurity>
  <Lines>53</Lines>
  <Paragraphs>14</Paragraphs>
  <ScaleCrop>false</ScaleCrop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Dobosz Jakub</dc:creator>
  <cp:keywords/>
  <dc:description/>
  <cp:lastModifiedBy>Dobosz Jakub</cp:lastModifiedBy>
  <cp:revision>3</cp:revision>
  <dcterms:created xsi:type="dcterms:W3CDTF">2024-06-17T10:00:00Z</dcterms:created>
  <dcterms:modified xsi:type="dcterms:W3CDTF">2024-06-17T10:01:00Z</dcterms:modified>
</cp:coreProperties>
</file>