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274B3000"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21544FBB"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9D207C">
        <w:rPr>
          <w:rFonts w:ascii="Arial" w:hAnsi="Arial" w:cs="Arial"/>
          <w:sz w:val="22"/>
          <w:szCs w:val="22"/>
        </w:rPr>
        <w:t>pro Ústecký kraj</w:t>
      </w:r>
    </w:p>
    <w:p w14:paraId="744B98E9" w14:textId="20F2F3C4" w:rsidR="00E6214B" w:rsidRPr="00D53952" w:rsidRDefault="00E6214B" w:rsidP="00FB40B2">
      <w:pPr>
        <w:pStyle w:val="Zkladntext"/>
        <w:spacing w:line="276" w:lineRule="auto"/>
        <w:ind w:left="2124" w:hanging="1764"/>
        <w:jc w:val="both"/>
        <w:rPr>
          <w:rFonts w:ascii="Arial" w:hAnsi="Arial" w:cs="Arial"/>
          <w:b w:val="0"/>
          <w:i/>
          <w:sz w:val="22"/>
          <w:szCs w:val="22"/>
        </w:rPr>
      </w:pPr>
      <w:r>
        <w:rPr>
          <w:rFonts w:ascii="Arial" w:hAnsi="Arial" w:cs="Arial"/>
          <w:sz w:val="22"/>
          <w:szCs w:val="22"/>
        </w:rPr>
        <w:t>Adresa:</w:t>
      </w:r>
      <w:r w:rsidR="009D207C">
        <w:rPr>
          <w:rFonts w:ascii="Arial" w:hAnsi="Arial" w:cs="Arial"/>
          <w:sz w:val="22"/>
          <w:szCs w:val="22"/>
        </w:rPr>
        <w:t xml:space="preserve"> Husitská 1071/2, 415 01 Teplice</w:t>
      </w:r>
    </w:p>
    <w:p w14:paraId="6AEDA3A6" w14:textId="4E6417C8"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Pobočka</w:t>
      </w:r>
      <w:r w:rsidR="009D207C">
        <w:rPr>
          <w:rFonts w:ascii="Arial" w:hAnsi="Arial" w:cs="Arial"/>
          <w:sz w:val="22"/>
          <w:szCs w:val="22"/>
        </w:rPr>
        <w:t xml:space="preserve"> Teplice</w:t>
      </w:r>
    </w:p>
    <w:p w14:paraId="14CB9A5D" w14:textId="684DBCE8" w:rsidR="00FB40B2" w:rsidRPr="00D53952" w:rsidRDefault="00E6214B" w:rsidP="00167C3A">
      <w:pPr>
        <w:pStyle w:val="Zkladntext"/>
        <w:spacing w:line="276" w:lineRule="auto"/>
        <w:jc w:val="both"/>
        <w:rPr>
          <w:rFonts w:ascii="Arial" w:hAnsi="Arial" w:cs="Arial"/>
          <w:b w:val="0"/>
          <w:i/>
          <w:sz w:val="22"/>
          <w:szCs w:val="22"/>
        </w:rPr>
      </w:pPr>
      <w:r>
        <w:rPr>
          <w:rFonts w:ascii="Arial" w:hAnsi="Arial" w:cs="Arial"/>
          <w:b w:val="0"/>
          <w:sz w:val="22"/>
          <w:szCs w:val="22"/>
        </w:rPr>
        <w:t>Adresa:</w:t>
      </w:r>
      <w:r w:rsidR="009D207C">
        <w:rPr>
          <w:rFonts w:ascii="Arial" w:hAnsi="Arial" w:cs="Arial"/>
          <w:b w:val="0"/>
          <w:sz w:val="22"/>
          <w:szCs w:val="22"/>
        </w:rPr>
        <w:t xml:space="preserve"> Masarykova 2421/66, 415 01 Teplice</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49811BFA"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9D207C">
        <w:rPr>
          <w:rFonts w:ascii="Arial" w:hAnsi="Arial" w:cs="Arial"/>
          <w:sz w:val="22"/>
          <w:szCs w:val="22"/>
        </w:rPr>
        <w:t xml:space="preserve">Ing. Soňou Balcárkovou, vedoucí Pobočky Teplice </w:t>
      </w:r>
    </w:p>
    <w:p w14:paraId="743BD4B9" w14:textId="1AD4CCDA"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009D207C">
        <w:rPr>
          <w:rFonts w:ascii="Arial" w:hAnsi="Arial" w:cs="Arial"/>
          <w:sz w:val="22"/>
          <w:szCs w:val="22"/>
        </w:rPr>
        <w:t xml:space="preserve"> Ing. Soňa Balcárková, vedoucí Pobočky Teplice</w:t>
      </w:r>
    </w:p>
    <w:p w14:paraId="1E7C5B3D" w14:textId="27FD787D" w:rsidR="00FB40B2" w:rsidRPr="00D53952" w:rsidRDefault="00FB40B2" w:rsidP="00D55CA2">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9D207C">
        <w:rPr>
          <w:rFonts w:ascii="Arial" w:hAnsi="Arial" w:cs="Arial"/>
          <w:snapToGrid w:val="0"/>
          <w:sz w:val="22"/>
          <w:szCs w:val="22"/>
        </w:rPr>
        <w:t xml:space="preserve"> Hana Němcová, Pobočka Teplice</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1995C149"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sidR="009C68FB">
        <w:rPr>
          <w:rFonts w:ascii="Arial" w:hAnsi="Arial" w:cs="Arial"/>
          <w:sz w:val="22"/>
          <w:szCs w:val="22"/>
        </w:rPr>
        <w:t> 727 956 826</w:t>
      </w:r>
      <w:r w:rsidRPr="00D53952">
        <w:rPr>
          <w:rFonts w:ascii="Arial" w:hAnsi="Arial" w:cs="Arial"/>
          <w:sz w:val="22"/>
          <w:szCs w:val="22"/>
        </w:rPr>
        <w:tab/>
      </w:r>
      <w:r w:rsidRPr="00D53952">
        <w:rPr>
          <w:rFonts w:ascii="Arial" w:hAnsi="Arial" w:cs="Arial"/>
          <w:sz w:val="22"/>
          <w:szCs w:val="22"/>
        </w:rPr>
        <w:tab/>
        <w:t xml:space="preserve"> </w:t>
      </w:r>
    </w:p>
    <w:p w14:paraId="533873BD" w14:textId="2FD6A0A5"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w:t>
      </w:r>
      <w:r w:rsidRPr="009C68FB">
        <w:rPr>
          <w:rFonts w:ascii="Arial" w:hAnsi="Arial" w:cs="Arial"/>
          <w:sz w:val="22"/>
          <w:szCs w:val="22"/>
        </w:rPr>
        <w:t>E-mail:</w:t>
      </w:r>
      <w:r w:rsidRPr="009C68FB">
        <w:rPr>
          <w:rFonts w:ascii="Arial" w:hAnsi="Arial" w:cs="Arial"/>
          <w:sz w:val="22"/>
          <w:szCs w:val="22"/>
        </w:rPr>
        <w:tab/>
      </w:r>
      <w:r w:rsidR="009C68FB" w:rsidRPr="009C68FB">
        <w:rPr>
          <w:rFonts w:ascii="Arial" w:hAnsi="Arial" w:cs="Arial"/>
          <w:sz w:val="22"/>
          <w:szCs w:val="22"/>
        </w:rPr>
        <w:t>teplice.pk</w:t>
      </w:r>
      <w:r w:rsidRPr="00D55CA2">
        <w:rPr>
          <w:rFonts w:ascii="Arial" w:hAnsi="Arial" w:cs="Arial"/>
          <w:sz w:val="22"/>
          <w:szCs w:val="22"/>
        </w:rPr>
        <w:t>@</w:t>
      </w:r>
      <w:r w:rsidRPr="009C68FB">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651A05C9"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9C68FB">
        <w:rPr>
          <w:rFonts w:ascii="Arial" w:hAnsi="Arial" w:cs="Arial"/>
          <w:b/>
          <w:sz w:val="22"/>
          <w:szCs w:val="22"/>
        </w:rPr>
        <w:tab/>
      </w:r>
      <w:r w:rsidR="009C68FB">
        <w:rPr>
          <w:rFonts w:ascii="Arial" w:hAnsi="Arial" w:cs="Arial"/>
          <w:b/>
          <w:sz w:val="22"/>
          <w:szCs w:val="22"/>
        </w:rPr>
        <w:tab/>
      </w:r>
      <w:r w:rsidR="009C68FB">
        <w:rPr>
          <w:rFonts w:ascii="Arial" w:hAnsi="Arial" w:cs="Arial"/>
          <w:b/>
          <w:sz w:val="22"/>
          <w:szCs w:val="22"/>
        </w:rPr>
        <w:tab/>
      </w:r>
      <w:r w:rsidR="009C68FB">
        <w:rPr>
          <w:rFonts w:ascii="Arial" w:hAnsi="Arial" w:cs="Arial"/>
          <w:b/>
          <w:sz w:val="22"/>
          <w:szCs w:val="22"/>
        </w:rPr>
        <w:tab/>
        <w:t xml:space="preserve">     AGROPLAN, spol. s r.o.</w:t>
      </w:r>
      <w:r w:rsidR="00B83F26" w:rsidRPr="00D53952">
        <w:rPr>
          <w:rFonts w:ascii="Arial" w:hAnsi="Arial" w:cs="Arial"/>
          <w:b/>
          <w:sz w:val="22"/>
          <w:szCs w:val="22"/>
        </w:rPr>
        <w:tab/>
        <w:t xml:space="preserve"> </w:t>
      </w:r>
    </w:p>
    <w:p w14:paraId="76945CF0" w14:textId="60A54BDB" w:rsidR="007C5C7F" w:rsidRPr="000A79E6" w:rsidRDefault="00B83F26" w:rsidP="00B83F26">
      <w:pPr>
        <w:ind w:hanging="360"/>
        <w:jc w:val="both"/>
        <w:rPr>
          <w:rFonts w:ascii="Arial" w:hAnsi="Arial" w:cs="Arial"/>
          <w:sz w:val="22"/>
          <w:szCs w:val="22"/>
        </w:rPr>
      </w:pPr>
      <w:r w:rsidRPr="000A79E6">
        <w:rPr>
          <w:rFonts w:ascii="Arial" w:hAnsi="Arial" w:cs="Arial"/>
          <w:sz w:val="22"/>
          <w:szCs w:val="22"/>
        </w:rPr>
        <w:t xml:space="preserve">            Sídlo: </w:t>
      </w:r>
      <w:r w:rsidR="00EF315E" w:rsidRPr="000A79E6">
        <w:rPr>
          <w:rFonts w:ascii="Arial" w:hAnsi="Arial" w:cs="Arial"/>
          <w:sz w:val="22"/>
          <w:szCs w:val="22"/>
        </w:rPr>
        <w:t xml:space="preserve">                                                          </w:t>
      </w:r>
      <w:r w:rsidR="009C68FB" w:rsidRPr="00D55CA2">
        <w:rPr>
          <w:rFonts w:ascii="Arial" w:hAnsi="Arial" w:cs="Arial"/>
          <w:sz w:val="22"/>
          <w:szCs w:val="22"/>
          <w:lang w:val="en-US"/>
        </w:rPr>
        <w:t>Jeremenkova 9, 147 00 Praha 4</w:t>
      </w:r>
    </w:p>
    <w:p w14:paraId="34BE5168" w14:textId="21F6F453" w:rsidR="00B83F26" w:rsidRPr="000A79E6" w:rsidRDefault="007C5C7F" w:rsidP="00B83F26">
      <w:pPr>
        <w:ind w:hanging="360"/>
        <w:jc w:val="both"/>
        <w:rPr>
          <w:rFonts w:ascii="Arial" w:hAnsi="Arial" w:cs="Arial"/>
          <w:sz w:val="22"/>
          <w:szCs w:val="22"/>
        </w:rPr>
      </w:pPr>
      <w:r w:rsidRPr="000A79E6">
        <w:rPr>
          <w:rFonts w:ascii="Arial" w:hAnsi="Arial" w:cs="Arial"/>
          <w:sz w:val="22"/>
          <w:szCs w:val="22"/>
        </w:rPr>
        <w:t xml:space="preserve">      Zápis v obchodním (živnostenském) rejstříku:</w:t>
      </w:r>
      <w:r w:rsidR="00EF315E" w:rsidRPr="000A79E6">
        <w:rPr>
          <w:rFonts w:ascii="Arial" w:hAnsi="Arial" w:cs="Arial"/>
          <w:sz w:val="22"/>
          <w:szCs w:val="22"/>
        </w:rPr>
        <w:t xml:space="preserve">  </w:t>
      </w:r>
      <w:r w:rsidR="009D400C">
        <w:rPr>
          <w:rFonts w:ascii="Arial" w:hAnsi="Arial" w:cs="Arial"/>
          <w:sz w:val="22"/>
          <w:szCs w:val="22"/>
        </w:rPr>
        <w:t>Úřad městské části Praha 4</w:t>
      </w:r>
      <w:r w:rsidR="00B83F26" w:rsidRPr="000A79E6">
        <w:rPr>
          <w:rFonts w:ascii="Arial" w:hAnsi="Arial" w:cs="Arial"/>
          <w:sz w:val="22"/>
          <w:szCs w:val="22"/>
        </w:rPr>
        <w:tab/>
      </w:r>
      <w:r w:rsidR="00B83F26" w:rsidRPr="000A79E6">
        <w:rPr>
          <w:rFonts w:ascii="Arial" w:hAnsi="Arial" w:cs="Arial"/>
          <w:sz w:val="22"/>
          <w:szCs w:val="22"/>
        </w:rPr>
        <w:tab/>
      </w:r>
    </w:p>
    <w:p w14:paraId="0445E41E" w14:textId="56F52866" w:rsidR="00B83F26" w:rsidRPr="000A79E6" w:rsidRDefault="00B83F26" w:rsidP="00B83F26">
      <w:pPr>
        <w:ind w:hanging="360"/>
        <w:jc w:val="both"/>
        <w:rPr>
          <w:rFonts w:ascii="Arial" w:hAnsi="Arial" w:cs="Arial"/>
          <w:sz w:val="22"/>
          <w:szCs w:val="22"/>
        </w:rPr>
      </w:pPr>
      <w:r w:rsidRPr="000A79E6">
        <w:rPr>
          <w:rFonts w:ascii="Arial" w:hAnsi="Arial" w:cs="Arial"/>
          <w:sz w:val="22"/>
          <w:szCs w:val="22"/>
        </w:rPr>
        <w:tab/>
        <w:t>Zastoupen ve věcech smluvních:</w:t>
      </w:r>
      <w:r w:rsidR="00EF315E" w:rsidRPr="000A79E6">
        <w:rPr>
          <w:rFonts w:ascii="Arial" w:hAnsi="Arial" w:cs="Arial"/>
          <w:sz w:val="22"/>
          <w:szCs w:val="22"/>
        </w:rPr>
        <w:t xml:space="preserve">                       </w:t>
      </w:r>
      <w:r w:rsidR="009C68FB" w:rsidRPr="00D55CA2">
        <w:rPr>
          <w:rFonts w:ascii="Arial" w:hAnsi="Arial" w:cs="Arial"/>
          <w:sz w:val="22"/>
          <w:szCs w:val="22"/>
          <w:lang w:val="en-US"/>
        </w:rPr>
        <w:t>Ing. Petrem Kubů, jednatelem</w:t>
      </w:r>
    </w:p>
    <w:p w14:paraId="084D0481" w14:textId="24806165" w:rsidR="00B83F26" w:rsidRPr="000A79E6" w:rsidRDefault="00B83F26" w:rsidP="00B83F26">
      <w:pPr>
        <w:ind w:left="360" w:hanging="360"/>
        <w:jc w:val="both"/>
        <w:rPr>
          <w:rFonts w:ascii="Arial" w:hAnsi="Arial" w:cs="Arial"/>
          <w:sz w:val="22"/>
          <w:szCs w:val="22"/>
        </w:rPr>
      </w:pPr>
      <w:r w:rsidRPr="000A79E6">
        <w:rPr>
          <w:rFonts w:ascii="Arial" w:hAnsi="Arial" w:cs="Arial"/>
          <w:sz w:val="22"/>
          <w:szCs w:val="22"/>
        </w:rPr>
        <w:t>Zastoupen ve věcech technických:</w:t>
      </w:r>
      <w:r w:rsidR="00EF315E" w:rsidRPr="000A79E6">
        <w:rPr>
          <w:rFonts w:ascii="Arial" w:hAnsi="Arial" w:cs="Arial"/>
          <w:sz w:val="22"/>
          <w:szCs w:val="22"/>
        </w:rPr>
        <w:t xml:space="preserve">                    </w:t>
      </w:r>
      <w:proofErr w:type="spellStart"/>
      <w:r w:rsidR="00497CD3">
        <w:rPr>
          <w:rFonts w:ascii="Arial" w:hAnsi="Arial" w:cs="Arial"/>
          <w:sz w:val="22"/>
          <w:szCs w:val="22"/>
          <w:lang w:val="en-US"/>
        </w:rPr>
        <w:t>xxxxxxxxxxxxxxxxxxxxxx</w:t>
      </w:r>
      <w:proofErr w:type="spellEnd"/>
      <w:r w:rsidRPr="000A79E6">
        <w:rPr>
          <w:rFonts w:ascii="Arial" w:hAnsi="Arial" w:cs="Arial"/>
          <w:sz w:val="22"/>
          <w:szCs w:val="22"/>
        </w:rPr>
        <w:tab/>
      </w:r>
      <w:r w:rsidRPr="000A79E6">
        <w:rPr>
          <w:rFonts w:ascii="Arial" w:hAnsi="Arial" w:cs="Arial"/>
          <w:sz w:val="22"/>
          <w:szCs w:val="22"/>
        </w:rPr>
        <w:tab/>
        <w:t xml:space="preserve"> </w:t>
      </w:r>
    </w:p>
    <w:p w14:paraId="0DB285C9" w14:textId="40F8E806" w:rsidR="00B83F26" w:rsidRPr="000A79E6" w:rsidRDefault="00B83F26" w:rsidP="00B83F26">
      <w:pPr>
        <w:pStyle w:val="Zkladntext3"/>
        <w:ind w:left="2124" w:hanging="2124"/>
        <w:rPr>
          <w:rFonts w:ascii="Arial" w:hAnsi="Arial" w:cs="Arial"/>
          <w:snapToGrid/>
          <w:sz w:val="22"/>
          <w:szCs w:val="22"/>
        </w:rPr>
      </w:pPr>
      <w:r w:rsidRPr="000A79E6">
        <w:rPr>
          <w:rFonts w:ascii="Arial" w:hAnsi="Arial" w:cs="Arial"/>
          <w:snapToGrid/>
          <w:sz w:val="22"/>
          <w:szCs w:val="22"/>
        </w:rPr>
        <w:t>Bankovní spojení:</w:t>
      </w:r>
      <w:r w:rsidRPr="000A79E6">
        <w:rPr>
          <w:rFonts w:ascii="Arial" w:hAnsi="Arial" w:cs="Arial"/>
          <w:snapToGrid/>
          <w:sz w:val="22"/>
          <w:szCs w:val="22"/>
        </w:rPr>
        <w:tab/>
      </w:r>
      <w:r w:rsidR="00006EE5" w:rsidRPr="000A79E6">
        <w:rPr>
          <w:rFonts w:ascii="Arial" w:hAnsi="Arial" w:cs="Arial"/>
          <w:snapToGrid/>
          <w:sz w:val="22"/>
          <w:szCs w:val="22"/>
        </w:rPr>
        <w:t xml:space="preserve">                                        </w:t>
      </w:r>
      <w:r w:rsidR="000A79E6" w:rsidRPr="00D55CA2">
        <w:rPr>
          <w:rFonts w:ascii="Arial" w:hAnsi="Arial" w:cs="Arial"/>
          <w:sz w:val="22"/>
          <w:szCs w:val="22"/>
          <w:lang w:val="en-US"/>
        </w:rPr>
        <w:t>ČSOB Praha 4</w:t>
      </w:r>
    </w:p>
    <w:p w14:paraId="14C316FC" w14:textId="27EA094B" w:rsidR="00B83F26" w:rsidRPr="000A79E6" w:rsidRDefault="00B83F26" w:rsidP="0032529C">
      <w:pPr>
        <w:pStyle w:val="Zkladntext3"/>
        <w:ind w:left="2124" w:hanging="2124"/>
        <w:rPr>
          <w:rFonts w:ascii="Arial" w:hAnsi="Arial" w:cs="Arial"/>
          <w:snapToGrid/>
          <w:sz w:val="22"/>
          <w:szCs w:val="22"/>
        </w:rPr>
      </w:pPr>
      <w:r w:rsidRPr="000A79E6">
        <w:rPr>
          <w:rFonts w:ascii="Arial" w:hAnsi="Arial" w:cs="Arial"/>
          <w:sz w:val="22"/>
          <w:szCs w:val="22"/>
        </w:rPr>
        <w:t>Číslo účtu:</w:t>
      </w:r>
      <w:r w:rsidRPr="000A79E6">
        <w:rPr>
          <w:rFonts w:ascii="Arial" w:hAnsi="Arial" w:cs="Arial"/>
          <w:sz w:val="22"/>
          <w:szCs w:val="22"/>
        </w:rPr>
        <w:tab/>
      </w:r>
      <w:r w:rsidRPr="000A79E6">
        <w:rPr>
          <w:rFonts w:ascii="Arial" w:hAnsi="Arial" w:cs="Arial"/>
          <w:sz w:val="22"/>
          <w:szCs w:val="22"/>
        </w:rPr>
        <w:tab/>
      </w:r>
      <w:r w:rsidRPr="000A79E6">
        <w:rPr>
          <w:rFonts w:ascii="Arial" w:hAnsi="Arial" w:cs="Arial"/>
          <w:sz w:val="22"/>
          <w:szCs w:val="22"/>
        </w:rPr>
        <w:tab/>
      </w:r>
      <w:r w:rsidRPr="000A79E6">
        <w:rPr>
          <w:rFonts w:ascii="Arial" w:hAnsi="Arial" w:cs="Arial"/>
          <w:sz w:val="22"/>
          <w:szCs w:val="22"/>
        </w:rPr>
        <w:tab/>
      </w:r>
      <w:r w:rsidR="00006EE5" w:rsidRPr="000A79E6">
        <w:rPr>
          <w:rFonts w:ascii="Arial" w:hAnsi="Arial" w:cs="Arial"/>
          <w:sz w:val="22"/>
          <w:szCs w:val="22"/>
        </w:rPr>
        <w:t xml:space="preserve">     </w:t>
      </w:r>
      <w:r w:rsidR="000A79E6" w:rsidRPr="00D55CA2">
        <w:rPr>
          <w:rFonts w:ascii="Arial" w:hAnsi="Arial" w:cs="Arial"/>
          <w:sz w:val="22"/>
          <w:szCs w:val="22"/>
          <w:lang w:val="en-US"/>
        </w:rPr>
        <w:t>31405/0300</w:t>
      </w:r>
      <w:r w:rsidRPr="000A79E6">
        <w:rPr>
          <w:rFonts w:ascii="Arial" w:hAnsi="Arial" w:cs="Arial"/>
          <w:sz w:val="22"/>
          <w:szCs w:val="22"/>
        </w:rPr>
        <w:tab/>
        <w:t xml:space="preserve">         </w:t>
      </w:r>
    </w:p>
    <w:p w14:paraId="1B558669" w14:textId="5BE891F1" w:rsidR="00B83F26" w:rsidRPr="000A79E6" w:rsidRDefault="00B83F26" w:rsidP="00B83F26">
      <w:pPr>
        <w:pStyle w:val="Nadpis2"/>
        <w:spacing w:line="240" w:lineRule="auto"/>
        <w:ind w:left="360" w:hanging="360"/>
        <w:rPr>
          <w:rFonts w:ascii="Arial" w:hAnsi="Arial" w:cs="Arial"/>
          <w:sz w:val="22"/>
          <w:szCs w:val="22"/>
        </w:rPr>
      </w:pPr>
      <w:r w:rsidRPr="000A79E6">
        <w:rPr>
          <w:rFonts w:ascii="Arial" w:hAnsi="Arial" w:cs="Arial"/>
          <w:sz w:val="22"/>
          <w:szCs w:val="22"/>
        </w:rPr>
        <w:t>IČ</w:t>
      </w:r>
      <w:r w:rsidR="00063376" w:rsidRPr="000A79E6">
        <w:rPr>
          <w:rFonts w:ascii="Arial" w:hAnsi="Arial" w:cs="Arial"/>
          <w:sz w:val="22"/>
          <w:szCs w:val="22"/>
        </w:rPr>
        <w:t>O</w:t>
      </w:r>
      <w:r w:rsidRPr="000A79E6">
        <w:rPr>
          <w:rFonts w:ascii="Arial" w:hAnsi="Arial" w:cs="Arial"/>
          <w:sz w:val="22"/>
          <w:szCs w:val="22"/>
        </w:rPr>
        <w:t xml:space="preserve"> / DIČ:                   </w:t>
      </w:r>
      <w:r w:rsidRPr="000A79E6">
        <w:rPr>
          <w:rFonts w:ascii="Arial" w:hAnsi="Arial" w:cs="Arial"/>
          <w:sz w:val="22"/>
          <w:szCs w:val="22"/>
        </w:rPr>
        <w:tab/>
      </w:r>
      <w:r w:rsidRPr="000A79E6">
        <w:rPr>
          <w:rFonts w:ascii="Arial" w:hAnsi="Arial" w:cs="Arial"/>
          <w:sz w:val="22"/>
          <w:szCs w:val="22"/>
        </w:rPr>
        <w:tab/>
      </w:r>
      <w:r w:rsidR="002B264E" w:rsidRPr="000A79E6">
        <w:rPr>
          <w:rFonts w:ascii="Arial" w:hAnsi="Arial" w:cs="Arial"/>
          <w:sz w:val="22"/>
          <w:szCs w:val="22"/>
        </w:rPr>
        <w:t xml:space="preserve">              </w:t>
      </w:r>
      <w:r w:rsidR="000A79E6" w:rsidRPr="000A79E6">
        <w:rPr>
          <w:rFonts w:ascii="Arial" w:hAnsi="Arial" w:cs="Arial"/>
          <w:sz w:val="22"/>
          <w:szCs w:val="22"/>
        </w:rPr>
        <w:t xml:space="preserve"> </w:t>
      </w:r>
      <w:r w:rsidR="002B264E" w:rsidRPr="000A79E6">
        <w:rPr>
          <w:rFonts w:ascii="Arial" w:hAnsi="Arial" w:cs="Arial"/>
          <w:sz w:val="22"/>
          <w:szCs w:val="22"/>
        </w:rPr>
        <w:t xml:space="preserve"> </w:t>
      </w:r>
      <w:r w:rsidR="00006EE5" w:rsidRPr="000A79E6">
        <w:rPr>
          <w:rFonts w:ascii="Arial" w:hAnsi="Arial" w:cs="Arial"/>
          <w:sz w:val="22"/>
          <w:szCs w:val="22"/>
        </w:rPr>
        <w:t xml:space="preserve"> </w:t>
      </w:r>
      <w:r w:rsidR="000A79E6" w:rsidRPr="00D55CA2">
        <w:rPr>
          <w:rFonts w:ascii="Arial" w:hAnsi="Arial" w:cs="Arial"/>
          <w:sz w:val="22"/>
          <w:szCs w:val="22"/>
          <w:lang w:val="en-US"/>
        </w:rPr>
        <w:t>48110141/CZ48110141</w:t>
      </w:r>
      <w:r w:rsidRPr="000A79E6">
        <w:rPr>
          <w:rFonts w:ascii="Arial" w:hAnsi="Arial" w:cs="Arial"/>
          <w:sz w:val="22"/>
          <w:szCs w:val="22"/>
        </w:rPr>
        <w:tab/>
      </w:r>
    </w:p>
    <w:p w14:paraId="3B121AD9" w14:textId="67D60877" w:rsidR="00B83F26" w:rsidRPr="000A79E6" w:rsidRDefault="00B83F26" w:rsidP="00B83F26">
      <w:pPr>
        <w:pStyle w:val="Nadpis2"/>
        <w:tabs>
          <w:tab w:val="left" w:pos="2127"/>
        </w:tabs>
        <w:spacing w:line="240" w:lineRule="auto"/>
        <w:ind w:left="360" w:hanging="360"/>
        <w:rPr>
          <w:rFonts w:ascii="Arial" w:hAnsi="Arial" w:cs="Arial"/>
          <w:sz w:val="22"/>
          <w:szCs w:val="22"/>
        </w:rPr>
      </w:pPr>
      <w:r w:rsidRPr="000A79E6">
        <w:rPr>
          <w:rFonts w:ascii="Arial" w:hAnsi="Arial" w:cs="Arial"/>
          <w:sz w:val="22"/>
          <w:szCs w:val="22"/>
        </w:rPr>
        <w:t xml:space="preserve">Tel / Fax:                    </w:t>
      </w:r>
      <w:r w:rsidRPr="000A79E6">
        <w:rPr>
          <w:rFonts w:ascii="Arial" w:hAnsi="Arial" w:cs="Arial"/>
          <w:sz w:val="22"/>
          <w:szCs w:val="22"/>
        </w:rPr>
        <w:tab/>
      </w:r>
      <w:r w:rsidRPr="000A79E6">
        <w:rPr>
          <w:rFonts w:ascii="Arial" w:hAnsi="Arial" w:cs="Arial"/>
          <w:sz w:val="22"/>
          <w:szCs w:val="22"/>
        </w:rPr>
        <w:tab/>
      </w:r>
      <w:r w:rsidRPr="000A79E6">
        <w:rPr>
          <w:rFonts w:ascii="Arial" w:hAnsi="Arial" w:cs="Arial"/>
          <w:sz w:val="22"/>
          <w:szCs w:val="22"/>
        </w:rPr>
        <w:tab/>
      </w:r>
      <w:r w:rsidR="00006EE5" w:rsidRPr="000A79E6">
        <w:rPr>
          <w:rFonts w:ascii="Arial" w:hAnsi="Arial" w:cs="Arial"/>
          <w:sz w:val="22"/>
          <w:szCs w:val="22"/>
        </w:rPr>
        <w:t xml:space="preserve">     </w:t>
      </w:r>
      <w:proofErr w:type="spellStart"/>
      <w:r w:rsidR="00497CD3">
        <w:rPr>
          <w:rFonts w:ascii="Arial" w:hAnsi="Arial" w:cs="Arial"/>
          <w:sz w:val="22"/>
          <w:szCs w:val="22"/>
          <w:lang w:val="en-US"/>
        </w:rPr>
        <w:t>xxxxxxxxxxxxxxxxxxxxx</w:t>
      </w:r>
      <w:proofErr w:type="spellEnd"/>
      <w:r w:rsidRPr="000A79E6">
        <w:rPr>
          <w:rFonts w:ascii="Arial" w:hAnsi="Arial" w:cs="Arial"/>
          <w:sz w:val="22"/>
          <w:szCs w:val="22"/>
        </w:rPr>
        <w:tab/>
      </w:r>
      <w:r w:rsidRPr="000A79E6">
        <w:rPr>
          <w:rFonts w:ascii="Arial" w:hAnsi="Arial" w:cs="Arial"/>
          <w:sz w:val="22"/>
          <w:szCs w:val="22"/>
        </w:rPr>
        <w:tab/>
      </w:r>
    </w:p>
    <w:p w14:paraId="409CD338" w14:textId="5D280027" w:rsidR="00E75F8D" w:rsidRPr="000A79E6" w:rsidRDefault="00B83F26" w:rsidP="00B83F26">
      <w:pPr>
        <w:pStyle w:val="Zkladntext3"/>
        <w:tabs>
          <w:tab w:val="left" w:pos="2127"/>
          <w:tab w:val="left" w:pos="4800"/>
        </w:tabs>
        <w:ind w:hanging="360"/>
        <w:rPr>
          <w:rFonts w:ascii="Arial" w:hAnsi="Arial" w:cs="Arial"/>
          <w:sz w:val="22"/>
          <w:szCs w:val="22"/>
        </w:rPr>
      </w:pPr>
      <w:r w:rsidRPr="000A79E6">
        <w:rPr>
          <w:rFonts w:ascii="Arial" w:hAnsi="Arial" w:cs="Arial"/>
          <w:sz w:val="22"/>
          <w:szCs w:val="22"/>
        </w:rPr>
        <w:t xml:space="preserve">      E-mail:</w:t>
      </w:r>
      <w:r w:rsidR="00006EE5" w:rsidRPr="000A79E6">
        <w:rPr>
          <w:rFonts w:ascii="Arial" w:hAnsi="Arial" w:cs="Arial"/>
          <w:sz w:val="22"/>
          <w:szCs w:val="22"/>
        </w:rPr>
        <w:t xml:space="preserve">                                                               </w:t>
      </w:r>
      <w:proofErr w:type="spellStart"/>
      <w:r w:rsidR="00497CD3">
        <w:rPr>
          <w:rFonts w:ascii="Arial" w:hAnsi="Arial" w:cs="Arial"/>
          <w:sz w:val="22"/>
          <w:szCs w:val="22"/>
        </w:rPr>
        <w:t>xxxxxxxxxxxxxxxxxxxxx</w:t>
      </w:r>
      <w:proofErr w:type="spellEnd"/>
    </w:p>
    <w:p w14:paraId="5B5FE3C2" w14:textId="36197F0B" w:rsidR="00006EE5" w:rsidRPr="00D55CA2" w:rsidRDefault="00E75F8D" w:rsidP="00006EE5">
      <w:pPr>
        <w:pStyle w:val="Zkladntext3"/>
        <w:tabs>
          <w:tab w:val="left" w:pos="2127"/>
          <w:tab w:val="left" w:pos="4800"/>
        </w:tabs>
        <w:ind w:hanging="360"/>
        <w:rPr>
          <w:rFonts w:ascii="Arial" w:hAnsi="Arial" w:cs="Arial"/>
          <w:sz w:val="22"/>
          <w:szCs w:val="22"/>
          <w:lang w:val="en-US"/>
        </w:rPr>
      </w:pPr>
      <w:r w:rsidRPr="000A79E6">
        <w:rPr>
          <w:rFonts w:ascii="Arial" w:hAnsi="Arial" w:cs="Arial"/>
          <w:sz w:val="22"/>
          <w:szCs w:val="22"/>
        </w:rPr>
        <w:tab/>
        <w:t>ID DS:</w:t>
      </w:r>
      <w:r w:rsidR="00B83F26" w:rsidRPr="000A79E6">
        <w:rPr>
          <w:rFonts w:ascii="Arial" w:hAnsi="Arial" w:cs="Arial"/>
          <w:sz w:val="22"/>
          <w:szCs w:val="22"/>
        </w:rPr>
        <w:t xml:space="preserve">                       </w:t>
      </w:r>
      <w:r w:rsidR="00006EE5" w:rsidRPr="000A79E6">
        <w:rPr>
          <w:rFonts w:ascii="Arial" w:hAnsi="Arial" w:cs="Arial"/>
          <w:sz w:val="22"/>
          <w:szCs w:val="22"/>
        </w:rPr>
        <w:t xml:space="preserve">                                         </w:t>
      </w:r>
      <w:r w:rsidR="000A79E6" w:rsidRPr="00D55CA2">
        <w:rPr>
          <w:rFonts w:ascii="Arial" w:hAnsi="Arial" w:cs="Arial"/>
          <w:sz w:val="22"/>
          <w:szCs w:val="22"/>
          <w:lang w:val="en-US"/>
        </w:rPr>
        <w:t>pb5jxk5</w:t>
      </w:r>
    </w:p>
    <w:p w14:paraId="08B17035" w14:textId="3E96C88C" w:rsidR="00006EE5" w:rsidRPr="00D53952" w:rsidRDefault="00006EE5" w:rsidP="00006EE5">
      <w:pPr>
        <w:pStyle w:val="Zkladntext3"/>
        <w:tabs>
          <w:tab w:val="left" w:pos="2127"/>
          <w:tab w:val="left" w:pos="4800"/>
        </w:tabs>
        <w:rPr>
          <w:rFonts w:ascii="Arial" w:hAnsi="Arial" w:cs="Arial"/>
          <w:b/>
          <w:sz w:val="22"/>
          <w:szCs w:val="22"/>
          <w:lang w:val="en-US"/>
        </w:rPr>
      </w:pPr>
      <w:r w:rsidRPr="00D53952">
        <w:rPr>
          <w:rFonts w:ascii="Arial" w:hAnsi="Arial" w:cs="Arial"/>
          <w:sz w:val="22"/>
          <w:szCs w:val="22"/>
          <w:lang w:val="en-US"/>
        </w:rPr>
        <w:lastRenderedPageBreak/>
        <w:t>Společnost je zapsaná</w:t>
      </w:r>
      <w:r w:rsidR="003611E2" w:rsidRPr="00D53952">
        <w:rPr>
          <w:rFonts w:ascii="Arial" w:hAnsi="Arial" w:cs="Arial"/>
          <w:sz w:val="22"/>
          <w:szCs w:val="22"/>
          <w:lang w:val="en-US"/>
        </w:rPr>
        <w:t xml:space="preserve"> v obchodním rejstříku vedeném u </w:t>
      </w:r>
      <w:r w:rsidR="000A79E6">
        <w:rPr>
          <w:rFonts w:ascii="Arial" w:hAnsi="Arial" w:cs="Arial"/>
          <w:sz w:val="22"/>
          <w:szCs w:val="22"/>
          <w:lang w:val="en-US"/>
        </w:rPr>
        <w:t xml:space="preserve">Městského </w:t>
      </w:r>
      <w:r w:rsidR="003611E2" w:rsidRPr="00D53952">
        <w:rPr>
          <w:rFonts w:ascii="Arial" w:hAnsi="Arial" w:cs="Arial"/>
          <w:sz w:val="22"/>
          <w:szCs w:val="22"/>
          <w:lang w:val="en-US"/>
        </w:rPr>
        <w:t xml:space="preserve">soudu v </w:t>
      </w:r>
      <w:r w:rsidR="000A79E6">
        <w:rPr>
          <w:rFonts w:ascii="Arial" w:hAnsi="Arial" w:cs="Arial"/>
          <w:sz w:val="22"/>
          <w:szCs w:val="22"/>
          <w:lang w:val="en-US"/>
        </w:rPr>
        <w:t>Praze</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oddíl</w:t>
      </w:r>
      <w:r w:rsidR="000A79E6">
        <w:rPr>
          <w:rFonts w:ascii="Arial" w:hAnsi="Arial" w:cs="Arial"/>
          <w:sz w:val="22"/>
          <w:szCs w:val="22"/>
          <w:lang w:val="en-US"/>
        </w:rPr>
        <w:t xml:space="preserve"> C</w:t>
      </w:r>
      <w:r w:rsidR="003611E2" w:rsidRPr="00D53952">
        <w:rPr>
          <w:rFonts w:ascii="Arial" w:hAnsi="Arial" w:cs="Arial"/>
          <w:sz w:val="22"/>
          <w:szCs w:val="22"/>
          <w:lang w:val="en-US"/>
        </w:rPr>
        <w:t xml:space="preserve"> vložka </w:t>
      </w:r>
      <w:r w:rsidR="000A79E6" w:rsidRPr="00D55CA2">
        <w:rPr>
          <w:rFonts w:ascii="Arial" w:hAnsi="Arial" w:cs="Arial"/>
          <w:bCs/>
          <w:sz w:val="22"/>
          <w:szCs w:val="22"/>
          <w:lang w:val="en-US"/>
        </w:rPr>
        <w:t>397690</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1B80E897"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CD381A">
        <w:rPr>
          <w:rFonts w:ascii="Arial" w:hAnsi="Arial" w:cs="Arial"/>
          <w:sz w:val="22"/>
          <w:szCs w:val="22"/>
        </w:rPr>
        <w:t>č</w:t>
      </w:r>
      <w:r w:rsidR="00CD381A" w:rsidRPr="002B171C">
        <w:rPr>
          <w:rFonts w:ascii="Arial" w:hAnsi="Arial" w:cs="Arial"/>
          <w:sz w:val="22"/>
          <w:szCs w:val="22"/>
        </w:rPr>
        <w:t>l. II</w:t>
      </w:r>
      <w:r w:rsidR="002B171C" w:rsidRPr="002B171C">
        <w:rPr>
          <w:rFonts w:ascii="Arial" w:hAnsi="Arial" w:cs="Arial"/>
          <w:sz w:val="22"/>
          <w:szCs w:val="22"/>
        </w:rPr>
        <w:t>.</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39986865" w:rsidR="000B3316" w:rsidRPr="002B61F8" w:rsidRDefault="000B3316" w:rsidP="00BB4EEA">
      <w:pPr>
        <w:spacing w:before="60" w:line="280" w:lineRule="atLeast"/>
        <w:ind w:left="851"/>
        <w:jc w:val="both"/>
        <w:rPr>
          <w:rFonts w:ascii="Arial" w:hAnsi="Arial" w:cs="Arial"/>
          <w:b/>
          <w:sz w:val="22"/>
          <w:szCs w:val="22"/>
          <w:lang w:val="en-US"/>
        </w:rPr>
      </w:pPr>
      <w:r w:rsidRPr="002B61F8">
        <w:rPr>
          <w:rFonts w:ascii="Arial" w:hAnsi="Arial" w:cs="Arial"/>
          <w:sz w:val="22"/>
          <w:szCs w:val="22"/>
        </w:rPr>
        <w:t xml:space="preserve">Název stavby: </w:t>
      </w:r>
      <w:r w:rsidR="002B61F8" w:rsidRPr="00D55CA2">
        <w:rPr>
          <w:rFonts w:ascii="Arial" w:hAnsi="Arial" w:cs="Arial"/>
          <w:b/>
          <w:sz w:val="22"/>
          <w:szCs w:val="22"/>
          <w:lang w:val="en-US"/>
        </w:rPr>
        <w:t>Revitalizace toku 3 v k.ú. Velvěty</w:t>
      </w:r>
    </w:p>
    <w:p w14:paraId="76903753" w14:textId="77777777" w:rsidR="000B3316" w:rsidRPr="002B61F8" w:rsidRDefault="000B3316" w:rsidP="001A4873">
      <w:pPr>
        <w:spacing w:before="60" w:line="280" w:lineRule="atLeast"/>
        <w:ind w:left="426"/>
        <w:jc w:val="both"/>
        <w:rPr>
          <w:rFonts w:ascii="Arial" w:hAnsi="Arial" w:cs="Arial"/>
          <w:b/>
          <w:sz w:val="22"/>
          <w:szCs w:val="22"/>
          <w:lang w:val="en-US"/>
        </w:rPr>
      </w:pPr>
    </w:p>
    <w:p w14:paraId="15A75C99" w14:textId="26E9B3C0" w:rsidR="000B3316" w:rsidRPr="00D53952" w:rsidRDefault="000B3316" w:rsidP="00BB4EEA">
      <w:pPr>
        <w:spacing w:before="60" w:line="280" w:lineRule="atLeast"/>
        <w:ind w:left="426" w:firstLine="425"/>
        <w:jc w:val="both"/>
        <w:rPr>
          <w:rFonts w:ascii="Arial" w:hAnsi="Arial" w:cs="Arial"/>
          <w:b/>
          <w:sz w:val="22"/>
          <w:szCs w:val="22"/>
          <w:lang w:val="en-US"/>
        </w:rPr>
      </w:pPr>
      <w:r w:rsidRPr="002B61F8">
        <w:rPr>
          <w:rFonts w:ascii="Arial" w:hAnsi="Arial" w:cs="Arial"/>
          <w:sz w:val="22"/>
          <w:szCs w:val="22"/>
          <w:lang w:val="en-US"/>
        </w:rPr>
        <w:t xml:space="preserve">Místo stavby:  </w:t>
      </w:r>
      <w:r w:rsidR="002B61F8" w:rsidRPr="00D55CA2">
        <w:rPr>
          <w:rFonts w:ascii="Arial" w:hAnsi="Arial" w:cs="Arial"/>
          <w:b/>
          <w:sz w:val="22"/>
          <w:szCs w:val="22"/>
          <w:lang w:val="en-US"/>
        </w:rPr>
        <w:t>k.ú. Velvěty</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45539C26" w:rsidR="000B3316" w:rsidRDefault="000B3316" w:rsidP="00BB4EEA">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 xml:space="preserve">Popis stavby:   </w:t>
      </w:r>
    </w:p>
    <w:p w14:paraId="309C8EA4" w14:textId="56C9A8E0" w:rsidR="002B61F8" w:rsidRPr="00D53952" w:rsidRDefault="002B61F8" w:rsidP="00D55CA2">
      <w:pPr>
        <w:spacing w:before="60" w:line="280" w:lineRule="atLeast"/>
        <w:ind w:left="851"/>
        <w:jc w:val="both"/>
        <w:rPr>
          <w:rFonts w:ascii="Arial" w:hAnsi="Arial" w:cs="Arial"/>
          <w:b/>
          <w:sz w:val="22"/>
          <w:szCs w:val="22"/>
          <w:lang w:val="en-US"/>
        </w:rPr>
      </w:pPr>
      <w:bookmarkStart w:id="0" w:name="_Hlk168638856"/>
      <w:r>
        <w:rPr>
          <w:rFonts w:ascii="Arial" w:hAnsi="Arial" w:cs="Arial"/>
          <w:sz w:val="22"/>
          <w:szCs w:val="22"/>
        </w:rPr>
        <w:t>Jedná se o vybudování nového koryta potoka v údolnici s napojením na řeku Bílinu, s vytvořenými meandry a následná sanace stávajícího koryta toku podél ostatní komunikace. První část úpravy koryta toku bude zatrubněna (železobetonovou trubkou DN 600). Zatrubnění bude napojeno na stávající vyústění toku a převedeno do nového koryta. Vše bude doplněno doprovodnou výsadbou stromů.</w:t>
      </w:r>
    </w:p>
    <w:bookmarkEnd w:id="0"/>
    <w:p w14:paraId="1E55B533" w14:textId="77777777" w:rsidR="002B61F8" w:rsidRDefault="000B3316" w:rsidP="00BB4EEA">
      <w:pPr>
        <w:spacing w:before="60" w:line="280" w:lineRule="atLeast"/>
        <w:ind w:firstLine="426"/>
        <w:jc w:val="both"/>
        <w:rPr>
          <w:rFonts w:ascii="Arial" w:hAnsi="Arial" w:cs="Arial"/>
          <w:b/>
          <w:sz w:val="22"/>
          <w:szCs w:val="22"/>
          <w:lang w:val="en-US"/>
        </w:rPr>
      </w:pPr>
      <w:r w:rsidRPr="00D53952">
        <w:rPr>
          <w:rFonts w:ascii="Arial" w:hAnsi="Arial" w:cs="Arial"/>
          <w:b/>
          <w:sz w:val="22"/>
          <w:szCs w:val="22"/>
          <w:lang w:val="en-US"/>
        </w:rPr>
        <w:t xml:space="preserve">       </w:t>
      </w:r>
    </w:p>
    <w:p w14:paraId="21258837" w14:textId="0E34E584" w:rsidR="00B0493E" w:rsidRPr="00D53952" w:rsidRDefault="000B3316" w:rsidP="00D55CA2">
      <w:pPr>
        <w:spacing w:before="60" w:line="280" w:lineRule="atLeast"/>
        <w:ind w:left="426" w:firstLine="426"/>
        <w:jc w:val="both"/>
        <w:rPr>
          <w:rFonts w:ascii="Arial" w:hAnsi="Arial" w:cs="Arial"/>
          <w:sz w:val="22"/>
          <w:szCs w:val="22"/>
        </w:rPr>
      </w:pPr>
      <w:r w:rsidRPr="00D53952">
        <w:rPr>
          <w:rFonts w:ascii="Arial" w:hAnsi="Arial" w:cs="Arial"/>
          <w:sz w:val="22"/>
          <w:szCs w:val="22"/>
          <w:lang w:val="en-US"/>
        </w:rPr>
        <w:t xml:space="preserve">(dále jen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540378EF"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xml:space="preserve">, </w:t>
      </w:r>
      <w:r w:rsidR="00EB6D48">
        <w:rPr>
          <w:rFonts w:ascii="Arial" w:hAnsi="Arial" w:cs="Arial"/>
          <w:b w:val="0"/>
          <w:sz w:val="22"/>
          <w:szCs w:val="22"/>
        </w:rPr>
        <w:t xml:space="preserve">a vodoprávním povolením dle platných předpisů v době plnění, </w:t>
      </w:r>
      <w:r w:rsidRPr="00D53952">
        <w:rPr>
          <w:rFonts w:ascii="Arial" w:hAnsi="Arial" w:cs="Arial"/>
          <w:b w:val="0"/>
          <w:sz w:val="22"/>
          <w:szCs w:val="22"/>
        </w:rPr>
        <w:t>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přičemž kontroluje, zda skutečnosti známé v době předání </w:t>
      </w:r>
      <w:r w:rsidRPr="00D53952">
        <w:rPr>
          <w:rFonts w:ascii="Arial" w:hAnsi="Arial" w:cs="Arial"/>
          <w:bCs/>
          <w:sz w:val="22"/>
          <w:szCs w:val="22"/>
        </w:rPr>
        <w:lastRenderedPageBreak/>
        <w:t>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1873ED0D" w:rsidR="00EF1A5F" w:rsidRPr="00D53952" w:rsidRDefault="00B83F26" w:rsidP="00296D1C">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r w:rsidR="00EB6D48">
        <w:rPr>
          <w:rFonts w:ascii="Arial" w:hAnsi="Arial" w:cs="Arial"/>
          <w:bCs/>
          <w:sz w:val="22"/>
          <w:szCs w:val="22"/>
        </w:rPr>
        <w:t>vodoprávním povolení dle platných předpisů v době plnění,</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335F7913"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stavebním povolení</w:t>
      </w:r>
      <w:r w:rsidR="00EB6D48">
        <w:rPr>
          <w:rFonts w:ascii="Arial" w:hAnsi="Arial" w:cs="Arial"/>
          <w:bCs/>
          <w:sz w:val="22"/>
          <w:szCs w:val="22"/>
        </w:rPr>
        <w:t>, vodoprávním povolení dle platných předpisů v době plnění</w:t>
      </w:r>
      <w:r w:rsidRPr="00D53952">
        <w:rPr>
          <w:rFonts w:ascii="Arial" w:hAnsi="Arial" w:cs="Arial"/>
          <w:bCs/>
          <w:sz w:val="22"/>
          <w:szCs w:val="22"/>
        </w:rPr>
        <w:t xml:space="preserve">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7474E25"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D55CA2">
        <w:rPr>
          <w:rFonts w:ascii="Arial" w:hAnsi="Arial" w:cs="Arial"/>
          <w:bCs/>
          <w:snapToGrid w:val="0"/>
          <w:sz w:val="22"/>
          <w:szCs w:val="22"/>
        </w:rPr>
        <w:t>z</w:t>
      </w:r>
      <w:r w:rsidRPr="00D55CA2">
        <w:rPr>
          <w:rFonts w:ascii="Arial" w:hAnsi="Arial" w:cs="Arial"/>
          <w:bCs/>
          <w:snapToGrid w:val="0"/>
          <w:sz w:val="22"/>
          <w:szCs w:val="22"/>
        </w:rPr>
        <w:t>adávacího/výběrového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2817BA" w:rsidRPr="00D55CA2">
        <w:rPr>
          <w:rFonts w:ascii="Arial" w:hAnsi="Arial" w:cs="Arial"/>
          <w:b/>
          <w:snapToGrid w:val="0"/>
          <w:sz w:val="22"/>
          <w:szCs w:val="22"/>
        </w:rPr>
        <w:t>Revitalizace toku 3 v k.ú. Velvěty</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lastRenderedPageBreak/>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1E88D0F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w:t>
      </w:r>
      <w:r w:rsidRPr="00EB6D48">
        <w:rPr>
          <w:rFonts w:ascii="Arial" w:hAnsi="Arial" w:cs="Arial"/>
          <w:sz w:val="22"/>
          <w:szCs w:val="22"/>
        </w:rPr>
        <w:t xml:space="preserve">osobě v souvislosti s výkonem jeho činnosti, ve výši nejméně </w:t>
      </w:r>
      <w:r w:rsidR="002817BA" w:rsidRPr="00296D1C">
        <w:rPr>
          <w:rFonts w:ascii="Arial" w:hAnsi="Arial" w:cs="Arial"/>
          <w:b/>
          <w:bCs/>
          <w:sz w:val="22"/>
          <w:szCs w:val="22"/>
        </w:rPr>
        <w:t>500 000</w:t>
      </w:r>
      <w:r w:rsidR="002817BA" w:rsidRPr="00296D1C">
        <w:rPr>
          <w:rFonts w:ascii="Arial" w:hAnsi="Arial" w:cs="Arial"/>
          <w:b/>
          <w:sz w:val="22"/>
          <w:szCs w:val="22"/>
        </w:rPr>
        <w:t xml:space="preserve"> </w:t>
      </w:r>
      <w:r w:rsidR="00E36A32" w:rsidRPr="00296D1C">
        <w:rPr>
          <w:rFonts w:ascii="Arial" w:hAnsi="Arial" w:cs="Arial"/>
          <w:b/>
          <w:sz w:val="22"/>
          <w:szCs w:val="22"/>
        </w:rPr>
        <w:t>Kč.</w:t>
      </w:r>
      <w:r w:rsidR="00E36A32" w:rsidRPr="00EB6D48">
        <w:rPr>
          <w:rFonts w:ascii="Arial" w:hAnsi="Arial" w:cs="Arial"/>
        </w:rPr>
        <w:t xml:space="preserve"> </w:t>
      </w:r>
      <w:r w:rsidRPr="00EB6D48">
        <w:rPr>
          <w:rFonts w:ascii="Arial" w:hAnsi="Arial" w:cs="Arial"/>
          <w:sz w:val="22"/>
          <w:szCs w:val="22"/>
        </w:rPr>
        <w:t>Zhotovitel se</w:t>
      </w:r>
      <w:r w:rsidRPr="009C0CA5">
        <w:rPr>
          <w:rFonts w:ascii="Arial" w:hAnsi="Arial" w:cs="Arial"/>
          <w:sz w:val="22"/>
          <w:szCs w:val="22"/>
        </w:rPr>
        <w:t xml:space="preserv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3708A7F4" w:rsidR="00CB4F7C" w:rsidRPr="00D55CA2" w:rsidRDefault="00254993" w:rsidP="002817BA">
      <w:pPr>
        <w:pStyle w:val="Odstavecseseznamem"/>
        <w:ind w:left="709"/>
        <w:jc w:val="both"/>
        <w:rPr>
          <w:rFonts w:ascii="Arial" w:hAnsi="Arial" w:cs="Arial"/>
          <w:sz w:val="22"/>
          <w:szCs w:val="22"/>
        </w:rPr>
      </w:pPr>
      <w:r w:rsidRPr="00D55CA2">
        <w:rPr>
          <w:rFonts w:ascii="Arial" w:hAnsi="Arial" w:cs="Arial"/>
          <w:sz w:val="22"/>
          <w:szCs w:val="22"/>
        </w:rPr>
        <w:t xml:space="preserve">Objednatel se zavazuje zaplatit zhotoviteli za provedení díla cenu ve </w:t>
      </w:r>
      <w:r w:rsidR="007C5C7F" w:rsidRPr="00D55CA2">
        <w:rPr>
          <w:rFonts w:ascii="Arial" w:hAnsi="Arial" w:cs="Arial"/>
          <w:sz w:val="22"/>
          <w:szCs w:val="22"/>
        </w:rPr>
        <w:t>výši</w:t>
      </w:r>
      <w:r w:rsidR="002817BA" w:rsidRPr="00D55CA2">
        <w:rPr>
          <w:rFonts w:ascii="Arial" w:hAnsi="Arial" w:cs="Arial"/>
          <w:sz w:val="22"/>
          <w:szCs w:val="22"/>
        </w:rPr>
        <w:t xml:space="preserve"> </w:t>
      </w:r>
      <w:r w:rsidR="002817BA" w:rsidRPr="00D55CA2">
        <w:rPr>
          <w:rFonts w:ascii="Arial" w:hAnsi="Arial" w:cs="Arial"/>
          <w:b/>
          <w:bCs/>
          <w:sz w:val="22"/>
          <w:szCs w:val="22"/>
        </w:rPr>
        <w:t xml:space="preserve">35 000,00 </w:t>
      </w:r>
      <w:r w:rsidR="007C5C7F" w:rsidRPr="00D55CA2">
        <w:rPr>
          <w:rFonts w:ascii="Arial" w:hAnsi="Arial" w:cs="Arial"/>
          <w:b/>
          <w:bCs/>
          <w:sz w:val="22"/>
          <w:szCs w:val="22"/>
        </w:rPr>
        <w:t xml:space="preserve"> Kč</w:t>
      </w:r>
      <w:r w:rsidR="007C5C7F" w:rsidRPr="00D55CA2">
        <w:rPr>
          <w:rFonts w:ascii="Arial" w:hAnsi="Arial" w:cs="Arial"/>
          <w:sz w:val="22"/>
          <w:szCs w:val="22"/>
        </w:rPr>
        <w:t xml:space="preserve"> bez DP</w:t>
      </w:r>
      <w:r w:rsidR="00761ABA" w:rsidRPr="00D55CA2">
        <w:rPr>
          <w:rFonts w:ascii="Arial" w:hAnsi="Arial" w:cs="Arial"/>
          <w:sz w:val="22"/>
          <w:szCs w:val="22"/>
          <w:lang w:val="en-US"/>
        </w:rPr>
        <w:t>H</w:t>
      </w:r>
      <w:r w:rsidR="007C5C7F" w:rsidRPr="00D55CA2">
        <w:rPr>
          <w:rFonts w:ascii="Arial" w:hAnsi="Arial" w:cs="Arial"/>
          <w:sz w:val="22"/>
          <w:szCs w:val="22"/>
        </w:rPr>
        <w:t xml:space="preserve"> (</w:t>
      </w:r>
      <w:proofErr w:type="spellStart"/>
      <w:r w:rsidR="007C5C7F" w:rsidRPr="00D55CA2">
        <w:rPr>
          <w:rFonts w:ascii="Arial" w:hAnsi="Arial" w:cs="Arial"/>
          <w:sz w:val="22"/>
          <w:szCs w:val="22"/>
        </w:rPr>
        <w:t>slovy:</w:t>
      </w:r>
      <w:r w:rsidR="002817BA">
        <w:rPr>
          <w:rFonts w:ascii="Arial" w:hAnsi="Arial" w:cs="Arial"/>
          <w:sz w:val="22"/>
          <w:szCs w:val="22"/>
        </w:rPr>
        <w:t>třicetpěttisíc</w:t>
      </w:r>
      <w:proofErr w:type="spellEnd"/>
      <w:r w:rsidR="008E5BF1" w:rsidRPr="00D55CA2">
        <w:rPr>
          <w:rFonts w:ascii="Arial" w:hAnsi="Arial" w:cs="Arial"/>
          <w:b/>
          <w:sz w:val="22"/>
          <w:szCs w:val="22"/>
          <w:lang w:val="en-US"/>
        </w:rPr>
        <w:t xml:space="preserve"> </w:t>
      </w:r>
      <w:r w:rsidR="005C23CD" w:rsidRPr="00D55CA2">
        <w:rPr>
          <w:rFonts w:ascii="Arial" w:hAnsi="Arial" w:cs="Arial"/>
          <w:sz w:val="22"/>
          <w:szCs w:val="22"/>
        </w:rPr>
        <w:t>korun</w:t>
      </w:r>
      <w:r w:rsidR="00CE7F49" w:rsidRPr="00D55CA2">
        <w:rPr>
          <w:rFonts w:ascii="Arial" w:hAnsi="Arial" w:cs="Arial"/>
          <w:sz w:val="22"/>
          <w:szCs w:val="22"/>
        </w:rPr>
        <w:t xml:space="preserve"> </w:t>
      </w:r>
      <w:r w:rsidR="005C23CD" w:rsidRPr="00D55CA2">
        <w:rPr>
          <w:rFonts w:ascii="Arial" w:hAnsi="Arial" w:cs="Arial"/>
          <w:sz w:val="22"/>
          <w:szCs w:val="22"/>
        </w:rPr>
        <w:t>českých</w:t>
      </w:r>
      <w:r w:rsidR="007C5C7F" w:rsidRPr="00D55CA2">
        <w:rPr>
          <w:rFonts w:ascii="Arial" w:hAnsi="Arial" w:cs="Arial"/>
          <w:sz w:val="22"/>
          <w:szCs w:val="22"/>
        </w:rPr>
        <w:t>.).</w:t>
      </w:r>
      <w:r w:rsidR="008E5BF1" w:rsidRPr="00D55CA2">
        <w:rPr>
          <w:rFonts w:ascii="Arial" w:hAnsi="Arial" w:cs="Arial"/>
          <w:sz w:val="22"/>
          <w:szCs w:val="22"/>
        </w:rPr>
        <w:t xml:space="preserve"> </w:t>
      </w:r>
      <w:r w:rsidR="007C5C7F" w:rsidRPr="00D55CA2">
        <w:rPr>
          <w:rFonts w:ascii="Arial" w:hAnsi="Arial" w:cs="Arial"/>
          <w:sz w:val="22"/>
          <w:szCs w:val="22"/>
        </w:rPr>
        <w:t xml:space="preserve">Výše </w:t>
      </w:r>
      <w:r w:rsidRPr="00D55CA2">
        <w:rPr>
          <w:rFonts w:ascii="Arial" w:hAnsi="Arial" w:cs="Arial"/>
          <w:sz w:val="22"/>
          <w:szCs w:val="22"/>
        </w:rPr>
        <w:t>ceny</w:t>
      </w:r>
      <w:r w:rsidR="007C5C7F" w:rsidRPr="00D55CA2">
        <w:rPr>
          <w:rFonts w:ascii="Arial" w:hAnsi="Arial" w:cs="Arial"/>
          <w:sz w:val="22"/>
          <w:szCs w:val="22"/>
        </w:rPr>
        <w:t xml:space="preserve"> byla stanovena dohodou smluvních stran na základě nabídky </w:t>
      </w:r>
      <w:r w:rsidR="002C491C" w:rsidRPr="00D55CA2">
        <w:rPr>
          <w:rFonts w:ascii="Arial" w:hAnsi="Arial" w:cs="Arial"/>
          <w:sz w:val="22"/>
          <w:szCs w:val="22"/>
        </w:rPr>
        <w:t xml:space="preserve">zhotovitele </w:t>
      </w:r>
      <w:r w:rsidR="007C5C7F" w:rsidRPr="00D55CA2">
        <w:rPr>
          <w:rFonts w:ascii="Arial" w:hAnsi="Arial" w:cs="Arial"/>
          <w:sz w:val="22"/>
          <w:szCs w:val="22"/>
        </w:rPr>
        <w:t>ze dne</w:t>
      </w:r>
      <w:r w:rsidR="00206BAD">
        <w:rPr>
          <w:rFonts w:ascii="Arial" w:hAnsi="Arial" w:cs="Arial"/>
          <w:sz w:val="22"/>
          <w:szCs w:val="22"/>
        </w:rPr>
        <w:t xml:space="preserve"> 22. </w:t>
      </w:r>
      <w:r w:rsidR="00296D1C">
        <w:rPr>
          <w:rFonts w:ascii="Arial" w:hAnsi="Arial" w:cs="Arial"/>
          <w:sz w:val="22"/>
          <w:szCs w:val="22"/>
        </w:rPr>
        <w:t>5</w:t>
      </w:r>
      <w:r w:rsidR="00206BAD">
        <w:rPr>
          <w:rFonts w:ascii="Arial" w:hAnsi="Arial" w:cs="Arial"/>
          <w:sz w:val="22"/>
          <w:szCs w:val="22"/>
        </w:rPr>
        <w:t>. 2024</w:t>
      </w:r>
      <w:r w:rsidR="00815F47" w:rsidRPr="00D55CA2">
        <w:rPr>
          <w:rFonts w:ascii="Arial" w:hAnsi="Arial" w:cs="Arial"/>
          <w:sz w:val="22"/>
          <w:szCs w:val="22"/>
        </w:rPr>
        <w:t>.</w:t>
      </w:r>
      <w:r w:rsidR="007C5C7F" w:rsidRPr="00D55CA2">
        <w:rPr>
          <w:rFonts w:ascii="Arial" w:hAnsi="Arial" w:cs="Arial"/>
          <w:sz w:val="22"/>
          <w:szCs w:val="22"/>
        </w:rPr>
        <w:t xml:space="preserve"> Tato </w:t>
      </w:r>
      <w:r w:rsidRPr="00D55CA2">
        <w:rPr>
          <w:rFonts w:ascii="Arial" w:hAnsi="Arial" w:cs="Arial"/>
          <w:sz w:val="22"/>
          <w:szCs w:val="22"/>
        </w:rPr>
        <w:t>cena</w:t>
      </w:r>
      <w:r w:rsidR="007C5C7F" w:rsidRPr="00D55CA2">
        <w:rPr>
          <w:rFonts w:ascii="Arial" w:hAnsi="Arial" w:cs="Arial"/>
          <w:sz w:val="22"/>
          <w:szCs w:val="22"/>
        </w:rPr>
        <w:t xml:space="preserve"> je</w:t>
      </w:r>
      <w:r w:rsidR="00A22E65" w:rsidRPr="00D55CA2">
        <w:rPr>
          <w:rFonts w:ascii="Arial" w:hAnsi="Arial" w:cs="Arial"/>
          <w:sz w:val="22"/>
          <w:szCs w:val="22"/>
        </w:rPr>
        <w:t xml:space="preserve"> konečná,</w:t>
      </w:r>
      <w:r w:rsidR="007C5C7F" w:rsidRPr="00D55CA2">
        <w:rPr>
          <w:rFonts w:ascii="Arial" w:hAnsi="Arial" w:cs="Arial"/>
          <w:sz w:val="22"/>
          <w:szCs w:val="22"/>
        </w:rPr>
        <w:t xml:space="preserve"> nejvýše přípustná a nepřekročitelná. </w:t>
      </w:r>
      <w:r w:rsidR="00063376" w:rsidRPr="00D55CA2">
        <w:rPr>
          <w:rFonts w:ascii="Arial" w:hAnsi="Arial" w:cs="Arial"/>
          <w:sz w:val="22"/>
          <w:szCs w:val="22"/>
        </w:rPr>
        <w:t>V ceně jsou zahrnuty veškeré náklady poskytovatele související s komplexním zajištěním celého předmětu smlouvy</w:t>
      </w:r>
      <w:r w:rsidR="002233D7" w:rsidRPr="00D55CA2">
        <w:rPr>
          <w:rFonts w:ascii="Arial" w:hAnsi="Arial" w:cs="Arial"/>
          <w:sz w:val="22"/>
          <w:szCs w:val="22"/>
        </w:rPr>
        <w:t>.</w:t>
      </w:r>
    </w:p>
    <w:p w14:paraId="4719B31A" w14:textId="77777777" w:rsidR="005C23CD" w:rsidRPr="002817BA" w:rsidRDefault="005C23CD" w:rsidP="005C23CD">
      <w:pPr>
        <w:ind w:left="709"/>
        <w:jc w:val="both"/>
        <w:rPr>
          <w:rFonts w:ascii="Arial" w:hAnsi="Arial" w:cs="Arial"/>
          <w:i/>
          <w:sz w:val="22"/>
          <w:szCs w:val="22"/>
        </w:rPr>
      </w:pPr>
      <w:r w:rsidRPr="002817BA">
        <w:rPr>
          <w:rFonts w:ascii="Arial" w:hAnsi="Arial" w:cs="Arial"/>
          <w:i/>
          <w:sz w:val="22"/>
          <w:szCs w:val="22"/>
        </w:rPr>
        <w:t xml:space="preserve">Zhotovitel je plátcem DPH, která bude účtována podle předpisů platných v době účtování. </w:t>
      </w:r>
    </w:p>
    <w:p w14:paraId="3FF8B533" w14:textId="77777777" w:rsidR="007C5C7F" w:rsidRPr="002817BA" w:rsidRDefault="007C5C7F" w:rsidP="005C23CD">
      <w:pPr>
        <w:ind w:left="709"/>
        <w:jc w:val="both"/>
        <w:rPr>
          <w:rFonts w:ascii="Arial" w:hAnsi="Arial" w:cs="Arial"/>
          <w:i/>
          <w:sz w:val="22"/>
          <w:szCs w:val="22"/>
        </w:rPr>
      </w:pPr>
      <w:r w:rsidRPr="002817BA">
        <w:rPr>
          <w:rFonts w:ascii="Arial" w:hAnsi="Arial" w:cs="Arial"/>
          <w:i/>
          <w:sz w:val="22"/>
          <w:szCs w:val="22"/>
        </w:rPr>
        <w:t xml:space="preserve">Výši celkové ceny </w:t>
      </w:r>
      <w:r w:rsidR="00254993" w:rsidRPr="002817BA">
        <w:rPr>
          <w:rFonts w:ascii="Arial" w:hAnsi="Arial" w:cs="Arial"/>
          <w:i/>
          <w:sz w:val="22"/>
          <w:szCs w:val="22"/>
        </w:rPr>
        <w:t>díla</w:t>
      </w:r>
      <w:r w:rsidRPr="002817BA">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D55CA2">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F2D1A70" w:rsidR="00F66E65" w:rsidRPr="00D53952" w:rsidRDefault="00206BAD" w:rsidP="00D55CA2">
            <w:pPr>
              <w:jc w:val="center"/>
              <w:rPr>
                <w:rFonts w:ascii="Arial" w:hAnsi="Arial" w:cs="Arial"/>
                <w:b/>
                <w:bCs/>
                <w:color w:val="000000"/>
                <w:sz w:val="22"/>
                <w:szCs w:val="22"/>
              </w:rPr>
            </w:pPr>
            <w:r>
              <w:rPr>
                <w:rFonts w:ascii="Arial" w:hAnsi="Arial" w:cs="Arial"/>
                <w:b/>
                <w:bCs/>
                <w:color w:val="000000"/>
                <w:sz w:val="22"/>
                <w:szCs w:val="22"/>
              </w:rPr>
              <w:t>35 000,00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005C2FA8" w:rsidR="00F66E65" w:rsidRPr="00D53952" w:rsidRDefault="00206BAD" w:rsidP="00D55CA2">
            <w:pPr>
              <w:jc w:val="center"/>
              <w:rPr>
                <w:rFonts w:ascii="Arial" w:hAnsi="Arial" w:cs="Arial"/>
                <w:b/>
                <w:bCs/>
                <w:color w:val="000000"/>
                <w:sz w:val="22"/>
                <w:szCs w:val="22"/>
              </w:rPr>
            </w:pPr>
            <w:r>
              <w:rPr>
                <w:rFonts w:ascii="Arial" w:hAnsi="Arial" w:cs="Arial"/>
                <w:b/>
                <w:bCs/>
                <w:color w:val="000000"/>
                <w:sz w:val="22"/>
                <w:szCs w:val="22"/>
              </w:rPr>
              <w:t>7 350,00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6B9CE1F9" w:rsidR="00F66E65" w:rsidRPr="00D53952" w:rsidRDefault="00206BAD" w:rsidP="00D55CA2">
            <w:pPr>
              <w:jc w:val="center"/>
              <w:rPr>
                <w:rFonts w:ascii="Arial" w:hAnsi="Arial" w:cs="Arial"/>
                <w:b/>
                <w:bCs/>
                <w:color w:val="000000"/>
                <w:sz w:val="22"/>
                <w:szCs w:val="22"/>
              </w:rPr>
            </w:pPr>
            <w:r>
              <w:rPr>
                <w:rFonts w:ascii="Arial" w:hAnsi="Arial" w:cs="Arial"/>
                <w:b/>
                <w:bCs/>
                <w:color w:val="000000"/>
                <w:sz w:val="22"/>
                <w:szCs w:val="22"/>
              </w:rPr>
              <w:t>42 350,00</w:t>
            </w:r>
          </w:p>
        </w:tc>
      </w:tr>
    </w:tbl>
    <w:p w14:paraId="509042F8" w14:textId="5A703752" w:rsidR="005F687B" w:rsidRPr="00D53952" w:rsidRDefault="005F687B" w:rsidP="00BB4EEA">
      <w:pPr>
        <w:jc w:val="both"/>
        <w:rPr>
          <w:rFonts w:ascii="Arial" w:hAnsi="Arial" w:cs="Arial"/>
          <w:sz w:val="22"/>
          <w:szCs w:val="22"/>
        </w:rPr>
      </w:pPr>
    </w:p>
    <w:p w14:paraId="49660008" w14:textId="77777777" w:rsidR="005F687B" w:rsidRPr="00D53952" w:rsidRDefault="005F687B" w:rsidP="007C5C7F">
      <w:pPr>
        <w:ind w:left="426"/>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18CA5AEB" w:rsidR="00B83F26" w:rsidRPr="0098788E" w:rsidRDefault="00DF4A58" w:rsidP="0098788E">
      <w:pPr>
        <w:spacing w:after="60"/>
        <w:ind w:left="709"/>
        <w:jc w:val="both"/>
        <w:rPr>
          <w:rFonts w:ascii="Arial" w:hAnsi="Arial" w:cs="Arial"/>
          <w:bCs/>
          <w:sz w:val="22"/>
          <w:szCs w:val="22"/>
        </w:rPr>
      </w:pPr>
      <w:r w:rsidRPr="00206BAD">
        <w:rPr>
          <w:rFonts w:ascii="Arial" w:hAnsi="Arial" w:cs="Arial"/>
          <w:sz w:val="22"/>
          <w:szCs w:val="22"/>
        </w:rPr>
        <w:t>Konečný příjemce</w:t>
      </w:r>
      <w:r w:rsidRPr="00D55CA2">
        <w:rPr>
          <w:rFonts w:ascii="Arial" w:hAnsi="Arial" w:cs="Arial"/>
          <w:sz w:val="22"/>
          <w:szCs w:val="22"/>
        </w:rPr>
        <w:t xml:space="preserve">: Státní pozemkový úřad </w:t>
      </w:r>
      <w:r w:rsidR="00701D8A" w:rsidRPr="00D55CA2">
        <w:rPr>
          <w:rFonts w:ascii="Arial" w:hAnsi="Arial" w:cs="Arial"/>
          <w:sz w:val="22"/>
          <w:szCs w:val="22"/>
        </w:rPr>
        <w:t>KPÚ</w:t>
      </w:r>
      <w:r w:rsidR="00206BAD" w:rsidRPr="00D55CA2">
        <w:rPr>
          <w:rFonts w:ascii="Arial" w:hAnsi="Arial" w:cs="Arial"/>
          <w:sz w:val="22"/>
          <w:szCs w:val="22"/>
        </w:rPr>
        <w:t xml:space="preserve"> pro Ústecký kraj,</w:t>
      </w:r>
      <w:r w:rsidR="00701D8A" w:rsidRPr="00D55CA2">
        <w:rPr>
          <w:rFonts w:ascii="Arial" w:hAnsi="Arial" w:cs="Arial"/>
          <w:sz w:val="22"/>
          <w:szCs w:val="22"/>
        </w:rPr>
        <w:t xml:space="preserve"> </w:t>
      </w:r>
      <w:r w:rsidRPr="00D55CA2">
        <w:rPr>
          <w:rFonts w:ascii="Arial" w:hAnsi="Arial" w:cs="Arial"/>
          <w:sz w:val="22"/>
          <w:szCs w:val="22"/>
        </w:rPr>
        <w:t>Pobočka</w:t>
      </w:r>
      <w:r w:rsidR="00206BAD" w:rsidRPr="00206BAD">
        <w:rPr>
          <w:rFonts w:ascii="Arial" w:hAnsi="Arial" w:cs="Arial"/>
          <w:sz w:val="22"/>
          <w:szCs w:val="22"/>
        </w:rPr>
        <w:t xml:space="preserve"> Teplice,</w:t>
      </w:r>
      <w:r w:rsidR="00206BAD">
        <w:rPr>
          <w:rFonts w:ascii="Arial" w:hAnsi="Arial" w:cs="Arial"/>
          <w:sz w:val="22"/>
          <w:szCs w:val="22"/>
        </w:rPr>
        <w:t xml:space="preserve"> Masarykova 2421/66, 415 01 Teplice</w:t>
      </w:r>
      <w:r w:rsidR="00206BAD">
        <w:rPr>
          <w:rFonts w:ascii="Arial" w:hAnsi="Arial" w:cs="Arial"/>
          <w:bCs/>
          <w:sz w:val="22"/>
          <w:szCs w:val="22"/>
          <w:lang w:val="en-US"/>
        </w:rPr>
        <w:t>.</w:t>
      </w:r>
      <w:r w:rsidRPr="0098788E">
        <w:rPr>
          <w:rFonts w:ascii="Arial" w:hAnsi="Arial" w:cs="Arial"/>
          <w:bCs/>
          <w:sz w:val="22"/>
          <w:szCs w:val="22"/>
        </w:rPr>
        <w:t xml:space="preserve"> </w:t>
      </w:r>
      <w:r w:rsidR="00B83F26" w:rsidRPr="0098788E">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lastRenderedPageBreak/>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40332020"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206BAD">
        <w:rPr>
          <w:rFonts w:ascii="Arial" w:hAnsi="Arial" w:cs="Arial"/>
          <w:sz w:val="22"/>
          <w:szCs w:val="22"/>
        </w:rPr>
        <w:t xml:space="preserve"> </w:t>
      </w:r>
      <w:r w:rsidR="00206BAD" w:rsidRPr="00D55CA2">
        <w:rPr>
          <w:rFonts w:ascii="Arial" w:hAnsi="Arial" w:cs="Arial"/>
          <w:b/>
          <w:bCs/>
          <w:sz w:val="22"/>
          <w:szCs w:val="22"/>
        </w:rPr>
        <w:t>10 000</w:t>
      </w:r>
      <w:r w:rsidR="00206BAD" w:rsidRPr="00206BAD">
        <w:rPr>
          <w:rFonts w:ascii="Arial" w:hAnsi="Arial" w:cs="Arial"/>
          <w:b/>
          <w:bCs/>
          <w:sz w:val="22"/>
          <w:szCs w:val="22"/>
          <w:lang w:val="en-US"/>
        </w:rPr>
        <w:t>,00</w:t>
      </w:r>
      <w:r w:rsidR="00790362" w:rsidRPr="00D55CA2">
        <w:rPr>
          <w:rFonts w:ascii="Arial" w:hAnsi="Arial" w:cs="Arial"/>
          <w:b/>
          <w:bCs/>
          <w:sz w:val="22"/>
          <w:szCs w:val="22"/>
        </w:rPr>
        <w:t xml:space="preserve"> </w:t>
      </w:r>
      <w:r w:rsidR="00DA4548" w:rsidRPr="00D55CA2">
        <w:rPr>
          <w:rFonts w:ascii="Arial" w:hAnsi="Arial" w:cs="Arial"/>
          <w:b/>
          <w:bCs/>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15C1184B"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206BAD">
        <w:rPr>
          <w:rStyle w:val="l-L2Char"/>
          <w:rFonts w:cs="Arial"/>
          <w:szCs w:val="22"/>
        </w:rPr>
        <w:t xml:space="preserve">31. 12. </w:t>
      </w:r>
      <w:r w:rsidR="00206BAD" w:rsidRPr="00206BAD">
        <w:rPr>
          <w:rStyle w:val="l-L2Char"/>
          <w:rFonts w:cs="Arial"/>
          <w:szCs w:val="22"/>
        </w:rPr>
        <w:t>2035</w:t>
      </w:r>
      <w:r w:rsidRPr="00D55CA2">
        <w:rPr>
          <w:rStyle w:val="l-L2Char"/>
          <w:rFonts w:cs="Arial"/>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0BA34068"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558E5C98" w:rsidR="00B83F26" w:rsidRPr="00D53952" w:rsidRDefault="00B83F26" w:rsidP="00B83F26">
      <w:pPr>
        <w:jc w:val="both"/>
        <w:rPr>
          <w:rFonts w:ascii="Arial" w:hAnsi="Arial" w:cs="Arial"/>
          <w:b/>
          <w:sz w:val="22"/>
          <w:szCs w:val="22"/>
        </w:rPr>
      </w:pPr>
      <w:r w:rsidRPr="00B42411">
        <w:rPr>
          <w:rFonts w:ascii="Arial" w:hAnsi="Arial" w:cs="Arial"/>
          <w:sz w:val="22"/>
          <w:szCs w:val="22"/>
        </w:rPr>
        <w:t>V </w:t>
      </w:r>
      <w:r w:rsidR="00B76B17" w:rsidRPr="00B42411">
        <w:rPr>
          <w:rFonts w:ascii="Arial" w:hAnsi="Arial" w:cs="Arial"/>
          <w:sz w:val="22"/>
          <w:szCs w:val="22"/>
        </w:rPr>
        <w:t>Teplicích</w:t>
      </w:r>
      <w:r w:rsidR="00B7615A" w:rsidRPr="00B42411">
        <w:rPr>
          <w:rFonts w:ascii="Arial" w:hAnsi="Arial" w:cs="Arial"/>
          <w:sz w:val="22"/>
          <w:szCs w:val="22"/>
        </w:rPr>
        <w:t>.</w:t>
      </w:r>
      <w:r w:rsidRPr="00B42411">
        <w:rPr>
          <w:rFonts w:ascii="Arial" w:hAnsi="Arial" w:cs="Arial"/>
          <w:sz w:val="22"/>
          <w:szCs w:val="22"/>
        </w:rPr>
        <w:t xml:space="preserve"> dne  </w:t>
      </w:r>
      <w:r w:rsidR="00B42411" w:rsidRPr="00B42411">
        <w:rPr>
          <w:rFonts w:ascii="Arial" w:hAnsi="Arial" w:cs="Arial"/>
          <w:sz w:val="22"/>
          <w:szCs w:val="22"/>
        </w:rPr>
        <w:t>17. 6. 2024</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14C73B3E" w:rsidR="003B7D9D" w:rsidRPr="00D53952" w:rsidRDefault="00B76B17"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 xml:space="preserve">      Ing. Soňa Balcárková</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 xml:space="preserve">                 Ing. Petr Kubů</w:t>
      </w:r>
    </w:p>
    <w:p w14:paraId="4A602808" w14:textId="2F4F9E83" w:rsidR="003B7D9D" w:rsidRDefault="00B76B17" w:rsidP="00D55CA2">
      <w:pPr>
        <w:pStyle w:val="Zkladntext"/>
        <w:tabs>
          <w:tab w:val="left" w:pos="426"/>
        </w:tabs>
        <w:spacing w:line="276" w:lineRule="auto"/>
        <w:rPr>
          <w:rFonts w:ascii="Arial" w:hAnsi="Arial" w:cs="Arial"/>
          <w:b w:val="0"/>
          <w:bCs/>
          <w:szCs w:val="24"/>
        </w:rPr>
      </w:pPr>
      <w:r w:rsidRPr="00D55CA2">
        <w:rPr>
          <w:rFonts w:ascii="Arial" w:hAnsi="Arial" w:cs="Arial"/>
          <w:b w:val="0"/>
          <w:bCs/>
          <w:sz w:val="22"/>
          <w:szCs w:val="22"/>
        </w:rPr>
        <w:tab/>
      </w:r>
      <w:r w:rsidRPr="00D55CA2">
        <w:rPr>
          <w:rFonts w:ascii="Arial" w:hAnsi="Arial" w:cs="Arial"/>
          <w:b w:val="0"/>
          <w:bCs/>
          <w:szCs w:val="24"/>
        </w:rPr>
        <w:t>ved</w:t>
      </w:r>
      <w:r>
        <w:rPr>
          <w:rFonts w:ascii="Arial" w:hAnsi="Arial" w:cs="Arial"/>
          <w:b w:val="0"/>
          <w:bCs/>
          <w:szCs w:val="24"/>
        </w:rPr>
        <w:t>oucí Pobočky Teplice</w:t>
      </w:r>
      <w:r>
        <w:rPr>
          <w:rFonts w:ascii="Arial" w:hAnsi="Arial" w:cs="Arial"/>
          <w:b w:val="0"/>
          <w:bCs/>
          <w:szCs w:val="24"/>
        </w:rPr>
        <w:tab/>
      </w:r>
      <w:r>
        <w:rPr>
          <w:rFonts w:ascii="Arial" w:hAnsi="Arial" w:cs="Arial"/>
          <w:b w:val="0"/>
          <w:bCs/>
          <w:szCs w:val="24"/>
        </w:rPr>
        <w:tab/>
      </w:r>
      <w:r>
        <w:rPr>
          <w:rFonts w:ascii="Arial" w:hAnsi="Arial" w:cs="Arial"/>
          <w:b w:val="0"/>
          <w:bCs/>
          <w:szCs w:val="24"/>
        </w:rPr>
        <w:tab/>
      </w:r>
      <w:r>
        <w:rPr>
          <w:rFonts w:ascii="Arial" w:hAnsi="Arial" w:cs="Arial"/>
          <w:b w:val="0"/>
          <w:bCs/>
          <w:szCs w:val="24"/>
        </w:rPr>
        <w:tab/>
        <w:t>jednatel společnosti</w:t>
      </w:r>
    </w:p>
    <w:p w14:paraId="03681A4B" w14:textId="77777777" w:rsidR="00497CD3" w:rsidRDefault="00497CD3" w:rsidP="00D55CA2">
      <w:pPr>
        <w:pStyle w:val="Zkladntext"/>
        <w:tabs>
          <w:tab w:val="left" w:pos="426"/>
        </w:tabs>
        <w:spacing w:line="276" w:lineRule="auto"/>
        <w:rPr>
          <w:rFonts w:ascii="Arial" w:hAnsi="Arial" w:cs="Arial"/>
          <w:b w:val="0"/>
          <w:bCs/>
          <w:szCs w:val="24"/>
        </w:rPr>
      </w:pPr>
    </w:p>
    <w:p w14:paraId="6C161FA6" w14:textId="77777777" w:rsidR="00497CD3" w:rsidRDefault="00497CD3" w:rsidP="00D55CA2">
      <w:pPr>
        <w:pStyle w:val="Zkladntext"/>
        <w:tabs>
          <w:tab w:val="left" w:pos="426"/>
        </w:tabs>
        <w:spacing w:line="276" w:lineRule="auto"/>
        <w:rPr>
          <w:rFonts w:ascii="Arial" w:hAnsi="Arial" w:cs="Arial"/>
          <w:b w:val="0"/>
          <w:bCs/>
          <w:szCs w:val="24"/>
        </w:rPr>
      </w:pPr>
    </w:p>
    <w:p w14:paraId="65EED763" w14:textId="77777777" w:rsidR="00497CD3" w:rsidRDefault="00497CD3" w:rsidP="00D55CA2">
      <w:pPr>
        <w:pStyle w:val="Zkladntext"/>
        <w:tabs>
          <w:tab w:val="left" w:pos="426"/>
        </w:tabs>
        <w:spacing w:line="276" w:lineRule="auto"/>
        <w:rPr>
          <w:rFonts w:ascii="Arial" w:hAnsi="Arial" w:cs="Arial"/>
          <w:b w:val="0"/>
          <w:bCs/>
          <w:szCs w:val="24"/>
        </w:rPr>
      </w:pPr>
    </w:p>
    <w:p w14:paraId="5C32F06C" w14:textId="77777777" w:rsidR="00497CD3" w:rsidRDefault="00497CD3" w:rsidP="00D55CA2">
      <w:pPr>
        <w:pStyle w:val="Zkladntext"/>
        <w:tabs>
          <w:tab w:val="left" w:pos="426"/>
        </w:tabs>
        <w:spacing w:line="276" w:lineRule="auto"/>
        <w:rPr>
          <w:rFonts w:ascii="Arial" w:hAnsi="Arial" w:cs="Arial"/>
          <w:b w:val="0"/>
          <w:bCs/>
          <w:szCs w:val="24"/>
        </w:rPr>
      </w:pPr>
    </w:p>
    <w:p w14:paraId="53AD393D" w14:textId="77777777" w:rsidR="00497CD3" w:rsidRDefault="00497CD3" w:rsidP="00D55CA2">
      <w:pPr>
        <w:pStyle w:val="Zkladntext"/>
        <w:tabs>
          <w:tab w:val="left" w:pos="426"/>
        </w:tabs>
        <w:spacing w:line="276" w:lineRule="auto"/>
        <w:rPr>
          <w:rFonts w:ascii="Arial" w:hAnsi="Arial" w:cs="Arial"/>
          <w:b w:val="0"/>
          <w:bCs/>
          <w:szCs w:val="24"/>
        </w:rPr>
      </w:pPr>
    </w:p>
    <w:p w14:paraId="513F8AE8" w14:textId="77777777" w:rsidR="00497CD3" w:rsidRDefault="00497CD3" w:rsidP="00D55CA2">
      <w:pPr>
        <w:pStyle w:val="Zkladntext"/>
        <w:tabs>
          <w:tab w:val="left" w:pos="426"/>
        </w:tabs>
        <w:spacing w:line="276" w:lineRule="auto"/>
        <w:rPr>
          <w:rFonts w:ascii="Arial" w:hAnsi="Arial" w:cs="Arial"/>
          <w:b w:val="0"/>
          <w:bCs/>
          <w:szCs w:val="24"/>
        </w:rPr>
      </w:pPr>
    </w:p>
    <w:p w14:paraId="375D8E03" w14:textId="77777777" w:rsidR="00497CD3" w:rsidRDefault="00497CD3" w:rsidP="00D55CA2">
      <w:pPr>
        <w:pStyle w:val="Zkladntext"/>
        <w:tabs>
          <w:tab w:val="left" w:pos="426"/>
        </w:tabs>
        <w:spacing w:line="276" w:lineRule="auto"/>
        <w:rPr>
          <w:rFonts w:ascii="Arial" w:hAnsi="Arial" w:cs="Arial"/>
          <w:b w:val="0"/>
          <w:bCs/>
          <w:szCs w:val="24"/>
        </w:rPr>
      </w:pPr>
    </w:p>
    <w:p w14:paraId="6227D232" w14:textId="77777777" w:rsidR="00497CD3" w:rsidRDefault="00497CD3" w:rsidP="00D55CA2">
      <w:pPr>
        <w:pStyle w:val="Zkladntext"/>
        <w:tabs>
          <w:tab w:val="left" w:pos="426"/>
        </w:tabs>
        <w:spacing w:line="276" w:lineRule="auto"/>
        <w:rPr>
          <w:rFonts w:ascii="Arial" w:hAnsi="Arial" w:cs="Arial"/>
          <w:b w:val="0"/>
          <w:bCs/>
          <w:szCs w:val="24"/>
        </w:rPr>
      </w:pPr>
    </w:p>
    <w:p w14:paraId="1D869E40" w14:textId="77777777" w:rsidR="00497CD3" w:rsidRDefault="00497CD3" w:rsidP="00D55CA2">
      <w:pPr>
        <w:pStyle w:val="Zkladntext"/>
        <w:tabs>
          <w:tab w:val="left" w:pos="426"/>
        </w:tabs>
        <w:spacing w:line="276" w:lineRule="auto"/>
        <w:rPr>
          <w:rFonts w:ascii="Arial" w:hAnsi="Arial" w:cs="Arial"/>
          <w:b w:val="0"/>
          <w:bCs/>
          <w:szCs w:val="24"/>
        </w:rPr>
      </w:pPr>
    </w:p>
    <w:p w14:paraId="37C31CA5" w14:textId="77777777" w:rsidR="00497CD3" w:rsidRDefault="00497CD3" w:rsidP="00D55CA2">
      <w:pPr>
        <w:pStyle w:val="Zkladntext"/>
        <w:tabs>
          <w:tab w:val="left" w:pos="426"/>
        </w:tabs>
        <w:spacing w:line="276" w:lineRule="auto"/>
        <w:rPr>
          <w:rFonts w:ascii="Arial" w:hAnsi="Arial" w:cs="Arial"/>
          <w:b w:val="0"/>
          <w:bCs/>
          <w:szCs w:val="24"/>
        </w:rPr>
      </w:pPr>
    </w:p>
    <w:p w14:paraId="4121A89E" w14:textId="77777777" w:rsidR="00497CD3" w:rsidRDefault="00497CD3" w:rsidP="00D55CA2">
      <w:pPr>
        <w:pStyle w:val="Zkladntext"/>
        <w:tabs>
          <w:tab w:val="left" w:pos="426"/>
        </w:tabs>
        <w:spacing w:line="276" w:lineRule="auto"/>
        <w:rPr>
          <w:rFonts w:ascii="Arial" w:hAnsi="Arial" w:cs="Arial"/>
          <w:b w:val="0"/>
          <w:bCs/>
          <w:szCs w:val="24"/>
        </w:rPr>
      </w:pPr>
    </w:p>
    <w:p w14:paraId="35DD1FB9" w14:textId="77777777" w:rsidR="00497CD3" w:rsidRDefault="00497CD3" w:rsidP="00D55CA2">
      <w:pPr>
        <w:pStyle w:val="Zkladntext"/>
        <w:tabs>
          <w:tab w:val="left" w:pos="426"/>
        </w:tabs>
        <w:spacing w:line="276" w:lineRule="auto"/>
        <w:rPr>
          <w:rFonts w:ascii="Arial" w:hAnsi="Arial" w:cs="Arial"/>
          <w:b w:val="0"/>
          <w:bCs/>
          <w:szCs w:val="24"/>
        </w:rPr>
      </w:pPr>
    </w:p>
    <w:p w14:paraId="2A213BE7" w14:textId="77777777" w:rsidR="00497CD3" w:rsidRDefault="00497CD3" w:rsidP="00D55CA2">
      <w:pPr>
        <w:pStyle w:val="Zkladntext"/>
        <w:tabs>
          <w:tab w:val="left" w:pos="426"/>
        </w:tabs>
        <w:spacing w:line="276" w:lineRule="auto"/>
        <w:rPr>
          <w:rFonts w:ascii="Arial" w:hAnsi="Arial" w:cs="Arial"/>
          <w:b w:val="0"/>
          <w:bCs/>
          <w:szCs w:val="24"/>
        </w:rPr>
      </w:pPr>
    </w:p>
    <w:p w14:paraId="280BF9E9" w14:textId="77777777" w:rsidR="00497CD3" w:rsidRDefault="00497CD3" w:rsidP="00D55CA2">
      <w:pPr>
        <w:pStyle w:val="Zkladntext"/>
        <w:tabs>
          <w:tab w:val="left" w:pos="426"/>
        </w:tabs>
        <w:spacing w:line="276" w:lineRule="auto"/>
        <w:rPr>
          <w:rFonts w:ascii="Arial" w:hAnsi="Arial" w:cs="Arial"/>
          <w:b w:val="0"/>
          <w:bCs/>
          <w:szCs w:val="24"/>
        </w:rPr>
      </w:pPr>
    </w:p>
    <w:p w14:paraId="1E8B813A" w14:textId="77777777" w:rsidR="00497CD3" w:rsidRDefault="00497CD3" w:rsidP="00D55CA2">
      <w:pPr>
        <w:pStyle w:val="Zkladntext"/>
        <w:tabs>
          <w:tab w:val="left" w:pos="426"/>
        </w:tabs>
        <w:spacing w:line="276" w:lineRule="auto"/>
        <w:rPr>
          <w:rFonts w:ascii="Arial" w:hAnsi="Arial" w:cs="Arial"/>
          <w:b w:val="0"/>
          <w:bCs/>
          <w:szCs w:val="24"/>
        </w:rPr>
      </w:pPr>
    </w:p>
    <w:p w14:paraId="03BABBE4" w14:textId="77777777" w:rsidR="0025604E" w:rsidRDefault="0025604E" w:rsidP="00D55CA2">
      <w:pPr>
        <w:pStyle w:val="Zkladntext"/>
        <w:tabs>
          <w:tab w:val="left" w:pos="426"/>
        </w:tabs>
        <w:spacing w:line="276" w:lineRule="auto"/>
        <w:rPr>
          <w:rFonts w:ascii="Arial" w:hAnsi="Arial" w:cs="Arial"/>
          <w:b w:val="0"/>
          <w:bCs/>
          <w:szCs w:val="24"/>
        </w:rPr>
        <w:sectPr w:rsidR="0025604E"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pPr>
    </w:p>
    <w:p w14:paraId="58536038" w14:textId="77777777" w:rsidR="00497CD3" w:rsidRDefault="00497CD3" w:rsidP="00D55CA2">
      <w:pPr>
        <w:pStyle w:val="Zkladntext"/>
        <w:tabs>
          <w:tab w:val="left" w:pos="426"/>
        </w:tabs>
        <w:spacing w:line="276" w:lineRule="auto"/>
        <w:rPr>
          <w:rFonts w:ascii="Arial" w:hAnsi="Arial" w:cs="Arial"/>
          <w:b w:val="0"/>
          <w:bCs/>
          <w:szCs w:val="24"/>
        </w:rPr>
      </w:pPr>
    </w:p>
    <w:p w14:paraId="21CB71F0" w14:textId="77777777" w:rsidR="00497CD3" w:rsidRDefault="00497CD3" w:rsidP="00D55CA2">
      <w:pPr>
        <w:pStyle w:val="Zkladntext"/>
        <w:tabs>
          <w:tab w:val="left" w:pos="426"/>
        </w:tabs>
        <w:spacing w:line="276" w:lineRule="auto"/>
        <w:rPr>
          <w:rFonts w:ascii="Arial" w:hAnsi="Arial" w:cs="Arial"/>
          <w:b w:val="0"/>
          <w:bCs/>
          <w:szCs w:val="24"/>
        </w:rPr>
      </w:pPr>
    </w:p>
    <w:p w14:paraId="2B6E3A0A" w14:textId="77777777" w:rsidR="00497CD3" w:rsidRPr="003F3109" w:rsidRDefault="00497CD3" w:rsidP="00497CD3">
      <w:pPr>
        <w:rPr>
          <w:rFonts w:ascii="Arial" w:hAnsi="Arial" w:cs="Arial"/>
          <w:b/>
        </w:rPr>
      </w:pPr>
      <w:r w:rsidRPr="003F3109">
        <w:rPr>
          <w:rFonts w:ascii="Arial" w:hAnsi="Arial" w:cs="Arial"/>
          <w:b/>
        </w:rPr>
        <w:t>STÁTNÍ   POZEMKOVÝ  ÚŘAD</w:t>
      </w:r>
    </w:p>
    <w:p w14:paraId="3EB5645B" w14:textId="77777777" w:rsidR="00497CD3" w:rsidRPr="003F3109" w:rsidRDefault="00497CD3" w:rsidP="00497CD3">
      <w:pPr>
        <w:rPr>
          <w:rFonts w:ascii="Arial" w:hAnsi="Arial" w:cs="Arial"/>
        </w:rPr>
      </w:pPr>
      <w:r w:rsidRPr="003F3109">
        <w:rPr>
          <w:rFonts w:ascii="Arial" w:hAnsi="Arial" w:cs="Arial"/>
        </w:rPr>
        <w:t>Sídlo: Husinecká 1024/11a, 130 00 Praha 3 – Žižkov, IČO: 01312774, DIČ: CZ01312774</w:t>
      </w:r>
    </w:p>
    <w:p w14:paraId="4FD7BEEA" w14:textId="77777777" w:rsidR="00497CD3" w:rsidRPr="003F3109" w:rsidRDefault="00497CD3" w:rsidP="00497CD3">
      <w:pPr>
        <w:pBdr>
          <w:bottom w:val="single" w:sz="6" w:space="1" w:color="auto"/>
        </w:pBdr>
        <w:rPr>
          <w:rFonts w:ascii="Arial" w:hAnsi="Arial" w:cs="Arial"/>
        </w:rPr>
      </w:pPr>
    </w:p>
    <w:p w14:paraId="22C3F844" w14:textId="77777777" w:rsidR="00497CD3" w:rsidRPr="003F3109" w:rsidRDefault="00497CD3" w:rsidP="00497CD3">
      <w:pPr>
        <w:rPr>
          <w:rFonts w:ascii="Arial" w:hAnsi="Arial" w:cs="Arial"/>
          <w:b/>
        </w:rPr>
      </w:pPr>
    </w:p>
    <w:p w14:paraId="531819B3" w14:textId="77777777" w:rsidR="00497CD3" w:rsidRPr="003F3109" w:rsidRDefault="00497CD3" w:rsidP="00497CD3">
      <w:pPr>
        <w:rPr>
          <w:rFonts w:ascii="Arial" w:hAnsi="Arial" w:cs="Arial"/>
          <w:b/>
        </w:rPr>
      </w:pPr>
    </w:p>
    <w:p w14:paraId="5E9ECF6D" w14:textId="77777777" w:rsidR="00497CD3" w:rsidRPr="003F3109" w:rsidRDefault="00497CD3" w:rsidP="00497CD3">
      <w:pPr>
        <w:jc w:val="center"/>
        <w:rPr>
          <w:rFonts w:ascii="Arial" w:hAnsi="Arial" w:cs="Arial"/>
          <w:b/>
        </w:rPr>
      </w:pPr>
      <w:r w:rsidRPr="003F3109">
        <w:rPr>
          <w:rFonts w:ascii="Arial" w:hAnsi="Arial" w:cs="Arial"/>
          <w:b/>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497CD3" w:rsidRPr="003F3109" w14:paraId="48068863" w14:textId="77777777" w:rsidTr="00C34F0F">
        <w:trPr>
          <w:trHeight w:val="247"/>
        </w:trPr>
        <w:tc>
          <w:tcPr>
            <w:tcW w:w="9606" w:type="dxa"/>
          </w:tcPr>
          <w:p w14:paraId="0D887BEA" w14:textId="77777777" w:rsidR="00497CD3" w:rsidRPr="003F3109" w:rsidRDefault="00497CD3" w:rsidP="00C34F0F">
            <w:pPr>
              <w:pStyle w:val="Default"/>
              <w:jc w:val="both"/>
              <w:rPr>
                <w:rFonts w:ascii="Arial" w:hAnsi="Arial" w:cs="Arial"/>
              </w:rPr>
            </w:pPr>
          </w:p>
        </w:tc>
      </w:tr>
    </w:tbl>
    <w:p w14:paraId="3DAB29A3" w14:textId="77777777" w:rsidR="00497CD3" w:rsidRPr="003F3109" w:rsidRDefault="00497CD3" w:rsidP="00497CD3">
      <w:pPr>
        <w:pStyle w:val="Default"/>
        <w:jc w:val="both"/>
        <w:rPr>
          <w:rFonts w:ascii="Arial" w:hAnsi="Arial" w:cs="Arial"/>
          <w:sz w:val="22"/>
          <w:szCs w:val="22"/>
        </w:rPr>
      </w:pPr>
      <w:r w:rsidRPr="003F3109">
        <w:rPr>
          <w:rFonts w:ascii="Arial" w:hAnsi="Arial" w:cs="Arial"/>
          <w:b/>
          <w:sz w:val="22"/>
          <w:szCs w:val="22"/>
        </w:rPr>
        <w:t>Česká republika - Státní pozemkový úřad, 130 00 Praha 3,</w:t>
      </w:r>
      <w:r w:rsidRPr="003F3109">
        <w:rPr>
          <w:rFonts w:ascii="Arial" w:hAnsi="Arial" w:cs="Arial"/>
          <w:sz w:val="22"/>
          <w:szCs w:val="22"/>
        </w:rPr>
        <w:t xml:space="preserve"> </w:t>
      </w:r>
      <w:r w:rsidRPr="003F3109">
        <w:rPr>
          <w:rFonts w:ascii="Arial" w:hAnsi="Arial" w:cs="Arial"/>
          <w:b/>
          <w:sz w:val="22"/>
          <w:szCs w:val="22"/>
        </w:rPr>
        <w:t xml:space="preserve">Husinecká 1024/11a </w:t>
      </w:r>
    </w:p>
    <w:p w14:paraId="6A692CBA" w14:textId="77777777" w:rsidR="00497CD3" w:rsidRPr="003F3109" w:rsidRDefault="00497CD3" w:rsidP="00497CD3">
      <w:pPr>
        <w:pStyle w:val="Default"/>
        <w:jc w:val="both"/>
        <w:rPr>
          <w:rFonts w:ascii="Arial" w:hAnsi="Arial" w:cs="Arial"/>
          <w:b/>
          <w:bCs/>
          <w:sz w:val="22"/>
          <w:szCs w:val="22"/>
        </w:rPr>
      </w:pPr>
      <w:r w:rsidRPr="003F3109">
        <w:rPr>
          <w:rFonts w:ascii="Arial" w:hAnsi="Arial" w:cs="Arial"/>
          <w:b/>
          <w:bCs/>
          <w:sz w:val="22"/>
          <w:szCs w:val="22"/>
        </w:rPr>
        <w:t>Krajský pozemkový úřad pro Ústecký kraj, Pobočka Teplice</w:t>
      </w:r>
    </w:p>
    <w:p w14:paraId="5FE5C598" w14:textId="77777777" w:rsidR="00497CD3" w:rsidRPr="003F3109" w:rsidRDefault="00497CD3" w:rsidP="00497CD3">
      <w:pPr>
        <w:jc w:val="both"/>
        <w:rPr>
          <w:rFonts w:ascii="Arial" w:hAnsi="Arial" w:cs="Arial"/>
          <w:sz w:val="22"/>
          <w:szCs w:val="22"/>
        </w:rPr>
      </w:pPr>
      <w:r w:rsidRPr="003F3109">
        <w:rPr>
          <w:rFonts w:ascii="Arial" w:hAnsi="Arial" w:cs="Arial"/>
          <w:sz w:val="22"/>
          <w:szCs w:val="22"/>
        </w:rPr>
        <w:t>IČO:  01312774, DIČ: CZ01312774</w:t>
      </w:r>
    </w:p>
    <w:p w14:paraId="0CDA32E3" w14:textId="77777777" w:rsidR="00497CD3" w:rsidRPr="003F3109" w:rsidRDefault="00497CD3" w:rsidP="00497CD3">
      <w:pPr>
        <w:jc w:val="both"/>
        <w:rPr>
          <w:rFonts w:ascii="Arial" w:hAnsi="Arial" w:cs="Arial"/>
          <w:sz w:val="22"/>
          <w:szCs w:val="22"/>
        </w:rPr>
      </w:pPr>
      <w:r w:rsidRPr="003F3109">
        <w:rPr>
          <w:rFonts w:ascii="Arial" w:hAnsi="Arial" w:cs="Arial"/>
          <w:sz w:val="22"/>
          <w:szCs w:val="22"/>
        </w:rPr>
        <w:t xml:space="preserve">Adresa:               </w:t>
      </w:r>
      <w:r>
        <w:rPr>
          <w:rFonts w:ascii="Arial" w:hAnsi="Arial" w:cs="Arial"/>
          <w:sz w:val="22"/>
          <w:szCs w:val="22"/>
        </w:rPr>
        <w:t>Masarykova 2421/66</w:t>
      </w:r>
    </w:p>
    <w:p w14:paraId="29DED9B3" w14:textId="77777777" w:rsidR="00497CD3" w:rsidRPr="003F3109" w:rsidRDefault="00497CD3" w:rsidP="00497CD3">
      <w:pPr>
        <w:ind w:right="566"/>
        <w:jc w:val="both"/>
        <w:rPr>
          <w:rFonts w:ascii="Arial" w:hAnsi="Arial" w:cs="Arial"/>
          <w:sz w:val="22"/>
          <w:szCs w:val="22"/>
        </w:rPr>
      </w:pPr>
      <w:r w:rsidRPr="003F3109">
        <w:rPr>
          <w:rFonts w:ascii="Arial" w:hAnsi="Arial" w:cs="Arial"/>
          <w:sz w:val="22"/>
          <w:szCs w:val="22"/>
        </w:rPr>
        <w:t xml:space="preserve">Zastoupený:        </w:t>
      </w:r>
      <w:r>
        <w:rPr>
          <w:rFonts w:ascii="Arial" w:hAnsi="Arial" w:cs="Arial"/>
          <w:sz w:val="22"/>
          <w:szCs w:val="22"/>
        </w:rPr>
        <w:t>Ing. Soňou Balcárkovou, vedoucí Pobočky Teplice</w:t>
      </w:r>
    </w:p>
    <w:p w14:paraId="65527A72" w14:textId="77777777" w:rsidR="00497CD3" w:rsidRPr="003F3109" w:rsidRDefault="00497CD3" w:rsidP="00497CD3">
      <w:pPr>
        <w:ind w:right="566"/>
        <w:jc w:val="both"/>
        <w:rPr>
          <w:rFonts w:ascii="Arial" w:hAnsi="Arial" w:cs="Arial"/>
          <w:sz w:val="22"/>
          <w:szCs w:val="22"/>
        </w:rPr>
      </w:pPr>
      <w:r w:rsidRPr="003F3109">
        <w:rPr>
          <w:rFonts w:ascii="Arial" w:hAnsi="Arial" w:cs="Arial"/>
          <w:sz w:val="22"/>
          <w:szCs w:val="22"/>
        </w:rPr>
        <w:tab/>
      </w:r>
      <w:r w:rsidRPr="003F3109">
        <w:rPr>
          <w:rFonts w:ascii="Arial" w:hAnsi="Arial" w:cs="Arial"/>
          <w:sz w:val="22"/>
          <w:szCs w:val="22"/>
        </w:rPr>
        <w:tab/>
      </w:r>
      <w:r w:rsidRPr="003F3109">
        <w:rPr>
          <w:rFonts w:ascii="Arial" w:hAnsi="Arial" w:cs="Arial"/>
          <w:sz w:val="22"/>
          <w:szCs w:val="22"/>
        </w:rPr>
        <w:tab/>
      </w:r>
      <w:r w:rsidRPr="003F3109">
        <w:rPr>
          <w:rFonts w:ascii="Arial" w:hAnsi="Arial" w:cs="Arial"/>
          <w:sz w:val="22"/>
          <w:szCs w:val="22"/>
        </w:rPr>
        <w:tab/>
      </w:r>
      <w:r w:rsidRPr="003F3109">
        <w:rPr>
          <w:rFonts w:ascii="Arial" w:hAnsi="Arial" w:cs="Arial"/>
          <w:sz w:val="22"/>
          <w:szCs w:val="22"/>
        </w:rPr>
        <w:tab/>
      </w:r>
      <w:r w:rsidRPr="003F3109">
        <w:rPr>
          <w:rFonts w:ascii="Arial" w:hAnsi="Arial" w:cs="Arial"/>
          <w:sz w:val="22"/>
          <w:szCs w:val="22"/>
        </w:rPr>
        <w:tab/>
        <w:t xml:space="preserve">   </w:t>
      </w:r>
    </w:p>
    <w:p w14:paraId="28306020" w14:textId="77777777" w:rsidR="00497CD3" w:rsidRPr="003F3109" w:rsidRDefault="00497CD3" w:rsidP="00497CD3">
      <w:pPr>
        <w:ind w:right="70"/>
        <w:jc w:val="center"/>
        <w:rPr>
          <w:rFonts w:ascii="Arial" w:hAnsi="Arial" w:cs="Arial"/>
          <w:b/>
          <w:sz w:val="22"/>
          <w:szCs w:val="22"/>
        </w:rPr>
      </w:pPr>
      <w:r w:rsidRPr="003F3109">
        <w:rPr>
          <w:rFonts w:ascii="Arial" w:hAnsi="Arial" w:cs="Arial"/>
          <w:b/>
          <w:sz w:val="22"/>
          <w:szCs w:val="22"/>
        </w:rPr>
        <w:t>z m o c ň u j e    (pověřuje)</w:t>
      </w:r>
    </w:p>
    <w:p w14:paraId="62E47700" w14:textId="77777777" w:rsidR="00497CD3" w:rsidRPr="003F3109" w:rsidRDefault="00497CD3" w:rsidP="00497CD3">
      <w:pPr>
        <w:ind w:right="70"/>
        <w:jc w:val="both"/>
        <w:rPr>
          <w:rFonts w:ascii="Arial" w:hAnsi="Arial" w:cs="Arial"/>
          <w:b/>
          <w:sz w:val="22"/>
          <w:szCs w:val="22"/>
        </w:rPr>
      </w:pPr>
    </w:p>
    <w:p w14:paraId="71B630DC" w14:textId="77777777" w:rsidR="00497CD3" w:rsidRPr="003F3109" w:rsidRDefault="00497CD3" w:rsidP="00497CD3">
      <w:pPr>
        <w:ind w:right="70"/>
        <w:jc w:val="both"/>
        <w:rPr>
          <w:rFonts w:ascii="Arial" w:hAnsi="Arial" w:cs="Arial"/>
          <w:b/>
          <w:sz w:val="22"/>
          <w:szCs w:val="22"/>
        </w:rPr>
      </w:pPr>
    </w:p>
    <w:p w14:paraId="757D5D68" w14:textId="77777777" w:rsidR="00497CD3" w:rsidRPr="003F3109" w:rsidRDefault="00497CD3" w:rsidP="00497CD3">
      <w:pPr>
        <w:jc w:val="both"/>
        <w:rPr>
          <w:rFonts w:ascii="Arial" w:hAnsi="Arial" w:cs="Arial"/>
          <w:sz w:val="22"/>
          <w:szCs w:val="22"/>
        </w:rPr>
      </w:pPr>
      <w:r w:rsidRPr="003F3109">
        <w:rPr>
          <w:rFonts w:ascii="Arial" w:hAnsi="Arial" w:cs="Arial"/>
          <w:sz w:val="22"/>
          <w:szCs w:val="22"/>
        </w:rPr>
        <w:t xml:space="preserve">společnost   :  </w:t>
      </w:r>
      <w:r w:rsidRPr="003F3109">
        <w:rPr>
          <w:rFonts w:ascii="Arial" w:hAnsi="Arial" w:cs="Arial"/>
          <w:b/>
          <w:bCs/>
          <w:sz w:val="22"/>
          <w:szCs w:val="22"/>
        </w:rPr>
        <w:t>AGROPLAN, spol. s r.o.</w:t>
      </w:r>
      <w:r w:rsidRPr="003F3109">
        <w:rPr>
          <w:rFonts w:ascii="Arial" w:hAnsi="Arial" w:cs="Arial"/>
          <w:b/>
          <w:sz w:val="22"/>
          <w:szCs w:val="22"/>
          <w:lang w:val="en-US"/>
        </w:rPr>
        <w:t xml:space="preserve"> </w:t>
      </w:r>
    </w:p>
    <w:p w14:paraId="657557CA" w14:textId="77777777" w:rsidR="00497CD3" w:rsidRPr="003F3109" w:rsidRDefault="00497CD3" w:rsidP="00497CD3">
      <w:pPr>
        <w:jc w:val="both"/>
        <w:rPr>
          <w:rFonts w:ascii="Arial" w:hAnsi="Arial" w:cs="Arial"/>
          <w:sz w:val="22"/>
          <w:szCs w:val="22"/>
        </w:rPr>
      </w:pPr>
      <w:r w:rsidRPr="003F3109">
        <w:rPr>
          <w:rFonts w:ascii="Arial" w:hAnsi="Arial" w:cs="Arial"/>
          <w:sz w:val="22"/>
          <w:szCs w:val="22"/>
        </w:rPr>
        <w:t xml:space="preserve">se sídlem     :  </w:t>
      </w:r>
      <w:r>
        <w:rPr>
          <w:rFonts w:ascii="Arial" w:hAnsi="Arial" w:cs="Arial"/>
          <w:sz w:val="22"/>
          <w:szCs w:val="22"/>
        </w:rPr>
        <w:t>Jeremenkova 9, 147 00 Praha 4</w:t>
      </w:r>
    </w:p>
    <w:p w14:paraId="61B5C7B5" w14:textId="77777777" w:rsidR="00497CD3" w:rsidRPr="003F3109" w:rsidRDefault="00497CD3" w:rsidP="00497CD3">
      <w:pPr>
        <w:ind w:right="70"/>
        <w:jc w:val="both"/>
        <w:rPr>
          <w:rFonts w:ascii="Arial" w:hAnsi="Arial" w:cs="Arial"/>
          <w:sz w:val="22"/>
          <w:szCs w:val="22"/>
        </w:rPr>
      </w:pPr>
      <w:r w:rsidRPr="003F3109">
        <w:rPr>
          <w:rFonts w:ascii="Arial" w:hAnsi="Arial" w:cs="Arial"/>
          <w:sz w:val="22"/>
          <w:szCs w:val="22"/>
        </w:rPr>
        <w:t xml:space="preserve">IČO             :  </w:t>
      </w:r>
      <w:r w:rsidRPr="003F3109">
        <w:rPr>
          <w:rFonts w:ascii="Arial" w:hAnsi="Arial" w:cs="Arial"/>
          <w:sz w:val="22"/>
          <w:szCs w:val="22"/>
          <w:lang w:val="en-US"/>
        </w:rPr>
        <w:t xml:space="preserve"> 48110141</w:t>
      </w:r>
    </w:p>
    <w:p w14:paraId="15BB571A" w14:textId="77777777" w:rsidR="00497CD3" w:rsidRPr="003F3109" w:rsidRDefault="00497CD3" w:rsidP="00497CD3">
      <w:pPr>
        <w:ind w:right="70"/>
        <w:jc w:val="both"/>
        <w:rPr>
          <w:rFonts w:ascii="Arial" w:hAnsi="Arial" w:cs="Arial"/>
          <w:sz w:val="22"/>
          <w:szCs w:val="22"/>
        </w:rPr>
      </w:pPr>
      <w:r w:rsidRPr="003F3109">
        <w:rPr>
          <w:rFonts w:ascii="Arial" w:hAnsi="Arial" w:cs="Arial"/>
          <w:sz w:val="22"/>
          <w:szCs w:val="22"/>
        </w:rPr>
        <w:t xml:space="preserve">Zastoupená  :  </w:t>
      </w:r>
      <w:r w:rsidRPr="003F3109">
        <w:rPr>
          <w:rFonts w:ascii="Arial" w:hAnsi="Arial" w:cs="Arial"/>
          <w:sz w:val="22"/>
          <w:szCs w:val="22"/>
          <w:lang w:val="en-US"/>
        </w:rPr>
        <w:t>Ing. Petrem Kubů, jednatelem</w:t>
      </w:r>
    </w:p>
    <w:p w14:paraId="4F094CF2" w14:textId="77777777" w:rsidR="00497CD3" w:rsidRPr="003F3109" w:rsidRDefault="00497CD3" w:rsidP="00497CD3">
      <w:pPr>
        <w:ind w:right="70"/>
        <w:jc w:val="both"/>
        <w:rPr>
          <w:rFonts w:ascii="Arial" w:hAnsi="Arial" w:cs="Arial"/>
          <w:sz w:val="22"/>
          <w:szCs w:val="22"/>
        </w:rPr>
      </w:pPr>
    </w:p>
    <w:p w14:paraId="32D9CB36" w14:textId="77777777" w:rsidR="00497CD3" w:rsidRPr="003F3109" w:rsidRDefault="00497CD3" w:rsidP="00497CD3">
      <w:pPr>
        <w:ind w:right="70"/>
        <w:jc w:val="both"/>
        <w:rPr>
          <w:rFonts w:ascii="Arial" w:hAnsi="Arial" w:cs="Arial"/>
          <w:sz w:val="22"/>
          <w:szCs w:val="22"/>
        </w:rPr>
      </w:pPr>
      <w:r w:rsidRPr="003F3109">
        <w:rPr>
          <w:rFonts w:ascii="Arial" w:hAnsi="Arial" w:cs="Arial"/>
          <w:sz w:val="22"/>
          <w:szCs w:val="22"/>
        </w:rPr>
        <w:t xml:space="preserve">  </w:t>
      </w:r>
    </w:p>
    <w:p w14:paraId="6855B4A6" w14:textId="77777777" w:rsidR="00497CD3" w:rsidRPr="003F3109" w:rsidRDefault="00497CD3" w:rsidP="00497CD3">
      <w:pPr>
        <w:ind w:right="70"/>
        <w:jc w:val="both"/>
        <w:rPr>
          <w:rFonts w:ascii="Arial" w:hAnsi="Arial" w:cs="Arial"/>
          <w:sz w:val="22"/>
          <w:szCs w:val="22"/>
        </w:rPr>
      </w:pPr>
    </w:p>
    <w:p w14:paraId="3B0042EF" w14:textId="77777777" w:rsidR="00497CD3" w:rsidRPr="003F3109" w:rsidRDefault="00497CD3" w:rsidP="00497CD3">
      <w:pPr>
        <w:ind w:right="70"/>
        <w:jc w:val="both"/>
        <w:rPr>
          <w:rFonts w:ascii="Arial" w:hAnsi="Arial" w:cs="Arial"/>
          <w:i/>
          <w:color w:val="FF0000"/>
          <w:sz w:val="22"/>
          <w:szCs w:val="22"/>
        </w:rPr>
      </w:pPr>
      <w:r w:rsidRPr="003F3109">
        <w:rPr>
          <w:rFonts w:ascii="Arial" w:hAnsi="Arial" w:cs="Arial"/>
          <w:sz w:val="22"/>
          <w:szCs w:val="22"/>
        </w:rPr>
        <w:t xml:space="preserve">k zastupování ČR - Státního pozemkového úřadu ve věci zajišťování </w:t>
      </w:r>
      <w:r w:rsidRPr="003F3109">
        <w:rPr>
          <w:rFonts w:ascii="Arial" w:hAnsi="Arial" w:cs="Arial"/>
          <w:b/>
          <w:sz w:val="22"/>
          <w:szCs w:val="22"/>
        </w:rPr>
        <w:t>autorského dozoru projektanta</w:t>
      </w:r>
      <w:r w:rsidRPr="003F3109">
        <w:rPr>
          <w:rFonts w:ascii="Arial" w:hAnsi="Arial" w:cs="Arial"/>
          <w:bCs/>
          <w:sz w:val="22"/>
          <w:szCs w:val="22"/>
        </w:rPr>
        <w:t xml:space="preserve"> dle smlouvy o dílo</w:t>
      </w:r>
      <w:r>
        <w:rPr>
          <w:rFonts w:ascii="Arial" w:hAnsi="Arial" w:cs="Arial"/>
          <w:bCs/>
          <w:sz w:val="22"/>
          <w:szCs w:val="22"/>
        </w:rPr>
        <w:t xml:space="preserve"> č. 499-2024-508207 </w:t>
      </w:r>
      <w:r w:rsidRPr="003F3109">
        <w:rPr>
          <w:rFonts w:ascii="Arial" w:hAnsi="Arial" w:cs="Arial"/>
          <w:sz w:val="22"/>
          <w:szCs w:val="22"/>
        </w:rPr>
        <w:t xml:space="preserve">uzavřené mezi Státním pozemkovým úřadem jako objednatelem a společností </w:t>
      </w:r>
      <w:r>
        <w:rPr>
          <w:rFonts w:ascii="Arial" w:hAnsi="Arial" w:cs="Arial"/>
          <w:sz w:val="22"/>
          <w:szCs w:val="22"/>
        </w:rPr>
        <w:t>AGROPLAN, spol. s r.o.</w:t>
      </w:r>
      <w:r w:rsidRPr="003F3109">
        <w:rPr>
          <w:rFonts w:ascii="Arial" w:hAnsi="Arial" w:cs="Arial"/>
          <w:b/>
          <w:sz w:val="22"/>
          <w:szCs w:val="22"/>
          <w:lang w:val="en-US"/>
        </w:rPr>
        <w:t xml:space="preserve"> </w:t>
      </w:r>
      <w:r w:rsidRPr="003F3109">
        <w:rPr>
          <w:rFonts w:ascii="Arial" w:hAnsi="Arial" w:cs="Arial"/>
          <w:sz w:val="22"/>
          <w:szCs w:val="22"/>
        </w:rPr>
        <w:t xml:space="preserve"> jako zhotovitelem v rozsahu čl. II a čl. III této smlouvy.</w:t>
      </w:r>
    </w:p>
    <w:p w14:paraId="1414A39E" w14:textId="77777777" w:rsidR="00497CD3" w:rsidRPr="003F3109" w:rsidRDefault="00497CD3" w:rsidP="00497CD3">
      <w:pPr>
        <w:ind w:right="70"/>
        <w:jc w:val="both"/>
        <w:rPr>
          <w:rFonts w:ascii="Arial" w:hAnsi="Arial" w:cs="Arial"/>
          <w:sz w:val="22"/>
          <w:szCs w:val="22"/>
        </w:rPr>
      </w:pPr>
    </w:p>
    <w:p w14:paraId="76D5A13D" w14:textId="77777777" w:rsidR="00497CD3" w:rsidRPr="003F3109" w:rsidRDefault="00497CD3" w:rsidP="00497CD3">
      <w:pPr>
        <w:ind w:right="70"/>
        <w:jc w:val="both"/>
        <w:rPr>
          <w:rFonts w:ascii="Arial" w:hAnsi="Arial" w:cs="Arial"/>
          <w:i/>
          <w:sz w:val="22"/>
          <w:szCs w:val="22"/>
        </w:rPr>
      </w:pPr>
      <w:r w:rsidRPr="003F3109">
        <w:rPr>
          <w:rFonts w:ascii="Arial" w:hAnsi="Arial" w:cs="Arial"/>
          <w:sz w:val="22"/>
          <w:szCs w:val="22"/>
        </w:rPr>
        <w:t>V rámci této plné moci je zmocněnec  oprávněn:</w:t>
      </w:r>
    </w:p>
    <w:p w14:paraId="7C978DE1" w14:textId="77777777" w:rsidR="00497CD3" w:rsidRPr="003F3109" w:rsidRDefault="00497CD3" w:rsidP="00497CD3">
      <w:pPr>
        <w:tabs>
          <w:tab w:val="left" w:pos="360"/>
        </w:tabs>
        <w:ind w:right="70"/>
        <w:jc w:val="both"/>
        <w:rPr>
          <w:rFonts w:ascii="Arial" w:hAnsi="Arial" w:cs="Arial"/>
          <w:sz w:val="22"/>
          <w:szCs w:val="22"/>
        </w:rPr>
      </w:pPr>
    </w:p>
    <w:p w14:paraId="5D2AE028"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 xml:space="preserve">účastnit se předání a převzetí staveniště zhotovitelem stavby </w:t>
      </w:r>
      <w:r w:rsidRPr="003F3109">
        <w:rPr>
          <w:rFonts w:ascii="Arial" w:hAnsi="Arial" w:cs="Arial"/>
          <w:sz w:val="22"/>
          <w:szCs w:val="22"/>
        </w:rPr>
        <w:t>specifikované v čl. II. odst. 2 této smlouvy</w:t>
      </w:r>
      <w:r w:rsidRPr="003F3109">
        <w:rPr>
          <w:rFonts w:ascii="Arial" w:hAnsi="Arial" w:cs="Arial"/>
          <w:bCs/>
          <w:sz w:val="22"/>
          <w:szCs w:val="22"/>
        </w:rPr>
        <w:t>, přičemž kontroluje, zda skutečnosti známé v době předání staveniště odpovídají předpokladům, podle kterých byla vypracována projektová dokumentace,</w:t>
      </w:r>
    </w:p>
    <w:p w14:paraId="50E63C44"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2BA2DF76"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sledovat postup výstavby z technického hlediska a z hlediska časového plánu výstavby</w:t>
      </w:r>
    </w:p>
    <w:p w14:paraId="226374C8"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5C83D7FF"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49024C72"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podávat vyjádření k požadavkům na větší množství výrobků a výkonů oproti projektové dokumentaci</w:t>
      </w:r>
    </w:p>
    <w:p w14:paraId="783B8016"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navrhovat změny a odchylky ke zlepšení řešení projektu, vznikající ve fázi realizace projektu,</w:t>
      </w:r>
    </w:p>
    <w:p w14:paraId="1DADC18F"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2DE73E47"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1B4CED88"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lastRenderedPageBreak/>
        <w:t>účastnit se vybraných  kontrolních dnů v minimálním rozsahu stanoveným ve stavebním povolení</w:t>
      </w:r>
      <w:r>
        <w:rPr>
          <w:rFonts w:ascii="Arial" w:hAnsi="Arial" w:cs="Arial"/>
          <w:bCs/>
          <w:sz w:val="22"/>
          <w:szCs w:val="22"/>
        </w:rPr>
        <w:t>, vodoprávním povolení</w:t>
      </w:r>
      <w:r w:rsidRPr="003F3109">
        <w:rPr>
          <w:rFonts w:ascii="Arial" w:hAnsi="Arial" w:cs="Arial"/>
          <w:bCs/>
          <w:sz w:val="22"/>
          <w:szCs w:val="22"/>
        </w:rPr>
        <w:t xml:space="preserve"> </w:t>
      </w:r>
    </w:p>
    <w:p w14:paraId="714135AC"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6DB4FB52"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sledovat dodržování podmínek pro stavbu tak, jak jsou určeny stavebním povolením</w:t>
      </w:r>
      <w:r>
        <w:rPr>
          <w:rFonts w:ascii="Arial" w:hAnsi="Arial" w:cs="Arial"/>
          <w:bCs/>
          <w:sz w:val="22"/>
          <w:szCs w:val="22"/>
        </w:rPr>
        <w:t>, vodoprávním povolením</w:t>
      </w:r>
      <w:r w:rsidRPr="003F3109">
        <w:rPr>
          <w:rFonts w:ascii="Arial" w:hAnsi="Arial" w:cs="Arial"/>
          <w:bCs/>
          <w:sz w:val="22"/>
          <w:szCs w:val="22"/>
        </w:rPr>
        <w:t xml:space="preserve">  a stanovisky dotčených účastníků výstavby, která jsou ve stavebním povolení stanovena jako závazná, </w:t>
      </w:r>
    </w:p>
    <w:p w14:paraId="531A7219"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 xml:space="preserve">svá zjištění, požadavky a návrhy zaznamenávat do stavebního deníku, </w:t>
      </w:r>
    </w:p>
    <w:p w14:paraId="389805EB"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aktivně se zúčastnit přebírání stavby objednatelem od zhotovitele stavby</w:t>
      </w:r>
      <w:r w:rsidRPr="003F3109">
        <w:rPr>
          <w:rFonts w:ascii="Arial" w:hAnsi="Arial" w:cs="Arial"/>
          <w:sz w:val="22"/>
          <w:szCs w:val="22"/>
        </w:rPr>
        <w:t xml:space="preserve"> specifikované v čl. II. odst. 2. této smlouvy</w:t>
      </w:r>
      <w:r w:rsidRPr="003F3109">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3B27E43C"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aktivně se účastnit kolaudace a při kontrole odstranění kolaudačních závad,</w:t>
      </w:r>
    </w:p>
    <w:p w14:paraId="046B9FCD"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odsouhlasovat dokumentaci skutečného provedení stavby,</w:t>
      </w:r>
    </w:p>
    <w:p w14:paraId="2FDE3252" w14:textId="77777777" w:rsidR="00497CD3" w:rsidRPr="003F3109" w:rsidRDefault="00497CD3" w:rsidP="00497CD3">
      <w:pPr>
        <w:pStyle w:val="Zkladntext3"/>
        <w:numPr>
          <w:ilvl w:val="0"/>
          <w:numId w:val="41"/>
        </w:numPr>
        <w:overflowPunct w:val="0"/>
        <w:autoSpaceDE w:val="0"/>
        <w:autoSpaceDN w:val="0"/>
        <w:adjustRightInd w:val="0"/>
        <w:rPr>
          <w:rFonts w:ascii="Arial" w:hAnsi="Arial" w:cs="Arial"/>
          <w:bCs/>
          <w:sz w:val="22"/>
          <w:szCs w:val="22"/>
        </w:rPr>
      </w:pPr>
      <w:r w:rsidRPr="003F3109">
        <w:rPr>
          <w:rFonts w:ascii="Arial" w:hAnsi="Arial" w:cs="Arial"/>
          <w:bCs/>
          <w:sz w:val="22"/>
          <w:szCs w:val="22"/>
        </w:rPr>
        <w:t>po dokončení stavby zhotovitel vyhotoví zprávu o souladu zhotovené stavby s  ověřenou projektovou dokumentací.</w:t>
      </w:r>
    </w:p>
    <w:p w14:paraId="7A3D4C20" w14:textId="77777777" w:rsidR="00497CD3" w:rsidRPr="003F3109" w:rsidRDefault="00497CD3" w:rsidP="00497CD3">
      <w:pPr>
        <w:ind w:right="70"/>
        <w:jc w:val="both"/>
        <w:rPr>
          <w:rFonts w:ascii="Arial" w:hAnsi="Arial" w:cs="Arial"/>
          <w:sz w:val="22"/>
          <w:szCs w:val="22"/>
        </w:rPr>
      </w:pPr>
    </w:p>
    <w:p w14:paraId="1C9E6DC0" w14:textId="77777777" w:rsidR="00497CD3" w:rsidRPr="003F3109" w:rsidRDefault="00497CD3" w:rsidP="00497CD3">
      <w:pPr>
        <w:ind w:left="1843"/>
        <w:jc w:val="both"/>
        <w:rPr>
          <w:rFonts w:ascii="Arial" w:hAnsi="Arial" w:cs="Arial"/>
          <w:sz w:val="22"/>
          <w:szCs w:val="22"/>
        </w:rPr>
      </w:pPr>
    </w:p>
    <w:p w14:paraId="04E517A0" w14:textId="77777777" w:rsidR="00497CD3" w:rsidRPr="003F3109" w:rsidRDefault="00497CD3" w:rsidP="00497CD3">
      <w:pPr>
        <w:ind w:right="70"/>
        <w:jc w:val="both"/>
        <w:rPr>
          <w:rFonts w:ascii="Arial" w:hAnsi="Arial" w:cs="Arial"/>
          <w:sz w:val="22"/>
          <w:szCs w:val="22"/>
        </w:rPr>
      </w:pPr>
    </w:p>
    <w:p w14:paraId="63C8036E" w14:textId="77777777" w:rsidR="00497CD3" w:rsidRPr="003F3109" w:rsidRDefault="00497CD3" w:rsidP="00497CD3">
      <w:pPr>
        <w:ind w:right="70"/>
        <w:jc w:val="both"/>
        <w:rPr>
          <w:rFonts w:ascii="Arial" w:hAnsi="Arial" w:cs="Arial"/>
          <w:sz w:val="22"/>
          <w:szCs w:val="22"/>
        </w:rPr>
      </w:pPr>
    </w:p>
    <w:p w14:paraId="0B38768B" w14:textId="77777777" w:rsidR="00497CD3" w:rsidRPr="003F3109" w:rsidRDefault="00497CD3" w:rsidP="00497CD3">
      <w:pPr>
        <w:ind w:right="70"/>
        <w:jc w:val="both"/>
        <w:rPr>
          <w:rFonts w:ascii="Arial" w:hAnsi="Arial" w:cs="Arial"/>
          <w:sz w:val="22"/>
          <w:szCs w:val="22"/>
        </w:rPr>
      </w:pPr>
      <w:r w:rsidRPr="003F3109">
        <w:rPr>
          <w:rFonts w:ascii="Arial" w:hAnsi="Arial" w:cs="Arial"/>
          <w:sz w:val="22"/>
          <w:szCs w:val="22"/>
        </w:rPr>
        <w:t>Tato plná moc je platná ode dne jejího udělení a končí splněním předmětu výše uvedené  smlouvy o dílo; je vyhotovena ve třech stejnopisech, z nichž jeden je založen u zmocnitele.</w:t>
      </w:r>
    </w:p>
    <w:p w14:paraId="10287556" w14:textId="77777777" w:rsidR="00497CD3" w:rsidRPr="003F3109" w:rsidRDefault="00497CD3" w:rsidP="00497CD3">
      <w:pPr>
        <w:ind w:right="70"/>
        <w:jc w:val="both"/>
        <w:rPr>
          <w:rFonts w:ascii="Arial" w:hAnsi="Arial" w:cs="Arial"/>
          <w:sz w:val="22"/>
          <w:szCs w:val="22"/>
        </w:rPr>
      </w:pPr>
    </w:p>
    <w:p w14:paraId="7B2A189D" w14:textId="135F4950" w:rsidR="00497CD3" w:rsidRPr="003F3109" w:rsidRDefault="00497CD3" w:rsidP="00497CD3">
      <w:pPr>
        <w:ind w:right="70"/>
        <w:jc w:val="both"/>
        <w:rPr>
          <w:rFonts w:ascii="Arial" w:hAnsi="Arial" w:cs="Arial"/>
          <w:sz w:val="22"/>
          <w:szCs w:val="22"/>
        </w:rPr>
      </w:pPr>
      <w:r w:rsidRPr="00B42411">
        <w:rPr>
          <w:rFonts w:ascii="Arial" w:hAnsi="Arial" w:cs="Arial"/>
          <w:sz w:val="22"/>
          <w:szCs w:val="22"/>
        </w:rPr>
        <w:t>V Teplicích dne</w:t>
      </w:r>
      <w:r w:rsidR="00B42411" w:rsidRPr="00B42411">
        <w:rPr>
          <w:rFonts w:ascii="Arial" w:hAnsi="Arial" w:cs="Arial"/>
          <w:sz w:val="22"/>
          <w:szCs w:val="22"/>
        </w:rPr>
        <w:t xml:space="preserve"> 17. 6. 2024</w:t>
      </w:r>
    </w:p>
    <w:p w14:paraId="18FF3DF7" w14:textId="77777777" w:rsidR="00497CD3" w:rsidRDefault="00497CD3" w:rsidP="00497CD3">
      <w:pPr>
        <w:ind w:right="70"/>
        <w:jc w:val="both"/>
        <w:rPr>
          <w:rFonts w:ascii="Arial" w:hAnsi="Arial" w:cs="Arial"/>
          <w:sz w:val="22"/>
          <w:szCs w:val="22"/>
        </w:rPr>
      </w:pPr>
    </w:p>
    <w:p w14:paraId="12F8FB2F" w14:textId="77777777" w:rsidR="00497CD3" w:rsidRDefault="00497CD3" w:rsidP="00497CD3">
      <w:pPr>
        <w:ind w:right="70"/>
        <w:jc w:val="both"/>
        <w:rPr>
          <w:rFonts w:ascii="Arial" w:hAnsi="Arial" w:cs="Arial"/>
          <w:sz w:val="22"/>
          <w:szCs w:val="22"/>
        </w:rPr>
      </w:pPr>
    </w:p>
    <w:p w14:paraId="74C8F45E" w14:textId="77777777" w:rsidR="00497CD3" w:rsidRPr="003F3109" w:rsidRDefault="00497CD3" w:rsidP="00497CD3">
      <w:pPr>
        <w:ind w:right="70"/>
        <w:jc w:val="both"/>
        <w:rPr>
          <w:rFonts w:ascii="Arial" w:hAnsi="Arial" w:cs="Arial"/>
          <w:sz w:val="22"/>
          <w:szCs w:val="22"/>
        </w:rPr>
      </w:pPr>
    </w:p>
    <w:p w14:paraId="5C53A020" w14:textId="77777777" w:rsidR="00497CD3" w:rsidRPr="003F3109" w:rsidRDefault="00497CD3" w:rsidP="00497CD3">
      <w:pPr>
        <w:ind w:right="70"/>
        <w:jc w:val="both"/>
        <w:rPr>
          <w:rFonts w:ascii="Arial" w:hAnsi="Arial" w:cs="Arial"/>
          <w:sz w:val="22"/>
          <w:szCs w:val="22"/>
        </w:rPr>
      </w:pPr>
    </w:p>
    <w:p w14:paraId="0F32CDB6" w14:textId="77777777" w:rsidR="00497CD3" w:rsidRPr="003F3109" w:rsidRDefault="00497CD3" w:rsidP="00497CD3">
      <w:pPr>
        <w:ind w:left="2124" w:firstLine="708"/>
        <w:jc w:val="both"/>
        <w:rPr>
          <w:rFonts w:ascii="Arial" w:hAnsi="Arial" w:cs="Arial"/>
          <w:sz w:val="22"/>
          <w:szCs w:val="22"/>
        </w:rPr>
      </w:pPr>
      <w:r w:rsidRPr="003F3109">
        <w:rPr>
          <w:rFonts w:ascii="Arial" w:hAnsi="Arial" w:cs="Arial"/>
          <w:sz w:val="22"/>
          <w:szCs w:val="22"/>
        </w:rPr>
        <w:t>…………………………………………………..</w:t>
      </w:r>
    </w:p>
    <w:p w14:paraId="2B0A69AE" w14:textId="77777777" w:rsidR="00497CD3" w:rsidRPr="003F3109" w:rsidRDefault="00497CD3" w:rsidP="00497CD3">
      <w:pPr>
        <w:ind w:left="3540"/>
        <w:jc w:val="both"/>
        <w:rPr>
          <w:rFonts w:ascii="Arial" w:hAnsi="Arial" w:cs="Arial"/>
          <w:iCs/>
          <w:sz w:val="22"/>
          <w:szCs w:val="22"/>
        </w:rPr>
      </w:pPr>
      <w:r w:rsidRPr="003F3109">
        <w:rPr>
          <w:rFonts w:ascii="Arial" w:hAnsi="Arial" w:cs="Arial"/>
          <w:iCs/>
          <w:sz w:val="22"/>
          <w:szCs w:val="22"/>
        </w:rPr>
        <w:t xml:space="preserve">   Ing. Soňa Balcárková</w:t>
      </w:r>
    </w:p>
    <w:p w14:paraId="4984F248" w14:textId="77777777" w:rsidR="00497CD3" w:rsidRPr="003F3109" w:rsidRDefault="00497CD3" w:rsidP="00497CD3">
      <w:pPr>
        <w:ind w:left="3540"/>
        <w:jc w:val="both"/>
        <w:rPr>
          <w:rFonts w:ascii="Arial" w:hAnsi="Arial" w:cs="Arial"/>
          <w:iCs/>
          <w:sz w:val="22"/>
          <w:szCs w:val="22"/>
        </w:rPr>
      </w:pPr>
      <w:r>
        <w:rPr>
          <w:rFonts w:ascii="Arial" w:hAnsi="Arial" w:cs="Arial"/>
          <w:iCs/>
          <w:sz w:val="22"/>
          <w:szCs w:val="22"/>
        </w:rPr>
        <w:t>vedoucí</w:t>
      </w:r>
      <w:r w:rsidRPr="003F3109">
        <w:rPr>
          <w:rFonts w:ascii="Arial" w:hAnsi="Arial" w:cs="Arial"/>
          <w:iCs/>
          <w:sz w:val="22"/>
          <w:szCs w:val="22"/>
        </w:rPr>
        <w:t xml:space="preserve"> Pobočky Teplice</w:t>
      </w:r>
    </w:p>
    <w:p w14:paraId="0C4F853B" w14:textId="77777777" w:rsidR="00497CD3" w:rsidRPr="003F3109" w:rsidRDefault="00497CD3" w:rsidP="00497CD3">
      <w:pPr>
        <w:pStyle w:val="Zkladntext31"/>
        <w:rPr>
          <w:rFonts w:ascii="Arial" w:hAnsi="Arial" w:cs="Arial"/>
          <w:sz w:val="22"/>
          <w:szCs w:val="22"/>
        </w:rPr>
      </w:pPr>
    </w:p>
    <w:p w14:paraId="61B6F070" w14:textId="77777777" w:rsidR="00497CD3" w:rsidRPr="003F3109" w:rsidRDefault="00497CD3" w:rsidP="00497CD3">
      <w:pPr>
        <w:pStyle w:val="Zkladntext31"/>
        <w:rPr>
          <w:rFonts w:ascii="Arial" w:hAnsi="Arial" w:cs="Arial"/>
          <w:sz w:val="22"/>
          <w:szCs w:val="22"/>
        </w:rPr>
      </w:pPr>
    </w:p>
    <w:p w14:paraId="4232E7E2" w14:textId="77777777" w:rsidR="00497CD3" w:rsidRDefault="00497CD3" w:rsidP="00497CD3">
      <w:pPr>
        <w:pStyle w:val="Zkladntext31"/>
        <w:rPr>
          <w:rFonts w:ascii="Arial" w:hAnsi="Arial" w:cs="Arial"/>
          <w:sz w:val="22"/>
          <w:szCs w:val="22"/>
        </w:rPr>
      </w:pPr>
    </w:p>
    <w:p w14:paraId="35F691DC" w14:textId="77777777" w:rsidR="00497CD3" w:rsidRDefault="00497CD3" w:rsidP="00497CD3">
      <w:pPr>
        <w:pStyle w:val="Zkladntext31"/>
        <w:rPr>
          <w:rFonts w:ascii="Arial" w:hAnsi="Arial" w:cs="Arial"/>
          <w:sz w:val="22"/>
          <w:szCs w:val="22"/>
        </w:rPr>
      </w:pPr>
    </w:p>
    <w:p w14:paraId="4F4666B5" w14:textId="77777777" w:rsidR="00497CD3" w:rsidRDefault="00497CD3" w:rsidP="00497CD3">
      <w:pPr>
        <w:pStyle w:val="Zkladntext31"/>
        <w:rPr>
          <w:rFonts w:ascii="Arial" w:hAnsi="Arial" w:cs="Arial"/>
          <w:sz w:val="22"/>
          <w:szCs w:val="22"/>
        </w:rPr>
      </w:pPr>
    </w:p>
    <w:p w14:paraId="5ADF1A06" w14:textId="77777777" w:rsidR="00497CD3" w:rsidRDefault="00497CD3" w:rsidP="00497CD3">
      <w:pPr>
        <w:pStyle w:val="Zkladntext31"/>
        <w:rPr>
          <w:rFonts w:ascii="Arial" w:hAnsi="Arial" w:cs="Arial"/>
          <w:sz w:val="22"/>
          <w:szCs w:val="22"/>
        </w:rPr>
      </w:pPr>
    </w:p>
    <w:p w14:paraId="3BF64414" w14:textId="77777777" w:rsidR="00497CD3" w:rsidRDefault="00497CD3" w:rsidP="00497CD3">
      <w:pPr>
        <w:pStyle w:val="Zkladntext31"/>
        <w:rPr>
          <w:rFonts w:ascii="Arial" w:hAnsi="Arial" w:cs="Arial"/>
          <w:sz w:val="22"/>
          <w:szCs w:val="22"/>
        </w:rPr>
      </w:pPr>
    </w:p>
    <w:p w14:paraId="719E7C51" w14:textId="77777777" w:rsidR="00497CD3" w:rsidRPr="003F3109" w:rsidRDefault="00497CD3" w:rsidP="00497CD3">
      <w:pPr>
        <w:pStyle w:val="Zkladntext31"/>
        <w:rPr>
          <w:rFonts w:ascii="Arial" w:hAnsi="Arial" w:cs="Arial"/>
          <w:sz w:val="22"/>
          <w:szCs w:val="22"/>
        </w:rPr>
      </w:pPr>
      <w:r w:rsidRPr="003F3109">
        <w:rPr>
          <w:rFonts w:ascii="Arial" w:hAnsi="Arial" w:cs="Arial"/>
          <w:sz w:val="22"/>
          <w:szCs w:val="22"/>
        </w:rPr>
        <w:t>Plnou moc přijímá: …………………………</w:t>
      </w:r>
    </w:p>
    <w:p w14:paraId="68143373" w14:textId="77777777" w:rsidR="00497CD3" w:rsidRPr="003F3109" w:rsidRDefault="00497CD3" w:rsidP="00497CD3">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Ing. Petr Kubů</w:t>
      </w:r>
    </w:p>
    <w:p w14:paraId="6A069EB6" w14:textId="77777777" w:rsidR="00497CD3" w:rsidRPr="003F3109" w:rsidRDefault="00497CD3" w:rsidP="00497CD3">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jednatel</w:t>
      </w:r>
    </w:p>
    <w:p w14:paraId="3F5B44E1" w14:textId="77777777" w:rsidR="00497CD3" w:rsidRPr="00D55CA2" w:rsidRDefault="00497CD3" w:rsidP="00D55CA2">
      <w:pPr>
        <w:pStyle w:val="Zkladntext"/>
        <w:tabs>
          <w:tab w:val="left" w:pos="426"/>
        </w:tabs>
        <w:spacing w:line="276" w:lineRule="auto"/>
        <w:rPr>
          <w:rFonts w:ascii="Arial" w:hAnsi="Arial" w:cs="Arial"/>
          <w:b w:val="0"/>
          <w:bCs/>
        </w:rPr>
      </w:pPr>
    </w:p>
    <w:sectPr w:rsidR="00497CD3" w:rsidRPr="00D55CA2" w:rsidSect="00EB64F1">
      <w:footerReference w:type="defaul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0C5888C"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9D207C">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C44" w14:textId="12758428" w:rsidR="0025604E" w:rsidRPr="00D53952" w:rsidRDefault="0025604E">
    <w:pPr>
      <w:pStyle w:val="Zpat"/>
      <w:jc w:val="center"/>
      <w:rPr>
        <w:rFonts w:ascii="Arial" w:hAnsi="Arial" w:cs="Arial"/>
        <w:sz w:val="22"/>
        <w:szCs w:val="22"/>
      </w:rPr>
    </w:pPr>
  </w:p>
  <w:p w14:paraId="5430D3FD" w14:textId="77777777" w:rsidR="0025604E" w:rsidRDefault="002560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7D64" w14:textId="63A537F3" w:rsidR="009D207C"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D91F34">
      <w:rPr>
        <w:rFonts w:ascii="Arial" w:hAnsi="Arial" w:cs="Arial"/>
        <w:sz w:val="22"/>
        <w:szCs w:val="22"/>
      </w:rPr>
      <w:t xml:space="preserve"> 499-2024-508207</w:t>
    </w:r>
  </w:p>
  <w:p w14:paraId="47327216" w14:textId="218EB74C" w:rsidR="009D207C" w:rsidRPr="00D53952" w:rsidRDefault="009D207C" w:rsidP="00DD34EC">
    <w:pPr>
      <w:pStyle w:val="Zhlav"/>
      <w:rPr>
        <w:rFonts w:ascii="Arial" w:hAnsi="Arial" w:cs="Arial"/>
        <w:sz w:val="22"/>
        <w:szCs w:val="22"/>
      </w:rPr>
    </w:pPr>
    <w:r>
      <w:rPr>
        <w:rFonts w:ascii="Arial" w:hAnsi="Arial" w:cs="Arial"/>
        <w:sz w:val="22"/>
        <w:szCs w:val="22"/>
      </w:rPr>
      <w:tab/>
      <w:t xml:space="preserve">                                                </w:t>
    </w:r>
    <w:r w:rsidR="00D91F34">
      <w:rPr>
        <w:rFonts w:ascii="Arial" w:hAnsi="Arial" w:cs="Arial"/>
        <w:sz w:val="22"/>
        <w:szCs w:val="22"/>
      </w:rPr>
      <w:t xml:space="preserve">                                        </w:t>
    </w:r>
    <w:r>
      <w:rPr>
        <w:rFonts w:ascii="Arial" w:hAnsi="Arial" w:cs="Arial"/>
        <w:sz w:val="22"/>
        <w:szCs w:val="22"/>
      </w:rPr>
      <w:t xml:space="preserve">      UID:</w:t>
    </w:r>
    <w:r w:rsidR="00D91F34">
      <w:rPr>
        <w:rFonts w:ascii="Arial" w:hAnsi="Arial" w:cs="Arial"/>
        <w:sz w:val="22"/>
        <w:szCs w:val="22"/>
      </w:rPr>
      <w:t>spudms00000014637896</w:t>
    </w:r>
    <w:r>
      <w:rPr>
        <w:rFonts w:ascii="Arial" w:hAnsi="Arial" w:cs="Arial"/>
        <w:sz w:val="22"/>
        <w:szCs w:val="22"/>
      </w:rPr>
      <w:tab/>
    </w:r>
  </w:p>
  <w:p w14:paraId="0FE1921E" w14:textId="04518B9C"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7A67738"/>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6587274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A79E6"/>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BAD"/>
    <w:rsid w:val="00206E65"/>
    <w:rsid w:val="002112DC"/>
    <w:rsid w:val="00213D92"/>
    <w:rsid w:val="00214078"/>
    <w:rsid w:val="0021725F"/>
    <w:rsid w:val="002213F5"/>
    <w:rsid w:val="002233D7"/>
    <w:rsid w:val="00223F47"/>
    <w:rsid w:val="00234282"/>
    <w:rsid w:val="00245A3C"/>
    <w:rsid w:val="00254993"/>
    <w:rsid w:val="0025604E"/>
    <w:rsid w:val="00265FAA"/>
    <w:rsid w:val="00270033"/>
    <w:rsid w:val="002817BA"/>
    <w:rsid w:val="002876AC"/>
    <w:rsid w:val="00296D1C"/>
    <w:rsid w:val="002A41D1"/>
    <w:rsid w:val="002B171C"/>
    <w:rsid w:val="002B1C6A"/>
    <w:rsid w:val="002B264E"/>
    <w:rsid w:val="002B61F8"/>
    <w:rsid w:val="002B7370"/>
    <w:rsid w:val="002C491C"/>
    <w:rsid w:val="002C59E8"/>
    <w:rsid w:val="002D36A8"/>
    <w:rsid w:val="002E0BCE"/>
    <w:rsid w:val="002E2A05"/>
    <w:rsid w:val="00304813"/>
    <w:rsid w:val="00305045"/>
    <w:rsid w:val="00306498"/>
    <w:rsid w:val="003144C5"/>
    <w:rsid w:val="00317102"/>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853B1"/>
    <w:rsid w:val="004907AC"/>
    <w:rsid w:val="00497CD3"/>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1813"/>
    <w:rsid w:val="005C23CD"/>
    <w:rsid w:val="005C248F"/>
    <w:rsid w:val="005D328A"/>
    <w:rsid w:val="005E3D3B"/>
    <w:rsid w:val="005F687B"/>
    <w:rsid w:val="00616346"/>
    <w:rsid w:val="0061794B"/>
    <w:rsid w:val="0062010E"/>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8FB"/>
    <w:rsid w:val="009C6AEC"/>
    <w:rsid w:val="009D207C"/>
    <w:rsid w:val="009D3BAE"/>
    <w:rsid w:val="009D400C"/>
    <w:rsid w:val="009D5790"/>
    <w:rsid w:val="009F145A"/>
    <w:rsid w:val="00A00B86"/>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42411"/>
    <w:rsid w:val="00B520B5"/>
    <w:rsid w:val="00B705C1"/>
    <w:rsid w:val="00B7378A"/>
    <w:rsid w:val="00B7615A"/>
    <w:rsid w:val="00B76B17"/>
    <w:rsid w:val="00B80447"/>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D381A"/>
    <w:rsid w:val="00CE7F49"/>
    <w:rsid w:val="00CF0417"/>
    <w:rsid w:val="00CF116D"/>
    <w:rsid w:val="00CF205B"/>
    <w:rsid w:val="00CF38A5"/>
    <w:rsid w:val="00D0196C"/>
    <w:rsid w:val="00D01ACB"/>
    <w:rsid w:val="00D03DA7"/>
    <w:rsid w:val="00D1571A"/>
    <w:rsid w:val="00D2184E"/>
    <w:rsid w:val="00D274CE"/>
    <w:rsid w:val="00D32776"/>
    <w:rsid w:val="00D53952"/>
    <w:rsid w:val="00D55CA2"/>
    <w:rsid w:val="00D5611A"/>
    <w:rsid w:val="00D64398"/>
    <w:rsid w:val="00D90CCC"/>
    <w:rsid w:val="00D91798"/>
    <w:rsid w:val="00D91F34"/>
    <w:rsid w:val="00D93301"/>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B6D48"/>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497CD3"/>
    <w:pPr>
      <w:jc w:val="both"/>
    </w:pPr>
    <w:rPr>
      <w:sz w:val="24"/>
      <w:lang w:eastAsia="en-US"/>
    </w:rPr>
  </w:style>
  <w:style w:type="paragraph" w:customStyle="1" w:styleId="Default">
    <w:name w:val="Default"/>
    <w:rsid w:val="00497CD3"/>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3759</Words>
  <Characters>22181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Fingerhut Karel</cp:lastModifiedBy>
  <cp:revision>24</cp:revision>
  <cp:lastPrinted>2024-06-14T07:15:00Z</cp:lastPrinted>
  <dcterms:created xsi:type="dcterms:W3CDTF">2023-05-04T11:53:00Z</dcterms:created>
  <dcterms:modified xsi:type="dcterms:W3CDTF">2024-06-17T07:15:00Z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