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EADBC" w14:textId="77777777" w:rsidR="001A21BD" w:rsidRPr="0026562B" w:rsidRDefault="007621D8" w:rsidP="0026562B">
      <w:pPr>
        <w:jc w:val="center"/>
        <w:rPr>
          <w:b/>
          <w:u w:val="single"/>
        </w:rPr>
      </w:pPr>
      <w:r w:rsidRPr="0026562B">
        <w:rPr>
          <w:b/>
          <w:u w:val="single"/>
        </w:rPr>
        <w:t>Smlouva o smlouvě budoucí kupní</w:t>
      </w:r>
    </w:p>
    <w:p w14:paraId="566BCD87" w14:textId="029FBE0D" w:rsidR="0026562B" w:rsidRPr="0026562B" w:rsidRDefault="0026562B" w:rsidP="00265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6562B">
        <w:rPr>
          <w:rFonts w:cs="Arial"/>
        </w:rPr>
        <w:t xml:space="preserve">uzavřená níže uvedeného dne, měsíce a roku podle </w:t>
      </w:r>
      <w:proofErr w:type="spellStart"/>
      <w:r w:rsidRPr="0026562B">
        <w:rPr>
          <w:rFonts w:cs="Arial"/>
        </w:rPr>
        <w:t>ust</w:t>
      </w:r>
      <w:proofErr w:type="spellEnd"/>
      <w:r w:rsidRPr="0026562B">
        <w:rPr>
          <w:rFonts w:cs="Arial"/>
        </w:rPr>
        <w:t xml:space="preserve">. § 1785 a násl. zákona č. 89/2012, občanský zákoník (dále jen „NOZ“), následující smluvní strany: </w:t>
      </w:r>
    </w:p>
    <w:p w14:paraId="00B891C8" w14:textId="77777777" w:rsidR="0026562B" w:rsidRPr="0026562B" w:rsidRDefault="0026562B"/>
    <w:p w14:paraId="43BD620C" w14:textId="77777777" w:rsidR="0026562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  <w:r w:rsidRPr="004A22FB">
        <w:rPr>
          <w:rFonts w:eastAsia="Times New Roman" w:cs="Times New Roman"/>
          <w:lang w:eastAsia="cs-CZ"/>
        </w:rPr>
        <w:t xml:space="preserve">Město Bruntál se sídlem Nádražní 994/20, 79201 Bruntál, Česká republika, IČ: 00295892 </w:t>
      </w:r>
    </w:p>
    <w:p w14:paraId="1F9A640A" w14:textId="20D0D970" w:rsidR="00ED3CCF" w:rsidRPr="00ED3CCF" w:rsidRDefault="00ED3CCF" w:rsidP="0026562B">
      <w:pPr>
        <w:spacing w:after="0" w:line="240" w:lineRule="auto"/>
      </w:pPr>
      <w:r>
        <w:rPr>
          <w:rFonts w:eastAsia="Times New Roman" w:cs="Times New Roman"/>
          <w:lang w:eastAsia="cs-CZ"/>
        </w:rPr>
        <w:t xml:space="preserve">Zastoupené Ing. Hanou </w:t>
      </w:r>
      <w:proofErr w:type="spellStart"/>
      <w:r>
        <w:rPr>
          <w:rFonts w:eastAsia="Times New Roman" w:cs="Times New Roman"/>
          <w:lang w:eastAsia="cs-CZ"/>
        </w:rPr>
        <w:t>Šutovskou</w:t>
      </w:r>
      <w:proofErr w:type="spellEnd"/>
      <w:r>
        <w:rPr>
          <w:rFonts w:eastAsia="Times New Roman" w:cs="Times New Roman"/>
          <w:lang w:eastAsia="cs-CZ"/>
        </w:rPr>
        <w:t>, 1. místostarostkou města</w:t>
      </w:r>
    </w:p>
    <w:p w14:paraId="53674FA2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  <w:r w:rsidRPr="004A22FB">
        <w:rPr>
          <w:rFonts w:eastAsia="Times New Roman" w:cs="Times New Roman"/>
          <w:lang w:eastAsia="cs-CZ"/>
        </w:rPr>
        <w:t>dále též jen jako „budoucí prodávající“</w:t>
      </w:r>
    </w:p>
    <w:p w14:paraId="3D66E706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</w:p>
    <w:p w14:paraId="2FB99D9C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  <w:r w:rsidRPr="004A22FB">
        <w:rPr>
          <w:rFonts w:eastAsia="Times New Roman" w:cs="Times New Roman"/>
          <w:lang w:eastAsia="cs-CZ"/>
        </w:rPr>
        <w:t>a</w:t>
      </w:r>
    </w:p>
    <w:p w14:paraId="7EE027A2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</w:p>
    <w:p w14:paraId="3B2E08B7" w14:textId="3F5779B1" w:rsidR="00840D1C" w:rsidRPr="004A22FB" w:rsidRDefault="00840D1C" w:rsidP="00840D1C">
      <w:pPr>
        <w:pStyle w:val="Bezmezer"/>
      </w:pPr>
      <w:r w:rsidRPr="004A22FB">
        <w:t>Pavel Mrkva, se sídlem Moravský Kočov 214, 792 01, Moravskoslezský Kočov</w:t>
      </w:r>
    </w:p>
    <w:p w14:paraId="70111E6F" w14:textId="19E4434F" w:rsidR="00840D1C" w:rsidRPr="004A22FB" w:rsidRDefault="00840D1C" w:rsidP="00840D1C">
      <w:pPr>
        <w:pStyle w:val="Bezmezer"/>
      </w:pPr>
      <w:r w:rsidRPr="004A22FB">
        <w:t>IČ: 04930835</w:t>
      </w:r>
    </w:p>
    <w:p w14:paraId="352C668E" w14:textId="77777777" w:rsidR="0026562B" w:rsidRPr="004A22FB" w:rsidRDefault="0026562B" w:rsidP="00840D1C">
      <w:pPr>
        <w:pStyle w:val="Bezmezer"/>
        <w:rPr>
          <w:rFonts w:eastAsia="Times New Roman"/>
          <w:lang w:eastAsia="cs-CZ"/>
        </w:rPr>
      </w:pPr>
      <w:r w:rsidRPr="004A22FB">
        <w:rPr>
          <w:rFonts w:eastAsia="Times New Roman"/>
          <w:lang w:eastAsia="cs-CZ"/>
        </w:rPr>
        <w:t>dále též jen jako „budoucí kupující“</w:t>
      </w:r>
    </w:p>
    <w:p w14:paraId="0367198D" w14:textId="77777777" w:rsidR="0026562B" w:rsidRPr="00840D1C" w:rsidRDefault="0026562B" w:rsidP="00840D1C">
      <w:pPr>
        <w:pStyle w:val="Bezmezer"/>
        <w:rPr>
          <w:rFonts w:eastAsia="Times New Roman"/>
          <w:color w:val="333333"/>
          <w:lang w:eastAsia="cs-CZ"/>
        </w:rPr>
      </w:pPr>
    </w:p>
    <w:p w14:paraId="254BE009" w14:textId="77777777" w:rsidR="0026562B" w:rsidRPr="00C358C5" w:rsidRDefault="0026562B" w:rsidP="00C358C5">
      <w:pPr>
        <w:pStyle w:val="Bezmezer"/>
        <w:jc w:val="center"/>
        <w:rPr>
          <w:b/>
          <w:lang w:eastAsia="cs-CZ"/>
        </w:rPr>
      </w:pPr>
      <w:r w:rsidRPr="00C358C5">
        <w:rPr>
          <w:b/>
          <w:lang w:eastAsia="cs-CZ"/>
        </w:rPr>
        <w:t>t a k t o:</w:t>
      </w:r>
    </w:p>
    <w:p w14:paraId="6ADE7A61" w14:textId="77777777" w:rsidR="0026562B" w:rsidRPr="00C358C5" w:rsidRDefault="0026562B" w:rsidP="00C358C5">
      <w:pPr>
        <w:pStyle w:val="Bezmezer"/>
        <w:jc w:val="center"/>
        <w:rPr>
          <w:b/>
          <w:lang w:eastAsia="cs-CZ"/>
        </w:rPr>
      </w:pPr>
    </w:p>
    <w:p w14:paraId="7409D585" w14:textId="77777777" w:rsidR="0026562B" w:rsidRPr="00C358C5" w:rsidRDefault="0026562B" w:rsidP="00C358C5">
      <w:pPr>
        <w:pStyle w:val="Bezmezer"/>
        <w:jc w:val="center"/>
        <w:rPr>
          <w:b/>
        </w:rPr>
      </w:pPr>
      <w:r w:rsidRPr="00C358C5">
        <w:rPr>
          <w:b/>
        </w:rPr>
        <w:t>I.</w:t>
      </w:r>
    </w:p>
    <w:p w14:paraId="385139F1" w14:textId="77777777" w:rsidR="00C358C5" w:rsidRPr="00C358C5" w:rsidRDefault="00C358C5" w:rsidP="00C358C5">
      <w:pPr>
        <w:pStyle w:val="Bezmezer"/>
        <w:jc w:val="center"/>
        <w:rPr>
          <w:b/>
        </w:rPr>
      </w:pPr>
      <w:r w:rsidRPr="00C358C5">
        <w:rPr>
          <w:b/>
        </w:rPr>
        <w:t>Předmět smlouvy</w:t>
      </w:r>
    </w:p>
    <w:p w14:paraId="1F289850" w14:textId="02842B18" w:rsidR="0026562B" w:rsidRDefault="007A34AF" w:rsidP="00E00EF6">
      <w:pPr>
        <w:jc w:val="both"/>
      </w:pPr>
      <w:r>
        <w:t xml:space="preserve">1. </w:t>
      </w:r>
      <w:r w:rsidR="0026562B">
        <w:t xml:space="preserve">Budoucí prodávající je </w:t>
      </w:r>
      <w:r w:rsidR="004A22FB">
        <w:t xml:space="preserve">mimo jiné </w:t>
      </w:r>
      <w:r w:rsidR="0026562B">
        <w:t xml:space="preserve">výlučným vlastníkem </w:t>
      </w:r>
      <w:r w:rsidR="00733533">
        <w:t>nemovitých věcí:</w:t>
      </w:r>
      <w:r w:rsidR="0026562B">
        <w:t xml:space="preserve"> </w:t>
      </w:r>
    </w:p>
    <w:p w14:paraId="7367ECA8" w14:textId="4A8FC855" w:rsidR="0045217D" w:rsidRDefault="00E00EF6" w:rsidP="00E51BBE">
      <w:pPr>
        <w:pStyle w:val="Odstavecseseznamem"/>
        <w:numPr>
          <w:ilvl w:val="0"/>
          <w:numId w:val="1"/>
        </w:numPr>
      </w:pPr>
      <w:r>
        <w:t xml:space="preserve">pozemku </w:t>
      </w:r>
      <w:proofErr w:type="spellStart"/>
      <w:r w:rsidR="0045217D">
        <w:t>parc</w:t>
      </w:r>
      <w:proofErr w:type="spellEnd"/>
      <w:r w:rsidR="0045217D">
        <w:t>. č. </w:t>
      </w:r>
      <w:r>
        <w:t>3621</w:t>
      </w:r>
      <w:r w:rsidR="0045217D">
        <w:t>/1</w:t>
      </w:r>
      <w:r>
        <w:t>04</w:t>
      </w:r>
      <w:r w:rsidR="0045217D">
        <w:t xml:space="preserve"> </w:t>
      </w:r>
      <w:r>
        <w:t>ostatní plocha, jiná plocha</w:t>
      </w:r>
      <w:r w:rsidR="0045217D">
        <w:t xml:space="preserve"> o výměře </w:t>
      </w:r>
      <w:r>
        <w:t>72.972</w:t>
      </w:r>
      <w:r w:rsidR="0045217D">
        <w:t> m</w:t>
      </w:r>
      <w:r w:rsidR="0045217D" w:rsidRPr="00E51BBE">
        <w:rPr>
          <w:vertAlign w:val="superscript"/>
        </w:rPr>
        <w:t>2</w:t>
      </w:r>
      <w:r w:rsidR="0045217D">
        <w:t xml:space="preserve"> </w:t>
      </w:r>
    </w:p>
    <w:p w14:paraId="6F4EAC29" w14:textId="56B9E1F9" w:rsidR="00D41466" w:rsidRDefault="0045217D" w:rsidP="00D41466">
      <w:pPr>
        <w:pStyle w:val="Odstavecseseznamem"/>
        <w:numPr>
          <w:ilvl w:val="0"/>
          <w:numId w:val="1"/>
        </w:numPr>
      </w:pPr>
      <w:r>
        <w:t>pozemku</w:t>
      </w:r>
      <w:r w:rsidR="00E00EF6"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> </w:t>
      </w:r>
      <w:r w:rsidR="00E00EF6">
        <w:t>4494</w:t>
      </w:r>
      <w:r>
        <w:t xml:space="preserve"> zastavěná plocha a nádvoří o výměře </w:t>
      </w:r>
      <w:r w:rsidR="00E00EF6">
        <w:t>1.885</w:t>
      </w:r>
      <w:r>
        <w:t> m</w:t>
      </w:r>
      <w:r w:rsidRPr="007A34AF">
        <w:rPr>
          <w:vertAlign w:val="superscript"/>
        </w:rPr>
        <w:t>2</w:t>
      </w:r>
      <w:r>
        <w:t xml:space="preserve">,  </w:t>
      </w:r>
    </w:p>
    <w:p w14:paraId="1939F3F3" w14:textId="77777777" w:rsidR="00D41466" w:rsidRDefault="0045217D" w:rsidP="00D41466">
      <w:pPr>
        <w:ind w:left="360"/>
      </w:pPr>
      <w:r>
        <w:t xml:space="preserve">to vše zapsáno na listu vlastnictví č. 1870 vedeném Katastrálním úřadem pro Moravskoslezský kraj, Katastrální pracoviště Bruntál pro katastrální území Bruntál – město, obec Bruntál. </w:t>
      </w:r>
    </w:p>
    <w:p w14:paraId="1AAAAEB6" w14:textId="4F5D4E4F" w:rsidR="007A34AF" w:rsidRPr="007A34AF" w:rsidRDefault="008F3DC1" w:rsidP="007F5ECC">
      <w:pPr>
        <w:ind w:left="705"/>
        <w:jc w:val="both"/>
      </w:pPr>
      <w:bookmarkStart w:id="0" w:name="_Hlk81382318"/>
      <w:r>
        <w:t xml:space="preserve">Smluvní strany shodně konstatují, že ve veřejném seznamu (katastru nemovitostí) je u pozemku </w:t>
      </w:r>
      <w:proofErr w:type="spellStart"/>
      <w:r>
        <w:t>parc</w:t>
      </w:r>
      <w:proofErr w:type="spellEnd"/>
      <w:r>
        <w:t xml:space="preserve">. č. 4494 zastavěná plocha a nádvoří v k. </w:t>
      </w:r>
      <w:proofErr w:type="spellStart"/>
      <w:r>
        <w:t>ú.</w:t>
      </w:r>
      <w:proofErr w:type="spellEnd"/>
      <w:r>
        <w:t xml:space="preserve"> Bruntál – město uvedena skutečnost „na pozemku je stavba občanského vybavení bez </w:t>
      </w:r>
      <w:proofErr w:type="gramStart"/>
      <w:r>
        <w:t>č.p.</w:t>
      </w:r>
      <w:proofErr w:type="gramEnd"/>
      <w:r>
        <w:t>/</w:t>
      </w:r>
      <w:proofErr w:type="spellStart"/>
      <w:r>
        <w:t>č.e</w:t>
      </w:r>
      <w:proofErr w:type="spellEnd"/>
      <w:r>
        <w:t>“, která je ve vlastnictví třetí osoby. Tato stavba se však na pozemku fakticky nevyskytuje a existence tohoto zápisu ve veřejném seznamu nemá na uzavření této smlouvy o smlouvě budoucí, ani budoucí smlouvy kupní žádný vliv a ani jedné ze smluvních stran z existence tohoto zápisu (případně právních vztahů z něj plynoucích) neplynou vůči druhé straně žádná práva a povinnosti. Smluvní strany budou při uzavírání této smlouvy budoucí i smlouvy kupní mezi sebou postupovat tak, jako by tento zápis ve veřejném seznamu neexistoval.</w:t>
      </w:r>
    </w:p>
    <w:bookmarkEnd w:id="0"/>
    <w:p w14:paraId="6ED7FB8A" w14:textId="6E1A2332" w:rsidR="00D41466" w:rsidRDefault="007A34AF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2. </w:t>
      </w:r>
      <w:r w:rsidRPr="007A34AF">
        <w:rPr>
          <w:rFonts w:cs="Arial"/>
        </w:rPr>
        <w:t xml:space="preserve">Předmětem této smlouvy je závazek </w:t>
      </w:r>
      <w:r>
        <w:rPr>
          <w:rFonts w:cs="Arial"/>
        </w:rPr>
        <w:t>budoucího prodávajícího</w:t>
      </w:r>
      <w:r w:rsidRPr="007A34AF">
        <w:rPr>
          <w:rFonts w:cs="Arial"/>
        </w:rPr>
        <w:t xml:space="preserve"> uzavřít s</w:t>
      </w:r>
      <w:r>
        <w:rPr>
          <w:rFonts w:cs="Arial"/>
        </w:rPr>
        <w:t xml:space="preserve"> budoucím kupujícím </w:t>
      </w:r>
      <w:r w:rsidRPr="007A34AF">
        <w:rPr>
          <w:rFonts w:cs="Arial"/>
        </w:rPr>
        <w:t xml:space="preserve">za podmínek této </w:t>
      </w:r>
      <w:r>
        <w:rPr>
          <w:rFonts w:cs="Arial"/>
        </w:rPr>
        <w:t>s</w:t>
      </w:r>
      <w:r w:rsidRPr="007A34AF">
        <w:rPr>
          <w:rFonts w:cs="Arial"/>
        </w:rPr>
        <w:t>mlouvy kupní smlouvu</w:t>
      </w:r>
      <w:r>
        <w:rPr>
          <w:rFonts w:cs="Arial"/>
        </w:rPr>
        <w:t>, jejímž předmětem bude převod vlastnického práva</w:t>
      </w:r>
      <w:r w:rsidR="00D41466">
        <w:rPr>
          <w:rFonts w:cs="Arial"/>
        </w:rPr>
        <w:t>:</w:t>
      </w:r>
    </w:p>
    <w:p w14:paraId="7BC5216F" w14:textId="77777777" w:rsidR="00E51BBE" w:rsidRDefault="00E51BBE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2077265" w14:textId="77777777" w:rsidR="00E51BBE" w:rsidRDefault="007A34AF" w:rsidP="005D20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51BBE">
        <w:rPr>
          <w:rFonts w:cs="Arial"/>
        </w:rPr>
        <w:t>k</w:t>
      </w:r>
      <w:r w:rsidR="00D41466" w:rsidRPr="00E51BBE">
        <w:rPr>
          <w:rFonts w:cs="Arial"/>
        </w:rPr>
        <w:t xml:space="preserve"> části pozemku </w:t>
      </w:r>
      <w:proofErr w:type="spellStart"/>
      <w:r w:rsidR="00D41466" w:rsidRPr="00E51BBE">
        <w:rPr>
          <w:rFonts w:cs="Arial"/>
        </w:rPr>
        <w:t>parc</w:t>
      </w:r>
      <w:proofErr w:type="spellEnd"/>
      <w:r w:rsidR="00D41466" w:rsidRPr="00E51BBE">
        <w:rPr>
          <w:rFonts w:cs="Arial"/>
        </w:rPr>
        <w:t xml:space="preserve">. č. 3621/104 ostatní plocha, jiná plocha o velikosti cca </w:t>
      </w:r>
      <w:r w:rsidR="00E51BBE" w:rsidRPr="00E51BBE">
        <w:rPr>
          <w:rFonts w:cs="Arial"/>
        </w:rPr>
        <w:t>2.345</w:t>
      </w:r>
      <w:r w:rsidR="00D41466" w:rsidRPr="00D41466">
        <w:t xml:space="preserve"> </w:t>
      </w:r>
      <w:r w:rsidR="00D41466">
        <w:t>m</w:t>
      </w:r>
      <w:r w:rsidR="00D41466" w:rsidRPr="00E51BBE">
        <w:rPr>
          <w:vertAlign w:val="superscript"/>
        </w:rPr>
        <w:t>2</w:t>
      </w:r>
      <w:r w:rsidR="00D41466" w:rsidRPr="00E51BBE">
        <w:rPr>
          <w:rFonts w:cs="Arial"/>
        </w:rPr>
        <w:t xml:space="preserve"> </w:t>
      </w:r>
    </w:p>
    <w:p w14:paraId="71350B01" w14:textId="73F3FB95" w:rsidR="00E51BBE" w:rsidRPr="00E51BBE" w:rsidRDefault="00E51BBE" w:rsidP="005D20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51BBE">
        <w:rPr>
          <w:rFonts w:cs="Arial"/>
        </w:rPr>
        <w:t xml:space="preserve">k části pozemku </w:t>
      </w:r>
      <w:proofErr w:type="spellStart"/>
      <w:r w:rsidRPr="00E51BBE">
        <w:rPr>
          <w:rFonts w:cs="Arial"/>
        </w:rPr>
        <w:t>parc</w:t>
      </w:r>
      <w:proofErr w:type="spellEnd"/>
      <w:r w:rsidRPr="00E51BBE">
        <w:rPr>
          <w:rFonts w:cs="Arial"/>
        </w:rPr>
        <w:t>. č. 4494 zastavěná plocha a nádvoří o velikosti cca 1.155</w:t>
      </w:r>
      <w:r w:rsidRPr="00D41466">
        <w:t xml:space="preserve"> </w:t>
      </w:r>
      <w:r>
        <w:t>m</w:t>
      </w:r>
      <w:r w:rsidRPr="00E51BBE">
        <w:rPr>
          <w:vertAlign w:val="superscript"/>
        </w:rPr>
        <w:t>2</w:t>
      </w:r>
      <w:r w:rsidRPr="00E51BBE">
        <w:rPr>
          <w:rFonts w:cs="Arial"/>
        </w:rPr>
        <w:t xml:space="preserve"> </w:t>
      </w:r>
    </w:p>
    <w:p w14:paraId="4C1588FC" w14:textId="77777777" w:rsidR="00E51BBE" w:rsidRDefault="00E51BBE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B8A3198" w14:textId="785B45D8" w:rsidR="00E51BBE" w:rsidRDefault="00E51BBE" w:rsidP="00E51BBE">
      <w:pPr>
        <w:ind w:left="360"/>
      </w:pPr>
      <w:r>
        <w:t xml:space="preserve">to vše zapsáno na listu vlastnictví č. 1870 vedeném Katastrálním úřadem pro Moravskoslezský kraj, Katastrální pracoviště Bruntál pro katastrální území Bruntál – město, obec Bruntál (dále též jen </w:t>
      </w:r>
      <w:r w:rsidR="00B56454">
        <w:t>„</w:t>
      </w:r>
      <w:r>
        <w:t>převáděné pozemky“)</w:t>
      </w:r>
      <w:r w:rsidR="00A069BE">
        <w:t>,</w:t>
      </w:r>
    </w:p>
    <w:p w14:paraId="0E408F74" w14:textId="03C5B11F" w:rsidR="00F96A1F" w:rsidRDefault="00E51BBE" w:rsidP="00F96A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když tyto části pozemku budou odděleny geometrickým plánem, jehož vyhotovení zadá budoucí prodávající tak, aby oddělené části pozemků odpovídali svými rozměry (s přípustnou odchylkou 1 % celkové plochy) a prostorovým uspořádáním záměru prodeje vyhlášenému na základě usnesení </w:t>
      </w:r>
      <w:r>
        <w:rPr>
          <w:rFonts w:cs="Arial"/>
        </w:rPr>
        <w:lastRenderedPageBreak/>
        <w:t>Rady města Bruntálu ze dne 28.04.2021 pod č. usnesení 2428/53R/2021.</w:t>
      </w:r>
    </w:p>
    <w:p w14:paraId="34F4D045" w14:textId="77777777" w:rsidR="00E51BBE" w:rsidRPr="007A34AF" w:rsidRDefault="00E51BBE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C02D528" w14:textId="77777777" w:rsidR="00733533" w:rsidRDefault="00733533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 Budoucí povinný</w:t>
      </w:r>
      <w:r w:rsidR="007A34AF" w:rsidRPr="007A34AF">
        <w:rPr>
          <w:rFonts w:cs="Arial"/>
        </w:rPr>
        <w:t xml:space="preserve"> se zavazuje uzavřít </w:t>
      </w:r>
      <w:r>
        <w:rPr>
          <w:rFonts w:cs="Arial"/>
        </w:rPr>
        <w:t>s budoucím kupujícím k</w:t>
      </w:r>
      <w:r w:rsidR="007A34AF" w:rsidRPr="007A34AF">
        <w:rPr>
          <w:rFonts w:cs="Arial"/>
        </w:rPr>
        <w:t xml:space="preserve">upní smlouvu, a to bez zbytečného odkladu poté, co </w:t>
      </w:r>
      <w:r>
        <w:rPr>
          <w:rFonts w:cs="Arial"/>
        </w:rPr>
        <w:t>budoucí kupující splní podmínky uvedené v této smlouvě o smlouvě budoucí kupní a vyzve budoucího prodávajícího k uzavření kupní smlouvy.</w:t>
      </w:r>
    </w:p>
    <w:p w14:paraId="522892B4" w14:textId="77777777" w:rsidR="00F96A1F" w:rsidRDefault="00F96A1F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3B82B48" w14:textId="57F5035F" w:rsidR="00733533" w:rsidRDefault="00F96A1F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50E54">
        <w:rPr>
          <w:rFonts w:cs="Arial"/>
        </w:rPr>
        <w:t xml:space="preserve">Budoucí povinný </w:t>
      </w:r>
      <w:r w:rsidRPr="00950E54">
        <w:t xml:space="preserve">se zavazuje na </w:t>
      </w:r>
      <w:r w:rsidR="00B56454">
        <w:t>převáděných pozemcích</w:t>
      </w:r>
      <w:r w:rsidRPr="00950E54">
        <w:t>, tak, jak jsou identifikovány v</w:t>
      </w:r>
      <w:r w:rsidR="00B56454">
        <w:t> </w:t>
      </w:r>
      <w:r w:rsidRPr="00950E54">
        <w:t xml:space="preserve">čl. 1 </w:t>
      </w:r>
      <w:r w:rsidR="00D25237">
        <w:t>této s</w:t>
      </w:r>
      <w:r w:rsidRPr="00950E54">
        <w:t>mlouvy realizovat stavbu</w:t>
      </w:r>
      <w:r w:rsidR="00950E54" w:rsidRPr="00950E54">
        <w:t>:</w:t>
      </w:r>
      <w:r w:rsidRPr="00950E54">
        <w:t xml:space="preserve"> </w:t>
      </w:r>
      <w:r w:rsidR="00950E54" w:rsidRPr="00950E54">
        <w:t>zázemí pro služby v</w:t>
      </w:r>
      <w:r w:rsidR="00B56454">
        <w:t> </w:t>
      </w:r>
      <w:r w:rsidR="00950E54" w:rsidRPr="00950E54">
        <w:t>dopravě, zejména stavba servisu pro osobní, dodávkové a nákladní vozila, odstavné parkoviště a garáže, zázemí pro ekologickou likvidaci vozidel</w:t>
      </w:r>
      <w:r w:rsidRPr="00950E54">
        <w:t>, v</w:t>
      </w:r>
      <w:r w:rsidR="00B56454">
        <w:t> </w:t>
      </w:r>
      <w:r w:rsidRPr="00950E54">
        <w:t>souladu s</w:t>
      </w:r>
      <w:r w:rsidR="00B56454">
        <w:t> </w:t>
      </w:r>
      <w:r w:rsidR="001129C4" w:rsidRPr="00950E54">
        <w:t xml:space="preserve">předloženou nabídkou do výběrového řízení dle </w:t>
      </w:r>
      <w:r w:rsidR="001129C4" w:rsidRPr="00950E54">
        <w:rPr>
          <w:rFonts w:cs="Arial"/>
        </w:rPr>
        <w:t xml:space="preserve">záměru prodeje vyhlášenému na základě usnesení Rady města Bruntálu ze dne </w:t>
      </w:r>
      <w:proofErr w:type="gramStart"/>
      <w:r w:rsidR="001129C4" w:rsidRPr="00950E54">
        <w:rPr>
          <w:rFonts w:cs="Arial"/>
        </w:rPr>
        <w:t>28.04.2021</w:t>
      </w:r>
      <w:proofErr w:type="gramEnd"/>
      <w:r w:rsidR="001129C4" w:rsidRPr="00950E54">
        <w:rPr>
          <w:rFonts w:cs="Arial"/>
        </w:rPr>
        <w:t xml:space="preserve"> pod č. usnesení 2428/53R/2021.</w:t>
      </w:r>
    </w:p>
    <w:p w14:paraId="5B615B7F" w14:textId="77777777" w:rsidR="00480E2D" w:rsidRDefault="00480E2D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0FFF805" w14:textId="77777777" w:rsidR="00480E2D" w:rsidRPr="00C358C5" w:rsidRDefault="00480E2D" w:rsidP="00C3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C358C5">
        <w:rPr>
          <w:rFonts w:cs="Arial"/>
          <w:b/>
        </w:rPr>
        <w:t>II.</w:t>
      </w:r>
    </w:p>
    <w:p w14:paraId="36DAAC56" w14:textId="77777777" w:rsidR="00480E2D" w:rsidRPr="00C358C5" w:rsidRDefault="00480E2D" w:rsidP="00C3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C358C5">
        <w:rPr>
          <w:rFonts w:cs="Arial"/>
          <w:b/>
        </w:rPr>
        <w:t>Kupní cena</w:t>
      </w:r>
    </w:p>
    <w:p w14:paraId="4CDB86A6" w14:textId="6D8F2AF3" w:rsidR="00E51BBE" w:rsidRDefault="00C358C5" w:rsidP="00E51BBE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1. </w:t>
      </w:r>
      <w:r w:rsidR="00480E2D" w:rsidRPr="00480E2D">
        <w:rPr>
          <w:rFonts w:cs="Arial"/>
          <w:snapToGrid w:val="0"/>
        </w:rPr>
        <w:t>Smluvní strany s</w:t>
      </w:r>
      <w:r w:rsidR="00480E2D">
        <w:rPr>
          <w:rFonts w:cs="Arial"/>
          <w:snapToGrid w:val="0"/>
        </w:rPr>
        <w:t>i sjednávají</w:t>
      </w:r>
      <w:r w:rsidR="00B56454">
        <w:rPr>
          <w:rFonts w:cs="Arial"/>
          <w:snapToGrid w:val="0"/>
        </w:rPr>
        <w:t>,</w:t>
      </w:r>
      <w:r w:rsidR="00480E2D">
        <w:rPr>
          <w:rFonts w:cs="Arial"/>
          <w:snapToGrid w:val="0"/>
        </w:rPr>
        <w:t xml:space="preserve"> že kupní cena v kupních smlouvách bude stanovena následovně:</w:t>
      </w:r>
    </w:p>
    <w:p w14:paraId="2B76D3D0" w14:textId="77777777" w:rsidR="00E51BBE" w:rsidRDefault="00E51BBE" w:rsidP="00E51BBE">
      <w:pPr>
        <w:spacing w:after="0" w:line="240" w:lineRule="auto"/>
        <w:jc w:val="both"/>
        <w:rPr>
          <w:rFonts w:cs="Arial"/>
        </w:rPr>
      </w:pPr>
    </w:p>
    <w:p w14:paraId="1BB47C86" w14:textId="573A2599" w:rsidR="00E51BBE" w:rsidRPr="00E51BBE" w:rsidRDefault="00480E2D" w:rsidP="00E51BB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snapToGrid w:val="0"/>
        </w:rPr>
      </w:pPr>
      <w:r w:rsidRPr="00E51BBE">
        <w:rPr>
          <w:rFonts w:cs="Arial"/>
        </w:rPr>
        <w:t xml:space="preserve">za nemovitou věc uvedenou v článku I. odst. </w:t>
      </w:r>
      <w:r w:rsidR="00E51BBE" w:rsidRPr="00E51BBE">
        <w:rPr>
          <w:rFonts w:cs="Arial"/>
        </w:rPr>
        <w:t>2</w:t>
      </w:r>
      <w:r w:rsidRPr="00E51BBE">
        <w:rPr>
          <w:rFonts w:cs="Arial"/>
        </w:rPr>
        <w:t xml:space="preserve">. písm. a) ve výši </w:t>
      </w:r>
      <w:r w:rsidR="005B46F7">
        <w:rPr>
          <w:rFonts w:cs="Arial"/>
        </w:rPr>
        <w:t>255</w:t>
      </w:r>
      <w:r w:rsidRPr="00E51BBE">
        <w:rPr>
          <w:rFonts w:cs="Arial"/>
        </w:rPr>
        <w:t xml:space="preserve"> </w:t>
      </w:r>
      <w:r w:rsidR="005B46F7">
        <w:rPr>
          <w:rFonts w:cs="Arial"/>
        </w:rPr>
        <w:t xml:space="preserve">Kč </w:t>
      </w:r>
      <w:r w:rsidR="00E51BBE">
        <w:rPr>
          <w:rFonts w:cs="Arial"/>
        </w:rPr>
        <w:t xml:space="preserve">+ DPH </w:t>
      </w:r>
      <w:r w:rsidR="00E51BBE" w:rsidRPr="00E51BBE">
        <w:rPr>
          <w:rFonts w:cs="Arial"/>
        </w:rPr>
        <w:t xml:space="preserve">za 1 </w:t>
      </w:r>
      <w:r w:rsidR="00E51BBE">
        <w:t>m</w:t>
      </w:r>
      <w:r w:rsidR="00E51BBE" w:rsidRPr="00E51BBE">
        <w:rPr>
          <w:vertAlign w:val="superscript"/>
        </w:rPr>
        <w:t>2</w:t>
      </w:r>
      <w:r w:rsidR="00E51BBE" w:rsidRPr="00E51BBE">
        <w:rPr>
          <w:rFonts w:cs="Arial"/>
        </w:rPr>
        <w:t xml:space="preserve"> </w:t>
      </w:r>
      <w:r w:rsidR="00E51BBE">
        <w:rPr>
          <w:rFonts w:cs="Arial"/>
        </w:rPr>
        <w:t>plochy</w:t>
      </w:r>
    </w:p>
    <w:p w14:paraId="7619EE61" w14:textId="7D61AEB7" w:rsidR="00E51BBE" w:rsidRPr="00E51BBE" w:rsidRDefault="00E51BBE" w:rsidP="00E51BB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snapToGrid w:val="0"/>
        </w:rPr>
      </w:pPr>
      <w:r w:rsidRPr="00E51BBE">
        <w:rPr>
          <w:rFonts w:cs="Arial"/>
        </w:rPr>
        <w:t xml:space="preserve">za nemovitou věc uvedenou v článku I. odst. 2. písm. </w:t>
      </w:r>
      <w:r>
        <w:rPr>
          <w:rFonts w:cs="Arial"/>
        </w:rPr>
        <w:t>b</w:t>
      </w:r>
      <w:r w:rsidRPr="00E51BBE">
        <w:rPr>
          <w:rFonts w:cs="Arial"/>
        </w:rPr>
        <w:t xml:space="preserve">) ve výši </w:t>
      </w:r>
      <w:r w:rsidR="005B46F7">
        <w:rPr>
          <w:rFonts w:cs="Arial"/>
        </w:rPr>
        <w:t>255 Kč</w:t>
      </w:r>
      <w:r w:rsidRPr="00E51BBE">
        <w:rPr>
          <w:rFonts w:cs="Arial"/>
        </w:rPr>
        <w:t xml:space="preserve"> </w:t>
      </w:r>
      <w:r>
        <w:rPr>
          <w:rFonts w:cs="Arial"/>
        </w:rPr>
        <w:t xml:space="preserve">+ DPH </w:t>
      </w:r>
      <w:r w:rsidRPr="00E51BBE">
        <w:rPr>
          <w:rFonts w:cs="Arial"/>
        </w:rPr>
        <w:t xml:space="preserve">za 1 </w:t>
      </w:r>
      <w:r>
        <w:t>m</w:t>
      </w:r>
      <w:r w:rsidRPr="00E51BBE">
        <w:rPr>
          <w:vertAlign w:val="superscript"/>
        </w:rPr>
        <w:t>2</w:t>
      </w:r>
      <w:r w:rsidRPr="00E51BBE">
        <w:rPr>
          <w:rFonts w:cs="Arial"/>
        </w:rPr>
        <w:t xml:space="preserve"> </w:t>
      </w:r>
      <w:r>
        <w:rPr>
          <w:rFonts w:cs="Arial"/>
        </w:rPr>
        <w:t xml:space="preserve">plochy </w:t>
      </w:r>
    </w:p>
    <w:p w14:paraId="3BD1100F" w14:textId="0217F709" w:rsidR="00E51BBE" w:rsidRPr="00E51BBE" w:rsidRDefault="00E51BBE" w:rsidP="00E51BBE">
      <w:pPr>
        <w:spacing w:after="0" w:line="240" w:lineRule="auto"/>
        <w:ind w:left="360"/>
        <w:jc w:val="both"/>
        <w:rPr>
          <w:rFonts w:cs="Arial"/>
          <w:snapToGrid w:val="0"/>
        </w:rPr>
      </w:pPr>
    </w:p>
    <w:p w14:paraId="4E9C5162" w14:textId="2D0ACD53" w:rsidR="00480E2D" w:rsidRDefault="00C358C5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2. </w:t>
      </w:r>
      <w:r w:rsidR="00480E2D">
        <w:rPr>
          <w:rFonts w:cs="Arial"/>
          <w:snapToGrid w:val="0"/>
        </w:rPr>
        <w:t>Smluvní strany si dále sjednávají, že budoucí kupující je povinen uhradit budoucímu prodávajícímu náklady spojené s vypracováním znaleckého posudku</w:t>
      </w:r>
      <w:r w:rsidR="00281E81">
        <w:rPr>
          <w:rFonts w:cs="Arial"/>
          <w:snapToGrid w:val="0"/>
        </w:rPr>
        <w:t>,</w:t>
      </w:r>
      <w:r w:rsidR="00480E2D">
        <w:rPr>
          <w:rFonts w:cs="Arial"/>
          <w:snapToGrid w:val="0"/>
        </w:rPr>
        <w:t xml:space="preserve"> na jehož základě došlo k ocenění </w:t>
      </w:r>
      <w:r w:rsidR="00E51BBE">
        <w:rPr>
          <w:rFonts w:cs="Arial"/>
          <w:snapToGrid w:val="0"/>
        </w:rPr>
        <w:t xml:space="preserve">minimální </w:t>
      </w:r>
      <w:r w:rsidR="00480E2D">
        <w:rPr>
          <w:rFonts w:cs="Arial"/>
          <w:snapToGrid w:val="0"/>
        </w:rPr>
        <w:t>hodnoty předmětných nemovitostí (posudek užitý k vyhlášení záměru na prodej)</w:t>
      </w:r>
      <w:r w:rsidR="00E51BBE">
        <w:rPr>
          <w:rFonts w:cs="Arial"/>
          <w:snapToGrid w:val="0"/>
        </w:rPr>
        <w:t xml:space="preserve"> a náklady spojené se zpracováním geometrického plánu k oddělení </w:t>
      </w:r>
      <w:r w:rsidR="00A069BE">
        <w:rPr>
          <w:rFonts w:cs="Arial"/>
          <w:snapToGrid w:val="0"/>
        </w:rPr>
        <w:t>jednotlivých částí pozemků</w:t>
      </w:r>
      <w:r w:rsidR="00EF71A4">
        <w:rPr>
          <w:rFonts w:cs="Arial"/>
          <w:snapToGrid w:val="0"/>
        </w:rPr>
        <w:t>. Tato částka není součástí kupní ceny a bude budoucímu kupujícímu vyúčtována samostatně.</w:t>
      </w:r>
    </w:p>
    <w:p w14:paraId="5DEB093F" w14:textId="77777777" w:rsidR="00EF71A4" w:rsidRDefault="00EF71A4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1CCE9E44" w14:textId="77777777" w:rsidR="00EF71A4" w:rsidRDefault="00C358C5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3. </w:t>
      </w:r>
      <w:r w:rsidR="00EF71A4">
        <w:rPr>
          <w:rFonts w:cs="Arial"/>
          <w:snapToGrid w:val="0"/>
        </w:rPr>
        <w:t>Náklady spojené s vkladem vlastnického práva do veřejného rejstříku hradí budoucí kupující.</w:t>
      </w:r>
    </w:p>
    <w:p w14:paraId="3D9A4B27" w14:textId="77777777" w:rsidR="00480E2D" w:rsidRDefault="00480E2D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6341F6B3" w14:textId="77777777" w:rsidR="00480E2D" w:rsidRDefault="00C358C5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4. </w:t>
      </w:r>
      <w:r w:rsidR="007D1106">
        <w:rPr>
          <w:rFonts w:cs="Arial"/>
          <w:snapToGrid w:val="0"/>
        </w:rPr>
        <w:t>Kupní cenu uhradí budoucí kupující vždy předem na účet budoucího prodávajícího.</w:t>
      </w:r>
    </w:p>
    <w:p w14:paraId="74A22191" w14:textId="77777777" w:rsidR="00480E2D" w:rsidRDefault="00480E2D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020E5021" w14:textId="77777777" w:rsidR="00B2259E" w:rsidRDefault="00B2259E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7A24AF3E" w14:textId="77777777" w:rsidR="00B2259E" w:rsidRDefault="00B2259E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6C63D2A3" w14:textId="77777777" w:rsidR="00B2259E" w:rsidRPr="00C358C5" w:rsidRDefault="00C358C5" w:rsidP="00C358C5">
      <w:pPr>
        <w:spacing w:after="0" w:line="240" w:lineRule="auto"/>
        <w:jc w:val="center"/>
        <w:rPr>
          <w:rFonts w:cs="Arial"/>
          <w:b/>
          <w:snapToGrid w:val="0"/>
        </w:rPr>
      </w:pPr>
      <w:r w:rsidRPr="00C358C5">
        <w:rPr>
          <w:rFonts w:cs="Arial"/>
          <w:b/>
          <w:snapToGrid w:val="0"/>
        </w:rPr>
        <w:t>III.</w:t>
      </w:r>
    </w:p>
    <w:p w14:paraId="4C94A463" w14:textId="77777777" w:rsidR="00C358C5" w:rsidRPr="00C358C5" w:rsidRDefault="00C358C5" w:rsidP="00C358C5">
      <w:pPr>
        <w:spacing w:after="0" w:line="240" w:lineRule="auto"/>
        <w:jc w:val="center"/>
        <w:rPr>
          <w:rFonts w:cs="Arial"/>
          <w:b/>
          <w:snapToGrid w:val="0"/>
        </w:rPr>
      </w:pPr>
      <w:r w:rsidRPr="00C358C5">
        <w:rPr>
          <w:rFonts w:cs="Arial"/>
          <w:b/>
          <w:snapToGrid w:val="0"/>
        </w:rPr>
        <w:t>Podmínky k uzavření smlouvy</w:t>
      </w:r>
    </w:p>
    <w:p w14:paraId="791D707E" w14:textId="752D1194" w:rsidR="009B3224" w:rsidRDefault="00C7661C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1. </w:t>
      </w:r>
      <w:r w:rsidR="00C358C5">
        <w:rPr>
          <w:rFonts w:cs="Arial"/>
          <w:snapToGrid w:val="0"/>
        </w:rPr>
        <w:t xml:space="preserve">Smluvní strany si sjednávají, že </w:t>
      </w:r>
      <w:r w:rsidR="00407C8F">
        <w:rPr>
          <w:rFonts w:cs="Arial"/>
          <w:snapToGrid w:val="0"/>
        </w:rPr>
        <w:t xml:space="preserve">budoucí kupující je oprávněn vyzvat budoucího prodávajícího k uzavření kupní smlouvy na převáděné nemovitosti </w:t>
      </w:r>
      <w:r w:rsidR="000F2F79">
        <w:rPr>
          <w:rFonts w:cs="Arial"/>
          <w:snapToGrid w:val="0"/>
        </w:rPr>
        <w:t>nejdříve následující den poté</w:t>
      </w:r>
      <w:r w:rsidR="009E27FB">
        <w:rPr>
          <w:rFonts w:cs="Arial"/>
          <w:snapToGrid w:val="0"/>
        </w:rPr>
        <w:t>,</w:t>
      </w:r>
      <w:r w:rsidR="000F2F79">
        <w:rPr>
          <w:rFonts w:cs="Arial"/>
          <w:snapToGrid w:val="0"/>
        </w:rPr>
        <w:t xml:space="preserve"> co </w:t>
      </w:r>
      <w:r w:rsidR="009B3224">
        <w:rPr>
          <w:rFonts w:cs="Arial"/>
          <w:snapToGrid w:val="0"/>
        </w:rPr>
        <w:t>bude vydán</w:t>
      </w:r>
      <w:r w:rsidR="000F2F79">
        <w:rPr>
          <w:rFonts w:cs="Arial"/>
          <w:snapToGrid w:val="0"/>
        </w:rPr>
        <w:t xml:space="preserve"> </w:t>
      </w:r>
      <w:r w:rsidR="007620BF">
        <w:rPr>
          <w:rFonts w:cs="Arial"/>
          <w:snapToGrid w:val="0"/>
        </w:rPr>
        <w:t xml:space="preserve">kolaudační </w:t>
      </w:r>
      <w:r w:rsidR="009B3224">
        <w:rPr>
          <w:rFonts w:cs="Arial"/>
          <w:snapToGrid w:val="0"/>
        </w:rPr>
        <w:t>souhlas</w:t>
      </w:r>
      <w:r w:rsidR="009B3224" w:rsidRPr="009B3224">
        <w:rPr>
          <w:rFonts w:cs="Arial"/>
          <w:snapToGrid w:val="0"/>
        </w:rPr>
        <w:t xml:space="preserve"> k</w:t>
      </w:r>
      <w:r w:rsidR="009B3224">
        <w:rPr>
          <w:rFonts w:cs="Arial"/>
          <w:snapToGrid w:val="0"/>
        </w:rPr>
        <w:t xml:space="preserve"> užívání </w:t>
      </w:r>
      <w:r w:rsidR="005B46F7">
        <w:t>stavby</w:t>
      </w:r>
      <w:r w:rsidR="005B46F7" w:rsidRPr="00950E54">
        <w:t xml:space="preserve"> servisu pro osobní, dodávkové a nákladní vozila, odstavné parkoviště a garáže, zázemí pro ekologickou likvidaci vozide</w:t>
      </w:r>
      <w:r w:rsidR="005B46F7">
        <w:t>l</w:t>
      </w:r>
      <w:r w:rsidR="005B46F7" w:rsidRPr="009B3224">
        <w:rPr>
          <w:rFonts w:cs="Arial"/>
          <w:snapToGrid w:val="0"/>
        </w:rPr>
        <w:t xml:space="preserve"> </w:t>
      </w:r>
      <w:r w:rsidR="009B3224" w:rsidRPr="009B3224">
        <w:rPr>
          <w:rFonts w:cs="Arial"/>
          <w:snapToGrid w:val="0"/>
        </w:rPr>
        <w:t>nebo jin</w:t>
      </w:r>
      <w:r w:rsidR="009B3224">
        <w:rPr>
          <w:rFonts w:cs="Arial"/>
          <w:snapToGrid w:val="0"/>
        </w:rPr>
        <w:t>ý</w:t>
      </w:r>
      <w:r w:rsidR="009B3224" w:rsidRPr="009B3224">
        <w:rPr>
          <w:rFonts w:cs="Arial"/>
          <w:snapToGrid w:val="0"/>
        </w:rPr>
        <w:t xml:space="preserve"> </w:t>
      </w:r>
      <w:r w:rsidR="009B3224">
        <w:rPr>
          <w:rFonts w:cs="Arial"/>
          <w:snapToGrid w:val="0"/>
        </w:rPr>
        <w:t xml:space="preserve">obdobný </w:t>
      </w:r>
      <w:r w:rsidR="009B3224" w:rsidRPr="009B3224">
        <w:rPr>
          <w:rFonts w:cs="Arial"/>
          <w:snapToGrid w:val="0"/>
        </w:rPr>
        <w:t xml:space="preserve">doklad vydaného (potvrzeného) stavebním úřadem, kterým se prokáže, že lze stavbu </w:t>
      </w:r>
      <w:r w:rsidR="005B46F7" w:rsidRPr="00950E54">
        <w:t>servisu pro osobní, dodávkové a nákladní vozila, odstavné parkoviště a garáže, zázemí pro ekologickou likvidaci vozidel</w:t>
      </w:r>
      <w:r w:rsidR="005B46F7" w:rsidRPr="009B3224">
        <w:rPr>
          <w:rFonts w:cs="Arial"/>
          <w:snapToGrid w:val="0"/>
        </w:rPr>
        <w:t xml:space="preserve"> </w:t>
      </w:r>
      <w:r w:rsidR="009B3224" w:rsidRPr="009B3224">
        <w:rPr>
          <w:rFonts w:cs="Arial"/>
          <w:snapToGrid w:val="0"/>
        </w:rPr>
        <w:t>užívat</w:t>
      </w:r>
      <w:r w:rsidR="003C6057">
        <w:rPr>
          <w:rFonts w:cs="Arial"/>
          <w:snapToGrid w:val="0"/>
        </w:rPr>
        <w:t>.</w:t>
      </w:r>
    </w:p>
    <w:p w14:paraId="660CCA3C" w14:textId="77777777" w:rsidR="00A069BE" w:rsidRDefault="00A069BE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47FD5E87" w14:textId="77777777" w:rsidR="000F2F79" w:rsidRDefault="000F2F79" w:rsidP="00480E2D">
      <w:pPr>
        <w:spacing w:after="0" w:line="240" w:lineRule="auto"/>
        <w:jc w:val="both"/>
      </w:pPr>
    </w:p>
    <w:p w14:paraId="5E203F14" w14:textId="5A962A75" w:rsidR="000F2F79" w:rsidRDefault="00C7661C" w:rsidP="00480E2D">
      <w:pPr>
        <w:spacing w:after="0" w:line="240" w:lineRule="auto"/>
        <w:jc w:val="both"/>
      </w:pPr>
      <w:r>
        <w:t xml:space="preserve">2. </w:t>
      </w:r>
      <w:r w:rsidR="000F2F79">
        <w:t xml:space="preserve">Stavba musí svým charakterem rozměrově, kvalitativně i kapacitně odpovídat </w:t>
      </w:r>
      <w:r w:rsidR="005B46F7">
        <w:t>stavbě</w:t>
      </w:r>
      <w:r w:rsidR="005B46F7" w:rsidRPr="00950E54">
        <w:t xml:space="preserve"> servisu pro osobní, dodávkové a nákladní vozila, odstavné parkoviště a garáže, zázemí pro ekologickou likvidaci vozide</w:t>
      </w:r>
      <w:r w:rsidR="005B46F7">
        <w:t xml:space="preserve">l, </w:t>
      </w:r>
      <w:r w:rsidR="003C6057">
        <w:t>kterou budoucí kupující</w:t>
      </w:r>
      <w:r w:rsidR="005B46F7">
        <w:t>,</w:t>
      </w:r>
      <w:r w:rsidR="003C6057">
        <w:t xml:space="preserve"> předložil ve výběrovém řízení dle </w:t>
      </w:r>
      <w:r w:rsidR="003C6057">
        <w:rPr>
          <w:rFonts w:cs="Arial"/>
        </w:rPr>
        <w:t>záměru prodeje vyhlášenému na základě usnesení Rady města Bruntálu ze dne 28.04.2021 pod č. usnesení 2428/53R/2021</w:t>
      </w:r>
      <w:r w:rsidR="00017F35">
        <w:rPr>
          <w:rFonts w:cs="Arial"/>
        </w:rPr>
        <w:t>.</w:t>
      </w:r>
    </w:p>
    <w:p w14:paraId="1620BA89" w14:textId="77777777" w:rsidR="000F2F79" w:rsidRDefault="000F2F79" w:rsidP="00480E2D">
      <w:pPr>
        <w:spacing w:after="0" w:line="240" w:lineRule="auto"/>
        <w:jc w:val="both"/>
      </w:pPr>
    </w:p>
    <w:p w14:paraId="00A0CC33" w14:textId="5390EB74" w:rsidR="000F2F79" w:rsidRDefault="00C7661C" w:rsidP="00480E2D">
      <w:pPr>
        <w:spacing w:after="0" w:line="240" w:lineRule="auto"/>
        <w:jc w:val="both"/>
      </w:pPr>
      <w:r>
        <w:t xml:space="preserve">3. </w:t>
      </w:r>
      <w:r w:rsidR="000F2F79">
        <w:t xml:space="preserve">Smluvní strany jednoznačně deklarují, že budoucí </w:t>
      </w:r>
      <w:r w:rsidR="007D14AF">
        <w:t>prodávající</w:t>
      </w:r>
      <w:r w:rsidR="000F2F79">
        <w:t xml:space="preserve"> neponese se zhotovením stavby žádné náklady</w:t>
      </w:r>
      <w:r w:rsidR="003C6057">
        <w:t>.</w:t>
      </w:r>
    </w:p>
    <w:p w14:paraId="33C67D5F" w14:textId="77777777" w:rsidR="007D14AF" w:rsidRDefault="007D14AF" w:rsidP="00480E2D">
      <w:pPr>
        <w:spacing w:after="0" w:line="240" w:lineRule="auto"/>
        <w:jc w:val="both"/>
      </w:pPr>
    </w:p>
    <w:p w14:paraId="60C46BDE" w14:textId="3D98D47A" w:rsidR="00480E2D" w:rsidRDefault="00C7661C" w:rsidP="00C7661C">
      <w:pPr>
        <w:spacing w:after="0" w:line="240" w:lineRule="auto"/>
        <w:jc w:val="both"/>
      </w:pPr>
      <w:r>
        <w:t xml:space="preserve">4. </w:t>
      </w:r>
      <w:r w:rsidR="007D14AF">
        <w:t xml:space="preserve">Smluvní strany si sjednávají, že budoucí kupující je oprávněn vyzvat budoucího prodávajícího k uzavření kupní smlouvy nejpozději do </w:t>
      </w:r>
      <w:r w:rsidR="003C6057">
        <w:t>pěti</w:t>
      </w:r>
      <w:r w:rsidR="007D14AF">
        <w:t xml:space="preserve"> let</w:t>
      </w:r>
      <w:r>
        <w:t xml:space="preserve"> od účinnosti této smlouvy. Výzva musí být písemná. V případě, že budoucí kupující výzvu ve shora uvedené lhůtě </w:t>
      </w:r>
      <w:r w:rsidR="00ED3CCF">
        <w:t>neučiní, nejsou</w:t>
      </w:r>
      <w:r>
        <w:t xml:space="preserve"> smluvní strany nadále </w:t>
      </w:r>
      <w:r>
        <w:lastRenderedPageBreak/>
        <w:t>touto smlouvou vázány. Ani v tomto případě pak budoucí kupující nemá nárok na náhradu nákladů spojených se zhotovením stavby.</w:t>
      </w:r>
    </w:p>
    <w:p w14:paraId="2480FE13" w14:textId="039FE2B7" w:rsidR="003C6057" w:rsidRDefault="003C6057" w:rsidP="00C7661C">
      <w:pPr>
        <w:spacing w:after="0" w:line="240" w:lineRule="auto"/>
        <w:jc w:val="both"/>
      </w:pPr>
    </w:p>
    <w:p w14:paraId="27C948B8" w14:textId="530677B2" w:rsidR="003C6057" w:rsidRPr="00480E2D" w:rsidRDefault="003C6057" w:rsidP="00C7661C">
      <w:pPr>
        <w:spacing w:after="0" w:line="240" w:lineRule="auto"/>
        <w:jc w:val="both"/>
        <w:rPr>
          <w:rFonts w:cs="Arial"/>
          <w:snapToGrid w:val="0"/>
        </w:rPr>
      </w:pPr>
      <w:r>
        <w:t>5. V případě, že budoucím kupujícím bude na převáděných pozemcích v době zániku účinnost této smlouvy realizovány jakékoli stavební práce či úpravy pozemku, je budoucí kupující povinen do 60 dnů od zániku této účinnosti povinen uvést převáděné pozemky do původního stavu a to zcela na svůj náklad. V případě, že tak neučiní, je k tomuto kroku oprávněn budoucí prodávající, jemuž tak vzniká za budoucím kupující právo na náhradu vzniklých nákladů. Obdobně bud postupováno i v případě, že některá ze stran od této smlouvy odstoupí.</w:t>
      </w:r>
    </w:p>
    <w:p w14:paraId="6A6B1E7E" w14:textId="77777777" w:rsidR="00480E2D" w:rsidRDefault="00480E2D" w:rsidP="00480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A7DAD14" w14:textId="77777777" w:rsidR="00C7661C" w:rsidRDefault="00C7661C" w:rsidP="00C76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C7661C">
        <w:rPr>
          <w:rFonts w:cs="Arial"/>
          <w:b/>
        </w:rPr>
        <w:t>IV.</w:t>
      </w:r>
    </w:p>
    <w:p w14:paraId="3265A1EC" w14:textId="77777777" w:rsidR="00C7661C" w:rsidRPr="00C7661C" w:rsidRDefault="00C7661C" w:rsidP="00C76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0001A36B" w14:textId="77777777" w:rsidR="00C7661C" w:rsidRPr="00C7661C" w:rsidRDefault="00C7661C" w:rsidP="00C7661C">
      <w:pPr>
        <w:spacing w:before="60" w:after="0" w:line="240" w:lineRule="auto"/>
        <w:jc w:val="both"/>
      </w:pPr>
      <w:r>
        <w:t xml:space="preserve">1. </w:t>
      </w:r>
      <w:r w:rsidRPr="00C7661C">
        <w:t>Práva a povinnosti smluvních stran v této smlouvě výslovně neuvedená se řídí příslušnými právními předpisy, zejména příslušnými ustanoveními občanského zákoníku.</w:t>
      </w:r>
    </w:p>
    <w:p w14:paraId="59E6FAB0" w14:textId="77777777" w:rsidR="00C7661C" w:rsidRDefault="00C7661C" w:rsidP="00C7661C">
      <w:pPr>
        <w:spacing w:before="60" w:after="0" w:line="240" w:lineRule="auto"/>
        <w:jc w:val="both"/>
        <w:rPr>
          <w:iCs/>
        </w:rPr>
      </w:pPr>
    </w:p>
    <w:p w14:paraId="0D2C2256" w14:textId="77777777" w:rsidR="00C7661C" w:rsidRPr="00C7661C" w:rsidRDefault="00C7661C" w:rsidP="00C7661C">
      <w:pPr>
        <w:spacing w:before="60" w:after="0" w:line="240" w:lineRule="auto"/>
        <w:jc w:val="both"/>
      </w:pPr>
      <w:r>
        <w:rPr>
          <w:iCs/>
        </w:rPr>
        <w:t xml:space="preserve">2. </w:t>
      </w:r>
      <w:r w:rsidRPr="00C7661C">
        <w:rPr>
          <w:iCs/>
        </w:rPr>
        <w:t>Tato smlouva je uzavřena dnem jejího podpisu oběma smluvními stranami a účinnosti nabývá dnem zveřejnění v registru smluv, dle zákona č. 340/2015 Sb., o registru smluv v platném znění.</w:t>
      </w:r>
    </w:p>
    <w:p w14:paraId="712DE9E6" w14:textId="77777777" w:rsidR="00C7661C" w:rsidRDefault="00C7661C" w:rsidP="00C7661C">
      <w:pPr>
        <w:spacing w:before="60" w:after="0" w:line="240" w:lineRule="auto"/>
        <w:jc w:val="both"/>
      </w:pPr>
    </w:p>
    <w:p w14:paraId="0973004A" w14:textId="77777777" w:rsidR="00C7661C" w:rsidRPr="00C7661C" w:rsidRDefault="00C7661C" w:rsidP="00C7661C">
      <w:pPr>
        <w:spacing w:before="60" w:after="0" w:line="240" w:lineRule="auto"/>
        <w:jc w:val="both"/>
      </w:pPr>
      <w:r>
        <w:t xml:space="preserve">3. </w:t>
      </w:r>
      <w:r w:rsidRPr="00C7661C">
        <w:t>Změny a doplňky mohou být činěny pouze po dohodě oprávněných zástupců obou smluvních stran, a to formou písemného dodatku.</w:t>
      </w:r>
    </w:p>
    <w:p w14:paraId="1BDEC15F" w14:textId="77777777" w:rsidR="00C7661C" w:rsidRDefault="00C7661C" w:rsidP="00C7661C">
      <w:pPr>
        <w:spacing w:before="60" w:after="0" w:line="240" w:lineRule="auto"/>
        <w:jc w:val="both"/>
        <w:rPr>
          <w:snapToGrid w:val="0"/>
        </w:rPr>
      </w:pPr>
    </w:p>
    <w:p w14:paraId="4BAD0C9D" w14:textId="77777777" w:rsidR="00C7661C" w:rsidRPr="00C7661C" w:rsidRDefault="00C7661C" w:rsidP="00C7661C">
      <w:pPr>
        <w:spacing w:before="60" w:after="0" w:line="240" w:lineRule="auto"/>
        <w:jc w:val="both"/>
      </w:pPr>
      <w:r>
        <w:rPr>
          <w:snapToGrid w:val="0"/>
        </w:rPr>
        <w:t>4. S</w:t>
      </w:r>
      <w:r w:rsidRPr="00C7661C">
        <w:rPr>
          <w:snapToGrid w:val="0"/>
        </w:rPr>
        <w:t>mluvní strany prohlašují, že se dohodly na celém obsahu této smlouvy, že smlouvu uzavřely na základě své svobodné a vážné vůle.</w:t>
      </w:r>
    </w:p>
    <w:p w14:paraId="48C9B83A" w14:textId="77777777" w:rsidR="00C7661C" w:rsidRDefault="00C7661C" w:rsidP="00C7661C">
      <w:pPr>
        <w:pStyle w:val="Zkladntext"/>
        <w:spacing w:before="60"/>
        <w:jc w:val="both"/>
        <w:rPr>
          <w:rFonts w:asciiTheme="minorHAnsi" w:hAnsiTheme="minorHAnsi"/>
          <w:sz w:val="22"/>
          <w:szCs w:val="22"/>
        </w:rPr>
      </w:pPr>
    </w:p>
    <w:p w14:paraId="7DAD7710" w14:textId="77777777" w:rsidR="00C7661C" w:rsidRPr="00C7661C" w:rsidRDefault="00C7661C" w:rsidP="00C7661C">
      <w:pPr>
        <w:pStyle w:val="Zkladntext"/>
        <w:spacing w:before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Tato s</w:t>
      </w:r>
      <w:r w:rsidRPr="00C7661C">
        <w:rPr>
          <w:rFonts w:asciiTheme="minorHAnsi" w:hAnsiTheme="minorHAnsi"/>
          <w:sz w:val="22"/>
          <w:szCs w:val="22"/>
        </w:rPr>
        <w:t xml:space="preserve">mlouva je sepsána ve třech vyhotoveních, z nichž 2 vyhotovení obdrží </w:t>
      </w:r>
      <w:r>
        <w:rPr>
          <w:rFonts w:asciiTheme="minorHAnsi" w:hAnsiTheme="minorHAnsi"/>
          <w:sz w:val="22"/>
          <w:szCs w:val="22"/>
        </w:rPr>
        <w:t>budoucí prodávající a jedno budoucí kupující</w:t>
      </w:r>
      <w:r w:rsidRPr="00C7661C">
        <w:rPr>
          <w:rFonts w:asciiTheme="minorHAnsi" w:hAnsiTheme="minorHAnsi"/>
          <w:sz w:val="22"/>
          <w:szCs w:val="22"/>
        </w:rPr>
        <w:t>.</w:t>
      </w:r>
    </w:p>
    <w:p w14:paraId="02BD9388" w14:textId="77777777" w:rsidR="00C7661C" w:rsidRDefault="00C7661C" w:rsidP="00C7661C">
      <w:pPr>
        <w:ind w:right="566"/>
        <w:jc w:val="both"/>
        <w:rPr>
          <w:snapToGrid w:val="0"/>
        </w:rPr>
      </w:pPr>
    </w:p>
    <w:p w14:paraId="3DD17F7B" w14:textId="0BC0880C" w:rsidR="00C7661C" w:rsidRDefault="00C7661C" w:rsidP="00C7661C">
      <w:pPr>
        <w:jc w:val="both"/>
        <w:rPr>
          <w:snapToGrid w:val="0"/>
        </w:rPr>
      </w:pPr>
      <w:r>
        <w:rPr>
          <w:snapToGrid w:val="0"/>
        </w:rPr>
        <w:t xml:space="preserve">6. Záměr uzavřít tuto smlouvu byl v souladu s ustanovením §39 zákona č. 128/2000 Sb., o  obcích v platném znění vyvěšen na úřední desce města Bruntál od </w:t>
      </w:r>
      <w:proofErr w:type="gramStart"/>
      <w:r w:rsidR="005B46F7">
        <w:rPr>
          <w:snapToGrid w:val="0"/>
        </w:rPr>
        <w:t>25.6.2021</w:t>
      </w:r>
      <w:proofErr w:type="gramEnd"/>
      <w:r>
        <w:rPr>
          <w:snapToGrid w:val="0"/>
        </w:rPr>
        <w:t xml:space="preserve"> do </w:t>
      </w:r>
      <w:r w:rsidR="005B46F7">
        <w:rPr>
          <w:snapToGrid w:val="0"/>
        </w:rPr>
        <w:t>12.7.2021</w:t>
      </w:r>
      <w:r>
        <w:rPr>
          <w:snapToGrid w:val="0"/>
        </w:rPr>
        <w:t>.</w:t>
      </w:r>
    </w:p>
    <w:p w14:paraId="29145892" w14:textId="1604406B" w:rsidR="00C7661C" w:rsidRDefault="00C7661C" w:rsidP="00C7661C">
      <w:pPr>
        <w:jc w:val="both"/>
        <w:rPr>
          <w:snapToGrid w:val="0"/>
        </w:rPr>
      </w:pPr>
      <w:r>
        <w:rPr>
          <w:snapToGrid w:val="0"/>
        </w:rPr>
        <w:t xml:space="preserve">7. Uzavření této smlouvy o smlouvě budoucí kupní a její znění schválilo zastupitelstvo města Bruntálu na svém </w:t>
      </w:r>
      <w:r w:rsidR="001D48B3">
        <w:rPr>
          <w:snapToGrid w:val="0"/>
        </w:rPr>
        <w:t>18.</w:t>
      </w:r>
      <w:r>
        <w:rPr>
          <w:snapToGrid w:val="0"/>
        </w:rPr>
        <w:t xml:space="preserve"> zasedání konaném dne </w:t>
      </w:r>
      <w:r w:rsidR="001D48B3">
        <w:rPr>
          <w:snapToGrid w:val="0"/>
        </w:rPr>
        <w:t>21.9.2021</w:t>
      </w:r>
      <w:r>
        <w:rPr>
          <w:snapToGrid w:val="0"/>
        </w:rPr>
        <w:t xml:space="preserve"> pod číslem usnesení </w:t>
      </w:r>
      <w:r w:rsidR="001D48B3" w:rsidRPr="001D48B3">
        <w:rPr>
          <w:snapToGrid w:val="0"/>
        </w:rPr>
        <w:t>609/18Z/2021</w:t>
      </w:r>
      <w:bookmarkStart w:id="1" w:name="_GoBack"/>
      <w:bookmarkEnd w:id="1"/>
      <w:r>
        <w:rPr>
          <w:snapToGrid w:val="0"/>
        </w:rPr>
        <w:t>.</w:t>
      </w:r>
    </w:p>
    <w:p w14:paraId="0C969D14" w14:textId="77777777" w:rsidR="00C7661C" w:rsidRDefault="00C7661C" w:rsidP="00C7661C">
      <w:pPr>
        <w:ind w:right="566"/>
        <w:jc w:val="both"/>
        <w:rPr>
          <w:snapToGrid w:val="0"/>
        </w:rPr>
      </w:pPr>
    </w:p>
    <w:p w14:paraId="0914B90C" w14:textId="528D13B0" w:rsidR="00C7661C" w:rsidRDefault="00ED3CCF" w:rsidP="00C7661C">
      <w:pPr>
        <w:ind w:right="566"/>
        <w:jc w:val="both"/>
        <w:rPr>
          <w:snapToGrid w:val="0"/>
        </w:rPr>
      </w:pPr>
      <w:r>
        <w:rPr>
          <w:snapToGrid w:val="0"/>
        </w:rPr>
        <w:t xml:space="preserve">V Bruntále dne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7661C">
        <w:rPr>
          <w:snapToGrid w:val="0"/>
        </w:rPr>
        <w:t xml:space="preserve">V Bruntále dne </w:t>
      </w:r>
      <w:r w:rsidR="00C7661C">
        <w:rPr>
          <w:snapToGrid w:val="0"/>
        </w:rPr>
        <w:tab/>
      </w:r>
    </w:p>
    <w:p w14:paraId="7B0BBE59" w14:textId="77777777" w:rsidR="00C7661C" w:rsidRDefault="00C7661C" w:rsidP="00C7661C">
      <w:pPr>
        <w:ind w:right="566"/>
        <w:jc w:val="both"/>
        <w:rPr>
          <w:snapToGrid w:val="0"/>
        </w:rPr>
      </w:pPr>
    </w:p>
    <w:p w14:paraId="01959085" w14:textId="77777777" w:rsidR="00ED3CCF" w:rsidRDefault="00ED3CCF" w:rsidP="00ED3CCF">
      <w:pPr>
        <w:spacing w:after="0"/>
        <w:ind w:right="566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1D5FB88" w14:textId="34FAD074" w:rsidR="00ED3CCF" w:rsidRDefault="00ED3CCF" w:rsidP="00ED3CCF">
      <w:pPr>
        <w:spacing w:after="0"/>
        <w:ind w:right="566"/>
        <w:jc w:val="both"/>
      </w:pPr>
      <w:r>
        <w:rPr>
          <w:rFonts w:eastAsia="Times New Roman" w:cs="Times New Roman"/>
          <w:lang w:eastAsia="cs-CZ"/>
        </w:rPr>
        <w:t xml:space="preserve">Ing. Hana Šutovská     </w:t>
      </w:r>
      <w:r>
        <w:tab/>
      </w:r>
      <w:r>
        <w:tab/>
      </w:r>
      <w:r>
        <w:tab/>
      </w:r>
      <w:r>
        <w:tab/>
      </w:r>
      <w:r>
        <w:tab/>
        <w:t xml:space="preserve">              Pavel Mrkva</w:t>
      </w:r>
    </w:p>
    <w:p w14:paraId="691F799B" w14:textId="353B544D" w:rsidR="00ED3CCF" w:rsidRDefault="00ED3CCF" w:rsidP="00ED3CCF">
      <w:pPr>
        <w:spacing w:after="0"/>
        <w:ind w:right="566"/>
        <w:jc w:val="both"/>
      </w:pPr>
      <w:r>
        <w:t>1. místostarostka</w:t>
      </w:r>
      <w:r>
        <w:tab/>
      </w:r>
      <w:r>
        <w:tab/>
      </w:r>
      <w:r>
        <w:tab/>
      </w:r>
      <w:r>
        <w:tab/>
      </w:r>
    </w:p>
    <w:p w14:paraId="0D7B0872" w14:textId="77891582" w:rsidR="00C7661C" w:rsidRDefault="00ED3CCF" w:rsidP="00ED3CCF">
      <w:pPr>
        <w:ind w:right="566"/>
        <w:jc w:val="both"/>
        <w:rPr>
          <w:snapToGrid w:val="0"/>
        </w:rPr>
      </w:pPr>
      <w:r>
        <w:t>Město Bruntál</w:t>
      </w:r>
      <w:r>
        <w:tab/>
      </w:r>
    </w:p>
    <w:p w14:paraId="43FFBC21" w14:textId="77777777" w:rsidR="00C7661C" w:rsidRPr="007A34AF" w:rsidRDefault="00C7661C" w:rsidP="00480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C7661C" w:rsidRPr="007A3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374DA" w14:textId="77777777" w:rsidR="007801A3" w:rsidRDefault="007801A3" w:rsidP="007801A3">
      <w:pPr>
        <w:spacing w:after="0" w:line="240" w:lineRule="auto"/>
      </w:pPr>
      <w:r>
        <w:separator/>
      </w:r>
    </w:p>
  </w:endnote>
  <w:endnote w:type="continuationSeparator" w:id="0">
    <w:p w14:paraId="224FDDBD" w14:textId="77777777" w:rsidR="007801A3" w:rsidRDefault="007801A3" w:rsidP="0078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F66BF" w14:textId="77777777" w:rsidR="00FE7BBC" w:rsidRDefault="00FE7B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21DC" w14:textId="77777777" w:rsidR="00FE7BBC" w:rsidRDefault="00FE7B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96A67" w14:textId="77777777" w:rsidR="00FE7BBC" w:rsidRDefault="00FE7B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13126" w14:textId="77777777" w:rsidR="007801A3" w:rsidRDefault="007801A3" w:rsidP="007801A3">
      <w:pPr>
        <w:spacing w:after="0" w:line="240" w:lineRule="auto"/>
      </w:pPr>
      <w:r>
        <w:separator/>
      </w:r>
    </w:p>
  </w:footnote>
  <w:footnote w:type="continuationSeparator" w:id="0">
    <w:p w14:paraId="7CEFDC8D" w14:textId="77777777" w:rsidR="007801A3" w:rsidRDefault="007801A3" w:rsidP="0078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92EC" w14:textId="77777777" w:rsidR="00FE7BBC" w:rsidRDefault="00FE7B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902A" w14:textId="747FBF30" w:rsidR="007801A3" w:rsidRDefault="00FE7BBC" w:rsidP="00F46C60">
    <w:pPr>
      <w:pStyle w:val="Zhlav"/>
      <w:jc w:val="right"/>
    </w:pPr>
    <w:r>
      <w:t>391</w:t>
    </w:r>
    <w:r w:rsidR="00F46C60">
      <w:t>/1S/2021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EE05" w14:textId="77777777" w:rsidR="00FE7BBC" w:rsidRDefault="00FE7B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4ED"/>
    <w:multiLevelType w:val="hybridMultilevel"/>
    <w:tmpl w:val="A3BCFC06"/>
    <w:lvl w:ilvl="0" w:tplc="526080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5AD"/>
    <w:multiLevelType w:val="hybridMultilevel"/>
    <w:tmpl w:val="0FE4F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515FF"/>
    <w:multiLevelType w:val="hybridMultilevel"/>
    <w:tmpl w:val="120A5214"/>
    <w:lvl w:ilvl="0" w:tplc="201057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63A3"/>
    <w:multiLevelType w:val="hybridMultilevel"/>
    <w:tmpl w:val="60BA4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57BF"/>
    <w:multiLevelType w:val="hybridMultilevel"/>
    <w:tmpl w:val="1798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7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5E4A0DC6"/>
    <w:multiLevelType w:val="hybridMultilevel"/>
    <w:tmpl w:val="3A9E14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FC6AFE"/>
    <w:multiLevelType w:val="hybridMultilevel"/>
    <w:tmpl w:val="B2503C10"/>
    <w:lvl w:ilvl="0" w:tplc="28DE17A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DF7425"/>
    <w:multiLevelType w:val="hybridMultilevel"/>
    <w:tmpl w:val="0FE4F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8"/>
    <w:rsid w:val="00012B07"/>
    <w:rsid w:val="00017F35"/>
    <w:rsid w:val="000943FE"/>
    <w:rsid w:val="000F2F79"/>
    <w:rsid w:val="001129C4"/>
    <w:rsid w:val="00182BF3"/>
    <w:rsid w:val="001A21BD"/>
    <w:rsid w:val="001C489B"/>
    <w:rsid w:val="001D48B3"/>
    <w:rsid w:val="0026562B"/>
    <w:rsid w:val="00281E81"/>
    <w:rsid w:val="003C6057"/>
    <w:rsid w:val="00407C8F"/>
    <w:rsid w:val="0045217D"/>
    <w:rsid w:val="00480E2D"/>
    <w:rsid w:val="004A22FB"/>
    <w:rsid w:val="00522A76"/>
    <w:rsid w:val="00532FDD"/>
    <w:rsid w:val="005B46F7"/>
    <w:rsid w:val="005F6ACB"/>
    <w:rsid w:val="006D59D9"/>
    <w:rsid w:val="00713433"/>
    <w:rsid w:val="00733533"/>
    <w:rsid w:val="007620BF"/>
    <w:rsid w:val="007621D8"/>
    <w:rsid w:val="007801A3"/>
    <w:rsid w:val="007A34AF"/>
    <w:rsid w:val="007D1106"/>
    <w:rsid w:val="007D14AF"/>
    <w:rsid w:val="007F5ECC"/>
    <w:rsid w:val="00840D1C"/>
    <w:rsid w:val="008F3DC1"/>
    <w:rsid w:val="00950E54"/>
    <w:rsid w:val="00991295"/>
    <w:rsid w:val="009B3224"/>
    <w:rsid w:val="009E27FB"/>
    <w:rsid w:val="00A069BE"/>
    <w:rsid w:val="00B2259E"/>
    <w:rsid w:val="00B2656A"/>
    <w:rsid w:val="00B355AE"/>
    <w:rsid w:val="00B56454"/>
    <w:rsid w:val="00C358C5"/>
    <w:rsid w:val="00C7661C"/>
    <w:rsid w:val="00D25237"/>
    <w:rsid w:val="00D41466"/>
    <w:rsid w:val="00E00EF6"/>
    <w:rsid w:val="00E4100C"/>
    <w:rsid w:val="00E51BBE"/>
    <w:rsid w:val="00ED3CCF"/>
    <w:rsid w:val="00EF71A4"/>
    <w:rsid w:val="00F46C60"/>
    <w:rsid w:val="00F76F93"/>
    <w:rsid w:val="00F96A1F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CF7E"/>
  <w15:docId w15:val="{AC0B8AE0-7452-48EF-A66D-3E2591F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4AF"/>
    <w:pPr>
      <w:ind w:left="720"/>
      <w:contextualSpacing/>
    </w:pPr>
  </w:style>
  <w:style w:type="paragraph" w:styleId="Bezmezer">
    <w:name w:val="No Spacing"/>
    <w:uiPriority w:val="1"/>
    <w:qFormat/>
    <w:rsid w:val="00C358C5"/>
    <w:pPr>
      <w:spacing w:after="0" w:line="240" w:lineRule="auto"/>
    </w:pPr>
  </w:style>
  <w:style w:type="paragraph" w:customStyle="1" w:styleId="Zkladntext21">
    <w:name w:val="Základní text 21"/>
    <w:basedOn w:val="Normln"/>
    <w:rsid w:val="00C7661C"/>
    <w:pPr>
      <w:spacing w:after="0" w:line="240" w:lineRule="auto"/>
      <w:jc w:val="both"/>
    </w:pPr>
    <w:rPr>
      <w:rFonts w:ascii="Arial" w:eastAsia="Calibri" w:hAnsi="Arial" w:cs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661C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661C"/>
    <w:rPr>
      <w:rFonts w:ascii="Arial" w:eastAsia="Calibri" w:hAnsi="Arial" w:cs="Arial"/>
      <w:sz w:val="20"/>
      <w:szCs w:val="20"/>
      <w:lang w:eastAsia="cs-CZ"/>
    </w:rPr>
  </w:style>
  <w:style w:type="paragraph" w:customStyle="1" w:styleId="Jednotlivbodysml">
    <w:name w:val="Jednotlivé body sml."/>
    <w:basedOn w:val="Normln"/>
    <w:rsid w:val="00C7661C"/>
    <w:pPr>
      <w:numPr>
        <w:numId w:val="6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840D1C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3DC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8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1A3"/>
  </w:style>
  <w:style w:type="paragraph" w:styleId="Zpat">
    <w:name w:val="footer"/>
    <w:basedOn w:val="Normln"/>
    <w:link w:val="ZpatChar"/>
    <w:uiPriority w:val="99"/>
    <w:unhideWhenUsed/>
    <w:rsid w:val="0078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1A3"/>
  </w:style>
  <w:style w:type="paragraph" w:styleId="Textbubliny">
    <w:name w:val="Balloon Text"/>
    <w:basedOn w:val="Normln"/>
    <w:link w:val="TextbublinyChar"/>
    <w:uiPriority w:val="99"/>
    <w:semiHidden/>
    <w:unhideWhenUsed/>
    <w:rsid w:val="00F4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Michal</dc:creator>
  <cp:lastModifiedBy>Křiváková Jana</cp:lastModifiedBy>
  <cp:revision>5</cp:revision>
  <dcterms:created xsi:type="dcterms:W3CDTF">2021-10-06T08:00:00Z</dcterms:created>
  <dcterms:modified xsi:type="dcterms:W3CDTF">2021-10-06T08:03:00Z</dcterms:modified>
</cp:coreProperties>
</file>