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21B" w:rsidRDefault="00050F61">
      <w:pPr>
        <w:pStyle w:val="Bodytext30"/>
        <w:framePr w:wrap="none" w:vAnchor="page" w:hAnchor="page" w:x="9445" w:y="1409"/>
        <w:shd w:val="clear" w:color="auto" w:fill="auto"/>
        <w:jc w:val="left"/>
      </w:pPr>
      <w:r>
        <w:t xml:space="preserve">Příloha </w:t>
      </w:r>
      <w:r w:rsidR="00686F7E">
        <w:t>č</w:t>
      </w:r>
      <w:r>
        <w:rPr>
          <w:rStyle w:val="Bodytext3BoldItalicScaling150"/>
        </w:rPr>
        <w:t>.1</w:t>
      </w:r>
    </w:p>
    <w:p w:rsidR="00CC721B" w:rsidRDefault="00050F61">
      <w:pPr>
        <w:pStyle w:val="Heading120"/>
        <w:framePr w:w="9350" w:h="965" w:hRule="exact" w:wrap="none" w:vAnchor="page" w:hAnchor="page" w:x="1127" w:y="1649"/>
        <w:shd w:val="clear" w:color="auto" w:fill="DBDCDB"/>
        <w:ind w:left="3920" w:right="730"/>
      </w:pPr>
      <w:bookmarkStart w:id="0" w:name="bookmark0"/>
      <w:r>
        <w:t>KRYCÍ LIST</w:t>
      </w:r>
      <w:bookmarkEnd w:id="0"/>
    </w:p>
    <w:p w:rsidR="00CC721B" w:rsidRDefault="00050F61">
      <w:pPr>
        <w:pStyle w:val="Heading110"/>
        <w:framePr w:w="9350" w:h="965" w:hRule="exact" w:wrap="none" w:vAnchor="page" w:hAnchor="page" w:x="1127" w:y="1649"/>
        <w:shd w:val="clear" w:color="auto" w:fill="DBDCDB"/>
        <w:ind w:left="880" w:right="730"/>
      </w:pPr>
      <w:bookmarkStart w:id="1" w:name="bookmark1"/>
      <w:r>
        <w:t>jednotná prezentace základních podmínek nabídky</w:t>
      </w:r>
      <w:bookmarkEnd w:id="1"/>
    </w:p>
    <w:p w:rsidR="00CC721B" w:rsidRDefault="007F3F80">
      <w:pPr>
        <w:pStyle w:val="Bodytext30"/>
        <w:framePr w:w="9350" w:h="965" w:hRule="exact" w:wrap="none" w:vAnchor="page" w:hAnchor="page" w:x="1127" w:y="1649"/>
        <w:shd w:val="clear" w:color="auto" w:fill="DBDCDB"/>
        <w:tabs>
          <w:tab w:val="left" w:leader="underscore" w:pos="2248"/>
          <w:tab w:val="left" w:leader="underscore" w:pos="8637"/>
        </w:tabs>
        <w:ind w:left="880" w:right="730"/>
      </w:pPr>
      <w:bdo w:val="ltr">
        <w:r w:rsidR="00050F61">
          <w:tab/>
        </w:r>
        <w:r w:rsidR="00050F61">
          <w:t>‬</w:t>
        </w:r>
        <w:r w:rsidR="00050F61">
          <w:rPr>
            <w:rStyle w:val="Bodytext31"/>
          </w:rPr>
          <w:t>- jednotná prezentace základních podmínek nabídky</w:t>
        </w:r>
        <w:r w:rsidR="00050F61">
          <w:t xml:space="preserve"> </w:t>
        </w:r>
        <w:r w:rsidR="00050F61">
          <w:tab/>
        </w:r>
        <w:r>
          <w:t>‬</w:t>
        </w:r>
      </w:bdo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6"/>
        <w:gridCol w:w="7066"/>
      </w:tblGrid>
      <w:tr w:rsidR="00CC721B">
        <w:trPr>
          <w:trHeight w:hRule="exact" w:val="288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DBDCDB"/>
            <w:vAlign w:val="bottom"/>
          </w:tcPr>
          <w:p w:rsidR="00CC721B" w:rsidRDefault="00050F61">
            <w:pPr>
              <w:pStyle w:val="Bodytext20"/>
              <w:framePr w:w="9312" w:h="576" w:wrap="none" w:vAnchor="page" w:hAnchor="page" w:x="1127" w:y="2786"/>
              <w:shd w:val="clear" w:color="auto" w:fill="auto"/>
              <w:spacing w:before="0" w:after="0" w:line="212" w:lineRule="exact"/>
              <w:jc w:val="left"/>
            </w:pPr>
            <w:r>
              <w:rPr>
                <w:rStyle w:val="Bodytext295pt"/>
              </w:rPr>
              <w:t>Název veřejné zakázky: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721B" w:rsidRDefault="00050F61">
            <w:pPr>
              <w:pStyle w:val="Bodytext20"/>
              <w:framePr w:w="9312" w:h="576" w:wrap="none" w:vAnchor="page" w:hAnchor="page" w:x="1127" w:y="2786"/>
              <w:shd w:val="clear" w:color="auto" w:fill="auto"/>
              <w:spacing w:before="0" w:after="0" w:line="212" w:lineRule="exact"/>
              <w:jc w:val="left"/>
            </w:pPr>
            <w:r>
              <w:rPr>
                <w:rStyle w:val="Bodytext295pt"/>
              </w:rPr>
              <w:t>Obměna MHD zastávek na průtahu městem Bruntál</w:t>
            </w:r>
          </w:p>
        </w:tc>
      </w:tr>
      <w:tr w:rsidR="00CC721B">
        <w:trPr>
          <w:trHeight w:hRule="exact" w:val="288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DCDB"/>
          </w:tcPr>
          <w:p w:rsidR="00CC721B" w:rsidRDefault="00050F61">
            <w:pPr>
              <w:pStyle w:val="Bodytext20"/>
              <w:framePr w:w="9312" w:h="576" w:wrap="none" w:vAnchor="page" w:hAnchor="page" w:x="1127" w:y="2786"/>
              <w:shd w:val="clear" w:color="auto" w:fill="auto"/>
              <w:spacing w:before="0" w:after="0" w:line="212" w:lineRule="exact"/>
              <w:jc w:val="left"/>
            </w:pPr>
            <w:r>
              <w:rPr>
                <w:rStyle w:val="Bodytext295pt"/>
              </w:rPr>
              <w:t>Číslo veřejné zakázky: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21B" w:rsidRDefault="00050F61">
            <w:pPr>
              <w:pStyle w:val="Bodytext20"/>
              <w:framePr w:w="9312" w:h="576" w:wrap="none" w:vAnchor="page" w:hAnchor="page" w:x="1127" w:y="2786"/>
              <w:shd w:val="clear" w:color="auto" w:fill="auto"/>
              <w:spacing w:before="0" w:after="0" w:line="212" w:lineRule="exact"/>
              <w:jc w:val="left"/>
            </w:pPr>
            <w:r>
              <w:rPr>
                <w:rStyle w:val="Bodytext295pt"/>
              </w:rPr>
              <w:t>VZMR/15/2024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4"/>
        <w:gridCol w:w="7018"/>
      </w:tblGrid>
      <w:tr w:rsidR="00CC721B">
        <w:trPr>
          <w:trHeight w:hRule="exact" w:val="293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DBDCDB"/>
          </w:tcPr>
          <w:p w:rsidR="00CC721B" w:rsidRDefault="00050F61">
            <w:pPr>
              <w:pStyle w:val="Bodytext20"/>
              <w:framePr w:w="9312" w:h="1128" w:wrap="none" w:vAnchor="page" w:hAnchor="page" w:x="1127" w:y="3790"/>
              <w:shd w:val="clear" w:color="auto" w:fill="auto"/>
              <w:spacing w:before="0" w:after="0" w:line="212" w:lineRule="exact"/>
              <w:jc w:val="left"/>
            </w:pPr>
            <w:r>
              <w:rPr>
                <w:rStyle w:val="Bodytext295pt"/>
              </w:rPr>
              <w:t>Název zadavatele: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21B" w:rsidRDefault="00050F61">
            <w:pPr>
              <w:pStyle w:val="Bodytext20"/>
              <w:framePr w:w="9312" w:h="1128" w:wrap="none" w:vAnchor="page" w:hAnchor="page" w:x="1127" w:y="3790"/>
              <w:shd w:val="clear" w:color="auto" w:fill="auto"/>
              <w:spacing w:before="0" w:after="0" w:line="212" w:lineRule="exact"/>
              <w:jc w:val="left"/>
            </w:pPr>
            <w:r>
              <w:rPr>
                <w:rStyle w:val="Bodytext295pt"/>
              </w:rPr>
              <w:t>Město Bruntál</w:t>
            </w:r>
          </w:p>
        </w:tc>
      </w:tr>
      <w:tr w:rsidR="00CC721B">
        <w:trPr>
          <w:trHeight w:hRule="exact" w:val="269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DBDCDB"/>
          </w:tcPr>
          <w:p w:rsidR="00CC721B" w:rsidRDefault="00050F61">
            <w:pPr>
              <w:pStyle w:val="Bodytext20"/>
              <w:framePr w:w="9312" w:h="1128" w:wrap="none" w:vAnchor="page" w:hAnchor="page" w:x="1127" w:y="3790"/>
              <w:shd w:val="clear" w:color="auto" w:fill="auto"/>
              <w:spacing w:before="0" w:after="0" w:line="212" w:lineRule="exact"/>
              <w:jc w:val="left"/>
            </w:pPr>
            <w:r>
              <w:rPr>
                <w:rStyle w:val="Bodytext295pt"/>
              </w:rPr>
              <w:t>Adresa zadavatele: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21B" w:rsidRDefault="00050F61">
            <w:pPr>
              <w:pStyle w:val="Bodytext20"/>
              <w:framePr w:w="9312" w:h="1128" w:wrap="none" w:vAnchor="page" w:hAnchor="page" w:x="1127" w:y="3790"/>
              <w:shd w:val="clear" w:color="auto" w:fill="auto"/>
              <w:spacing w:before="0" w:after="0" w:line="212" w:lineRule="exact"/>
              <w:jc w:val="left"/>
            </w:pPr>
            <w:r>
              <w:rPr>
                <w:rStyle w:val="Bodytext295pt"/>
              </w:rPr>
              <w:t>Nádražní 994/20, 79201 Bruntál</w:t>
            </w:r>
          </w:p>
        </w:tc>
      </w:tr>
      <w:tr w:rsidR="00CC721B">
        <w:trPr>
          <w:trHeight w:hRule="exact" w:val="278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DBDCDB"/>
          </w:tcPr>
          <w:p w:rsidR="00CC721B" w:rsidRDefault="00050F61">
            <w:pPr>
              <w:pStyle w:val="Bodytext20"/>
              <w:framePr w:w="9312" w:h="1128" w:wrap="none" w:vAnchor="page" w:hAnchor="page" w:x="1127" w:y="3790"/>
              <w:shd w:val="clear" w:color="auto" w:fill="auto"/>
              <w:spacing w:before="0" w:after="0" w:line="212" w:lineRule="exact"/>
              <w:jc w:val="left"/>
            </w:pPr>
            <w:r>
              <w:rPr>
                <w:rStyle w:val="Bodytext295pt"/>
              </w:rPr>
              <w:t>IČ: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21B" w:rsidRDefault="00050F61">
            <w:pPr>
              <w:pStyle w:val="Bodytext20"/>
              <w:framePr w:w="9312" w:h="1128" w:wrap="none" w:vAnchor="page" w:hAnchor="page" w:x="1127" w:y="3790"/>
              <w:shd w:val="clear" w:color="auto" w:fill="auto"/>
              <w:spacing w:before="0" w:after="0" w:line="212" w:lineRule="exact"/>
              <w:jc w:val="left"/>
            </w:pPr>
            <w:r>
              <w:rPr>
                <w:rStyle w:val="Bodytext295pt"/>
              </w:rPr>
              <w:t>00295892</w:t>
            </w:r>
          </w:p>
        </w:tc>
      </w:tr>
      <w:tr w:rsidR="00CC721B">
        <w:trPr>
          <w:trHeight w:hRule="exact" w:val="288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721B" w:rsidRDefault="00050F61">
            <w:pPr>
              <w:pStyle w:val="Bodytext20"/>
              <w:framePr w:w="9312" w:h="1128" w:wrap="none" w:vAnchor="page" w:hAnchor="page" w:x="1127" w:y="3790"/>
              <w:shd w:val="clear" w:color="auto" w:fill="auto"/>
              <w:spacing w:before="0" w:after="0" w:line="212" w:lineRule="exact"/>
              <w:jc w:val="left"/>
            </w:pPr>
            <w:r>
              <w:rPr>
                <w:rStyle w:val="Bodytext295pt"/>
              </w:rPr>
              <w:t>Zastoupeno: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721B" w:rsidRDefault="00050F61">
            <w:pPr>
              <w:pStyle w:val="Bodytext20"/>
              <w:framePr w:w="9312" w:h="1128" w:wrap="none" w:vAnchor="page" w:hAnchor="page" w:x="1127" w:y="3790"/>
              <w:shd w:val="clear" w:color="auto" w:fill="auto"/>
              <w:spacing w:before="0" w:after="0" w:line="212" w:lineRule="exact"/>
              <w:jc w:val="left"/>
            </w:pPr>
            <w:r>
              <w:rPr>
                <w:rStyle w:val="Bodytext295pt"/>
              </w:rPr>
              <w:t>Ing. Petr Rys, MBA, místostarosta města</w:t>
            </w:r>
          </w:p>
        </w:tc>
      </w:tr>
    </w:tbl>
    <w:p w:rsidR="00CC721B" w:rsidRDefault="00050F61" w:rsidP="006C7402">
      <w:pPr>
        <w:pStyle w:val="Bodytext40"/>
        <w:framePr w:w="10261" w:h="3791" w:hRule="exact" w:wrap="none" w:vAnchor="page" w:hAnchor="page" w:x="831" w:y="5366"/>
        <w:shd w:val="clear" w:color="auto" w:fill="auto"/>
        <w:tabs>
          <w:tab w:val="left" w:pos="3567"/>
        </w:tabs>
        <w:spacing w:before="0"/>
        <w:ind w:left="140"/>
      </w:pPr>
      <w:r>
        <w:t>Dodavatel (obchodní název</w:t>
      </w:r>
      <w:proofErr w:type="gramStart"/>
      <w:r>
        <w:t>) :</w:t>
      </w:r>
      <w:proofErr w:type="gramEnd"/>
      <w:r>
        <w:tab/>
        <w:t xml:space="preserve">DETA </w:t>
      </w:r>
      <w:proofErr w:type="spellStart"/>
      <w:r>
        <w:t>spol</w:t>
      </w:r>
      <w:proofErr w:type="spellEnd"/>
      <w:r>
        <w:t xml:space="preserve"> s.r.o.</w:t>
      </w:r>
    </w:p>
    <w:p w:rsidR="00CC721B" w:rsidRDefault="00050F61" w:rsidP="006C7402">
      <w:pPr>
        <w:pStyle w:val="Bodytext40"/>
        <w:framePr w:w="10261" w:h="3791" w:hRule="exact" w:wrap="none" w:vAnchor="page" w:hAnchor="page" w:x="831" w:y="5366"/>
        <w:shd w:val="clear" w:color="auto" w:fill="auto"/>
        <w:tabs>
          <w:tab w:val="left" w:pos="3567"/>
        </w:tabs>
        <w:spacing w:before="0"/>
        <w:ind w:left="140"/>
      </w:pPr>
      <w:r>
        <w:t>Adresa, sídlo, místo podnikání:</w:t>
      </w:r>
      <w:r>
        <w:tab/>
        <w:t>Pod vrbami 1920/3, Bruntál, 79201</w:t>
      </w:r>
    </w:p>
    <w:p w:rsidR="00CC721B" w:rsidRDefault="00050F61" w:rsidP="006C7402">
      <w:pPr>
        <w:pStyle w:val="Bodytext40"/>
        <w:framePr w:w="10261" w:h="3791" w:hRule="exact" w:wrap="none" w:vAnchor="page" w:hAnchor="page" w:x="831" w:y="5366"/>
        <w:shd w:val="clear" w:color="auto" w:fill="auto"/>
        <w:tabs>
          <w:tab w:val="left" w:pos="2886"/>
        </w:tabs>
        <w:spacing w:before="0"/>
        <w:ind w:left="140"/>
      </w:pPr>
      <w:r>
        <w:t xml:space="preserve">IČ: </w:t>
      </w:r>
      <w:r w:rsidR="006C7402">
        <w:t>47153059</w:t>
      </w:r>
      <w:r>
        <w:tab/>
        <w:t xml:space="preserve">DIČ: </w:t>
      </w:r>
      <w:r w:rsidR="006C7402">
        <w:t>CZ47153059</w:t>
      </w:r>
    </w:p>
    <w:p w:rsidR="006C7402" w:rsidRDefault="00050F61" w:rsidP="006C7402">
      <w:pPr>
        <w:pStyle w:val="Bodytext40"/>
        <w:framePr w:w="10261" w:h="3791" w:hRule="exact" w:wrap="none" w:vAnchor="page" w:hAnchor="page" w:x="831" w:y="5366"/>
        <w:shd w:val="clear" w:color="auto" w:fill="auto"/>
        <w:spacing w:before="0"/>
        <w:ind w:left="140" w:right="8540"/>
        <w:jc w:val="left"/>
      </w:pPr>
      <w:r>
        <w:t>Telef</w:t>
      </w:r>
      <w:r w:rsidR="006C7402">
        <w:t>o</w:t>
      </w:r>
      <w:r>
        <w:t xml:space="preserve">n: </w:t>
      </w:r>
      <w:bookmarkStart w:id="2" w:name="_GoBack"/>
      <w:bookmarkEnd w:id="2"/>
    </w:p>
    <w:p w:rsidR="006C7402" w:rsidRDefault="00050F61" w:rsidP="006C7402">
      <w:pPr>
        <w:pStyle w:val="Bodytext40"/>
        <w:framePr w:w="10261" w:h="3791" w:hRule="exact" w:wrap="none" w:vAnchor="page" w:hAnchor="page" w:x="831" w:y="5366"/>
        <w:shd w:val="clear" w:color="auto" w:fill="auto"/>
        <w:spacing w:before="0"/>
        <w:ind w:left="140" w:right="8540"/>
        <w:jc w:val="left"/>
      </w:pPr>
      <w:r>
        <w:t>e-mail:</w:t>
      </w:r>
    </w:p>
    <w:p w:rsidR="006C7402" w:rsidRDefault="006C7402" w:rsidP="006C7402">
      <w:pPr>
        <w:pStyle w:val="Bodytext40"/>
        <w:framePr w:w="10261" w:h="3791" w:hRule="exact" w:wrap="none" w:vAnchor="page" w:hAnchor="page" w:x="831" w:y="5366"/>
        <w:shd w:val="clear" w:color="auto" w:fill="auto"/>
        <w:spacing w:before="0"/>
        <w:ind w:left="140" w:right="8540"/>
        <w:jc w:val="left"/>
      </w:pPr>
    </w:p>
    <w:p w:rsidR="00CC721B" w:rsidRDefault="00050F61" w:rsidP="006C7402">
      <w:pPr>
        <w:pStyle w:val="Bodytext40"/>
        <w:framePr w:w="10261" w:h="3791" w:hRule="exact" w:wrap="none" w:vAnchor="page" w:hAnchor="page" w:x="831" w:y="5366"/>
        <w:shd w:val="clear" w:color="auto" w:fill="auto"/>
        <w:spacing w:before="0"/>
        <w:ind w:left="140"/>
      </w:pPr>
      <w:r>
        <w:t>Jméno oprávněné osoby: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38"/>
        <w:gridCol w:w="2645"/>
      </w:tblGrid>
      <w:tr w:rsidR="00CC721B">
        <w:trPr>
          <w:trHeight w:hRule="exact" w:val="451"/>
        </w:trPr>
        <w:tc>
          <w:tcPr>
            <w:tcW w:w="9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21B" w:rsidRDefault="00050F61">
            <w:pPr>
              <w:pStyle w:val="Bodytext20"/>
              <w:framePr w:w="9283" w:h="2650" w:wrap="none" w:vAnchor="page" w:hAnchor="page" w:x="1170" w:y="8657"/>
              <w:shd w:val="clear" w:color="auto" w:fill="auto"/>
              <w:spacing w:before="0" w:after="0" w:line="212" w:lineRule="exact"/>
              <w:jc w:val="center"/>
            </w:pPr>
            <w:r>
              <w:rPr>
                <w:rStyle w:val="Bodytext295ptBold"/>
              </w:rPr>
              <w:t>Nabídková cena v Kč bez DPH</w:t>
            </w:r>
          </w:p>
        </w:tc>
      </w:tr>
      <w:tr w:rsidR="00CC721B">
        <w:trPr>
          <w:trHeight w:hRule="exact" w:val="432"/>
        </w:trPr>
        <w:tc>
          <w:tcPr>
            <w:tcW w:w="6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21B" w:rsidRDefault="00050F61">
            <w:pPr>
              <w:pStyle w:val="Bodytext20"/>
              <w:framePr w:w="9283" w:h="2650" w:wrap="none" w:vAnchor="page" w:hAnchor="page" w:x="1170" w:y="8657"/>
              <w:shd w:val="clear" w:color="auto" w:fill="auto"/>
              <w:spacing w:before="0" w:after="0" w:line="197" w:lineRule="exact"/>
            </w:pPr>
            <w:r>
              <w:rPr>
                <w:rStyle w:val="Bodytext21"/>
              </w:rPr>
              <w:t xml:space="preserve">1.Krytá zastávka </w:t>
            </w:r>
            <w:proofErr w:type="gramStart"/>
            <w:r>
              <w:rPr>
                <w:rStyle w:val="Bodytext21"/>
              </w:rPr>
              <w:t>Nádražní - Bruntál</w:t>
            </w:r>
            <w:proofErr w:type="gramEnd"/>
            <w:r>
              <w:rPr>
                <w:rStyle w:val="Bodytext21"/>
              </w:rPr>
              <w:t xml:space="preserve"> - město, na pozemku pare. č. 2649/1 (ostatní plocha) - typ 12-K2 001, šíře 1660 mm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DCDB"/>
            <w:vAlign w:val="bottom"/>
          </w:tcPr>
          <w:p w:rsidR="00CC721B" w:rsidRDefault="00050F61">
            <w:pPr>
              <w:pStyle w:val="Bodytext20"/>
              <w:framePr w:w="9283" w:h="2650" w:wrap="none" w:vAnchor="page" w:hAnchor="page" w:x="1170" w:y="8657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Bodytext295ptBold"/>
              </w:rPr>
              <w:t>300.500,-Kč</w:t>
            </w:r>
          </w:p>
        </w:tc>
      </w:tr>
      <w:tr w:rsidR="00CC721B">
        <w:trPr>
          <w:trHeight w:hRule="exact" w:val="432"/>
        </w:trPr>
        <w:tc>
          <w:tcPr>
            <w:tcW w:w="6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21B" w:rsidRDefault="00050F61">
            <w:pPr>
              <w:pStyle w:val="Bodytext20"/>
              <w:framePr w:w="9283" w:h="2650" w:wrap="none" w:vAnchor="page" w:hAnchor="page" w:x="1170" w:y="8657"/>
              <w:shd w:val="clear" w:color="auto" w:fill="auto"/>
              <w:spacing w:before="0" w:after="0" w:line="197" w:lineRule="exact"/>
            </w:pPr>
            <w:r>
              <w:rPr>
                <w:rStyle w:val="Bodytext21"/>
              </w:rPr>
              <w:t xml:space="preserve">2.Krytá zastávka </w:t>
            </w:r>
            <w:proofErr w:type="gramStart"/>
            <w:r>
              <w:rPr>
                <w:rStyle w:val="Bodytext21"/>
              </w:rPr>
              <w:t>Nádražní - Bruntál</w:t>
            </w:r>
            <w:proofErr w:type="gramEnd"/>
            <w:r>
              <w:rPr>
                <w:rStyle w:val="Bodytext21"/>
              </w:rPr>
              <w:t xml:space="preserve"> - město, na pozemku pare. č. 2658 (ostatní plocha) - typ 12-K2 001, šíře 1660 mm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DCDB"/>
            <w:vAlign w:val="bottom"/>
          </w:tcPr>
          <w:p w:rsidR="00CC721B" w:rsidRDefault="00050F61">
            <w:pPr>
              <w:pStyle w:val="Bodytext20"/>
              <w:framePr w:w="9283" w:h="2650" w:wrap="none" w:vAnchor="page" w:hAnchor="page" w:x="1170" w:y="8657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Bodytext295ptBold"/>
              </w:rPr>
              <w:t>300.500,-Kč</w:t>
            </w:r>
          </w:p>
        </w:tc>
      </w:tr>
      <w:tr w:rsidR="00CC721B">
        <w:trPr>
          <w:trHeight w:hRule="exact" w:val="437"/>
        </w:trPr>
        <w:tc>
          <w:tcPr>
            <w:tcW w:w="6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21B" w:rsidRDefault="00050F61">
            <w:pPr>
              <w:pStyle w:val="Bodytext20"/>
              <w:framePr w:w="9283" w:h="2650" w:wrap="none" w:vAnchor="page" w:hAnchor="page" w:x="1170" w:y="8657"/>
              <w:shd w:val="clear" w:color="auto" w:fill="auto"/>
              <w:spacing w:before="0" w:after="0" w:line="197" w:lineRule="exact"/>
            </w:pPr>
            <w:r>
              <w:rPr>
                <w:rStyle w:val="Bodytext21"/>
              </w:rPr>
              <w:t xml:space="preserve">3.Krytá zastávka </w:t>
            </w:r>
            <w:proofErr w:type="gramStart"/>
            <w:r>
              <w:rPr>
                <w:rStyle w:val="Bodytext21"/>
              </w:rPr>
              <w:t>Dukelská - Bruntál</w:t>
            </w:r>
            <w:proofErr w:type="gramEnd"/>
            <w:r>
              <w:rPr>
                <w:rStyle w:val="Bodytext21"/>
              </w:rPr>
              <w:t xml:space="preserve"> - město, na pozemku pare. č. 4048 (ostatní plocha) - typ 12-K2 001, šíře 1660 mm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DCDB"/>
            <w:vAlign w:val="bottom"/>
          </w:tcPr>
          <w:p w:rsidR="00CC721B" w:rsidRDefault="00050F61">
            <w:pPr>
              <w:pStyle w:val="Bodytext20"/>
              <w:framePr w:w="9283" w:h="2650" w:wrap="none" w:vAnchor="page" w:hAnchor="page" w:x="1170" w:y="8657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Bodytext295ptBold"/>
              </w:rPr>
              <w:t>300.500,-Kč</w:t>
            </w:r>
          </w:p>
        </w:tc>
      </w:tr>
      <w:tr w:rsidR="00CC721B">
        <w:trPr>
          <w:trHeight w:hRule="exact" w:val="437"/>
        </w:trPr>
        <w:tc>
          <w:tcPr>
            <w:tcW w:w="6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21B" w:rsidRDefault="00050F61">
            <w:pPr>
              <w:pStyle w:val="Bodytext20"/>
              <w:framePr w:w="9283" w:h="2650" w:wrap="none" w:vAnchor="page" w:hAnchor="page" w:x="1170" w:y="8657"/>
              <w:shd w:val="clear" w:color="auto" w:fill="auto"/>
              <w:spacing w:before="0" w:after="0" w:line="197" w:lineRule="exact"/>
            </w:pPr>
            <w:r>
              <w:rPr>
                <w:rStyle w:val="Bodytext21"/>
              </w:rPr>
              <w:t xml:space="preserve">4.Krytá zastávka </w:t>
            </w:r>
            <w:proofErr w:type="gramStart"/>
            <w:r>
              <w:rPr>
                <w:rStyle w:val="Bodytext21"/>
              </w:rPr>
              <w:t>Jesenická - Bruntál</w:t>
            </w:r>
            <w:proofErr w:type="gramEnd"/>
            <w:r>
              <w:rPr>
                <w:rStyle w:val="Bodytext21"/>
              </w:rPr>
              <w:t xml:space="preserve"> - město, na pozemku pare. č. 1694/1 (zastavěná plocha a nádvoří) - typ 12-K1 001, šíře 2190 mm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DCDB"/>
            <w:vAlign w:val="bottom"/>
          </w:tcPr>
          <w:p w:rsidR="00CC721B" w:rsidRDefault="00050F61">
            <w:pPr>
              <w:pStyle w:val="Bodytext20"/>
              <w:framePr w:w="9283" w:h="2650" w:wrap="none" w:vAnchor="page" w:hAnchor="page" w:x="1170" w:y="8657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Bodytext295ptBold"/>
              </w:rPr>
              <w:t>325.500,-Kč</w:t>
            </w:r>
          </w:p>
        </w:tc>
      </w:tr>
      <w:tr w:rsidR="00CC721B">
        <w:trPr>
          <w:trHeight w:hRule="exact" w:val="461"/>
        </w:trPr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721B" w:rsidRDefault="00050F61">
            <w:pPr>
              <w:pStyle w:val="Bodytext20"/>
              <w:framePr w:w="9283" w:h="2650" w:wrap="none" w:vAnchor="page" w:hAnchor="page" w:x="1170" w:y="8657"/>
              <w:shd w:val="clear" w:color="auto" w:fill="auto"/>
              <w:spacing w:before="0" w:after="0" w:line="212" w:lineRule="exact"/>
            </w:pPr>
            <w:r>
              <w:rPr>
                <w:rStyle w:val="Bodytext295ptBold"/>
              </w:rPr>
              <w:t>Nabídková cena celkem: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CDB"/>
            <w:vAlign w:val="center"/>
          </w:tcPr>
          <w:p w:rsidR="00CC721B" w:rsidRDefault="00050F61">
            <w:pPr>
              <w:pStyle w:val="Bodytext20"/>
              <w:framePr w:w="9283" w:h="2650" w:wrap="none" w:vAnchor="page" w:hAnchor="page" w:x="1170" w:y="8657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Bodytext295ptBold"/>
              </w:rPr>
              <w:t>1.227.000,00 Kč</w:t>
            </w:r>
          </w:p>
        </w:tc>
      </w:tr>
    </w:tbl>
    <w:p w:rsidR="00CC721B" w:rsidRDefault="00050F61">
      <w:pPr>
        <w:pStyle w:val="Bodytext20"/>
        <w:framePr w:w="9350" w:h="452" w:hRule="exact" w:wrap="none" w:vAnchor="page" w:hAnchor="page" w:x="1127" w:y="11464"/>
        <w:shd w:val="clear" w:color="auto" w:fill="auto"/>
        <w:spacing w:before="0" w:after="0"/>
        <w:ind w:left="140"/>
      </w:pPr>
      <w:r>
        <w:t>Prohlašuji, že údaje „krycího listu" jsou v souladu s nabídkou. Beru na vědomí, že souhrnné údaje v krycím listu budou sloužit pro potřeby předběžného hodnocení veřejné zakázky.</w:t>
      </w:r>
    </w:p>
    <w:p w:rsidR="00CC721B" w:rsidRDefault="00050F61">
      <w:pPr>
        <w:pStyle w:val="Bodytext50"/>
        <w:framePr w:h="674" w:wrap="around" w:vAnchor="page" w:hAnchor="page" w:x="5005" w:y="12422"/>
        <w:shd w:val="clear" w:color="auto" w:fill="auto"/>
        <w:spacing w:line="562" w:lineRule="exact"/>
      </w:pPr>
      <w:r>
        <w:rPr>
          <w:w w:val="150"/>
          <w:position w:val="-17"/>
          <w:sz w:val="76"/>
          <w:szCs w:val="76"/>
        </w:rPr>
        <w:t>A</w:t>
      </w:r>
    </w:p>
    <w:p w:rsidR="00CC721B" w:rsidRDefault="00050F61" w:rsidP="006C7402">
      <w:pPr>
        <w:pStyle w:val="Bodytext50"/>
        <w:framePr w:w="9291" w:h="1611" w:hRule="exact" w:wrap="none" w:vAnchor="page" w:hAnchor="page" w:x="1141" w:y="12321"/>
        <w:shd w:val="clear" w:color="auto" w:fill="auto"/>
        <w:spacing w:before="0"/>
        <w:ind w:left="4728" w:right="2957"/>
      </w:pPr>
      <w:r>
        <w:t xml:space="preserve"> DETA spol. s r.o.</w:t>
      </w:r>
    </w:p>
    <w:p w:rsidR="00CC721B" w:rsidRDefault="00050F61" w:rsidP="006C7402">
      <w:pPr>
        <w:pStyle w:val="Bodytext20"/>
        <w:framePr w:w="9291" w:h="1611" w:hRule="exact" w:wrap="none" w:vAnchor="page" w:hAnchor="page" w:x="1141" w:y="12321"/>
        <w:shd w:val="clear" w:color="auto" w:fill="auto"/>
        <w:spacing w:before="0" w:after="0" w:line="168" w:lineRule="exact"/>
        <w:ind w:right="3000"/>
        <w:jc w:val="right"/>
      </w:pPr>
      <w:r>
        <w:t xml:space="preserve">Tel.: </w:t>
      </w:r>
    </w:p>
    <w:p w:rsidR="00CC721B" w:rsidRDefault="00050F61" w:rsidP="006C7402">
      <w:pPr>
        <w:pStyle w:val="Bodytext20"/>
        <w:framePr w:w="9291" w:h="1611" w:hRule="exact" w:wrap="none" w:vAnchor="page" w:hAnchor="page" w:x="1141" w:y="12321"/>
        <w:shd w:val="clear" w:color="auto" w:fill="auto"/>
        <w:spacing w:before="0" w:after="0" w:line="178" w:lineRule="exact"/>
        <w:ind w:left="3800" w:right="3000"/>
        <w:jc w:val="right"/>
      </w:pPr>
      <w:r>
        <w:t xml:space="preserve">Pod Vrbami 3, 792 01 BRUNTÁL </w:t>
      </w:r>
      <w:proofErr w:type="spellStart"/>
      <w:r>
        <w:t>iČO</w:t>
      </w:r>
      <w:proofErr w:type="spellEnd"/>
      <w:r>
        <w:t>: 47153059. DIČ: C247153059</w:t>
      </w:r>
    </w:p>
    <w:p w:rsidR="00CC721B" w:rsidRDefault="00050F61">
      <w:pPr>
        <w:pStyle w:val="Bodytext30"/>
        <w:framePr w:w="9350" w:h="552" w:hRule="exact" w:wrap="none" w:vAnchor="page" w:hAnchor="page" w:x="1127" w:y="14191"/>
        <w:shd w:val="clear" w:color="auto" w:fill="auto"/>
        <w:spacing w:line="149" w:lineRule="exact"/>
        <w:ind w:left="6300"/>
        <w:jc w:val="left"/>
      </w:pPr>
      <w:r>
        <w:t>podpis oprávněné osoby*</w:t>
      </w:r>
    </w:p>
    <w:p w:rsidR="00CC721B" w:rsidRDefault="00050F61">
      <w:pPr>
        <w:pStyle w:val="Bodytext20"/>
        <w:framePr w:w="9350" w:h="552" w:hRule="exact" w:wrap="none" w:vAnchor="page" w:hAnchor="page" w:x="1127" w:y="14191"/>
        <w:shd w:val="clear" w:color="auto" w:fill="auto"/>
        <w:spacing w:before="0" w:after="0" w:line="149" w:lineRule="exact"/>
        <w:ind w:left="140"/>
      </w:pPr>
      <w:r>
        <w:t>) oprávněnou osobou se rozumí osoba, která je oprávněná jednat jménem dodavatele (např. dle zápisu v obchodním rejstříku nebo na základě udělené plné moci).</w:t>
      </w:r>
    </w:p>
    <w:p w:rsidR="00CC721B" w:rsidRDefault="00CC721B">
      <w:pPr>
        <w:rPr>
          <w:sz w:val="2"/>
          <w:szCs w:val="2"/>
        </w:rPr>
      </w:pPr>
    </w:p>
    <w:sectPr w:rsidR="00CC721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F80" w:rsidRDefault="007F3F80">
      <w:r>
        <w:separator/>
      </w:r>
    </w:p>
  </w:endnote>
  <w:endnote w:type="continuationSeparator" w:id="0">
    <w:p w:rsidR="007F3F80" w:rsidRDefault="007F3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F80" w:rsidRDefault="007F3F80"/>
  </w:footnote>
  <w:footnote w:type="continuationSeparator" w:id="0">
    <w:p w:rsidR="007F3F80" w:rsidRDefault="007F3F8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721B"/>
    <w:rsid w:val="00050F61"/>
    <w:rsid w:val="00686F7E"/>
    <w:rsid w:val="006C7402"/>
    <w:rsid w:val="007F3F80"/>
    <w:rsid w:val="00A07BAB"/>
    <w:rsid w:val="00CC721B"/>
    <w:rsid w:val="00D5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5F1FB"/>
  <w15:docId w15:val="{01EB20B9-A51B-4C90-BD52-A3CEA1890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BoldItalicScaling150">
    <w:name w:val="Body text|3 + Bold;Italic;Scaling 150%"/>
    <w:basedOn w:val="Bodytext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50"/>
      <w:position w:val="0"/>
      <w:sz w:val="19"/>
      <w:szCs w:val="19"/>
      <w:u w:val="none"/>
      <w:lang w:val="cs-CZ" w:eastAsia="cs-CZ" w:bidi="cs-CZ"/>
    </w:rPr>
  </w:style>
  <w:style w:type="character" w:customStyle="1" w:styleId="Heading12">
    <w:name w:val="Heading #1|2_"/>
    <w:basedOn w:val="Standardnpsmoodstavce"/>
    <w:link w:val="Heading1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1">
    <w:name w:val="Body text|3"/>
    <w:basedOn w:val="Body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95pt">
    <w:name w:val="Body text|2 + 9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1">
    <w:name w:val="Body text|4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Bodytext295ptBold">
    <w:name w:val="Body text|2 + 9.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1">
    <w:name w:val="Body text|2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/>
      <w:bCs/>
      <w:i/>
      <w:iCs/>
      <w:smallCaps w:val="0"/>
      <w:strike w:val="0"/>
      <w:sz w:val="18"/>
      <w:szCs w:val="18"/>
      <w:u w:val="none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line="212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Heading120">
    <w:name w:val="Heading #1|2"/>
    <w:basedOn w:val="Normln"/>
    <w:link w:val="Heading12"/>
    <w:pPr>
      <w:shd w:val="clear" w:color="auto" w:fill="FFFFFF"/>
      <w:spacing w:line="290" w:lineRule="exac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110">
    <w:name w:val="Heading #1|1"/>
    <w:basedOn w:val="Normln"/>
    <w:link w:val="Heading11"/>
    <w:pPr>
      <w:shd w:val="clear" w:color="auto" w:fill="FFFFFF"/>
      <w:spacing w:line="312" w:lineRule="exact"/>
      <w:jc w:val="both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Bodytext20">
    <w:name w:val="Body text|2"/>
    <w:basedOn w:val="Normln"/>
    <w:link w:val="Bodytext2"/>
    <w:pPr>
      <w:shd w:val="clear" w:color="auto" w:fill="FFFFFF"/>
      <w:spacing w:before="240" w:after="720" w:line="192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before="720" w:line="442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before="720" w:line="850" w:lineRule="exact"/>
      <w:jc w:val="both"/>
    </w:pPr>
    <w:rPr>
      <w:rFonts w:ascii="Arial" w:eastAsia="Arial" w:hAnsi="Arial" w:cs="Arial"/>
      <w:b/>
      <w:bCs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Pospíšil Jan</cp:lastModifiedBy>
  <cp:revision>5</cp:revision>
  <dcterms:created xsi:type="dcterms:W3CDTF">2024-06-17T07:10:00Z</dcterms:created>
  <dcterms:modified xsi:type="dcterms:W3CDTF">2024-06-17T07:15:00Z</dcterms:modified>
</cp:coreProperties>
</file>