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4FD01" w14:textId="77777777" w:rsidR="00F830AE" w:rsidRPr="00F830AE" w:rsidRDefault="00F830AE" w:rsidP="00F830AE"/>
    <w:p w14:paraId="50DAC071" w14:textId="77777777" w:rsidR="00F830AE" w:rsidRPr="00F830AE" w:rsidRDefault="00F830AE" w:rsidP="00F830AE">
      <w:pPr>
        <w:numPr>
          <w:ilvl w:val="0"/>
          <w:numId w:val="4"/>
        </w:numPr>
      </w:pPr>
    </w:p>
    <w:p w14:paraId="731587EA" w14:textId="77777777" w:rsidR="00F830AE" w:rsidRPr="00F830AE" w:rsidRDefault="00F830AE" w:rsidP="00F830AE">
      <w:pPr>
        <w:numPr>
          <w:ilvl w:val="0"/>
          <w:numId w:val="4"/>
        </w:numPr>
      </w:pPr>
    </w:p>
    <w:p w14:paraId="1C0C062F" w14:textId="77777777" w:rsidR="00F830AE" w:rsidRPr="00F830AE" w:rsidRDefault="00F830AE" w:rsidP="00F830AE">
      <w:pPr>
        <w:numPr>
          <w:ilvl w:val="0"/>
          <w:numId w:val="4"/>
        </w:numPr>
      </w:pPr>
    </w:p>
    <w:p w14:paraId="1455FB64" w14:textId="77777777" w:rsidR="00F830AE" w:rsidRPr="00F830AE" w:rsidRDefault="00F830AE" w:rsidP="00F830AE">
      <w:pPr>
        <w:numPr>
          <w:ilvl w:val="0"/>
          <w:numId w:val="4"/>
        </w:numPr>
      </w:pPr>
    </w:p>
    <w:tbl>
      <w:tblPr>
        <w:tblW w:w="9211" w:type="dxa"/>
        <w:tblLayout w:type="fixed"/>
        <w:tblLook w:val="01E0" w:firstRow="1" w:lastRow="1" w:firstColumn="1" w:lastColumn="1" w:noHBand="0" w:noVBand="0"/>
      </w:tblPr>
      <w:tblGrid>
        <w:gridCol w:w="4605"/>
        <w:gridCol w:w="4606"/>
      </w:tblGrid>
      <w:tr w:rsidR="00F830AE" w:rsidRPr="00F830AE" w14:paraId="7478437C" w14:textId="77777777" w:rsidTr="008D587F">
        <w:tc>
          <w:tcPr>
            <w:tcW w:w="4605" w:type="dxa"/>
            <w:shd w:val="clear" w:color="auto" w:fill="auto"/>
          </w:tcPr>
          <w:p w14:paraId="4199D54A" w14:textId="77777777" w:rsidR="00F830AE" w:rsidRPr="00F830AE" w:rsidRDefault="00F830AE" w:rsidP="00F830AE">
            <w:pPr>
              <w:rPr>
                <w:rFonts w:ascii="Times New Roman" w:hAnsi="Times New Roman" w:cs="Times New Roman"/>
                <w:b/>
              </w:rPr>
            </w:pPr>
            <w:r w:rsidRPr="00F830AE">
              <w:rPr>
                <w:rFonts w:ascii="Times New Roman" w:hAnsi="Times New Roman" w:cs="Times New Roman"/>
                <w:b/>
              </w:rPr>
              <w:t xml:space="preserve">Masarykova univerzita   </w:t>
            </w:r>
          </w:p>
          <w:p w14:paraId="459846EF" w14:textId="77777777" w:rsidR="00F830AE" w:rsidRPr="00F830AE" w:rsidRDefault="00F830AE" w:rsidP="00F830AE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>se sídlem Žerotínovo nám. 617/9, 601 77 Brno</w:t>
            </w:r>
          </w:p>
          <w:p w14:paraId="7DE60A80" w14:textId="77777777" w:rsidR="00F830AE" w:rsidRPr="00F830AE" w:rsidRDefault="00F830AE" w:rsidP="00F830AE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>IČ: 00216224</w:t>
            </w:r>
          </w:p>
          <w:p w14:paraId="7D2DBBDE" w14:textId="77777777" w:rsidR="00F830AE" w:rsidRPr="00F830AE" w:rsidRDefault="00F830AE" w:rsidP="00F830AE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 xml:space="preserve">DIČ: </w:t>
            </w:r>
            <w:r w:rsidRPr="00F830AE">
              <w:rPr>
                <w:rFonts w:ascii="Times New Roman" w:hAnsi="Times New Roman" w:cs="Times New Roman"/>
                <w:bCs/>
              </w:rPr>
              <w:t>CZ00216224</w:t>
            </w:r>
          </w:p>
          <w:p w14:paraId="5E8D3F17" w14:textId="37761C20" w:rsidR="00F830AE" w:rsidRPr="00F830AE" w:rsidRDefault="00F830AE" w:rsidP="00F830AE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 xml:space="preserve">Bankovní spojení: </w:t>
            </w:r>
          </w:p>
          <w:p w14:paraId="6BBA308A" w14:textId="77777777" w:rsidR="00F830AE" w:rsidRPr="00F830AE" w:rsidRDefault="00F830AE" w:rsidP="00F830AE">
            <w:pPr>
              <w:rPr>
                <w:rFonts w:ascii="Times New Roman" w:hAnsi="Times New Roman" w:cs="Times New Roman"/>
              </w:rPr>
            </w:pPr>
          </w:p>
          <w:p w14:paraId="7B9E18D6" w14:textId="1F5B7FD4" w:rsidR="00F830AE" w:rsidRPr="00F830AE" w:rsidRDefault="00F830AE" w:rsidP="00457C3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06" w:type="dxa"/>
            <w:shd w:val="clear" w:color="auto" w:fill="auto"/>
          </w:tcPr>
          <w:p w14:paraId="7B2BBAA8" w14:textId="77777777" w:rsidR="00F830AE" w:rsidRPr="00F830AE" w:rsidRDefault="00F830AE" w:rsidP="00F830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30A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Masaryk University </w:t>
            </w:r>
          </w:p>
          <w:p w14:paraId="57A4B50B" w14:textId="77777777" w:rsidR="00F830AE" w:rsidRPr="00F830AE" w:rsidRDefault="00F830AE" w:rsidP="00F830AE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>with its registered office at Žerotínovo nám. 617/ 9, 601 77 Brno</w:t>
            </w:r>
          </w:p>
          <w:p w14:paraId="64C24421" w14:textId="77777777" w:rsidR="00F830AE" w:rsidRPr="00F830AE" w:rsidRDefault="00F830AE" w:rsidP="00F830AE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>Company ID No.: 00216224</w:t>
            </w:r>
          </w:p>
          <w:p w14:paraId="0BBC9DBA" w14:textId="77777777" w:rsidR="00F830AE" w:rsidRPr="00F830AE" w:rsidRDefault="00F830AE" w:rsidP="00F830AE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>Tax Identification No.: CZ00216224</w:t>
            </w:r>
          </w:p>
          <w:p w14:paraId="0FDEE15C" w14:textId="4A60EAC7" w:rsidR="00F830AE" w:rsidRPr="00F830AE" w:rsidRDefault="00F830AE" w:rsidP="00051B5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 xml:space="preserve">Bank account details: </w:t>
            </w:r>
          </w:p>
        </w:tc>
      </w:tr>
      <w:tr w:rsidR="00457C39" w:rsidRPr="00F830AE" w14:paraId="24862758" w14:textId="77777777" w:rsidTr="008D587F">
        <w:tc>
          <w:tcPr>
            <w:tcW w:w="4605" w:type="dxa"/>
            <w:shd w:val="clear" w:color="auto" w:fill="auto"/>
          </w:tcPr>
          <w:p w14:paraId="3CFEC85B" w14:textId="77777777" w:rsidR="00457C39" w:rsidRPr="00F830AE" w:rsidRDefault="00457C39" w:rsidP="00457C39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>Masarykova univerzita je veřejnou vysokou školou (právnickou osobou)</w:t>
            </w:r>
          </w:p>
          <w:p w14:paraId="15592B1F" w14:textId="77777777" w:rsidR="00457C39" w:rsidRPr="00F830AE" w:rsidRDefault="00457C39" w:rsidP="00457C39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>podle zákona č. 111/1998 Sb. v platném znění a není zapsána v obchodním rejstříku.</w:t>
            </w:r>
          </w:p>
          <w:p w14:paraId="0A0849C2" w14:textId="77777777" w:rsidR="00457C39" w:rsidRPr="002752C5" w:rsidRDefault="00457C39" w:rsidP="00F830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239293CC" w14:textId="77777777" w:rsidR="00457C39" w:rsidRPr="00F830AE" w:rsidRDefault="00457C39" w:rsidP="00457C39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 xml:space="preserve">Masaryk University is a public university </w:t>
            </w:r>
          </w:p>
          <w:p w14:paraId="493CBEF1" w14:textId="77777777" w:rsidR="00457C39" w:rsidRPr="00F830AE" w:rsidRDefault="00457C39" w:rsidP="00457C39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>(a legal entity)</w:t>
            </w:r>
          </w:p>
          <w:p w14:paraId="3A76087B" w14:textId="77777777" w:rsidR="00457C39" w:rsidRPr="00F830AE" w:rsidRDefault="00457C39" w:rsidP="00457C39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>Pursuant to Act No. 111/1998 Coll. as amended, and is not registered in the Commercial Register.</w:t>
            </w:r>
          </w:p>
          <w:p w14:paraId="7B025BBC" w14:textId="77777777" w:rsidR="00457C39" w:rsidRPr="00F830AE" w:rsidRDefault="00457C39" w:rsidP="00F830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57C39" w:rsidRPr="00F830AE" w14:paraId="2E3AF247" w14:textId="77777777" w:rsidTr="008D587F">
        <w:tc>
          <w:tcPr>
            <w:tcW w:w="4605" w:type="dxa"/>
            <w:shd w:val="clear" w:color="auto" w:fill="auto"/>
          </w:tcPr>
          <w:p w14:paraId="1223C9F2" w14:textId="77777777" w:rsidR="00457C39" w:rsidRPr="00F830AE" w:rsidRDefault="00457C39" w:rsidP="00457C39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>zastoupená: prof. Mgr. Tomášem Kašparovským, Ph.D. děkanem PřF MU</w:t>
            </w:r>
          </w:p>
          <w:p w14:paraId="59105677" w14:textId="77777777" w:rsidR="00457C39" w:rsidRPr="002752C5" w:rsidRDefault="00457C39" w:rsidP="00F830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04641D99" w14:textId="77777777" w:rsidR="00457C39" w:rsidRPr="00F830AE" w:rsidRDefault="00457C39" w:rsidP="00457C39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>Represented by: prof. Mgr. Tomáš Kašparovský, Ph.D. Dean, Faculty of Science MU</w:t>
            </w:r>
          </w:p>
          <w:p w14:paraId="62D205F2" w14:textId="77777777" w:rsidR="00457C39" w:rsidRPr="00F830AE" w:rsidRDefault="00457C39" w:rsidP="00F830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D5680" w:rsidRPr="00F830AE" w14:paraId="21F49478" w14:textId="77777777" w:rsidTr="008D587F">
        <w:tc>
          <w:tcPr>
            <w:tcW w:w="4605" w:type="dxa"/>
            <w:shd w:val="clear" w:color="auto" w:fill="auto"/>
          </w:tcPr>
          <w:p w14:paraId="49C2730D" w14:textId="77777777" w:rsidR="006D5680" w:rsidRPr="00F830AE" w:rsidRDefault="006D5680" w:rsidP="006D5680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 xml:space="preserve">(dále jen „obdarovaný“) </w:t>
            </w:r>
          </w:p>
          <w:p w14:paraId="0193D238" w14:textId="77777777" w:rsidR="006D5680" w:rsidRPr="002752C5" w:rsidRDefault="006D5680" w:rsidP="006D5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14:paraId="425BB252" w14:textId="77777777" w:rsidR="006D5680" w:rsidRPr="00F830AE" w:rsidRDefault="006D5680" w:rsidP="006D5680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 xml:space="preserve">(Hereinafter referred to as “Donee”) </w:t>
            </w:r>
          </w:p>
          <w:p w14:paraId="1EF46C89" w14:textId="77777777" w:rsidR="006D5680" w:rsidRPr="00F830AE" w:rsidRDefault="006D5680" w:rsidP="006D56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5680" w:rsidRPr="00F830AE" w14:paraId="516013C1" w14:textId="77777777" w:rsidTr="008D587F">
        <w:tc>
          <w:tcPr>
            <w:tcW w:w="4605" w:type="dxa"/>
            <w:shd w:val="clear" w:color="auto" w:fill="auto"/>
          </w:tcPr>
          <w:p w14:paraId="1D90A78F" w14:textId="77777777" w:rsidR="006D5680" w:rsidRPr="00F830AE" w:rsidRDefault="006D5680" w:rsidP="006D5680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>a</w:t>
            </w:r>
          </w:p>
          <w:p w14:paraId="643FD86E" w14:textId="77777777" w:rsidR="006D5680" w:rsidRPr="002752C5" w:rsidRDefault="006D5680" w:rsidP="006D5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14:paraId="4F7A9490" w14:textId="77777777" w:rsidR="006D5680" w:rsidRPr="00F830AE" w:rsidRDefault="006D5680" w:rsidP="006D5680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>and</w:t>
            </w:r>
          </w:p>
          <w:p w14:paraId="005ED6B8" w14:textId="77777777" w:rsidR="006D5680" w:rsidRPr="00F830AE" w:rsidRDefault="006D5680" w:rsidP="006D568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5680" w:rsidRPr="00F830AE" w14:paraId="0B5F5546" w14:textId="77777777" w:rsidTr="008D587F">
        <w:tc>
          <w:tcPr>
            <w:tcW w:w="4605" w:type="dxa"/>
            <w:shd w:val="clear" w:color="auto" w:fill="auto"/>
          </w:tcPr>
          <w:p w14:paraId="0E6C4A7E" w14:textId="77777777" w:rsidR="006D5680" w:rsidRPr="00F830AE" w:rsidRDefault="006D5680" w:rsidP="006D5680">
            <w:pPr>
              <w:rPr>
                <w:rFonts w:ascii="Times New Roman" w:hAnsi="Times New Roman" w:cs="Times New Roman"/>
                <w:b/>
                <w:bCs/>
              </w:rPr>
            </w:pPr>
            <w:r w:rsidRPr="00F830AE">
              <w:rPr>
                <w:rFonts w:ascii="Times New Roman" w:hAnsi="Times New Roman" w:cs="Times New Roman"/>
                <w:b/>
                <w:bCs/>
              </w:rPr>
              <w:t>bioMérieux CZ s.r.o.</w:t>
            </w:r>
          </w:p>
          <w:p w14:paraId="6B728436" w14:textId="77777777" w:rsidR="006D5680" w:rsidRPr="00F830AE" w:rsidRDefault="006D5680" w:rsidP="006D5680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>sídlem: Praha 4 - Nusle, Hvězdova 1716/2b, PSČ 140 78</w:t>
            </w:r>
          </w:p>
          <w:p w14:paraId="2346ED8D" w14:textId="77777777" w:rsidR="006D5680" w:rsidRPr="00F830AE" w:rsidRDefault="006D5680" w:rsidP="006D5680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>IČO: 27391981</w:t>
            </w:r>
          </w:p>
          <w:p w14:paraId="1689970D" w14:textId="518CA1EE" w:rsidR="006D5680" w:rsidRPr="002752C5" w:rsidRDefault="008D587F" w:rsidP="008D587F">
            <w:pPr>
              <w:rPr>
                <w:rFonts w:ascii="Times New Roman" w:hAnsi="Times New Roman" w:cs="Times New Roman"/>
              </w:rPr>
            </w:pPr>
            <w:r w:rsidRPr="002752C5">
              <w:rPr>
                <w:rFonts w:ascii="Times New Roman" w:hAnsi="Times New Roman" w:cs="Times New Roman"/>
              </w:rPr>
              <w:t>Zapsaná v obchodním rejstříku vedeném u Městského soudu v Praze, oddíl C, vložka 110836</w:t>
            </w:r>
          </w:p>
        </w:tc>
        <w:tc>
          <w:tcPr>
            <w:tcW w:w="4606" w:type="dxa"/>
            <w:shd w:val="clear" w:color="auto" w:fill="auto"/>
          </w:tcPr>
          <w:p w14:paraId="4FB5C599" w14:textId="77777777" w:rsidR="006D5680" w:rsidRPr="00F830AE" w:rsidRDefault="006D5680" w:rsidP="006D5680">
            <w:pPr>
              <w:rPr>
                <w:rFonts w:ascii="Times New Roman" w:hAnsi="Times New Roman" w:cs="Times New Roman"/>
                <w:b/>
                <w:bCs/>
              </w:rPr>
            </w:pPr>
            <w:r w:rsidRPr="00F830AE">
              <w:rPr>
                <w:rFonts w:ascii="Times New Roman" w:hAnsi="Times New Roman" w:cs="Times New Roman"/>
                <w:b/>
                <w:bCs/>
              </w:rPr>
              <w:t>bioMérieux CZ s.r.o.</w:t>
            </w:r>
          </w:p>
          <w:p w14:paraId="0B6A4E3C" w14:textId="018A87BB" w:rsidR="006D5680" w:rsidRPr="00F830AE" w:rsidRDefault="006D5680" w:rsidP="006D5680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 xml:space="preserve">located at:  </w:t>
            </w:r>
            <w:r w:rsidR="00582814">
              <w:rPr>
                <w:rFonts w:ascii="Times New Roman" w:hAnsi="Times New Roman" w:cs="Times New Roman"/>
              </w:rPr>
              <w:t>Prague</w:t>
            </w:r>
            <w:r w:rsidR="00582814" w:rsidRPr="00F830AE">
              <w:rPr>
                <w:rFonts w:ascii="Times New Roman" w:hAnsi="Times New Roman" w:cs="Times New Roman"/>
              </w:rPr>
              <w:t xml:space="preserve"> </w:t>
            </w:r>
            <w:r w:rsidRPr="00F830AE">
              <w:rPr>
                <w:rFonts w:ascii="Times New Roman" w:hAnsi="Times New Roman" w:cs="Times New Roman"/>
              </w:rPr>
              <w:t xml:space="preserve">4 - Nusle, Hvězdova 1716/2b, </w:t>
            </w:r>
            <w:proofErr w:type="spellStart"/>
            <w:r w:rsidR="00582814">
              <w:rPr>
                <w:rFonts w:ascii="Times New Roman" w:hAnsi="Times New Roman" w:cs="Times New Roman"/>
              </w:rPr>
              <w:t>Postal</w:t>
            </w:r>
            <w:proofErr w:type="spellEnd"/>
            <w:r w:rsidR="00582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2814">
              <w:rPr>
                <w:rFonts w:ascii="Times New Roman" w:hAnsi="Times New Roman" w:cs="Times New Roman"/>
              </w:rPr>
              <w:t>Code</w:t>
            </w:r>
            <w:proofErr w:type="spellEnd"/>
            <w:r w:rsidR="00582814">
              <w:rPr>
                <w:rFonts w:ascii="Times New Roman" w:hAnsi="Times New Roman" w:cs="Times New Roman"/>
              </w:rPr>
              <w:t>:</w:t>
            </w:r>
            <w:r w:rsidR="00582814" w:rsidRPr="00F830AE">
              <w:rPr>
                <w:rFonts w:ascii="Times New Roman" w:hAnsi="Times New Roman" w:cs="Times New Roman"/>
              </w:rPr>
              <w:t xml:space="preserve"> </w:t>
            </w:r>
            <w:r w:rsidRPr="00F830AE">
              <w:rPr>
                <w:rFonts w:ascii="Times New Roman" w:hAnsi="Times New Roman" w:cs="Times New Roman"/>
              </w:rPr>
              <w:t>140 78</w:t>
            </w:r>
          </w:p>
          <w:p w14:paraId="08480A80" w14:textId="77777777" w:rsidR="006D5680" w:rsidRPr="00F830AE" w:rsidRDefault="006D5680" w:rsidP="006D5680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 xml:space="preserve">Company Identification Number: </w:t>
            </w:r>
            <w:r w:rsidRPr="00F830AE">
              <w:rPr>
                <w:rFonts w:ascii="Times New Roman" w:hAnsi="Times New Roman" w:cs="Times New Roman"/>
              </w:rPr>
              <w:t>27391981</w:t>
            </w:r>
          </w:p>
          <w:p w14:paraId="04561FAD" w14:textId="77777777" w:rsidR="006D5680" w:rsidRDefault="008D587F" w:rsidP="008D587F">
            <w:pPr>
              <w:rPr>
                <w:rFonts w:ascii="Times New Roman" w:hAnsi="Times New Roman" w:cs="Times New Roman"/>
                <w:lang w:val="en-US"/>
              </w:rPr>
            </w:pPr>
            <w:r w:rsidRPr="008D587F">
              <w:rPr>
                <w:rFonts w:ascii="Times New Roman" w:hAnsi="Times New Roman" w:cs="Times New Roman"/>
                <w:lang w:val="en-US"/>
              </w:rPr>
              <w:t>Registered in the Commercial Register maintained by the Municipal Court in Prague, Section C, Insert 110836</w:t>
            </w:r>
          </w:p>
          <w:p w14:paraId="37748000" w14:textId="330BAC7E" w:rsidR="008D587F" w:rsidRPr="00F830AE" w:rsidRDefault="008D587F" w:rsidP="008D587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C39" w:rsidRPr="00F830AE" w14:paraId="7F3C2511" w14:textId="77777777" w:rsidTr="008D587F">
        <w:tc>
          <w:tcPr>
            <w:tcW w:w="4605" w:type="dxa"/>
            <w:shd w:val="clear" w:color="auto" w:fill="auto"/>
          </w:tcPr>
          <w:p w14:paraId="3842A8C6" w14:textId="77777777" w:rsidR="00457C39" w:rsidRPr="00F830AE" w:rsidRDefault="00457C39" w:rsidP="00457C39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 xml:space="preserve">Zastoupen: </w:t>
            </w:r>
            <w:bookmarkStart w:id="0" w:name="_Hlk102685508"/>
            <w:r w:rsidRPr="00F830AE">
              <w:rPr>
                <w:rFonts w:ascii="Times New Roman" w:hAnsi="Times New Roman" w:cs="Times New Roman"/>
              </w:rPr>
              <w:t>Alexandre Nicolas Schneider, jednatel</w:t>
            </w:r>
          </w:p>
          <w:bookmarkEnd w:id="0"/>
          <w:p w14:paraId="70518167" w14:textId="77777777" w:rsidR="00457C39" w:rsidRPr="00F830AE" w:rsidRDefault="00457C39" w:rsidP="00457C39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 xml:space="preserve">Email: </w:t>
            </w:r>
          </w:p>
          <w:p w14:paraId="0CAD545D" w14:textId="77777777" w:rsidR="00457C39" w:rsidRPr="002752C5" w:rsidRDefault="00457C39" w:rsidP="006D56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14:paraId="55445A00" w14:textId="3A85C4DC" w:rsidR="00457C39" w:rsidRPr="00F830AE" w:rsidRDefault="00457C39" w:rsidP="00457C39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 xml:space="preserve">Represented by: </w:t>
            </w:r>
            <w:r w:rsidRPr="00F830AE">
              <w:rPr>
                <w:rFonts w:ascii="Times New Roman" w:hAnsi="Times New Roman" w:cs="Times New Roman"/>
              </w:rPr>
              <w:t xml:space="preserve">Alexandre Nicolas Schneider, </w:t>
            </w:r>
            <w:proofErr w:type="spellStart"/>
            <w:r w:rsidR="00FB1CFD">
              <w:rPr>
                <w:rFonts w:ascii="Times New Roman" w:hAnsi="Times New Roman" w:cs="Times New Roman"/>
              </w:rPr>
              <w:t>director</w:t>
            </w:r>
            <w:proofErr w:type="spellEnd"/>
          </w:p>
          <w:p w14:paraId="3A3D82D9" w14:textId="77777777" w:rsidR="00457C39" w:rsidRPr="00F830AE" w:rsidRDefault="00457C39" w:rsidP="00457C39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 xml:space="preserve">Email: </w:t>
            </w:r>
          </w:p>
          <w:p w14:paraId="708A2862" w14:textId="77777777" w:rsidR="00457C39" w:rsidRPr="00F830AE" w:rsidRDefault="00457C39" w:rsidP="006D56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BA" w:rsidRPr="00F830AE" w14:paraId="54350120" w14:textId="77777777" w:rsidTr="008D587F">
        <w:tc>
          <w:tcPr>
            <w:tcW w:w="4605" w:type="dxa"/>
            <w:shd w:val="clear" w:color="auto" w:fill="auto"/>
          </w:tcPr>
          <w:p w14:paraId="078A03AC" w14:textId="77777777" w:rsidR="006D5680" w:rsidRPr="00F830AE" w:rsidRDefault="006D5680" w:rsidP="006D5680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>Dále jako „dárce“</w:t>
            </w:r>
          </w:p>
          <w:p w14:paraId="7AB2D3BA" w14:textId="77777777" w:rsidR="004349BA" w:rsidRPr="002752C5" w:rsidRDefault="004349BA" w:rsidP="00F830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0DFA7985" w14:textId="77777777" w:rsidR="006D5680" w:rsidRPr="00F830AE" w:rsidRDefault="006D5680" w:rsidP="006D5680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>Hereinafter referred to as “Donor”</w:t>
            </w:r>
          </w:p>
          <w:p w14:paraId="39718CD8" w14:textId="77777777" w:rsidR="004349BA" w:rsidRPr="00F830AE" w:rsidRDefault="004349BA" w:rsidP="00F830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349BA" w:rsidRPr="00F830AE" w14:paraId="43D8DE18" w14:textId="77777777" w:rsidTr="008D587F">
        <w:tc>
          <w:tcPr>
            <w:tcW w:w="4605" w:type="dxa"/>
            <w:shd w:val="clear" w:color="auto" w:fill="auto"/>
          </w:tcPr>
          <w:p w14:paraId="563F5A59" w14:textId="77777777" w:rsidR="006D5680" w:rsidRPr="00F830AE" w:rsidRDefault="006D5680" w:rsidP="006D5680">
            <w:pPr>
              <w:rPr>
                <w:rFonts w:ascii="Times New Roman" w:hAnsi="Times New Roman" w:cs="Times New Roman"/>
              </w:rPr>
            </w:pPr>
            <w:r w:rsidRPr="00F830AE">
              <w:rPr>
                <w:rFonts w:ascii="Times New Roman" w:hAnsi="Times New Roman" w:cs="Times New Roman"/>
              </w:rPr>
              <w:t>uzavírají tuto darovací smlouvu:</w:t>
            </w:r>
          </w:p>
          <w:p w14:paraId="17E1253D" w14:textId="77777777" w:rsidR="004349BA" w:rsidRPr="002752C5" w:rsidRDefault="004349BA" w:rsidP="00F830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3CCA4593" w14:textId="77777777" w:rsidR="006D5680" w:rsidRPr="00F830AE" w:rsidRDefault="006D5680" w:rsidP="006D5680">
            <w:pPr>
              <w:rPr>
                <w:rFonts w:ascii="Times New Roman" w:hAnsi="Times New Roman" w:cs="Times New Roman"/>
                <w:lang w:val="en-US"/>
              </w:rPr>
            </w:pPr>
            <w:r w:rsidRPr="00F830AE">
              <w:rPr>
                <w:rFonts w:ascii="Times New Roman" w:hAnsi="Times New Roman" w:cs="Times New Roman"/>
                <w:lang w:val="en-US"/>
              </w:rPr>
              <w:t>conclude this Gift agreement:</w:t>
            </w:r>
          </w:p>
          <w:p w14:paraId="335E4DBB" w14:textId="77777777" w:rsidR="004349BA" w:rsidRPr="00F830AE" w:rsidRDefault="004349BA" w:rsidP="00F830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349BA" w:rsidRPr="00F830AE" w14:paraId="1D3E9AD2" w14:textId="77777777" w:rsidTr="008D587F">
        <w:tc>
          <w:tcPr>
            <w:tcW w:w="4605" w:type="dxa"/>
            <w:shd w:val="clear" w:color="auto" w:fill="auto"/>
          </w:tcPr>
          <w:p w14:paraId="3A95BF5B" w14:textId="5E1D1C94" w:rsidR="006D5680" w:rsidRPr="002752C5" w:rsidRDefault="006D5680" w:rsidP="00CE70CB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 xml:space="preserve">Dárce tímto daruje obdarovanému věc: </w:t>
            </w:r>
            <w:r w:rsidR="00223525">
              <w:rPr>
                <w:rFonts w:ascii="Times New Roman" w:hAnsi="Times New Roman" w:cs="Times New Roman"/>
                <w:iCs/>
              </w:rPr>
              <w:t xml:space="preserve">hmotnostní spektrometr </w:t>
            </w:r>
            <w:proofErr w:type="spellStart"/>
            <w:r w:rsidR="00223525">
              <w:rPr>
                <w:rFonts w:ascii="Times New Roman" w:hAnsi="Times New Roman" w:cs="Times New Roman"/>
                <w:iCs/>
              </w:rPr>
              <w:t>Vitek</w:t>
            </w:r>
            <w:proofErr w:type="spellEnd"/>
            <w:r w:rsidR="00223525">
              <w:rPr>
                <w:rFonts w:ascii="Times New Roman" w:hAnsi="Times New Roman" w:cs="Times New Roman"/>
                <w:iCs/>
              </w:rPr>
              <w:t xml:space="preserve"> MS </w:t>
            </w:r>
            <w:r w:rsidRPr="002752C5">
              <w:rPr>
                <w:rFonts w:ascii="Times New Roman" w:hAnsi="Times New Roman" w:cs="Times New Roman"/>
                <w:iCs/>
              </w:rPr>
              <w:t xml:space="preserve"> na základě žádosti obdarovaného “</w:t>
            </w:r>
            <w:proofErr w:type="spellStart"/>
            <w:r w:rsidRPr="002752C5">
              <w:rPr>
                <w:rFonts w:ascii="Times New Roman" w:hAnsi="Times New Roman" w:cs="Times New Roman"/>
                <w:iCs/>
              </w:rPr>
              <w:t>Educational</w:t>
            </w:r>
            <w:proofErr w:type="spellEnd"/>
            <w:r w:rsidRPr="002752C5">
              <w:rPr>
                <w:rFonts w:ascii="Times New Roman" w:hAnsi="Times New Roman" w:cs="Times New Roman"/>
                <w:iCs/>
              </w:rPr>
              <w:t xml:space="preserve"> grant </w:t>
            </w:r>
            <w:proofErr w:type="spellStart"/>
            <w:r w:rsidRPr="002752C5">
              <w:rPr>
                <w:rFonts w:ascii="Times New Roman" w:hAnsi="Times New Roman" w:cs="Times New Roman"/>
                <w:iCs/>
              </w:rPr>
              <w:t>request</w:t>
            </w:r>
            <w:proofErr w:type="spellEnd"/>
            <w:r w:rsidRPr="002752C5">
              <w:rPr>
                <w:rFonts w:ascii="Times New Roman" w:hAnsi="Times New Roman" w:cs="Times New Roman"/>
                <w:iCs/>
              </w:rPr>
              <w:t xml:space="preserve">” ze dne </w:t>
            </w:r>
            <w:r w:rsidR="00A8788C">
              <w:rPr>
                <w:rFonts w:ascii="Times New Roman" w:hAnsi="Times New Roman" w:cs="Times New Roman"/>
                <w:iCs/>
              </w:rPr>
              <w:t>18.</w:t>
            </w:r>
            <w:r w:rsidR="00223525">
              <w:rPr>
                <w:rFonts w:ascii="Times New Roman" w:hAnsi="Times New Roman" w:cs="Times New Roman"/>
                <w:iCs/>
              </w:rPr>
              <w:t>4. 2024</w:t>
            </w:r>
            <w:r w:rsidRPr="002752C5">
              <w:rPr>
                <w:rFonts w:ascii="Times New Roman" w:hAnsi="Times New Roman" w:cs="Times New Roman"/>
                <w:iCs/>
              </w:rPr>
              <w:t>(dále jen „</w:t>
            </w:r>
            <w:r w:rsidRPr="002752C5">
              <w:rPr>
                <w:rFonts w:ascii="Times New Roman" w:hAnsi="Times New Roman" w:cs="Times New Roman"/>
                <w:b/>
                <w:iCs/>
              </w:rPr>
              <w:t>dar</w:t>
            </w:r>
            <w:r w:rsidRPr="002752C5">
              <w:rPr>
                <w:rFonts w:ascii="Times New Roman" w:hAnsi="Times New Roman" w:cs="Times New Roman"/>
                <w:iCs/>
              </w:rPr>
              <w:t>“). Hodnota daru činí 53000 EUR.</w:t>
            </w:r>
          </w:p>
          <w:p w14:paraId="702065DC" w14:textId="77777777" w:rsidR="004349BA" w:rsidRPr="002752C5" w:rsidRDefault="004349BA" w:rsidP="00F830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086739D4" w14:textId="75063E15" w:rsidR="006D5680" w:rsidRPr="00CE70CB" w:rsidRDefault="006D5680" w:rsidP="00CE70CB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The </w:t>
            </w:r>
            <w:r w:rsidR="000C3ECA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onor hereby gives the </w:t>
            </w:r>
            <w:proofErr w:type="spellStart"/>
            <w:r w:rsidR="00F15739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>onee</w:t>
            </w:r>
            <w:proofErr w:type="spellEnd"/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 an item: </w:t>
            </w:r>
            <w:r w:rsidR="00A8788C">
              <w:rPr>
                <w:rFonts w:ascii="Times New Roman" w:hAnsi="Times New Roman" w:cs="Times New Roman"/>
                <w:iCs/>
                <w:lang w:val="en-US"/>
              </w:rPr>
              <w:t xml:space="preserve">mass spectrometer </w:t>
            </w:r>
            <w:proofErr w:type="spellStart"/>
            <w:r w:rsidR="00A8788C">
              <w:rPr>
                <w:rFonts w:ascii="Times New Roman" w:hAnsi="Times New Roman" w:cs="Times New Roman"/>
                <w:iCs/>
                <w:lang w:val="en-US"/>
              </w:rPr>
              <w:t>Vitek</w:t>
            </w:r>
            <w:proofErr w:type="spellEnd"/>
            <w:r w:rsidR="00A8788C">
              <w:rPr>
                <w:rFonts w:ascii="Times New Roman" w:hAnsi="Times New Roman" w:cs="Times New Roman"/>
                <w:iCs/>
                <w:lang w:val="en-US"/>
              </w:rPr>
              <w:t xml:space="preserve"> MS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 on the basis of the </w:t>
            </w:r>
            <w:r w:rsidR="000C3ECA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onor's "Educational grant request" dated </w:t>
            </w:r>
            <w:r w:rsidR="00A8788C">
              <w:rPr>
                <w:rFonts w:ascii="Times New Roman" w:hAnsi="Times New Roman" w:cs="Times New Roman"/>
                <w:iCs/>
                <w:lang w:val="en-US"/>
              </w:rPr>
              <w:t>18.4. 2024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 (hereinafter referred to as the "</w:t>
            </w:r>
            <w:r w:rsidRPr="004B446D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Gift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>"). The value of the Gift is EUR 53000.</w:t>
            </w:r>
          </w:p>
          <w:p w14:paraId="25F0AD8C" w14:textId="77777777" w:rsidR="004349BA" w:rsidRPr="00F830AE" w:rsidRDefault="004349BA" w:rsidP="00F830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349BA" w:rsidRPr="00F830AE" w14:paraId="2F848500" w14:textId="77777777" w:rsidTr="008D587F">
        <w:tc>
          <w:tcPr>
            <w:tcW w:w="4605" w:type="dxa"/>
            <w:shd w:val="clear" w:color="auto" w:fill="auto"/>
          </w:tcPr>
          <w:p w14:paraId="1CAF17A8" w14:textId="020E2FC2" w:rsidR="006D5680" w:rsidRPr="002752C5" w:rsidRDefault="006D5680" w:rsidP="00CE70CB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 xml:space="preserve">Dar bude obdarovanému předán do </w:t>
            </w:r>
            <w:r w:rsidR="00223525">
              <w:rPr>
                <w:rFonts w:ascii="Times New Roman" w:hAnsi="Times New Roman" w:cs="Times New Roman"/>
                <w:iCs/>
              </w:rPr>
              <w:t>60</w:t>
            </w:r>
            <w:r w:rsidRPr="002752C5">
              <w:rPr>
                <w:rFonts w:ascii="Times New Roman" w:hAnsi="Times New Roman" w:cs="Times New Roman"/>
                <w:iCs/>
              </w:rPr>
              <w:t xml:space="preserve"> dnů od účinnosti této smlouvy</w:t>
            </w:r>
            <w:r w:rsidR="00A56819">
              <w:rPr>
                <w:rFonts w:ascii="Times New Roman" w:hAnsi="Times New Roman" w:cs="Times New Roman"/>
                <w:iCs/>
              </w:rPr>
              <w:t>,</w:t>
            </w:r>
            <w:r w:rsidRPr="002752C5">
              <w:rPr>
                <w:rFonts w:ascii="Times New Roman" w:hAnsi="Times New Roman" w:cs="Times New Roman"/>
                <w:iCs/>
              </w:rPr>
              <w:t xml:space="preserve"> a to na adrese </w:t>
            </w:r>
            <w:r w:rsidR="00223525">
              <w:rPr>
                <w:rFonts w:ascii="Times New Roman" w:hAnsi="Times New Roman" w:cs="Times New Roman"/>
                <w:iCs/>
              </w:rPr>
              <w:t xml:space="preserve">Masarykovy univerzity v Brně, </w:t>
            </w:r>
            <w:r w:rsidR="00A8788C">
              <w:rPr>
                <w:rFonts w:ascii="Times New Roman" w:hAnsi="Times New Roman" w:cs="Times New Roman"/>
                <w:iCs/>
              </w:rPr>
              <w:t xml:space="preserve">Oddělení chemie, laboratoř bioanalytické instrumentace, Kamenice 5, budova C14, </w:t>
            </w:r>
            <w:r w:rsidR="00C716EC">
              <w:rPr>
                <w:rFonts w:ascii="Times New Roman" w:hAnsi="Times New Roman" w:cs="Times New Roman"/>
                <w:iCs/>
              </w:rPr>
              <w:t xml:space="preserve">              </w:t>
            </w:r>
            <w:r w:rsidR="00A8788C">
              <w:rPr>
                <w:rFonts w:ascii="Times New Roman" w:hAnsi="Times New Roman" w:cs="Times New Roman"/>
                <w:iCs/>
              </w:rPr>
              <w:t>625 00 Brno,</w:t>
            </w:r>
            <w:r w:rsidR="00C716EC">
              <w:rPr>
                <w:rFonts w:ascii="Times New Roman" w:hAnsi="Times New Roman" w:cs="Times New Roman"/>
                <w:iCs/>
              </w:rPr>
              <w:t xml:space="preserve"> </w:t>
            </w:r>
            <w:r w:rsidRPr="002752C5">
              <w:rPr>
                <w:rFonts w:ascii="Times New Roman" w:hAnsi="Times New Roman" w:cs="Times New Roman"/>
                <w:iCs/>
              </w:rPr>
              <w:t>Náklady na</w:t>
            </w:r>
            <w:r w:rsidR="00EF6B40">
              <w:rPr>
                <w:rFonts w:ascii="Times New Roman" w:hAnsi="Times New Roman" w:cs="Times New Roman"/>
                <w:iCs/>
              </w:rPr>
              <w:t xml:space="preserve"> </w:t>
            </w:r>
            <w:r w:rsidRPr="002752C5">
              <w:rPr>
                <w:rFonts w:ascii="Times New Roman" w:hAnsi="Times New Roman" w:cs="Times New Roman"/>
                <w:iCs/>
              </w:rPr>
              <w:t xml:space="preserve">přepravu daru </w:t>
            </w:r>
            <w:r w:rsidR="00C716EC">
              <w:rPr>
                <w:rFonts w:ascii="Times New Roman" w:hAnsi="Times New Roman" w:cs="Times New Roman"/>
                <w:iCs/>
              </w:rPr>
              <w:t xml:space="preserve">           </w:t>
            </w:r>
            <w:r w:rsidRPr="002752C5">
              <w:rPr>
                <w:rFonts w:ascii="Times New Roman" w:hAnsi="Times New Roman" w:cs="Times New Roman"/>
                <w:iCs/>
              </w:rPr>
              <w:t>na adresu obdarovaného nese obdarovaný.</w:t>
            </w:r>
          </w:p>
          <w:p w14:paraId="05C61E4B" w14:textId="77777777" w:rsidR="004349BA" w:rsidRPr="002752C5" w:rsidRDefault="004349BA" w:rsidP="00F830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3ABC92EE" w14:textId="4DBB159B" w:rsidR="006D5680" w:rsidRPr="00A8788C" w:rsidRDefault="006D5680" w:rsidP="00A8788C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A8788C">
              <w:rPr>
                <w:rFonts w:ascii="Times New Roman" w:hAnsi="Times New Roman" w:cs="Times New Roman"/>
                <w:iCs/>
                <w:lang w:val="en-US"/>
              </w:rPr>
              <w:t xml:space="preserve">The Gift will be delivered to the </w:t>
            </w:r>
            <w:r w:rsidR="000C3ECA" w:rsidRPr="00A8788C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A8788C">
              <w:rPr>
                <w:rFonts w:ascii="Times New Roman" w:hAnsi="Times New Roman" w:cs="Times New Roman"/>
                <w:iCs/>
                <w:lang w:val="en-US"/>
              </w:rPr>
              <w:t xml:space="preserve">onor within </w:t>
            </w:r>
            <w:r w:rsidR="00A8788C" w:rsidRPr="00A8788C">
              <w:rPr>
                <w:rFonts w:ascii="Times New Roman" w:hAnsi="Times New Roman" w:cs="Times New Roman"/>
                <w:iCs/>
                <w:lang w:val="en-US"/>
              </w:rPr>
              <w:t>60</w:t>
            </w:r>
            <w:r w:rsidRPr="00A8788C">
              <w:rPr>
                <w:rFonts w:ascii="Times New Roman" w:hAnsi="Times New Roman" w:cs="Times New Roman"/>
                <w:iCs/>
                <w:lang w:val="en-US"/>
              </w:rPr>
              <w:t xml:space="preserve"> days of the effective date of this agreement at </w:t>
            </w:r>
            <w:r w:rsidR="00A8788C" w:rsidRPr="00A8788C">
              <w:rPr>
                <w:rFonts w:ascii="Times New Roman" w:hAnsi="Times New Roman" w:cs="Times New Roman"/>
                <w:iCs/>
                <w:lang w:val="en-US"/>
              </w:rPr>
              <w:t>Masaryk University in Brno, Department of Chemistry, laboratory of bioanalytical instrumentation</w:t>
            </w:r>
            <w:r w:rsidR="00A8788C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="00A8788C" w:rsidRPr="00A8788C">
              <w:rPr>
                <w:rFonts w:ascii="Times New Roman" w:hAnsi="Times New Roman" w:cs="Times New Roman"/>
                <w:iCs/>
                <w:lang w:val="en-US"/>
              </w:rPr>
              <w:t>Kamenice</w:t>
            </w:r>
            <w:proofErr w:type="spellEnd"/>
            <w:r w:rsidR="00A8788C" w:rsidRPr="00A8788C">
              <w:rPr>
                <w:rFonts w:ascii="Times New Roman" w:hAnsi="Times New Roman" w:cs="Times New Roman"/>
                <w:iCs/>
                <w:lang w:val="en-US"/>
              </w:rPr>
              <w:t xml:space="preserve"> 5, building C14, </w:t>
            </w:r>
            <w:r w:rsidR="00A8788C">
              <w:rPr>
                <w:rFonts w:ascii="Times New Roman" w:hAnsi="Times New Roman" w:cs="Times New Roman"/>
                <w:iCs/>
                <w:lang w:val="en-US"/>
              </w:rPr>
              <w:t xml:space="preserve">625 00 </w:t>
            </w:r>
            <w:r w:rsidR="00A8788C" w:rsidRPr="00A8788C">
              <w:rPr>
                <w:rFonts w:ascii="Times New Roman" w:hAnsi="Times New Roman" w:cs="Times New Roman"/>
                <w:iCs/>
                <w:lang w:val="en-US"/>
              </w:rPr>
              <w:t xml:space="preserve">Brno, </w:t>
            </w:r>
            <w:r w:rsidR="00A8788C">
              <w:rPr>
                <w:rFonts w:ascii="Times New Roman" w:hAnsi="Times New Roman" w:cs="Times New Roman"/>
                <w:iCs/>
                <w:lang w:val="en-US"/>
              </w:rPr>
              <w:t>The</w:t>
            </w:r>
            <w:r w:rsidRPr="00A8788C">
              <w:rPr>
                <w:rFonts w:ascii="Times New Roman" w:hAnsi="Times New Roman" w:cs="Times New Roman"/>
                <w:iCs/>
                <w:lang w:val="en-US"/>
              </w:rPr>
              <w:t xml:space="preserve"> cost of shipping the Gift to the address of the </w:t>
            </w:r>
            <w:proofErr w:type="spellStart"/>
            <w:r w:rsidR="00A52FA7" w:rsidRPr="00A8788C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A8788C">
              <w:rPr>
                <w:rFonts w:ascii="Times New Roman" w:hAnsi="Times New Roman" w:cs="Times New Roman"/>
                <w:iCs/>
                <w:lang w:val="en-US"/>
              </w:rPr>
              <w:t>onee</w:t>
            </w:r>
            <w:proofErr w:type="spellEnd"/>
            <w:r w:rsidRPr="00A8788C">
              <w:rPr>
                <w:rFonts w:ascii="Times New Roman" w:hAnsi="Times New Roman" w:cs="Times New Roman"/>
                <w:iCs/>
                <w:lang w:val="en-US"/>
              </w:rPr>
              <w:t xml:space="preserve"> shall be borne by the </w:t>
            </w:r>
            <w:proofErr w:type="spellStart"/>
            <w:r w:rsidR="00F15739" w:rsidRPr="00A8788C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A8788C">
              <w:rPr>
                <w:rFonts w:ascii="Times New Roman" w:hAnsi="Times New Roman" w:cs="Times New Roman"/>
                <w:iCs/>
                <w:lang w:val="en-US"/>
              </w:rPr>
              <w:t>onee</w:t>
            </w:r>
            <w:proofErr w:type="spellEnd"/>
            <w:r w:rsidRPr="00A8788C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  <w:p w14:paraId="1C84D8F9" w14:textId="77777777" w:rsidR="004349BA" w:rsidRPr="00F830AE" w:rsidRDefault="004349BA" w:rsidP="00F830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349BA" w:rsidRPr="00F830AE" w14:paraId="49CDD4F2" w14:textId="77777777" w:rsidTr="008D587F">
        <w:tc>
          <w:tcPr>
            <w:tcW w:w="4605" w:type="dxa"/>
            <w:shd w:val="clear" w:color="auto" w:fill="auto"/>
          </w:tcPr>
          <w:p w14:paraId="6D952501" w14:textId="77777777" w:rsidR="006D5680" w:rsidRPr="002752C5" w:rsidRDefault="006D5680" w:rsidP="00CE70CB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 xml:space="preserve">Obdarovaný přijímá dar do svého vlastnictví za podmínek této smlouvy. </w:t>
            </w:r>
          </w:p>
          <w:p w14:paraId="2DA547CE" w14:textId="77777777" w:rsidR="004349BA" w:rsidRPr="002752C5" w:rsidRDefault="004349BA" w:rsidP="00F830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1292DABE" w14:textId="01D5B830" w:rsidR="006D5680" w:rsidRPr="00CE70CB" w:rsidRDefault="006D5680" w:rsidP="00CE70CB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The </w:t>
            </w:r>
            <w:proofErr w:type="spellStart"/>
            <w:r w:rsidR="00A52FA7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>onee</w:t>
            </w:r>
            <w:proofErr w:type="spellEnd"/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 accepts the Gift into his/her possession under the terms of this agreement.</w:t>
            </w:r>
          </w:p>
          <w:p w14:paraId="38C07178" w14:textId="77777777" w:rsidR="004349BA" w:rsidRPr="00F830AE" w:rsidRDefault="004349BA" w:rsidP="00F830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349BA" w:rsidRPr="00F830AE" w14:paraId="23EDFB59" w14:textId="77777777" w:rsidTr="008D587F">
        <w:tc>
          <w:tcPr>
            <w:tcW w:w="4605" w:type="dxa"/>
            <w:shd w:val="clear" w:color="auto" w:fill="auto"/>
          </w:tcPr>
          <w:p w14:paraId="5B67A59B" w14:textId="653AE1F3" w:rsidR="006D5680" w:rsidRPr="00223525" w:rsidRDefault="006D5680" w:rsidP="00CE70CB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23525">
              <w:rPr>
                <w:rFonts w:ascii="Times New Roman" w:hAnsi="Times New Roman" w:cs="Times New Roman"/>
                <w:iCs/>
              </w:rPr>
              <w:t xml:space="preserve">Účel daru: </w:t>
            </w:r>
            <w:r w:rsidRPr="00A8788C">
              <w:rPr>
                <w:rFonts w:ascii="Times New Roman" w:hAnsi="Times New Roman" w:cs="Times New Roman"/>
                <w:iCs/>
              </w:rPr>
              <w:t xml:space="preserve">vzdělávací činnost v oblasti </w:t>
            </w:r>
            <w:r w:rsidR="00EF6B40" w:rsidRPr="00A8788C">
              <w:rPr>
                <w:rFonts w:ascii="Times New Roman" w:hAnsi="Times New Roman" w:cs="Times New Roman"/>
                <w:iCs/>
              </w:rPr>
              <w:t>poskytování zdravotních služeb</w:t>
            </w:r>
            <w:r w:rsidR="00EF6B40" w:rsidRPr="00223525">
              <w:rPr>
                <w:rFonts w:ascii="Times New Roman" w:hAnsi="Times New Roman" w:cs="Times New Roman"/>
                <w:iCs/>
              </w:rPr>
              <w:t>.</w:t>
            </w:r>
          </w:p>
          <w:p w14:paraId="786F2546" w14:textId="77777777" w:rsidR="004349BA" w:rsidRPr="00223525" w:rsidRDefault="004349BA" w:rsidP="00F830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151CAB8E" w14:textId="21D08642" w:rsidR="006D5680" w:rsidRPr="00223525" w:rsidRDefault="006D5680" w:rsidP="00CE70CB">
            <w:pPr>
              <w:pStyle w:val="Odstavecseseznamem"/>
              <w:numPr>
                <w:ilvl w:val="0"/>
                <w:numId w:val="8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  <w:lang w:val="en-US"/>
              </w:rPr>
            </w:pPr>
            <w:r w:rsidRPr="00223525">
              <w:rPr>
                <w:rFonts w:ascii="Times New Roman" w:hAnsi="Times New Roman" w:cs="Times New Roman"/>
                <w:iCs/>
                <w:lang w:val="en-US"/>
              </w:rPr>
              <w:t xml:space="preserve">Purpose of the Gift: </w:t>
            </w:r>
            <w:r w:rsidRPr="00A8788C">
              <w:rPr>
                <w:rFonts w:ascii="Times New Roman" w:hAnsi="Times New Roman" w:cs="Times New Roman"/>
                <w:iCs/>
                <w:lang w:val="en-US"/>
              </w:rPr>
              <w:t xml:space="preserve">educational activity in the area of </w:t>
            </w:r>
            <w:r w:rsidR="00EF6B40" w:rsidRPr="00A8788C">
              <w:rPr>
                <w:rFonts w:ascii="Times New Roman" w:hAnsi="Times New Roman" w:cs="Times New Roman"/>
                <w:iCs/>
                <w:lang w:val="en-US"/>
              </w:rPr>
              <w:t>provision of medical services</w:t>
            </w:r>
            <w:r w:rsidR="00EF6B40" w:rsidRPr="00223525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  <w:p w14:paraId="5AF5D4B5" w14:textId="77777777" w:rsidR="004349BA" w:rsidRPr="00223525" w:rsidRDefault="004349BA" w:rsidP="00F830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349BA" w:rsidRPr="00F830AE" w14:paraId="39488990" w14:textId="77777777" w:rsidTr="008D587F">
        <w:tc>
          <w:tcPr>
            <w:tcW w:w="4605" w:type="dxa"/>
            <w:shd w:val="clear" w:color="auto" w:fill="auto"/>
          </w:tcPr>
          <w:p w14:paraId="1F19C2FF" w14:textId="484CEED4" w:rsidR="006D5680" w:rsidRPr="002752C5" w:rsidRDefault="006D5680" w:rsidP="00CE70CB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lastRenderedPageBreak/>
              <w:t xml:space="preserve">Podmínky daru: Dar nemůže být využit ke </w:t>
            </w:r>
            <w:r w:rsidR="00722E34" w:rsidRPr="002752C5">
              <w:rPr>
                <w:rFonts w:ascii="Times New Roman" w:hAnsi="Times New Roman" w:cs="Times New Roman"/>
                <w:iCs/>
              </w:rPr>
              <w:t>komerčnímu</w:t>
            </w:r>
            <w:r w:rsidRPr="002752C5">
              <w:rPr>
                <w:rFonts w:ascii="Times New Roman" w:hAnsi="Times New Roman" w:cs="Times New Roman"/>
                <w:iCs/>
              </w:rPr>
              <w:t xml:space="preserve"> </w:t>
            </w:r>
            <w:r w:rsidR="00722E34">
              <w:rPr>
                <w:rFonts w:ascii="Times New Roman" w:hAnsi="Times New Roman" w:cs="Times New Roman"/>
                <w:iCs/>
              </w:rPr>
              <w:t>účelu</w:t>
            </w:r>
            <w:r w:rsidRPr="002752C5">
              <w:rPr>
                <w:rFonts w:ascii="Times New Roman" w:hAnsi="Times New Roman" w:cs="Times New Roman"/>
                <w:iCs/>
              </w:rPr>
              <w:t>.</w:t>
            </w:r>
          </w:p>
          <w:p w14:paraId="7BD045C4" w14:textId="77777777" w:rsidR="004349BA" w:rsidRPr="002752C5" w:rsidRDefault="004349BA" w:rsidP="00F830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5B120CCE" w14:textId="4A730A5D" w:rsidR="006D5680" w:rsidRPr="00CE70CB" w:rsidRDefault="006D5680" w:rsidP="00CE70CB">
            <w:pPr>
              <w:pStyle w:val="Odstavecseseznamem"/>
              <w:numPr>
                <w:ilvl w:val="0"/>
                <w:numId w:val="8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  <w:lang w:val="en-US"/>
              </w:rPr>
            </w:pP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Terms of Gift: The Gift cannot be used for commercial </w:t>
            </w:r>
            <w:r w:rsidR="00722E34">
              <w:rPr>
                <w:rFonts w:ascii="Times New Roman" w:hAnsi="Times New Roman" w:cs="Times New Roman"/>
                <w:iCs/>
                <w:lang w:val="en-US"/>
              </w:rPr>
              <w:t>purposes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  <w:p w14:paraId="00117880" w14:textId="77777777" w:rsidR="004349BA" w:rsidRPr="00F830AE" w:rsidRDefault="004349BA" w:rsidP="00F830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349BA" w:rsidRPr="00F830AE" w14:paraId="04FD4020" w14:textId="77777777" w:rsidTr="008D587F">
        <w:tc>
          <w:tcPr>
            <w:tcW w:w="4605" w:type="dxa"/>
            <w:shd w:val="clear" w:color="auto" w:fill="auto"/>
          </w:tcPr>
          <w:p w14:paraId="1BAB4E1E" w14:textId="77777777" w:rsidR="006D5680" w:rsidRPr="002752C5" w:rsidRDefault="006D5680" w:rsidP="00CE70CB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 xml:space="preserve">V případě, že obdarovaný nedodrží výše uvedený účel daru a podmínky uvedené v této smlouvě, může dárce požadovat vrácení části, nebo celého daru. </w:t>
            </w:r>
          </w:p>
          <w:p w14:paraId="2ED22298" w14:textId="77777777" w:rsidR="004349BA" w:rsidRPr="002752C5" w:rsidRDefault="004349BA" w:rsidP="00F830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65DCDB22" w14:textId="4878B321" w:rsidR="006D5680" w:rsidRPr="00CE70CB" w:rsidRDefault="006D5680" w:rsidP="00CE70CB">
            <w:pPr>
              <w:pStyle w:val="Odstavecseseznamem"/>
              <w:numPr>
                <w:ilvl w:val="0"/>
                <w:numId w:val="8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  <w:lang w:val="en-US"/>
              </w:rPr>
            </w:pP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In the event that the </w:t>
            </w:r>
            <w:proofErr w:type="spellStart"/>
            <w:r w:rsidR="00DC6485">
              <w:rPr>
                <w:rFonts w:ascii="Times New Roman" w:hAnsi="Times New Roman" w:cs="Times New Roman"/>
                <w:iCs/>
                <w:lang w:val="en-US"/>
              </w:rPr>
              <w:t>Donee</w:t>
            </w:r>
            <w:proofErr w:type="spellEnd"/>
            <w:r w:rsidR="00DC6485" w:rsidRPr="00CE70CB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does not comply with the above-mentioned purpose of the Gift and the conditions stated in this agreement, the </w:t>
            </w:r>
            <w:r w:rsidR="000C3ECA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>onor may request the return of part or all of the Gift.</w:t>
            </w:r>
          </w:p>
          <w:p w14:paraId="4E85FB0F" w14:textId="77777777" w:rsidR="004349BA" w:rsidRPr="00F830AE" w:rsidRDefault="004349BA" w:rsidP="00F830A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D587F" w:rsidRPr="00F830AE" w14:paraId="19223516" w14:textId="77777777" w:rsidTr="008D587F">
        <w:tc>
          <w:tcPr>
            <w:tcW w:w="4605" w:type="dxa"/>
            <w:shd w:val="clear" w:color="auto" w:fill="auto"/>
          </w:tcPr>
          <w:p w14:paraId="75194EF1" w14:textId="75BA8B03" w:rsidR="008D587F" w:rsidRPr="002752C5" w:rsidRDefault="008D587F" w:rsidP="004B446D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752C5">
              <w:rPr>
                <w:rFonts w:ascii="Times New Roman" w:hAnsi="Times New Roman" w:cs="Times New Roman"/>
                <w:bCs/>
              </w:rPr>
              <w:t xml:space="preserve">Obdarovaný se zavazuje šířit dobré jméno dárce v rámci svých aktivit, a to </w:t>
            </w:r>
            <w:r w:rsidR="005A4629">
              <w:rPr>
                <w:rFonts w:ascii="Times New Roman" w:hAnsi="Times New Roman" w:cs="Times New Roman"/>
                <w:bCs/>
              </w:rPr>
              <w:t xml:space="preserve">například </w:t>
            </w:r>
            <w:r w:rsidRPr="002752C5">
              <w:rPr>
                <w:rFonts w:ascii="Times New Roman" w:hAnsi="Times New Roman" w:cs="Times New Roman"/>
                <w:bCs/>
              </w:rPr>
              <w:t xml:space="preserve"> uvedením skutečnosti o obdržení daru. </w:t>
            </w:r>
          </w:p>
        </w:tc>
        <w:tc>
          <w:tcPr>
            <w:tcW w:w="4606" w:type="dxa"/>
            <w:shd w:val="clear" w:color="auto" w:fill="auto"/>
          </w:tcPr>
          <w:p w14:paraId="66F67CE4" w14:textId="12E2354C" w:rsidR="008D587F" w:rsidRPr="006A202F" w:rsidRDefault="008D587F" w:rsidP="008D587F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6A202F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A202F">
              <w:rPr>
                <w:rFonts w:ascii="Times New Roman" w:hAnsi="Times New Roman" w:cs="Times New Roman"/>
                <w:lang w:val="en-US"/>
              </w:rPr>
              <w:t xml:space="preserve">onor undertakes to spread the good name of the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A202F">
              <w:rPr>
                <w:rFonts w:ascii="Times New Roman" w:hAnsi="Times New Roman" w:cs="Times New Roman"/>
                <w:lang w:val="en-US"/>
              </w:rPr>
              <w:t xml:space="preserve">onor in </w:t>
            </w:r>
            <w:r w:rsidR="00425C52">
              <w:rPr>
                <w:rFonts w:ascii="Times New Roman" w:hAnsi="Times New Roman" w:cs="Times New Roman"/>
                <w:lang w:val="en-US"/>
              </w:rPr>
              <w:t>his/her</w:t>
            </w:r>
            <w:r w:rsidRPr="006A202F">
              <w:rPr>
                <w:rFonts w:ascii="Times New Roman" w:hAnsi="Times New Roman" w:cs="Times New Roman"/>
                <w:lang w:val="en-US"/>
              </w:rPr>
              <w:t xml:space="preserve"> activities, in particular by </w:t>
            </w:r>
            <w:r w:rsidR="005E117B">
              <w:rPr>
                <w:rFonts w:ascii="Times New Roman" w:hAnsi="Times New Roman" w:cs="Times New Roman"/>
                <w:lang w:val="en-US"/>
              </w:rPr>
              <w:t xml:space="preserve">e.g. </w:t>
            </w:r>
            <w:r w:rsidRPr="006A202F">
              <w:rPr>
                <w:rFonts w:ascii="Times New Roman" w:hAnsi="Times New Roman" w:cs="Times New Roman"/>
                <w:lang w:val="en-US"/>
              </w:rPr>
              <w:t xml:space="preserve">mentioning the fact of receiving the </w:t>
            </w:r>
            <w:r>
              <w:rPr>
                <w:rFonts w:ascii="Times New Roman" w:hAnsi="Times New Roman" w:cs="Times New Roman"/>
                <w:lang w:val="en-US"/>
              </w:rPr>
              <w:t>Gift</w:t>
            </w:r>
            <w:r w:rsidRPr="006A202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8D587F" w:rsidRPr="00F830AE" w14:paraId="74AE697B" w14:textId="77777777" w:rsidTr="008D587F">
        <w:tc>
          <w:tcPr>
            <w:tcW w:w="4605" w:type="dxa"/>
            <w:shd w:val="clear" w:color="auto" w:fill="auto"/>
          </w:tcPr>
          <w:p w14:paraId="65B1FA48" w14:textId="77777777" w:rsidR="008D587F" w:rsidRPr="002752C5" w:rsidRDefault="008D587F" w:rsidP="008D587F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 xml:space="preserve">Dar se převádí bez dluhů a břemen. Obdarovaný žádné dluhy, ani břemena nepřijímá. </w:t>
            </w:r>
          </w:p>
          <w:p w14:paraId="505B42F1" w14:textId="77777777" w:rsidR="008D587F" w:rsidRPr="002752C5" w:rsidRDefault="008D587F" w:rsidP="008D58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605D80EA" w14:textId="597CDF7D" w:rsidR="008D587F" w:rsidRPr="00CE70CB" w:rsidRDefault="008D587F" w:rsidP="008D587F">
            <w:pPr>
              <w:pStyle w:val="Odstavecseseznamem"/>
              <w:numPr>
                <w:ilvl w:val="0"/>
                <w:numId w:val="8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  <w:lang w:val="en-US"/>
              </w:rPr>
            </w:pP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The Gift is transferred free of debts and encumbrances. The </w:t>
            </w:r>
            <w:proofErr w:type="spellStart"/>
            <w:r w:rsidR="00A52FA7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>onee</w:t>
            </w:r>
            <w:proofErr w:type="spellEnd"/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 does not accept any debts or encumbrances.</w:t>
            </w:r>
          </w:p>
          <w:p w14:paraId="5823E8FF" w14:textId="77777777" w:rsidR="008D587F" w:rsidRPr="00F830AE" w:rsidRDefault="008D587F" w:rsidP="008D58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D587F" w:rsidRPr="00F830AE" w14:paraId="63F043E1" w14:textId="77777777" w:rsidTr="008D587F">
        <w:tc>
          <w:tcPr>
            <w:tcW w:w="4605" w:type="dxa"/>
            <w:shd w:val="clear" w:color="auto" w:fill="auto"/>
          </w:tcPr>
          <w:p w14:paraId="75A77E29" w14:textId="1014127E" w:rsidR="008D587F" w:rsidRPr="002752C5" w:rsidRDefault="008D587F" w:rsidP="008D587F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>Dárce upozorňuje obdarovaného na to, že dar</w:t>
            </w:r>
            <w:r w:rsidR="000C3ECA">
              <w:rPr>
                <w:rFonts w:ascii="Times New Roman" w:hAnsi="Times New Roman" w:cs="Times New Roman"/>
                <w:iCs/>
              </w:rPr>
              <w:t xml:space="preserve"> byl užíván a</w:t>
            </w:r>
            <w:r w:rsidRPr="002752C5">
              <w:rPr>
                <w:rFonts w:ascii="Times New Roman" w:hAnsi="Times New Roman" w:cs="Times New Roman"/>
                <w:iCs/>
              </w:rPr>
              <w:t xml:space="preserve"> má tyto vady </w:t>
            </w:r>
            <w:r w:rsidR="00223525">
              <w:rPr>
                <w:rFonts w:ascii="Times New Roman" w:hAnsi="Times New Roman" w:cs="Times New Roman"/>
                <w:iCs/>
              </w:rPr>
              <w:t xml:space="preserve">- </w:t>
            </w:r>
            <w:r w:rsidR="00A8788C">
              <w:rPr>
                <w:rFonts w:ascii="Times New Roman" w:hAnsi="Times New Roman" w:cs="Times New Roman"/>
                <w:iCs/>
              </w:rPr>
              <w:t>stav odpovídá stáří a použití přístroje.</w:t>
            </w:r>
            <w:r w:rsidRPr="002752C5">
              <w:rPr>
                <w:rFonts w:ascii="Times New Roman" w:hAnsi="Times New Roman" w:cs="Times New Roman"/>
                <w:iCs/>
              </w:rPr>
              <w:t xml:space="preserve"> Jinak jeho stav odpovídá opotřebení při obvyklém užívání. Obdarovaný se o stavu daru sám přesvědčil</w:t>
            </w:r>
            <w:r w:rsidR="000C3ECA">
              <w:rPr>
                <w:rFonts w:ascii="Times New Roman" w:hAnsi="Times New Roman" w:cs="Times New Roman"/>
                <w:iCs/>
              </w:rPr>
              <w:t>.</w:t>
            </w:r>
            <w:r w:rsidRPr="002752C5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21194A2" w14:textId="77777777" w:rsidR="008D587F" w:rsidRPr="002752C5" w:rsidRDefault="008D587F" w:rsidP="008D58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7169B12D" w14:textId="6D1637AC" w:rsidR="008D587F" w:rsidRPr="00CE70CB" w:rsidRDefault="008D587F" w:rsidP="008D587F">
            <w:pPr>
              <w:pStyle w:val="Odstavecseseznamem"/>
              <w:numPr>
                <w:ilvl w:val="0"/>
                <w:numId w:val="8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  <w:lang w:val="en-US"/>
              </w:rPr>
            </w:pP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The </w:t>
            </w:r>
            <w:r w:rsidR="000C3ECA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onor notifies the </w:t>
            </w:r>
            <w:proofErr w:type="spellStart"/>
            <w:r w:rsidR="00A52FA7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>onee</w:t>
            </w:r>
            <w:proofErr w:type="spellEnd"/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 that the Gift has </w:t>
            </w:r>
            <w:r w:rsidR="000C3ECA">
              <w:rPr>
                <w:rFonts w:ascii="Times New Roman" w:hAnsi="Times New Roman" w:cs="Times New Roman"/>
                <w:iCs/>
                <w:lang w:val="en-US"/>
              </w:rPr>
              <w:t xml:space="preserve">been used and has 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the following defects </w:t>
            </w:r>
            <w:r w:rsidR="00A8788C">
              <w:rPr>
                <w:rFonts w:ascii="Times New Roman" w:hAnsi="Times New Roman" w:cs="Times New Roman"/>
                <w:iCs/>
                <w:lang w:val="en-US"/>
              </w:rPr>
              <w:t>- the status corresponds to the age and use of the device</w:t>
            </w:r>
            <w:r w:rsidR="00A8788C" w:rsidRPr="00C716EC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 Otherwise, its condition corresponds to the wear and tear of normal use. The </w:t>
            </w:r>
            <w:proofErr w:type="spellStart"/>
            <w:r w:rsidR="00A52FA7"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>onee</w:t>
            </w:r>
            <w:proofErr w:type="spellEnd"/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 has satisfied himself of the condition of the Gift.</w:t>
            </w:r>
          </w:p>
          <w:p w14:paraId="577FFBEB" w14:textId="77777777" w:rsidR="008D587F" w:rsidRPr="00F830AE" w:rsidRDefault="008D587F" w:rsidP="008D58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25C52" w:rsidRPr="00F830AE" w14:paraId="606FF289" w14:textId="77777777" w:rsidTr="008D587F">
        <w:tc>
          <w:tcPr>
            <w:tcW w:w="4605" w:type="dxa"/>
            <w:shd w:val="clear" w:color="auto" w:fill="auto"/>
          </w:tcPr>
          <w:p w14:paraId="50DF2E3E" w14:textId="39618AD1" w:rsidR="00425C52" w:rsidRPr="002752C5" w:rsidRDefault="00425C52" w:rsidP="00425C52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 xml:space="preserve">Dárce je oprávněn použít informace o poskytnutí daru </w:t>
            </w:r>
            <w:r w:rsidR="00E8008B" w:rsidRPr="002752C5">
              <w:rPr>
                <w:rFonts w:ascii="Times New Roman" w:hAnsi="Times New Roman" w:cs="Times New Roman"/>
                <w:iCs/>
              </w:rPr>
              <w:t>o</w:t>
            </w:r>
            <w:r w:rsidRPr="002752C5">
              <w:rPr>
                <w:rFonts w:ascii="Times New Roman" w:hAnsi="Times New Roman" w:cs="Times New Roman"/>
                <w:iCs/>
              </w:rPr>
              <w:t xml:space="preserve">bdarovanému a tuto skutečnost zveřejnit v rámci svých propagačních a reklamních aktivit (zejména na svých webových stránkách, letácích, v katalozích, při tiskových konferencích, ve výroční zprávě apod.). </w:t>
            </w:r>
          </w:p>
          <w:p w14:paraId="1EFE5B02" w14:textId="77777777" w:rsidR="00425C52" w:rsidRPr="002752C5" w:rsidRDefault="00425C52" w:rsidP="004B446D">
            <w:pPr>
              <w:pStyle w:val="Odstavecseseznamem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06" w:type="dxa"/>
            <w:shd w:val="clear" w:color="auto" w:fill="auto"/>
          </w:tcPr>
          <w:p w14:paraId="1EF60D7B" w14:textId="78353BEC" w:rsidR="00425C52" w:rsidRPr="00CE70CB" w:rsidRDefault="00E8008B" w:rsidP="008D587F">
            <w:pPr>
              <w:pStyle w:val="Odstavecseseznamem"/>
              <w:numPr>
                <w:ilvl w:val="0"/>
                <w:numId w:val="8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  <w:lang w:val="en-US"/>
              </w:rPr>
            </w:pPr>
            <w:r w:rsidRPr="00E8008B">
              <w:rPr>
                <w:rFonts w:ascii="Times New Roman" w:hAnsi="Times New Roman" w:cs="Times New Roman"/>
                <w:iCs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E8008B">
              <w:rPr>
                <w:rFonts w:ascii="Times New Roman" w:hAnsi="Times New Roman" w:cs="Times New Roman"/>
                <w:iCs/>
                <w:lang w:val="en-US"/>
              </w:rPr>
              <w:t xml:space="preserve">onor is entitled to use the information about the </w:t>
            </w:r>
            <w:r>
              <w:rPr>
                <w:rFonts w:ascii="Times New Roman" w:hAnsi="Times New Roman" w:cs="Times New Roman"/>
                <w:iCs/>
                <w:lang w:val="en-US"/>
              </w:rPr>
              <w:t>Gift</w:t>
            </w:r>
            <w:r w:rsidRPr="00E8008B">
              <w:rPr>
                <w:rFonts w:ascii="Times New Roman" w:hAnsi="Times New Roman" w:cs="Times New Roman"/>
                <w:iCs/>
                <w:lang w:val="en-US"/>
              </w:rPr>
              <w:t xml:space="preserve"> to the </w:t>
            </w:r>
            <w:r>
              <w:rPr>
                <w:rFonts w:ascii="Times New Roman" w:hAnsi="Times New Roman" w:cs="Times New Roman"/>
                <w:iCs/>
                <w:lang w:val="en-US"/>
              </w:rPr>
              <w:t>D</w:t>
            </w:r>
            <w:r w:rsidRPr="00E8008B">
              <w:rPr>
                <w:rFonts w:ascii="Times New Roman" w:hAnsi="Times New Roman" w:cs="Times New Roman"/>
                <w:iCs/>
                <w:lang w:val="en-US"/>
              </w:rPr>
              <w:t>onee and to publish this fact in its promotional and advertising activities (in particular on its website, leaflets, catalogues, press conferences, annual report, etc.).</w:t>
            </w:r>
          </w:p>
        </w:tc>
      </w:tr>
      <w:tr w:rsidR="0001065C" w:rsidRPr="00F830AE" w14:paraId="2F78958B" w14:textId="77777777" w:rsidTr="008D587F">
        <w:tc>
          <w:tcPr>
            <w:tcW w:w="4605" w:type="dxa"/>
            <w:shd w:val="clear" w:color="auto" w:fill="auto"/>
          </w:tcPr>
          <w:p w14:paraId="051CC2AF" w14:textId="2D8BA9CD" w:rsidR="0001065C" w:rsidRPr="002752C5" w:rsidRDefault="0001065C" w:rsidP="00425C52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>Smluvní strany se zavazují si vzájemně poskytovat součinnost a veškeré informace potřebné pro řádné plnění svých závazků. Smluvní strany jsou povinny informovat druhou smluvní stranu o veškerých skutečnostech, které jsou nebo mohou být významné pro řádné plnění této smlouvy.</w:t>
            </w:r>
          </w:p>
          <w:p w14:paraId="1A0F0973" w14:textId="2B39B6AA" w:rsidR="0001065C" w:rsidRPr="002752C5" w:rsidRDefault="0001065C" w:rsidP="004B446D">
            <w:pPr>
              <w:pStyle w:val="Odstavecseseznamem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06" w:type="dxa"/>
            <w:shd w:val="clear" w:color="auto" w:fill="auto"/>
          </w:tcPr>
          <w:p w14:paraId="5ABF7C00" w14:textId="77777777" w:rsidR="0001065C" w:rsidRDefault="00E41E77" w:rsidP="008D587F">
            <w:pPr>
              <w:pStyle w:val="Odstavecseseznamem"/>
              <w:numPr>
                <w:ilvl w:val="0"/>
                <w:numId w:val="8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  <w:lang w:val="en-US"/>
              </w:rPr>
            </w:pPr>
            <w:r w:rsidRPr="00E41E77">
              <w:rPr>
                <w:rFonts w:ascii="Times New Roman" w:hAnsi="Times New Roman" w:cs="Times New Roman"/>
                <w:iCs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iCs/>
                <w:lang w:val="en-US"/>
              </w:rPr>
              <w:t>contractual p</w:t>
            </w:r>
            <w:r w:rsidRPr="00E41E77">
              <w:rPr>
                <w:rFonts w:ascii="Times New Roman" w:hAnsi="Times New Roman" w:cs="Times New Roman"/>
                <w:iCs/>
                <w:lang w:val="en-US"/>
              </w:rPr>
              <w:t xml:space="preserve">arties undertake to provide each other with cooperation and all the information necessary for the proper performance of their obligations. The </w:t>
            </w:r>
            <w:r>
              <w:rPr>
                <w:rFonts w:ascii="Times New Roman" w:hAnsi="Times New Roman" w:cs="Times New Roman"/>
                <w:iCs/>
                <w:lang w:val="en-US"/>
              </w:rPr>
              <w:t>contractual p</w:t>
            </w:r>
            <w:r w:rsidRPr="00E41E77">
              <w:rPr>
                <w:rFonts w:ascii="Times New Roman" w:hAnsi="Times New Roman" w:cs="Times New Roman"/>
                <w:iCs/>
                <w:lang w:val="en-US"/>
              </w:rPr>
              <w:t xml:space="preserve">arties are obliged to inform the other </w:t>
            </w:r>
            <w:r>
              <w:rPr>
                <w:rFonts w:ascii="Times New Roman" w:hAnsi="Times New Roman" w:cs="Times New Roman"/>
                <w:iCs/>
                <w:lang w:val="en-US"/>
              </w:rPr>
              <w:t>p</w:t>
            </w:r>
            <w:r w:rsidRPr="00E41E77">
              <w:rPr>
                <w:rFonts w:ascii="Times New Roman" w:hAnsi="Times New Roman" w:cs="Times New Roman"/>
                <w:iCs/>
                <w:lang w:val="en-US"/>
              </w:rPr>
              <w:t xml:space="preserve">arty of any facts which are or may be relevant to the proper performance of this </w:t>
            </w:r>
            <w:r>
              <w:rPr>
                <w:rFonts w:ascii="Times New Roman" w:hAnsi="Times New Roman" w:cs="Times New Roman"/>
                <w:iCs/>
                <w:lang w:val="en-US"/>
              </w:rPr>
              <w:t>a</w:t>
            </w:r>
            <w:r w:rsidRPr="00E41E77">
              <w:rPr>
                <w:rFonts w:ascii="Times New Roman" w:hAnsi="Times New Roman" w:cs="Times New Roman"/>
                <w:iCs/>
                <w:lang w:val="en-US"/>
              </w:rPr>
              <w:t>greement.</w:t>
            </w:r>
          </w:p>
          <w:p w14:paraId="4DEA457C" w14:textId="20493855" w:rsidR="00E41E77" w:rsidRPr="00E8008B" w:rsidRDefault="00E41E77" w:rsidP="004B446D">
            <w:pPr>
              <w:pStyle w:val="Odstavecseseznamem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D587F" w:rsidRPr="00F830AE" w14:paraId="12260698" w14:textId="77777777" w:rsidTr="008D587F">
        <w:tc>
          <w:tcPr>
            <w:tcW w:w="4605" w:type="dxa"/>
            <w:shd w:val="clear" w:color="auto" w:fill="auto"/>
          </w:tcPr>
          <w:p w14:paraId="4028875B" w14:textId="77777777" w:rsidR="008D587F" w:rsidRPr="002752C5" w:rsidRDefault="008D587F" w:rsidP="008D587F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>Tato smlouva je uzavřena dnem jejího podpisu oběma smluvními stranami podle § 2055 a násl. občanského zákoníku.</w:t>
            </w:r>
          </w:p>
          <w:p w14:paraId="136902F5" w14:textId="77777777" w:rsidR="008D587F" w:rsidRPr="002752C5" w:rsidRDefault="008D587F" w:rsidP="008D58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62F3AD9A" w14:textId="77777777" w:rsidR="008D587F" w:rsidRPr="00CE70CB" w:rsidRDefault="008D587F" w:rsidP="008D587F">
            <w:pPr>
              <w:pStyle w:val="Odstavecseseznamem"/>
              <w:numPr>
                <w:ilvl w:val="0"/>
                <w:numId w:val="8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  <w:lang w:val="en-US"/>
              </w:rPr>
            </w:pPr>
            <w:r w:rsidRPr="00CE70CB">
              <w:rPr>
                <w:rFonts w:ascii="Times New Roman" w:hAnsi="Times New Roman" w:cs="Times New Roman"/>
                <w:iCs/>
                <w:lang w:val="en-US"/>
              </w:rPr>
              <w:t>This agreement is concluded on the date of its signature by both contracting parties pursuant to § 2055 et seq. of the Civil Code.</w:t>
            </w:r>
          </w:p>
          <w:p w14:paraId="3EA319EA" w14:textId="77777777" w:rsidR="008D587F" w:rsidRPr="00F830AE" w:rsidRDefault="008D587F" w:rsidP="008D58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D587F" w:rsidRPr="00F830AE" w14:paraId="04DEB27C" w14:textId="77777777" w:rsidTr="008D587F">
        <w:tc>
          <w:tcPr>
            <w:tcW w:w="4605" w:type="dxa"/>
            <w:shd w:val="clear" w:color="auto" w:fill="auto"/>
          </w:tcPr>
          <w:p w14:paraId="35CF2396" w14:textId="6CBDE735" w:rsidR="008D587F" w:rsidRPr="002752C5" w:rsidRDefault="008D587F" w:rsidP="008D587F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 xml:space="preserve">Tato smlouva je vyhotovena ve dvou (2) </w:t>
            </w:r>
            <w:r w:rsidR="00D01FD2">
              <w:rPr>
                <w:rFonts w:ascii="Times New Roman" w:hAnsi="Times New Roman" w:cs="Times New Roman"/>
                <w:iCs/>
              </w:rPr>
              <w:t>vyhotoveních</w:t>
            </w:r>
            <w:r w:rsidRPr="002752C5">
              <w:rPr>
                <w:rFonts w:ascii="Times New Roman" w:hAnsi="Times New Roman" w:cs="Times New Roman"/>
                <w:iCs/>
              </w:rPr>
              <w:t>, přičemž každá ze smluvních stran obdrží po jednom (1) vyhotovení.</w:t>
            </w:r>
          </w:p>
          <w:p w14:paraId="157BF517" w14:textId="77777777" w:rsidR="008D587F" w:rsidRPr="002752C5" w:rsidRDefault="008D587F" w:rsidP="008D58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5248A79B" w14:textId="77777777" w:rsidR="008D587F" w:rsidRPr="00CE70CB" w:rsidRDefault="008D587F" w:rsidP="008D587F">
            <w:pPr>
              <w:pStyle w:val="Odstavecseseznamem"/>
              <w:numPr>
                <w:ilvl w:val="0"/>
                <w:numId w:val="8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  <w:lang w:val="en-US"/>
              </w:rPr>
            </w:pPr>
            <w:r w:rsidRPr="00CE70CB">
              <w:rPr>
                <w:rFonts w:ascii="Times New Roman" w:hAnsi="Times New Roman" w:cs="Times New Roman"/>
                <w:iCs/>
                <w:lang w:val="en-US"/>
              </w:rPr>
              <w:t>This agreement is drawn up in two (2) originals, with each of the contracting parties receiving one (1) copy.</w:t>
            </w:r>
          </w:p>
          <w:p w14:paraId="4F763511" w14:textId="77777777" w:rsidR="008D587F" w:rsidRPr="00F830AE" w:rsidRDefault="008D587F" w:rsidP="008D58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D587F" w:rsidRPr="00F830AE" w14:paraId="31E98DDA" w14:textId="77777777" w:rsidTr="008D587F">
        <w:tc>
          <w:tcPr>
            <w:tcW w:w="4605" w:type="dxa"/>
            <w:shd w:val="clear" w:color="auto" w:fill="auto"/>
          </w:tcPr>
          <w:p w14:paraId="21A0789A" w14:textId="05FFA445" w:rsidR="008D587F" w:rsidRPr="002752C5" w:rsidRDefault="008D587F" w:rsidP="008D587F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>Tato smlouva podléhá</w:t>
            </w:r>
            <w:r w:rsidR="0048495A" w:rsidRPr="002752C5">
              <w:rPr>
                <w:rFonts w:ascii="Times New Roman" w:hAnsi="Times New Roman" w:cs="Times New Roman"/>
                <w:iCs/>
              </w:rPr>
              <w:t xml:space="preserve"> </w:t>
            </w:r>
            <w:r w:rsidR="00EF49BC">
              <w:rPr>
                <w:rFonts w:ascii="Times New Roman" w:hAnsi="Times New Roman" w:cs="Times New Roman"/>
                <w:iCs/>
              </w:rPr>
              <w:t xml:space="preserve">zveřejnění v registru smluv </w:t>
            </w:r>
            <w:r w:rsidR="0048495A" w:rsidRPr="002752C5">
              <w:rPr>
                <w:rFonts w:ascii="Times New Roman" w:hAnsi="Times New Roman" w:cs="Times New Roman"/>
                <w:iCs/>
              </w:rPr>
              <w:t>a nabývá účinnosti</w:t>
            </w:r>
            <w:r w:rsidRPr="002752C5">
              <w:rPr>
                <w:rFonts w:ascii="Times New Roman" w:hAnsi="Times New Roman" w:cs="Times New Roman"/>
                <w:iCs/>
              </w:rPr>
              <w:t xml:space="preserve"> </w:t>
            </w:r>
            <w:r w:rsidR="0048495A" w:rsidRPr="002752C5">
              <w:rPr>
                <w:rFonts w:ascii="Times New Roman" w:hAnsi="Times New Roman" w:cs="Times New Roman"/>
                <w:iCs/>
              </w:rPr>
              <w:t xml:space="preserve">jejím </w:t>
            </w:r>
            <w:r w:rsidRPr="002752C5">
              <w:rPr>
                <w:rFonts w:ascii="Times New Roman" w:hAnsi="Times New Roman" w:cs="Times New Roman"/>
                <w:iCs/>
              </w:rPr>
              <w:t>uveřejnění</w:t>
            </w:r>
            <w:r w:rsidR="0048495A" w:rsidRPr="002752C5">
              <w:rPr>
                <w:rFonts w:ascii="Times New Roman" w:hAnsi="Times New Roman" w:cs="Times New Roman"/>
                <w:iCs/>
              </w:rPr>
              <w:t>m</w:t>
            </w:r>
            <w:r w:rsidRPr="002752C5">
              <w:rPr>
                <w:rFonts w:ascii="Times New Roman" w:hAnsi="Times New Roman" w:cs="Times New Roman"/>
                <w:iCs/>
              </w:rPr>
              <w:t xml:space="preserve"> v registru smluv.</w:t>
            </w:r>
          </w:p>
          <w:p w14:paraId="6E71E256" w14:textId="77777777" w:rsidR="008D587F" w:rsidRPr="002752C5" w:rsidRDefault="008D587F" w:rsidP="008D58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3FF75BBC" w14:textId="4C5BDE67" w:rsidR="008D587F" w:rsidRPr="00CE70CB" w:rsidRDefault="008D587F" w:rsidP="008D587F">
            <w:pPr>
              <w:pStyle w:val="Odstavecseseznamem"/>
              <w:numPr>
                <w:ilvl w:val="0"/>
                <w:numId w:val="8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  <w:lang w:val="en-US"/>
              </w:rPr>
            </w:pPr>
            <w:r w:rsidRPr="00CE70CB">
              <w:rPr>
                <w:rFonts w:ascii="Times New Roman" w:hAnsi="Times New Roman" w:cs="Times New Roman"/>
                <w:iCs/>
                <w:lang w:val="en-US"/>
              </w:rPr>
              <w:t>This agreement is subject to</w:t>
            </w:r>
            <w:r w:rsidR="00EF49BC">
              <w:rPr>
                <w:rFonts w:ascii="Times New Roman" w:hAnsi="Times New Roman" w:cs="Times New Roman"/>
                <w:iCs/>
                <w:lang w:val="en-US"/>
              </w:rPr>
              <w:t xml:space="preserve"> publication in the contract register</w:t>
            </w:r>
            <w:r w:rsidR="0048495A">
              <w:rPr>
                <w:rFonts w:ascii="Times New Roman" w:hAnsi="Times New Roman" w:cs="Times New Roman"/>
                <w:iCs/>
                <w:lang w:val="en-US"/>
              </w:rPr>
              <w:t xml:space="preserve"> and </w:t>
            </w:r>
            <w:r w:rsidR="00E6125B">
              <w:rPr>
                <w:rFonts w:ascii="Times New Roman" w:hAnsi="Times New Roman" w:cs="Times New Roman"/>
                <w:iCs/>
                <w:lang w:val="en-US"/>
              </w:rPr>
              <w:t>becomes effective upon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="00E6125B">
              <w:rPr>
                <w:rFonts w:ascii="Times New Roman" w:hAnsi="Times New Roman" w:cs="Times New Roman"/>
                <w:iCs/>
                <w:lang w:val="en-US"/>
              </w:rPr>
              <w:t xml:space="preserve">its 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publication </w:t>
            </w:r>
            <w:r w:rsidR="00E6125B">
              <w:rPr>
                <w:rFonts w:ascii="Times New Roman" w:hAnsi="Times New Roman" w:cs="Times New Roman"/>
                <w:iCs/>
                <w:lang w:val="en-US"/>
              </w:rPr>
              <w:t>in</w:t>
            </w:r>
            <w:r w:rsidRPr="00CE70CB">
              <w:rPr>
                <w:rFonts w:ascii="Times New Roman" w:hAnsi="Times New Roman" w:cs="Times New Roman"/>
                <w:iCs/>
                <w:lang w:val="en-US"/>
              </w:rPr>
              <w:t xml:space="preserve"> the contract register.</w:t>
            </w:r>
          </w:p>
          <w:p w14:paraId="2204EC4A" w14:textId="77777777" w:rsidR="008D587F" w:rsidRPr="00F830AE" w:rsidRDefault="008D587F" w:rsidP="008D58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6125B" w:rsidRPr="00F830AE" w14:paraId="2F286828" w14:textId="77777777" w:rsidTr="008D587F">
        <w:tc>
          <w:tcPr>
            <w:tcW w:w="4605" w:type="dxa"/>
            <w:shd w:val="clear" w:color="auto" w:fill="auto"/>
          </w:tcPr>
          <w:p w14:paraId="672780FA" w14:textId="7CA7A467" w:rsidR="00E6125B" w:rsidRPr="002752C5" w:rsidRDefault="00E6125B" w:rsidP="008D587F">
            <w:pPr>
              <w:pStyle w:val="Odstavecseseznamem"/>
              <w:numPr>
                <w:ilvl w:val="0"/>
                <w:numId w:val="7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</w:rPr>
            </w:pPr>
            <w:r w:rsidRPr="002752C5">
              <w:rPr>
                <w:rFonts w:ascii="Times New Roman" w:hAnsi="Times New Roman" w:cs="Times New Roman"/>
                <w:iCs/>
              </w:rPr>
              <w:t xml:space="preserve">Tato smlouva je uzavřena </w:t>
            </w:r>
            <w:r w:rsidR="00D01FD2" w:rsidRPr="002752C5">
              <w:rPr>
                <w:rFonts w:ascii="Times New Roman" w:hAnsi="Times New Roman" w:cs="Times New Roman"/>
                <w:iCs/>
              </w:rPr>
              <w:t>ve</w:t>
            </w:r>
            <w:r w:rsidRPr="002752C5">
              <w:rPr>
                <w:rFonts w:ascii="Times New Roman" w:hAnsi="Times New Roman" w:cs="Times New Roman"/>
                <w:iCs/>
              </w:rPr>
              <w:t xml:space="preserve"> dvojjazyčném česko-anglickém znění. V případě rozporu mezi jazykovými verzemi má přednost české znění.</w:t>
            </w:r>
          </w:p>
          <w:p w14:paraId="45EDAAB8" w14:textId="00C8B4C1" w:rsidR="00E6125B" w:rsidRPr="002752C5" w:rsidRDefault="00E6125B" w:rsidP="004B446D">
            <w:pPr>
              <w:pStyle w:val="Odstavecseseznamem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06" w:type="dxa"/>
            <w:shd w:val="clear" w:color="auto" w:fill="auto"/>
          </w:tcPr>
          <w:p w14:paraId="49BB3D38" w14:textId="631207AD" w:rsidR="00E6125B" w:rsidRPr="00CE70CB" w:rsidRDefault="00A52FA7" w:rsidP="008D587F">
            <w:pPr>
              <w:pStyle w:val="Odstavecseseznamem"/>
              <w:numPr>
                <w:ilvl w:val="0"/>
                <w:numId w:val="8"/>
              </w:numPr>
              <w:tabs>
                <w:tab w:val="num" w:pos="851"/>
              </w:tabs>
              <w:rPr>
                <w:rFonts w:ascii="Times New Roman" w:hAnsi="Times New Roman" w:cs="Times New Roman"/>
                <w:iCs/>
                <w:lang w:val="en-US"/>
              </w:rPr>
            </w:pPr>
            <w:r w:rsidRPr="00A52FA7">
              <w:rPr>
                <w:rFonts w:ascii="Times New Roman" w:hAnsi="Times New Roman" w:cs="Times New Roman"/>
                <w:iCs/>
                <w:lang w:val="en-US"/>
              </w:rPr>
              <w:t xml:space="preserve">This agreement is concluded in a bilingual Czech-English version. In the event of a conflict between the language versions, the Czech </w:t>
            </w:r>
            <w:r>
              <w:rPr>
                <w:rFonts w:ascii="Times New Roman" w:hAnsi="Times New Roman" w:cs="Times New Roman"/>
                <w:iCs/>
                <w:lang w:val="en-US"/>
              </w:rPr>
              <w:t>wording</w:t>
            </w:r>
            <w:r w:rsidRPr="00A52FA7">
              <w:rPr>
                <w:rFonts w:ascii="Times New Roman" w:hAnsi="Times New Roman" w:cs="Times New Roman"/>
                <w:iCs/>
                <w:lang w:val="en-US"/>
              </w:rPr>
              <w:t xml:space="preserve"> shall prevail.</w:t>
            </w:r>
          </w:p>
        </w:tc>
      </w:tr>
      <w:tr w:rsidR="00B26E9C" w:rsidRPr="00F830AE" w14:paraId="36F6A113" w14:textId="77777777" w:rsidTr="008D587F">
        <w:tc>
          <w:tcPr>
            <w:tcW w:w="4605" w:type="dxa"/>
            <w:shd w:val="clear" w:color="auto" w:fill="auto"/>
          </w:tcPr>
          <w:p w14:paraId="04691FD1" w14:textId="1A2E5356" w:rsidR="00B26E9C" w:rsidRPr="00B26E9C" w:rsidRDefault="00B26E9C" w:rsidP="004B44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B26E9C">
              <w:rPr>
                <w:rFonts w:ascii="Times New Roman" w:hAnsi="Times New Roman" w:cs="Times New Roman"/>
                <w:i/>
              </w:rPr>
              <w:t>PODPISOVÁ STRANA NÁSLEDUJE</w:t>
            </w:r>
            <w:r>
              <w:rPr>
                <w:rFonts w:ascii="Times New Roman" w:hAnsi="Times New Roman" w:cs="Times New Roman"/>
                <w:i/>
              </w:rPr>
              <w:t xml:space="preserve"> -</w:t>
            </w:r>
          </w:p>
        </w:tc>
        <w:tc>
          <w:tcPr>
            <w:tcW w:w="4606" w:type="dxa"/>
            <w:shd w:val="clear" w:color="auto" w:fill="auto"/>
          </w:tcPr>
          <w:p w14:paraId="5D6EFE74" w14:textId="2200F7E5" w:rsidR="00B26E9C" w:rsidRDefault="00B26E9C" w:rsidP="00B26E9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r w:rsidRPr="004B446D">
              <w:rPr>
                <w:rFonts w:ascii="Times New Roman" w:hAnsi="Times New Roman" w:cs="Times New Roman"/>
                <w:i/>
                <w:lang w:val="en-US"/>
              </w:rPr>
              <w:t>SIGNING PAGE FOLLOWS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-</w:t>
            </w:r>
          </w:p>
          <w:p w14:paraId="4FF64D0C" w14:textId="165C56BE" w:rsidR="00B26E9C" w:rsidRPr="004B446D" w:rsidRDefault="00B26E9C" w:rsidP="004B446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8D587F" w:rsidRPr="00F830AE" w14:paraId="18580FAD" w14:textId="77777777" w:rsidTr="008D587F">
        <w:tc>
          <w:tcPr>
            <w:tcW w:w="4605" w:type="dxa"/>
            <w:shd w:val="clear" w:color="auto" w:fill="auto"/>
          </w:tcPr>
          <w:p w14:paraId="756C0727" w14:textId="3D730AFC" w:rsidR="008D587F" w:rsidRPr="00F830AE" w:rsidRDefault="008D587F" w:rsidP="008D587F">
            <w:pPr>
              <w:rPr>
                <w:rFonts w:ascii="Times New Roman" w:hAnsi="Times New Roman" w:cs="Times New Roman"/>
                <w:iCs/>
              </w:rPr>
            </w:pPr>
            <w:r w:rsidRPr="00F830AE">
              <w:rPr>
                <w:rFonts w:ascii="Times New Roman" w:hAnsi="Times New Roman" w:cs="Times New Roman"/>
                <w:iCs/>
              </w:rPr>
              <w:lastRenderedPageBreak/>
              <w:t>V</w:t>
            </w:r>
            <w:r w:rsidR="002752C5">
              <w:rPr>
                <w:rFonts w:ascii="Times New Roman" w:hAnsi="Times New Roman" w:cs="Times New Roman"/>
                <w:iCs/>
              </w:rPr>
              <w:t>(In)</w:t>
            </w:r>
            <w:r w:rsidRPr="00F830AE">
              <w:rPr>
                <w:rFonts w:ascii="Times New Roman" w:hAnsi="Times New Roman" w:cs="Times New Roman"/>
                <w:iCs/>
              </w:rPr>
              <w:t> Brně dne</w:t>
            </w:r>
            <w:r w:rsidR="002752C5">
              <w:rPr>
                <w:rFonts w:ascii="Times New Roman" w:hAnsi="Times New Roman" w:cs="Times New Roman"/>
                <w:iCs/>
              </w:rPr>
              <w:t xml:space="preserve"> (on)</w:t>
            </w:r>
            <w:r w:rsidRPr="00F830AE">
              <w:rPr>
                <w:rFonts w:ascii="Times New Roman" w:hAnsi="Times New Roman" w:cs="Times New Roman"/>
                <w:iCs/>
              </w:rPr>
              <w:t xml:space="preserve"> …………………………..</w:t>
            </w:r>
          </w:p>
          <w:p w14:paraId="67F3BC29" w14:textId="77777777" w:rsidR="008D587F" w:rsidRPr="002752C5" w:rsidRDefault="008D587F" w:rsidP="008D58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6DDEB90E" w14:textId="20853E5E" w:rsidR="008D587F" w:rsidRPr="00F830AE" w:rsidRDefault="002752C5" w:rsidP="008D587F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V (</w:t>
            </w:r>
            <w:r w:rsidR="008D587F" w:rsidRPr="00F830AE">
              <w:rPr>
                <w:rFonts w:ascii="Times New Roman" w:hAnsi="Times New Roman" w:cs="Times New Roman"/>
                <w:iCs/>
                <w:lang w:val="en-US"/>
              </w:rPr>
              <w:t>In</w:t>
            </w:r>
            <w:r>
              <w:rPr>
                <w:rFonts w:ascii="Times New Roman" w:hAnsi="Times New Roman" w:cs="Times New Roman"/>
                <w:iCs/>
                <w:lang w:val="en-US"/>
              </w:rPr>
              <w:t>)</w:t>
            </w:r>
            <w:r w:rsidR="00223525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="00223525">
              <w:rPr>
                <w:rFonts w:ascii="Times New Roman" w:hAnsi="Times New Roman" w:cs="Times New Roman"/>
                <w:iCs/>
                <w:lang w:val="en-US"/>
              </w:rPr>
              <w:t>Praze</w:t>
            </w:r>
            <w:proofErr w:type="spellEnd"/>
            <w:r w:rsidR="008D587F" w:rsidRPr="00F830AE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dne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(</w:t>
            </w:r>
            <w:r w:rsidR="008D587F" w:rsidRPr="00F830AE">
              <w:rPr>
                <w:rFonts w:ascii="Times New Roman" w:hAnsi="Times New Roman" w:cs="Times New Roman"/>
                <w:iCs/>
                <w:lang w:val="en-US"/>
              </w:rPr>
              <w:t>on</w:t>
            </w:r>
            <w:r>
              <w:rPr>
                <w:rFonts w:ascii="Times New Roman" w:hAnsi="Times New Roman" w:cs="Times New Roman"/>
                <w:iCs/>
                <w:lang w:val="en-US"/>
              </w:rPr>
              <w:t>)</w:t>
            </w:r>
            <w:r w:rsidR="008D587F" w:rsidRPr="00F830AE">
              <w:rPr>
                <w:rFonts w:ascii="Times New Roman" w:hAnsi="Times New Roman" w:cs="Times New Roman"/>
                <w:iCs/>
                <w:lang w:val="en-US"/>
              </w:rPr>
              <w:t>……………….</w:t>
            </w:r>
          </w:p>
          <w:p w14:paraId="0C86542E" w14:textId="77777777" w:rsidR="008D587F" w:rsidRPr="00F830AE" w:rsidRDefault="008D587F" w:rsidP="008D58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D587F" w:rsidRPr="00F830AE" w14:paraId="7AB2F6AC" w14:textId="77777777" w:rsidTr="008D587F">
        <w:tc>
          <w:tcPr>
            <w:tcW w:w="4605" w:type="dxa"/>
            <w:shd w:val="clear" w:color="auto" w:fill="auto"/>
          </w:tcPr>
          <w:p w14:paraId="1443A263" w14:textId="77777777" w:rsidR="008D587F" w:rsidRPr="00F830AE" w:rsidRDefault="008D587F" w:rsidP="008D587F">
            <w:pPr>
              <w:rPr>
                <w:rFonts w:ascii="Times New Roman" w:hAnsi="Times New Roman" w:cs="Times New Roman"/>
                <w:iCs/>
              </w:rPr>
            </w:pPr>
            <w:r w:rsidRPr="00F830AE">
              <w:rPr>
                <w:rFonts w:ascii="Times New Roman" w:hAnsi="Times New Roman" w:cs="Times New Roman"/>
                <w:iCs/>
              </w:rPr>
              <w:t>_______________________________</w:t>
            </w:r>
          </w:p>
          <w:p w14:paraId="01B9768D" w14:textId="77777777" w:rsidR="008D587F" w:rsidRPr="00F830AE" w:rsidRDefault="008D587F" w:rsidP="008D587F">
            <w:pPr>
              <w:rPr>
                <w:rFonts w:ascii="Times New Roman" w:hAnsi="Times New Roman" w:cs="Times New Roman"/>
                <w:iCs/>
              </w:rPr>
            </w:pPr>
            <w:r w:rsidRPr="00F830AE">
              <w:rPr>
                <w:rFonts w:ascii="Times New Roman" w:hAnsi="Times New Roman" w:cs="Times New Roman"/>
                <w:iCs/>
              </w:rPr>
              <w:t>Prof. Mgr. Tomáš Kašparovský, Ph.D.</w:t>
            </w:r>
          </w:p>
          <w:p w14:paraId="055E24B6" w14:textId="4305B6BF" w:rsidR="008D587F" w:rsidRPr="002752C5" w:rsidRDefault="008D587F" w:rsidP="008D587F">
            <w:pPr>
              <w:rPr>
                <w:rFonts w:ascii="Times New Roman" w:hAnsi="Times New Roman" w:cs="Times New Roman"/>
                <w:b/>
              </w:rPr>
            </w:pPr>
            <w:r w:rsidRPr="00F830AE">
              <w:rPr>
                <w:rFonts w:ascii="Times New Roman" w:hAnsi="Times New Roman" w:cs="Times New Roman"/>
                <w:iCs/>
              </w:rPr>
              <w:t>Děkan PřF MU</w:t>
            </w:r>
          </w:p>
        </w:tc>
        <w:tc>
          <w:tcPr>
            <w:tcW w:w="4606" w:type="dxa"/>
            <w:shd w:val="clear" w:color="auto" w:fill="auto"/>
          </w:tcPr>
          <w:p w14:paraId="4C218720" w14:textId="77777777" w:rsidR="008D587F" w:rsidRPr="00F830AE" w:rsidRDefault="008D587F" w:rsidP="008D587F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F830AE">
              <w:rPr>
                <w:rFonts w:ascii="Times New Roman" w:hAnsi="Times New Roman" w:cs="Times New Roman"/>
                <w:iCs/>
                <w:lang w:val="en-US"/>
              </w:rPr>
              <w:t>_______________________________</w:t>
            </w:r>
          </w:p>
          <w:p w14:paraId="4AE85319" w14:textId="7B7002E3" w:rsidR="008D587F" w:rsidRDefault="00C8627A" w:rsidP="008D587F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8627A">
              <w:rPr>
                <w:rFonts w:ascii="Times New Roman" w:hAnsi="Times New Roman" w:cs="Times New Roman"/>
                <w:iCs/>
                <w:lang w:val="en-US"/>
              </w:rPr>
              <w:t>Alexandre Nicolas Schneider</w:t>
            </w:r>
          </w:p>
          <w:p w14:paraId="07B30AD3" w14:textId="4F295BC9" w:rsidR="00C8627A" w:rsidRPr="00F830AE" w:rsidRDefault="00487147" w:rsidP="008D58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J</w:t>
            </w:r>
            <w:r w:rsidR="00C8627A">
              <w:rPr>
                <w:rFonts w:ascii="Times New Roman" w:hAnsi="Times New Roman" w:cs="Times New Roman"/>
                <w:iCs/>
                <w:lang w:val="en-US"/>
              </w:rPr>
              <w:t>ednatel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(director of)</w:t>
            </w:r>
            <w:r w:rsidR="00C8627A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="00C8627A" w:rsidRPr="004B446D">
              <w:rPr>
                <w:rFonts w:ascii="Times New Roman" w:hAnsi="Times New Roman" w:cs="Times New Roman"/>
                <w:lang w:val="en-US"/>
              </w:rPr>
              <w:t>bioMérieux</w:t>
            </w:r>
            <w:proofErr w:type="spellEnd"/>
            <w:r w:rsidR="00C8627A" w:rsidRPr="004B446D">
              <w:rPr>
                <w:rFonts w:ascii="Times New Roman" w:hAnsi="Times New Roman" w:cs="Times New Roman"/>
                <w:lang w:val="en-US"/>
              </w:rPr>
              <w:t xml:space="preserve"> CZ </w:t>
            </w:r>
            <w:proofErr w:type="spellStart"/>
            <w:r w:rsidR="00C8627A" w:rsidRPr="004B446D">
              <w:rPr>
                <w:rFonts w:ascii="Times New Roman" w:hAnsi="Times New Roman" w:cs="Times New Roman"/>
                <w:lang w:val="en-US"/>
              </w:rPr>
              <w:t>s.r.o.</w:t>
            </w:r>
            <w:proofErr w:type="spellEnd"/>
          </w:p>
        </w:tc>
      </w:tr>
    </w:tbl>
    <w:p w14:paraId="44C1EDAC" w14:textId="77777777" w:rsidR="00F830AE" w:rsidRPr="00F830AE" w:rsidRDefault="00F830AE" w:rsidP="00F830AE"/>
    <w:p w14:paraId="232487C0" w14:textId="77777777" w:rsidR="001932F0" w:rsidRDefault="001932F0"/>
    <w:sectPr w:rsidR="001932F0" w:rsidSect="00F830AE"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7689D" w14:textId="77777777" w:rsidR="003B5E67" w:rsidRDefault="003B5E67">
      <w:r>
        <w:separator/>
      </w:r>
    </w:p>
  </w:endnote>
  <w:endnote w:type="continuationSeparator" w:id="0">
    <w:p w14:paraId="36AC294B" w14:textId="77777777" w:rsidR="003B5E67" w:rsidRDefault="003B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7C29D" w14:textId="77777777" w:rsidR="00B26E9C" w:rsidRDefault="00B26E9C" w:rsidP="00AE58AA">
    <w:r w:rsidRPr="005671E9">
      <w:fldChar w:fldCharType="begin"/>
    </w:r>
    <w:r w:rsidRPr="005671E9">
      <w:instrText>PAGE  \* Arabic  \* MERGEFORMAT</w:instrText>
    </w:r>
    <w:r w:rsidRPr="005671E9">
      <w:fldChar w:fldCharType="separate"/>
    </w:r>
    <w:r w:rsidRPr="005671E9">
      <w:t>1</w:t>
    </w:r>
    <w:r w:rsidRPr="005671E9">
      <w:fldChar w:fldCharType="end"/>
    </w:r>
    <w:r w:rsidRPr="005671E9">
      <w:t>/</w:t>
    </w:r>
    <w:fldSimple w:instr="NUMPAGES  \* Arabic  \* MERGEFORMAT">
      <w:r w:rsidRPr="005671E9">
        <w:t>2</w:t>
      </w:r>
    </w:fldSimple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B5238" w14:textId="712E8ADB" w:rsidR="00B26E9C" w:rsidRPr="0014328A" w:rsidRDefault="00B26E9C" w:rsidP="001B28E1">
    <w:r w:rsidRPr="005671E9">
      <w:fldChar w:fldCharType="begin"/>
    </w:r>
    <w:r w:rsidRPr="005671E9">
      <w:instrText>PAGE  \* Arabic  \* MERGEFORMAT</w:instrText>
    </w:r>
    <w:r w:rsidRPr="005671E9">
      <w:fldChar w:fldCharType="separate"/>
    </w:r>
    <w:r>
      <w:t>2</w:t>
    </w:r>
    <w:r w:rsidRPr="005671E9">
      <w:fldChar w:fldCharType="end"/>
    </w:r>
    <w:r w:rsidRPr="005671E9">
      <w:t>/</w:t>
    </w:r>
    <w:fldSimple w:instr="NUMPAGES  \* Arabic  \* MERGEFORMAT">
      <w:r>
        <w:t>4</w:t>
      </w:r>
    </w:fldSimple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0F294" w14:textId="77777777" w:rsidR="003B5E67" w:rsidRDefault="003B5E67">
      <w:r>
        <w:separator/>
      </w:r>
    </w:p>
  </w:footnote>
  <w:footnote w:type="continuationSeparator" w:id="0">
    <w:p w14:paraId="0B13F878" w14:textId="77777777" w:rsidR="003B5E67" w:rsidRDefault="003B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FA07D" w14:textId="1D4C3683" w:rsidR="00B26E9C" w:rsidRDefault="00B26E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1861CCD" wp14:editId="510BBD1D">
          <wp:simplePos x="0" y="0"/>
          <wp:positionH relativeFrom="page">
            <wp:posOffset>864235</wp:posOffset>
          </wp:positionH>
          <wp:positionV relativeFrom="page">
            <wp:posOffset>611505</wp:posOffset>
          </wp:positionV>
          <wp:extent cx="2418715" cy="647700"/>
          <wp:effectExtent l="0" t="0" r="635" b="0"/>
          <wp:wrapNone/>
          <wp:docPr id="1006962482" name="Obrázek 1006962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D62AB"/>
    <w:multiLevelType w:val="hybridMultilevel"/>
    <w:tmpl w:val="204A3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5012"/>
    <w:multiLevelType w:val="hybridMultilevel"/>
    <w:tmpl w:val="37646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2C97"/>
    <w:multiLevelType w:val="hybridMultilevel"/>
    <w:tmpl w:val="DB28405C"/>
    <w:lvl w:ilvl="0" w:tplc="7F3229AA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1CD3"/>
    <w:multiLevelType w:val="multilevel"/>
    <w:tmpl w:val="11E85CA6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B20495"/>
    <w:multiLevelType w:val="multilevel"/>
    <w:tmpl w:val="B1CC90F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egal1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5" w15:restartNumberingAfterBreak="0">
    <w:nsid w:val="7718FFE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61599790">
    <w:abstractNumId w:val="2"/>
  </w:num>
  <w:num w:numId="2" w16cid:durableId="1892040456">
    <w:abstractNumId w:val="3"/>
  </w:num>
  <w:num w:numId="3" w16cid:durableId="589655066">
    <w:abstractNumId w:val="2"/>
  </w:num>
  <w:num w:numId="4" w16cid:durableId="118962400">
    <w:abstractNumId w:val="5"/>
  </w:num>
  <w:num w:numId="5" w16cid:durableId="1927104681">
    <w:abstractNumId w:val="4"/>
  </w:num>
  <w:num w:numId="6" w16cid:durableId="2074499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161094">
    <w:abstractNumId w:val="0"/>
  </w:num>
  <w:num w:numId="8" w16cid:durableId="190683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AE"/>
    <w:rsid w:val="0001065C"/>
    <w:rsid w:val="00051B56"/>
    <w:rsid w:val="000C3ECA"/>
    <w:rsid w:val="001932F0"/>
    <w:rsid w:val="00223525"/>
    <w:rsid w:val="002752C5"/>
    <w:rsid w:val="00277D55"/>
    <w:rsid w:val="002F7133"/>
    <w:rsid w:val="003B5E67"/>
    <w:rsid w:val="003F1724"/>
    <w:rsid w:val="00425C52"/>
    <w:rsid w:val="004349BA"/>
    <w:rsid w:val="00457C39"/>
    <w:rsid w:val="0048495A"/>
    <w:rsid w:val="00487147"/>
    <w:rsid w:val="004B446D"/>
    <w:rsid w:val="00582814"/>
    <w:rsid w:val="005A4629"/>
    <w:rsid w:val="005E117B"/>
    <w:rsid w:val="0066116C"/>
    <w:rsid w:val="006A202F"/>
    <w:rsid w:val="006D5680"/>
    <w:rsid w:val="00722E34"/>
    <w:rsid w:val="00745305"/>
    <w:rsid w:val="007F5210"/>
    <w:rsid w:val="0084628D"/>
    <w:rsid w:val="008D587F"/>
    <w:rsid w:val="00A52FA7"/>
    <w:rsid w:val="00A55987"/>
    <w:rsid w:val="00A56819"/>
    <w:rsid w:val="00A8788C"/>
    <w:rsid w:val="00A944F7"/>
    <w:rsid w:val="00B26E9C"/>
    <w:rsid w:val="00C716EC"/>
    <w:rsid w:val="00C8627A"/>
    <w:rsid w:val="00CE70CB"/>
    <w:rsid w:val="00D01FD2"/>
    <w:rsid w:val="00DC6485"/>
    <w:rsid w:val="00E41E77"/>
    <w:rsid w:val="00E6125B"/>
    <w:rsid w:val="00E8008B"/>
    <w:rsid w:val="00E9197C"/>
    <w:rsid w:val="00EF49BC"/>
    <w:rsid w:val="00EF6B40"/>
    <w:rsid w:val="00F15739"/>
    <w:rsid w:val="00F34131"/>
    <w:rsid w:val="00F830AE"/>
    <w:rsid w:val="00F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145E"/>
  <w15:chartTrackingRefBased/>
  <w15:docId w15:val="{7B87A99B-4B08-4E87-A07D-8DDA2669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724"/>
    <w:pPr>
      <w:spacing w:after="0" w:line="240" w:lineRule="auto"/>
      <w:jc w:val="both"/>
    </w:pPr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F1724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Nadpis2">
    <w:name w:val="heading 2"/>
    <w:basedOn w:val="Nadpis1"/>
    <w:link w:val="Nadpis2Char"/>
    <w:uiPriority w:val="9"/>
    <w:unhideWhenUsed/>
    <w:qFormat/>
    <w:rsid w:val="00A55987"/>
    <w:pPr>
      <w:numPr>
        <w:numId w:val="2"/>
      </w:numPr>
      <w:spacing w:before="40"/>
      <w:ind w:left="1068"/>
      <w:outlineLvl w:val="1"/>
    </w:pPr>
    <w:rPr>
      <w:b w:val="0"/>
      <w:color w:val="auto"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30A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30A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30A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30A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30A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30A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30A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achov">
    <w:name w:val="Vlachová"/>
    <w:basedOn w:val="Normln"/>
    <w:link w:val="VlachovChar"/>
    <w:autoRedefine/>
    <w:qFormat/>
    <w:rsid w:val="0084628D"/>
    <w:rPr>
      <w:sz w:val="18"/>
    </w:rPr>
  </w:style>
  <w:style w:type="character" w:customStyle="1" w:styleId="VlachovChar">
    <w:name w:val="Vlachová Char"/>
    <w:basedOn w:val="Standardnpsmoodstavce"/>
    <w:link w:val="Vlachov"/>
    <w:rsid w:val="0084628D"/>
    <w:rPr>
      <w:rFonts w:ascii="Verdana" w:hAnsi="Verdana"/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A55987"/>
    <w:rPr>
      <w:rFonts w:ascii="Verdana" w:eastAsiaTheme="majorEastAsia" w:hAnsi="Verdana" w:cstheme="majorBidi"/>
      <w:b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F1724"/>
    <w:rPr>
      <w:rFonts w:ascii="Verdana" w:eastAsiaTheme="majorEastAsia" w:hAnsi="Verdana" w:cstheme="majorBidi"/>
      <w:b/>
      <w:caps/>
      <w:color w:val="000000" w:themeColor="text1"/>
      <w:sz w:val="20"/>
      <w:szCs w:val="32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3F1724"/>
    <w:pPr>
      <w:spacing w:after="12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1724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3F1724"/>
    <w:pPr>
      <w:numPr>
        <w:ilvl w:val="1"/>
      </w:numPr>
      <w:jc w:val="center"/>
    </w:pPr>
    <w:rPr>
      <w:rFonts w:eastAsiaTheme="minorEastAsia"/>
      <w:color w:val="000000" w:themeColor="text1"/>
    </w:rPr>
  </w:style>
  <w:style w:type="character" w:customStyle="1" w:styleId="PodnadpisChar">
    <w:name w:val="Podnadpis Char"/>
    <w:basedOn w:val="Standardnpsmoodstavce"/>
    <w:link w:val="Podnadpis"/>
    <w:uiPriority w:val="11"/>
    <w:rsid w:val="003F1724"/>
    <w:rPr>
      <w:rFonts w:ascii="Verdana" w:eastAsiaTheme="minorEastAsia" w:hAnsi="Verdana"/>
      <w:color w:val="000000" w:themeColor="text1"/>
      <w:sz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30A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30AE"/>
    <w:rPr>
      <w:rFonts w:eastAsiaTheme="majorEastAsia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30AE"/>
    <w:rPr>
      <w:rFonts w:eastAsiaTheme="majorEastAsia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30AE"/>
    <w:rPr>
      <w:rFonts w:eastAsiaTheme="majorEastAsia" w:cstheme="majorBidi"/>
      <w:i/>
      <w:iCs/>
      <w:color w:val="595959" w:themeColor="text1" w:themeTint="A6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30AE"/>
    <w:rPr>
      <w:rFonts w:eastAsiaTheme="majorEastAsia" w:cstheme="majorBidi"/>
      <w:color w:val="595959" w:themeColor="text1" w:themeTint="A6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30AE"/>
    <w:rPr>
      <w:rFonts w:eastAsiaTheme="majorEastAsia" w:cstheme="majorBidi"/>
      <w:i/>
      <w:iCs/>
      <w:color w:val="272727" w:themeColor="text1" w:themeTint="D8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30AE"/>
    <w:rPr>
      <w:rFonts w:eastAsiaTheme="majorEastAsia" w:cstheme="majorBidi"/>
      <w:color w:val="272727" w:themeColor="text1" w:themeTint="D8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F830A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830AE"/>
    <w:rPr>
      <w:rFonts w:ascii="Verdana" w:hAnsi="Verdana"/>
      <w:i/>
      <w:iCs/>
      <w:color w:val="404040" w:themeColor="text1" w:themeTint="BF"/>
      <w:sz w:val="20"/>
    </w:rPr>
  </w:style>
  <w:style w:type="paragraph" w:styleId="Odstavecseseznamem">
    <w:name w:val="List Paragraph"/>
    <w:basedOn w:val="Normln"/>
    <w:uiPriority w:val="34"/>
    <w:qFormat/>
    <w:rsid w:val="00F830A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830AE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30A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30AE"/>
    <w:rPr>
      <w:rFonts w:ascii="Verdana" w:hAnsi="Verdana"/>
      <w:i/>
      <w:iCs/>
      <w:color w:val="2E74B5" w:themeColor="accent1" w:themeShade="BF"/>
      <w:sz w:val="20"/>
    </w:rPr>
  </w:style>
  <w:style w:type="character" w:styleId="Odkazintenzivn">
    <w:name w:val="Intense Reference"/>
    <w:basedOn w:val="Standardnpsmoodstavce"/>
    <w:uiPriority w:val="32"/>
    <w:qFormat/>
    <w:rsid w:val="00F830AE"/>
    <w:rPr>
      <w:b/>
      <w:bCs/>
      <w:smallCaps/>
      <w:color w:val="2E74B5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semiHidden/>
    <w:unhideWhenUsed/>
    <w:rsid w:val="00F830AE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0AE"/>
    <w:rPr>
      <w:rFonts w:ascii="Verdana" w:hAnsi="Verdana"/>
      <w:sz w:val="20"/>
    </w:rPr>
  </w:style>
  <w:style w:type="paragraph" w:customStyle="1" w:styleId="Legal1">
    <w:name w:val="Legal_1"/>
    <w:autoRedefine/>
    <w:qFormat/>
    <w:rsid w:val="00F830AE"/>
    <w:pPr>
      <w:numPr>
        <w:ilvl w:val="1"/>
        <w:numId w:val="5"/>
      </w:numPr>
      <w:spacing w:after="0" w:line="240" w:lineRule="auto"/>
      <w:jc w:val="both"/>
    </w:pPr>
    <w:rPr>
      <w:rFonts w:eastAsia="Times New Roman" w:cstheme="minorHAnsi"/>
      <w:iCs/>
      <w:kern w:val="32"/>
      <w:lang w:val="en-US" w:eastAsia="cs-CZ"/>
    </w:rPr>
  </w:style>
  <w:style w:type="paragraph" w:styleId="Revize">
    <w:name w:val="Revision"/>
    <w:hidden/>
    <w:uiPriority w:val="99"/>
    <w:semiHidden/>
    <w:rsid w:val="008D587F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EEC946F108E408FB4D2A886B6C084" ma:contentTypeVersion="17" ma:contentTypeDescription="Vytvoří nový dokument" ma:contentTypeScope="" ma:versionID="fe9f41d9f4246cad74e27bd71b496429">
  <xsd:schema xmlns:xsd="http://www.w3.org/2001/XMLSchema" xmlns:xs="http://www.w3.org/2001/XMLSchema" xmlns:p="http://schemas.microsoft.com/office/2006/metadata/properties" xmlns:ns2="f30bd3f0-8440-413d-9875-9ef0c319a968" xmlns:ns3="5f8a3dbd-eabc-4ca2-b767-4e169b0b1a54" targetNamespace="http://schemas.microsoft.com/office/2006/metadata/properties" ma:root="true" ma:fieldsID="bbd18756d216ae1aa6c46716e3d24149" ns2:_="" ns3:_="">
    <xsd:import namespace="f30bd3f0-8440-413d-9875-9ef0c319a968"/>
    <xsd:import namespace="5f8a3dbd-eabc-4ca2-b767-4e169b0b1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d3f0-8440-413d-9875-9ef0c319a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a3dbd-eabc-4ca2-b767-4e169b0b1a5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15bc847-ee17-4b35-a7bc-dcd5af5cff10}" ma:internalName="TaxCatchAll" ma:showField="CatchAllData" ma:web="5f8a3dbd-eabc-4ca2-b767-4e169b0b1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0bd3f0-8440-413d-9875-9ef0c319a968">
      <Terms xmlns="http://schemas.microsoft.com/office/infopath/2007/PartnerControls"/>
    </lcf76f155ced4ddcb4097134ff3c332f>
    <TaxCatchAll xmlns="5f8a3dbd-eabc-4ca2-b767-4e169b0b1a54" xsi:nil="true"/>
  </documentManagement>
</p:properties>
</file>

<file path=customXml/itemProps1.xml><?xml version="1.0" encoding="utf-8"?>
<ds:datastoreItem xmlns:ds="http://schemas.openxmlformats.org/officeDocument/2006/customXml" ds:itemID="{F79BC5A4-CF09-472D-96AE-06FDEBA3D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1A0FE-FCB5-4BAA-B75F-8BAF8965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d3f0-8440-413d-9875-9ef0c319a968"/>
    <ds:schemaRef ds:uri="5f8a3dbd-eabc-4ca2-b767-4e169b0b1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5163A-E16A-4B08-8E66-0141AA381DA0}">
  <ds:schemaRefs>
    <ds:schemaRef ds:uri="http://schemas.microsoft.com/office/2006/metadata/properties"/>
    <ds:schemaRef ds:uri="http://schemas.microsoft.com/office/infopath/2007/PartnerControls"/>
    <ds:schemaRef ds:uri="f30bd3f0-8440-413d-9875-9ef0c319a968"/>
    <ds:schemaRef ds:uri="5f8a3dbd-eabc-4ca2-b767-4e169b0b1a54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JUDr. Petra Vlachová</dc:creator>
  <cp:keywords/>
  <dc:description/>
  <cp:lastModifiedBy>Pavel Vicherek</cp:lastModifiedBy>
  <cp:revision>3</cp:revision>
  <dcterms:created xsi:type="dcterms:W3CDTF">2024-06-17T07:00:00Z</dcterms:created>
  <dcterms:modified xsi:type="dcterms:W3CDTF">2024-06-17T07:01:00Z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0x010100F6AA6165C94541419F031334C47150C4</vt:lpwstr>
  </property>
  <property fmtid="{D5CDD505-2E9C-101B-9397-08002B2CF9AE}" pid="3" name="MediaServiceImageTags">
    <vt:lpwstr/>
  </property>
</Properties>
</file>