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CBB1" w14:textId="77777777" w:rsidR="0091015D" w:rsidRDefault="00000000">
      <w:pPr>
        <w:pStyle w:val="Picturecaption10"/>
        <w:framePr w:w="706" w:h="180" w:wrap="none" w:hAnchor="page" w:x="1765" w:y="692"/>
        <w:spacing w:line="240" w:lineRule="auto"/>
        <w:rPr>
          <w:sz w:val="14"/>
          <w:szCs w:val="14"/>
        </w:rPr>
      </w:pPr>
      <w:r>
        <w:rPr>
          <w:rStyle w:val="Picturecaption1"/>
          <w:b/>
          <w:bCs/>
          <w:sz w:val="14"/>
          <w:szCs w:val="14"/>
        </w:rPr>
        <w:t>HAVÍŘOV</w:t>
      </w:r>
    </w:p>
    <w:p w14:paraId="13A2EAC5" w14:textId="77777777" w:rsidR="0091015D" w:rsidRDefault="00000000">
      <w:pPr>
        <w:pStyle w:val="Picturecaption10"/>
        <w:framePr w:w="2095" w:h="691" w:wrap="none" w:hAnchor="page" w:x="2658" w:y="1"/>
      </w:pPr>
      <w:r>
        <w:rPr>
          <w:rStyle w:val="Picturecaption1"/>
        </w:rPr>
        <w:t xml:space="preserve">Nemocnice Havířov, </w:t>
      </w:r>
      <w:proofErr w:type="spellStart"/>
      <w:r>
        <w:rPr>
          <w:rStyle w:val="Picturecaption1"/>
        </w:rPr>
        <w:t>p.o</w:t>
      </w:r>
      <w:proofErr w:type="spellEnd"/>
      <w:r>
        <w:rPr>
          <w:rStyle w:val="Picturecaption1"/>
        </w:rPr>
        <w:t>.</w:t>
      </w:r>
    </w:p>
    <w:p w14:paraId="6C153426" w14:textId="77777777" w:rsidR="0091015D" w:rsidRDefault="00000000">
      <w:pPr>
        <w:pStyle w:val="Picturecaption10"/>
        <w:framePr w:w="2095" w:h="691" w:wrap="none" w:hAnchor="page" w:x="2658" w:y="1"/>
      </w:pPr>
      <w:r>
        <w:rPr>
          <w:rStyle w:val="Picturecaption1"/>
        </w:rPr>
        <w:t>Dělnická 1132/24, Havířov PSČ 736 01, IČ 00844896</w:t>
      </w:r>
    </w:p>
    <w:p w14:paraId="047E7E12" w14:textId="77777777" w:rsidR="0091015D" w:rsidRDefault="00000000">
      <w:pPr>
        <w:pStyle w:val="Bodytext30"/>
        <w:framePr w:w="1692" w:h="806" w:wrap="none" w:hAnchor="page" w:x="6618" w:y="894"/>
        <w:spacing w:line="389" w:lineRule="auto"/>
      </w:pPr>
      <w:r>
        <w:rPr>
          <w:rStyle w:val="Bodytext3"/>
          <w:b/>
          <w:bCs/>
        </w:rPr>
        <w:t>Číslo objednávky:</w:t>
      </w:r>
    </w:p>
    <w:p w14:paraId="03B735C2" w14:textId="77777777" w:rsidR="0091015D" w:rsidRDefault="00000000">
      <w:pPr>
        <w:pStyle w:val="Bodytext10"/>
        <w:framePr w:w="1692" w:h="806" w:wrap="none" w:hAnchor="page" w:x="6618" w:y="89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89" w:lineRule="auto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24-03-0365/HR</w:t>
      </w:r>
    </w:p>
    <w:p w14:paraId="26961651" w14:textId="77777777" w:rsidR="0091015D" w:rsidRDefault="00000000">
      <w:pPr>
        <w:pStyle w:val="Bodytext30"/>
        <w:framePr w:w="1829" w:h="965" w:wrap="none" w:hAnchor="page" w:x="1290" w:y="1758"/>
      </w:pPr>
      <w:r>
        <w:rPr>
          <w:rStyle w:val="Bodytext3"/>
        </w:rPr>
        <w:t>Havarijní oprava O Limitovaný příslib: Smlouva: Kontroloval(a):</w:t>
      </w:r>
    </w:p>
    <w:p w14:paraId="66E2D5CC" w14:textId="77777777" w:rsidR="0091015D" w:rsidRDefault="00000000">
      <w:pPr>
        <w:pStyle w:val="Bodytext10"/>
        <w:framePr w:w="2290" w:h="986" w:wrap="none" w:hAnchor="page" w:x="6517" w:y="2111"/>
        <w:spacing w:line="252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SNT Plus s.r.o.</w:t>
      </w:r>
    </w:p>
    <w:p w14:paraId="2730F20A" w14:textId="77777777" w:rsidR="0091015D" w:rsidRDefault="00000000">
      <w:pPr>
        <w:pStyle w:val="Bodytext10"/>
        <w:framePr w:w="2290" w:h="986" w:wrap="none" w:hAnchor="page" w:x="6517" w:y="2111"/>
        <w:spacing w:line="252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Novodvorská 994/138 142 00 Praha 4 - Braník IČ: 25701576</w:t>
      </w:r>
    </w:p>
    <w:p w14:paraId="1BC237EF" w14:textId="77777777" w:rsidR="0091015D" w:rsidRDefault="00000000">
      <w:pPr>
        <w:pStyle w:val="Bodytext10"/>
        <w:framePr w:w="9194" w:h="475" w:wrap="none" w:hAnchor="page" w:x="1283" w:y="3500"/>
        <w:tabs>
          <w:tab w:val="left" w:pos="1800"/>
          <w:tab w:val="left" w:pos="5083"/>
          <w:tab w:val="left" w:pos="7740"/>
        </w:tabs>
      </w:pPr>
      <w:r>
        <w:rPr>
          <w:rStyle w:val="Bodytext1"/>
          <w:b/>
          <w:bCs/>
          <w:i/>
          <w:iCs/>
        </w:rPr>
        <w:t>Telefon/mobil</w:t>
      </w:r>
      <w:r>
        <w:rPr>
          <w:rStyle w:val="Bodytext1"/>
          <w:b/>
          <w:bCs/>
          <w:i/>
          <w:iCs/>
        </w:rPr>
        <w:tab/>
      </w:r>
      <w:proofErr w:type="gramStart"/>
      <w:r>
        <w:rPr>
          <w:rStyle w:val="Bodytext1"/>
          <w:b/>
          <w:bCs/>
          <w:i/>
          <w:iCs/>
        </w:rPr>
        <w:t>E-mail</w:t>
      </w:r>
      <w:proofErr w:type="gramEnd"/>
      <w:r>
        <w:rPr>
          <w:rStyle w:val="Bodytext1"/>
          <w:b/>
          <w:bCs/>
          <w:i/>
          <w:iCs/>
        </w:rPr>
        <w:tab/>
        <w:t>Vyřizuje</w:t>
      </w:r>
      <w:r>
        <w:rPr>
          <w:rStyle w:val="Bodytext1"/>
          <w:b/>
          <w:bCs/>
          <w:i/>
          <w:iCs/>
        </w:rPr>
        <w:tab/>
        <w:t>V Havířově dne</w:t>
      </w:r>
    </w:p>
    <w:p w14:paraId="04E89E8D" w14:textId="219F4419" w:rsidR="0091015D" w:rsidRDefault="00000000">
      <w:pPr>
        <w:pStyle w:val="Bodytext10"/>
        <w:framePr w:w="9194" w:h="475" w:wrap="none" w:hAnchor="page" w:x="1283" w:y="3500"/>
        <w:tabs>
          <w:tab w:val="left" w:pos="1822"/>
          <w:tab w:val="left" w:pos="5105"/>
          <w:tab w:val="left" w:pos="7754"/>
        </w:tabs>
      </w:pPr>
      <w:r>
        <w:rPr>
          <w:rStyle w:val="Bodytext1"/>
          <w:b/>
          <w:bCs/>
        </w:rPr>
        <w:t>+420596491703</w:t>
      </w:r>
      <w:r>
        <w:rPr>
          <w:rStyle w:val="Bodytext1"/>
          <w:b/>
          <w:bCs/>
        </w:rPr>
        <w:tab/>
      </w:r>
      <w:hyperlink r:id="rId6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  <w:r>
        <w:rPr>
          <w:rStyle w:val="Bodytext1"/>
          <w:b/>
          <w:bCs/>
          <w:lang w:val="en-US" w:eastAsia="en-US" w:bidi="en-US"/>
        </w:rPr>
        <w:tab/>
      </w:r>
      <w:r>
        <w:rPr>
          <w:rStyle w:val="Bodytext1"/>
          <w:b/>
          <w:bCs/>
        </w:rPr>
        <w:tab/>
        <w:t>13.06.2024</w:t>
      </w:r>
    </w:p>
    <w:p w14:paraId="6B1728B7" w14:textId="77777777" w:rsidR="0091015D" w:rsidRDefault="00000000">
      <w:pPr>
        <w:pStyle w:val="Bodytext10"/>
        <w:framePr w:w="9281" w:h="2376" w:wrap="none" w:hAnchor="page" w:x="1283" w:y="4278"/>
        <w:jc w:val="both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Objednávka</w:t>
      </w:r>
    </w:p>
    <w:p w14:paraId="7281D5BC" w14:textId="77777777" w:rsidR="0091015D" w:rsidRDefault="00000000">
      <w:pPr>
        <w:pStyle w:val="Bodytext10"/>
        <w:framePr w:w="9281" w:h="2376" w:wrap="none" w:hAnchor="page" w:x="1283" w:y="4278"/>
        <w:jc w:val="both"/>
      </w:pPr>
      <w:r>
        <w:rPr>
          <w:rStyle w:val="Bodytext1"/>
          <w:b/>
          <w:bCs/>
        </w:rPr>
        <w:t>Pro odd. / NS:</w:t>
      </w:r>
    </w:p>
    <w:p w14:paraId="79F184CE" w14:textId="77777777" w:rsidR="0091015D" w:rsidRDefault="00000000">
      <w:pPr>
        <w:pStyle w:val="Bodytext10"/>
        <w:framePr w:w="9281" w:h="2376" w:wrap="none" w:hAnchor="page" w:x="1283" w:y="4278"/>
        <w:spacing w:after="100"/>
        <w:jc w:val="both"/>
      </w:pPr>
      <w:r>
        <w:rPr>
          <w:rStyle w:val="Bodytext1"/>
        </w:rPr>
        <w:t xml:space="preserve">Gynekologické </w:t>
      </w:r>
      <w:proofErr w:type="spellStart"/>
      <w:r>
        <w:rPr>
          <w:rStyle w:val="Bodytext1"/>
        </w:rPr>
        <w:t>oddělení-nové</w:t>
      </w:r>
      <w:proofErr w:type="spellEnd"/>
      <w:r>
        <w:rPr>
          <w:rStyle w:val="Bodytext1"/>
        </w:rPr>
        <w:t xml:space="preserve"> 2. patro /105201</w:t>
      </w:r>
    </w:p>
    <w:p w14:paraId="4180C840" w14:textId="77777777" w:rsidR="0091015D" w:rsidRDefault="00000000">
      <w:pPr>
        <w:pStyle w:val="Bodytext10"/>
        <w:framePr w:w="9281" w:h="2376" w:wrap="none" w:hAnchor="page" w:x="1283" w:y="4278"/>
      </w:pPr>
      <w:r>
        <w:rPr>
          <w:rStyle w:val="Bodytext1"/>
          <w:b/>
          <w:bCs/>
        </w:rPr>
        <w:t>Specifikace:</w:t>
      </w:r>
    </w:p>
    <w:p w14:paraId="048F0B02" w14:textId="77777777" w:rsidR="0091015D" w:rsidRDefault="00000000">
      <w:pPr>
        <w:pStyle w:val="Bodytext10"/>
        <w:framePr w:w="9281" w:h="2376" w:wrap="none" w:hAnchor="page" w:x="1283" w:y="4278"/>
        <w:jc w:val="both"/>
      </w:pPr>
      <w:r>
        <w:rPr>
          <w:rStyle w:val="Bodytext1"/>
        </w:rPr>
        <w:t>Objednáváme spotřební materiál k monitorům životních funkcí:</w:t>
      </w:r>
    </w:p>
    <w:p w14:paraId="7EA5F156" w14:textId="77777777" w:rsidR="0091015D" w:rsidRDefault="00000000">
      <w:pPr>
        <w:pStyle w:val="Bodytext10"/>
        <w:framePr w:w="9281" w:h="2376" w:wrap="none" w:hAnchor="page" w:x="1283" w:y="4278"/>
        <w:jc w:val="both"/>
      </w:pPr>
      <w:r>
        <w:rPr>
          <w:rStyle w:val="Bodytext1"/>
        </w:rPr>
        <w:t xml:space="preserve">5x </w:t>
      </w:r>
      <w:proofErr w:type="gramStart"/>
      <w:r>
        <w:rPr>
          <w:rStyle w:val="Bodytext1"/>
        </w:rPr>
        <w:t>M1191B - saturační</w:t>
      </w:r>
      <w:proofErr w:type="gramEnd"/>
      <w:r>
        <w:rPr>
          <w:rStyle w:val="Bodytext1"/>
        </w:rPr>
        <w:t xml:space="preserve"> čidlo prstové pro dospělé, nad 50 kg, délka 2m, 8 pin konektor</w:t>
      </w:r>
    </w:p>
    <w:p w14:paraId="3F28777D" w14:textId="77777777" w:rsidR="0091015D" w:rsidRDefault="00000000">
      <w:pPr>
        <w:pStyle w:val="Bodytext10"/>
        <w:framePr w:w="9281" w:h="2376" w:wrap="none" w:hAnchor="page" w:x="1283" w:y="4278"/>
        <w:jc w:val="both"/>
      </w:pPr>
      <w:r>
        <w:rPr>
          <w:rStyle w:val="Bodytext1"/>
        </w:rPr>
        <w:t xml:space="preserve">5x </w:t>
      </w:r>
      <w:proofErr w:type="gramStart"/>
      <w:r>
        <w:rPr>
          <w:rStyle w:val="Bodytext1"/>
        </w:rPr>
        <w:t>M1574A- manžety</w:t>
      </w:r>
      <w:proofErr w:type="gramEnd"/>
      <w:r>
        <w:rPr>
          <w:rStyle w:val="Bodytext1"/>
        </w:rPr>
        <w:t xml:space="preserve"> pro dospělé, obvod 27-35 cm, šíře 13 cm, délka 28 cm</w:t>
      </w:r>
    </w:p>
    <w:p w14:paraId="0E7CCB02" w14:textId="77777777" w:rsidR="0091015D" w:rsidRDefault="00000000">
      <w:pPr>
        <w:pStyle w:val="Bodytext10"/>
        <w:framePr w:w="9281" w:h="2376" w:wrap="none" w:hAnchor="page" w:x="1283" w:y="4278"/>
        <w:jc w:val="both"/>
      </w:pPr>
      <w:r>
        <w:rPr>
          <w:rStyle w:val="Bodytext1"/>
        </w:rPr>
        <w:t xml:space="preserve">5x </w:t>
      </w:r>
      <w:proofErr w:type="gramStart"/>
      <w:r>
        <w:rPr>
          <w:rStyle w:val="Bodytext1"/>
        </w:rPr>
        <w:t>M1575A- manžety</w:t>
      </w:r>
      <w:proofErr w:type="gramEnd"/>
      <w:r>
        <w:rPr>
          <w:rStyle w:val="Bodytext1"/>
        </w:rPr>
        <w:t xml:space="preserve"> pro dospělé, větší, obvod 34-43 cm, šíře 16cm, délka 35 cm</w:t>
      </w:r>
    </w:p>
    <w:p w14:paraId="6484C1F9" w14:textId="77777777" w:rsidR="0091015D" w:rsidRDefault="00000000">
      <w:pPr>
        <w:pStyle w:val="Bodytext10"/>
        <w:framePr w:w="9281" w:h="2376" w:wrap="none" w:hAnchor="page" w:x="1283" w:y="4278"/>
        <w:spacing w:after="40"/>
        <w:jc w:val="both"/>
      </w:pPr>
      <w:proofErr w:type="gramStart"/>
      <w:r>
        <w:rPr>
          <w:rStyle w:val="Bodytext1"/>
        </w:rPr>
        <w:t>5xM1598B - propojovací</w:t>
      </w:r>
      <w:proofErr w:type="gramEnd"/>
      <w:r>
        <w:rPr>
          <w:rStyle w:val="Bodytext1"/>
        </w:rPr>
        <w:t xml:space="preserve"> tlakové hadičky pro všechny </w:t>
      </w:r>
      <w:proofErr w:type="spellStart"/>
      <w:r>
        <w:rPr>
          <w:rStyle w:val="Bodytext1"/>
        </w:rPr>
        <w:t>typa</w:t>
      </w:r>
      <w:proofErr w:type="spellEnd"/>
      <w:r>
        <w:rPr>
          <w:rStyle w:val="Bodytext1"/>
        </w:rPr>
        <w:t xml:space="preserve"> manžet Philip kromě neonatální řada M186Xb/s M 187x B/S, délka 1,5 m</w:t>
      </w:r>
    </w:p>
    <w:p w14:paraId="54125AC7" w14:textId="77777777" w:rsidR="0091015D" w:rsidRDefault="00000000">
      <w:pPr>
        <w:pStyle w:val="Bodytext20"/>
        <w:framePr w:w="9295" w:h="1044" w:wrap="none" w:hAnchor="page" w:x="1268" w:y="7273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5F315EA8" w14:textId="77777777" w:rsidR="0091015D" w:rsidRDefault="00000000">
      <w:pPr>
        <w:pStyle w:val="Bodytext20"/>
        <w:framePr w:w="9295" w:h="1044" w:wrap="none" w:hAnchor="page" w:x="1268" w:y="7273"/>
        <w:jc w:val="both"/>
      </w:pPr>
      <w:r>
        <w:rPr>
          <w:rStyle w:val="Bodytext2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04092F1F" w14:textId="77777777" w:rsidR="0091015D" w:rsidRDefault="00000000">
      <w:pPr>
        <w:pStyle w:val="Bodytext10"/>
        <w:framePr w:w="1505" w:h="259" w:wrap="none" w:hAnchor="page" w:x="1268" w:y="8691"/>
      </w:pPr>
      <w:r>
        <w:rPr>
          <w:rStyle w:val="Bodytext1"/>
          <w:b/>
          <w:bCs/>
          <w:u w:val="single"/>
        </w:rPr>
        <w:t>Důvod / závada:</w:t>
      </w:r>
    </w:p>
    <w:p w14:paraId="6F6174CD" w14:textId="77777777" w:rsidR="0091015D" w:rsidRDefault="00000000">
      <w:pPr>
        <w:pStyle w:val="Bodytext10"/>
        <w:framePr w:w="4421" w:h="461" w:wrap="none" w:hAnchor="page" w:x="1276" w:y="9390"/>
      </w:pP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1051001543 ze dne 29.5.2024</w:t>
      </w:r>
    </w:p>
    <w:p w14:paraId="08CAD3B0" w14:textId="77777777" w:rsidR="0091015D" w:rsidRDefault="00000000">
      <w:pPr>
        <w:pStyle w:val="Bodytext10"/>
        <w:framePr w:w="2081" w:h="461" w:wrap="none" w:hAnchor="page" w:x="7619" w:y="9606"/>
      </w:pPr>
      <w:r>
        <w:rPr>
          <w:rStyle w:val="Bodytext1"/>
          <w:b/>
          <w:bCs/>
        </w:rPr>
        <w:t>74 005,50 Kč bez DPH</w:t>
      </w:r>
    </w:p>
    <w:p w14:paraId="6827BA1D" w14:textId="77777777" w:rsidR="0091015D" w:rsidRDefault="00000000">
      <w:pPr>
        <w:pStyle w:val="Bodytext10"/>
        <w:framePr w:w="2081" w:h="461" w:wrap="none" w:hAnchor="page" w:x="7619" w:y="9606"/>
      </w:pPr>
      <w:r>
        <w:rPr>
          <w:rStyle w:val="Bodytext1"/>
          <w:b/>
          <w:bCs/>
        </w:rPr>
        <w:t>89 546,66 Kč s DPH</w:t>
      </w:r>
    </w:p>
    <w:p w14:paraId="571BC6B2" w14:textId="77777777" w:rsidR="0091015D" w:rsidRDefault="00000000">
      <w:pPr>
        <w:pStyle w:val="Bodytext10"/>
        <w:framePr w:w="5688" w:h="252" w:wrap="none" w:hAnchor="page" w:x="1276" w:y="10225"/>
      </w:pPr>
      <w:r>
        <w:rPr>
          <w:rStyle w:val="Bodytext1"/>
          <w:b/>
          <w:bCs/>
        </w:rPr>
        <w:t>Datum realizace / dodání do: obratem po obdržení objednávky</w:t>
      </w:r>
    </w:p>
    <w:p w14:paraId="5FA28489" w14:textId="77777777" w:rsidR="0091015D" w:rsidRDefault="00000000">
      <w:pPr>
        <w:pStyle w:val="Bodytext10"/>
        <w:framePr w:w="1087" w:h="252" w:wrap="none" w:hAnchor="page" w:x="1268" w:y="10722"/>
      </w:pPr>
      <w:r>
        <w:rPr>
          <w:rStyle w:val="Bodytext1"/>
        </w:rPr>
        <w:t>Zpracovatel:</w:t>
      </w:r>
    </w:p>
    <w:p w14:paraId="78C36EDB" w14:textId="76042FEC" w:rsidR="0091015D" w:rsidRDefault="00000000">
      <w:pPr>
        <w:pStyle w:val="Bodytext10"/>
        <w:framePr w:w="2556" w:h="468" w:wrap="none" w:hAnchor="page" w:x="3155" w:y="10707"/>
      </w:pPr>
      <w:r>
        <w:rPr>
          <w:rStyle w:val="Bodytext1"/>
        </w:rPr>
        <w:t>Vedoucí oddělení OZT</w:t>
      </w:r>
    </w:p>
    <w:p w14:paraId="7C80C7C2" w14:textId="19AF5D75" w:rsidR="0091015D" w:rsidRDefault="00000000">
      <w:pPr>
        <w:pStyle w:val="Bodytext10"/>
        <w:framePr w:w="4507" w:h="475" w:wrap="none" w:hAnchor="page" w:x="1268" w:y="11528"/>
        <w:tabs>
          <w:tab w:val="left" w:pos="1886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737C5595" w14:textId="77777777" w:rsidR="0091015D" w:rsidRDefault="00000000">
      <w:pPr>
        <w:pStyle w:val="Bodytext10"/>
        <w:framePr w:w="4507" w:h="475" w:wrap="none" w:hAnchor="page" w:x="1268" w:y="11528"/>
        <w:jc w:val="right"/>
      </w:pPr>
      <w:r>
        <w:rPr>
          <w:rStyle w:val="Bodytext1"/>
        </w:rPr>
        <w:t>Provozně technický náměstek</w:t>
      </w:r>
    </w:p>
    <w:p w14:paraId="03EC3BEE" w14:textId="77A11A8E" w:rsidR="0091015D" w:rsidRDefault="00000000">
      <w:pPr>
        <w:pStyle w:val="Bodytext10"/>
        <w:framePr w:w="4082" w:h="475" w:wrap="none" w:hAnchor="page" w:x="1268" w:y="12342"/>
        <w:ind w:right="220"/>
        <w:jc w:val="right"/>
      </w:pPr>
      <w:r>
        <w:rPr>
          <w:rStyle w:val="Bodytext1"/>
        </w:rPr>
        <w:t>Správce rozpočtu: Ekonomická náměstkyně</w:t>
      </w:r>
    </w:p>
    <w:p w14:paraId="18C3C43F" w14:textId="77777777" w:rsidR="0091015D" w:rsidRDefault="00000000">
      <w:pPr>
        <w:pStyle w:val="Bodytext10"/>
        <w:framePr w:w="6350" w:h="266" w:wrap="none" w:hAnchor="page" w:x="1268" w:y="13285"/>
        <w:tabs>
          <w:tab w:val="right" w:leader="dot" w:pos="4658"/>
          <w:tab w:val="left" w:pos="4709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294C73DD" w14:textId="77777777" w:rsidR="0091015D" w:rsidRDefault="00000000">
      <w:pPr>
        <w:pStyle w:val="Bodytext10"/>
        <w:framePr w:w="950" w:h="252" w:wrap="none" w:hAnchor="page" w:x="7928" w:y="13724"/>
      </w:pPr>
      <w:r>
        <w:rPr>
          <w:rStyle w:val="Bodytext1"/>
        </w:rPr>
        <w:t>Děkujeme.</w:t>
      </w:r>
    </w:p>
    <w:p w14:paraId="7505A9FE" w14:textId="77777777" w:rsidR="0091015D" w:rsidRDefault="00000000">
      <w:pPr>
        <w:pStyle w:val="Bodytext20"/>
        <w:framePr w:w="6221" w:h="612" w:wrap="none" w:hAnchor="page" w:x="1261" w:y="14207"/>
        <w:spacing w:after="180"/>
        <w:jc w:val="both"/>
        <w:rPr>
          <w:sz w:val="16"/>
          <w:szCs w:val="16"/>
        </w:rPr>
      </w:pPr>
      <w:r>
        <w:rPr>
          <w:rStyle w:val="Bodytext2"/>
          <w:sz w:val="16"/>
          <w:szCs w:val="16"/>
        </w:rPr>
        <w:t>Fakturační podmínky: platba bezhotovostním převodem, 45 dnů od doručení faktury.</w:t>
      </w:r>
    </w:p>
    <w:p w14:paraId="755764C4" w14:textId="77777777" w:rsidR="0091015D" w:rsidRDefault="00000000">
      <w:pPr>
        <w:pStyle w:val="Bodytext20"/>
        <w:framePr w:w="6221" w:h="612" w:wrap="none" w:hAnchor="page" w:x="1261" w:y="14207"/>
      </w:pPr>
      <w:r>
        <w:rPr>
          <w:rStyle w:val="Bodytext2"/>
        </w:rPr>
        <w:t>ŘF 8-2023-00-HA Objednávka servis ND DDHM do 40 tis.</w:t>
      </w:r>
    </w:p>
    <w:p w14:paraId="34C197D5" w14:textId="77777777" w:rsidR="0091015D" w:rsidRDefault="00000000">
      <w:pPr>
        <w:pStyle w:val="Bodytext50"/>
        <w:framePr w:w="1526" w:h="281" w:wrap="none" w:hAnchor="page" w:x="8893" w:y="14646"/>
      </w:pPr>
      <w:r>
        <w:rPr>
          <w:rStyle w:val="Bodytext5"/>
        </w:rPr>
        <w:t>Příspěvková organizace</w:t>
      </w:r>
    </w:p>
    <w:p w14:paraId="01EA9E20" w14:textId="77777777" w:rsidR="0091015D" w:rsidRDefault="00000000">
      <w:pPr>
        <w:pStyle w:val="Bodytext40"/>
        <w:framePr w:w="1526" w:h="281" w:wrap="none" w:hAnchor="page" w:x="8893" w:y="14646"/>
      </w:pPr>
      <w:r>
        <w:rPr>
          <w:rStyle w:val="Bodytext4"/>
          <w:b/>
          <w:bCs/>
        </w:rPr>
        <w:t>Moravskoslezského kraje</w:t>
      </w:r>
    </w:p>
    <w:p w14:paraId="20C0D9A4" w14:textId="7A84BD9B" w:rsidR="0091015D" w:rsidRDefault="00000000">
      <w:pPr>
        <w:spacing w:line="360" w:lineRule="exact"/>
      </w:pPr>
      <w:r>
        <w:rPr>
          <w:noProof/>
        </w:rPr>
        <w:drawing>
          <wp:anchor distT="18415" distB="118745" distL="0" distR="1408430" simplePos="0" relativeHeight="62914690" behindDoc="1" locked="0" layoutInCell="1" allowOverlap="1" wp14:anchorId="090E2C26" wp14:editId="7FC07402">
            <wp:simplePos x="0" y="0"/>
            <wp:positionH relativeFrom="page">
              <wp:posOffset>1111250</wp:posOffset>
            </wp:positionH>
            <wp:positionV relativeFrom="margin">
              <wp:posOffset>18415</wp:posOffset>
            </wp:positionV>
            <wp:extent cx="499745" cy="4146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52F7880" wp14:editId="592E7F12">
            <wp:simplePos x="0" y="0"/>
            <wp:positionH relativeFrom="page">
              <wp:posOffset>6524625</wp:posOffset>
            </wp:positionH>
            <wp:positionV relativeFrom="margin">
              <wp:posOffset>1924685</wp:posOffset>
            </wp:positionV>
            <wp:extent cx="176530" cy="1949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653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A1BE9" w14:textId="77777777" w:rsidR="0091015D" w:rsidRDefault="0091015D">
      <w:pPr>
        <w:spacing w:line="360" w:lineRule="exact"/>
      </w:pPr>
    </w:p>
    <w:p w14:paraId="7EBD6E04" w14:textId="77777777" w:rsidR="0091015D" w:rsidRDefault="0091015D">
      <w:pPr>
        <w:spacing w:line="360" w:lineRule="exact"/>
      </w:pPr>
    </w:p>
    <w:p w14:paraId="44328E62" w14:textId="77777777" w:rsidR="0091015D" w:rsidRDefault="0091015D">
      <w:pPr>
        <w:spacing w:line="360" w:lineRule="exact"/>
      </w:pPr>
    </w:p>
    <w:p w14:paraId="628D140D" w14:textId="77777777" w:rsidR="0091015D" w:rsidRDefault="0091015D">
      <w:pPr>
        <w:spacing w:line="360" w:lineRule="exact"/>
      </w:pPr>
    </w:p>
    <w:p w14:paraId="59471761" w14:textId="77777777" w:rsidR="0091015D" w:rsidRDefault="0091015D">
      <w:pPr>
        <w:spacing w:line="360" w:lineRule="exact"/>
      </w:pPr>
    </w:p>
    <w:p w14:paraId="1758CA38" w14:textId="77777777" w:rsidR="0091015D" w:rsidRDefault="0091015D">
      <w:pPr>
        <w:spacing w:line="360" w:lineRule="exact"/>
      </w:pPr>
    </w:p>
    <w:p w14:paraId="445281FD" w14:textId="77777777" w:rsidR="0091015D" w:rsidRDefault="0091015D">
      <w:pPr>
        <w:spacing w:line="360" w:lineRule="exact"/>
      </w:pPr>
    </w:p>
    <w:p w14:paraId="2C5190DE" w14:textId="77777777" w:rsidR="0091015D" w:rsidRDefault="0091015D">
      <w:pPr>
        <w:spacing w:line="360" w:lineRule="exact"/>
      </w:pPr>
    </w:p>
    <w:p w14:paraId="502F52D7" w14:textId="77777777" w:rsidR="0091015D" w:rsidRDefault="0091015D">
      <w:pPr>
        <w:spacing w:line="360" w:lineRule="exact"/>
      </w:pPr>
    </w:p>
    <w:p w14:paraId="4289D2CE" w14:textId="77777777" w:rsidR="0091015D" w:rsidRDefault="0091015D">
      <w:pPr>
        <w:spacing w:line="360" w:lineRule="exact"/>
      </w:pPr>
    </w:p>
    <w:p w14:paraId="3C68F45D" w14:textId="77777777" w:rsidR="0091015D" w:rsidRDefault="0091015D">
      <w:pPr>
        <w:spacing w:line="360" w:lineRule="exact"/>
      </w:pPr>
    </w:p>
    <w:p w14:paraId="21737139" w14:textId="77777777" w:rsidR="0091015D" w:rsidRDefault="0091015D">
      <w:pPr>
        <w:spacing w:line="360" w:lineRule="exact"/>
      </w:pPr>
    </w:p>
    <w:p w14:paraId="64CB5E96" w14:textId="77777777" w:rsidR="0091015D" w:rsidRDefault="0091015D">
      <w:pPr>
        <w:spacing w:line="360" w:lineRule="exact"/>
      </w:pPr>
    </w:p>
    <w:p w14:paraId="68F89A40" w14:textId="77777777" w:rsidR="0091015D" w:rsidRDefault="0091015D">
      <w:pPr>
        <w:spacing w:line="360" w:lineRule="exact"/>
      </w:pPr>
    </w:p>
    <w:p w14:paraId="24426976" w14:textId="77777777" w:rsidR="0091015D" w:rsidRDefault="0091015D">
      <w:pPr>
        <w:spacing w:line="360" w:lineRule="exact"/>
      </w:pPr>
    </w:p>
    <w:p w14:paraId="22D49009" w14:textId="77777777" w:rsidR="0091015D" w:rsidRDefault="0091015D">
      <w:pPr>
        <w:spacing w:line="360" w:lineRule="exact"/>
      </w:pPr>
    </w:p>
    <w:p w14:paraId="4FA67DA3" w14:textId="77777777" w:rsidR="0091015D" w:rsidRDefault="0091015D">
      <w:pPr>
        <w:spacing w:line="360" w:lineRule="exact"/>
      </w:pPr>
    </w:p>
    <w:p w14:paraId="412EC449" w14:textId="77777777" w:rsidR="0091015D" w:rsidRDefault="0091015D">
      <w:pPr>
        <w:spacing w:line="360" w:lineRule="exact"/>
      </w:pPr>
    </w:p>
    <w:p w14:paraId="3A2CF7D7" w14:textId="77777777" w:rsidR="0091015D" w:rsidRDefault="0091015D">
      <w:pPr>
        <w:spacing w:line="360" w:lineRule="exact"/>
      </w:pPr>
    </w:p>
    <w:p w14:paraId="6A2CCC58" w14:textId="77777777" w:rsidR="0091015D" w:rsidRDefault="0091015D">
      <w:pPr>
        <w:spacing w:line="360" w:lineRule="exact"/>
      </w:pPr>
    </w:p>
    <w:p w14:paraId="53A8329F" w14:textId="77777777" w:rsidR="0091015D" w:rsidRDefault="0091015D">
      <w:pPr>
        <w:spacing w:line="360" w:lineRule="exact"/>
      </w:pPr>
    </w:p>
    <w:p w14:paraId="76AAD1C1" w14:textId="77777777" w:rsidR="0091015D" w:rsidRDefault="0091015D">
      <w:pPr>
        <w:spacing w:line="360" w:lineRule="exact"/>
      </w:pPr>
    </w:p>
    <w:p w14:paraId="123DCAB5" w14:textId="77777777" w:rsidR="0091015D" w:rsidRDefault="0091015D">
      <w:pPr>
        <w:spacing w:line="360" w:lineRule="exact"/>
      </w:pPr>
    </w:p>
    <w:p w14:paraId="67964350" w14:textId="77777777" w:rsidR="0091015D" w:rsidRDefault="0091015D">
      <w:pPr>
        <w:spacing w:line="360" w:lineRule="exact"/>
      </w:pPr>
    </w:p>
    <w:p w14:paraId="0AA151CC" w14:textId="77777777" w:rsidR="0091015D" w:rsidRDefault="0091015D">
      <w:pPr>
        <w:spacing w:line="360" w:lineRule="exact"/>
      </w:pPr>
    </w:p>
    <w:p w14:paraId="69CBAAA4" w14:textId="77777777" w:rsidR="0091015D" w:rsidRDefault="0091015D">
      <w:pPr>
        <w:spacing w:line="360" w:lineRule="exact"/>
      </w:pPr>
    </w:p>
    <w:p w14:paraId="455E43DF" w14:textId="77777777" w:rsidR="0091015D" w:rsidRDefault="0091015D">
      <w:pPr>
        <w:spacing w:line="360" w:lineRule="exact"/>
      </w:pPr>
    </w:p>
    <w:p w14:paraId="4C5EAA3D" w14:textId="77777777" w:rsidR="0091015D" w:rsidRDefault="0091015D">
      <w:pPr>
        <w:spacing w:line="360" w:lineRule="exact"/>
      </w:pPr>
    </w:p>
    <w:p w14:paraId="66B5B309" w14:textId="77777777" w:rsidR="0091015D" w:rsidRDefault="0091015D">
      <w:pPr>
        <w:spacing w:line="360" w:lineRule="exact"/>
      </w:pPr>
    </w:p>
    <w:p w14:paraId="63A2480B" w14:textId="77777777" w:rsidR="0091015D" w:rsidRDefault="0091015D">
      <w:pPr>
        <w:spacing w:line="360" w:lineRule="exact"/>
      </w:pPr>
    </w:p>
    <w:p w14:paraId="63B2BDCA" w14:textId="77777777" w:rsidR="0091015D" w:rsidRDefault="0091015D">
      <w:pPr>
        <w:spacing w:line="360" w:lineRule="exact"/>
      </w:pPr>
    </w:p>
    <w:p w14:paraId="5B27C885" w14:textId="77777777" w:rsidR="0091015D" w:rsidRDefault="0091015D">
      <w:pPr>
        <w:spacing w:line="360" w:lineRule="exact"/>
      </w:pPr>
    </w:p>
    <w:p w14:paraId="204483DD" w14:textId="77777777" w:rsidR="0091015D" w:rsidRDefault="0091015D">
      <w:pPr>
        <w:spacing w:line="360" w:lineRule="exact"/>
      </w:pPr>
    </w:p>
    <w:p w14:paraId="7F837E30" w14:textId="77777777" w:rsidR="0091015D" w:rsidRDefault="0091015D">
      <w:pPr>
        <w:spacing w:line="360" w:lineRule="exact"/>
      </w:pPr>
    </w:p>
    <w:p w14:paraId="728CED86" w14:textId="77777777" w:rsidR="0091015D" w:rsidRDefault="0091015D">
      <w:pPr>
        <w:spacing w:line="360" w:lineRule="exact"/>
      </w:pPr>
    </w:p>
    <w:p w14:paraId="238111B6" w14:textId="77777777" w:rsidR="0091015D" w:rsidRDefault="0091015D">
      <w:pPr>
        <w:spacing w:line="360" w:lineRule="exact"/>
      </w:pPr>
    </w:p>
    <w:p w14:paraId="2991397A" w14:textId="77777777" w:rsidR="0091015D" w:rsidRDefault="0091015D">
      <w:pPr>
        <w:spacing w:line="360" w:lineRule="exact"/>
      </w:pPr>
    </w:p>
    <w:p w14:paraId="4356C64D" w14:textId="77777777" w:rsidR="0091015D" w:rsidRDefault="0091015D">
      <w:pPr>
        <w:spacing w:line="360" w:lineRule="exact"/>
      </w:pPr>
    </w:p>
    <w:p w14:paraId="73024EA9" w14:textId="77777777" w:rsidR="0091015D" w:rsidRDefault="0091015D">
      <w:pPr>
        <w:spacing w:line="360" w:lineRule="exact"/>
      </w:pPr>
    </w:p>
    <w:p w14:paraId="3A90AFAB" w14:textId="77777777" w:rsidR="0091015D" w:rsidRDefault="0091015D">
      <w:pPr>
        <w:spacing w:after="525" w:line="1" w:lineRule="exact"/>
      </w:pPr>
    </w:p>
    <w:p w14:paraId="5BAFF9C7" w14:textId="77777777" w:rsidR="0091015D" w:rsidRDefault="0091015D">
      <w:pPr>
        <w:spacing w:line="1" w:lineRule="exact"/>
      </w:pPr>
    </w:p>
    <w:sectPr w:rsidR="0091015D">
      <w:pgSz w:w="11900" w:h="16840"/>
      <w:pgMar w:top="835" w:right="1337" w:bottom="835" w:left="1260" w:header="407" w:footer="4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7D36" w14:textId="77777777" w:rsidR="00E4143E" w:rsidRDefault="00E4143E">
      <w:r>
        <w:separator/>
      </w:r>
    </w:p>
  </w:endnote>
  <w:endnote w:type="continuationSeparator" w:id="0">
    <w:p w14:paraId="013751BA" w14:textId="77777777" w:rsidR="00E4143E" w:rsidRDefault="00E4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F745" w14:textId="77777777" w:rsidR="00E4143E" w:rsidRDefault="00E4143E"/>
  </w:footnote>
  <w:footnote w:type="continuationSeparator" w:id="0">
    <w:p w14:paraId="3CFE3113" w14:textId="77777777" w:rsidR="00E4143E" w:rsidRDefault="00E414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5D"/>
    <w:rsid w:val="003F67D6"/>
    <w:rsid w:val="006414D6"/>
    <w:rsid w:val="0091015D"/>
    <w:rsid w:val="00E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E521"/>
  <w15:docId w15:val="{6F6185FA-50C6-4A1F-A659-D50DA94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83" w:lineRule="auto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rumiskova@nemha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2024-06-17T07:05:00Z</dcterms:created>
  <dcterms:modified xsi:type="dcterms:W3CDTF">2024-06-17T07:05:00Z</dcterms:modified>
</cp:coreProperties>
</file>