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CB42" w14:textId="77777777" w:rsidR="00B92AE2" w:rsidRPr="00B92AE2" w:rsidRDefault="00B92AE2" w:rsidP="00B92AE2">
      <w:pPr>
        <w:rPr>
          <w:rFonts w:ascii="Calibri" w:hAnsi="Calibri" w:cs="Calibri"/>
          <w:sz w:val="22"/>
          <w:szCs w:val="22"/>
        </w:rPr>
      </w:pPr>
    </w:p>
    <w:p w14:paraId="233EB938" w14:textId="5B77CA87" w:rsidR="008F74AF" w:rsidRPr="00580EC0" w:rsidRDefault="00B92AE2" w:rsidP="00580EC0">
      <w:pPr>
        <w:pStyle w:val="Nzev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  <w:lang w:val="cs-CZ"/>
        </w:rPr>
        <w:t>P</w:t>
      </w:r>
      <w:r w:rsidR="00493DA6" w:rsidRPr="00580EC0">
        <w:rPr>
          <w:rFonts w:ascii="Calibri" w:hAnsi="Calibri" w:cs="Calibri"/>
          <w:caps/>
          <w:sz w:val="22"/>
          <w:szCs w:val="22"/>
        </w:rPr>
        <w:t>ŘÍKAZNÍ SMLOUVA</w:t>
      </w:r>
    </w:p>
    <w:p w14:paraId="38544CF8" w14:textId="77777777" w:rsidR="00357CB0" w:rsidRDefault="00357CB0" w:rsidP="00580EC0">
      <w:pPr>
        <w:pStyle w:val="Nzev"/>
        <w:rPr>
          <w:rFonts w:ascii="Calibri" w:hAnsi="Calibri" w:cs="Calibri"/>
          <w:caps/>
          <w:sz w:val="22"/>
          <w:szCs w:val="22"/>
        </w:rPr>
      </w:pPr>
      <w:r w:rsidRPr="00580EC0">
        <w:rPr>
          <w:rFonts w:ascii="Calibri" w:hAnsi="Calibri" w:cs="Calibri"/>
          <w:caps/>
          <w:sz w:val="22"/>
          <w:szCs w:val="22"/>
        </w:rPr>
        <w:t>o výkonu činnosti koordinátora BOZP</w:t>
      </w:r>
    </w:p>
    <w:p w14:paraId="1519A5B5" w14:textId="77777777" w:rsidR="00760964" w:rsidRDefault="00760964" w:rsidP="00580EC0">
      <w:pPr>
        <w:pStyle w:val="Nzev"/>
        <w:rPr>
          <w:rFonts w:ascii="Calibri" w:hAnsi="Calibri" w:cs="Calibri"/>
          <w:caps/>
          <w:sz w:val="22"/>
          <w:szCs w:val="22"/>
          <w:lang w:val="cs-CZ"/>
        </w:rPr>
      </w:pPr>
      <w:r>
        <w:rPr>
          <w:rFonts w:ascii="Calibri" w:hAnsi="Calibri" w:cs="Calibri"/>
          <w:caps/>
          <w:sz w:val="22"/>
          <w:szCs w:val="22"/>
          <w:lang w:val="cs-CZ"/>
        </w:rPr>
        <w:t xml:space="preserve">PŘI </w:t>
      </w:r>
      <w:r w:rsidR="00BC0430">
        <w:rPr>
          <w:rFonts w:ascii="Calibri" w:hAnsi="Calibri" w:cs="Calibri"/>
          <w:caps/>
          <w:sz w:val="22"/>
          <w:szCs w:val="22"/>
          <w:lang w:val="cs-CZ"/>
        </w:rPr>
        <w:t>REALIZACI</w:t>
      </w:r>
      <w:r>
        <w:rPr>
          <w:rFonts w:ascii="Calibri" w:hAnsi="Calibri" w:cs="Calibri"/>
          <w:caps/>
          <w:sz w:val="22"/>
          <w:szCs w:val="22"/>
          <w:lang w:val="cs-CZ"/>
        </w:rPr>
        <w:t xml:space="preserve"> STAVBY</w:t>
      </w:r>
    </w:p>
    <w:p w14:paraId="13F6BB8A" w14:textId="77777777" w:rsidR="00760964" w:rsidRPr="00760964" w:rsidRDefault="00760964" w:rsidP="00580EC0">
      <w:pPr>
        <w:pStyle w:val="Nzev"/>
        <w:rPr>
          <w:rFonts w:ascii="Calibri" w:hAnsi="Calibri" w:cs="Calibri"/>
          <w:caps/>
          <w:sz w:val="22"/>
          <w:szCs w:val="22"/>
          <w:lang w:val="cs-CZ"/>
        </w:rPr>
      </w:pPr>
    </w:p>
    <w:p w14:paraId="7B856C1B" w14:textId="77777777" w:rsidR="007D3895" w:rsidRPr="00527D1F" w:rsidRDefault="007D3895" w:rsidP="00580EC0">
      <w:pPr>
        <w:pStyle w:val="Nadpis1"/>
        <w:pBdr>
          <w:bottom w:val="single" w:sz="4" w:space="1" w:color="auto"/>
        </w:pBdr>
        <w:spacing w:before="0" w:after="0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527D1F">
        <w:rPr>
          <w:rFonts w:asciiTheme="minorHAnsi" w:hAnsiTheme="minorHAnsi" w:cstheme="minorHAnsi"/>
          <w:b w:val="0"/>
          <w:sz w:val="21"/>
          <w:szCs w:val="21"/>
        </w:rPr>
        <w:t>uzavřená níže uvedeného dne, měsíce a roku ve smyslu ustanovení § 2430 a násl. zákona č. 89/2012 Sb., občanský zákoník</w:t>
      </w:r>
      <w:r w:rsidR="00537117" w:rsidRPr="00527D1F">
        <w:rPr>
          <w:rFonts w:asciiTheme="minorHAnsi" w:hAnsiTheme="minorHAnsi" w:cstheme="minorHAnsi"/>
          <w:b w:val="0"/>
          <w:sz w:val="21"/>
          <w:szCs w:val="21"/>
        </w:rPr>
        <w:t>, a podle zákona č. 309/2006 Sb., o zajištění dalších podmínek bezpečnosti a ochrany zdraví při práci, v platném a účinném znění</w:t>
      </w:r>
      <w:r w:rsidRPr="00527D1F">
        <w:rPr>
          <w:rFonts w:asciiTheme="minorHAnsi" w:hAnsiTheme="minorHAnsi" w:cstheme="minorHAnsi"/>
          <w:b w:val="0"/>
          <w:sz w:val="21"/>
          <w:szCs w:val="21"/>
        </w:rPr>
        <w:t xml:space="preserve"> (dále jen „smlouva“)</w:t>
      </w:r>
    </w:p>
    <w:p w14:paraId="489132E2" w14:textId="77777777" w:rsidR="00493DA6" w:rsidRPr="00527D1F" w:rsidRDefault="00493DA6" w:rsidP="00580EC0">
      <w:pPr>
        <w:pStyle w:val="Zkladntext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559D14F" w14:textId="77777777" w:rsidR="00493DA6" w:rsidRPr="00527D1F" w:rsidRDefault="00493DA6" w:rsidP="00580EC0">
      <w:pPr>
        <w:widowControl w:val="0"/>
        <w:snapToGrid w:val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1BF88EE" w14:textId="77777777" w:rsidR="00461E30" w:rsidRPr="00527D1F" w:rsidRDefault="00461E30" w:rsidP="00DA5A88">
      <w:pPr>
        <w:pStyle w:val="Zkladntext"/>
        <w:rPr>
          <w:rStyle w:val="Siln"/>
          <w:rFonts w:asciiTheme="minorHAnsi" w:hAnsiTheme="minorHAnsi" w:cstheme="minorHAnsi"/>
          <w:b w:val="0"/>
          <w:bCs/>
          <w:sz w:val="21"/>
          <w:szCs w:val="21"/>
        </w:rPr>
      </w:pPr>
      <w:r w:rsidRPr="00527D1F">
        <w:rPr>
          <w:rStyle w:val="Siln"/>
          <w:rFonts w:asciiTheme="minorHAnsi" w:hAnsiTheme="minorHAnsi" w:cstheme="minorHAnsi"/>
          <w:sz w:val="21"/>
          <w:szCs w:val="21"/>
        </w:rPr>
        <w:t>Národní památkový ústav</w:t>
      </w:r>
    </w:p>
    <w:p w14:paraId="0BF50C5F" w14:textId="77777777" w:rsidR="00461E30" w:rsidRPr="00527D1F" w:rsidRDefault="00461E30" w:rsidP="00DA5A88">
      <w:pPr>
        <w:pStyle w:val="FormtovanvHTML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Style w:val="Siln"/>
          <w:rFonts w:asciiTheme="minorHAnsi" w:hAnsiTheme="minorHAnsi" w:cstheme="minorHAnsi"/>
          <w:b w:val="0"/>
          <w:bCs/>
          <w:sz w:val="21"/>
          <w:szCs w:val="21"/>
        </w:rPr>
        <w:t>státní příspěvková organizace</w:t>
      </w:r>
      <w:r w:rsidRPr="00527D1F">
        <w:rPr>
          <w:rStyle w:val="Siln"/>
          <w:rFonts w:asciiTheme="minorHAnsi" w:hAnsiTheme="minorHAnsi" w:cstheme="minorHAnsi"/>
          <w:sz w:val="21"/>
          <w:szCs w:val="21"/>
        </w:rPr>
        <w:t xml:space="preserve"> </w:t>
      </w:r>
    </w:p>
    <w:p w14:paraId="52E8604B" w14:textId="7EE753A0" w:rsidR="00461E30" w:rsidRPr="00527D1F" w:rsidRDefault="00461E30" w:rsidP="00250DFB">
      <w:pPr>
        <w:pStyle w:val="FormtovanvHTML"/>
        <w:tabs>
          <w:tab w:val="clear" w:pos="3664"/>
          <w:tab w:val="clear" w:pos="4580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IČO</w:t>
      </w:r>
      <w:r w:rsidR="00B75486" w:rsidRPr="00527D1F">
        <w:rPr>
          <w:rFonts w:asciiTheme="minorHAnsi" w:hAnsiTheme="minorHAnsi" w:cstheme="minorHAnsi"/>
          <w:sz w:val="21"/>
          <w:szCs w:val="21"/>
          <w:lang w:val="cs-CZ"/>
        </w:rPr>
        <w:t>:</w:t>
      </w:r>
      <w:r w:rsidRPr="00527D1F">
        <w:rPr>
          <w:rFonts w:asciiTheme="minorHAnsi" w:hAnsiTheme="minorHAnsi" w:cstheme="minorHAnsi"/>
          <w:sz w:val="21"/>
          <w:szCs w:val="21"/>
        </w:rPr>
        <w:t xml:space="preserve"> 75032333, DIČ</w:t>
      </w:r>
      <w:r w:rsidR="00B75486" w:rsidRPr="00527D1F">
        <w:rPr>
          <w:rFonts w:asciiTheme="minorHAnsi" w:hAnsiTheme="minorHAnsi" w:cstheme="minorHAnsi"/>
          <w:sz w:val="21"/>
          <w:szCs w:val="21"/>
          <w:lang w:val="cs-CZ"/>
        </w:rPr>
        <w:t>:</w:t>
      </w:r>
      <w:r w:rsidRPr="00527D1F">
        <w:rPr>
          <w:rFonts w:asciiTheme="minorHAnsi" w:hAnsiTheme="minorHAnsi" w:cstheme="minorHAnsi"/>
          <w:sz w:val="21"/>
          <w:szCs w:val="21"/>
        </w:rPr>
        <w:t xml:space="preserve"> CZ75032333</w:t>
      </w:r>
      <w:r w:rsidR="00250DFB">
        <w:rPr>
          <w:rFonts w:asciiTheme="minorHAnsi" w:hAnsiTheme="minorHAnsi" w:cstheme="minorHAnsi"/>
          <w:sz w:val="21"/>
          <w:szCs w:val="21"/>
        </w:rPr>
        <w:tab/>
      </w:r>
    </w:p>
    <w:p w14:paraId="37C2F789" w14:textId="77777777" w:rsidR="00461E30" w:rsidRPr="00A822E7" w:rsidRDefault="00461E30" w:rsidP="00DA5A88">
      <w:pPr>
        <w:pStyle w:val="FormtovanvHTML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se sídlem: </w:t>
      </w:r>
      <w:r w:rsidR="00A822E7">
        <w:rPr>
          <w:rFonts w:asciiTheme="minorHAnsi" w:hAnsiTheme="minorHAnsi" w:cstheme="minorHAnsi"/>
          <w:sz w:val="21"/>
          <w:szCs w:val="21"/>
          <w:lang w:val="cs-CZ"/>
        </w:rPr>
        <w:t>Zámek Sychrov 3, 463 44 Sychrov</w:t>
      </w:r>
    </w:p>
    <w:p w14:paraId="4D9F17E3" w14:textId="77777777" w:rsidR="00461E30" w:rsidRPr="00527D1F" w:rsidRDefault="00461E30" w:rsidP="00DA5A88">
      <w:pPr>
        <w:jc w:val="both"/>
        <w:rPr>
          <w:rFonts w:asciiTheme="minorHAnsi" w:hAnsiTheme="minorHAnsi" w:cstheme="minorHAnsi"/>
          <w:sz w:val="21"/>
          <w:szCs w:val="21"/>
        </w:rPr>
      </w:pPr>
      <w:r w:rsidRPr="007F3948">
        <w:rPr>
          <w:rFonts w:asciiTheme="minorHAnsi" w:hAnsiTheme="minorHAnsi" w:cstheme="minorHAnsi"/>
          <w:sz w:val="21"/>
          <w:szCs w:val="21"/>
        </w:rPr>
        <w:t xml:space="preserve">zastoupený </w:t>
      </w:r>
      <w:r w:rsidR="00A822E7" w:rsidRPr="007F3948">
        <w:rPr>
          <w:rFonts w:asciiTheme="minorHAnsi" w:hAnsiTheme="minorHAnsi" w:cstheme="minorHAnsi"/>
          <w:sz w:val="21"/>
          <w:szCs w:val="21"/>
        </w:rPr>
        <w:t>PhDr. Milošem Kadlecem</w:t>
      </w:r>
      <w:r w:rsidRPr="007F3948">
        <w:rPr>
          <w:rFonts w:asciiTheme="minorHAnsi" w:hAnsiTheme="minorHAnsi" w:cstheme="minorHAnsi"/>
          <w:sz w:val="21"/>
          <w:szCs w:val="21"/>
        </w:rPr>
        <w:t xml:space="preserve">, ředitelem </w:t>
      </w:r>
      <w:r w:rsidR="00A822E7" w:rsidRPr="007F3948">
        <w:rPr>
          <w:rFonts w:asciiTheme="minorHAnsi" w:hAnsiTheme="minorHAnsi" w:cstheme="minorHAnsi"/>
          <w:sz w:val="21"/>
          <w:szCs w:val="21"/>
        </w:rPr>
        <w:t>NPÚ, územní památkové správy Sychrov</w:t>
      </w:r>
    </w:p>
    <w:p w14:paraId="6B64467D" w14:textId="77777777" w:rsidR="00461E30" w:rsidRPr="00527D1F" w:rsidRDefault="00461E30" w:rsidP="00976ACB">
      <w:pPr>
        <w:spacing w:before="4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i/>
          <w:iCs/>
          <w:sz w:val="21"/>
          <w:szCs w:val="21"/>
        </w:rPr>
        <w:t>Doručovací adresa:</w:t>
      </w:r>
      <w:r w:rsidR="001B090C" w:rsidRPr="00527D1F">
        <w:rPr>
          <w:rFonts w:asciiTheme="minorHAnsi" w:hAnsiTheme="minorHAnsi" w:cstheme="minorHAnsi"/>
          <w:sz w:val="21"/>
          <w:szCs w:val="21"/>
        </w:rPr>
        <w:t xml:space="preserve"> viz bod </w:t>
      </w:r>
      <w:r w:rsidR="00527D1F" w:rsidRPr="007F3948">
        <w:rPr>
          <w:rFonts w:asciiTheme="minorHAnsi" w:hAnsiTheme="minorHAnsi" w:cstheme="minorHAnsi"/>
          <w:sz w:val="21"/>
          <w:szCs w:val="21"/>
        </w:rPr>
        <w:t>9.1. písm. a)</w:t>
      </w:r>
      <w:r w:rsidR="001B090C" w:rsidRPr="00527D1F">
        <w:rPr>
          <w:rFonts w:asciiTheme="minorHAnsi" w:hAnsiTheme="minorHAnsi" w:cstheme="minorHAnsi"/>
          <w:sz w:val="21"/>
          <w:szCs w:val="21"/>
        </w:rPr>
        <w:t xml:space="preserve"> smlouvy</w:t>
      </w:r>
    </w:p>
    <w:p w14:paraId="00F12040" w14:textId="13EFC892" w:rsidR="00461E30" w:rsidRPr="00527D1F" w:rsidRDefault="00461E30" w:rsidP="00580EC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1"/>
          <w:szCs w:val="21"/>
          <w:shd w:val="clear" w:color="auto" w:fill="FFFF00"/>
        </w:rPr>
      </w:pPr>
      <w:r w:rsidRPr="00527D1F">
        <w:rPr>
          <w:rFonts w:asciiTheme="minorHAnsi" w:hAnsiTheme="minorHAnsi" w:cstheme="minorHAnsi"/>
          <w:b/>
          <w:iCs/>
          <w:sz w:val="21"/>
          <w:szCs w:val="21"/>
        </w:rPr>
        <w:t xml:space="preserve">Osoby oprávněné k jednání ve věcech technických: </w:t>
      </w:r>
      <w:proofErr w:type="spellStart"/>
      <w:r w:rsidR="00E06466">
        <w:rPr>
          <w:rFonts w:asciiTheme="minorHAnsi" w:hAnsiTheme="minorHAnsi" w:cstheme="minorHAnsi"/>
          <w:b/>
          <w:iCs/>
          <w:sz w:val="21"/>
          <w:szCs w:val="21"/>
        </w:rPr>
        <w:t>xxx</w:t>
      </w:r>
      <w:proofErr w:type="spellEnd"/>
      <w:r w:rsidRPr="00527D1F">
        <w:rPr>
          <w:rFonts w:asciiTheme="minorHAnsi" w:hAnsiTheme="minorHAnsi" w:cstheme="minorHAnsi"/>
          <w:b/>
          <w:iCs/>
          <w:sz w:val="21"/>
          <w:szCs w:val="21"/>
        </w:rPr>
        <w:t xml:space="preserve">, </w:t>
      </w:r>
      <w:r w:rsidR="00A822E7">
        <w:rPr>
          <w:rFonts w:asciiTheme="minorHAnsi" w:hAnsiTheme="minorHAnsi" w:cstheme="minorHAnsi"/>
          <w:b/>
          <w:iCs/>
          <w:sz w:val="21"/>
          <w:szCs w:val="21"/>
        </w:rPr>
        <w:t>odbor SPKM</w:t>
      </w:r>
    </w:p>
    <w:p w14:paraId="3D6EEE06" w14:textId="77777777" w:rsidR="00461E30" w:rsidRPr="00B92AE2" w:rsidRDefault="00461E30" w:rsidP="00976ACB">
      <w:pPr>
        <w:spacing w:before="40"/>
        <w:jc w:val="both"/>
        <w:rPr>
          <w:rFonts w:asciiTheme="minorHAnsi" w:hAnsiTheme="minorHAnsi" w:cstheme="minorHAnsi"/>
          <w:sz w:val="21"/>
          <w:szCs w:val="21"/>
        </w:rPr>
      </w:pPr>
      <w:r w:rsidRPr="00B92AE2">
        <w:rPr>
          <w:rFonts w:asciiTheme="minorHAnsi" w:hAnsiTheme="minorHAnsi" w:cstheme="minorHAnsi"/>
          <w:sz w:val="21"/>
          <w:szCs w:val="21"/>
        </w:rPr>
        <w:t>(dále jen „</w:t>
      </w:r>
      <w:r w:rsidR="00360040" w:rsidRPr="00B92AE2">
        <w:rPr>
          <w:rFonts w:asciiTheme="minorHAnsi" w:hAnsiTheme="minorHAnsi" w:cstheme="minorHAnsi"/>
          <w:i/>
          <w:sz w:val="21"/>
          <w:szCs w:val="21"/>
        </w:rPr>
        <w:t>Příkazce</w:t>
      </w:r>
      <w:r w:rsidRPr="00B92AE2">
        <w:rPr>
          <w:rFonts w:asciiTheme="minorHAnsi" w:hAnsiTheme="minorHAnsi" w:cstheme="minorHAnsi"/>
          <w:i/>
          <w:sz w:val="21"/>
          <w:szCs w:val="21"/>
        </w:rPr>
        <w:t>“)</w:t>
      </w:r>
    </w:p>
    <w:p w14:paraId="63AE2D8D" w14:textId="77777777" w:rsidR="00461E30" w:rsidRPr="00B92AE2" w:rsidRDefault="00461E30" w:rsidP="00580EC0">
      <w:pPr>
        <w:jc w:val="both"/>
        <w:rPr>
          <w:rFonts w:asciiTheme="minorHAnsi" w:hAnsiTheme="minorHAnsi" w:cstheme="minorHAnsi"/>
          <w:sz w:val="21"/>
          <w:szCs w:val="21"/>
          <w:shd w:val="clear" w:color="auto" w:fill="FFFF00"/>
        </w:rPr>
      </w:pPr>
    </w:p>
    <w:p w14:paraId="2C166991" w14:textId="77777777" w:rsidR="00461E30" w:rsidRPr="00B92AE2" w:rsidRDefault="00461E30" w:rsidP="00580EC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B92AE2">
        <w:rPr>
          <w:rFonts w:asciiTheme="minorHAnsi" w:hAnsiTheme="minorHAnsi" w:cstheme="minorHAnsi"/>
          <w:b/>
          <w:sz w:val="21"/>
          <w:szCs w:val="21"/>
        </w:rPr>
        <w:t>a</w:t>
      </w:r>
    </w:p>
    <w:p w14:paraId="72DCB65D" w14:textId="77777777" w:rsidR="00461E30" w:rsidRPr="00B92AE2" w:rsidRDefault="00461E30" w:rsidP="00580EC0">
      <w:pPr>
        <w:pStyle w:val="Zkladntext"/>
        <w:rPr>
          <w:rFonts w:asciiTheme="minorHAnsi" w:hAnsiTheme="minorHAnsi" w:cstheme="minorHAnsi"/>
          <w:sz w:val="21"/>
          <w:szCs w:val="21"/>
          <w:shd w:val="clear" w:color="auto" w:fill="C0C0C0"/>
        </w:rPr>
      </w:pPr>
    </w:p>
    <w:p w14:paraId="45DB1825" w14:textId="77777777" w:rsidR="00B92AE2" w:rsidRPr="006061CE" w:rsidRDefault="00B92AE2" w:rsidP="00B92AE2">
      <w:pPr>
        <w:tabs>
          <w:tab w:val="left" w:pos="5245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INVESTING CZ spol. s r.o.</w:t>
      </w:r>
    </w:p>
    <w:p w14:paraId="013A2D65" w14:textId="77777777" w:rsidR="00B92AE2" w:rsidRPr="002C1E21" w:rsidRDefault="00B92AE2" w:rsidP="00B92AE2">
      <w:pPr>
        <w:tabs>
          <w:tab w:val="left" w:pos="2552"/>
        </w:tabs>
        <w:rPr>
          <w:rFonts w:asciiTheme="minorHAnsi" w:hAnsiTheme="minorHAnsi" w:cstheme="minorHAnsi"/>
          <w:b/>
          <w:sz w:val="21"/>
          <w:szCs w:val="21"/>
        </w:rPr>
      </w:pPr>
      <w:r w:rsidRPr="002C1E21">
        <w:rPr>
          <w:rFonts w:asciiTheme="minorHAnsi" w:hAnsiTheme="minorHAnsi" w:cstheme="minorHAnsi"/>
          <w:b/>
          <w:sz w:val="21"/>
          <w:szCs w:val="21"/>
        </w:rPr>
        <w:t xml:space="preserve">IČO: </w:t>
      </w:r>
      <w:r w:rsidRPr="002C1E21">
        <w:rPr>
          <w:rFonts w:asciiTheme="minorHAnsi" w:hAnsiTheme="minorHAnsi" w:cstheme="minorHAnsi"/>
          <w:b/>
          <w:sz w:val="21"/>
          <w:szCs w:val="21"/>
        </w:rPr>
        <w:tab/>
      </w:r>
      <w:r w:rsidRPr="002C1E21">
        <w:rPr>
          <w:rFonts w:asciiTheme="minorHAnsi" w:hAnsiTheme="minorHAnsi" w:cstheme="minorHAnsi"/>
          <w:b/>
          <w:sz w:val="21"/>
          <w:szCs w:val="21"/>
        </w:rPr>
        <w:tab/>
        <w:t>25036751</w:t>
      </w:r>
    </w:p>
    <w:p w14:paraId="2FEC2906" w14:textId="77777777" w:rsidR="00B92AE2" w:rsidRPr="002C1E21" w:rsidRDefault="00B92AE2" w:rsidP="00B92AE2">
      <w:pPr>
        <w:tabs>
          <w:tab w:val="left" w:pos="2552"/>
        </w:tabs>
        <w:rPr>
          <w:rFonts w:asciiTheme="minorHAnsi" w:hAnsiTheme="minorHAnsi" w:cstheme="minorHAnsi"/>
          <w:b/>
          <w:sz w:val="21"/>
          <w:szCs w:val="21"/>
          <w:highlight w:val="yellow"/>
        </w:rPr>
      </w:pPr>
      <w:r w:rsidRPr="002C1E21">
        <w:rPr>
          <w:rFonts w:asciiTheme="minorHAnsi" w:hAnsiTheme="minorHAnsi" w:cstheme="minorHAnsi"/>
          <w:b/>
          <w:sz w:val="21"/>
          <w:szCs w:val="21"/>
        </w:rPr>
        <w:t xml:space="preserve">DIČ: </w:t>
      </w:r>
      <w:r w:rsidRPr="002C1E21">
        <w:rPr>
          <w:rFonts w:asciiTheme="minorHAnsi" w:hAnsiTheme="minorHAnsi" w:cstheme="minorHAnsi"/>
          <w:b/>
          <w:sz w:val="21"/>
          <w:szCs w:val="21"/>
        </w:rPr>
        <w:tab/>
      </w:r>
      <w:r w:rsidRPr="002C1E21">
        <w:rPr>
          <w:rFonts w:asciiTheme="minorHAnsi" w:hAnsiTheme="minorHAnsi" w:cstheme="minorHAnsi"/>
          <w:b/>
          <w:sz w:val="21"/>
          <w:szCs w:val="21"/>
        </w:rPr>
        <w:tab/>
        <w:t>CZ25036751</w:t>
      </w:r>
      <w:r w:rsidRPr="002C1E21">
        <w:rPr>
          <w:rFonts w:asciiTheme="minorHAnsi" w:hAnsiTheme="minorHAnsi" w:cstheme="minorHAnsi"/>
          <w:b/>
          <w:sz w:val="21"/>
          <w:szCs w:val="21"/>
          <w:highlight w:val="yellow"/>
        </w:rPr>
        <w:t xml:space="preserve">                               </w:t>
      </w:r>
    </w:p>
    <w:p w14:paraId="11EEA0E7" w14:textId="77777777" w:rsidR="00B92AE2" w:rsidRPr="002C1E21" w:rsidRDefault="00B92AE2" w:rsidP="00B92AE2">
      <w:pPr>
        <w:tabs>
          <w:tab w:val="left" w:pos="2552"/>
        </w:tabs>
        <w:rPr>
          <w:rFonts w:asciiTheme="minorHAnsi" w:hAnsiTheme="minorHAnsi" w:cstheme="minorHAnsi"/>
          <w:b/>
          <w:sz w:val="21"/>
          <w:szCs w:val="21"/>
        </w:rPr>
      </w:pPr>
      <w:r w:rsidRPr="002C1E21">
        <w:rPr>
          <w:rFonts w:asciiTheme="minorHAnsi" w:hAnsiTheme="minorHAnsi" w:cstheme="minorHAnsi"/>
          <w:b/>
          <w:sz w:val="21"/>
          <w:szCs w:val="21"/>
        </w:rPr>
        <w:t>se sídlem:</w:t>
      </w:r>
      <w:r w:rsidRPr="002C1E21">
        <w:rPr>
          <w:rFonts w:asciiTheme="minorHAnsi" w:hAnsiTheme="minorHAnsi" w:cstheme="minorHAnsi"/>
          <w:b/>
          <w:sz w:val="21"/>
          <w:szCs w:val="21"/>
        </w:rPr>
        <w:tab/>
      </w:r>
      <w:r w:rsidRPr="002C1E21">
        <w:rPr>
          <w:rFonts w:asciiTheme="minorHAnsi" w:hAnsiTheme="minorHAnsi" w:cstheme="minorHAnsi"/>
          <w:b/>
          <w:sz w:val="21"/>
          <w:szCs w:val="21"/>
        </w:rPr>
        <w:tab/>
        <w:t xml:space="preserve">Štefánikovo nám. 780/5, 460 01 Liberec 1 </w:t>
      </w:r>
    </w:p>
    <w:p w14:paraId="0A9F751B" w14:textId="77777777" w:rsidR="00B92AE2" w:rsidRPr="006D193E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zápis v OR:</w:t>
      </w:r>
      <w:r w:rsidRPr="006D193E">
        <w:rPr>
          <w:rFonts w:asciiTheme="minorHAnsi" w:hAnsiTheme="minorHAnsi" w:cstheme="minorHAnsi"/>
          <w:sz w:val="21"/>
          <w:szCs w:val="21"/>
        </w:rPr>
        <w:tab/>
      </w:r>
      <w:r w:rsidRPr="006D193E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vedený Krajským soudem v Ústí nad Labem, oddíl C, vložka 13915</w:t>
      </w:r>
    </w:p>
    <w:p w14:paraId="225C4AF7" w14:textId="0559F63D" w:rsidR="00B92AE2" w:rsidRPr="006061CE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</w:rPr>
      </w:pPr>
      <w:r w:rsidRPr="006061CE">
        <w:rPr>
          <w:rFonts w:asciiTheme="minorHAnsi" w:hAnsiTheme="minorHAnsi" w:cstheme="minorHAnsi"/>
          <w:sz w:val="21"/>
          <w:szCs w:val="21"/>
        </w:rPr>
        <w:t>zastoupený:</w:t>
      </w:r>
      <w:r w:rsidRPr="006061CE">
        <w:rPr>
          <w:rFonts w:asciiTheme="minorHAnsi" w:hAnsiTheme="minorHAnsi" w:cstheme="minorHAnsi"/>
          <w:sz w:val="21"/>
          <w:szCs w:val="21"/>
        </w:rPr>
        <w:tab/>
      </w:r>
      <w:r w:rsidRPr="006061CE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E06466">
        <w:rPr>
          <w:rFonts w:asciiTheme="minorHAnsi" w:hAnsiTheme="minorHAnsi" w:cstheme="minorHAnsi"/>
          <w:sz w:val="21"/>
          <w:szCs w:val="21"/>
        </w:rPr>
        <w:t>xxx</w:t>
      </w:r>
      <w:proofErr w:type="spellEnd"/>
      <w:r>
        <w:rPr>
          <w:rFonts w:asciiTheme="minorHAnsi" w:hAnsiTheme="minorHAnsi" w:cstheme="minorHAnsi"/>
          <w:sz w:val="21"/>
          <w:szCs w:val="21"/>
        </w:rPr>
        <w:t>, jednatelem</w:t>
      </w:r>
    </w:p>
    <w:p w14:paraId="49B49FC3" w14:textId="0B4D2E63" w:rsidR="00B92AE2" w:rsidRDefault="00B92AE2" w:rsidP="00B92AE2">
      <w:pPr>
        <w:spacing w:before="60"/>
        <w:jc w:val="both"/>
        <w:rPr>
          <w:rFonts w:asciiTheme="minorHAnsi" w:hAnsiTheme="minorHAnsi" w:cstheme="minorHAnsi"/>
          <w:sz w:val="21"/>
          <w:szCs w:val="21"/>
        </w:rPr>
      </w:pPr>
      <w:r w:rsidRPr="006D193E">
        <w:rPr>
          <w:rFonts w:asciiTheme="minorHAnsi" w:hAnsiTheme="minorHAnsi" w:cstheme="minorHAnsi"/>
          <w:sz w:val="21"/>
          <w:szCs w:val="21"/>
        </w:rPr>
        <w:t xml:space="preserve">bankovní </w:t>
      </w:r>
      <w:r>
        <w:rPr>
          <w:rFonts w:asciiTheme="minorHAnsi" w:hAnsiTheme="minorHAnsi" w:cstheme="minorHAnsi"/>
          <w:sz w:val="21"/>
          <w:szCs w:val="21"/>
        </w:rPr>
        <w:t xml:space="preserve">spojení, </w:t>
      </w:r>
      <w:proofErr w:type="spellStart"/>
      <w:r>
        <w:rPr>
          <w:rFonts w:asciiTheme="minorHAnsi" w:hAnsiTheme="minorHAnsi" w:cstheme="minorHAnsi"/>
          <w:sz w:val="21"/>
          <w:szCs w:val="21"/>
        </w:rPr>
        <w:t>č.ú</w:t>
      </w:r>
      <w:proofErr w:type="spellEnd"/>
      <w:r>
        <w:rPr>
          <w:rFonts w:asciiTheme="minorHAnsi" w:hAnsiTheme="minorHAnsi" w:cstheme="minorHAnsi"/>
          <w:sz w:val="21"/>
          <w:szCs w:val="21"/>
        </w:rPr>
        <w:t>.: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E06466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3161DC9C" w14:textId="2452833E" w:rsidR="00B92AE2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e-mail: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hyperlink r:id="rId8" w:history="1">
        <w:proofErr w:type="spellStart"/>
        <w:r w:rsidR="00E06466">
          <w:rPr>
            <w:rStyle w:val="Hypertextovodkaz"/>
            <w:rFonts w:asciiTheme="minorHAnsi" w:hAnsiTheme="minorHAnsi" w:cstheme="minorHAnsi"/>
            <w:sz w:val="21"/>
            <w:szCs w:val="21"/>
          </w:rPr>
          <w:t>xxx</w:t>
        </w:r>
        <w:proofErr w:type="spellEnd"/>
      </w:hyperlink>
    </w:p>
    <w:p w14:paraId="125929E3" w14:textId="21325BC1" w:rsidR="00B92AE2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telefon: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E06466">
        <w:rPr>
          <w:rFonts w:asciiTheme="minorHAnsi" w:hAnsiTheme="minorHAnsi" w:cstheme="minorHAnsi"/>
          <w:sz w:val="21"/>
          <w:szCs w:val="21"/>
        </w:rPr>
        <w:t>xxx</w:t>
      </w:r>
      <w:proofErr w:type="spellEnd"/>
    </w:p>
    <w:p w14:paraId="01A89B72" w14:textId="77777777" w:rsidR="00B92AE2" w:rsidRPr="00B45D96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</w:rPr>
      </w:pPr>
      <w:r w:rsidRPr="00B45D96">
        <w:rPr>
          <w:rFonts w:asciiTheme="minorHAnsi" w:hAnsiTheme="minorHAnsi" w:cstheme="minorHAnsi"/>
          <w:sz w:val="21"/>
          <w:szCs w:val="21"/>
        </w:rPr>
        <w:t xml:space="preserve">osoba oprávněná jednat ve </w:t>
      </w:r>
    </w:p>
    <w:p w14:paraId="3C601DCF" w14:textId="77777777" w:rsidR="00B92AE2" w:rsidRPr="00B45D96" w:rsidRDefault="00B92AE2" w:rsidP="00B92AE2">
      <w:pPr>
        <w:tabs>
          <w:tab w:val="left" w:pos="2552"/>
        </w:tabs>
        <w:rPr>
          <w:rFonts w:asciiTheme="minorHAnsi" w:hAnsiTheme="minorHAnsi" w:cstheme="minorHAnsi"/>
          <w:sz w:val="21"/>
          <w:szCs w:val="21"/>
          <w:highlight w:val="yellow"/>
        </w:rPr>
      </w:pPr>
      <w:r w:rsidRPr="00B45D96">
        <w:rPr>
          <w:rFonts w:asciiTheme="minorHAnsi" w:hAnsiTheme="minorHAnsi" w:cstheme="minorHAnsi"/>
          <w:sz w:val="21"/>
          <w:szCs w:val="21"/>
        </w:rPr>
        <w:t>věcech technických:</w:t>
      </w:r>
      <w:r w:rsidRPr="00B45D96">
        <w:rPr>
          <w:rFonts w:asciiTheme="minorHAnsi" w:hAnsiTheme="minorHAnsi" w:cstheme="minorHAnsi"/>
          <w:sz w:val="21"/>
          <w:szCs w:val="21"/>
        </w:rPr>
        <w:tab/>
      </w:r>
      <w:r w:rsidRPr="00B45D96">
        <w:rPr>
          <w:rFonts w:asciiTheme="minorHAnsi" w:hAnsiTheme="minorHAnsi" w:cstheme="minorHAnsi"/>
          <w:sz w:val="21"/>
          <w:szCs w:val="21"/>
        </w:rPr>
        <w:tab/>
        <w:t>Ing. Josef Nadrchal, jednatel</w:t>
      </w:r>
    </w:p>
    <w:p w14:paraId="63091CEE" w14:textId="77777777" w:rsidR="00461E30" w:rsidRPr="00B92AE2" w:rsidRDefault="00461E30" w:rsidP="00976ACB">
      <w:pPr>
        <w:spacing w:before="40"/>
        <w:jc w:val="both"/>
        <w:rPr>
          <w:rFonts w:asciiTheme="minorHAnsi" w:hAnsiTheme="minorHAnsi" w:cstheme="minorHAnsi"/>
          <w:i/>
          <w:sz w:val="21"/>
          <w:szCs w:val="21"/>
        </w:rPr>
      </w:pPr>
      <w:r w:rsidRPr="00B92AE2">
        <w:rPr>
          <w:rFonts w:asciiTheme="minorHAnsi" w:hAnsiTheme="minorHAnsi" w:cstheme="minorHAnsi"/>
          <w:sz w:val="21"/>
          <w:szCs w:val="21"/>
        </w:rPr>
        <w:t xml:space="preserve">(dále jen </w:t>
      </w:r>
      <w:r w:rsidRPr="00B92AE2">
        <w:rPr>
          <w:rFonts w:asciiTheme="minorHAnsi" w:hAnsiTheme="minorHAnsi" w:cstheme="minorHAnsi"/>
          <w:iCs/>
          <w:sz w:val="21"/>
          <w:szCs w:val="21"/>
        </w:rPr>
        <w:t>„</w:t>
      </w:r>
      <w:r w:rsidR="00360040" w:rsidRPr="00B92AE2">
        <w:rPr>
          <w:rFonts w:asciiTheme="minorHAnsi" w:hAnsiTheme="minorHAnsi" w:cstheme="minorHAnsi"/>
          <w:iCs/>
          <w:sz w:val="21"/>
          <w:szCs w:val="21"/>
        </w:rPr>
        <w:t>Příkazník</w:t>
      </w:r>
      <w:r w:rsidRPr="00B92AE2">
        <w:rPr>
          <w:rFonts w:asciiTheme="minorHAnsi" w:hAnsiTheme="minorHAnsi" w:cstheme="minorHAnsi"/>
          <w:iCs/>
          <w:sz w:val="21"/>
          <w:szCs w:val="21"/>
        </w:rPr>
        <w:t>“</w:t>
      </w:r>
      <w:r w:rsidR="00D84F19" w:rsidRPr="00B92AE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D84F19" w:rsidRPr="00B92AE2">
        <w:rPr>
          <w:rFonts w:asciiTheme="minorHAnsi" w:hAnsiTheme="minorHAnsi" w:cstheme="minorHAnsi"/>
          <w:iCs/>
          <w:sz w:val="21"/>
          <w:szCs w:val="21"/>
        </w:rPr>
        <w:t>nebo</w:t>
      </w:r>
      <w:r w:rsidR="00D84F19" w:rsidRPr="00B92AE2">
        <w:rPr>
          <w:rFonts w:asciiTheme="minorHAnsi" w:hAnsiTheme="minorHAnsi" w:cstheme="minorHAnsi"/>
          <w:i/>
          <w:sz w:val="21"/>
          <w:szCs w:val="21"/>
        </w:rPr>
        <w:t xml:space="preserve"> „</w:t>
      </w:r>
      <w:r w:rsidR="000307DB" w:rsidRPr="00B92AE2">
        <w:rPr>
          <w:rFonts w:asciiTheme="minorHAnsi" w:hAnsiTheme="minorHAnsi" w:cstheme="minorHAnsi"/>
          <w:i/>
          <w:sz w:val="21"/>
          <w:szCs w:val="21"/>
        </w:rPr>
        <w:t>K</w:t>
      </w:r>
      <w:r w:rsidR="00D84F19" w:rsidRPr="00B92AE2">
        <w:rPr>
          <w:rFonts w:asciiTheme="minorHAnsi" w:hAnsiTheme="minorHAnsi" w:cstheme="minorHAnsi"/>
          <w:i/>
          <w:sz w:val="21"/>
          <w:szCs w:val="21"/>
        </w:rPr>
        <w:t>oordinátor</w:t>
      </w:r>
      <w:r w:rsidR="000307DB" w:rsidRPr="00B92AE2">
        <w:rPr>
          <w:rFonts w:asciiTheme="minorHAnsi" w:hAnsiTheme="minorHAnsi" w:cstheme="minorHAnsi"/>
          <w:i/>
          <w:sz w:val="21"/>
          <w:szCs w:val="21"/>
        </w:rPr>
        <w:t xml:space="preserve"> BOZP</w:t>
      </w:r>
      <w:r w:rsidR="00D84F19" w:rsidRPr="00B92AE2">
        <w:rPr>
          <w:rFonts w:asciiTheme="minorHAnsi" w:hAnsiTheme="minorHAnsi" w:cstheme="minorHAnsi"/>
          <w:i/>
          <w:sz w:val="21"/>
          <w:szCs w:val="21"/>
        </w:rPr>
        <w:t>“</w:t>
      </w:r>
      <w:r w:rsidRPr="00B92AE2">
        <w:rPr>
          <w:rFonts w:asciiTheme="minorHAnsi" w:hAnsiTheme="minorHAnsi" w:cstheme="minorHAnsi"/>
          <w:i/>
          <w:sz w:val="21"/>
          <w:szCs w:val="21"/>
        </w:rPr>
        <w:t xml:space="preserve">) </w:t>
      </w:r>
    </w:p>
    <w:p w14:paraId="6FA7BE3C" w14:textId="77777777" w:rsidR="001226C7" w:rsidRPr="00B92AE2" w:rsidRDefault="001226C7" w:rsidP="00580EC0">
      <w:pPr>
        <w:rPr>
          <w:rFonts w:asciiTheme="minorHAnsi" w:hAnsiTheme="minorHAnsi" w:cstheme="minorHAnsi"/>
          <w:sz w:val="21"/>
          <w:szCs w:val="21"/>
        </w:rPr>
      </w:pPr>
    </w:p>
    <w:p w14:paraId="57191AD1" w14:textId="77777777" w:rsidR="001226C7" w:rsidRPr="00B92AE2" w:rsidRDefault="001226C7" w:rsidP="00580EC0">
      <w:pPr>
        <w:widowControl w:val="0"/>
        <w:snapToGrid w:val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926B357" w14:textId="77777777" w:rsidR="00BA5E5B" w:rsidRPr="00B92AE2" w:rsidRDefault="001F51D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B92AE2">
        <w:rPr>
          <w:rFonts w:asciiTheme="minorHAnsi" w:hAnsiTheme="minorHAnsi" w:cstheme="minorHAnsi"/>
          <w:b/>
          <w:bCs/>
          <w:sz w:val="21"/>
          <w:szCs w:val="21"/>
        </w:rPr>
        <w:t xml:space="preserve">Předmět </w:t>
      </w:r>
      <w:r w:rsidR="00A36281" w:rsidRPr="00B92AE2">
        <w:rPr>
          <w:rFonts w:asciiTheme="minorHAnsi" w:hAnsiTheme="minorHAnsi" w:cstheme="minorHAnsi"/>
          <w:b/>
          <w:bCs/>
          <w:sz w:val="21"/>
          <w:szCs w:val="21"/>
        </w:rPr>
        <w:t>smlouvy</w:t>
      </w:r>
      <w:r w:rsidR="0028048A" w:rsidRPr="00B92AE2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5CBB14A1" w14:textId="77777777" w:rsidR="00296E16" w:rsidRPr="00B92AE2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B92AE2">
        <w:rPr>
          <w:rFonts w:asciiTheme="minorHAnsi" w:hAnsiTheme="minorHAnsi" w:cstheme="minorHAnsi"/>
          <w:sz w:val="21"/>
          <w:szCs w:val="21"/>
        </w:rPr>
        <w:t xml:space="preserve">Příkazník se touto smlouvou zavazuje pro </w:t>
      </w:r>
      <w:r w:rsidR="00DA5A88" w:rsidRPr="00B92AE2">
        <w:rPr>
          <w:rFonts w:asciiTheme="minorHAnsi" w:hAnsiTheme="minorHAnsi" w:cstheme="minorHAnsi"/>
          <w:sz w:val="21"/>
          <w:szCs w:val="21"/>
        </w:rPr>
        <w:t>P</w:t>
      </w:r>
      <w:r w:rsidRPr="00B92AE2">
        <w:rPr>
          <w:rFonts w:asciiTheme="minorHAnsi" w:hAnsiTheme="minorHAnsi" w:cstheme="minorHAnsi"/>
          <w:sz w:val="21"/>
          <w:szCs w:val="21"/>
        </w:rPr>
        <w:t xml:space="preserve">říkazce a na jeho účet za sjednanou odměnu obstarat záležitost </w:t>
      </w:r>
      <w:r w:rsidR="00DA5A88" w:rsidRPr="00B92AE2">
        <w:rPr>
          <w:rFonts w:asciiTheme="minorHAnsi" w:hAnsiTheme="minorHAnsi" w:cstheme="minorHAnsi"/>
          <w:sz w:val="21"/>
          <w:szCs w:val="21"/>
        </w:rPr>
        <w:t>P</w:t>
      </w:r>
      <w:r w:rsidRPr="00B92AE2">
        <w:rPr>
          <w:rFonts w:asciiTheme="minorHAnsi" w:hAnsiTheme="minorHAnsi" w:cstheme="minorHAnsi"/>
          <w:sz w:val="21"/>
          <w:szCs w:val="21"/>
        </w:rPr>
        <w:t xml:space="preserve">říkazce: zajistit </w:t>
      </w:r>
      <w:r w:rsidRPr="00B92AE2">
        <w:rPr>
          <w:rFonts w:asciiTheme="minorHAnsi" w:hAnsiTheme="minorHAnsi" w:cstheme="minorHAnsi"/>
          <w:b/>
          <w:sz w:val="21"/>
          <w:szCs w:val="21"/>
        </w:rPr>
        <w:t xml:space="preserve">výkon činnosti koordinátora bezpečnosti a ochrany zdraví při práci (BOZP) pro stavbu </w:t>
      </w:r>
      <w:r w:rsidRPr="00B92AE2">
        <w:rPr>
          <w:rFonts w:asciiTheme="minorHAnsi" w:hAnsiTheme="minorHAnsi" w:cstheme="minorHAnsi"/>
          <w:sz w:val="21"/>
          <w:szCs w:val="21"/>
        </w:rPr>
        <w:t>„</w:t>
      </w:r>
      <w:r w:rsidR="00A93DD3" w:rsidRPr="00B92AE2">
        <w:rPr>
          <w:rFonts w:asciiTheme="minorHAnsi" w:hAnsiTheme="minorHAnsi" w:cstheme="minorHAnsi"/>
          <w:sz w:val="21"/>
          <w:szCs w:val="21"/>
        </w:rPr>
        <w:t>NPÚ, SZ Sychrov- odvodnění litinového oplocení</w:t>
      </w:r>
      <w:r w:rsidRPr="00B92AE2">
        <w:rPr>
          <w:rFonts w:asciiTheme="minorHAnsi" w:hAnsiTheme="minorHAnsi" w:cstheme="minorHAnsi"/>
          <w:sz w:val="21"/>
          <w:szCs w:val="21"/>
        </w:rPr>
        <w:t>“</w:t>
      </w:r>
      <w:r w:rsidRPr="00B92AE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92AE2">
        <w:rPr>
          <w:rFonts w:asciiTheme="minorHAnsi" w:hAnsiTheme="minorHAnsi" w:cstheme="minorHAnsi"/>
          <w:sz w:val="21"/>
          <w:szCs w:val="21"/>
        </w:rPr>
        <w:t xml:space="preserve">dle platných právních předpisů, a to činnost </w:t>
      </w:r>
      <w:r w:rsidR="0053722F" w:rsidRPr="00B92AE2">
        <w:rPr>
          <w:rFonts w:asciiTheme="minorHAnsi" w:hAnsiTheme="minorHAnsi" w:cstheme="minorHAnsi"/>
          <w:sz w:val="21"/>
          <w:szCs w:val="21"/>
        </w:rPr>
        <w:t>K</w:t>
      </w:r>
      <w:r w:rsidRPr="00B92AE2">
        <w:rPr>
          <w:rFonts w:asciiTheme="minorHAnsi" w:hAnsiTheme="minorHAnsi" w:cstheme="minorHAnsi"/>
          <w:sz w:val="21"/>
          <w:szCs w:val="21"/>
        </w:rPr>
        <w:t>oordinátora BOZP při realizaci stavby.</w:t>
      </w:r>
    </w:p>
    <w:p w14:paraId="1013406E" w14:textId="77777777" w:rsidR="00296E16" w:rsidRPr="00527D1F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B92AE2">
        <w:rPr>
          <w:rFonts w:asciiTheme="minorHAnsi" w:hAnsiTheme="minorHAnsi" w:cstheme="minorHAnsi"/>
          <w:sz w:val="21"/>
          <w:szCs w:val="21"/>
        </w:rPr>
        <w:t>Dílo bude provádět zhotovitel vybraný ve výběrovém řízení</w:t>
      </w:r>
      <w:r w:rsidRPr="00527D1F">
        <w:rPr>
          <w:rFonts w:asciiTheme="minorHAnsi" w:hAnsiTheme="minorHAnsi" w:cstheme="minorHAnsi"/>
          <w:sz w:val="21"/>
          <w:szCs w:val="21"/>
        </w:rPr>
        <w:t xml:space="preserve"> na základě smlouvy o dílo, kterou zhotovitel uzavře s </w:t>
      </w:r>
      <w:r w:rsidR="0053722F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říkazcem jako objednatelem a jejímž předmětem bude provedení stavby „</w:t>
      </w:r>
      <w:r w:rsidR="00A93DD3">
        <w:rPr>
          <w:rFonts w:asciiTheme="minorHAnsi" w:hAnsiTheme="minorHAnsi" w:cstheme="minorHAnsi"/>
          <w:sz w:val="21"/>
          <w:szCs w:val="21"/>
        </w:rPr>
        <w:t>NPÚ, SZ Sychrov – odvodnění litinového oplocení</w:t>
      </w:r>
      <w:r w:rsidR="00BB0154" w:rsidRPr="00527D1F">
        <w:rPr>
          <w:rFonts w:asciiTheme="minorHAnsi" w:hAnsiTheme="minorHAnsi" w:cstheme="minorHAnsi"/>
          <w:sz w:val="21"/>
          <w:szCs w:val="21"/>
        </w:rPr>
        <w:t>“</w:t>
      </w:r>
      <w:r w:rsidRPr="00527D1F">
        <w:rPr>
          <w:rFonts w:asciiTheme="minorHAnsi" w:hAnsiTheme="minorHAnsi" w:cstheme="minorHAnsi"/>
          <w:sz w:val="21"/>
          <w:szCs w:val="21"/>
        </w:rPr>
        <w:t>.</w:t>
      </w:r>
    </w:p>
    <w:p w14:paraId="4D9B6A91" w14:textId="77777777" w:rsidR="00296E16" w:rsidRPr="00527D1F" w:rsidRDefault="00296E16" w:rsidP="00E25A4E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bookmarkStart w:id="0" w:name="_Hlk82682546"/>
      <w:r w:rsidRPr="00527D1F">
        <w:rPr>
          <w:rFonts w:asciiTheme="minorHAnsi" w:hAnsiTheme="minorHAnsi" w:cstheme="minorHAnsi"/>
          <w:sz w:val="21"/>
          <w:szCs w:val="21"/>
        </w:rPr>
        <w:t xml:space="preserve">Po uzavření smlouvy o dílo s vybraným zhotovitelem </w:t>
      </w:r>
      <w:r w:rsidR="0053722F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</w:t>
      </w:r>
      <w:r w:rsidR="0053722F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říkazníkovi poskytne kopii uzavřené smlouvy o dílo.</w:t>
      </w:r>
    </w:p>
    <w:bookmarkEnd w:id="0"/>
    <w:p w14:paraId="5E5415C4" w14:textId="77777777" w:rsidR="00296E16" w:rsidRPr="00527D1F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Pokud se v této smlouvě používá termín „dílo“ či „stavba“, rozumí se tím dílo popsané v bodě </w:t>
      </w:r>
      <w:r w:rsidRPr="005F6228">
        <w:rPr>
          <w:rFonts w:asciiTheme="minorHAnsi" w:hAnsiTheme="minorHAnsi" w:cstheme="minorHAnsi"/>
          <w:sz w:val="21"/>
          <w:szCs w:val="21"/>
        </w:rPr>
        <w:t>1.2. této</w:t>
      </w:r>
      <w:r w:rsidRPr="00527D1F">
        <w:rPr>
          <w:rFonts w:asciiTheme="minorHAnsi" w:hAnsiTheme="minorHAnsi" w:cstheme="minorHAnsi"/>
          <w:sz w:val="21"/>
          <w:szCs w:val="21"/>
        </w:rPr>
        <w:t xml:space="preserve"> smlouvy. </w:t>
      </w:r>
    </w:p>
    <w:p w14:paraId="5AD3D8EB" w14:textId="77777777" w:rsidR="00296E16" w:rsidRPr="004B7866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Dílo má být </w:t>
      </w:r>
      <w:r w:rsidRPr="004B7866">
        <w:rPr>
          <w:rFonts w:asciiTheme="minorHAnsi" w:hAnsiTheme="minorHAnsi" w:cstheme="minorHAnsi"/>
          <w:sz w:val="21"/>
          <w:szCs w:val="21"/>
        </w:rPr>
        <w:t>prov</w:t>
      </w:r>
      <w:r w:rsidR="00BB0154" w:rsidRPr="004B7866">
        <w:rPr>
          <w:rFonts w:asciiTheme="minorHAnsi" w:hAnsiTheme="minorHAnsi" w:cstheme="minorHAnsi"/>
          <w:sz w:val="21"/>
          <w:szCs w:val="21"/>
        </w:rPr>
        <w:t>áděno od</w:t>
      </w:r>
      <w:r w:rsidRPr="004B7866">
        <w:rPr>
          <w:rFonts w:asciiTheme="minorHAnsi" w:hAnsiTheme="minorHAnsi" w:cstheme="minorHAnsi"/>
          <w:sz w:val="21"/>
          <w:szCs w:val="21"/>
        </w:rPr>
        <w:t xml:space="preserve"> </w:t>
      </w:r>
      <w:r w:rsidR="00A93DD3" w:rsidRPr="004B7866">
        <w:rPr>
          <w:rFonts w:asciiTheme="minorHAnsi" w:hAnsiTheme="minorHAnsi" w:cstheme="minorHAnsi"/>
          <w:sz w:val="21"/>
          <w:szCs w:val="21"/>
        </w:rPr>
        <w:t>1.7.2024</w:t>
      </w:r>
      <w:r w:rsidR="00BB0154" w:rsidRPr="004B7866">
        <w:rPr>
          <w:rFonts w:asciiTheme="minorHAnsi" w:hAnsiTheme="minorHAnsi" w:cstheme="minorHAnsi"/>
          <w:sz w:val="21"/>
          <w:szCs w:val="21"/>
        </w:rPr>
        <w:t xml:space="preserve"> do </w:t>
      </w:r>
      <w:r w:rsidR="00A93DD3" w:rsidRPr="004B7866">
        <w:rPr>
          <w:rFonts w:asciiTheme="minorHAnsi" w:hAnsiTheme="minorHAnsi" w:cstheme="minorHAnsi"/>
          <w:sz w:val="21"/>
          <w:szCs w:val="21"/>
        </w:rPr>
        <w:t>30.11.2024</w:t>
      </w:r>
      <w:r w:rsidR="00BB0154" w:rsidRPr="004B786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B0154" w:rsidRPr="004B786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C358B9C" w14:textId="77777777" w:rsidR="00296E16" w:rsidRPr="00527D1F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F6228">
        <w:rPr>
          <w:rFonts w:asciiTheme="minorHAnsi" w:hAnsiTheme="minorHAnsi" w:cstheme="minorHAnsi"/>
          <w:sz w:val="21"/>
          <w:szCs w:val="21"/>
        </w:rPr>
        <w:t xml:space="preserve">Příkazce se touto smlouvou zavazuje za činnost </w:t>
      </w:r>
      <w:r w:rsidR="0053722F" w:rsidRPr="005F6228">
        <w:rPr>
          <w:rFonts w:asciiTheme="minorHAnsi" w:hAnsiTheme="minorHAnsi" w:cstheme="minorHAnsi"/>
          <w:sz w:val="21"/>
          <w:szCs w:val="21"/>
        </w:rPr>
        <w:t>P</w:t>
      </w:r>
      <w:r w:rsidRPr="005F6228">
        <w:rPr>
          <w:rFonts w:asciiTheme="minorHAnsi" w:hAnsiTheme="minorHAnsi" w:cstheme="minorHAnsi"/>
          <w:sz w:val="21"/>
          <w:szCs w:val="21"/>
        </w:rPr>
        <w:t>říkazníka</w:t>
      </w:r>
      <w:r w:rsidRPr="00527D1F">
        <w:rPr>
          <w:rFonts w:asciiTheme="minorHAnsi" w:hAnsiTheme="minorHAnsi" w:cstheme="minorHAnsi"/>
          <w:sz w:val="21"/>
          <w:szCs w:val="21"/>
        </w:rPr>
        <w:t xml:space="preserve"> vykonávanou dle této smlouvy zaplatit odměnu ve výši a způsobem dle této smlouvy a poskytnout </w:t>
      </w:r>
      <w:r w:rsidR="0053722F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říkazníkovi potřebnou součinnost.</w:t>
      </w:r>
    </w:p>
    <w:p w14:paraId="7D39AA26" w14:textId="7AE9E5FC" w:rsidR="00296E16" w:rsidRPr="00527D1F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je povinen tuto smlouvu plnit prostřednictvím osoby odborně způsobilé k činnostem koordinátora BOZP ve smyslu zákona č. 309/2006 Sb., </w:t>
      </w:r>
      <w:r w:rsidRPr="00527D1F">
        <w:rPr>
          <w:rFonts w:asciiTheme="minorHAnsi" w:hAnsiTheme="minorHAnsi" w:cstheme="minorHAnsi"/>
          <w:bCs/>
          <w:kern w:val="36"/>
          <w:sz w:val="21"/>
          <w:szCs w:val="21"/>
        </w:rPr>
        <w:t xml:space="preserve">kterým se upravují další požadavky bezpečnosti a ochrany zdraví při práci v pracovněprávních vztazích a o zajištění bezpečnosti a ochrany zdraví při činnosti </w:t>
      </w:r>
      <w:r w:rsidRPr="00527D1F">
        <w:rPr>
          <w:rFonts w:asciiTheme="minorHAnsi" w:hAnsiTheme="minorHAnsi" w:cstheme="minorHAnsi"/>
          <w:bCs/>
          <w:kern w:val="36"/>
          <w:sz w:val="21"/>
          <w:szCs w:val="21"/>
        </w:rPr>
        <w:lastRenderedPageBreak/>
        <w:t xml:space="preserve">nebo poskytování služeb mimo pracovněprávní vztahy (zákon o zajištění dalších podmínek bezpečnosti a </w:t>
      </w:r>
      <w:r w:rsidRPr="00EC24A0">
        <w:rPr>
          <w:rFonts w:asciiTheme="minorHAnsi" w:hAnsiTheme="minorHAnsi" w:cstheme="minorHAnsi"/>
          <w:bCs/>
          <w:kern w:val="36"/>
          <w:sz w:val="21"/>
          <w:szCs w:val="21"/>
        </w:rPr>
        <w:t>ochrany zdraví při práci),</w:t>
      </w:r>
      <w:r w:rsidRPr="00EC24A0">
        <w:rPr>
          <w:rFonts w:asciiTheme="minorHAnsi" w:hAnsiTheme="minorHAnsi" w:cstheme="minorHAnsi"/>
          <w:sz w:val="21"/>
          <w:szCs w:val="21"/>
        </w:rPr>
        <w:t xml:space="preserve"> ve znění pozdějších předpisů. Touto odborně způsobilou osobou je</w:t>
      </w:r>
      <w:r w:rsidR="00E06466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E06466">
        <w:rPr>
          <w:rFonts w:asciiTheme="minorHAnsi" w:hAnsiTheme="minorHAnsi" w:cstheme="minorHAnsi"/>
          <w:sz w:val="21"/>
          <w:szCs w:val="21"/>
        </w:rPr>
        <w:t>xxx</w:t>
      </w:r>
      <w:proofErr w:type="spellEnd"/>
      <w:r w:rsidR="004B7866">
        <w:rPr>
          <w:rFonts w:asciiTheme="minorHAnsi" w:hAnsiTheme="minorHAnsi" w:cstheme="minorHAnsi"/>
          <w:sz w:val="21"/>
          <w:szCs w:val="21"/>
        </w:rPr>
        <w:t xml:space="preserve"> </w:t>
      </w:r>
      <w:r w:rsidR="00A93DD3" w:rsidRPr="00EC24A0">
        <w:rPr>
          <w:rFonts w:asciiTheme="minorHAnsi" w:hAnsiTheme="minorHAnsi" w:cstheme="minorHAnsi"/>
          <w:sz w:val="21"/>
          <w:szCs w:val="21"/>
        </w:rPr>
        <w:t>;</w:t>
      </w:r>
      <w:r w:rsidRPr="00EC24A0">
        <w:rPr>
          <w:rFonts w:asciiTheme="minorHAnsi" w:hAnsiTheme="minorHAnsi" w:cstheme="minorHAnsi"/>
          <w:sz w:val="21"/>
          <w:szCs w:val="21"/>
        </w:rPr>
        <w:t xml:space="preserve">. V případě změny této osoby je </w:t>
      </w:r>
      <w:r w:rsidR="00E25A4E" w:rsidRPr="00EC24A0">
        <w:rPr>
          <w:rFonts w:asciiTheme="minorHAnsi" w:hAnsiTheme="minorHAnsi" w:cstheme="minorHAnsi"/>
          <w:sz w:val="21"/>
          <w:szCs w:val="21"/>
        </w:rPr>
        <w:t>P</w:t>
      </w:r>
      <w:r w:rsidRPr="00EC24A0">
        <w:rPr>
          <w:rFonts w:asciiTheme="minorHAnsi" w:hAnsiTheme="minorHAnsi" w:cstheme="minorHAnsi"/>
          <w:sz w:val="21"/>
          <w:szCs w:val="21"/>
        </w:rPr>
        <w:t xml:space="preserve">říkazník povinen danou změnu </w:t>
      </w:r>
      <w:r w:rsidR="00E25A4E" w:rsidRPr="00EC24A0">
        <w:rPr>
          <w:rFonts w:asciiTheme="minorHAnsi" w:hAnsiTheme="minorHAnsi" w:cstheme="minorHAnsi"/>
          <w:sz w:val="21"/>
          <w:szCs w:val="21"/>
        </w:rPr>
        <w:t>P</w:t>
      </w:r>
      <w:r w:rsidRPr="00EC24A0">
        <w:rPr>
          <w:rFonts w:asciiTheme="minorHAnsi" w:hAnsiTheme="minorHAnsi" w:cstheme="minorHAnsi"/>
          <w:sz w:val="21"/>
          <w:szCs w:val="21"/>
        </w:rPr>
        <w:t xml:space="preserve">říkazci oznámit způsobem dohodnutým v článku IX. této smlouvy nejméně 10 dnů přede dnem, kdy má k této změně dojít. V případě porušení kterékoliv povinnosti dle bodu 1.6. se </w:t>
      </w:r>
      <w:r w:rsidR="00E25A4E" w:rsidRPr="00EC24A0">
        <w:rPr>
          <w:rFonts w:asciiTheme="minorHAnsi" w:hAnsiTheme="minorHAnsi" w:cstheme="minorHAnsi"/>
          <w:sz w:val="21"/>
          <w:szCs w:val="21"/>
        </w:rPr>
        <w:t>P</w:t>
      </w:r>
      <w:r w:rsidRPr="00EC24A0">
        <w:rPr>
          <w:rFonts w:asciiTheme="minorHAnsi" w:hAnsiTheme="minorHAnsi" w:cstheme="minorHAnsi"/>
          <w:sz w:val="21"/>
          <w:szCs w:val="21"/>
        </w:rPr>
        <w:t xml:space="preserve">říkazník zavazuje zaplatit </w:t>
      </w:r>
      <w:r w:rsidR="00E25A4E" w:rsidRPr="00EC24A0">
        <w:rPr>
          <w:rFonts w:asciiTheme="minorHAnsi" w:hAnsiTheme="minorHAnsi" w:cstheme="minorHAnsi"/>
          <w:sz w:val="21"/>
          <w:szCs w:val="21"/>
        </w:rPr>
        <w:t>P</w:t>
      </w:r>
      <w:r w:rsidRPr="00EC24A0">
        <w:rPr>
          <w:rFonts w:asciiTheme="minorHAnsi" w:hAnsiTheme="minorHAnsi" w:cstheme="minorHAnsi"/>
          <w:sz w:val="21"/>
          <w:szCs w:val="21"/>
        </w:rPr>
        <w:t>říkazci smluvní</w:t>
      </w:r>
      <w:r w:rsidRPr="00527D1F">
        <w:rPr>
          <w:rFonts w:asciiTheme="minorHAnsi" w:hAnsiTheme="minorHAnsi" w:cstheme="minorHAnsi"/>
          <w:sz w:val="21"/>
          <w:szCs w:val="21"/>
        </w:rPr>
        <w:t xml:space="preserve"> pokutu ve výši 5 000,- Kč za každé porušení.</w:t>
      </w:r>
    </w:p>
    <w:p w14:paraId="284162C6" w14:textId="77777777" w:rsidR="00296E16" w:rsidRPr="00527D1F" w:rsidRDefault="00296E16" w:rsidP="00E25A4E">
      <w:pPr>
        <w:numPr>
          <w:ilvl w:val="1"/>
          <w:numId w:val="16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Místem plnění je </w:t>
      </w:r>
      <w:r w:rsidR="00A93DD3">
        <w:rPr>
          <w:rFonts w:asciiTheme="minorHAnsi" w:hAnsiTheme="minorHAnsi" w:cstheme="minorHAnsi"/>
          <w:sz w:val="21"/>
          <w:szCs w:val="21"/>
        </w:rPr>
        <w:t>Státní zámek Sychrov, Zámek 1, 463 44 Sychrov</w:t>
      </w:r>
      <w:r w:rsidR="00BB0154" w:rsidRPr="00527D1F">
        <w:rPr>
          <w:rFonts w:asciiTheme="minorHAnsi" w:hAnsiTheme="minorHAnsi" w:cstheme="minorHAnsi"/>
          <w:sz w:val="21"/>
          <w:szCs w:val="21"/>
        </w:rPr>
        <w:t>.</w:t>
      </w:r>
    </w:p>
    <w:p w14:paraId="6F772037" w14:textId="77777777" w:rsidR="00296E16" w:rsidRPr="00527D1F" w:rsidRDefault="00296E16" w:rsidP="00DA5A88">
      <w:pPr>
        <w:ind w:left="540" w:hanging="54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481BD976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 xml:space="preserve">Rozsah činnosti </w:t>
      </w:r>
      <w:r w:rsidR="002570AA" w:rsidRPr="00527D1F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527D1F">
        <w:rPr>
          <w:rFonts w:asciiTheme="minorHAnsi" w:hAnsiTheme="minorHAnsi" w:cstheme="minorHAnsi"/>
          <w:b/>
          <w:bCs/>
          <w:sz w:val="21"/>
          <w:szCs w:val="21"/>
        </w:rPr>
        <w:t>říkazníka</w:t>
      </w:r>
    </w:p>
    <w:p w14:paraId="6F726AE4" w14:textId="77777777" w:rsidR="00296E16" w:rsidRPr="00527D1F" w:rsidRDefault="00296E16" w:rsidP="00E25A4E">
      <w:pPr>
        <w:numPr>
          <w:ilvl w:val="1"/>
          <w:numId w:val="20"/>
        </w:numPr>
        <w:tabs>
          <w:tab w:val="clear" w:pos="504"/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Ve fázi realizace stavby bude </w:t>
      </w:r>
      <w:r w:rsidR="002570AA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 zajišťovat zejména:</w:t>
      </w:r>
    </w:p>
    <w:p w14:paraId="137BA3AB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zpracování oznámení o zahájení prací na staveništi pro oblastní inspektorát práce (OIP),</w:t>
      </w:r>
    </w:p>
    <w:p w14:paraId="09428DE6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dohled nad harmonogramem prací se zřetelem na dodržování požadavků na bezpečnost práce,</w:t>
      </w:r>
    </w:p>
    <w:p w14:paraId="594A5B90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shromáždění pracovně bezpečnostních rizik od zhotovitele vztahujících se k činnostem jím provozovaným,</w:t>
      </w:r>
    </w:p>
    <w:p w14:paraId="14A78732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zajištění informování zhotovitele stavby o bezpečnostních rizicích vzniklých jeho postupy realizace jednotlivých činností a jejich koordinace, informování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 o těchto skutečnostech, pokud zhotovitel nepřijme příslušná opatření,</w:t>
      </w:r>
    </w:p>
    <w:p w14:paraId="79FA4182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organizace a účast na kontrolních dnech ohledně dodržování BOZP a přizvání zhotovitele stavby k účasti na kontrolních dnech,</w:t>
      </w:r>
    </w:p>
    <w:p w14:paraId="10B008D9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tvorba zápisů z kontrolních dnů o zjištěných nedostatcích v bezpečnosti a ochraně zdraví při práci na staveništi a návrzích opatření vedoucích k odstranění nedostatků včetně kontroly provedení těchto opatření,</w:t>
      </w:r>
    </w:p>
    <w:p w14:paraId="4C50209B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aktualizace plánu BOZP dle potřeb a podmínek výstavby,</w:t>
      </w:r>
    </w:p>
    <w:p w14:paraId="38FFC7DB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plánování bezpečného provádění prací, které se s ohledem na věcné a časové vazby při realizaci stavby uskuteční současně nebo budou na sebe bezprostředně navazovat,</w:t>
      </w:r>
    </w:p>
    <w:p w14:paraId="47A2E577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spolupráce se zhotovitelem při stanovení času k bezpečnému provádění prací,</w:t>
      </w:r>
    </w:p>
    <w:p w14:paraId="4F49D5F4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kontrola provádění prací na staveništi se zaměřením na dodržování plánu BOZP a předpisů z oblasti BOZP,</w:t>
      </w:r>
    </w:p>
    <w:p w14:paraId="5EA1D5AB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kontrola zabezpečení obvodu staveniště, včetně vstupu a vjezdu na staveniště, s cílem zamezit vstupu nepovolaným fyzickým osobám,</w:t>
      </w:r>
    </w:p>
    <w:p w14:paraId="018EEDC5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spolupráce se zástupci zaměstnanců pro oblast BOZP a s příslušnými odborovými organizacemi na straně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říkazce, popřípadě s fyzickou osobou provádějící technický dozor stavebníka,</w:t>
      </w:r>
    </w:p>
    <w:p w14:paraId="63446094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účast při inspekcích stavby OIP, případně prohlídky stavby stavebním úřadem,</w:t>
      </w:r>
    </w:p>
    <w:p w14:paraId="5139E894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účast při šetření pracovních úrazů a závažných kritických událostí s ohrožením BOZP fyzických osob,</w:t>
      </w:r>
    </w:p>
    <w:p w14:paraId="359C60C4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zpracování výsledků kontrol a měsíční předkládání výsledků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říkazci, včetně navržených opatření,</w:t>
      </w:r>
    </w:p>
    <w:p w14:paraId="4B39015D" w14:textId="77777777" w:rsidR="00296E16" w:rsidRPr="00527D1F" w:rsidRDefault="00296E16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provedení vyhodnocení stavby po stránce BOZP po ukončení výstavby,</w:t>
      </w:r>
    </w:p>
    <w:p w14:paraId="64F63588" w14:textId="77777777" w:rsidR="00296E16" w:rsidRPr="00527D1F" w:rsidRDefault="00DD46F4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</w:t>
      </w:r>
      <w:r w:rsidR="00296E16" w:rsidRPr="00527D1F">
        <w:rPr>
          <w:rFonts w:asciiTheme="minorHAnsi" w:hAnsiTheme="minorHAnsi" w:cstheme="minorHAnsi"/>
          <w:sz w:val="21"/>
          <w:szCs w:val="21"/>
        </w:rPr>
        <w:t xml:space="preserve">oordinátor BOZP musí být přítomen na stavbě minimálně 1x týdně, </w:t>
      </w:r>
    </w:p>
    <w:p w14:paraId="5470A00F" w14:textId="77777777" w:rsidR="00296E16" w:rsidRPr="00527D1F" w:rsidRDefault="00DD46F4" w:rsidP="00DA5A88">
      <w:pPr>
        <w:numPr>
          <w:ilvl w:val="2"/>
          <w:numId w:val="17"/>
        </w:numPr>
        <w:tabs>
          <w:tab w:val="left" w:pos="1276"/>
        </w:tabs>
        <w:ind w:left="1276" w:hanging="709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</w:t>
      </w:r>
      <w:r w:rsidR="00296E16" w:rsidRPr="00527D1F">
        <w:rPr>
          <w:rFonts w:asciiTheme="minorHAnsi" w:hAnsiTheme="minorHAnsi" w:cstheme="minorHAnsi"/>
          <w:sz w:val="21"/>
          <w:szCs w:val="21"/>
        </w:rPr>
        <w:t>oordinátor BOZP musí být účasten na každém kontrolním dni stavby.</w:t>
      </w:r>
    </w:p>
    <w:p w14:paraId="7FB950BD" w14:textId="77777777" w:rsidR="002570AA" w:rsidRPr="00527D1F" w:rsidRDefault="002570AA" w:rsidP="00DA5A88">
      <w:pPr>
        <w:tabs>
          <w:tab w:val="left" w:pos="4077"/>
        </w:tabs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35B5514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 xml:space="preserve">Práva a povinnosti </w:t>
      </w:r>
      <w:r w:rsidR="00DB125D" w:rsidRPr="00527D1F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527D1F">
        <w:rPr>
          <w:rFonts w:asciiTheme="minorHAnsi" w:hAnsiTheme="minorHAnsi" w:cstheme="minorHAnsi"/>
          <w:b/>
          <w:bCs/>
          <w:sz w:val="21"/>
          <w:szCs w:val="21"/>
        </w:rPr>
        <w:t>říkazníka při plnění smlouvy</w:t>
      </w:r>
    </w:p>
    <w:p w14:paraId="61DBA1D3" w14:textId="77777777" w:rsidR="00296E16" w:rsidRPr="00527D1F" w:rsidRDefault="00296E16" w:rsidP="00E25A4E">
      <w:pPr>
        <w:numPr>
          <w:ilvl w:val="1"/>
          <w:numId w:val="18"/>
        </w:numPr>
        <w:tabs>
          <w:tab w:val="clear" w:pos="502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je povinen při plnění smlouvy postupovat s odbornou péčí a v souladu se zájmy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říkazce, které zná nebo musí znát. Veškerá činnost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musí směřovat k zajištění účelu této smlouvy deklarovanému v článku </w:t>
      </w:r>
      <w:r w:rsidRPr="005F6228">
        <w:rPr>
          <w:rFonts w:asciiTheme="minorHAnsi" w:hAnsiTheme="minorHAnsi" w:cstheme="minorHAnsi"/>
          <w:sz w:val="21"/>
          <w:szCs w:val="21"/>
        </w:rPr>
        <w:t>I. této</w:t>
      </w:r>
      <w:r w:rsidRPr="00527D1F">
        <w:rPr>
          <w:rFonts w:asciiTheme="minorHAnsi" w:hAnsiTheme="minorHAnsi" w:cstheme="minorHAnsi"/>
          <w:sz w:val="21"/>
          <w:szCs w:val="21"/>
        </w:rPr>
        <w:t xml:space="preserve"> smlouvy, který určuje rozsah činnosti vykonávaný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říkazníkem dle této smlouvy.</w:t>
      </w:r>
    </w:p>
    <w:p w14:paraId="41DC1962" w14:textId="77777777" w:rsidR="00296E16" w:rsidRPr="00527D1F" w:rsidRDefault="00296E16" w:rsidP="00E25A4E">
      <w:pPr>
        <w:numPr>
          <w:ilvl w:val="1"/>
          <w:numId w:val="18"/>
        </w:numPr>
        <w:tabs>
          <w:tab w:val="clear" w:pos="502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se zavazuje řídit se při výkonu činnosti dle této smlouvy pokyny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říkazce, který je zejména oprávněn svým pokynem určit rozsah a obsah činností prováděných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říkazníkem dle smlouvy. Příkazce tak svým pokynem může změnit či upřesnit rozsah činnosti dle článku </w:t>
      </w:r>
      <w:r w:rsidRPr="005F6228">
        <w:rPr>
          <w:rFonts w:asciiTheme="minorHAnsi" w:hAnsiTheme="minorHAnsi" w:cstheme="minorHAnsi"/>
          <w:sz w:val="21"/>
          <w:szCs w:val="21"/>
        </w:rPr>
        <w:t>II. této</w:t>
      </w:r>
      <w:r w:rsidRPr="00527D1F">
        <w:rPr>
          <w:rFonts w:asciiTheme="minorHAnsi" w:hAnsiTheme="minorHAnsi" w:cstheme="minorHAnsi"/>
          <w:sz w:val="21"/>
          <w:szCs w:val="21"/>
        </w:rPr>
        <w:t xml:space="preserve"> smlouvy. Příkazník se zavazuje, že bude průběžně informovat</w:t>
      </w:r>
      <w:r w:rsidR="00A34F42">
        <w:rPr>
          <w:rFonts w:asciiTheme="minorHAnsi" w:hAnsiTheme="minorHAnsi" w:cstheme="minorHAnsi"/>
          <w:sz w:val="21"/>
          <w:szCs w:val="21"/>
        </w:rPr>
        <w:t xml:space="preserve"> 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o všech okolnostech, které zjistí při zařizování záležitosti a jež mohou mít vliv na změnu pokynů </w:t>
      </w:r>
      <w:r w:rsidR="00A34F4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říkazce.</w:t>
      </w:r>
    </w:p>
    <w:p w14:paraId="33C69680" w14:textId="77777777" w:rsidR="00296E16" w:rsidRPr="00527D1F" w:rsidRDefault="00296E16" w:rsidP="00E25A4E">
      <w:pPr>
        <w:numPr>
          <w:ilvl w:val="1"/>
          <w:numId w:val="18"/>
        </w:numPr>
        <w:tabs>
          <w:tab w:val="clear" w:pos="502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je povinen předat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 bez zbytečného odkladu či na základě písemné výzvy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 věci, které za něho převzal při začátku a během plnění příkazní smlouvy.</w:t>
      </w:r>
    </w:p>
    <w:p w14:paraId="6488746E" w14:textId="77777777" w:rsidR="00296E16" w:rsidRPr="00527D1F" w:rsidRDefault="00296E16" w:rsidP="00E25A4E">
      <w:pPr>
        <w:numPr>
          <w:ilvl w:val="1"/>
          <w:numId w:val="18"/>
        </w:numPr>
        <w:tabs>
          <w:tab w:val="clear" w:pos="502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Zjistí-li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překážky, které znemožňují řádné uskutečnění činnosti a právních jednání dohodnutým způsobem, oznámí to neprodleně písemně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říkazci, se kterým se dohodne na odstranění těchto překážek.</w:t>
      </w:r>
    </w:p>
    <w:p w14:paraId="61E7882F" w14:textId="77777777" w:rsidR="00296E16" w:rsidRPr="00527D1F" w:rsidRDefault="00296E16" w:rsidP="00E25A4E">
      <w:pPr>
        <w:numPr>
          <w:ilvl w:val="1"/>
          <w:numId w:val="18"/>
        </w:numPr>
        <w:tabs>
          <w:tab w:val="clear" w:pos="502"/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lastRenderedPageBreak/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14:paraId="0A606651" w14:textId="77777777" w:rsidR="00296E16" w:rsidRPr="00527D1F" w:rsidRDefault="00296E16" w:rsidP="00DA5A8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F41F2D7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 xml:space="preserve">Práva a povinnosti </w:t>
      </w:r>
      <w:r w:rsidR="00DB125D" w:rsidRPr="00527D1F">
        <w:rPr>
          <w:rFonts w:asciiTheme="minorHAnsi" w:hAnsiTheme="minorHAnsi" w:cstheme="minorHAnsi"/>
          <w:b/>
          <w:bCs/>
          <w:sz w:val="21"/>
          <w:szCs w:val="21"/>
        </w:rPr>
        <w:t>P</w:t>
      </w:r>
      <w:r w:rsidRPr="00527D1F">
        <w:rPr>
          <w:rFonts w:asciiTheme="minorHAnsi" w:hAnsiTheme="minorHAnsi" w:cstheme="minorHAnsi"/>
          <w:b/>
          <w:bCs/>
          <w:sz w:val="21"/>
          <w:szCs w:val="21"/>
        </w:rPr>
        <w:t>říkazce</w:t>
      </w:r>
    </w:p>
    <w:p w14:paraId="100DEB8A" w14:textId="77777777" w:rsidR="00296E16" w:rsidRPr="00527D1F" w:rsidRDefault="00296E16" w:rsidP="00E25A4E">
      <w:pPr>
        <w:numPr>
          <w:ilvl w:val="1"/>
          <w:numId w:val="19"/>
        </w:numPr>
        <w:tabs>
          <w:tab w:val="num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Příkazce je povinen vytvořit řádné podmínky pro činnost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a poskytovat mu během plnění smlouvy nezbytnou další součinnost spojenou s výkonem činnosti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říkazníka.</w:t>
      </w:r>
    </w:p>
    <w:p w14:paraId="0111C0EA" w14:textId="77777777" w:rsidR="00296E16" w:rsidRPr="00527D1F" w:rsidRDefault="00296E16" w:rsidP="00DA5A8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12271D4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 xml:space="preserve">Odměna </w:t>
      </w:r>
    </w:p>
    <w:p w14:paraId="41759AEC" w14:textId="77777777" w:rsidR="00296E16" w:rsidRPr="00527D1F" w:rsidRDefault="00296E16" w:rsidP="00DB125D">
      <w:pPr>
        <w:numPr>
          <w:ilvl w:val="1"/>
          <w:numId w:val="26"/>
        </w:numPr>
        <w:tabs>
          <w:tab w:val="clear" w:pos="54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Smluvní strany se dohodly, že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říkazníkovi náleží odměna za činnost vykonávanou dle této smlouvy </w:t>
      </w:r>
      <w:r w:rsidR="002570AA" w:rsidRPr="00527D1F">
        <w:rPr>
          <w:rFonts w:asciiTheme="minorHAnsi" w:hAnsiTheme="minorHAnsi" w:cstheme="minorHAnsi"/>
          <w:sz w:val="21"/>
          <w:szCs w:val="21"/>
        </w:rPr>
        <w:t xml:space="preserve">ve výši </w:t>
      </w:r>
      <w:r w:rsidRPr="00527D1F">
        <w:rPr>
          <w:rFonts w:asciiTheme="minorHAnsi" w:hAnsiTheme="minorHAnsi" w:cstheme="minorHAnsi"/>
          <w:sz w:val="21"/>
          <w:szCs w:val="21"/>
        </w:rPr>
        <w:t xml:space="preserve"> </w:t>
      </w:r>
      <w:r w:rsidR="00A93DD3">
        <w:rPr>
          <w:rFonts w:asciiTheme="minorHAnsi" w:hAnsiTheme="minorHAnsi" w:cstheme="minorHAnsi"/>
          <w:sz w:val="21"/>
          <w:szCs w:val="21"/>
        </w:rPr>
        <w:t xml:space="preserve"> </w:t>
      </w:r>
      <w:r w:rsidR="00A93DD3" w:rsidRPr="00A93DD3">
        <w:rPr>
          <w:rFonts w:asciiTheme="minorHAnsi" w:hAnsiTheme="minorHAnsi" w:cstheme="minorHAnsi"/>
          <w:b/>
          <w:sz w:val="21"/>
          <w:szCs w:val="21"/>
        </w:rPr>
        <w:t xml:space="preserve">82 000,00 </w:t>
      </w:r>
      <w:r w:rsidRPr="00A93DD3">
        <w:rPr>
          <w:rFonts w:asciiTheme="minorHAnsi" w:hAnsiTheme="minorHAnsi" w:cstheme="minorHAnsi"/>
          <w:b/>
          <w:sz w:val="21"/>
          <w:szCs w:val="21"/>
        </w:rPr>
        <w:t>Kč</w:t>
      </w:r>
      <w:r w:rsidRPr="00527D1F">
        <w:rPr>
          <w:rFonts w:asciiTheme="minorHAnsi" w:hAnsiTheme="minorHAnsi" w:cstheme="minorHAnsi"/>
          <w:sz w:val="21"/>
          <w:szCs w:val="21"/>
        </w:rPr>
        <w:t xml:space="preserve"> bez DPH.  </w:t>
      </w:r>
    </w:p>
    <w:p w14:paraId="57C52AF5" w14:textId="08D92BAC" w:rsidR="00296E16" w:rsidRPr="00527D1F" w:rsidRDefault="00296E16" w:rsidP="00DB125D">
      <w:pPr>
        <w:numPr>
          <w:ilvl w:val="1"/>
          <w:numId w:val="26"/>
        </w:numPr>
        <w:tabs>
          <w:tab w:val="clear" w:pos="54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Celková odměna dle této smlouvy činí </w:t>
      </w:r>
      <w:r w:rsidR="00A93DD3">
        <w:rPr>
          <w:rFonts w:asciiTheme="minorHAnsi" w:hAnsiTheme="minorHAnsi" w:cstheme="minorHAnsi"/>
          <w:b/>
          <w:sz w:val="21"/>
          <w:szCs w:val="21"/>
        </w:rPr>
        <w:t>9</w:t>
      </w:r>
      <w:r w:rsidR="00143820">
        <w:rPr>
          <w:rFonts w:asciiTheme="minorHAnsi" w:hAnsiTheme="minorHAnsi" w:cstheme="minorHAnsi"/>
          <w:b/>
          <w:sz w:val="21"/>
          <w:szCs w:val="21"/>
        </w:rPr>
        <w:t>9</w:t>
      </w:r>
      <w:r w:rsidR="00A93DD3">
        <w:rPr>
          <w:rFonts w:asciiTheme="minorHAnsi" w:hAnsiTheme="minorHAnsi" w:cstheme="minorHAnsi"/>
          <w:b/>
          <w:sz w:val="21"/>
          <w:szCs w:val="21"/>
        </w:rPr>
        <w:t> 220,00</w:t>
      </w:r>
      <w:r w:rsidRPr="00527D1F">
        <w:rPr>
          <w:rFonts w:asciiTheme="minorHAnsi" w:hAnsiTheme="minorHAnsi" w:cstheme="minorHAnsi"/>
          <w:sz w:val="21"/>
          <w:szCs w:val="21"/>
        </w:rPr>
        <w:t xml:space="preserve"> Kč (včetně případné DPH, pokud je ke dni uzavření smlouvy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 plátcem DPH).</w:t>
      </w:r>
    </w:p>
    <w:p w14:paraId="420DEBA5" w14:textId="77777777" w:rsidR="00296E16" w:rsidRPr="00527D1F" w:rsidRDefault="00296E16" w:rsidP="00DB125D">
      <w:pPr>
        <w:numPr>
          <w:ilvl w:val="1"/>
          <w:numId w:val="26"/>
        </w:numPr>
        <w:tabs>
          <w:tab w:val="clear" w:pos="54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Celková odměna dle bodu </w:t>
      </w:r>
      <w:r w:rsidRPr="005F6228">
        <w:rPr>
          <w:rFonts w:asciiTheme="minorHAnsi" w:hAnsiTheme="minorHAnsi" w:cstheme="minorHAnsi"/>
          <w:sz w:val="21"/>
          <w:szCs w:val="21"/>
        </w:rPr>
        <w:t>5.</w:t>
      </w:r>
      <w:r w:rsidR="00652090" w:rsidRPr="005F6228">
        <w:rPr>
          <w:rFonts w:asciiTheme="minorHAnsi" w:hAnsiTheme="minorHAnsi" w:cstheme="minorHAnsi"/>
          <w:sz w:val="21"/>
          <w:szCs w:val="21"/>
        </w:rPr>
        <w:t>2</w:t>
      </w:r>
      <w:r w:rsidRPr="005F6228">
        <w:rPr>
          <w:rFonts w:asciiTheme="minorHAnsi" w:hAnsiTheme="minorHAnsi" w:cstheme="minorHAnsi"/>
          <w:sz w:val="21"/>
          <w:szCs w:val="21"/>
        </w:rPr>
        <w:t>. zahrnuje</w:t>
      </w:r>
      <w:r w:rsidRPr="00527D1F">
        <w:rPr>
          <w:rFonts w:asciiTheme="minorHAnsi" w:hAnsiTheme="minorHAnsi" w:cstheme="minorHAnsi"/>
          <w:sz w:val="21"/>
          <w:szCs w:val="21"/>
        </w:rPr>
        <w:t xml:space="preserve"> DPH, pokud je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ke dni uzavření této smlouvy plátcem DPH. V případě, že by se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stal plátcem DPH v období mezi uzavřením smlouvy a dnem uskutečnění zdanitelného plnění, pak si strany potvrzují, že celková odměna dle bodu </w:t>
      </w:r>
      <w:r w:rsidRPr="005F6228">
        <w:rPr>
          <w:rFonts w:asciiTheme="minorHAnsi" w:hAnsiTheme="minorHAnsi" w:cstheme="minorHAnsi"/>
          <w:sz w:val="21"/>
          <w:szCs w:val="21"/>
        </w:rPr>
        <w:t>5.</w:t>
      </w:r>
      <w:r w:rsidR="00652090" w:rsidRPr="005F6228">
        <w:rPr>
          <w:rFonts w:asciiTheme="minorHAnsi" w:hAnsiTheme="minorHAnsi" w:cstheme="minorHAnsi"/>
          <w:sz w:val="21"/>
          <w:szCs w:val="21"/>
        </w:rPr>
        <w:t>2</w:t>
      </w:r>
      <w:r w:rsidRPr="005F6228">
        <w:rPr>
          <w:rFonts w:asciiTheme="minorHAnsi" w:hAnsiTheme="minorHAnsi" w:cstheme="minorHAnsi"/>
          <w:sz w:val="21"/>
          <w:szCs w:val="21"/>
        </w:rPr>
        <w:t>.</w:t>
      </w:r>
      <w:r w:rsidRPr="00527D1F">
        <w:rPr>
          <w:rFonts w:asciiTheme="minorHAnsi" w:hAnsiTheme="minorHAnsi" w:cstheme="minorHAnsi"/>
          <w:sz w:val="21"/>
          <w:szCs w:val="21"/>
        </w:rPr>
        <w:t xml:space="preserve"> zahrnuje DPH v sazbě platné ke dni uskutečnění zdanitelného plnění. </w:t>
      </w:r>
    </w:p>
    <w:p w14:paraId="2B15EF56" w14:textId="77777777" w:rsidR="00296E16" w:rsidRPr="00527D1F" w:rsidRDefault="00296E16" w:rsidP="00DB125D">
      <w:pPr>
        <w:numPr>
          <w:ilvl w:val="1"/>
          <w:numId w:val="26"/>
        </w:numPr>
        <w:tabs>
          <w:tab w:val="clear" w:pos="54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Jestliže bude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 ke dni uskutečnění zdanitelného plnění plátcem DPH, musí ve vystavené faktuře vypočítat daň z přidané hodnoty v zákonné výši platné v den uskutečnění zdanitelného plnění.</w:t>
      </w:r>
    </w:p>
    <w:p w14:paraId="038B7A48" w14:textId="77777777" w:rsidR="00296E16" w:rsidRPr="00527D1F" w:rsidRDefault="00296E16" w:rsidP="00DB125D">
      <w:pPr>
        <w:numPr>
          <w:ilvl w:val="1"/>
          <w:numId w:val="26"/>
        </w:numPr>
        <w:tabs>
          <w:tab w:val="clear" w:pos="540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Odměna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zahrnuje veškeré náklady </w:t>
      </w:r>
      <w:r w:rsidR="00C60932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říkazníka, které vynaloží při plnění této smlouvy. </w:t>
      </w:r>
    </w:p>
    <w:p w14:paraId="18DECCF0" w14:textId="77777777" w:rsidR="00296E16" w:rsidRPr="00527D1F" w:rsidRDefault="00296E16" w:rsidP="00DA5A88">
      <w:pPr>
        <w:ind w:left="567"/>
        <w:jc w:val="both"/>
        <w:rPr>
          <w:rFonts w:asciiTheme="minorHAnsi" w:hAnsiTheme="minorHAnsi" w:cstheme="minorHAnsi"/>
          <w:sz w:val="21"/>
          <w:szCs w:val="21"/>
        </w:rPr>
      </w:pPr>
    </w:p>
    <w:p w14:paraId="3668D02E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>Platební podmínky</w:t>
      </w:r>
    </w:p>
    <w:p w14:paraId="6E074901" w14:textId="77777777" w:rsidR="00296E16" w:rsidRPr="00527D1F" w:rsidRDefault="00296E16" w:rsidP="00DB125D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Příkazce nebude v průběhu výkonu činností dle této smlouvy poskytovat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říkazníkovi žádné zálohy.</w:t>
      </w:r>
    </w:p>
    <w:p w14:paraId="28889277" w14:textId="77777777" w:rsidR="00296E16" w:rsidRPr="00527D1F" w:rsidRDefault="00296E16" w:rsidP="00DB125D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Odměnu za výkon BOZP v průběhu realizace stavby dohodnutou v bodě </w:t>
      </w:r>
      <w:r w:rsidRPr="005F6228">
        <w:rPr>
          <w:rFonts w:asciiTheme="minorHAnsi" w:hAnsiTheme="minorHAnsi" w:cstheme="minorHAnsi"/>
          <w:sz w:val="21"/>
          <w:szCs w:val="21"/>
        </w:rPr>
        <w:t>5.1. bude</w:t>
      </w:r>
      <w:r w:rsidRPr="00527D1F">
        <w:rPr>
          <w:rFonts w:asciiTheme="minorHAnsi" w:hAnsiTheme="minorHAnsi" w:cstheme="minorHAnsi"/>
          <w:sz w:val="21"/>
          <w:szCs w:val="21"/>
        </w:rPr>
        <w:t xml:space="preserve">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hradit na základě faktur vystavených </w:t>
      </w:r>
      <w:r w:rsidR="00DB125D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říkazníkem takto:</w:t>
      </w:r>
    </w:p>
    <w:p w14:paraId="1A67B6AD" w14:textId="77777777" w:rsidR="00296E16" w:rsidRPr="00527D1F" w:rsidRDefault="00296E16" w:rsidP="00DA5A88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</w:p>
    <w:p w14:paraId="17D7BD5A" w14:textId="77777777" w:rsidR="00296E16" w:rsidRPr="00527D1F" w:rsidRDefault="00AC1395" w:rsidP="00AC1395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</w:t>
      </w:r>
      <w:r w:rsidR="00296E16" w:rsidRPr="00527D1F">
        <w:rPr>
          <w:rFonts w:asciiTheme="minorHAnsi" w:hAnsiTheme="minorHAnsi" w:cstheme="minorHAnsi"/>
          <w:sz w:val="21"/>
          <w:szCs w:val="21"/>
        </w:rPr>
        <w:t>dměn</w:t>
      </w:r>
      <w:r>
        <w:rPr>
          <w:rFonts w:asciiTheme="minorHAnsi" w:hAnsiTheme="minorHAnsi" w:cstheme="minorHAnsi"/>
          <w:sz w:val="21"/>
          <w:szCs w:val="21"/>
        </w:rPr>
        <w:t>a</w:t>
      </w:r>
      <w:r w:rsidR="00296E16" w:rsidRPr="00527D1F">
        <w:rPr>
          <w:rFonts w:asciiTheme="minorHAnsi" w:hAnsiTheme="minorHAnsi" w:cstheme="minorHAnsi"/>
          <w:sz w:val="21"/>
          <w:szCs w:val="21"/>
        </w:rPr>
        <w:t xml:space="preserve"> bude uhrazen</w:t>
      </w:r>
      <w:r>
        <w:rPr>
          <w:rFonts w:asciiTheme="minorHAnsi" w:hAnsiTheme="minorHAnsi" w:cstheme="minorHAnsi"/>
          <w:sz w:val="21"/>
          <w:szCs w:val="21"/>
        </w:rPr>
        <w:t>a</w:t>
      </w:r>
      <w:r w:rsidR="00296E16" w:rsidRPr="00527D1F">
        <w:rPr>
          <w:rFonts w:asciiTheme="minorHAnsi" w:hAnsiTheme="minorHAnsi" w:cstheme="minorHAnsi"/>
          <w:sz w:val="21"/>
          <w:szCs w:val="21"/>
        </w:rPr>
        <w:t xml:space="preserve"> na základě faktury vystavené ke dni předání díla jeho zhotovitelem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="00296E16" w:rsidRPr="00527D1F">
        <w:rPr>
          <w:rFonts w:asciiTheme="minorHAnsi" w:hAnsiTheme="minorHAnsi" w:cstheme="minorHAnsi"/>
          <w:sz w:val="21"/>
          <w:szCs w:val="21"/>
        </w:rPr>
        <w:t>říkazci.</w:t>
      </w:r>
    </w:p>
    <w:p w14:paraId="4A87E981" w14:textId="77777777" w:rsidR="00296E16" w:rsidRPr="00527D1F" w:rsidRDefault="00296E16" w:rsidP="00DA5A88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Dnem uskutečnění zdanitelného plnění faktury vystavené dle tohoto bodu </w:t>
      </w:r>
      <w:r w:rsidRPr="005F6228">
        <w:rPr>
          <w:rFonts w:asciiTheme="minorHAnsi" w:hAnsiTheme="minorHAnsi" w:cstheme="minorHAnsi"/>
          <w:sz w:val="21"/>
          <w:szCs w:val="21"/>
        </w:rPr>
        <w:t>6.</w:t>
      </w:r>
      <w:r w:rsidR="0093641E" w:rsidRPr="005F6228">
        <w:rPr>
          <w:rFonts w:asciiTheme="minorHAnsi" w:hAnsiTheme="minorHAnsi" w:cstheme="minorHAnsi"/>
          <w:sz w:val="21"/>
          <w:szCs w:val="21"/>
        </w:rPr>
        <w:t>2</w:t>
      </w:r>
      <w:r w:rsidRPr="005F6228">
        <w:rPr>
          <w:rFonts w:asciiTheme="minorHAnsi" w:hAnsiTheme="minorHAnsi" w:cstheme="minorHAnsi"/>
          <w:sz w:val="21"/>
          <w:szCs w:val="21"/>
        </w:rPr>
        <w:t>. písm. b) je den předání díla.</w:t>
      </w:r>
    </w:p>
    <w:p w14:paraId="5B15E276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Faktury musí být doručeny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říkazci. </w:t>
      </w:r>
    </w:p>
    <w:p w14:paraId="719DB895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Splatnost faktury činí </w:t>
      </w:r>
      <w:r w:rsidR="0093641E" w:rsidRPr="00527D1F">
        <w:rPr>
          <w:rFonts w:asciiTheme="minorHAnsi" w:hAnsiTheme="minorHAnsi" w:cstheme="minorHAnsi"/>
          <w:sz w:val="21"/>
          <w:szCs w:val="21"/>
        </w:rPr>
        <w:t>21</w:t>
      </w:r>
      <w:r w:rsidRPr="00527D1F">
        <w:rPr>
          <w:rFonts w:asciiTheme="minorHAnsi" w:hAnsiTheme="minorHAnsi" w:cstheme="minorHAnsi"/>
          <w:sz w:val="21"/>
          <w:szCs w:val="21"/>
        </w:rPr>
        <w:t xml:space="preserve"> dnů ode dne doručení faktury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říkazci.</w:t>
      </w:r>
    </w:p>
    <w:p w14:paraId="4ABF25AA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color w:val="0070C0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Faktura musí mít náležitosti daňového dokladu dle § 29 a násl. zákona č. 235/2004 Sb., o dani z přidané hodnoty, ve znění pozdějších předpisů (dále jen „zákon o DPH“). </w:t>
      </w:r>
    </w:p>
    <w:p w14:paraId="2214B636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Jestliže bude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ke dni uskutečnění zdanitelného plnění plátcem DPH, pak musí faktura obsahovat číslo účtu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a prohlášení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říkazníka, že: </w:t>
      </w:r>
    </w:p>
    <w:p w14:paraId="0F9F0C16" w14:textId="77777777" w:rsidR="00296E16" w:rsidRPr="00527D1F" w:rsidRDefault="00296E16" w:rsidP="00DA5A88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- </w:t>
      </w:r>
      <w:r w:rsidRPr="00527D1F">
        <w:rPr>
          <w:rFonts w:asciiTheme="minorHAnsi" w:hAnsiTheme="minorHAnsi" w:cstheme="minorHAnsi"/>
          <w:sz w:val="21"/>
          <w:szCs w:val="21"/>
        </w:rPr>
        <w:tab/>
        <w:t xml:space="preserve">číslo účtu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uvedené na faktuře je zveřejněno správcem daně podle § 96 zákona o DPH; </w:t>
      </w:r>
    </w:p>
    <w:p w14:paraId="639F72FE" w14:textId="77777777" w:rsidR="00296E16" w:rsidRPr="00527D1F" w:rsidRDefault="00296E16" w:rsidP="00DA5A88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- </w:t>
      </w:r>
      <w:r w:rsidRPr="00527D1F">
        <w:rPr>
          <w:rFonts w:asciiTheme="minorHAnsi" w:hAnsiTheme="minorHAnsi" w:cstheme="minorHAnsi"/>
          <w:sz w:val="21"/>
          <w:szCs w:val="21"/>
        </w:rPr>
        <w:tab/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není správcem daně veden jako nespolehlivý plátce DPH ve smyslu § 106a zákona o DPH. </w:t>
      </w:r>
    </w:p>
    <w:p w14:paraId="770B73A7" w14:textId="77777777" w:rsidR="00296E16" w:rsidRPr="00527D1F" w:rsidRDefault="00296E16" w:rsidP="00DA5A88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V případě, že faktura nebude obsahovat náležitosti uvedené v tomto bodě, nebo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bude ke dni uskutečnění zdanitelného plnění v příslušné evidenci uveden jako nespolehlivý plátce, je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 oprávněn uhradit částku odpovídající výši DPH vyčíslené na této faktuře přímo na účet správce daně podle § 109a zákona o DPH.</w:t>
      </w:r>
    </w:p>
    <w:p w14:paraId="0D60D7C4" w14:textId="77777777" w:rsidR="001D18D9" w:rsidRPr="005F6228" w:rsidRDefault="001D18D9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doručí fakturu </w:t>
      </w:r>
      <w:r w:rsidRPr="005F6228">
        <w:rPr>
          <w:rFonts w:asciiTheme="minorHAnsi" w:hAnsiTheme="minorHAnsi" w:cstheme="minorHAnsi"/>
          <w:sz w:val="21"/>
          <w:szCs w:val="21"/>
        </w:rPr>
        <w:t xml:space="preserve">v listinné podobě na adresu sídla Příkazce /na doručovací adresu Příkazce anebo v elektronické podobě na e-mailovou adresu: </w:t>
      </w:r>
      <w:hyperlink r:id="rId9" w:history="1">
        <w:r w:rsidRPr="005F6228">
          <w:rPr>
            <w:rStyle w:val="Hypertextovodkaz"/>
            <w:rFonts w:asciiTheme="minorHAnsi" w:hAnsiTheme="minorHAnsi" w:cstheme="minorHAnsi"/>
            <w:sz w:val="21"/>
            <w:szCs w:val="21"/>
          </w:rPr>
          <w:t>ups.sy.fakturace@npu.cz</w:t>
        </w:r>
      </w:hyperlink>
      <w:r w:rsidRPr="005F6228">
        <w:rPr>
          <w:rFonts w:asciiTheme="minorHAnsi" w:hAnsiTheme="minorHAnsi" w:cstheme="minorHAnsi"/>
          <w:sz w:val="21"/>
          <w:szCs w:val="21"/>
        </w:rPr>
        <w:t>.</w:t>
      </w:r>
    </w:p>
    <w:p w14:paraId="574224B0" w14:textId="77777777" w:rsidR="001D18D9" w:rsidRPr="00165FA3" w:rsidRDefault="001D18D9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F6228">
        <w:rPr>
          <w:rFonts w:asciiTheme="minorHAnsi" w:hAnsiTheme="minorHAnsi" w:cstheme="minorHAnsi"/>
          <w:sz w:val="21"/>
          <w:szCs w:val="21"/>
        </w:rPr>
        <w:t>Odměna považována za uhrazenou</w:t>
      </w:r>
      <w:r w:rsidRPr="00165FA3">
        <w:rPr>
          <w:rFonts w:asciiTheme="minorHAnsi" w:hAnsiTheme="minorHAnsi" w:cstheme="minorHAnsi"/>
          <w:sz w:val="21"/>
          <w:szCs w:val="21"/>
        </w:rPr>
        <w:t xml:space="preserve"> odepsáním příslušné částky k úhradě z účtu Příkazce ve prospěch účtu Příkazníka uvedeného v záhlaví této smlouvy.</w:t>
      </w:r>
    </w:p>
    <w:p w14:paraId="1F864D67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148701386"/>
      <w:r w:rsidRPr="00527D1F">
        <w:rPr>
          <w:rFonts w:asciiTheme="minorHAnsi" w:hAnsiTheme="minorHAnsi" w:cstheme="minorHAnsi"/>
          <w:sz w:val="21"/>
          <w:szCs w:val="21"/>
        </w:rPr>
        <w:t xml:space="preserve">Vznikne-li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 právo na zaplacení smluvní pokuty, vystaví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říkazníkovi penalizační fakturu a je oprávněn jednostranně započítat tuto svoji pohledávku vůči pohledávkám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říkazníka. Příkazce je oprávněn kdykoliv započíst své i nesplatné pohledávky vůči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říkazníkovi proti pohledávkám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vůči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říkazci z této smlouvy.</w:t>
      </w:r>
    </w:p>
    <w:bookmarkEnd w:id="1"/>
    <w:p w14:paraId="7E543D9C" w14:textId="77777777" w:rsidR="00296E16" w:rsidRPr="00527D1F" w:rsidRDefault="00296E16" w:rsidP="00721E09">
      <w:pPr>
        <w:numPr>
          <w:ilvl w:val="0"/>
          <w:numId w:val="21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lastRenderedPageBreak/>
        <w:t xml:space="preserve">Příkazník není oprávněn své pohledávky vůči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 vyplývající z této smlouvy postoupit na třetí osobu, ani zastavit třetí osobě bez předchozího písemného souhlasu </w:t>
      </w:r>
      <w:r w:rsidR="00B351A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říkazce.</w:t>
      </w:r>
    </w:p>
    <w:p w14:paraId="00CC77AC" w14:textId="77777777" w:rsidR="00296E16" w:rsidRPr="00527D1F" w:rsidRDefault="00296E16" w:rsidP="00DA5A8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F17A779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>Doba trvání smluvního vztahu</w:t>
      </w:r>
    </w:p>
    <w:p w14:paraId="0980AA53" w14:textId="77777777" w:rsidR="00296E16" w:rsidRPr="005F6228" w:rsidRDefault="00296E16" w:rsidP="00721E09">
      <w:pPr>
        <w:numPr>
          <w:ilvl w:val="0"/>
          <w:numId w:val="22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zahájí činnost dle této smlouvy </w:t>
      </w:r>
      <w:r w:rsidRPr="005F6228">
        <w:rPr>
          <w:rFonts w:asciiTheme="minorHAnsi" w:hAnsiTheme="minorHAnsi" w:cstheme="minorHAnsi"/>
          <w:sz w:val="21"/>
          <w:szCs w:val="21"/>
        </w:rPr>
        <w:t>bez zbytečného odkladu po nabytí účinnosti této smlouvy</w:t>
      </w:r>
      <w:r w:rsidR="00F20044" w:rsidRPr="005F6228">
        <w:rPr>
          <w:rFonts w:asciiTheme="minorHAnsi" w:hAnsiTheme="minorHAnsi" w:cstheme="minorHAnsi"/>
          <w:sz w:val="21"/>
          <w:szCs w:val="21"/>
        </w:rPr>
        <w:t>/ na základě výzvy Příkazce.</w:t>
      </w:r>
    </w:p>
    <w:p w14:paraId="2812D72B" w14:textId="77777777" w:rsidR="00296E16" w:rsidRPr="00527D1F" w:rsidRDefault="00296E16" w:rsidP="00721E09">
      <w:pPr>
        <w:numPr>
          <w:ilvl w:val="0"/>
          <w:numId w:val="22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Tuto smlouvu lze ukončit písemnou dohodou smluvních stran.</w:t>
      </w:r>
    </w:p>
    <w:p w14:paraId="75D55C1E" w14:textId="77777777" w:rsidR="00296E16" w:rsidRPr="00527D1F" w:rsidRDefault="00296E16" w:rsidP="00721E09">
      <w:pPr>
        <w:numPr>
          <w:ilvl w:val="0"/>
          <w:numId w:val="22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Příkazce může smlouvu vypovědět. Nestanoví-li výpověď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pozdější účinnost, nabývá účinnosti dnem, kdy se o ní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dověděl nebo mohl dovědět. Od účinnosti výpovědi je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povinen nepokračovat v činnosti, na kterou se výpověď vztahuje, je však povinen </w:t>
      </w:r>
      <w:r w:rsidR="00DD682D">
        <w:rPr>
          <w:rFonts w:asciiTheme="minorHAnsi" w:hAnsiTheme="minorHAnsi" w:cstheme="minorHAnsi"/>
          <w:sz w:val="21"/>
          <w:szCs w:val="21"/>
        </w:rPr>
        <w:t>Př</w:t>
      </w:r>
      <w:r w:rsidRPr="00527D1F">
        <w:rPr>
          <w:rFonts w:asciiTheme="minorHAnsi" w:hAnsiTheme="minorHAnsi" w:cstheme="minorHAnsi"/>
          <w:sz w:val="21"/>
          <w:szCs w:val="21"/>
        </w:rPr>
        <w:t xml:space="preserve">íkazce upozornit na opatření potřebná k tomu, aby se zabránilo vzniku škody hrozící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 nedokončením činnosti dle této smlouvy.    </w:t>
      </w:r>
    </w:p>
    <w:p w14:paraId="153BE064" w14:textId="77777777" w:rsidR="00296E16" w:rsidRPr="00527D1F" w:rsidRDefault="00296E16" w:rsidP="00721E09">
      <w:pPr>
        <w:numPr>
          <w:ilvl w:val="0"/>
          <w:numId w:val="22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může smlouvu vypovědět s účinností ke konci kalendářního měsíce následujícího po měsíci, v němž byla výpověď doručena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říkazci, nevyplývá-li z výpovědi doba pozdější. Ke dni účinnosti výpovědi zaniká povinnost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 uskutečňovat činnosti dle této smlouvy. Jestliže by tím vznikla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říkazci škoda, je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povinen jej upozornit, jaká opatření učinit k jejímu odvrácení. Jestliže tato opatření nemůže učinit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ani pomocí jiných osob a požádá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říkazníka, aby je učinil sám, je k tomu </w:t>
      </w:r>
      <w:r w:rsidR="00DD682D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 povinen.</w:t>
      </w:r>
    </w:p>
    <w:p w14:paraId="351C089D" w14:textId="77777777" w:rsidR="00296E16" w:rsidRPr="00527D1F" w:rsidRDefault="00296E16" w:rsidP="00721E09">
      <w:pPr>
        <w:numPr>
          <w:ilvl w:val="0"/>
          <w:numId w:val="22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Příkazce má právo jednostranně odstoupit od této smlouvy v případě, že v důsledku působení vyšší moci či jiných objektivně zdůvodnitelných okolností dojde ke změně poměrů, z nichž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říkazce vycházel při zadání zakázky.  </w:t>
      </w:r>
    </w:p>
    <w:p w14:paraId="0F832FED" w14:textId="77777777" w:rsidR="00296E16" w:rsidRPr="00527D1F" w:rsidRDefault="00296E16" w:rsidP="00DA5A88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6D2561D" w14:textId="77777777" w:rsidR="00296E16" w:rsidRPr="00527D1F" w:rsidRDefault="00296E1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>Odpovědnost za vady, pojištění</w:t>
      </w:r>
    </w:p>
    <w:p w14:paraId="3E3E6729" w14:textId="77777777" w:rsidR="00296E16" w:rsidRPr="00527D1F" w:rsidRDefault="00296E16" w:rsidP="00721E09">
      <w:pPr>
        <w:numPr>
          <w:ilvl w:val="0"/>
          <w:numId w:val="23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V případě porušení povinností sjednaných touto smlouvou či vyplývajících z příslušných právních předpisů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říkazníkem či v případě zjištěných nedostatků ve výkonu činností dle této smlouvy je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 xml:space="preserve">říkazník povinen na písemnou výzvu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 na své náklady zajistit provedení nápravných opatření, popř. nahradit škodu.</w:t>
      </w:r>
    </w:p>
    <w:p w14:paraId="7B085473" w14:textId="77777777" w:rsidR="00296E16" w:rsidRPr="00480FA0" w:rsidRDefault="00296E16" w:rsidP="00721E09">
      <w:pPr>
        <w:numPr>
          <w:ilvl w:val="0"/>
          <w:numId w:val="23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Příkazník je povinen být po dobu plnění této smlouvy pojištěn pojištěním odpovědnosti za škody způsobené při výkonu činností dle této smlouvy, přičemž pojistné plnění musí být sjednáno minimálně na </w:t>
      </w:r>
      <w:r w:rsidRPr="00480FA0">
        <w:rPr>
          <w:rFonts w:asciiTheme="minorHAnsi" w:hAnsiTheme="minorHAnsi" w:cstheme="minorHAnsi"/>
          <w:sz w:val="21"/>
          <w:szCs w:val="21"/>
        </w:rPr>
        <w:t xml:space="preserve">částku 250 000,- Kč. </w:t>
      </w:r>
    </w:p>
    <w:p w14:paraId="099CC7B3" w14:textId="77777777" w:rsidR="00296E16" w:rsidRPr="00480FA0" w:rsidRDefault="00296E16" w:rsidP="00DA5A88">
      <w:pPr>
        <w:tabs>
          <w:tab w:val="left" w:pos="-1800"/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Veškeré náklady na pojištění dle této smlouvy nese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říkazník a jsou zahrnuty v odměně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říkazníka. </w:t>
      </w:r>
    </w:p>
    <w:p w14:paraId="5EA5E4AF" w14:textId="77777777" w:rsidR="00296E16" w:rsidRPr="00480FA0" w:rsidRDefault="00296E16" w:rsidP="00DA5A88">
      <w:pPr>
        <w:tabs>
          <w:tab w:val="left" w:pos="-1800"/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Existenci pojištění je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říkazník povinen na požádání prokázat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říkazci kdykoliv v průběhu plnění této smlouvy, a to vždy do 10 pracovních dnů od obdržení výzvy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říkazce. </w:t>
      </w:r>
    </w:p>
    <w:p w14:paraId="1D42F26E" w14:textId="77777777" w:rsidR="00296E16" w:rsidRPr="00480FA0" w:rsidRDefault="00296E16" w:rsidP="00DA5A88">
      <w:pPr>
        <w:tabs>
          <w:tab w:val="left" w:pos="-1800"/>
          <w:tab w:val="left" w:pos="567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Pokud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říkazník předmětné pojištění nebude udržovat v platnosti a účinnosti dle této smlouvy, nebo nedoloží jeho existenci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říkazci ve stanovené lhůtě, zavazuje se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 xml:space="preserve">říkazník zaplatit </w:t>
      </w:r>
      <w:r w:rsidR="00402AC5" w:rsidRPr="00480FA0">
        <w:rPr>
          <w:rFonts w:asciiTheme="minorHAnsi" w:hAnsiTheme="minorHAnsi" w:cstheme="minorHAnsi"/>
          <w:sz w:val="21"/>
          <w:szCs w:val="21"/>
        </w:rPr>
        <w:t>P</w:t>
      </w:r>
      <w:r w:rsidRPr="00480FA0">
        <w:rPr>
          <w:rFonts w:asciiTheme="minorHAnsi" w:hAnsiTheme="minorHAnsi" w:cstheme="minorHAnsi"/>
          <w:sz w:val="21"/>
          <w:szCs w:val="21"/>
        </w:rPr>
        <w:t>říkazci smluvní pokutu ve výši 2 500,- Kč za každý jednotlivý případ porušení povinnosti.</w:t>
      </w:r>
    </w:p>
    <w:p w14:paraId="2C5B2C2C" w14:textId="77777777" w:rsidR="00F11E78" w:rsidRPr="00480FA0" w:rsidRDefault="00F11E78" w:rsidP="00DA5A88">
      <w:pPr>
        <w:ind w:left="550"/>
        <w:jc w:val="both"/>
        <w:rPr>
          <w:rFonts w:asciiTheme="minorHAnsi" w:hAnsiTheme="minorHAnsi" w:cstheme="minorHAnsi"/>
          <w:sz w:val="21"/>
          <w:szCs w:val="21"/>
        </w:rPr>
      </w:pPr>
    </w:p>
    <w:p w14:paraId="40BA4F07" w14:textId="77777777" w:rsidR="00E829E9" w:rsidRPr="00480FA0" w:rsidRDefault="00E829E9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480FA0">
        <w:rPr>
          <w:rFonts w:asciiTheme="minorHAnsi" w:hAnsiTheme="minorHAnsi" w:cstheme="minorHAnsi"/>
          <w:b/>
          <w:bCs/>
          <w:sz w:val="21"/>
          <w:szCs w:val="21"/>
        </w:rPr>
        <w:t>Adresy pro doručování</w:t>
      </w:r>
    </w:p>
    <w:p w14:paraId="46769E7A" w14:textId="77777777" w:rsidR="00E829E9" w:rsidRPr="00480FA0" w:rsidRDefault="00E829E9" w:rsidP="00F17049">
      <w:pPr>
        <w:numPr>
          <w:ilvl w:val="0"/>
          <w:numId w:val="28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>Adresy pro doručování:</w:t>
      </w:r>
    </w:p>
    <w:p w14:paraId="4FAA8D7B" w14:textId="77777777" w:rsidR="00E829E9" w:rsidRPr="00480FA0" w:rsidRDefault="00721E09" w:rsidP="00E36A56">
      <w:pPr>
        <w:pStyle w:val="Odstavecseseznamem"/>
        <w:numPr>
          <w:ilvl w:val="0"/>
          <w:numId w:val="25"/>
        </w:numPr>
        <w:tabs>
          <w:tab w:val="left" w:pos="1418"/>
        </w:tabs>
        <w:spacing w:before="40"/>
        <w:ind w:left="851" w:right="-142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>ad</w:t>
      </w:r>
      <w:r w:rsidR="00E829E9" w:rsidRPr="00480FA0">
        <w:rPr>
          <w:rFonts w:asciiTheme="minorHAnsi" w:hAnsiTheme="minorHAnsi" w:cstheme="minorHAnsi"/>
          <w:sz w:val="21"/>
          <w:szCs w:val="21"/>
        </w:rPr>
        <w:t xml:space="preserve">resa a e-mail </w:t>
      </w:r>
      <w:r w:rsidRPr="00480FA0">
        <w:rPr>
          <w:rFonts w:asciiTheme="minorHAnsi" w:hAnsiTheme="minorHAnsi" w:cstheme="minorHAnsi"/>
          <w:sz w:val="21"/>
          <w:szCs w:val="21"/>
        </w:rPr>
        <w:t>P</w:t>
      </w:r>
      <w:r w:rsidR="00E829E9" w:rsidRPr="00480FA0">
        <w:rPr>
          <w:rFonts w:asciiTheme="minorHAnsi" w:hAnsiTheme="minorHAnsi" w:cstheme="minorHAnsi"/>
          <w:sz w:val="21"/>
          <w:szCs w:val="21"/>
        </w:rPr>
        <w:t xml:space="preserve">říkazce jsou: </w:t>
      </w:r>
    </w:p>
    <w:p w14:paraId="5D027562" w14:textId="77777777" w:rsidR="00E829E9" w:rsidRPr="00480FA0" w:rsidRDefault="00E829E9" w:rsidP="00DA5A88">
      <w:pPr>
        <w:ind w:left="1134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>Národní památkový ústav, územní památková správa na Sychrově</w:t>
      </w:r>
    </w:p>
    <w:p w14:paraId="425E184D" w14:textId="77777777" w:rsidR="00E36A56" w:rsidRPr="00480FA0" w:rsidRDefault="00E36A56" w:rsidP="00DA5A88">
      <w:pPr>
        <w:ind w:left="1134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státní zámek </w:t>
      </w:r>
      <w:r w:rsidR="00AC1395" w:rsidRPr="00480FA0">
        <w:rPr>
          <w:rFonts w:asciiTheme="minorHAnsi" w:hAnsiTheme="minorHAnsi" w:cstheme="minorHAnsi"/>
          <w:sz w:val="21"/>
          <w:szCs w:val="21"/>
        </w:rPr>
        <w:t>Sychrov</w:t>
      </w:r>
    </w:p>
    <w:p w14:paraId="2ED72ACC" w14:textId="77777777" w:rsidR="00E829E9" w:rsidRPr="00480FA0" w:rsidRDefault="00E829E9" w:rsidP="00DA5A88">
      <w:pPr>
        <w:ind w:left="1134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adresa: </w:t>
      </w:r>
      <w:r w:rsidR="00AC1395" w:rsidRPr="00480FA0">
        <w:rPr>
          <w:rFonts w:asciiTheme="minorHAnsi" w:hAnsiTheme="minorHAnsi" w:cstheme="minorHAnsi"/>
          <w:sz w:val="21"/>
          <w:szCs w:val="21"/>
        </w:rPr>
        <w:t>Zámek Sychrov 3, 463 44 Sychrov</w:t>
      </w:r>
    </w:p>
    <w:p w14:paraId="0F91B25F" w14:textId="77777777" w:rsidR="00E829E9" w:rsidRPr="00527D1F" w:rsidRDefault="00E829E9" w:rsidP="00DA5A88">
      <w:pPr>
        <w:ind w:left="1134"/>
        <w:rPr>
          <w:rFonts w:asciiTheme="minorHAnsi" w:hAnsiTheme="minorHAnsi" w:cstheme="minorHAnsi"/>
          <w:sz w:val="21"/>
          <w:szCs w:val="21"/>
        </w:rPr>
      </w:pPr>
      <w:r w:rsidRPr="00480FA0">
        <w:rPr>
          <w:rFonts w:asciiTheme="minorHAnsi" w:hAnsiTheme="minorHAnsi" w:cstheme="minorHAnsi"/>
          <w:sz w:val="21"/>
          <w:szCs w:val="21"/>
        </w:rPr>
        <w:t xml:space="preserve">e-mail: </w:t>
      </w:r>
      <w:r w:rsidR="001D478C" w:rsidRPr="00480FA0">
        <w:rPr>
          <w:rFonts w:asciiTheme="minorHAnsi" w:hAnsiTheme="minorHAnsi" w:cstheme="minorHAnsi"/>
          <w:sz w:val="21"/>
          <w:szCs w:val="21"/>
        </w:rPr>
        <w:t>jalova.marie@npu.cz;</w:t>
      </w:r>
    </w:p>
    <w:p w14:paraId="6374AD51" w14:textId="77777777" w:rsidR="00E829E9" w:rsidRPr="00527D1F" w:rsidRDefault="00E829E9" w:rsidP="00DA5A88">
      <w:pPr>
        <w:ind w:left="1134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datová schránka: 2cy8h6t</w:t>
      </w:r>
    </w:p>
    <w:p w14:paraId="0E29EF38" w14:textId="77777777" w:rsidR="00E829E9" w:rsidRPr="00527D1F" w:rsidRDefault="00E829E9" w:rsidP="00F17049">
      <w:pPr>
        <w:pStyle w:val="Odstavecseseznamem"/>
        <w:numPr>
          <w:ilvl w:val="0"/>
          <w:numId w:val="25"/>
        </w:numPr>
        <w:tabs>
          <w:tab w:val="left" w:pos="1418"/>
        </w:tabs>
        <w:spacing w:before="40"/>
        <w:ind w:left="851" w:right="-142" w:hanging="284"/>
        <w:contextualSpacing w:val="0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adresa a e-mail </w:t>
      </w:r>
      <w:r w:rsidR="00E36A56" w:rsidRPr="00527D1F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říkazníka jsou:</w:t>
      </w:r>
    </w:p>
    <w:p w14:paraId="79CAF54E" w14:textId="77777777" w:rsidR="00E829E9" w:rsidRPr="00527D1F" w:rsidRDefault="00E829E9" w:rsidP="00DA5A88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ab/>
      </w:r>
      <w:r w:rsidR="001D478C">
        <w:rPr>
          <w:rFonts w:asciiTheme="minorHAnsi" w:hAnsiTheme="minorHAnsi" w:cstheme="minorHAnsi"/>
          <w:sz w:val="21"/>
          <w:szCs w:val="21"/>
        </w:rPr>
        <w:t>INVESTING CZ spol. s r.o.</w:t>
      </w:r>
    </w:p>
    <w:p w14:paraId="7A31B9DA" w14:textId="77777777" w:rsidR="00E829E9" w:rsidRPr="00527D1F" w:rsidRDefault="00E829E9" w:rsidP="00DA5A88">
      <w:pPr>
        <w:tabs>
          <w:tab w:val="left" w:pos="1134"/>
        </w:tabs>
        <w:ind w:left="567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ab/>
        <w:t xml:space="preserve">adresa: </w:t>
      </w:r>
      <w:r w:rsidR="001D478C">
        <w:rPr>
          <w:rFonts w:asciiTheme="minorHAnsi" w:hAnsiTheme="minorHAnsi" w:cstheme="minorHAnsi"/>
          <w:sz w:val="21"/>
          <w:szCs w:val="21"/>
        </w:rPr>
        <w:t>Štefánikovo nám.780/5, 460 01 Liberec</w:t>
      </w:r>
    </w:p>
    <w:p w14:paraId="60B3DE99" w14:textId="77777777" w:rsidR="00E829E9" w:rsidRPr="00527D1F" w:rsidRDefault="00E829E9" w:rsidP="00DA5A88">
      <w:p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r w:rsidR="001D478C">
        <w:rPr>
          <w:rFonts w:asciiTheme="minorHAnsi" w:hAnsiTheme="minorHAnsi" w:cstheme="minorHAnsi"/>
          <w:sz w:val="21"/>
          <w:szCs w:val="21"/>
        </w:rPr>
        <w:t>sekretariat@investinglbc.cz;</w:t>
      </w:r>
    </w:p>
    <w:p w14:paraId="6F6F7DE7" w14:textId="77777777" w:rsidR="00E829E9" w:rsidRPr="00527D1F" w:rsidRDefault="00E829E9" w:rsidP="00DA5A88">
      <w:p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ab/>
      </w:r>
    </w:p>
    <w:p w14:paraId="233DFD75" w14:textId="77777777" w:rsidR="00E829E9" w:rsidRPr="00527D1F" w:rsidRDefault="00E829E9" w:rsidP="00F17049">
      <w:pPr>
        <w:tabs>
          <w:tab w:val="left" w:pos="1418"/>
        </w:tabs>
        <w:spacing w:before="4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nebo jiné adresy nebo e-mailové adresy, které budou druhé straně způsobem dle tohoto článku oznámeny.</w:t>
      </w:r>
    </w:p>
    <w:p w14:paraId="1C3132C5" w14:textId="77777777" w:rsidR="00E829E9" w:rsidRPr="00527D1F" w:rsidRDefault="00E829E9" w:rsidP="00F17049">
      <w:pPr>
        <w:numPr>
          <w:ilvl w:val="0"/>
          <w:numId w:val="28"/>
        </w:numPr>
        <w:tabs>
          <w:tab w:val="left" w:pos="567"/>
        </w:tabs>
        <w:spacing w:before="80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Veškerá oznámení, výzvy, reklamace a jiné úkony dle této smlouvy mohou být zaslány písemně doporučenou poštou, datovou schránkou nebo e-mailem na adresy shora dohodnuté. </w:t>
      </w:r>
    </w:p>
    <w:p w14:paraId="26756B10" w14:textId="77777777" w:rsidR="00E829E9" w:rsidRPr="00527D1F" w:rsidRDefault="00E829E9" w:rsidP="00DA5A88">
      <w:pPr>
        <w:ind w:left="550"/>
        <w:jc w:val="both"/>
        <w:rPr>
          <w:rFonts w:asciiTheme="minorHAnsi" w:hAnsiTheme="minorHAnsi" w:cstheme="minorHAnsi"/>
          <w:sz w:val="21"/>
          <w:szCs w:val="21"/>
        </w:rPr>
      </w:pPr>
    </w:p>
    <w:p w14:paraId="019900D6" w14:textId="77777777" w:rsidR="00C92E32" w:rsidRPr="00527D1F" w:rsidRDefault="00C92E32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lastRenderedPageBreak/>
        <w:t>Ostatní ujednání</w:t>
      </w:r>
    </w:p>
    <w:p w14:paraId="65C1B1CF" w14:textId="77777777" w:rsidR="0020571C" w:rsidRPr="00527D1F" w:rsidRDefault="00C92E32" w:rsidP="00F17049">
      <w:pPr>
        <w:numPr>
          <w:ilvl w:val="0"/>
          <w:numId w:val="29"/>
        </w:numPr>
        <w:tabs>
          <w:tab w:val="left" w:pos="567"/>
        </w:tabs>
        <w:spacing w:before="80"/>
        <w:ind w:left="550" w:hanging="567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Žádné ujednání o smluvní pokutě se nedotýká nároku </w:t>
      </w:r>
      <w:r w:rsidR="00402AC5">
        <w:rPr>
          <w:rFonts w:asciiTheme="minorHAnsi" w:hAnsiTheme="minorHAnsi" w:cstheme="minorHAnsi"/>
          <w:sz w:val="21"/>
          <w:szCs w:val="21"/>
        </w:rPr>
        <w:t>P</w:t>
      </w:r>
      <w:r w:rsidRPr="00527D1F">
        <w:rPr>
          <w:rFonts w:asciiTheme="minorHAnsi" w:hAnsiTheme="minorHAnsi" w:cstheme="minorHAnsi"/>
          <w:sz w:val="21"/>
          <w:szCs w:val="21"/>
        </w:rPr>
        <w:t>říkazce požadovat v plné výši náhradu škody způsobenou porušením povinnosti, na kterou se vztahuje smluvní pokuta.</w:t>
      </w:r>
    </w:p>
    <w:p w14:paraId="52CF4883" w14:textId="77777777" w:rsidR="0020571C" w:rsidRPr="00527D1F" w:rsidRDefault="0020571C" w:rsidP="00F17049">
      <w:pPr>
        <w:numPr>
          <w:ilvl w:val="0"/>
          <w:numId w:val="29"/>
        </w:numPr>
        <w:tabs>
          <w:tab w:val="left" w:pos="567"/>
        </w:tabs>
        <w:spacing w:before="80"/>
        <w:ind w:left="550" w:hanging="567"/>
        <w:jc w:val="both"/>
        <w:rPr>
          <w:rStyle w:val="FontStyle18"/>
          <w:rFonts w:asciiTheme="minorHAnsi" w:hAnsiTheme="minorHAnsi" w:cstheme="minorHAnsi"/>
          <w:color w:val="auto"/>
          <w:sz w:val="21"/>
          <w:szCs w:val="21"/>
        </w:rPr>
      </w:pPr>
      <w:r w:rsidRPr="00527D1F">
        <w:rPr>
          <w:rStyle w:val="FontStyle18"/>
          <w:rFonts w:asciiTheme="minorHAnsi" w:hAnsiTheme="minorHAnsi" w:cstheme="minorHAnsi"/>
          <w:sz w:val="21"/>
          <w:szCs w:val="21"/>
        </w:rPr>
        <w:t>Strany vylučují možnost postoupení této smlouvy ve smyslu §</w:t>
      </w:r>
      <w:r w:rsidR="0093609C">
        <w:rPr>
          <w:rStyle w:val="FontStyle18"/>
          <w:rFonts w:asciiTheme="minorHAnsi" w:hAnsiTheme="minorHAnsi" w:cstheme="minorHAnsi"/>
          <w:sz w:val="21"/>
          <w:szCs w:val="21"/>
        </w:rPr>
        <w:t> </w:t>
      </w:r>
      <w:r w:rsidRPr="00527D1F">
        <w:rPr>
          <w:rStyle w:val="FontStyle18"/>
          <w:rFonts w:asciiTheme="minorHAnsi" w:hAnsiTheme="minorHAnsi" w:cstheme="minorHAnsi"/>
          <w:sz w:val="21"/>
          <w:szCs w:val="21"/>
        </w:rPr>
        <w:t>1895 a násl. občanského zákoníku třetí osobě.</w:t>
      </w:r>
    </w:p>
    <w:p w14:paraId="751DA79F" w14:textId="77777777" w:rsidR="00493DA6" w:rsidRPr="00527D1F" w:rsidRDefault="00493DA6" w:rsidP="00F17049">
      <w:pPr>
        <w:pStyle w:val="Odstavecseseznamem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080"/>
        <w:contextualSpacing w:val="0"/>
        <w:rPr>
          <w:rFonts w:asciiTheme="minorHAnsi" w:hAnsiTheme="minorHAnsi" w:cstheme="minorHAnsi"/>
          <w:b/>
          <w:sz w:val="21"/>
          <w:szCs w:val="21"/>
        </w:rPr>
      </w:pPr>
    </w:p>
    <w:p w14:paraId="0DB47D65" w14:textId="77777777" w:rsidR="00493DA6" w:rsidRPr="00527D1F" w:rsidRDefault="00493DA6" w:rsidP="00DA5A88">
      <w:pPr>
        <w:pStyle w:val="Odstavecseseznamem"/>
        <w:numPr>
          <w:ilvl w:val="0"/>
          <w:numId w:val="3"/>
        </w:numPr>
        <w:tabs>
          <w:tab w:val="left" w:pos="426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0" w:firstLine="0"/>
        <w:contextualSpacing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527D1F">
        <w:rPr>
          <w:rFonts w:asciiTheme="minorHAnsi" w:hAnsiTheme="minorHAnsi" w:cstheme="minorHAnsi"/>
          <w:b/>
          <w:bCs/>
          <w:sz w:val="21"/>
          <w:szCs w:val="21"/>
        </w:rPr>
        <w:t>Závěrečná ustanovení</w:t>
      </w:r>
    </w:p>
    <w:p w14:paraId="603B3E44" w14:textId="77777777" w:rsidR="00732096" w:rsidRPr="00527D1F" w:rsidRDefault="00940C73" w:rsidP="00F17049">
      <w:pPr>
        <w:numPr>
          <w:ilvl w:val="0"/>
          <w:numId w:val="8"/>
        </w:numPr>
        <w:spacing w:before="80"/>
        <w:ind w:hanging="552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14:paraId="5BD0A7D8" w14:textId="77777777" w:rsidR="00732096" w:rsidRPr="00527D1F" w:rsidRDefault="00732096" w:rsidP="00F17049">
      <w:pPr>
        <w:numPr>
          <w:ilvl w:val="0"/>
          <w:numId w:val="8"/>
        </w:numPr>
        <w:spacing w:before="80"/>
        <w:ind w:hanging="552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Změna kontaktních osob může být oznámena písemným oznámením učiněným druhé smluvní straně bez nutnosti uzavírání písemného dodatku k této smlouvě.</w:t>
      </w:r>
    </w:p>
    <w:p w14:paraId="6EC3EDF2" w14:textId="77777777" w:rsidR="00940C73" w:rsidRPr="00527D1F" w:rsidRDefault="00940C73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</w:t>
      </w:r>
    </w:p>
    <w:p w14:paraId="6D8C4D01" w14:textId="77777777" w:rsidR="00940C73" w:rsidRPr="00527D1F" w:rsidRDefault="00940C73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Vztahy touto smlouvou výslovně neupravené se řídí příslušnými ustanoveními zákona č. 89/2012 Sb., občanský zákoník a předpisy souvisejícími.</w:t>
      </w:r>
    </w:p>
    <w:p w14:paraId="3A731560" w14:textId="77777777" w:rsidR="00940C73" w:rsidRPr="00527D1F" w:rsidRDefault="00360040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Příkazce</w:t>
      </w:r>
      <w:r w:rsidR="00940C73" w:rsidRPr="00527D1F">
        <w:rPr>
          <w:rFonts w:asciiTheme="minorHAnsi" w:hAnsiTheme="minorHAnsi" w:cstheme="minorHAnsi"/>
          <w:sz w:val="21"/>
          <w:szCs w:val="21"/>
        </w:rPr>
        <w:t xml:space="preserve"> si vyhrazuje právo zveřejnit obsah této smlouvy včetně případných dodatků k této smlouvě.</w:t>
      </w:r>
    </w:p>
    <w:p w14:paraId="6C07E102" w14:textId="1B44AB0E" w:rsidR="00940C73" w:rsidRPr="005F6228" w:rsidRDefault="002C6EA7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F6228">
        <w:rPr>
          <w:rFonts w:asciiTheme="minorHAnsi" w:hAnsiTheme="minorHAnsi" w:cstheme="minorHAnsi"/>
          <w:sz w:val="21"/>
          <w:szCs w:val="21"/>
        </w:rPr>
        <w:t>Tato smlouva nabývá platnosti a účinnosti dnem podpisu oběma smluvními stranami.</w:t>
      </w:r>
      <w:r w:rsidR="004B7866">
        <w:rPr>
          <w:rFonts w:asciiTheme="minorHAnsi" w:hAnsiTheme="minorHAnsi" w:cstheme="minorHAnsi"/>
          <w:sz w:val="21"/>
          <w:szCs w:val="21"/>
        </w:rPr>
        <w:t xml:space="preserve"> </w:t>
      </w:r>
      <w:r w:rsidR="00940C73" w:rsidRPr="005F6228">
        <w:rPr>
          <w:rFonts w:asciiTheme="minorHAnsi" w:hAnsiTheme="minorHAnsi" w:cstheme="minorHAnsi"/>
          <w:sz w:val="21"/>
          <w:szCs w:val="21"/>
        </w:rPr>
        <w:t>Tato smlouva nabývá platnosti dnem podpisu obou smluvních stran a účinnosti dnem zveřejnění v registru smluv ve smyslu zákona č. 340/2015 Sb., o zvláštních podmínkách účinnost některých smluv, uveřejňování těchto smluv a o registru smluv (zákon o registru smluv). Smluvní strany se dohodl</w:t>
      </w:r>
      <w:r w:rsidR="00663712" w:rsidRPr="005F6228">
        <w:rPr>
          <w:rFonts w:asciiTheme="minorHAnsi" w:hAnsiTheme="minorHAnsi" w:cstheme="minorHAnsi"/>
          <w:sz w:val="21"/>
          <w:szCs w:val="21"/>
        </w:rPr>
        <w:t>y</w:t>
      </w:r>
      <w:r w:rsidR="00940C73" w:rsidRPr="005F6228">
        <w:rPr>
          <w:rFonts w:asciiTheme="minorHAnsi" w:hAnsiTheme="minorHAnsi" w:cstheme="minorHAnsi"/>
          <w:sz w:val="21"/>
          <w:szCs w:val="21"/>
        </w:rPr>
        <w:t xml:space="preserve">, že smlouvu uveřejní v registru smluv </w:t>
      </w:r>
      <w:r w:rsidR="00360040" w:rsidRPr="005F6228">
        <w:rPr>
          <w:rFonts w:asciiTheme="minorHAnsi" w:hAnsiTheme="minorHAnsi" w:cstheme="minorHAnsi"/>
          <w:sz w:val="21"/>
          <w:szCs w:val="21"/>
        </w:rPr>
        <w:t>Příkazce</w:t>
      </w:r>
      <w:r w:rsidR="00940C73" w:rsidRPr="005F6228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5500177" w14:textId="77777777" w:rsidR="00FD2F57" w:rsidRPr="00527D1F" w:rsidRDefault="00360040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F6228">
        <w:rPr>
          <w:rFonts w:asciiTheme="minorHAnsi" w:hAnsiTheme="minorHAnsi" w:cstheme="minorHAnsi"/>
          <w:sz w:val="21"/>
          <w:szCs w:val="21"/>
        </w:rPr>
        <w:t>Příkazník</w:t>
      </w:r>
      <w:r w:rsidR="00FD2F57" w:rsidRPr="005F6228">
        <w:rPr>
          <w:rFonts w:asciiTheme="minorHAnsi" w:hAnsiTheme="minorHAnsi" w:cstheme="minorHAnsi"/>
          <w:sz w:val="21"/>
          <w:szCs w:val="21"/>
        </w:rPr>
        <w:t xml:space="preserve"> bere na</w:t>
      </w:r>
      <w:r w:rsidR="00FD2F57" w:rsidRPr="00527D1F">
        <w:rPr>
          <w:rFonts w:asciiTheme="minorHAnsi" w:hAnsiTheme="minorHAnsi" w:cstheme="minorHAnsi"/>
          <w:sz w:val="21"/>
          <w:szCs w:val="21"/>
        </w:rPr>
        <w:t xml:space="preserve">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díla z veřejných výdajů. </w:t>
      </w:r>
    </w:p>
    <w:p w14:paraId="6954EFE5" w14:textId="77777777" w:rsidR="00940C73" w:rsidRPr="00527D1F" w:rsidRDefault="00940C73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>Smluvní strany se podpisem této smlouvy zavazují, že budou uchovávat veškerou dokumentaci související s realizací této smlouvy po dobu, která je určena platnými právními předpisy.</w:t>
      </w:r>
    </w:p>
    <w:p w14:paraId="7A8410D6" w14:textId="77777777" w:rsidR="00940C73" w:rsidRPr="00527D1F" w:rsidRDefault="00940C73" w:rsidP="00F17049">
      <w:pPr>
        <w:numPr>
          <w:ilvl w:val="0"/>
          <w:numId w:val="8"/>
        </w:numPr>
        <w:spacing w:before="80"/>
        <w:ind w:left="550" w:hanging="550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14:paraId="3786CA1E" w14:textId="77777777" w:rsidR="00940C73" w:rsidRPr="00527D1F" w:rsidRDefault="00940C73" w:rsidP="00F17049">
      <w:pPr>
        <w:numPr>
          <w:ilvl w:val="0"/>
          <w:numId w:val="8"/>
        </w:numPr>
        <w:spacing w:before="80"/>
        <w:ind w:left="567" w:hanging="624"/>
        <w:jc w:val="both"/>
        <w:rPr>
          <w:rFonts w:asciiTheme="minorHAnsi" w:hAnsiTheme="minorHAnsi" w:cstheme="minorHAnsi"/>
          <w:sz w:val="21"/>
          <w:szCs w:val="21"/>
        </w:rPr>
      </w:pPr>
      <w:r w:rsidRPr="00527D1F">
        <w:rPr>
          <w:rFonts w:asciiTheme="minorHAnsi" w:hAnsiTheme="minorHAnsi" w:cstheme="minorHAnsi"/>
          <w:sz w:val="21"/>
          <w:szCs w:val="21"/>
        </w:rPr>
        <w:t xml:space="preserve">Informace k ochraně osobních údajů jsou ze strany NPÚ uveřejněny na webových stránkách </w:t>
      </w:r>
      <w:hyperlink r:id="rId10" w:history="1">
        <w:r w:rsidRPr="00527D1F">
          <w:rPr>
            <w:rFonts w:asciiTheme="minorHAnsi" w:eastAsia="Calibri" w:hAnsiTheme="minorHAnsi" w:cstheme="minorHAnsi"/>
            <w:sz w:val="21"/>
            <w:szCs w:val="21"/>
          </w:rPr>
          <w:t>www.npu.cz</w:t>
        </w:r>
      </w:hyperlink>
      <w:r w:rsidRPr="00527D1F">
        <w:rPr>
          <w:rFonts w:asciiTheme="minorHAnsi" w:hAnsiTheme="minorHAnsi" w:cstheme="minorHAnsi"/>
          <w:sz w:val="21"/>
          <w:szCs w:val="21"/>
        </w:rPr>
        <w:t xml:space="preserve"> v sekci „Ochrana osobních údajů“.</w:t>
      </w:r>
    </w:p>
    <w:p w14:paraId="4904BBC9" w14:textId="77777777" w:rsidR="0080650D" w:rsidRPr="00527D1F" w:rsidRDefault="0080650D" w:rsidP="00DA5A88">
      <w:pPr>
        <w:tabs>
          <w:tab w:val="left" w:pos="567"/>
          <w:tab w:val="left" w:pos="212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55A4F485" w14:textId="77777777" w:rsidR="0080650D" w:rsidRPr="00527D1F" w:rsidRDefault="00C72C48" w:rsidP="00DA5A88">
      <w:pPr>
        <w:tabs>
          <w:tab w:val="left" w:pos="2127"/>
          <w:tab w:val="left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>
        <w:rPr>
          <w:rFonts w:asciiTheme="minorHAnsi" w:eastAsia="Calibri" w:hAnsiTheme="minorHAnsi" w:cstheme="minorHAnsi"/>
          <w:sz w:val="21"/>
          <w:szCs w:val="21"/>
        </w:rPr>
        <w:t>Na Sychrově</w:t>
      </w:r>
      <w:r w:rsidR="0080650D" w:rsidRPr="00527D1F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 w:rsidR="0080650D" w:rsidRPr="00527D1F">
        <w:rPr>
          <w:rFonts w:asciiTheme="minorHAnsi" w:eastAsia="Calibri" w:hAnsiTheme="minorHAnsi" w:cstheme="minorHAnsi"/>
          <w:sz w:val="21"/>
          <w:szCs w:val="21"/>
        </w:rPr>
        <w:tab/>
        <w:t xml:space="preserve">  </w:t>
      </w:r>
      <w:r>
        <w:rPr>
          <w:rFonts w:asciiTheme="minorHAnsi" w:eastAsia="Calibri" w:hAnsiTheme="minorHAnsi" w:cstheme="minorHAnsi"/>
          <w:sz w:val="21"/>
          <w:szCs w:val="21"/>
        </w:rPr>
        <w:t xml:space="preserve">                                                                  </w:t>
      </w:r>
      <w:r w:rsidR="0080650D" w:rsidRPr="00527D1F">
        <w:rPr>
          <w:rFonts w:asciiTheme="minorHAnsi" w:eastAsia="Calibri" w:hAnsiTheme="minorHAnsi" w:cstheme="minorHAnsi"/>
          <w:sz w:val="21"/>
          <w:szCs w:val="21"/>
        </w:rPr>
        <w:t xml:space="preserve"> V </w:t>
      </w:r>
      <w:r w:rsidRPr="005F6228">
        <w:rPr>
          <w:rFonts w:asciiTheme="minorHAnsi" w:eastAsia="Calibri" w:hAnsiTheme="minorHAnsi" w:cstheme="minorHAnsi"/>
          <w:sz w:val="21"/>
          <w:szCs w:val="21"/>
        </w:rPr>
        <w:t>Liberci</w:t>
      </w:r>
      <w:r w:rsidR="0080650D" w:rsidRPr="005F6228">
        <w:rPr>
          <w:rFonts w:asciiTheme="minorHAnsi" w:eastAsia="Calibri" w:hAnsiTheme="minorHAnsi" w:cstheme="minorHAnsi"/>
          <w:sz w:val="21"/>
          <w:szCs w:val="21"/>
        </w:rPr>
        <w:t xml:space="preserve"> dne</w:t>
      </w:r>
      <w:r w:rsidR="0080650D" w:rsidRPr="00527D1F">
        <w:rPr>
          <w:rFonts w:asciiTheme="minorHAnsi" w:eastAsia="Calibri" w:hAnsiTheme="minorHAnsi" w:cstheme="minorHAnsi"/>
          <w:sz w:val="21"/>
          <w:szCs w:val="21"/>
        </w:rPr>
        <w:t xml:space="preserve"> </w:t>
      </w:r>
    </w:p>
    <w:p w14:paraId="34457EBD" w14:textId="77777777" w:rsidR="0080650D" w:rsidRPr="00527D1F" w:rsidRDefault="0080650D" w:rsidP="00DA5A88">
      <w:pPr>
        <w:tabs>
          <w:tab w:val="left" w:pos="2127"/>
          <w:tab w:val="center" w:pos="5220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691BEC21" w14:textId="77777777" w:rsidR="0080650D" w:rsidRPr="00527D1F" w:rsidRDefault="0080650D" w:rsidP="00DA5A88">
      <w:pPr>
        <w:tabs>
          <w:tab w:val="left" w:pos="567"/>
          <w:tab w:val="left" w:pos="2127"/>
          <w:tab w:val="left" w:pos="5387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27D1F">
        <w:rPr>
          <w:rFonts w:asciiTheme="minorHAnsi" w:eastAsia="Calibri" w:hAnsiTheme="minorHAnsi" w:cstheme="minorHAnsi"/>
          <w:sz w:val="21"/>
          <w:szCs w:val="21"/>
        </w:rPr>
        <w:t>Za Příkazce:</w:t>
      </w:r>
      <w:r w:rsidRPr="00527D1F">
        <w:rPr>
          <w:rFonts w:asciiTheme="minorHAnsi" w:eastAsia="Calibri" w:hAnsiTheme="minorHAnsi" w:cstheme="minorHAnsi"/>
          <w:sz w:val="21"/>
          <w:szCs w:val="21"/>
        </w:rPr>
        <w:tab/>
      </w:r>
      <w:r w:rsidRPr="00527D1F">
        <w:rPr>
          <w:rFonts w:asciiTheme="minorHAnsi" w:eastAsia="Calibri" w:hAnsiTheme="minorHAnsi" w:cstheme="minorHAnsi"/>
          <w:sz w:val="21"/>
          <w:szCs w:val="21"/>
        </w:rPr>
        <w:tab/>
        <w:t>Příkazník:</w:t>
      </w:r>
    </w:p>
    <w:p w14:paraId="6F3E9529" w14:textId="77777777" w:rsidR="0080650D" w:rsidRDefault="0080650D" w:rsidP="00DA5A88">
      <w:pPr>
        <w:tabs>
          <w:tab w:val="left" w:pos="567"/>
          <w:tab w:val="left" w:pos="2127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4EED4AAB" w14:textId="77777777" w:rsidR="00222125" w:rsidRDefault="00222125" w:rsidP="00DA5A88">
      <w:pPr>
        <w:tabs>
          <w:tab w:val="left" w:pos="567"/>
          <w:tab w:val="left" w:pos="2127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05656DF" w14:textId="77777777" w:rsidR="00222125" w:rsidRPr="00527D1F" w:rsidRDefault="00222125" w:rsidP="00DA5A88">
      <w:pPr>
        <w:tabs>
          <w:tab w:val="left" w:pos="567"/>
          <w:tab w:val="left" w:pos="2127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0B4F46D6" w14:textId="77777777" w:rsidR="0080650D" w:rsidRPr="00527D1F" w:rsidRDefault="0080650D" w:rsidP="00DA5A88">
      <w:pPr>
        <w:tabs>
          <w:tab w:val="center" w:pos="1620"/>
        </w:tabs>
        <w:ind w:left="703" w:hanging="567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7B5D3E75" w14:textId="77777777" w:rsidR="0080650D" w:rsidRPr="00527D1F" w:rsidRDefault="0080650D" w:rsidP="00DA5A88">
      <w:pPr>
        <w:tabs>
          <w:tab w:val="center" w:pos="1985"/>
          <w:tab w:val="center" w:pos="7371"/>
        </w:tabs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27D1F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  <w:r w:rsidRPr="00527D1F">
        <w:rPr>
          <w:rFonts w:asciiTheme="minorHAnsi" w:eastAsia="Calibri" w:hAnsiTheme="minorHAnsi" w:cstheme="minorHAnsi"/>
          <w:sz w:val="21"/>
          <w:szCs w:val="21"/>
        </w:rPr>
        <w:tab/>
        <w:t>…………………….………….........................…………</w:t>
      </w:r>
    </w:p>
    <w:p w14:paraId="4331F7FE" w14:textId="41480721" w:rsidR="0080650D" w:rsidRDefault="0080650D" w:rsidP="00DA5A88">
      <w:pPr>
        <w:tabs>
          <w:tab w:val="center" w:pos="1985"/>
          <w:tab w:val="center" w:pos="7371"/>
        </w:tabs>
        <w:ind w:left="703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7D1F">
        <w:rPr>
          <w:rFonts w:asciiTheme="minorHAnsi" w:eastAsia="Calibri" w:hAnsiTheme="minorHAnsi" w:cstheme="minorHAnsi"/>
          <w:sz w:val="21"/>
          <w:szCs w:val="21"/>
        </w:rPr>
        <w:tab/>
      </w:r>
      <w:proofErr w:type="spellStart"/>
      <w:r w:rsidR="00E06466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  <w:r w:rsidR="00E06466">
        <w:rPr>
          <w:rFonts w:asciiTheme="minorHAnsi" w:eastAsia="Calibri" w:hAnsiTheme="minorHAnsi" w:cstheme="minorHAnsi"/>
          <w:sz w:val="21"/>
          <w:szCs w:val="21"/>
        </w:rPr>
        <w:tab/>
        <w:t xml:space="preserve">                                                                                                    </w:t>
      </w:r>
      <w:proofErr w:type="spellStart"/>
      <w:r w:rsidR="00E06466">
        <w:rPr>
          <w:rFonts w:asciiTheme="minorHAnsi" w:eastAsia="Calibri" w:hAnsiTheme="minorHAnsi" w:cstheme="minorHAnsi"/>
          <w:sz w:val="21"/>
          <w:szCs w:val="21"/>
        </w:rPr>
        <w:t>xxx</w:t>
      </w:r>
      <w:proofErr w:type="spellEnd"/>
    </w:p>
    <w:p w14:paraId="6F03B2BF" w14:textId="77777777" w:rsidR="00C72C48" w:rsidRPr="00DA5A88" w:rsidRDefault="00C72C48" w:rsidP="00DA5A88">
      <w:pPr>
        <w:tabs>
          <w:tab w:val="center" w:pos="1985"/>
          <w:tab w:val="center" w:pos="7371"/>
        </w:tabs>
        <w:ind w:left="703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Ředitel NPÚ, ÚPS Sychrov                                                                  jednatel společnosti</w:t>
      </w:r>
    </w:p>
    <w:sectPr w:rsidR="00C72C48" w:rsidRPr="00DA5A88" w:rsidSect="00195600">
      <w:headerReference w:type="default" r:id="rId11"/>
      <w:footerReference w:type="default" r:id="rId12"/>
      <w:pgSz w:w="11906" w:h="16838"/>
      <w:pgMar w:top="1418" w:right="1134" w:bottom="1021" w:left="1247" w:header="51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17B7" w14:textId="77777777" w:rsidR="000F0F06" w:rsidRDefault="000F0F06">
      <w:r>
        <w:separator/>
      </w:r>
    </w:p>
  </w:endnote>
  <w:endnote w:type="continuationSeparator" w:id="0">
    <w:p w14:paraId="2C767329" w14:textId="77777777" w:rsidR="000F0F06" w:rsidRDefault="000F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36B5" w14:textId="77777777" w:rsidR="00245421" w:rsidRDefault="00245421">
    <w:pPr>
      <w:pStyle w:val="Zpat"/>
      <w:jc w:val="center"/>
      <w:rPr>
        <w:rFonts w:ascii="Calibri" w:hAnsi="Calibri" w:cs="Calibri"/>
        <w:sz w:val="22"/>
        <w:szCs w:val="22"/>
      </w:rPr>
    </w:pPr>
  </w:p>
  <w:p w14:paraId="579694AB" w14:textId="77777777" w:rsidR="00580EC0" w:rsidRPr="00222125" w:rsidRDefault="00245421" w:rsidP="00245421">
    <w:pPr>
      <w:pStyle w:val="Zpat"/>
      <w:rPr>
        <w:rFonts w:ascii="Calibri" w:hAnsi="Calibri" w:cs="Calibri"/>
        <w:lang w:val="cs-CZ"/>
      </w:rPr>
    </w:pPr>
    <w:r w:rsidRPr="00222125">
      <w:rPr>
        <w:rFonts w:ascii="Calibri" w:hAnsi="Calibri" w:cs="Calibri"/>
      </w:rPr>
      <w:tab/>
    </w:r>
    <w:r w:rsidR="00580EC0" w:rsidRPr="00222125">
      <w:rPr>
        <w:rFonts w:ascii="Calibri" w:hAnsi="Calibri" w:cs="Calibri"/>
      </w:rPr>
      <w:t xml:space="preserve">Stránka </w:t>
    </w:r>
    <w:r w:rsidR="00580EC0" w:rsidRPr="00222125">
      <w:rPr>
        <w:rFonts w:ascii="Calibri" w:hAnsi="Calibri" w:cs="Calibri"/>
        <w:b/>
        <w:bCs/>
      </w:rPr>
      <w:fldChar w:fldCharType="begin"/>
    </w:r>
    <w:r w:rsidR="00580EC0" w:rsidRPr="00222125">
      <w:rPr>
        <w:rFonts w:ascii="Calibri" w:hAnsi="Calibri" w:cs="Calibri"/>
        <w:b/>
        <w:bCs/>
      </w:rPr>
      <w:instrText>PAGE</w:instrText>
    </w:r>
    <w:r w:rsidR="00580EC0" w:rsidRPr="00222125">
      <w:rPr>
        <w:rFonts w:ascii="Calibri" w:hAnsi="Calibri" w:cs="Calibri"/>
        <w:b/>
        <w:bCs/>
      </w:rPr>
      <w:fldChar w:fldCharType="separate"/>
    </w:r>
    <w:r w:rsidR="00A15290" w:rsidRPr="00222125">
      <w:rPr>
        <w:rFonts w:ascii="Calibri" w:hAnsi="Calibri" w:cs="Calibri"/>
        <w:b/>
        <w:bCs/>
        <w:noProof/>
      </w:rPr>
      <w:t>2</w:t>
    </w:r>
    <w:r w:rsidR="00580EC0" w:rsidRPr="00222125">
      <w:rPr>
        <w:rFonts w:ascii="Calibri" w:hAnsi="Calibri" w:cs="Calibri"/>
        <w:b/>
        <w:bCs/>
      </w:rPr>
      <w:fldChar w:fldCharType="end"/>
    </w:r>
    <w:r w:rsidR="00580EC0" w:rsidRPr="00222125">
      <w:rPr>
        <w:rFonts w:ascii="Calibri" w:hAnsi="Calibri" w:cs="Calibri"/>
      </w:rPr>
      <w:t xml:space="preserve"> z </w:t>
    </w:r>
    <w:r w:rsidRPr="00222125">
      <w:rPr>
        <w:rFonts w:ascii="Calibri" w:hAnsi="Calibri" w:cs="Calibri"/>
        <w:b/>
        <w:bCs/>
        <w:lang w:val="cs-CZ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43AB" w14:textId="77777777" w:rsidR="000F0F06" w:rsidRDefault="000F0F06">
      <w:r>
        <w:separator/>
      </w:r>
    </w:p>
  </w:footnote>
  <w:footnote w:type="continuationSeparator" w:id="0">
    <w:p w14:paraId="25662226" w14:textId="77777777" w:rsidR="000F0F06" w:rsidRDefault="000F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881" w14:textId="0F3B1C2E" w:rsidR="000565A3" w:rsidRPr="000565A3" w:rsidRDefault="000565A3">
    <w:pPr>
      <w:pStyle w:val="Zhlav"/>
      <w:rPr>
        <w:sz w:val="22"/>
        <w:szCs w:val="22"/>
        <w:lang w:val="cs-CZ"/>
      </w:rPr>
    </w:pPr>
    <w:r>
      <w:rPr>
        <w:sz w:val="22"/>
        <w:szCs w:val="22"/>
        <w:lang w:val="cs-CZ"/>
      </w:rPr>
      <w:t>č</w:t>
    </w:r>
    <w:r w:rsidRPr="000565A3">
      <w:rPr>
        <w:sz w:val="22"/>
        <w:szCs w:val="22"/>
        <w:lang w:val="cs-CZ"/>
      </w:rPr>
      <w:t xml:space="preserve">.j. NPU-440/ </w:t>
    </w:r>
    <w:r w:rsidR="00AF786E">
      <w:rPr>
        <w:sz w:val="22"/>
        <w:szCs w:val="22"/>
        <w:lang w:val="cs-CZ"/>
      </w:rPr>
      <w:t xml:space="preserve">54008 </w:t>
    </w:r>
    <w:r w:rsidRPr="000565A3">
      <w:rPr>
        <w:sz w:val="22"/>
        <w:szCs w:val="22"/>
        <w:lang w:val="cs-CZ"/>
      </w:rPr>
      <w:t xml:space="preserve">/2024                                                                                </w:t>
    </w:r>
    <w:proofErr w:type="spellStart"/>
    <w:r w:rsidRPr="000565A3">
      <w:rPr>
        <w:sz w:val="22"/>
        <w:szCs w:val="22"/>
        <w:lang w:val="cs-CZ"/>
      </w:rPr>
      <w:t>č.ev</w:t>
    </w:r>
    <w:proofErr w:type="spellEnd"/>
    <w:r w:rsidRPr="000565A3">
      <w:rPr>
        <w:sz w:val="22"/>
        <w:szCs w:val="22"/>
        <w:lang w:val="cs-CZ"/>
      </w:rPr>
      <w:t xml:space="preserve">. </w:t>
    </w:r>
    <w:r w:rsidR="00F66EE7">
      <w:rPr>
        <w:sz w:val="22"/>
        <w:szCs w:val="22"/>
        <w:lang w:val="cs-CZ"/>
      </w:rPr>
      <w:t>4006H1240017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A0E"/>
    <w:multiLevelType w:val="hybridMultilevel"/>
    <w:tmpl w:val="325C717E"/>
    <w:lvl w:ilvl="0" w:tplc="7032A19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EF7AEF"/>
    <w:multiLevelType w:val="hybridMultilevel"/>
    <w:tmpl w:val="EE4A1DD2"/>
    <w:lvl w:ilvl="0" w:tplc="7F6CCC2E">
      <w:numFmt w:val="bullet"/>
      <w:lvlText w:val="-"/>
      <w:lvlJc w:val="left"/>
      <w:pPr>
        <w:ind w:left="1647" w:hanging="360"/>
      </w:pPr>
      <w:rPr>
        <w:rFonts w:ascii="Calibri" w:eastAsia="Tahom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9E42F26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8B4E76"/>
    <w:multiLevelType w:val="hybridMultilevel"/>
    <w:tmpl w:val="C624E95A"/>
    <w:lvl w:ilvl="0" w:tplc="ABA0C9F2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582E3D"/>
    <w:multiLevelType w:val="hybridMultilevel"/>
    <w:tmpl w:val="7608B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2CB"/>
    <w:multiLevelType w:val="hybridMultilevel"/>
    <w:tmpl w:val="FE9A07AA"/>
    <w:lvl w:ilvl="0" w:tplc="5F188836">
      <w:start w:val="1"/>
      <w:numFmt w:val="decimal"/>
      <w:lvlText w:val="11.%1."/>
      <w:lvlJc w:val="left"/>
      <w:pPr>
        <w:ind w:left="55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500545C"/>
    <w:multiLevelType w:val="hybridMultilevel"/>
    <w:tmpl w:val="905CAFE2"/>
    <w:lvl w:ilvl="0" w:tplc="F912ACB0">
      <w:start w:val="1"/>
      <w:numFmt w:val="lowerLetter"/>
      <w:lvlText w:val="%1)"/>
      <w:lvlJc w:val="left"/>
      <w:pPr>
        <w:ind w:left="67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7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9784D38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A810AC1"/>
    <w:multiLevelType w:val="hybridMultilevel"/>
    <w:tmpl w:val="2AC04BA4"/>
    <w:lvl w:ilvl="0" w:tplc="5D68C100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D1DF5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7B75295"/>
    <w:multiLevelType w:val="multilevel"/>
    <w:tmpl w:val="655004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2" w15:restartNumberingAfterBreak="0">
    <w:nsid w:val="29013740"/>
    <w:multiLevelType w:val="multilevel"/>
    <w:tmpl w:val="6BF88AC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9833A7D"/>
    <w:multiLevelType w:val="hybridMultilevel"/>
    <w:tmpl w:val="1DE2C578"/>
    <w:lvl w:ilvl="0" w:tplc="173A899E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EA28AC"/>
    <w:multiLevelType w:val="hybridMultilevel"/>
    <w:tmpl w:val="06FAED44"/>
    <w:lvl w:ilvl="0" w:tplc="FAF899C6">
      <w:start w:val="1"/>
      <w:numFmt w:val="decimal"/>
      <w:lvlText w:val="1.1.%1.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377F4239"/>
    <w:multiLevelType w:val="hybridMultilevel"/>
    <w:tmpl w:val="82322282"/>
    <w:lvl w:ilvl="0" w:tplc="04050017">
      <w:start w:val="1"/>
      <w:numFmt w:val="lowerLetter"/>
      <w:lvlText w:val="%1)"/>
      <w:lvlJc w:val="left"/>
      <w:pPr>
        <w:ind w:left="1272" w:hanging="360"/>
      </w:pPr>
    </w:lvl>
    <w:lvl w:ilvl="1" w:tplc="04050019" w:tentative="1">
      <w:start w:val="1"/>
      <w:numFmt w:val="lowerLetter"/>
      <w:lvlText w:val="%2."/>
      <w:lvlJc w:val="left"/>
      <w:pPr>
        <w:ind w:left="1992" w:hanging="360"/>
      </w:pPr>
    </w:lvl>
    <w:lvl w:ilvl="2" w:tplc="0405001B" w:tentative="1">
      <w:start w:val="1"/>
      <w:numFmt w:val="lowerRoman"/>
      <w:lvlText w:val="%3."/>
      <w:lvlJc w:val="right"/>
      <w:pPr>
        <w:ind w:left="2712" w:hanging="180"/>
      </w:pPr>
    </w:lvl>
    <w:lvl w:ilvl="3" w:tplc="0405000F" w:tentative="1">
      <w:start w:val="1"/>
      <w:numFmt w:val="decimal"/>
      <w:lvlText w:val="%4."/>
      <w:lvlJc w:val="left"/>
      <w:pPr>
        <w:ind w:left="3432" w:hanging="360"/>
      </w:pPr>
    </w:lvl>
    <w:lvl w:ilvl="4" w:tplc="04050019" w:tentative="1">
      <w:start w:val="1"/>
      <w:numFmt w:val="lowerLetter"/>
      <w:lvlText w:val="%5."/>
      <w:lvlJc w:val="left"/>
      <w:pPr>
        <w:ind w:left="4152" w:hanging="360"/>
      </w:pPr>
    </w:lvl>
    <w:lvl w:ilvl="5" w:tplc="0405001B" w:tentative="1">
      <w:start w:val="1"/>
      <w:numFmt w:val="lowerRoman"/>
      <w:lvlText w:val="%6."/>
      <w:lvlJc w:val="right"/>
      <w:pPr>
        <w:ind w:left="4872" w:hanging="180"/>
      </w:pPr>
    </w:lvl>
    <w:lvl w:ilvl="6" w:tplc="0405000F" w:tentative="1">
      <w:start w:val="1"/>
      <w:numFmt w:val="decimal"/>
      <w:lvlText w:val="%7."/>
      <w:lvlJc w:val="left"/>
      <w:pPr>
        <w:ind w:left="5592" w:hanging="360"/>
      </w:pPr>
    </w:lvl>
    <w:lvl w:ilvl="7" w:tplc="04050019" w:tentative="1">
      <w:start w:val="1"/>
      <w:numFmt w:val="lowerLetter"/>
      <w:lvlText w:val="%8."/>
      <w:lvlJc w:val="left"/>
      <w:pPr>
        <w:ind w:left="6312" w:hanging="360"/>
      </w:pPr>
    </w:lvl>
    <w:lvl w:ilvl="8" w:tplc="040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 w15:restartNumberingAfterBreak="0">
    <w:nsid w:val="42306768"/>
    <w:multiLevelType w:val="hybridMultilevel"/>
    <w:tmpl w:val="3F8C6248"/>
    <w:lvl w:ilvl="0" w:tplc="EC948BE0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3777510"/>
    <w:multiLevelType w:val="multilevel"/>
    <w:tmpl w:val="D65C2176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6A27040"/>
    <w:multiLevelType w:val="hybridMultilevel"/>
    <w:tmpl w:val="A04897B6"/>
    <w:lvl w:ilvl="0" w:tplc="94CCD00A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D7F3CCF"/>
    <w:multiLevelType w:val="hybridMultilevel"/>
    <w:tmpl w:val="B436304A"/>
    <w:lvl w:ilvl="0" w:tplc="E98AE9E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53CB6"/>
    <w:multiLevelType w:val="multilevel"/>
    <w:tmpl w:val="80BC1A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ordinal"/>
      <w:lvlText w:val="2.1.%3"/>
      <w:lvlJc w:val="left"/>
      <w:pPr>
        <w:ind w:left="72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4E0A1879"/>
    <w:multiLevelType w:val="hybridMultilevel"/>
    <w:tmpl w:val="6E74BC6E"/>
    <w:lvl w:ilvl="0" w:tplc="414EA16C">
      <w:start w:val="1"/>
      <w:numFmt w:val="ordinal"/>
      <w:lvlText w:val="7.%1"/>
      <w:lvlJc w:val="left"/>
      <w:pPr>
        <w:ind w:left="1069" w:hanging="360"/>
      </w:pPr>
      <w:rPr>
        <w:rFonts w:asciiTheme="minorHAnsi" w:hAnsiTheme="minorHAnsi" w:cstheme="minorHAnsi" w:hint="default"/>
        <w:b w:val="0"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CB30DD2"/>
    <w:multiLevelType w:val="hybridMultilevel"/>
    <w:tmpl w:val="BDD04680"/>
    <w:lvl w:ilvl="0" w:tplc="FFFFFFFF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F8A6F69"/>
    <w:multiLevelType w:val="hybridMultilevel"/>
    <w:tmpl w:val="B80E9132"/>
    <w:lvl w:ilvl="0" w:tplc="C5A0439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6F19664E"/>
    <w:multiLevelType w:val="hybridMultilevel"/>
    <w:tmpl w:val="2B26D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B62070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F10C9"/>
    <w:multiLevelType w:val="multilevel"/>
    <w:tmpl w:val="A4B0A10C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17"/>
  </w:num>
  <w:num w:numId="13">
    <w:abstractNumId w:val="1"/>
  </w:num>
  <w:num w:numId="14">
    <w:abstractNumId w:val="2"/>
  </w:num>
  <w:num w:numId="15">
    <w:abstractNumId w:val="29"/>
  </w:num>
  <w:num w:numId="16">
    <w:abstractNumId w:val="18"/>
  </w:num>
  <w:num w:numId="17">
    <w:abstractNumId w:val="22"/>
  </w:num>
  <w:num w:numId="18">
    <w:abstractNumId w:val="27"/>
  </w:num>
  <w:num w:numId="19">
    <w:abstractNumId w:val="24"/>
  </w:num>
  <w:num w:numId="20">
    <w:abstractNumId w:val="7"/>
  </w:num>
  <w:num w:numId="21">
    <w:abstractNumId w:val="21"/>
  </w:num>
  <w:num w:numId="22">
    <w:abstractNumId w:val="23"/>
  </w:num>
  <w:num w:numId="23">
    <w:abstractNumId w:val="26"/>
  </w:num>
  <w:num w:numId="24">
    <w:abstractNumId w:val="15"/>
  </w:num>
  <w:num w:numId="25">
    <w:abstractNumId w:val="6"/>
  </w:num>
  <w:num w:numId="26">
    <w:abstractNumId w:val="11"/>
  </w:num>
  <w:num w:numId="27">
    <w:abstractNumId w:val="28"/>
  </w:num>
  <w:num w:numId="28">
    <w:abstractNumId w:val="9"/>
  </w:num>
  <w:num w:numId="29">
    <w:abstractNumId w:val="20"/>
  </w:num>
  <w:num w:numId="30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6"/>
    <w:rsid w:val="00000224"/>
    <w:rsid w:val="000010BF"/>
    <w:rsid w:val="00002890"/>
    <w:rsid w:val="00004786"/>
    <w:rsid w:val="00005DE2"/>
    <w:rsid w:val="000077C4"/>
    <w:rsid w:val="00012560"/>
    <w:rsid w:val="00013371"/>
    <w:rsid w:val="000149B2"/>
    <w:rsid w:val="0001539B"/>
    <w:rsid w:val="00016A2A"/>
    <w:rsid w:val="00020491"/>
    <w:rsid w:val="000219E4"/>
    <w:rsid w:val="00021A8B"/>
    <w:rsid w:val="000307DB"/>
    <w:rsid w:val="0003089F"/>
    <w:rsid w:val="00032A2B"/>
    <w:rsid w:val="00032AE2"/>
    <w:rsid w:val="000355A6"/>
    <w:rsid w:val="00044B33"/>
    <w:rsid w:val="000510E5"/>
    <w:rsid w:val="00051C44"/>
    <w:rsid w:val="0005406B"/>
    <w:rsid w:val="000540E5"/>
    <w:rsid w:val="000565A3"/>
    <w:rsid w:val="00060A04"/>
    <w:rsid w:val="0006209E"/>
    <w:rsid w:val="000654A5"/>
    <w:rsid w:val="000713BE"/>
    <w:rsid w:val="0007716F"/>
    <w:rsid w:val="0007788B"/>
    <w:rsid w:val="000807CF"/>
    <w:rsid w:val="00081940"/>
    <w:rsid w:val="00082B2D"/>
    <w:rsid w:val="000830A1"/>
    <w:rsid w:val="00083726"/>
    <w:rsid w:val="0009166B"/>
    <w:rsid w:val="00092C97"/>
    <w:rsid w:val="00095F24"/>
    <w:rsid w:val="000B2DE3"/>
    <w:rsid w:val="000B4CA2"/>
    <w:rsid w:val="000B5491"/>
    <w:rsid w:val="000C0884"/>
    <w:rsid w:val="000C22C4"/>
    <w:rsid w:val="000C231C"/>
    <w:rsid w:val="000D40B0"/>
    <w:rsid w:val="000D4FE2"/>
    <w:rsid w:val="000D54B2"/>
    <w:rsid w:val="000D554A"/>
    <w:rsid w:val="000E2628"/>
    <w:rsid w:val="000E3709"/>
    <w:rsid w:val="000E4AC3"/>
    <w:rsid w:val="000E7BF7"/>
    <w:rsid w:val="000F0F06"/>
    <w:rsid w:val="000F2899"/>
    <w:rsid w:val="000F2C7F"/>
    <w:rsid w:val="001001F8"/>
    <w:rsid w:val="00105111"/>
    <w:rsid w:val="00105D16"/>
    <w:rsid w:val="0010662F"/>
    <w:rsid w:val="001073BF"/>
    <w:rsid w:val="00117058"/>
    <w:rsid w:val="0012145A"/>
    <w:rsid w:val="00121E5D"/>
    <w:rsid w:val="001226C7"/>
    <w:rsid w:val="00123135"/>
    <w:rsid w:val="00123E88"/>
    <w:rsid w:val="00124DA6"/>
    <w:rsid w:val="00126B74"/>
    <w:rsid w:val="00131D72"/>
    <w:rsid w:val="00140C7B"/>
    <w:rsid w:val="001411F9"/>
    <w:rsid w:val="00143820"/>
    <w:rsid w:val="00144199"/>
    <w:rsid w:val="0014431C"/>
    <w:rsid w:val="00146E56"/>
    <w:rsid w:val="00147704"/>
    <w:rsid w:val="001505A9"/>
    <w:rsid w:val="001519CD"/>
    <w:rsid w:val="001529C3"/>
    <w:rsid w:val="00154B99"/>
    <w:rsid w:val="001554CB"/>
    <w:rsid w:val="001558E9"/>
    <w:rsid w:val="00155B9A"/>
    <w:rsid w:val="00157D23"/>
    <w:rsid w:val="00160845"/>
    <w:rsid w:val="001618E9"/>
    <w:rsid w:val="00161F79"/>
    <w:rsid w:val="00164D94"/>
    <w:rsid w:val="001655A8"/>
    <w:rsid w:val="001656E6"/>
    <w:rsid w:val="00165AAB"/>
    <w:rsid w:val="00165FA3"/>
    <w:rsid w:val="00166426"/>
    <w:rsid w:val="00166E00"/>
    <w:rsid w:val="00171A13"/>
    <w:rsid w:val="001750A1"/>
    <w:rsid w:val="00175F2A"/>
    <w:rsid w:val="001777BA"/>
    <w:rsid w:val="00180032"/>
    <w:rsid w:val="00182C7F"/>
    <w:rsid w:val="00183A7D"/>
    <w:rsid w:val="00186D68"/>
    <w:rsid w:val="00187971"/>
    <w:rsid w:val="001946FE"/>
    <w:rsid w:val="00195600"/>
    <w:rsid w:val="001A27F2"/>
    <w:rsid w:val="001A35AF"/>
    <w:rsid w:val="001A4655"/>
    <w:rsid w:val="001A4B29"/>
    <w:rsid w:val="001A7472"/>
    <w:rsid w:val="001B001A"/>
    <w:rsid w:val="001B090C"/>
    <w:rsid w:val="001B1347"/>
    <w:rsid w:val="001B30EB"/>
    <w:rsid w:val="001B4734"/>
    <w:rsid w:val="001B4E0F"/>
    <w:rsid w:val="001B5945"/>
    <w:rsid w:val="001C0924"/>
    <w:rsid w:val="001C372E"/>
    <w:rsid w:val="001C4047"/>
    <w:rsid w:val="001D07E6"/>
    <w:rsid w:val="001D096F"/>
    <w:rsid w:val="001D18D9"/>
    <w:rsid w:val="001D43C3"/>
    <w:rsid w:val="001D478C"/>
    <w:rsid w:val="001D55F1"/>
    <w:rsid w:val="001D6B92"/>
    <w:rsid w:val="001E2832"/>
    <w:rsid w:val="001E747B"/>
    <w:rsid w:val="001F047F"/>
    <w:rsid w:val="001F1484"/>
    <w:rsid w:val="001F51D6"/>
    <w:rsid w:val="001F5352"/>
    <w:rsid w:val="001F5963"/>
    <w:rsid w:val="001F6158"/>
    <w:rsid w:val="00202C18"/>
    <w:rsid w:val="00205078"/>
    <w:rsid w:val="0020568C"/>
    <w:rsid w:val="0020571C"/>
    <w:rsid w:val="00205B15"/>
    <w:rsid w:val="00205D07"/>
    <w:rsid w:val="00206F69"/>
    <w:rsid w:val="0021490E"/>
    <w:rsid w:val="00216F05"/>
    <w:rsid w:val="002173FE"/>
    <w:rsid w:val="00220DB1"/>
    <w:rsid w:val="0022140F"/>
    <w:rsid w:val="00222125"/>
    <w:rsid w:val="002262FC"/>
    <w:rsid w:val="00226847"/>
    <w:rsid w:val="002316F4"/>
    <w:rsid w:val="002327ED"/>
    <w:rsid w:val="002349CE"/>
    <w:rsid w:val="002355E5"/>
    <w:rsid w:val="00236DEE"/>
    <w:rsid w:val="00237007"/>
    <w:rsid w:val="00240AC4"/>
    <w:rsid w:val="00242582"/>
    <w:rsid w:val="00243EA2"/>
    <w:rsid w:val="00245421"/>
    <w:rsid w:val="00250DFB"/>
    <w:rsid w:val="00251EED"/>
    <w:rsid w:val="00253A58"/>
    <w:rsid w:val="00254AB7"/>
    <w:rsid w:val="00256249"/>
    <w:rsid w:val="002570AA"/>
    <w:rsid w:val="00263A18"/>
    <w:rsid w:val="00263A43"/>
    <w:rsid w:val="002666E3"/>
    <w:rsid w:val="002678E5"/>
    <w:rsid w:val="002729BA"/>
    <w:rsid w:val="00272E54"/>
    <w:rsid w:val="0027510B"/>
    <w:rsid w:val="00275F7A"/>
    <w:rsid w:val="002761EE"/>
    <w:rsid w:val="0028048A"/>
    <w:rsid w:val="002809DD"/>
    <w:rsid w:val="00281165"/>
    <w:rsid w:val="0028159F"/>
    <w:rsid w:val="002817ED"/>
    <w:rsid w:val="00282030"/>
    <w:rsid w:val="00285282"/>
    <w:rsid w:val="002869F4"/>
    <w:rsid w:val="00286AB5"/>
    <w:rsid w:val="0029164C"/>
    <w:rsid w:val="0029328F"/>
    <w:rsid w:val="002947C9"/>
    <w:rsid w:val="002967FC"/>
    <w:rsid w:val="00296C61"/>
    <w:rsid w:val="00296E16"/>
    <w:rsid w:val="00296E91"/>
    <w:rsid w:val="00297030"/>
    <w:rsid w:val="002A0046"/>
    <w:rsid w:val="002A1DD1"/>
    <w:rsid w:val="002A3321"/>
    <w:rsid w:val="002A5795"/>
    <w:rsid w:val="002A6CAD"/>
    <w:rsid w:val="002A729F"/>
    <w:rsid w:val="002A7DEE"/>
    <w:rsid w:val="002A7E96"/>
    <w:rsid w:val="002B1B00"/>
    <w:rsid w:val="002B1C1E"/>
    <w:rsid w:val="002B2913"/>
    <w:rsid w:val="002C081F"/>
    <w:rsid w:val="002C1C48"/>
    <w:rsid w:val="002C2038"/>
    <w:rsid w:val="002C450C"/>
    <w:rsid w:val="002C5E7D"/>
    <w:rsid w:val="002C6204"/>
    <w:rsid w:val="002C6EA7"/>
    <w:rsid w:val="002C6FF5"/>
    <w:rsid w:val="002D0A07"/>
    <w:rsid w:val="002D12DA"/>
    <w:rsid w:val="002D25F8"/>
    <w:rsid w:val="002D2EF2"/>
    <w:rsid w:val="002D3AA0"/>
    <w:rsid w:val="002D620B"/>
    <w:rsid w:val="002D6F5A"/>
    <w:rsid w:val="002E2D6E"/>
    <w:rsid w:val="002F2786"/>
    <w:rsid w:val="002F496E"/>
    <w:rsid w:val="002F4B76"/>
    <w:rsid w:val="002F5CA7"/>
    <w:rsid w:val="002F5E0C"/>
    <w:rsid w:val="00301134"/>
    <w:rsid w:val="0030436D"/>
    <w:rsid w:val="00304564"/>
    <w:rsid w:val="003075A9"/>
    <w:rsid w:val="00307D59"/>
    <w:rsid w:val="00310A11"/>
    <w:rsid w:val="003112D8"/>
    <w:rsid w:val="00311FEF"/>
    <w:rsid w:val="003142BC"/>
    <w:rsid w:val="0031470D"/>
    <w:rsid w:val="00317366"/>
    <w:rsid w:val="00320AD5"/>
    <w:rsid w:val="00321443"/>
    <w:rsid w:val="0032327D"/>
    <w:rsid w:val="00324C5F"/>
    <w:rsid w:val="003254E7"/>
    <w:rsid w:val="003279B6"/>
    <w:rsid w:val="0033318F"/>
    <w:rsid w:val="00335711"/>
    <w:rsid w:val="00340675"/>
    <w:rsid w:val="003427AE"/>
    <w:rsid w:val="003446CA"/>
    <w:rsid w:val="00346483"/>
    <w:rsid w:val="00346E33"/>
    <w:rsid w:val="0035015F"/>
    <w:rsid w:val="0035122B"/>
    <w:rsid w:val="00353CD1"/>
    <w:rsid w:val="00357685"/>
    <w:rsid w:val="00357CB0"/>
    <w:rsid w:val="00360040"/>
    <w:rsid w:val="00360AE3"/>
    <w:rsid w:val="0036493C"/>
    <w:rsid w:val="003650FE"/>
    <w:rsid w:val="003663D3"/>
    <w:rsid w:val="00372803"/>
    <w:rsid w:val="00380008"/>
    <w:rsid w:val="00384EB1"/>
    <w:rsid w:val="00386942"/>
    <w:rsid w:val="00395CF3"/>
    <w:rsid w:val="003A0E39"/>
    <w:rsid w:val="003A116E"/>
    <w:rsid w:val="003A22D9"/>
    <w:rsid w:val="003A6DFB"/>
    <w:rsid w:val="003B0565"/>
    <w:rsid w:val="003B1B84"/>
    <w:rsid w:val="003B3643"/>
    <w:rsid w:val="003B4702"/>
    <w:rsid w:val="003B7063"/>
    <w:rsid w:val="003C411D"/>
    <w:rsid w:val="003D3374"/>
    <w:rsid w:val="003D3C16"/>
    <w:rsid w:val="003E0D0F"/>
    <w:rsid w:val="003E3008"/>
    <w:rsid w:val="003E42A8"/>
    <w:rsid w:val="003F276E"/>
    <w:rsid w:val="003F2FCE"/>
    <w:rsid w:val="003F3D37"/>
    <w:rsid w:val="0040058A"/>
    <w:rsid w:val="00402166"/>
    <w:rsid w:val="00402AC5"/>
    <w:rsid w:val="00410B65"/>
    <w:rsid w:val="004136B7"/>
    <w:rsid w:val="0041445F"/>
    <w:rsid w:val="00417349"/>
    <w:rsid w:val="004272F8"/>
    <w:rsid w:val="00430FBB"/>
    <w:rsid w:val="00434C99"/>
    <w:rsid w:val="004370EF"/>
    <w:rsid w:val="00440309"/>
    <w:rsid w:val="00443DCC"/>
    <w:rsid w:val="00444540"/>
    <w:rsid w:val="004446ED"/>
    <w:rsid w:val="00444F59"/>
    <w:rsid w:val="00446E57"/>
    <w:rsid w:val="004479D8"/>
    <w:rsid w:val="004505F3"/>
    <w:rsid w:val="00453CE8"/>
    <w:rsid w:val="004561D5"/>
    <w:rsid w:val="00456AAB"/>
    <w:rsid w:val="00461E21"/>
    <w:rsid w:val="00461E30"/>
    <w:rsid w:val="00466FF4"/>
    <w:rsid w:val="00472D86"/>
    <w:rsid w:val="0047365A"/>
    <w:rsid w:val="0047559E"/>
    <w:rsid w:val="00480FA0"/>
    <w:rsid w:val="004835B7"/>
    <w:rsid w:val="00483B85"/>
    <w:rsid w:val="00484791"/>
    <w:rsid w:val="00491B24"/>
    <w:rsid w:val="00493DA6"/>
    <w:rsid w:val="00493E09"/>
    <w:rsid w:val="00496131"/>
    <w:rsid w:val="00497656"/>
    <w:rsid w:val="004A5883"/>
    <w:rsid w:val="004A60E2"/>
    <w:rsid w:val="004A6939"/>
    <w:rsid w:val="004B35B1"/>
    <w:rsid w:val="004B3AB8"/>
    <w:rsid w:val="004B3AE3"/>
    <w:rsid w:val="004B464C"/>
    <w:rsid w:val="004B6BAA"/>
    <w:rsid w:val="004B7866"/>
    <w:rsid w:val="004C4AE3"/>
    <w:rsid w:val="004C6D6C"/>
    <w:rsid w:val="004C76DC"/>
    <w:rsid w:val="004C7BFF"/>
    <w:rsid w:val="004C7CEA"/>
    <w:rsid w:val="004C7D0A"/>
    <w:rsid w:val="004C7E1B"/>
    <w:rsid w:val="004D1C7E"/>
    <w:rsid w:val="004D1E81"/>
    <w:rsid w:val="004D55F1"/>
    <w:rsid w:val="004D56C2"/>
    <w:rsid w:val="004D6650"/>
    <w:rsid w:val="004D7B2D"/>
    <w:rsid w:val="004E36A0"/>
    <w:rsid w:val="004E4455"/>
    <w:rsid w:val="004E4EE0"/>
    <w:rsid w:val="004F0809"/>
    <w:rsid w:val="004F2FCC"/>
    <w:rsid w:val="004F54C5"/>
    <w:rsid w:val="0050695B"/>
    <w:rsid w:val="00506E54"/>
    <w:rsid w:val="005101ED"/>
    <w:rsid w:val="005117B7"/>
    <w:rsid w:val="005144F7"/>
    <w:rsid w:val="00515825"/>
    <w:rsid w:val="00516F4D"/>
    <w:rsid w:val="00516F83"/>
    <w:rsid w:val="0051715A"/>
    <w:rsid w:val="00520763"/>
    <w:rsid w:val="00520AA8"/>
    <w:rsid w:val="00527D1F"/>
    <w:rsid w:val="005307A1"/>
    <w:rsid w:val="005312F7"/>
    <w:rsid w:val="00531D68"/>
    <w:rsid w:val="0053400D"/>
    <w:rsid w:val="005363BE"/>
    <w:rsid w:val="00537117"/>
    <w:rsid w:val="0053722F"/>
    <w:rsid w:val="005410B8"/>
    <w:rsid w:val="00544683"/>
    <w:rsid w:val="00547DEF"/>
    <w:rsid w:val="00551DAB"/>
    <w:rsid w:val="00557B98"/>
    <w:rsid w:val="00560EEB"/>
    <w:rsid w:val="00560EFA"/>
    <w:rsid w:val="0056217C"/>
    <w:rsid w:val="00563533"/>
    <w:rsid w:val="00564A96"/>
    <w:rsid w:val="00564F08"/>
    <w:rsid w:val="00565389"/>
    <w:rsid w:val="00566B25"/>
    <w:rsid w:val="00567DBB"/>
    <w:rsid w:val="0057538B"/>
    <w:rsid w:val="00575BFE"/>
    <w:rsid w:val="00577611"/>
    <w:rsid w:val="0058027B"/>
    <w:rsid w:val="00580EC0"/>
    <w:rsid w:val="00581611"/>
    <w:rsid w:val="00582073"/>
    <w:rsid w:val="005821BD"/>
    <w:rsid w:val="00583C5A"/>
    <w:rsid w:val="00583EB4"/>
    <w:rsid w:val="00584CA6"/>
    <w:rsid w:val="00586CCC"/>
    <w:rsid w:val="00590256"/>
    <w:rsid w:val="005908EC"/>
    <w:rsid w:val="0059222D"/>
    <w:rsid w:val="00592685"/>
    <w:rsid w:val="005961A9"/>
    <w:rsid w:val="005967CA"/>
    <w:rsid w:val="005A1DAA"/>
    <w:rsid w:val="005A2631"/>
    <w:rsid w:val="005A5D57"/>
    <w:rsid w:val="005B0463"/>
    <w:rsid w:val="005B0F40"/>
    <w:rsid w:val="005B0FEF"/>
    <w:rsid w:val="005B12C3"/>
    <w:rsid w:val="005B409B"/>
    <w:rsid w:val="005B50D6"/>
    <w:rsid w:val="005B5F03"/>
    <w:rsid w:val="005B7A7E"/>
    <w:rsid w:val="005B7B98"/>
    <w:rsid w:val="005B7EE3"/>
    <w:rsid w:val="005C653A"/>
    <w:rsid w:val="005C78C5"/>
    <w:rsid w:val="005D3BC6"/>
    <w:rsid w:val="005D5281"/>
    <w:rsid w:val="005E0EDD"/>
    <w:rsid w:val="005E11F1"/>
    <w:rsid w:val="005E1A59"/>
    <w:rsid w:val="005E682C"/>
    <w:rsid w:val="005E697D"/>
    <w:rsid w:val="005F02EE"/>
    <w:rsid w:val="005F3705"/>
    <w:rsid w:val="005F3A8E"/>
    <w:rsid w:val="005F3C70"/>
    <w:rsid w:val="005F3CE0"/>
    <w:rsid w:val="005F4194"/>
    <w:rsid w:val="005F52DF"/>
    <w:rsid w:val="005F5455"/>
    <w:rsid w:val="005F6228"/>
    <w:rsid w:val="005F7357"/>
    <w:rsid w:val="0060010E"/>
    <w:rsid w:val="0060016D"/>
    <w:rsid w:val="0060108F"/>
    <w:rsid w:val="0060574F"/>
    <w:rsid w:val="0060666C"/>
    <w:rsid w:val="00614137"/>
    <w:rsid w:val="00615BDC"/>
    <w:rsid w:val="00620E56"/>
    <w:rsid w:val="00624159"/>
    <w:rsid w:val="00624717"/>
    <w:rsid w:val="00625E45"/>
    <w:rsid w:val="00626A0D"/>
    <w:rsid w:val="00630D7C"/>
    <w:rsid w:val="00632686"/>
    <w:rsid w:val="00635158"/>
    <w:rsid w:val="006353BA"/>
    <w:rsid w:val="00635883"/>
    <w:rsid w:val="00635DFD"/>
    <w:rsid w:val="0064088B"/>
    <w:rsid w:val="00640D55"/>
    <w:rsid w:val="00641712"/>
    <w:rsid w:val="00641B34"/>
    <w:rsid w:val="006423C9"/>
    <w:rsid w:val="00645F03"/>
    <w:rsid w:val="0064614F"/>
    <w:rsid w:val="00646312"/>
    <w:rsid w:val="00647DDA"/>
    <w:rsid w:val="00650239"/>
    <w:rsid w:val="00652090"/>
    <w:rsid w:val="006553CF"/>
    <w:rsid w:val="00656B1E"/>
    <w:rsid w:val="006619A9"/>
    <w:rsid w:val="006630C4"/>
    <w:rsid w:val="00663712"/>
    <w:rsid w:val="00664E37"/>
    <w:rsid w:val="006652AF"/>
    <w:rsid w:val="006657C7"/>
    <w:rsid w:val="00670D47"/>
    <w:rsid w:val="00671299"/>
    <w:rsid w:val="00671405"/>
    <w:rsid w:val="00673BEA"/>
    <w:rsid w:val="0067743F"/>
    <w:rsid w:val="006820AD"/>
    <w:rsid w:val="006820B3"/>
    <w:rsid w:val="0068678F"/>
    <w:rsid w:val="00686797"/>
    <w:rsid w:val="0069102B"/>
    <w:rsid w:val="0069155F"/>
    <w:rsid w:val="006921E6"/>
    <w:rsid w:val="00693AB8"/>
    <w:rsid w:val="00695092"/>
    <w:rsid w:val="00695D7F"/>
    <w:rsid w:val="006A0D91"/>
    <w:rsid w:val="006A141A"/>
    <w:rsid w:val="006A1F74"/>
    <w:rsid w:val="006B0397"/>
    <w:rsid w:val="006B35DF"/>
    <w:rsid w:val="006B69F2"/>
    <w:rsid w:val="006B6B33"/>
    <w:rsid w:val="006B6B4E"/>
    <w:rsid w:val="006C1568"/>
    <w:rsid w:val="006C3B9C"/>
    <w:rsid w:val="006C48E5"/>
    <w:rsid w:val="006C7200"/>
    <w:rsid w:val="006C7AD8"/>
    <w:rsid w:val="006D26CE"/>
    <w:rsid w:val="006D27EB"/>
    <w:rsid w:val="006D280E"/>
    <w:rsid w:val="006D3BC4"/>
    <w:rsid w:val="006D6637"/>
    <w:rsid w:val="006D6C69"/>
    <w:rsid w:val="006D78FD"/>
    <w:rsid w:val="006D7AB8"/>
    <w:rsid w:val="006E03BE"/>
    <w:rsid w:val="006E071B"/>
    <w:rsid w:val="006E0F18"/>
    <w:rsid w:val="006E1B71"/>
    <w:rsid w:val="006E223C"/>
    <w:rsid w:val="006E4F81"/>
    <w:rsid w:val="006E5709"/>
    <w:rsid w:val="006E7DF9"/>
    <w:rsid w:val="006F2734"/>
    <w:rsid w:val="006F67F3"/>
    <w:rsid w:val="00702162"/>
    <w:rsid w:val="00705E7C"/>
    <w:rsid w:val="00707D0C"/>
    <w:rsid w:val="00712258"/>
    <w:rsid w:val="00713707"/>
    <w:rsid w:val="0071403B"/>
    <w:rsid w:val="00717696"/>
    <w:rsid w:val="0072118F"/>
    <w:rsid w:val="00721E09"/>
    <w:rsid w:val="007230B1"/>
    <w:rsid w:val="00723C4E"/>
    <w:rsid w:val="00731C68"/>
    <w:rsid w:val="00732096"/>
    <w:rsid w:val="0073235B"/>
    <w:rsid w:val="0073586A"/>
    <w:rsid w:val="0074373D"/>
    <w:rsid w:val="007450A8"/>
    <w:rsid w:val="007513E3"/>
    <w:rsid w:val="00751DD2"/>
    <w:rsid w:val="007535E9"/>
    <w:rsid w:val="00756302"/>
    <w:rsid w:val="00756F76"/>
    <w:rsid w:val="00760964"/>
    <w:rsid w:val="00761F7D"/>
    <w:rsid w:val="00762B4B"/>
    <w:rsid w:val="007647B6"/>
    <w:rsid w:val="007653D8"/>
    <w:rsid w:val="00765757"/>
    <w:rsid w:val="0077045E"/>
    <w:rsid w:val="0077057D"/>
    <w:rsid w:val="007711D3"/>
    <w:rsid w:val="00771823"/>
    <w:rsid w:val="0077262F"/>
    <w:rsid w:val="00772894"/>
    <w:rsid w:val="007740A4"/>
    <w:rsid w:val="00776C62"/>
    <w:rsid w:val="00776D5F"/>
    <w:rsid w:val="007810CA"/>
    <w:rsid w:val="00785F1C"/>
    <w:rsid w:val="007864DA"/>
    <w:rsid w:val="007928E8"/>
    <w:rsid w:val="00794847"/>
    <w:rsid w:val="00796513"/>
    <w:rsid w:val="007A1069"/>
    <w:rsid w:val="007A6F2D"/>
    <w:rsid w:val="007A7C33"/>
    <w:rsid w:val="007B0153"/>
    <w:rsid w:val="007B264D"/>
    <w:rsid w:val="007B4FB3"/>
    <w:rsid w:val="007B6E92"/>
    <w:rsid w:val="007C1000"/>
    <w:rsid w:val="007C19B8"/>
    <w:rsid w:val="007C31CF"/>
    <w:rsid w:val="007C7DCA"/>
    <w:rsid w:val="007D05AB"/>
    <w:rsid w:val="007D3895"/>
    <w:rsid w:val="007D3C15"/>
    <w:rsid w:val="007D47E1"/>
    <w:rsid w:val="007D572F"/>
    <w:rsid w:val="007D6341"/>
    <w:rsid w:val="007D774E"/>
    <w:rsid w:val="007E12BF"/>
    <w:rsid w:val="007E6F45"/>
    <w:rsid w:val="007E7947"/>
    <w:rsid w:val="007F1B42"/>
    <w:rsid w:val="007F276D"/>
    <w:rsid w:val="007F3471"/>
    <w:rsid w:val="007F3948"/>
    <w:rsid w:val="007F3BD1"/>
    <w:rsid w:val="007F42D6"/>
    <w:rsid w:val="008007CB"/>
    <w:rsid w:val="0080091B"/>
    <w:rsid w:val="0080314A"/>
    <w:rsid w:val="0080383C"/>
    <w:rsid w:val="00804DD4"/>
    <w:rsid w:val="0080602D"/>
    <w:rsid w:val="0080650D"/>
    <w:rsid w:val="008133C1"/>
    <w:rsid w:val="00814747"/>
    <w:rsid w:val="00815166"/>
    <w:rsid w:val="008202AF"/>
    <w:rsid w:val="008215DA"/>
    <w:rsid w:val="00823E93"/>
    <w:rsid w:val="0082513B"/>
    <w:rsid w:val="00825411"/>
    <w:rsid w:val="00830740"/>
    <w:rsid w:val="00832383"/>
    <w:rsid w:val="008364EE"/>
    <w:rsid w:val="00842B22"/>
    <w:rsid w:val="0084540E"/>
    <w:rsid w:val="0084659A"/>
    <w:rsid w:val="00847B49"/>
    <w:rsid w:val="00847BC3"/>
    <w:rsid w:val="00850204"/>
    <w:rsid w:val="008505A4"/>
    <w:rsid w:val="008514DD"/>
    <w:rsid w:val="00854CFB"/>
    <w:rsid w:val="00855084"/>
    <w:rsid w:val="00860144"/>
    <w:rsid w:val="00861894"/>
    <w:rsid w:val="008674CA"/>
    <w:rsid w:val="008706B2"/>
    <w:rsid w:val="00871F27"/>
    <w:rsid w:val="008748D5"/>
    <w:rsid w:val="00874F6E"/>
    <w:rsid w:val="00877765"/>
    <w:rsid w:val="00880629"/>
    <w:rsid w:val="00881DBE"/>
    <w:rsid w:val="00882379"/>
    <w:rsid w:val="008932E8"/>
    <w:rsid w:val="008934AF"/>
    <w:rsid w:val="00893910"/>
    <w:rsid w:val="008959C7"/>
    <w:rsid w:val="008966BA"/>
    <w:rsid w:val="00897E31"/>
    <w:rsid w:val="008A1102"/>
    <w:rsid w:val="008A1A4F"/>
    <w:rsid w:val="008B0B53"/>
    <w:rsid w:val="008B3B3E"/>
    <w:rsid w:val="008C3E7F"/>
    <w:rsid w:val="008C45B8"/>
    <w:rsid w:val="008D0473"/>
    <w:rsid w:val="008D0868"/>
    <w:rsid w:val="008D2CE3"/>
    <w:rsid w:val="008D50C1"/>
    <w:rsid w:val="008E4DB0"/>
    <w:rsid w:val="008E764D"/>
    <w:rsid w:val="008F027D"/>
    <w:rsid w:val="008F74AF"/>
    <w:rsid w:val="008F778B"/>
    <w:rsid w:val="0090513F"/>
    <w:rsid w:val="0090522F"/>
    <w:rsid w:val="00910771"/>
    <w:rsid w:val="009111F6"/>
    <w:rsid w:val="00915E29"/>
    <w:rsid w:val="00915F5E"/>
    <w:rsid w:val="00916163"/>
    <w:rsid w:val="00916A25"/>
    <w:rsid w:val="0091730F"/>
    <w:rsid w:val="009200F2"/>
    <w:rsid w:val="009209F9"/>
    <w:rsid w:val="00920F29"/>
    <w:rsid w:val="009232FA"/>
    <w:rsid w:val="009237ED"/>
    <w:rsid w:val="00926FE5"/>
    <w:rsid w:val="00927BBD"/>
    <w:rsid w:val="009334D1"/>
    <w:rsid w:val="0093609C"/>
    <w:rsid w:val="0093641E"/>
    <w:rsid w:val="00940C73"/>
    <w:rsid w:val="00945CB6"/>
    <w:rsid w:val="00954F73"/>
    <w:rsid w:val="00962027"/>
    <w:rsid w:val="00966663"/>
    <w:rsid w:val="009705D9"/>
    <w:rsid w:val="00971C7F"/>
    <w:rsid w:val="0097312C"/>
    <w:rsid w:val="00974246"/>
    <w:rsid w:val="00974D77"/>
    <w:rsid w:val="0097518D"/>
    <w:rsid w:val="00975D0B"/>
    <w:rsid w:val="00976ACB"/>
    <w:rsid w:val="00984392"/>
    <w:rsid w:val="00986BEB"/>
    <w:rsid w:val="00994438"/>
    <w:rsid w:val="00996E61"/>
    <w:rsid w:val="009A11A6"/>
    <w:rsid w:val="009A159C"/>
    <w:rsid w:val="009A22D1"/>
    <w:rsid w:val="009A2951"/>
    <w:rsid w:val="009A3044"/>
    <w:rsid w:val="009A3EB3"/>
    <w:rsid w:val="009A3F0B"/>
    <w:rsid w:val="009A3F94"/>
    <w:rsid w:val="009A4373"/>
    <w:rsid w:val="009A49AB"/>
    <w:rsid w:val="009A54A1"/>
    <w:rsid w:val="009B347C"/>
    <w:rsid w:val="009B426F"/>
    <w:rsid w:val="009B6DC7"/>
    <w:rsid w:val="009C0C2A"/>
    <w:rsid w:val="009C18B8"/>
    <w:rsid w:val="009C1FE1"/>
    <w:rsid w:val="009C485C"/>
    <w:rsid w:val="009D1A93"/>
    <w:rsid w:val="009D1F65"/>
    <w:rsid w:val="009D2CA2"/>
    <w:rsid w:val="009D41A9"/>
    <w:rsid w:val="009D48E7"/>
    <w:rsid w:val="009D613E"/>
    <w:rsid w:val="009E1990"/>
    <w:rsid w:val="009E2B56"/>
    <w:rsid w:val="009E35A1"/>
    <w:rsid w:val="009E5928"/>
    <w:rsid w:val="009E605F"/>
    <w:rsid w:val="009F1DF2"/>
    <w:rsid w:val="009F2D5A"/>
    <w:rsid w:val="009F5E64"/>
    <w:rsid w:val="009F6334"/>
    <w:rsid w:val="009F63FB"/>
    <w:rsid w:val="00A00271"/>
    <w:rsid w:val="00A02B7B"/>
    <w:rsid w:val="00A02E4F"/>
    <w:rsid w:val="00A0405C"/>
    <w:rsid w:val="00A04179"/>
    <w:rsid w:val="00A0600A"/>
    <w:rsid w:val="00A06986"/>
    <w:rsid w:val="00A07638"/>
    <w:rsid w:val="00A127BB"/>
    <w:rsid w:val="00A15290"/>
    <w:rsid w:val="00A171DE"/>
    <w:rsid w:val="00A17CFF"/>
    <w:rsid w:val="00A25567"/>
    <w:rsid w:val="00A264B9"/>
    <w:rsid w:val="00A2709F"/>
    <w:rsid w:val="00A304C0"/>
    <w:rsid w:val="00A32658"/>
    <w:rsid w:val="00A3444B"/>
    <w:rsid w:val="00A34834"/>
    <w:rsid w:val="00A34F42"/>
    <w:rsid w:val="00A36281"/>
    <w:rsid w:val="00A36372"/>
    <w:rsid w:val="00A37854"/>
    <w:rsid w:val="00A41727"/>
    <w:rsid w:val="00A456AD"/>
    <w:rsid w:val="00A55E48"/>
    <w:rsid w:val="00A5734B"/>
    <w:rsid w:val="00A625DD"/>
    <w:rsid w:val="00A654F5"/>
    <w:rsid w:val="00A674C2"/>
    <w:rsid w:val="00A71215"/>
    <w:rsid w:val="00A71A8F"/>
    <w:rsid w:val="00A723D8"/>
    <w:rsid w:val="00A73D1E"/>
    <w:rsid w:val="00A75262"/>
    <w:rsid w:val="00A75A57"/>
    <w:rsid w:val="00A7731B"/>
    <w:rsid w:val="00A775C7"/>
    <w:rsid w:val="00A805A3"/>
    <w:rsid w:val="00A81CCC"/>
    <w:rsid w:val="00A822E7"/>
    <w:rsid w:val="00A82753"/>
    <w:rsid w:val="00A84DC8"/>
    <w:rsid w:val="00A854DB"/>
    <w:rsid w:val="00A91988"/>
    <w:rsid w:val="00A91AB4"/>
    <w:rsid w:val="00A93DD3"/>
    <w:rsid w:val="00A958C6"/>
    <w:rsid w:val="00A95E36"/>
    <w:rsid w:val="00A96F91"/>
    <w:rsid w:val="00AA3DCD"/>
    <w:rsid w:val="00AA4143"/>
    <w:rsid w:val="00AA57C5"/>
    <w:rsid w:val="00AA63C0"/>
    <w:rsid w:val="00AA7ECE"/>
    <w:rsid w:val="00AB0B6A"/>
    <w:rsid w:val="00AB1FCA"/>
    <w:rsid w:val="00AB611C"/>
    <w:rsid w:val="00AB69EB"/>
    <w:rsid w:val="00AC1395"/>
    <w:rsid w:val="00AC2AE8"/>
    <w:rsid w:val="00AC3511"/>
    <w:rsid w:val="00AC6B4C"/>
    <w:rsid w:val="00AD3A25"/>
    <w:rsid w:val="00AD3F8F"/>
    <w:rsid w:val="00AD4E42"/>
    <w:rsid w:val="00AD5146"/>
    <w:rsid w:val="00AD7C40"/>
    <w:rsid w:val="00AE1EF9"/>
    <w:rsid w:val="00AE2D12"/>
    <w:rsid w:val="00AE4A85"/>
    <w:rsid w:val="00AE5A2B"/>
    <w:rsid w:val="00AF0A89"/>
    <w:rsid w:val="00AF1C0F"/>
    <w:rsid w:val="00AF51B5"/>
    <w:rsid w:val="00AF6F47"/>
    <w:rsid w:val="00AF786E"/>
    <w:rsid w:val="00B02C7E"/>
    <w:rsid w:val="00B046B6"/>
    <w:rsid w:val="00B05ABC"/>
    <w:rsid w:val="00B07050"/>
    <w:rsid w:val="00B10A1A"/>
    <w:rsid w:val="00B11C04"/>
    <w:rsid w:val="00B176D1"/>
    <w:rsid w:val="00B226A5"/>
    <w:rsid w:val="00B23CDC"/>
    <w:rsid w:val="00B23E84"/>
    <w:rsid w:val="00B26F1D"/>
    <w:rsid w:val="00B313E0"/>
    <w:rsid w:val="00B3253E"/>
    <w:rsid w:val="00B351A5"/>
    <w:rsid w:val="00B370EF"/>
    <w:rsid w:val="00B40702"/>
    <w:rsid w:val="00B50550"/>
    <w:rsid w:val="00B50F2C"/>
    <w:rsid w:val="00B52F62"/>
    <w:rsid w:val="00B656E1"/>
    <w:rsid w:val="00B70F43"/>
    <w:rsid w:val="00B71596"/>
    <w:rsid w:val="00B71783"/>
    <w:rsid w:val="00B749F7"/>
    <w:rsid w:val="00B75486"/>
    <w:rsid w:val="00B75D49"/>
    <w:rsid w:val="00B75F2A"/>
    <w:rsid w:val="00B7767A"/>
    <w:rsid w:val="00B80ABA"/>
    <w:rsid w:val="00B80EC8"/>
    <w:rsid w:val="00B82849"/>
    <w:rsid w:val="00B87277"/>
    <w:rsid w:val="00B874B6"/>
    <w:rsid w:val="00B87A18"/>
    <w:rsid w:val="00B92AE2"/>
    <w:rsid w:val="00B93780"/>
    <w:rsid w:val="00B9604B"/>
    <w:rsid w:val="00BA0B70"/>
    <w:rsid w:val="00BA1CAF"/>
    <w:rsid w:val="00BA2BEF"/>
    <w:rsid w:val="00BA2F0A"/>
    <w:rsid w:val="00BA3380"/>
    <w:rsid w:val="00BA38ED"/>
    <w:rsid w:val="00BA5E5B"/>
    <w:rsid w:val="00BB0154"/>
    <w:rsid w:val="00BB4A37"/>
    <w:rsid w:val="00BB4F64"/>
    <w:rsid w:val="00BB5727"/>
    <w:rsid w:val="00BB6F30"/>
    <w:rsid w:val="00BC0430"/>
    <w:rsid w:val="00BC0509"/>
    <w:rsid w:val="00BC12FC"/>
    <w:rsid w:val="00BC4F0B"/>
    <w:rsid w:val="00BD1930"/>
    <w:rsid w:val="00BD1A1C"/>
    <w:rsid w:val="00BD7166"/>
    <w:rsid w:val="00BE3EC5"/>
    <w:rsid w:val="00BE654E"/>
    <w:rsid w:val="00BE7209"/>
    <w:rsid w:val="00BE7858"/>
    <w:rsid w:val="00BE7A25"/>
    <w:rsid w:val="00BF2F86"/>
    <w:rsid w:val="00BF5009"/>
    <w:rsid w:val="00BF7679"/>
    <w:rsid w:val="00C0711C"/>
    <w:rsid w:val="00C07339"/>
    <w:rsid w:val="00C105C5"/>
    <w:rsid w:val="00C10914"/>
    <w:rsid w:val="00C143AA"/>
    <w:rsid w:val="00C166E1"/>
    <w:rsid w:val="00C16CA2"/>
    <w:rsid w:val="00C171AC"/>
    <w:rsid w:val="00C17AC3"/>
    <w:rsid w:val="00C20356"/>
    <w:rsid w:val="00C243DF"/>
    <w:rsid w:val="00C2595B"/>
    <w:rsid w:val="00C25D43"/>
    <w:rsid w:val="00C3234E"/>
    <w:rsid w:val="00C356E0"/>
    <w:rsid w:val="00C37F4C"/>
    <w:rsid w:val="00C418E0"/>
    <w:rsid w:val="00C41E67"/>
    <w:rsid w:val="00C42190"/>
    <w:rsid w:val="00C4628F"/>
    <w:rsid w:val="00C47193"/>
    <w:rsid w:val="00C47235"/>
    <w:rsid w:val="00C5009F"/>
    <w:rsid w:val="00C5201A"/>
    <w:rsid w:val="00C55C5D"/>
    <w:rsid w:val="00C60932"/>
    <w:rsid w:val="00C65CB9"/>
    <w:rsid w:val="00C715A3"/>
    <w:rsid w:val="00C72C48"/>
    <w:rsid w:val="00C7335A"/>
    <w:rsid w:val="00C758CD"/>
    <w:rsid w:val="00C77FCE"/>
    <w:rsid w:val="00C8150F"/>
    <w:rsid w:val="00C842AC"/>
    <w:rsid w:val="00C86951"/>
    <w:rsid w:val="00C909D6"/>
    <w:rsid w:val="00C91900"/>
    <w:rsid w:val="00C92E32"/>
    <w:rsid w:val="00C9342A"/>
    <w:rsid w:val="00C936C9"/>
    <w:rsid w:val="00C97B2F"/>
    <w:rsid w:val="00CA0EC9"/>
    <w:rsid w:val="00CA0F5D"/>
    <w:rsid w:val="00CA135B"/>
    <w:rsid w:val="00CA2698"/>
    <w:rsid w:val="00CA2EC0"/>
    <w:rsid w:val="00CA3063"/>
    <w:rsid w:val="00CA3C6D"/>
    <w:rsid w:val="00CB1485"/>
    <w:rsid w:val="00CB2EC2"/>
    <w:rsid w:val="00CB5EB8"/>
    <w:rsid w:val="00CB6A09"/>
    <w:rsid w:val="00CC0F49"/>
    <w:rsid w:val="00CC1BB4"/>
    <w:rsid w:val="00CC2957"/>
    <w:rsid w:val="00CC296E"/>
    <w:rsid w:val="00CC3230"/>
    <w:rsid w:val="00CD0BB5"/>
    <w:rsid w:val="00CD4F6C"/>
    <w:rsid w:val="00CE2802"/>
    <w:rsid w:val="00CE5160"/>
    <w:rsid w:val="00CE5532"/>
    <w:rsid w:val="00CE6BB5"/>
    <w:rsid w:val="00CF39B2"/>
    <w:rsid w:val="00D002EE"/>
    <w:rsid w:val="00D03E02"/>
    <w:rsid w:val="00D05627"/>
    <w:rsid w:val="00D07084"/>
    <w:rsid w:val="00D11E66"/>
    <w:rsid w:val="00D12944"/>
    <w:rsid w:val="00D143AD"/>
    <w:rsid w:val="00D14CA2"/>
    <w:rsid w:val="00D20202"/>
    <w:rsid w:val="00D20303"/>
    <w:rsid w:val="00D2245E"/>
    <w:rsid w:val="00D24509"/>
    <w:rsid w:val="00D24B87"/>
    <w:rsid w:val="00D34B30"/>
    <w:rsid w:val="00D35636"/>
    <w:rsid w:val="00D40E77"/>
    <w:rsid w:val="00D41277"/>
    <w:rsid w:val="00D41F34"/>
    <w:rsid w:val="00D50302"/>
    <w:rsid w:val="00D504FF"/>
    <w:rsid w:val="00D51AD6"/>
    <w:rsid w:val="00D53FF0"/>
    <w:rsid w:val="00D54F50"/>
    <w:rsid w:val="00D55CBE"/>
    <w:rsid w:val="00D56E23"/>
    <w:rsid w:val="00D60014"/>
    <w:rsid w:val="00D613B6"/>
    <w:rsid w:val="00D61FFB"/>
    <w:rsid w:val="00D65192"/>
    <w:rsid w:val="00D65275"/>
    <w:rsid w:val="00D74331"/>
    <w:rsid w:val="00D84A20"/>
    <w:rsid w:val="00D84F19"/>
    <w:rsid w:val="00D9507A"/>
    <w:rsid w:val="00D951EC"/>
    <w:rsid w:val="00DA1916"/>
    <w:rsid w:val="00DA1C42"/>
    <w:rsid w:val="00DA2930"/>
    <w:rsid w:val="00DA4367"/>
    <w:rsid w:val="00DA53B9"/>
    <w:rsid w:val="00DA5A88"/>
    <w:rsid w:val="00DB0A77"/>
    <w:rsid w:val="00DB125D"/>
    <w:rsid w:val="00DB18C2"/>
    <w:rsid w:val="00DB1BF8"/>
    <w:rsid w:val="00DB569F"/>
    <w:rsid w:val="00DC23FF"/>
    <w:rsid w:val="00DC3BD9"/>
    <w:rsid w:val="00DD19B7"/>
    <w:rsid w:val="00DD3400"/>
    <w:rsid w:val="00DD46F4"/>
    <w:rsid w:val="00DD6001"/>
    <w:rsid w:val="00DD682D"/>
    <w:rsid w:val="00DD7A5D"/>
    <w:rsid w:val="00DD7F79"/>
    <w:rsid w:val="00DE0C49"/>
    <w:rsid w:val="00DE2163"/>
    <w:rsid w:val="00DE73F8"/>
    <w:rsid w:val="00DF2673"/>
    <w:rsid w:val="00E021D9"/>
    <w:rsid w:val="00E06466"/>
    <w:rsid w:val="00E14567"/>
    <w:rsid w:val="00E147B7"/>
    <w:rsid w:val="00E16A75"/>
    <w:rsid w:val="00E21143"/>
    <w:rsid w:val="00E21519"/>
    <w:rsid w:val="00E217DF"/>
    <w:rsid w:val="00E21CA7"/>
    <w:rsid w:val="00E25428"/>
    <w:rsid w:val="00E25A4E"/>
    <w:rsid w:val="00E315C6"/>
    <w:rsid w:val="00E31ACF"/>
    <w:rsid w:val="00E342F4"/>
    <w:rsid w:val="00E34A6F"/>
    <w:rsid w:val="00E36A56"/>
    <w:rsid w:val="00E37D0B"/>
    <w:rsid w:val="00E44A96"/>
    <w:rsid w:val="00E44AB7"/>
    <w:rsid w:val="00E44E64"/>
    <w:rsid w:val="00E451A7"/>
    <w:rsid w:val="00E45527"/>
    <w:rsid w:val="00E45A18"/>
    <w:rsid w:val="00E46923"/>
    <w:rsid w:val="00E54074"/>
    <w:rsid w:val="00E54EC1"/>
    <w:rsid w:val="00E5786B"/>
    <w:rsid w:val="00E62293"/>
    <w:rsid w:val="00E639A0"/>
    <w:rsid w:val="00E66764"/>
    <w:rsid w:val="00E66EF9"/>
    <w:rsid w:val="00E6776C"/>
    <w:rsid w:val="00E67950"/>
    <w:rsid w:val="00E736BA"/>
    <w:rsid w:val="00E76E07"/>
    <w:rsid w:val="00E81372"/>
    <w:rsid w:val="00E81B9E"/>
    <w:rsid w:val="00E829E9"/>
    <w:rsid w:val="00E835DE"/>
    <w:rsid w:val="00E84F52"/>
    <w:rsid w:val="00E85DAC"/>
    <w:rsid w:val="00E86498"/>
    <w:rsid w:val="00E87C10"/>
    <w:rsid w:val="00E9076F"/>
    <w:rsid w:val="00E91558"/>
    <w:rsid w:val="00E928D8"/>
    <w:rsid w:val="00E967C7"/>
    <w:rsid w:val="00E971F6"/>
    <w:rsid w:val="00EA1A77"/>
    <w:rsid w:val="00EA77E5"/>
    <w:rsid w:val="00EB0533"/>
    <w:rsid w:val="00EB0788"/>
    <w:rsid w:val="00EB26A8"/>
    <w:rsid w:val="00EB61C9"/>
    <w:rsid w:val="00EC1A91"/>
    <w:rsid w:val="00EC24A0"/>
    <w:rsid w:val="00EC681D"/>
    <w:rsid w:val="00EC6FAE"/>
    <w:rsid w:val="00EC75D2"/>
    <w:rsid w:val="00ED03D9"/>
    <w:rsid w:val="00ED1E52"/>
    <w:rsid w:val="00ED3B14"/>
    <w:rsid w:val="00ED4E61"/>
    <w:rsid w:val="00ED78BC"/>
    <w:rsid w:val="00EE08FA"/>
    <w:rsid w:val="00EE6D18"/>
    <w:rsid w:val="00EF0244"/>
    <w:rsid w:val="00EF33AA"/>
    <w:rsid w:val="00EF3608"/>
    <w:rsid w:val="00EF4C9F"/>
    <w:rsid w:val="00EF65D6"/>
    <w:rsid w:val="00EF71F6"/>
    <w:rsid w:val="00F00C96"/>
    <w:rsid w:val="00F01704"/>
    <w:rsid w:val="00F023D6"/>
    <w:rsid w:val="00F06251"/>
    <w:rsid w:val="00F11520"/>
    <w:rsid w:val="00F11E78"/>
    <w:rsid w:val="00F12424"/>
    <w:rsid w:val="00F15F6C"/>
    <w:rsid w:val="00F17032"/>
    <w:rsid w:val="00F17049"/>
    <w:rsid w:val="00F20044"/>
    <w:rsid w:val="00F208E9"/>
    <w:rsid w:val="00F2674B"/>
    <w:rsid w:val="00F27118"/>
    <w:rsid w:val="00F27537"/>
    <w:rsid w:val="00F32B09"/>
    <w:rsid w:val="00F32E00"/>
    <w:rsid w:val="00F33202"/>
    <w:rsid w:val="00F3338F"/>
    <w:rsid w:val="00F35E2D"/>
    <w:rsid w:val="00F42DF6"/>
    <w:rsid w:val="00F52E0E"/>
    <w:rsid w:val="00F54FA6"/>
    <w:rsid w:val="00F57196"/>
    <w:rsid w:val="00F61D3B"/>
    <w:rsid w:val="00F6298A"/>
    <w:rsid w:val="00F62AAE"/>
    <w:rsid w:val="00F62C05"/>
    <w:rsid w:val="00F6503F"/>
    <w:rsid w:val="00F6545C"/>
    <w:rsid w:val="00F66EE7"/>
    <w:rsid w:val="00F67A73"/>
    <w:rsid w:val="00F76DCA"/>
    <w:rsid w:val="00F7796F"/>
    <w:rsid w:val="00F82123"/>
    <w:rsid w:val="00F84FFC"/>
    <w:rsid w:val="00F85116"/>
    <w:rsid w:val="00F85274"/>
    <w:rsid w:val="00F85564"/>
    <w:rsid w:val="00F859B1"/>
    <w:rsid w:val="00F87EFB"/>
    <w:rsid w:val="00F912A5"/>
    <w:rsid w:val="00F91AEA"/>
    <w:rsid w:val="00F920C8"/>
    <w:rsid w:val="00F94B13"/>
    <w:rsid w:val="00F9715E"/>
    <w:rsid w:val="00FA13CC"/>
    <w:rsid w:val="00FA1577"/>
    <w:rsid w:val="00FA1A11"/>
    <w:rsid w:val="00FA2D7E"/>
    <w:rsid w:val="00FA4D9D"/>
    <w:rsid w:val="00FA67C3"/>
    <w:rsid w:val="00FA7EDC"/>
    <w:rsid w:val="00FB06B6"/>
    <w:rsid w:val="00FB0760"/>
    <w:rsid w:val="00FB40E6"/>
    <w:rsid w:val="00FB4809"/>
    <w:rsid w:val="00FB5657"/>
    <w:rsid w:val="00FB658C"/>
    <w:rsid w:val="00FB78DA"/>
    <w:rsid w:val="00FC341F"/>
    <w:rsid w:val="00FC5639"/>
    <w:rsid w:val="00FC6A1B"/>
    <w:rsid w:val="00FC7292"/>
    <w:rsid w:val="00FD1E7A"/>
    <w:rsid w:val="00FD2F57"/>
    <w:rsid w:val="00FD39D3"/>
    <w:rsid w:val="00FE6056"/>
    <w:rsid w:val="00FF17A3"/>
    <w:rsid w:val="00FF38A4"/>
    <w:rsid w:val="00FF3CDB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821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A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93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93DA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493DA6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uiPriority w:val="99"/>
    <w:rsid w:val="00493DA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493DA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93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93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493DA6"/>
    <w:rPr>
      <w:rFonts w:cs="Times New Roman"/>
      <w:b/>
    </w:rPr>
  </w:style>
  <w:style w:type="paragraph" w:customStyle="1" w:styleId="Zkladntext21">
    <w:name w:val="Základní text 21"/>
    <w:basedOn w:val="Normln"/>
    <w:uiPriority w:val="99"/>
    <w:rsid w:val="00493DA6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uiPriority w:val="99"/>
    <w:rsid w:val="00493DA6"/>
    <w:rPr>
      <w:rFonts w:cs="Times New Roman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99"/>
    <w:qFormat/>
    <w:rsid w:val="00493DA6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93DA6"/>
    <w:pPr>
      <w:numPr>
        <w:numId w:val="1"/>
      </w:numPr>
      <w:jc w:val="left"/>
    </w:pPr>
    <w:rPr>
      <w:sz w:val="24"/>
    </w:rPr>
  </w:style>
  <w:style w:type="paragraph" w:customStyle="1" w:styleId="Default">
    <w:name w:val="Default"/>
    <w:rsid w:val="00493D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semiHidden/>
    <w:unhideWhenUsed/>
    <w:rsid w:val="00493D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93DA6"/>
    <w:rPr>
      <w:lang w:val="x-none"/>
    </w:rPr>
  </w:style>
  <w:style w:type="character" w:customStyle="1" w:styleId="TextkomenteChar">
    <w:name w:val="Text komentáře Char"/>
    <w:link w:val="Textkomente"/>
    <w:semiHidden/>
    <w:rsid w:val="00493D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D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D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DA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93DA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8133C1"/>
  </w:style>
  <w:style w:type="character" w:customStyle="1" w:styleId="datalabel">
    <w:name w:val="datalabel"/>
    <w:basedOn w:val="Standardnpsmoodstavce"/>
    <w:rsid w:val="002327ED"/>
  </w:style>
  <w:style w:type="character" w:styleId="Hypertextovodkaz">
    <w:name w:val="Hyperlink"/>
    <w:semiHidden/>
    <w:rsid w:val="002C081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46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FormtovanvHTMLChar">
    <w:name w:val="Formátovaný v HTML Char"/>
    <w:link w:val="FormtovanvHTML"/>
    <w:semiHidden/>
    <w:rsid w:val="00461E30"/>
    <w:rPr>
      <w:rFonts w:ascii="Courier New" w:eastAsia="Times New Roman" w:hAnsi="Courier New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1A8F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A71A8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odsazen">
    <w:name w:val="Odstavec odsazený"/>
    <w:basedOn w:val="Normln"/>
    <w:link w:val="OdstavecodsazenChar"/>
    <w:rsid w:val="00EC1A91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  <w:lang w:val="x-none"/>
    </w:rPr>
  </w:style>
  <w:style w:type="character" w:customStyle="1" w:styleId="OdstavecodsazenChar">
    <w:name w:val="Odstavec odsazený Char"/>
    <w:link w:val="Odstavecodsazen"/>
    <w:rsid w:val="00EC1A91"/>
    <w:rPr>
      <w:rFonts w:ascii="Times New Roman" w:eastAsia="Tahoma" w:hAnsi="Times New Roman"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164D94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A3F0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99"/>
    <w:locked/>
    <w:rsid w:val="00F85116"/>
    <w:rPr>
      <w:rFonts w:ascii="Times New Roman" w:eastAsia="Times New Roman" w:hAnsi="Times New Roman"/>
    </w:rPr>
  </w:style>
  <w:style w:type="character" w:customStyle="1" w:styleId="FontStyle19">
    <w:name w:val="Font Style19"/>
    <w:basedOn w:val="Standardnpsmoodstavce"/>
    <w:uiPriority w:val="99"/>
    <w:rsid w:val="00296E1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296E16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96E16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20571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vestinglb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s.sy.fakturace@np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8905-D1FA-4660-A04D-29D68158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2341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16126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2024-06-12T07:04:00Z</dcterms:created>
  <dcterms:modified xsi:type="dcterms:W3CDTF">2024-06-14T11:32:00Z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