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80F14" w14:textId="6E019126" w:rsidR="00544549" w:rsidRPr="00544549" w:rsidRDefault="00544549" w:rsidP="00544549">
      <w:pPr>
        <w:pStyle w:val="Bezmezer"/>
        <w:jc w:val="right"/>
        <w:rPr>
          <w:rFonts w:ascii="Times New Roman" w:hAnsi="Times New Roman" w:cs="Times New Roman"/>
          <w:bCs/>
        </w:rPr>
      </w:pPr>
    </w:p>
    <w:p w14:paraId="680A8CF9" w14:textId="0E578A0F" w:rsidR="00633BB8" w:rsidRPr="00820694" w:rsidRDefault="00633BB8" w:rsidP="00633BB8">
      <w:pPr>
        <w:pStyle w:val="Bezmezer"/>
        <w:jc w:val="both"/>
        <w:rPr>
          <w:rFonts w:ascii="Arial" w:hAnsi="Arial" w:cs="Arial"/>
          <w:b/>
          <w:sz w:val="28"/>
          <w:szCs w:val="28"/>
        </w:rPr>
      </w:pPr>
      <w:r w:rsidRPr="00820694">
        <w:rPr>
          <w:rFonts w:ascii="Arial" w:hAnsi="Arial" w:cs="Arial"/>
          <w:b/>
          <w:sz w:val="28"/>
          <w:szCs w:val="28"/>
        </w:rPr>
        <w:t>SMLOUVA O VÝPŮJČCE</w:t>
      </w:r>
    </w:p>
    <w:p w14:paraId="77CF2191" w14:textId="77777777" w:rsidR="00633BB8" w:rsidRPr="00820694" w:rsidRDefault="00633BB8" w:rsidP="00633BB8">
      <w:pPr>
        <w:autoSpaceDE w:val="0"/>
        <w:autoSpaceDN w:val="0"/>
        <w:adjustRightInd w:val="0"/>
        <w:spacing w:after="0" w:line="240" w:lineRule="auto"/>
        <w:jc w:val="both"/>
        <w:rPr>
          <w:rFonts w:ascii="Times New Roman" w:hAnsi="Times New Roman" w:cs="Times New Roman"/>
        </w:rPr>
      </w:pPr>
      <w:r w:rsidRPr="00820694">
        <w:rPr>
          <w:rFonts w:ascii="Times New Roman" w:hAnsi="Times New Roman" w:cs="Times New Roman"/>
        </w:rPr>
        <w:t>uzavřená podle § 2193 a násl. zákona č. 89/2012 Sb., občanský zákoník, ve znění pozdějších předpisů</w:t>
      </w:r>
    </w:p>
    <w:p w14:paraId="6047B434" w14:textId="77777777" w:rsidR="00633BB8" w:rsidRPr="00820694" w:rsidRDefault="00633BB8" w:rsidP="00633BB8">
      <w:pPr>
        <w:autoSpaceDE w:val="0"/>
        <w:autoSpaceDN w:val="0"/>
        <w:adjustRightInd w:val="0"/>
        <w:spacing w:after="0" w:line="240" w:lineRule="auto"/>
        <w:rPr>
          <w:rFonts w:ascii="Times New Roman" w:hAnsi="Times New Roman" w:cs="Times New Roman"/>
        </w:rPr>
      </w:pPr>
    </w:p>
    <w:p w14:paraId="39D92AE6" w14:textId="77777777" w:rsidR="00633BB8" w:rsidRPr="00820694" w:rsidRDefault="00633BB8" w:rsidP="00633BB8">
      <w:pPr>
        <w:pBdr>
          <w:bottom w:val="single" w:sz="6" w:space="1" w:color="auto"/>
        </w:pBdr>
        <w:tabs>
          <w:tab w:val="left" w:pos="0"/>
          <w:tab w:val="left" w:leader="underscore" w:pos="4706"/>
          <w:tab w:val="left" w:pos="4990"/>
          <w:tab w:val="left" w:leader="underscore" w:pos="9639"/>
        </w:tabs>
        <w:outlineLvl w:val="0"/>
        <w:rPr>
          <w:rFonts w:ascii="Arial" w:hAnsi="Arial" w:cs="Arial"/>
          <w:b/>
        </w:rPr>
      </w:pPr>
      <w:r w:rsidRPr="00820694">
        <w:rPr>
          <w:rFonts w:ascii="Arial" w:hAnsi="Arial" w:cs="Arial"/>
          <w:b/>
        </w:rPr>
        <w:t>Smluvní strany</w:t>
      </w:r>
    </w:p>
    <w:p w14:paraId="5B4F84A2" w14:textId="77777777" w:rsidR="00633BB8" w:rsidRPr="00820694" w:rsidRDefault="00633BB8" w:rsidP="003628F8">
      <w:pPr>
        <w:pStyle w:val="Podnadpis"/>
        <w:tabs>
          <w:tab w:val="left" w:pos="567"/>
        </w:tabs>
        <w:rPr>
          <w:b/>
          <w:color w:val="auto"/>
          <w:sz w:val="22"/>
          <w:szCs w:val="22"/>
        </w:rPr>
      </w:pPr>
      <w:r w:rsidRPr="00820694">
        <w:rPr>
          <w:b/>
          <w:color w:val="auto"/>
          <w:sz w:val="22"/>
          <w:szCs w:val="22"/>
        </w:rPr>
        <w:t>Statutární město Ostrava</w:t>
      </w:r>
    </w:p>
    <w:p w14:paraId="14A014D8" w14:textId="77777777" w:rsidR="00633BB8" w:rsidRPr="00820694" w:rsidRDefault="00633BB8" w:rsidP="003628F8">
      <w:pPr>
        <w:pStyle w:val="Podnadpis"/>
        <w:tabs>
          <w:tab w:val="left" w:pos="567"/>
        </w:tabs>
        <w:rPr>
          <w:color w:val="auto"/>
          <w:sz w:val="22"/>
          <w:szCs w:val="22"/>
        </w:rPr>
      </w:pPr>
      <w:r w:rsidRPr="00820694">
        <w:rPr>
          <w:color w:val="auto"/>
          <w:sz w:val="22"/>
          <w:szCs w:val="22"/>
        </w:rPr>
        <w:t>Prokešovo náměstí 8, 729 30 Ostrava</w:t>
      </w:r>
    </w:p>
    <w:p w14:paraId="5C4C5BB6" w14:textId="58BE0E50" w:rsidR="00633BB8" w:rsidRPr="00820694" w:rsidRDefault="00633BB8" w:rsidP="003628F8">
      <w:pPr>
        <w:pStyle w:val="Podnadpis"/>
        <w:tabs>
          <w:tab w:val="left" w:pos="567"/>
        </w:tabs>
        <w:rPr>
          <w:color w:val="auto"/>
          <w:sz w:val="22"/>
          <w:szCs w:val="22"/>
        </w:rPr>
      </w:pPr>
      <w:r w:rsidRPr="00820694">
        <w:rPr>
          <w:color w:val="auto"/>
          <w:sz w:val="22"/>
          <w:szCs w:val="22"/>
        </w:rPr>
        <w:t xml:space="preserve">zastoupeno </w:t>
      </w:r>
      <w:r w:rsidR="003E4402">
        <w:rPr>
          <w:color w:val="auto"/>
          <w:sz w:val="22"/>
          <w:szCs w:val="22"/>
        </w:rPr>
        <w:t>XXXXXXXXXXXX</w:t>
      </w:r>
      <w:r w:rsidRPr="00820694">
        <w:rPr>
          <w:color w:val="auto"/>
          <w:sz w:val="22"/>
          <w:szCs w:val="22"/>
        </w:rPr>
        <w:t>, náměstkem primátora</w:t>
      </w:r>
    </w:p>
    <w:p w14:paraId="78674CA0" w14:textId="65448EDB" w:rsidR="00633BB8" w:rsidRPr="00820694" w:rsidRDefault="003628F8" w:rsidP="003628F8">
      <w:pPr>
        <w:pStyle w:val="Podnadpis"/>
        <w:tabs>
          <w:tab w:val="left" w:pos="567"/>
        </w:tabs>
        <w:rPr>
          <w:color w:val="auto"/>
          <w:sz w:val="22"/>
          <w:szCs w:val="22"/>
        </w:rPr>
      </w:pPr>
      <w:r w:rsidRPr="00820694">
        <w:rPr>
          <w:color w:val="auto"/>
          <w:sz w:val="22"/>
          <w:szCs w:val="22"/>
        </w:rPr>
        <w:t>IČO:</w:t>
      </w:r>
      <w:r w:rsidRPr="00820694">
        <w:rPr>
          <w:color w:val="auto"/>
          <w:sz w:val="22"/>
          <w:szCs w:val="22"/>
        </w:rPr>
        <w:tab/>
      </w:r>
      <w:r w:rsidR="00633BB8" w:rsidRPr="00820694">
        <w:rPr>
          <w:color w:val="auto"/>
          <w:sz w:val="22"/>
          <w:szCs w:val="22"/>
        </w:rPr>
        <w:t>00845451</w:t>
      </w:r>
    </w:p>
    <w:p w14:paraId="2DF38B77" w14:textId="4CFC28F2" w:rsidR="00633BB8" w:rsidRPr="00820694" w:rsidRDefault="003628F8" w:rsidP="003628F8">
      <w:pPr>
        <w:pStyle w:val="Podnadpis"/>
        <w:tabs>
          <w:tab w:val="left" w:pos="567"/>
        </w:tabs>
        <w:rPr>
          <w:color w:val="auto"/>
          <w:sz w:val="22"/>
          <w:szCs w:val="22"/>
        </w:rPr>
      </w:pPr>
      <w:r w:rsidRPr="00820694">
        <w:rPr>
          <w:color w:val="auto"/>
          <w:sz w:val="22"/>
          <w:szCs w:val="22"/>
        </w:rPr>
        <w:t xml:space="preserve">DIČ: </w:t>
      </w:r>
      <w:r w:rsidRPr="00820694">
        <w:rPr>
          <w:color w:val="auto"/>
          <w:sz w:val="22"/>
          <w:szCs w:val="22"/>
        </w:rPr>
        <w:tab/>
      </w:r>
      <w:r w:rsidR="00633BB8" w:rsidRPr="00820694">
        <w:rPr>
          <w:color w:val="auto"/>
          <w:sz w:val="22"/>
          <w:szCs w:val="22"/>
        </w:rPr>
        <w:t xml:space="preserve">CZ00845451 </w:t>
      </w:r>
    </w:p>
    <w:p w14:paraId="4E551893" w14:textId="77777777" w:rsidR="00BE5945" w:rsidRPr="00820694" w:rsidRDefault="00BE5945" w:rsidP="003628F8">
      <w:pPr>
        <w:pStyle w:val="Podnadpis"/>
        <w:tabs>
          <w:tab w:val="left" w:pos="567"/>
        </w:tabs>
        <w:rPr>
          <w:i/>
          <w:color w:val="auto"/>
          <w:sz w:val="12"/>
          <w:szCs w:val="12"/>
        </w:rPr>
      </w:pPr>
    </w:p>
    <w:p w14:paraId="16E15E6D" w14:textId="77777777" w:rsidR="00633BB8" w:rsidRPr="00820694" w:rsidRDefault="00633BB8" w:rsidP="003628F8">
      <w:pPr>
        <w:pStyle w:val="Podnadpis"/>
        <w:tabs>
          <w:tab w:val="left" w:pos="567"/>
        </w:tabs>
        <w:rPr>
          <w:i/>
          <w:color w:val="auto"/>
          <w:sz w:val="22"/>
          <w:szCs w:val="22"/>
        </w:rPr>
      </w:pPr>
      <w:r w:rsidRPr="00820694">
        <w:rPr>
          <w:i/>
          <w:color w:val="auto"/>
          <w:sz w:val="22"/>
          <w:szCs w:val="22"/>
        </w:rPr>
        <w:t>(dále jen „půjčitel“)</w:t>
      </w:r>
    </w:p>
    <w:p w14:paraId="5EF031C5" w14:textId="77777777" w:rsidR="00633BB8" w:rsidRPr="00820694" w:rsidRDefault="00633BB8" w:rsidP="003628F8">
      <w:pPr>
        <w:tabs>
          <w:tab w:val="left" w:pos="567"/>
        </w:tabs>
        <w:spacing w:after="0" w:line="240" w:lineRule="auto"/>
        <w:jc w:val="both"/>
        <w:rPr>
          <w:rFonts w:ascii="Times New Roman" w:eastAsia="Times New Roman" w:hAnsi="Times New Roman" w:cs="Times New Roman"/>
        </w:rPr>
      </w:pPr>
    </w:p>
    <w:p w14:paraId="3FB238EB" w14:textId="77777777" w:rsidR="00633BB8" w:rsidRPr="00820694" w:rsidRDefault="00633BB8" w:rsidP="003628F8">
      <w:pPr>
        <w:tabs>
          <w:tab w:val="left" w:pos="567"/>
        </w:tabs>
        <w:spacing w:after="0" w:line="240" w:lineRule="auto"/>
        <w:jc w:val="both"/>
        <w:rPr>
          <w:rFonts w:ascii="Times New Roman" w:eastAsia="Times New Roman" w:hAnsi="Times New Roman" w:cs="Times New Roman"/>
        </w:rPr>
      </w:pPr>
      <w:r w:rsidRPr="00820694">
        <w:rPr>
          <w:rFonts w:ascii="Times New Roman" w:eastAsia="Times New Roman" w:hAnsi="Times New Roman" w:cs="Times New Roman"/>
        </w:rPr>
        <w:t>a</w:t>
      </w:r>
    </w:p>
    <w:p w14:paraId="1C9E69D1" w14:textId="77777777" w:rsidR="00BE5945" w:rsidRPr="00056BA7" w:rsidRDefault="00BE5945" w:rsidP="00BE5945">
      <w:pPr>
        <w:pStyle w:val="Default"/>
        <w:rPr>
          <w:color w:val="auto"/>
          <w:sz w:val="22"/>
          <w:szCs w:val="22"/>
        </w:rPr>
      </w:pPr>
    </w:p>
    <w:p w14:paraId="044E49E0" w14:textId="0C69FB43" w:rsidR="00BE5945" w:rsidRPr="00820694" w:rsidRDefault="00820694" w:rsidP="00BE5945">
      <w:pPr>
        <w:pStyle w:val="Default"/>
        <w:rPr>
          <w:b/>
          <w:color w:val="auto"/>
          <w:sz w:val="22"/>
          <w:szCs w:val="22"/>
        </w:rPr>
      </w:pPr>
      <w:r w:rsidRPr="00820694">
        <w:rPr>
          <w:b/>
          <w:color w:val="auto"/>
          <w:sz w:val="22"/>
          <w:szCs w:val="22"/>
        </w:rPr>
        <w:t>Knihovna města Ostravy, příspěvková organizace</w:t>
      </w:r>
    </w:p>
    <w:p w14:paraId="4A74CCC6" w14:textId="6A5C03A2" w:rsidR="00BE5945" w:rsidRPr="00820694" w:rsidRDefault="00820694" w:rsidP="00BE5945">
      <w:pPr>
        <w:pStyle w:val="Default"/>
        <w:rPr>
          <w:color w:val="auto"/>
          <w:sz w:val="22"/>
          <w:szCs w:val="22"/>
        </w:rPr>
      </w:pPr>
      <w:r w:rsidRPr="00820694">
        <w:rPr>
          <w:color w:val="auto"/>
          <w:sz w:val="22"/>
          <w:szCs w:val="22"/>
        </w:rPr>
        <w:t>28. října 289/2, Moravská Ostrava, 702 00 Ostrava</w:t>
      </w:r>
    </w:p>
    <w:p w14:paraId="7DE09CD2" w14:textId="1D4731A5" w:rsidR="00BE5945" w:rsidRPr="00820694" w:rsidRDefault="00820694" w:rsidP="00BE5945">
      <w:pPr>
        <w:pStyle w:val="Default"/>
        <w:rPr>
          <w:color w:val="auto"/>
          <w:sz w:val="22"/>
          <w:szCs w:val="22"/>
        </w:rPr>
      </w:pPr>
      <w:r>
        <w:rPr>
          <w:color w:val="auto"/>
          <w:sz w:val="22"/>
          <w:szCs w:val="22"/>
        </w:rPr>
        <w:t>z</w:t>
      </w:r>
      <w:r w:rsidR="00BE5945" w:rsidRPr="00820694">
        <w:rPr>
          <w:color w:val="auto"/>
          <w:sz w:val="22"/>
          <w:szCs w:val="22"/>
        </w:rPr>
        <w:t>astoupen</w:t>
      </w:r>
      <w:r w:rsidRPr="00820694">
        <w:rPr>
          <w:color w:val="auto"/>
          <w:sz w:val="22"/>
          <w:szCs w:val="22"/>
        </w:rPr>
        <w:t xml:space="preserve">a </w:t>
      </w:r>
      <w:r w:rsidR="003E4402">
        <w:rPr>
          <w:color w:val="auto"/>
          <w:sz w:val="22"/>
          <w:szCs w:val="22"/>
        </w:rPr>
        <w:t>XXXXXXXXXXXXXXXXX</w:t>
      </w:r>
      <w:r w:rsidRPr="00820694">
        <w:rPr>
          <w:color w:val="auto"/>
          <w:sz w:val="22"/>
          <w:szCs w:val="22"/>
        </w:rPr>
        <w:t xml:space="preserve">, </w:t>
      </w:r>
      <w:r w:rsidR="003E4402">
        <w:rPr>
          <w:color w:val="auto"/>
          <w:sz w:val="22"/>
          <w:szCs w:val="22"/>
        </w:rPr>
        <w:t>XXXXXX</w:t>
      </w:r>
      <w:r w:rsidR="00BE5945" w:rsidRPr="00820694">
        <w:rPr>
          <w:color w:val="auto"/>
          <w:sz w:val="22"/>
          <w:szCs w:val="22"/>
        </w:rPr>
        <w:t xml:space="preserve"> </w:t>
      </w:r>
    </w:p>
    <w:p w14:paraId="1F75B4C5" w14:textId="78AC2190" w:rsidR="00BE5945" w:rsidRPr="00820694" w:rsidRDefault="00BE5945" w:rsidP="00BE5945">
      <w:pPr>
        <w:pStyle w:val="Default"/>
        <w:rPr>
          <w:color w:val="auto"/>
          <w:sz w:val="22"/>
          <w:szCs w:val="22"/>
        </w:rPr>
      </w:pPr>
      <w:r w:rsidRPr="00820694">
        <w:rPr>
          <w:color w:val="auto"/>
          <w:sz w:val="22"/>
          <w:szCs w:val="22"/>
        </w:rPr>
        <w:t>IČ</w:t>
      </w:r>
      <w:r w:rsidR="00820694">
        <w:rPr>
          <w:color w:val="auto"/>
          <w:sz w:val="22"/>
          <w:szCs w:val="22"/>
        </w:rPr>
        <w:t>O</w:t>
      </w:r>
      <w:r w:rsidRPr="00820694">
        <w:rPr>
          <w:color w:val="auto"/>
          <w:sz w:val="22"/>
          <w:szCs w:val="22"/>
        </w:rPr>
        <w:t xml:space="preserve">: </w:t>
      </w:r>
      <w:r w:rsidR="00820694">
        <w:rPr>
          <w:color w:val="auto"/>
          <w:sz w:val="22"/>
          <w:szCs w:val="22"/>
        </w:rPr>
        <w:t>00097586</w:t>
      </w:r>
    </w:p>
    <w:p w14:paraId="65C8085F" w14:textId="77777777" w:rsidR="00633BB8" w:rsidRPr="00820694" w:rsidRDefault="00633BB8" w:rsidP="00633BB8">
      <w:pPr>
        <w:spacing w:after="0" w:line="240" w:lineRule="auto"/>
        <w:jc w:val="both"/>
        <w:rPr>
          <w:rFonts w:ascii="Times New Roman" w:eastAsia="Times New Roman" w:hAnsi="Times New Roman" w:cs="Times New Roman"/>
          <w:i/>
          <w:iCs/>
          <w:sz w:val="12"/>
          <w:szCs w:val="12"/>
        </w:rPr>
      </w:pPr>
    </w:p>
    <w:p w14:paraId="45F6114F" w14:textId="77777777" w:rsidR="00633BB8" w:rsidRPr="00820694" w:rsidRDefault="00633BB8" w:rsidP="00633BB8">
      <w:pPr>
        <w:spacing w:after="0" w:line="240" w:lineRule="auto"/>
        <w:jc w:val="both"/>
        <w:rPr>
          <w:rFonts w:ascii="Times New Roman" w:eastAsia="Times New Roman" w:hAnsi="Times New Roman" w:cs="Times New Roman"/>
          <w:i/>
          <w:iCs/>
        </w:rPr>
      </w:pPr>
      <w:r w:rsidRPr="00820694">
        <w:rPr>
          <w:rFonts w:ascii="Times New Roman" w:eastAsia="Times New Roman" w:hAnsi="Times New Roman" w:cs="Times New Roman"/>
          <w:i/>
          <w:iCs/>
        </w:rPr>
        <w:t>(dále jen „vypůjčitel“)</w:t>
      </w:r>
    </w:p>
    <w:p w14:paraId="0C02D3A7" w14:textId="77777777" w:rsidR="00633BB8" w:rsidRPr="00820694" w:rsidRDefault="00633BB8" w:rsidP="00633BB8">
      <w:pPr>
        <w:autoSpaceDE w:val="0"/>
        <w:autoSpaceDN w:val="0"/>
        <w:adjustRightInd w:val="0"/>
        <w:spacing w:after="0" w:line="240" w:lineRule="auto"/>
        <w:rPr>
          <w:rFonts w:ascii="Times New Roman" w:eastAsiaTheme="minorHAnsi" w:hAnsi="Times New Roman" w:cs="Times New Roman"/>
          <w:sz w:val="12"/>
          <w:szCs w:val="12"/>
          <w:lang w:eastAsia="en-US"/>
        </w:rPr>
      </w:pPr>
    </w:p>
    <w:p w14:paraId="088997C2" w14:textId="77777777" w:rsidR="00544549" w:rsidRPr="00820694" w:rsidRDefault="00544549" w:rsidP="00633BB8">
      <w:pPr>
        <w:autoSpaceDE w:val="0"/>
        <w:autoSpaceDN w:val="0"/>
        <w:adjustRightInd w:val="0"/>
        <w:spacing w:after="0" w:line="240" w:lineRule="auto"/>
        <w:rPr>
          <w:rFonts w:ascii="Times New Roman" w:hAnsi="Times New Roman" w:cs="Times New Roman"/>
        </w:rPr>
      </w:pPr>
    </w:p>
    <w:p w14:paraId="014AC6A9" w14:textId="77777777" w:rsidR="00633BB8" w:rsidRPr="00544549" w:rsidRDefault="00633BB8" w:rsidP="00633BB8">
      <w:pPr>
        <w:pBdr>
          <w:bottom w:val="single" w:sz="6" w:space="1" w:color="auto"/>
        </w:pBdr>
        <w:tabs>
          <w:tab w:val="left" w:pos="0"/>
          <w:tab w:val="left" w:leader="underscore" w:pos="4706"/>
          <w:tab w:val="left" w:pos="4990"/>
          <w:tab w:val="left" w:leader="underscore" w:pos="9639"/>
        </w:tabs>
        <w:outlineLvl w:val="0"/>
        <w:rPr>
          <w:rFonts w:ascii="Arial" w:hAnsi="Arial" w:cs="Arial"/>
          <w:b/>
          <w:sz w:val="24"/>
          <w:szCs w:val="24"/>
        </w:rPr>
      </w:pPr>
      <w:r w:rsidRPr="00544549">
        <w:rPr>
          <w:rFonts w:ascii="Arial" w:hAnsi="Arial" w:cs="Arial"/>
          <w:b/>
          <w:sz w:val="24"/>
          <w:szCs w:val="24"/>
        </w:rPr>
        <w:t>Obsah smlouvy</w:t>
      </w:r>
    </w:p>
    <w:p w14:paraId="2CB40488" w14:textId="77777777" w:rsidR="00633BB8" w:rsidRPr="00820694" w:rsidRDefault="00633BB8" w:rsidP="00633BB8">
      <w:pPr>
        <w:autoSpaceDE w:val="0"/>
        <w:autoSpaceDN w:val="0"/>
        <w:adjustRightInd w:val="0"/>
        <w:spacing w:after="0" w:line="240" w:lineRule="auto"/>
        <w:rPr>
          <w:rFonts w:ascii="Times New Roman" w:hAnsi="Times New Roman" w:cs="Times New Roman"/>
          <w:b/>
          <w:sz w:val="24"/>
          <w:szCs w:val="24"/>
        </w:rPr>
      </w:pPr>
      <w:r w:rsidRPr="00820694">
        <w:rPr>
          <w:rFonts w:ascii="Times New Roman" w:hAnsi="Times New Roman" w:cs="Times New Roman"/>
          <w:b/>
          <w:sz w:val="24"/>
          <w:szCs w:val="24"/>
        </w:rPr>
        <w:t>Čl. I.</w:t>
      </w:r>
    </w:p>
    <w:p w14:paraId="111EA5A9" w14:textId="77777777" w:rsidR="00633BB8" w:rsidRPr="00820694" w:rsidRDefault="00633BB8" w:rsidP="00633BB8">
      <w:pPr>
        <w:autoSpaceDE w:val="0"/>
        <w:autoSpaceDN w:val="0"/>
        <w:adjustRightInd w:val="0"/>
        <w:spacing w:after="0" w:line="240" w:lineRule="auto"/>
        <w:rPr>
          <w:rFonts w:ascii="Times New Roman" w:hAnsi="Times New Roman" w:cs="Times New Roman"/>
          <w:b/>
          <w:sz w:val="24"/>
          <w:szCs w:val="24"/>
        </w:rPr>
      </w:pPr>
      <w:r w:rsidRPr="00820694">
        <w:rPr>
          <w:rFonts w:ascii="Times New Roman" w:hAnsi="Times New Roman" w:cs="Times New Roman"/>
          <w:b/>
          <w:sz w:val="24"/>
          <w:szCs w:val="24"/>
        </w:rPr>
        <w:t>Úvodní ustanovení</w:t>
      </w:r>
    </w:p>
    <w:p w14:paraId="5FC5F19D" w14:textId="77777777" w:rsidR="00633BB8" w:rsidRPr="00820694" w:rsidRDefault="00633BB8" w:rsidP="00633BB8">
      <w:pPr>
        <w:pStyle w:val="Odstavecseseznamem"/>
        <w:numPr>
          <w:ilvl w:val="0"/>
          <w:numId w:val="28"/>
        </w:numPr>
        <w:autoSpaceDE w:val="0"/>
        <w:autoSpaceDN w:val="0"/>
        <w:adjustRightInd w:val="0"/>
        <w:spacing w:after="0" w:line="240" w:lineRule="auto"/>
        <w:ind w:left="426" w:hanging="426"/>
        <w:jc w:val="both"/>
        <w:rPr>
          <w:rFonts w:ascii="Times New Roman" w:hAnsi="Times New Roman" w:cs="Times New Roman"/>
        </w:rPr>
      </w:pPr>
      <w:r w:rsidRPr="00820694">
        <w:rPr>
          <w:rFonts w:ascii="Times New Roman" w:hAnsi="Times New Roman" w:cs="Times New Roman"/>
        </w:rPr>
        <w:t xml:space="preserve">Smluvní strany prohlašují, že údaje uvedené v záhlaví této smlouvy odpovídají skutečnosti </w:t>
      </w:r>
      <w:r w:rsidRPr="00820694">
        <w:rPr>
          <w:rFonts w:ascii="Times New Roman" w:hAnsi="Times New Roman" w:cs="Times New Roman"/>
        </w:rPr>
        <w:br/>
        <w:t>v době uzavření smlouvy. Změny údajů se zavazují bez zbytečného odkladu oznámit druhé smluvní straně.</w:t>
      </w:r>
    </w:p>
    <w:p w14:paraId="47D2F27B" w14:textId="77777777" w:rsidR="00633BB8" w:rsidRPr="00056BA7" w:rsidRDefault="00633BB8" w:rsidP="00056BA7">
      <w:pPr>
        <w:pStyle w:val="Odstavecseseznamem"/>
        <w:autoSpaceDE w:val="0"/>
        <w:autoSpaceDN w:val="0"/>
        <w:adjustRightInd w:val="0"/>
        <w:spacing w:after="0" w:line="240" w:lineRule="auto"/>
        <w:ind w:left="0"/>
        <w:jc w:val="both"/>
        <w:rPr>
          <w:rFonts w:ascii="Times New Roman" w:hAnsi="Times New Roman" w:cs="Times New Roman"/>
        </w:rPr>
      </w:pPr>
    </w:p>
    <w:p w14:paraId="02AD4423" w14:textId="77777777" w:rsidR="00633BB8" w:rsidRPr="00820694" w:rsidRDefault="00633BB8" w:rsidP="00633BB8">
      <w:pPr>
        <w:autoSpaceDE w:val="0"/>
        <w:autoSpaceDN w:val="0"/>
        <w:adjustRightInd w:val="0"/>
        <w:spacing w:after="0" w:line="240" w:lineRule="auto"/>
        <w:rPr>
          <w:rFonts w:ascii="Times New Roman" w:hAnsi="Times New Roman" w:cs="Times New Roman"/>
          <w:b/>
          <w:sz w:val="24"/>
          <w:szCs w:val="24"/>
        </w:rPr>
      </w:pPr>
      <w:r w:rsidRPr="00820694">
        <w:rPr>
          <w:rFonts w:ascii="Times New Roman" w:hAnsi="Times New Roman" w:cs="Times New Roman"/>
          <w:b/>
          <w:sz w:val="24"/>
          <w:szCs w:val="24"/>
        </w:rPr>
        <w:t>Čl. II.</w:t>
      </w:r>
    </w:p>
    <w:p w14:paraId="4C1B91F6" w14:textId="77777777" w:rsidR="00633BB8" w:rsidRPr="00820694" w:rsidRDefault="00633BB8" w:rsidP="00633BB8">
      <w:pPr>
        <w:autoSpaceDE w:val="0"/>
        <w:autoSpaceDN w:val="0"/>
        <w:adjustRightInd w:val="0"/>
        <w:spacing w:after="0" w:line="240" w:lineRule="auto"/>
        <w:rPr>
          <w:rFonts w:ascii="Times New Roman" w:hAnsi="Times New Roman" w:cs="Times New Roman"/>
          <w:b/>
          <w:sz w:val="24"/>
          <w:szCs w:val="24"/>
        </w:rPr>
      </w:pPr>
      <w:r w:rsidRPr="00820694">
        <w:rPr>
          <w:rFonts w:ascii="Times New Roman" w:hAnsi="Times New Roman" w:cs="Times New Roman"/>
          <w:b/>
          <w:sz w:val="24"/>
          <w:szCs w:val="24"/>
        </w:rPr>
        <w:t>Předmět a účel výpůjčky</w:t>
      </w:r>
    </w:p>
    <w:p w14:paraId="094E69F9" w14:textId="03945848" w:rsidR="008035A3" w:rsidRPr="00544549" w:rsidRDefault="00633BB8" w:rsidP="005B19DF">
      <w:pPr>
        <w:pStyle w:val="Odstavecseseznamem"/>
        <w:numPr>
          <w:ilvl w:val="0"/>
          <w:numId w:val="33"/>
        </w:numPr>
        <w:tabs>
          <w:tab w:val="left" w:pos="-7230"/>
        </w:tabs>
        <w:autoSpaceDE w:val="0"/>
        <w:autoSpaceDN w:val="0"/>
        <w:adjustRightInd w:val="0"/>
        <w:spacing w:after="0" w:line="240" w:lineRule="auto"/>
        <w:ind w:left="426" w:hanging="426"/>
        <w:jc w:val="both"/>
        <w:rPr>
          <w:rFonts w:ascii="Times New Roman" w:hAnsi="Times New Roman" w:cs="Times New Roman"/>
        </w:rPr>
      </w:pPr>
      <w:r w:rsidRPr="006600DB">
        <w:rPr>
          <w:rFonts w:ascii="Times New Roman" w:hAnsi="Times New Roman" w:cs="Times New Roman"/>
        </w:rPr>
        <w:t>Půjčitel je vlastníkem nemovit</w:t>
      </w:r>
      <w:r w:rsidR="008035A3">
        <w:rPr>
          <w:rFonts w:ascii="Times New Roman" w:hAnsi="Times New Roman" w:cs="Times New Roman"/>
        </w:rPr>
        <w:t>ých</w:t>
      </w:r>
      <w:r w:rsidRPr="006600DB">
        <w:rPr>
          <w:rFonts w:ascii="Times New Roman" w:hAnsi="Times New Roman" w:cs="Times New Roman"/>
        </w:rPr>
        <w:t xml:space="preserve"> věc</w:t>
      </w:r>
      <w:r w:rsidR="008035A3">
        <w:rPr>
          <w:rFonts w:ascii="Times New Roman" w:hAnsi="Times New Roman" w:cs="Times New Roman"/>
        </w:rPr>
        <w:t>í</w:t>
      </w:r>
      <w:r w:rsidR="00C874D3">
        <w:rPr>
          <w:rFonts w:ascii="Times New Roman" w:hAnsi="Times New Roman" w:cs="Times New Roman"/>
        </w:rPr>
        <w:t xml:space="preserve"> </w:t>
      </w:r>
      <w:r w:rsidR="00C874D3" w:rsidRPr="008035A3">
        <w:rPr>
          <w:rFonts w:ascii="Times New Roman" w:hAnsi="Times New Roman" w:cs="Times New Roman"/>
        </w:rPr>
        <w:t>zapsan</w:t>
      </w:r>
      <w:r w:rsidR="00C874D3">
        <w:rPr>
          <w:rFonts w:ascii="Times New Roman" w:hAnsi="Times New Roman" w:cs="Times New Roman"/>
        </w:rPr>
        <w:t>ých</w:t>
      </w:r>
      <w:r w:rsidR="00C874D3" w:rsidRPr="008035A3">
        <w:rPr>
          <w:rFonts w:ascii="Times New Roman" w:hAnsi="Times New Roman" w:cs="Times New Roman"/>
        </w:rPr>
        <w:t xml:space="preserve"> u Katastrálního úřadu pro Moravskoslezský kraj, Katastrální pracoviště Ostrava, na listu vlastnictví č. </w:t>
      </w:r>
      <w:r w:rsidR="00C874D3" w:rsidRPr="00544549">
        <w:rPr>
          <w:rFonts w:ascii="Times New Roman" w:hAnsi="Times New Roman" w:cs="Times New Roman"/>
        </w:rPr>
        <w:t>1375</w:t>
      </w:r>
      <w:r w:rsidR="00544549" w:rsidRPr="00544549">
        <w:rPr>
          <w:rFonts w:ascii="Times New Roman" w:hAnsi="Times New Roman" w:cs="Times New Roman"/>
        </w:rPr>
        <w:t xml:space="preserve"> pro katastrální území Přívoz, obec Ostrava,</w:t>
      </w:r>
      <w:r w:rsidR="008035A3" w:rsidRPr="00544549">
        <w:rPr>
          <w:rFonts w:ascii="Times New Roman" w:hAnsi="Times New Roman" w:cs="Times New Roman"/>
        </w:rPr>
        <w:t xml:space="preserve"> a</w:t>
      </w:r>
      <w:r w:rsidR="00544549">
        <w:rPr>
          <w:rFonts w:ascii="Times New Roman" w:hAnsi="Times New Roman" w:cs="Times New Roman"/>
        </w:rPr>
        <w:t> </w:t>
      </w:r>
      <w:r w:rsidR="008035A3" w:rsidRPr="00544549">
        <w:rPr>
          <w:rFonts w:ascii="Times New Roman" w:hAnsi="Times New Roman" w:cs="Times New Roman"/>
        </w:rPr>
        <w:t>to:</w:t>
      </w:r>
    </w:p>
    <w:p w14:paraId="5AD71B99" w14:textId="14E9F350" w:rsidR="008035A3" w:rsidRDefault="00633BB8" w:rsidP="008035A3">
      <w:pPr>
        <w:pStyle w:val="Odstavecseseznamem"/>
        <w:numPr>
          <w:ilvl w:val="0"/>
          <w:numId w:val="35"/>
        </w:numPr>
        <w:tabs>
          <w:tab w:val="left" w:pos="-7230"/>
        </w:tabs>
        <w:autoSpaceDE w:val="0"/>
        <w:autoSpaceDN w:val="0"/>
        <w:adjustRightInd w:val="0"/>
        <w:spacing w:after="0" w:line="240" w:lineRule="auto"/>
        <w:ind w:left="709" w:hanging="284"/>
        <w:jc w:val="both"/>
        <w:rPr>
          <w:rFonts w:ascii="Times New Roman" w:hAnsi="Times New Roman" w:cs="Times New Roman"/>
        </w:rPr>
      </w:pPr>
      <w:r w:rsidRPr="008035A3">
        <w:rPr>
          <w:rFonts w:ascii="Times New Roman" w:hAnsi="Times New Roman" w:cs="Times New Roman"/>
        </w:rPr>
        <w:t>pozemku par</w:t>
      </w:r>
      <w:r w:rsidR="00C20A10" w:rsidRPr="008035A3">
        <w:rPr>
          <w:rFonts w:ascii="Times New Roman" w:hAnsi="Times New Roman" w:cs="Times New Roman"/>
        </w:rPr>
        <w:t xml:space="preserve">c. č. st. 169, zastavěná plocha </w:t>
      </w:r>
      <w:r w:rsidRPr="008035A3">
        <w:rPr>
          <w:rFonts w:ascii="Times New Roman" w:hAnsi="Times New Roman" w:cs="Times New Roman"/>
        </w:rPr>
        <w:t>a</w:t>
      </w:r>
      <w:r w:rsidR="00C20A10" w:rsidRPr="008035A3">
        <w:rPr>
          <w:rFonts w:ascii="Times New Roman" w:hAnsi="Times New Roman" w:cs="Times New Roman"/>
        </w:rPr>
        <w:t> nádvoří, v </w:t>
      </w:r>
      <w:r w:rsidRPr="008035A3">
        <w:rPr>
          <w:rFonts w:ascii="Times New Roman" w:hAnsi="Times New Roman" w:cs="Times New Roman"/>
        </w:rPr>
        <w:t>k.</w:t>
      </w:r>
      <w:r w:rsidR="00297DD3" w:rsidRPr="008035A3">
        <w:rPr>
          <w:rFonts w:ascii="Times New Roman" w:hAnsi="Times New Roman" w:cs="Times New Roman"/>
        </w:rPr>
        <w:t> </w:t>
      </w:r>
      <w:r w:rsidRPr="008035A3">
        <w:rPr>
          <w:rFonts w:ascii="Times New Roman" w:hAnsi="Times New Roman" w:cs="Times New Roman"/>
        </w:rPr>
        <w:t>ú.</w:t>
      </w:r>
      <w:r w:rsidR="00297DD3" w:rsidRPr="008035A3">
        <w:rPr>
          <w:rFonts w:ascii="Times New Roman" w:hAnsi="Times New Roman" w:cs="Times New Roman"/>
        </w:rPr>
        <w:t> </w:t>
      </w:r>
      <w:r w:rsidRPr="008035A3">
        <w:rPr>
          <w:rFonts w:ascii="Times New Roman" w:hAnsi="Times New Roman" w:cs="Times New Roman"/>
        </w:rPr>
        <w:t>Přívoz, obec Ostrava, jehož součástí je</w:t>
      </w:r>
      <w:r w:rsidR="00704EA6">
        <w:rPr>
          <w:rFonts w:ascii="Times New Roman" w:hAnsi="Times New Roman" w:cs="Times New Roman"/>
        </w:rPr>
        <w:t> </w:t>
      </w:r>
      <w:r w:rsidR="009B089E" w:rsidRPr="008035A3">
        <w:rPr>
          <w:rFonts w:ascii="Times New Roman" w:hAnsi="Times New Roman" w:cs="Times New Roman"/>
        </w:rPr>
        <w:t xml:space="preserve">stavba: Přívoz, </w:t>
      </w:r>
      <w:r w:rsidR="0040251A" w:rsidRPr="008035A3">
        <w:rPr>
          <w:rFonts w:ascii="Times New Roman" w:hAnsi="Times New Roman" w:cs="Times New Roman"/>
        </w:rPr>
        <w:t>č. p. 321</w:t>
      </w:r>
      <w:r w:rsidR="006600DB" w:rsidRPr="008035A3">
        <w:rPr>
          <w:rFonts w:ascii="Times New Roman" w:hAnsi="Times New Roman" w:cs="Times New Roman"/>
        </w:rPr>
        <w:t>,</w:t>
      </w:r>
      <w:r w:rsidR="0040251A" w:rsidRPr="008035A3">
        <w:rPr>
          <w:rFonts w:ascii="Times New Roman" w:hAnsi="Times New Roman" w:cs="Times New Roman"/>
        </w:rPr>
        <w:t xml:space="preserve"> jiná stavba</w:t>
      </w:r>
      <w:r w:rsidR="00C874D3">
        <w:rPr>
          <w:rFonts w:ascii="Times New Roman" w:hAnsi="Times New Roman" w:cs="Times New Roman"/>
        </w:rPr>
        <w:t xml:space="preserve"> </w:t>
      </w:r>
      <w:r w:rsidR="005B19DF" w:rsidRPr="008035A3">
        <w:rPr>
          <w:rFonts w:ascii="Times New Roman" w:hAnsi="Times New Roman" w:cs="Times New Roman"/>
        </w:rPr>
        <w:t>(pozemku vedeného v operativní evidenci půjčitele pod inventárním číslem 51175 v pořizovací hodnotě 126 400 Kč a budovy vedené v operativní evidenci půjčitele pod inventárním číslem 53859 v pořizovací hodnotě 109 973 Kč)</w:t>
      </w:r>
      <w:r w:rsidR="008035A3">
        <w:rPr>
          <w:rFonts w:ascii="Times New Roman" w:hAnsi="Times New Roman" w:cs="Times New Roman"/>
        </w:rPr>
        <w:t>,</w:t>
      </w:r>
    </w:p>
    <w:p w14:paraId="36939817" w14:textId="39D34B79" w:rsidR="005B19DF" w:rsidRPr="00B20791" w:rsidRDefault="008035A3" w:rsidP="00C874D3">
      <w:pPr>
        <w:pStyle w:val="Odstavecseseznamem"/>
        <w:numPr>
          <w:ilvl w:val="0"/>
          <w:numId w:val="35"/>
        </w:numPr>
        <w:tabs>
          <w:tab w:val="left" w:pos="-7230"/>
        </w:tabs>
        <w:autoSpaceDE w:val="0"/>
        <w:autoSpaceDN w:val="0"/>
        <w:adjustRightInd w:val="0"/>
        <w:spacing w:after="0" w:line="240" w:lineRule="auto"/>
        <w:ind w:left="709" w:hanging="284"/>
        <w:jc w:val="both"/>
        <w:rPr>
          <w:rFonts w:ascii="Times New Roman" w:hAnsi="Times New Roman" w:cs="Times New Roman"/>
        </w:rPr>
      </w:pPr>
      <w:r>
        <w:rPr>
          <w:rFonts w:ascii="Times New Roman" w:hAnsi="Times New Roman" w:cs="Times New Roman"/>
        </w:rPr>
        <w:t>pozemku parc. č. st. 170/1, zastavěná plocha a nádvoří, v k. ú. Přívoz, obec Ostrava, jehož součástí je</w:t>
      </w:r>
      <w:r w:rsidR="00704EA6">
        <w:rPr>
          <w:rFonts w:ascii="Times New Roman" w:hAnsi="Times New Roman" w:cs="Times New Roman"/>
        </w:rPr>
        <w:t> </w:t>
      </w:r>
      <w:r>
        <w:rPr>
          <w:rFonts w:ascii="Times New Roman" w:hAnsi="Times New Roman" w:cs="Times New Roman"/>
        </w:rPr>
        <w:t xml:space="preserve">stavba: </w:t>
      </w:r>
      <w:r w:rsidR="00C874D3">
        <w:rPr>
          <w:rFonts w:ascii="Times New Roman" w:hAnsi="Times New Roman" w:cs="Times New Roman"/>
        </w:rPr>
        <w:t>budova bez čp/če, výroba</w:t>
      </w:r>
      <w:r w:rsidR="00C874D3" w:rsidRPr="00C874D3">
        <w:rPr>
          <w:rFonts w:ascii="Times New Roman" w:hAnsi="Times New Roman" w:cs="Times New Roman"/>
        </w:rPr>
        <w:t xml:space="preserve"> </w:t>
      </w:r>
      <w:r w:rsidR="00C874D3" w:rsidRPr="008035A3">
        <w:rPr>
          <w:rFonts w:ascii="Times New Roman" w:hAnsi="Times New Roman" w:cs="Times New Roman"/>
        </w:rPr>
        <w:t>(</w:t>
      </w:r>
      <w:r w:rsidR="00C874D3" w:rsidRPr="00704EA6">
        <w:rPr>
          <w:rFonts w:ascii="Times New Roman" w:hAnsi="Times New Roman" w:cs="Times New Roman"/>
        </w:rPr>
        <w:t xml:space="preserve">pozemku vedeného v operativní evidenci půjčitele pod inventárním </w:t>
      </w:r>
      <w:r w:rsidR="00C874D3" w:rsidRPr="00B20791">
        <w:rPr>
          <w:rFonts w:ascii="Times New Roman" w:hAnsi="Times New Roman" w:cs="Times New Roman"/>
        </w:rPr>
        <w:t xml:space="preserve">číslem </w:t>
      </w:r>
      <w:r w:rsidR="00B20791">
        <w:rPr>
          <w:rFonts w:ascii="Times New Roman" w:hAnsi="Times New Roman" w:cs="Times New Roman"/>
        </w:rPr>
        <w:t xml:space="preserve">51176 </w:t>
      </w:r>
      <w:r w:rsidR="00C874D3" w:rsidRPr="00B20791">
        <w:rPr>
          <w:rFonts w:ascii="Times New Roman" w:hAnsi="Times New Roman" w:cs="Times New Roman"/>
        </w:rPr>
        <w:t xml:space="preserve">v pořizovací hodnotě </w:t>
      </w:r>
      <w:r w:rsidR="00B20791">
        <w:rPr>
          <w:rFonts w:ascii="Times New Roman" w:hAnsi="Times New Roman" w:cs="Times New Roman"/>
        </w:rPr>
        <w:t xml:space="preserve">9 696 000 </w:t>
      </w:r>
      <w:r w:rsidR="00C874D3" w:rsidRPr="00B20791">
        <w:rPr>
          <w:rFonts w:ascii="Times New Roman" w:hAnsi="Times New Roman" w:cs="Times New Roman"/>
        </w:rPr>
        <w:t xml:space="preserve">Kč a </w:t>
      </w:r>
      <w:r w:rsidR="00C874D3" w:rsidRPr="00704EA6">
        <w:rPr>
          <w:rFonts w:ascii="Times New Roman" w:hAnsi="Times New Roman" w:cs="Times New Roman"/>
        </w:rPr>
        <w:t xml:space="preserve">budovy vedené v operativní evidenci půjčitele pod inventárním číslem </w:t>
      </w:r>
      <w:r w:rsidR="00B20791" w:rsidRPr="00B20791">
        <w:rPr>
          <w:rFonts w:ascii="Times New Roman" w:hAnsi="Times New Roman" w:cs="Times New Roman"/>
        </w:rPr>
        <w:t>42841</w:t>
      </w:r>
      <w:r w:rsidR="00C874D3" w:rsidRPr="00C874D3">
        <w:rPr>
          <w:rFonts w:ascii="Times New Roman" w:hAnsi="Times New Roman" w:cs="Times New Roman"/>
          <w:color w:val="FF0000"/>
        </w:rPr>
        <w:t xml:space="preserve"> </w:t>
      </w:r>
      <w:r w:rsidR="00C874D3" w:rsidRPr="00704EA6">
        <w:rPr>
          <w:rFonts w:ascii="Times New Roman" w:hAnsi="Times New Roman" w:cs="Times New Roman"/>
        </w:rPr>
        <w:t xml:space="preserve">v pořizovací hodnotě </w:t>
      </w:r>
      <w:r w:rsidR="00B20791" w:rsidRPr="00B20791">
        <w:rPr>
          <w:rFonts w:ascii="Times New Roman" w:hAnsi="Times New Roman" w:cs="Times New Roman"/>
        </w:rPr>
        <w:t xml:space="preserve">3 934 476,90 </w:t>
      </w:r>
      <w:r w:rsidR="00C874D3" w:rsidRPr="00B20791">
        <w:rPr>
          <w:rFonts w:ascii="Times New Roman" w:hAnsi="Times New Roman" w:cs="Times New Roman"/>
        </w:rPr>
        <w:t>Kč).</w:t>
      </w:r>
    </w:p>
    <w:p w14:paraId="26879EDF" w14:textId="626E2523" w:rsidR="00633BB8" w:rsidRPr="006600DB" w:rsidRDefault="00633BB8" w:rsidP="005B19DF">
      <w:pPr>
        <w:tabs>
          <w:tab w:val="left" w:pos="-7230"/>
        </w:tabs>
        <w:autoSpaceDE w:val="0"/>
        <w:autoSpaceDN w:val="0"/>
        <w:adjustRightInd w:val="0"/>
        <w:spacing w:after="0" w:line="240" w:lineRule="auto"/>
        <w:jc w:val="both"/>
        <w:rPr>
          <w:rFonts w:ascii="Times New Roman" w:hAnsi="Times New Roman" w:cs="Times New Roman"/>
        </w:rPr>
      </w:pPr>
    </w:p>
    <w:p w14:paraId="3BE6A41C" w14:textId="77777777" w:rsidR="00633BB8" w:rsidRPr="006600DB" w:rsidRDefault="00633BB8" w:rsidP="00297DD3">
      <w:pPr>
        <w:pStyle w:val="Odstavecseseznamem"/>
        <w:numPr>
          <w:ilvl w:val="0"/>
          <w:numId w:val="33"/>
        </w:numPr>
        <w:autoSpaceDE w:val="0"/>
        <w:autoSpaceDN w:val="0"/>
        <w:adjustRightInd w:val="0"/>
        <w:spacing w:after="0" w:line="240" w:lineRule="auto"/>
        <w:ind w:left="426" w:hanging="426"/>
        <w:jc w:val="both"/>
        <w:rPr>
          <w:rFonts w:ascii="Times New Roman" w:hAnsi="Times New Roman" w:cs="Times New Roman"/>
        </w:rPr>
      </w:pPr>
      <w:r w:rsidRPr="006600DB">
        <w:rPr>
          <w:rFonts w:ascii="Times New Roman" w:hAnsi="Times New Roman" w:cs="Times New Roman"/>
        </w:rPr>
        <w:t>Půjčitel přenechává vypůjčiteli do bezplatného užívání nebytové prostory, a to:</w:t>
      </w:r>
    </w:p>
    <w:p w14:paraId="1A328A82" w14:textId="382B536E" w:rsidR="00633BB8" w:rsidRPr="006600DB" w:rsidRDefault="00633BB8" w:rsidP="008035A3">
      <w:pPr>
        <w:pStyle w:val="Odstavecseseznamem"/>
        <w:numPr>
          <w:ilvl w:val="0"/>
          <w:numId w:val="29"/>
        </w:numPr>
        <w:tabs>
          <w:tab w:val="left" w:pos="709"/>
        </w:tabs>
        <w:autoSpaceDE w:val="0"/>
        <w:autoSpaceDN w:val="0"/>
        <w:adjustRightInd w:val="0"/>
        <w:spacing w:after="0" w:line="240" w:lineRule="auto"/>
        <w:ind w:left="709" w:hanging="283"/>
        <w:jc w:val="both"/>
        <w:rPr>
          <w:rFonts w:ascii="Times New Roman" w:hAnsi="Times New Roman" w:cs="Times New Roman"/>
        </w:rPr>
      </w:pPr>
      <w:r w:rsidRPr="006600DB">
        <w:rPr>
          <w:rFonts w:ascii="Times New Roman" w:hAnsi="Times New Roman" w:cs="Times New Roman"/>
        </w:rPr>
        <w:t>místnost č. 10</w:t>
      </w:r>
      <w:r w:rsidR="006600DB">
        <w:rPr>
          <w:rFonts w:ascii="Times New Roman" w:hAnsi="Times New Roman" w:cs="Times New Roman"/>
        </w:rPr>
        <w:t>4</w:t>
      </w:r>
      <w:r w:rsidRPr="006600DB">
        <w:rPr>
          <w:rFonts w:ascii="Times New Roman" w:hAnsi="Times New Roman" w:cs="Times New Roman"/>
        </w:rPr>
        <w:t xml:space="preserve"> o výměře </w:t>
      </w:r>
      <w:r w:rsidR="006600DB">
        <w:rPr>
          <w:rFonts w:ascii="Times New Roman" w:hAnsi="Times New Roman" w:cs="Times New Roman"/>
        </w:rPr>
        <w:t>31,1</w:t>
      </w:r>
      <w:r w:rsidRPr="006600DB">
        <w:rPr>
          <w:rFonts w:ascii="Times New Roman" w:hAnsi="Times New Roman" w:cs="Times New Roman"/>
        </w:rPr>
        <w:t xml:space="preserve"> m</w:t>
      </w:r>
      <w:r w:rsidRPr="006600DB">
        <w:rPr>
          <w:rFonts w:ascii="Times New Roman" w:hAnsi="Times New Roman" w:cs="Times New Roman"/>
          <w:vertAlign w:val="superscript"/>
        </w:rPr>
        <w:t>2</w:t>
      </w:r>
      <w:r w:rsidRPr="006600DB">
        <w:rPr>
          <w:rFonts w:ascii="Times New Roman" w:hAnsi="Times New Roman" w:cs="Times New Roman"/>
        </w:rPr>
        <w:t>,</w:t>
      </w:r>
    </w:p>
    <w:p w14:paraId="1FF869E1" w14:textId="3C907890" w:rsidR="00633BB8" w:rsidRPr="006600DB" w:rsidRDefault="00633BB8" w:rsidP="00633BB8">
      <w:pPr>
        <w:pStyle w:val="Odstavecseseznamem"/>
        <w:numPr>
          <w:ilvl w:val="0"/>
          <w:numId w:val="29"/>
        </w:numPr>
        <w:tabs>
          <w:tab w:val="left" w:pos="709"/>
        </w:tabs>
        <w:autoSpaceDE w:val="0"/>
        <w:autoSpaceDN w:val="0"/>
        <w:adjustRightInd w:val="0"/>
        <w:spacing w:after="0" w:line="240" w:lineRule="auto"/>
        <w:ind w:left="709" w:hanging="283"/>
        <w:jc w:val="both"/>
        <w:rPr>
          <w:rFonts w:ascii="Times New Roman" w:hAnsi="Times New Roman" w:cs="Times New Roman"/>
        </w:rPr>
      </w:pPr>
      <w:r w:rsidRPr="006600DB">
        <w:rPr>
          <w:rFonts w:ascii="Times New Roman" w:hAnsi="Times New Roman" w:cs="Times New Roman"/>
        </w:rPr>
        <w:t>místnost č. 1</w:t>
      </w:r>
      <w:r w:rsidR="006600DB">
        <w:rPr>
          <w:rFonts w:ascii="Times New Roman" w:hAnsi="Times New Roman" w:cs="Times New Roman"/>
        </w:rPr>
        <w:t>05</w:t>
      </w:r>
      <w:r w:rsidRPr="006600DB">
        <w:rPr>
          <w:rFonts w:ascii="Times New Roman" w:hAnsi="Times New Roman" w:cs="Times New Roman"/>
        </w:rPr>
        <w:t xml:space="preserve"> o výměře </w:t>
      </w:r>
      <w:r w:rsidR="006600DB">
        <w:rPr>
          <w:rFonts w:ascii="Times New Roman" w:hAnsi="Times New Roman" w:cs="Times New Roman"/>
        </w:rPr>
        <w:t>12,98</w:t>
      </w:r>
      <w:r w:rsidRPr="006600DB">
        <w:rPr>
          <w:rFonts w:ascii="Times New Roman" w:hAnsi="Times New Roman" w:cs="Times New Roman"/>
        </w:rPr>
        <w:t xml:space="preserve"> m</w:t>
      </w:r>
      <w:r w:rsidRPr="006600DB">
        <w:rPr>
          <w:rFonts w:ascii="Times New Roman" w:hAnsi="Times New Roman" w:cs="Times New Roman"/>
          <w:vertAlign w:val="superscript"/>
        </w:rPr>
        <w:t>2</w:t>
      </w:r>
      <w:r w:rsidRPr="006600DB">
        <w:rPr>
          <w:rFonts w:ascii="Times New Roman" w:hAnsi="Times New Roman" w:cs="Times New Roman"/>
        </w:rPr>
        <w:t>,</w:t>
      </w:r>
    </w:p>
    <w:p w14:paraId="1802AF9D" w14:textId="5B236A75" w:rsidR="00633BB8" w:rsidRDefault="00633BB8" w:rsidP="00633BB8">
      <w:pPr>
        <w:pStyle w:val="Odstavecseseznamem"/>
        <w:numPr>
          <w:ilvl w:val="0"/>
          <w:numId w:val="29"/>
        </w:numPr>
        <w:tabs>
          <w:tab w:val="left" w:pos="709"/>
        </w:tabs>
        <w:autoSpaceDE w:val="0"/>
        <w:autoSpaceDN w:val="0"/>
        <w:adjustRightInd w:val="0"/>
        <w:spacing w:after="0" w:line="240" w:lineRule="auto"/>
        <w:ind w:left="709" w:hanging="283"/>
        <w:jc w:val="both"/>
        <w:rPr>
          <w:rFonts w:ascii="Times New Roman" w:hAnsi="Times New Roman" w:cs="Times New Roman"/>
        </w:rPr>
      </w:pPr>
      <w:r w:rsidRPr="006600DB">
        <w:rPr>
          <w:rFonts w:ascii="Times New Roman" w:hAnsi="Times New Roman" w:cs="Times New Roman"/>
        </w:rPr>
        <w:t>místnost č. 1</w:t>
      </w:r>
      <w:r w:rsidR="006600DB">
        <w:rPr>
          <w:rFonts w:ascii="Times New Roman" w:hAnsi="Times New Roman" w:cs="Times New Roman"/>
        </w:rPr>
        <w:t>06</w:t>
      </w:r>
      <w:r w:rsidRPr="006600DB">
        <w:rPr>
          <w:rFonts w:ascii="Times New Roman" w:hAnsi="Times New Roman" w:cs="Times New Roman"/>
        </w:rPr>
        <w:t xml:space="preserve"> o výměře </w:t>
      </w:r>
      <w:r w:rsidR="006600DB">
        <w:rPr>
          <w:rFonts w:ascii="Times New Roman" w:hAnsi="Times New Roman" w:cs="Times New Roman"/>
        </w:rPr>
        <w:t>5,91</w:t>
      </w:r>
      <w:r w:rsidRPr="006600DB">
        <w:rPr>
          <w:rFonts w:ascii="Times New Roman" w:hAnsi="Times New Roman" w:cs="Times New Roman"/>
        </w:rPr>
        <w:t xml:space="preserve"> m</w:t>
      </w:r>
      <w:r w:rsidRPr="006600DB">
        <w:rPr>
          <w:rFonts w:ascii="Times New Roman" w:hAnsi="Times New Roman" w:cs="Times New Roman"/>
          <w:vertAlign w:val="superscript"/>
        </w:rPr>
        <w:t>2</w:t>
      </w:r>
      <w:r w:rsidRPr="006600DB">
        <w:rPr>
          <w:rFonts w:ascii="Times New Roman" w:hAnsi="Times New Roman" w:cs="Times New Roman"/>
        </w:rPr>
        <w:t>,</w:t>
      </w:r>
    </w:p>
    <w:p w14:paraId="2294D562" w14:textId="227B1283" w:rsidR="00704EA6" w:rsidRDefault="00704EA6" w:rsidP="00704EA6">
      <w:pPr>
        <w:tabs>
          <w:tab w:val="left" w:pos="709"/>
        </w:tabs>
        <w:autoSpaceDE w:val="0"/>
        <w:autoSpaceDN w:val="0"/>
        <w:adjustRightInd w:val="0"/>
        <w:spacing w:after="0" w:line="240" w:lineRule="auto"/>
        <w:ind w:left="426"/>
        <w:jc w:val="both"/>
        <w:rPr>
          <w:rFonts w:ascii="Times New Roman" w:hAnsi="Times New Roman" w:cs="Times New Roman"/>
        </w:rPr>
      </w:pPr>
      <w:r w:rsidRPr="006600DB">
        <w:rPr>
          <w:rFonts w:ascii="Times New Roman" w:hAnsi="Times New Roman" w:cs="Times New Roman"/>
        </w:rPr>
        <w:t>v</w:t>
      </w:r>
      <w:r>
        <w:rPr>
          <w:rFonts w:ascii="Times New Roman" w:hAnsi="Times New Roman" w:cs="Times New Roman"/>
        </w:rPr>
        <w:t> 1. nadzemním podlaží</w:t>
      </w:r>
      <w:r w:rsidR="00544549">
        <w:rPr>
          <w:rFonts w:ascii="Times New Roman" w:hAnsi="Times New Roman" w:cs="Times New Roman"/>
        </w:rPr>
        <w:t>,</w:t>
      </w:r>
      <w:r>
        <w:rPr>
          <w:rFonts w:ascii="Times New Roman" w:hAnsi="Times New Roman" w:cs="Times New Roman"/>
        </w:rPr>
        <w:t xml:space="preserve"> </w:t>
      </w:r>
      <w:r w:rsidRPr="006600DB">
        <w:rPr>
          <w:rFonts w:ascii="Times New Roman" w:hAnsi="Times New Roman" w:cs="Times New Roman"/>
        </w:rPr>
        <w:t>objektu označen</w:t>
      </w:r>
      <w:r>
        <w:rPr>
          <w:rFonts w:ascii="Times New Roman" w:hAnsi="Times New Roman" w:cs="Times New Roman"/>
        </w:rPr>
        <w:t>ém</w:t>
      </w:r>
      <w:r w:rsidRPr="006600DB">
        <w:rPr>
          <w:rFonts w:ascii="Times New Roman" w:hAnsi="Times New Roman" w:cs="Times New Roman"/>
        </w:rPr>
        <w:t xml:space="preserve"> „V2“</w:t>
      </w:r>
      <w:r>
        <w:rPr>
          <w:rFonts w:ascii="Times New Roman" w:hAnsi="Times New Roman" w:cs="Times New Roman"/>
        </w:rPr>
        <w:t>,</w:t>
      </w:r>
      <w:r w:rsidRPr="006600DB">
        <w:rPr>
          <w:rFonts w:ascii="Times New Roman" w:hAnsi="Times New Roman" w:cs="Times New Roman"/>
        </w:rPr>
        <w:t xml:space="preserve"> v budově č. p. 321</w:t>
      </w:r>
      <w:r>
        <w:rPr>
          <w:rFonts w:ascii="Times New Roman" w:hAnsi="Times New Roman" w:cs="Times New Roman"/>
        </w:rPr>
        <w:t>,</w:t>
      </w:r>
      <w:r w:rsidRPr="006600DB">
        <w:rPr>
          <w:rFonts w:ascii="Times New Roman" w:hAnsi="Times New Roman" w:cs="Times New Roman"/>
        </w:rPr>
        <w:t xml:space="preserve"> jiná stavba</w:t>
      </w:r>
      <w:r>
        <w:rPr>
          <w:rFonts w:ascii="Times New Roman" w:hAnsi="Times New Roman" w:cs="Times New Roman"/>
        </w:rPr>
        <w:t>,</w:t>
      </w:r>
      <w:r w:rsidRPr="006600DB">
        <w:rPr>
          <w:rFonts w:ascii="Times New Roman" w:hAnsi="Times New Roman" w:cs="Times New Roman"/>
        </w:rPr>
        <w:t xml:space="preserve"> na pozemku parc.</w:t>
      </w:r>
      <w:r w:rsidR="00544549">
        <w:rPr>
          <w:rFonts w:ascii="Times New Roman" w:hAnsi="Times New Roman" w:cs="Times New Roman"/>
        </w:rPr>
        <w:t> </w:t>
      </w:r>
      <w:r w:rsidRPr="006600DB">
        <w:rPr>
          <w:rFonts w:ascii="Times New Roman" w:hAnsi="Times New Roman" w:cs="Times New Roman"/>
        </w:rPr>
        <w:t>č.</w:t>
      </w:r>
      <w:r w:rsidR="00544549">
        <w:rPr>
          <w:rFonts w:ascii="Times New Roman" w:hAnsi="Times New Roman" w:cs="Times New Roman"/>
        </w:rPr>
        <w:t> </w:t>
      </w:r>
      <w:r w:rsidRPr="006600DB">
        <w:rPr>
          <w:rFonts w:ascii="Times New Roman" w:hAnsi="Times New Roman" w:cs="Times New Roman"/>
        </w:rPr>
        <w:t>st. 169, zastavěná plocha a nádvoří, v k. ú. Přívoz, obec Ostrava</w:t>
      </w:r>
      <w:r>
        <w:rPr>
          <w:rFonts w:ascii="Times New Roman" w:hAnsi="Times New Roman" w:cs="Times New Roman"/>
        </w:rPr>
        <w:t>,</w:t>
      </w:r>
    </w:p>
    <w:p w14:paraId="7D99188D" w14:textId="77777777" w:rsidR="00544549" w:rsidRPr="00704EA6" w:rsidRDefault="00544549" w:rsidP="00544549">
      <w:pPr>
        <w:tabs>
          <w:tab w:val="left" w:pos="709"/>
        </w:tabs>
        <w:autoSpaceDE w:val="0"/>
        <w:autoSpaceDN w:val="0"/>
        <w:adjustRightInd w:val="0"/>
        <w:spacing w:after="0" w:line="240" w:lineRule="auto"/>
        <w:jc w:val="both"/>
        <w:rPr>
          <w:rFonts w:ascii="Times New Roman" w:hAnsi="Times New Roman" w:cs="Times New Roman"/>
        </w:rPr>
      </w:pPr>
    </w:p>
    <w:p w14:paraId="13095AE6" w14:textId="7EA72A9A" w:rsidR="006600DB" w:rsidRDefault="006600DB" w:rsidP="00633BB8">
      <w:pPr>
        <w:pStyle w:val="Odstavecseseznamem"/>
        <w:numPr>
          <w:ilvl w:val="0"/>
          <w:numId w:val="29"/>
        </w:numPr>
        <w:tabs>
          <w:tab w:val="left" w:pos="709"/>
        </w:tabs>
        <w:autoSpaceDE w:val="0"/>
        <w:autoSpaceDN w:val="0"/>
        <w:adjustRightInd w:val="0"/>
        <w:spacing w:after="0" w:line="240" w:lineRule="auto"/>
        <w:ind w:left="709" w:hanging="283"/>
        <w:jc w:val="both"/>
        <w:rPr>
          <w:rFonts w:ascii="Times New Roman" w:hAnsi="Times New Roman" w:cs="Times New Roman"/>
        </w:rPr>
      </w:pPr>
      <w:r>
        <w:rPr>
          <w:rFonts w:ascii="Times New Roman" w:hAnsi="Times New Roman" w:cs="Times New Roman"/>
        </w:rPr>
        <w:t>místnost č. 111 o výměře 2,61 m</w:t>
      </w:r>
      <w:r w:rsidRPr="006600DB">
        <w:rPr>
          <w:rFonts w:ascii="Times New Roman" w:hAnsi="Times New Roman" w:cs="Times New Roman"/>
          <w:vertAlign w:val="superscript"/>
        </w:rPr>
        <w:t>2</w:t>
      </w:r>
      <w:r>
        <w:rPr>
          <w:rFonts w:ascii="Times New Roman" w:hAnsi="Times New Roman" w:cs="Times New Roman"/>
        </w:rPr>
        <w:t>,</w:t>
      </w:r>
    </w:p>
    <w:p w14:paraId="02CF687C" w14:textId="5BD0370C" w:rsidR="006600DB" w:rsidRDefault="006600DB" w:rsidP="00633BB8">
      <w:pPr>
        <w:pStyle w:val="Odstavecseseznamem"/>
        <w:numPr>
          <w:ilvl w:val="0"/>
          <w:numId w:val="29"/>
        </w:numPr>
        <w:tabs>
          <w:tab w:val="left" w:pos="709"/>
        </w:tabs>
        <w:autoSpaceDE w:val="0"/>
        <w:autoSpaceDN w:val="0"/>
        <w:adjustRightInd w:val="0"/>
        <w:spacing w:after="0" w:line="240" w:lineRule="auto"/>
        <w:ind w:left="709" w:hanging="283"/>
        <w:jc w:val="both"/>
        <w:rPr>
          <w:rFonts w:ascii="Times New Roman" w:hAnsi="Times New Roman" w:cs="Times New Roman"/>
        </w:rPr>
      </w:pPr>
      <w:r>
        <w:rPr>
          <w:rFonts w:ascii="Times New Roman" w:hAnsi="Times New Roman" w:cs="Times New Roman"/>
        </w:rPr>
        <w:t>místnost č. 112 o výměře 89,18 m</w:t>
      </w:r>
      <w:r w:rsidRPr="006600DB">
        <w:rPr>
          <w:rFonts w:ascii="Times New Roman" w:hAnsi="Times New Roman" w:cs="Times New Roman"/>
          <w:vertAlign w:val="superscript"/>
        </w:rPr>
        <w:t>2</w:t>
      </w:r>
      <w:r>
        <w:rPr>
          <w:rFonts w:ascii="Times New Roman" w:hAnsi="Times New Roman" w:cs="Times New Roman"/>
        </w:rPr>
        <w:t>,</w:t>
      </w:r>
    </w:p>
    <w:p w14:paraId="3A17C977" w14:textId="78B7EA69" w:rsidR="00633BB8" w:rsidRPr="006600DB" w:rsidRDefault="00633BB8" w:rsidP="00633BB8">
      <w:pPr>
        <w:pStyle w:val="Odstavecseseznamem"/>
        <w:numPr>
          <w:ilvl w:val="0"/>
          <w:numId w:val="29"/>
        </w:numPr>
        <w:tabs>
          <w:tab w:val="left" w:pos="709"/>
        </w:tabs>
        <w:autoSpaceDE w:val="0"/>
        <w:autoSpaceDN w:val="0"/>
        <w:adjustRightInd w:val="0"/>
        <w:spacing w:after="0" w:line="240" w:lineRule="auto"/>
        <w:ind w:left="709" w:hanging="283"/>
        <w:jc w:val="both"/>
        <w:rPr>
          <w:rFonts w:ascii="Times New Roman" w:hAnsi="Times New Roman" w:cs="Times New Roman"/>
        </w:rPr>
      </w:pPr>
      <w:r w:rsidRPr="006600DB">
        <w:rPr>
          <w:rFonts w:ascii="Times New Roman" w:hAnsi="Times New Roman" w:cs="Times New Roman"/>
        </w:rPr>
        <w:t>místnost č. 11</w:t>
      </w:r>
      <w:r w:rsidR="006600DB">
        <w:rPr>
          <w:rFonts w:ascii="Times New Roman" w:hAnsi="Times New Roman" w:cs="Times New Roman"/>
        </w:rPr>
        <w:t>3</w:t>
      </w:r>
      <w:r w:rsidRPr="006600DB">
        <w:rPr>
          <w:rFonts w:ascii="Times New Roman" w:hAnsi="Times New Roman" w:cs="Times New Roman"/>
        </w:rPr>
        <w:t xml:space="preserve"> o výměře 6,2 m</w:t>
      </w:r>
      <w:r w:rsidRPr="006600DB">
        <w:rPr>
          <w:rFonts w:ascii="Times New Roman" w:hAnsi="Times New Roman" w:cs="Times New Roman"/>
          <w:vertAlign w:val="superscript"/>
        </w:rPr>
        <w:t>2</w:t>
      </w:r>
      <w:r w:rsidRPr="006600DB">
        <w:rPr>
          <w:rFonts w:ascii="Times New Roman" w:hAnsi="Times New Roman" w:cs="Times New Roman"/>
        </w:rPr>
        <w:t>,</w:t>
      </w:r>
    </w:p>
    <w:p w14:paraId="3D98B33F" w14:textId="77777777" w:rsidR="00633BB8" w:rsidRPr="006600DB" w:rsidRDefault="00633BB8" w:rsidP="00633BB8">
      <w:pPr>
        <w:pStyle w:val="Odstavecseseznamem"/>
        <w:numPr>
          <w:ilvl w:val="0"/>
          <w:numId w:val="29"/>
        </w:numPr>
        <w:tabs>
          <w:tab w:val="left" w:pos="709"/>
        </w:tabs>
        <w:autoSpaceDE w:val="0"/>
        <w:autoSpaceDN w:val="0"/>
        <w:adjustRightInd w:val="0"/>
        <w:spacing w:after="0" w:line="240" w:lineRule="auto"/>
        <w:ind w:left="709" w:hanging="283"/>
        <w:jc w:val="both"/>
        <w:rPr>
          <w:rFonts w:ascii="Times New Roman" w:hAnsi="Times New Roman" w:cs="Times New Roman"/>
        </w:rPr>
      </w:pPr>
      <w:r w:rsidRPr="006600DB">
        <w:rPr>
          <w:rFonts w:ascii="Times New Roman" w:hAnsi="Times New Roman" w:cs="Times New Roman"/>
        </w:rPr>
        <w:lastRenderedPageBreak/>
        <w:t>místnost č. 114 o výměře 11,27 m</w:t>
      </w:r>
      <w:r w:rsidRPr="006600DB">
        <w:rPr>
          <w:rFonts w:ascii="Times New Roman" w:hAnsi="Times New Roman" w:cs="Times New Roman"/>
          <w:vertAlign w:val="superscript"/>
        </w:rPr>
        <w:t>2</w:t>
      </w:r>
      <w:r w:rsidRPr="006600DB">
        <w:rPr>
          <w:rFonts w:ascii="Times New Roman" w:hAnsi="Times New Roman" w:cs="Times New Roman"/>
        </w:rPr>
        <w:t>,</w:t>
      </w:r>
    </w:p>
    <w:p w14:paraId="262149A3" w14:textId="77777777" w:rsidR="00633BB8" w:rsidRPr="006600DB" w:rsidRDefault="00633BB8" w:rsidP="00633BB8">
      <w:pPr>
        <w:pStyle w:val="Odstavecseseznamem"/>
        <w:numPr>
          <w:ilvl w:val="0"/>
          <w:numId w:val="29"/>
        </w:numPr>
        <w:tabs>
          <w:tab w:val="left" w:pos="709"/>
        </w:tabs>
        <w:autoSpaceDE w:val="0"/>
        <w:autoSpaceDN w:val="0"/>
        <w:adjustRightInd w:val="0"/>
        <w:spacing w:after="0" w:line="240" w:lineRule="auto"/>
        <w:ind w:left="709" w:hanging="283"/>
        <w:jc w:val="both"/>
        <w:rPr>
          <w:rFonts w:ascii="Times New Roman" w:hAnsi="Times New Roman" w:cs="Times New Roman"/>
        </w:rPr>
      </w:pPr>
      <w:r w:rsidRPr="006600DB">
        <w:rPr>
          <w:rFonts w:ascii="Times New Roman" w:hAnsi="Times New Roman" w:cs="Times New Roman"/>
        </w:rPr>
        <w:t>místnost č. 115 o výměře 12,72 m</w:t>
      </w:r>
      <w:r w:rsidRPr="006600DB">
        <w:rPr>
          <w:rFonts w:ascii="Times New Roman" w:hAnsi="Times New Roman" w:cs="Times New Roman"/>
          <w:vertAlign w:val="superscript"/>
        </w:rPr>
        <w:t>2</w:t>
      </w:r>
      <w:r w:rsidRPr="006600DB">
        <w:rPr>
          <w:rFonts w:ascii="Times New Roman" w:hAnsi="Times New Roman" w:cs="Times New Roman"/>
        </w:rPr>
        <w:t>,</w:t>
      </w:r>
    </w:p>
    <w:p w14:paraId="6612AC35" w14:textId="77777777" w:rsidR="00633BB8" w:rsidRPr="006600DB" w:rsidRDefault="00633BB8" w:rsidP="00633BB8">
      <w:pPr>
        <w:pStyle w:val="Odstavecseseznamem"/>
        <w:numPr>
          <w:ilvl w:val="0"/>
          <w:numId w:val="29"/>
        </w:numPr>
        <w:tabs>
          <w:tab w:val="left" w:pos="709"/>
        </w:tabs>
        <w:autoSpaceDE w:val="0"/>
        <w:autoSpaceDN w:val="0"/>
        <w:adjustRightInd w:val="0"/>
        <w:spacing w:after="0" w:line="240" w:lineRule="auto"/>
        <w:ind w:left="709" w:hanging="283"/>
        <w:jc w:val="both"/>
        <w:rPr>
          <w:rFonts w:ascii="Times New Roman" w:hAnsi="Times New Roman" w:cs="Times New Roman"/>
        </w:rPr>
      </w:pPr>
      <w:r w:rsidRPr="006600DB">
        <w:rPr>
          <w:rFonts w:ascii="Times New Roman" w:hAnsi="Times New Roman" w:cs="Times New Roman"/>
        </w:rPr>
        <w:t>místnost č. 116 o výměře 7,41 m</w:t>
      </w:r>
      <w:r w:rsidRPr="006600DB">
        <w:rPr>
          <w:rFonts w:ascii="Times New Roman" w:hAnsi="Times New Roman" w:cs="Times New Roman"/>
          <w:vertAlign w:val="superscript"/>
        </w:rPr>
        <w:t>2</w:t>
      </w:r>
      <w:r w:rsidRPr="006600DB">
        <w:rPr>
          <w:rFonts w:ascii="Times New Roman" w:hAnsi="Times New Roman" w:cs="Times New Roman"/>
        </w:rPr>
        <w:t>,</w:t>
      </w:r>
    </w:p>
    <w:p w14:paraId="75655DB8" w14:textId="77777777" w:rsidR="00633BB8" w:rsidRPr="006600DB" w:rsidRDefault="00633BB8" w:rsidP="00633BB8">
      <w:pPr>
        <w:pStyle w:val="Odstavecseseznamem"/>
        <w:numPr>
          <w:ilvl w:val="0"/>
          <w:numId w:val="29"/>
        </w:numPr>
        <w:tabs>
          <w:tab w:val="left" w:pos="709"/>
        </w:tabs>
        <w:autoSpaceDE w:val="0"/>
        <w:autoSpaceDN w:val="0"/>
        <w:adjustRightInd w:val="0"/>
        <w:spacing w:after="0" w:line="240" w:lineRule="auto"/>
        <w:ind w:left="709" w:hanging="283"/>
        <w:jc w:val="both"/>
        <w:rPr>
          <w:rFonts w:ascii="Times New Roman" w:hAnsi="Times New Roman" w:cs="Times New Roman"/>
        </w:rPr>
      </w:pPr>
      <w:r w:rsidRPr="006600DB">
        <w:rPr>
          <w:rFonts w:ascii="Times New Roman" w:hAnsi="Times New Roman" w:cs="Times New Roman"/>
        </w:rPr>
        <w:t>místnost č. 117 o výměře 11,17 m</w:t>
      </w:r>
      <w:r w:rsidRPr="006600DB">
        <w:rPr>
          <w:rFonts w:ascii="Times New Roman" w:hAnsi="Times New Roman" w:cs="Times New Roman"/>
          <w:vertAlign w:val="superscript"/>
        </w:rPr>
        <w:t>2</w:t>
      </w:r>
      <w:r w:rsidRPr="006600DB">
        <w:rPr>
          <w:rFonts w:ascii="Times New Roman" w:hAnsi="Times New Roman" w:cs="Times New Roman"/>
        </w:rPr>
        <w:t>,</w:t>
      </w:r>
    </w:p>
    <w:p w14:paraId="4CC94E55" w14:textId="77777777" w:rsidR="00633BB8" w:rsidRPr="006600DB" w:rsidRDefault="00633BB8" w:rsidP="00633BB8">
      <w:pPr>
        <w:pStyle w:val="Odstavecseseznamem"/>
        <w:numPr>
          <w:ilvl w:val="0"/>
          <w:numId w:val="29"/>
        </w:numPr>
        <w:tabs>
          <w:tab w:val="left" w:pos="709"/>
        </w:tabs>
        <w:autoSpaceDE w:val="0"/>
        <w:autoSpaceDN w:val="0"/>
        <w:adjustRightInd w:val="0"/>
        <w:spacing w:after="0" w:line="240" w:lineRule="auto"/>
        <w:ind w:left="709" w:hanging="283"/>
        <w:jc w:val="both"/>
        <w:rPr>
          <w:rFonts w:ascii="Times New Roman" w:hAnsi="Times New Roman" w:cs="Times New Roman"/>
        </w:rPr>
      </w:pPr>
      <w:r w:rsidRPr="006600DB">
        <w:rPr>
          <w:rFonts w:ascii="Times New Roman" w:hAnsi="Times New Roman" w:cs="Times New Roman"/>
        </w:rPr>
        <w:t>místnost č. 118 o výměře 18,82 m</w:t>
      </w:r>
      <w:r w:rsidRPr="006600DB">
        <w:rPr>
          <w:rFonts w:ascii="Times New Roman" w:hAnsi="Times New Roman" w:cs="Times New Roman"/>
          <w:vertAlign w:val="superscript"/>
        </w:rPr>
        <w:t>2</w:t>
      </w:r>
      <w:r w:rsidRPr="006600DB">
        <w:rPr>
          <w:rFonts w:ascii="Times New Roman" w:hAnsi="Times New Roman" w:cs="Times New Roman"/>
        </w:rPr>
        <w:t>,</w:t>
      </w:r>
    </w:p>
    <w:p w14:paraId="11850091" w14:textId="5EBF61A2" w:rsidR="00704EA6" w:rsidRDefault="00633BB8" w:rsidP="00633BB8">
      <w:pPr>
        <w:autoSpaceDE w:val="0"/>
        <w:autoSpaceDN w:val="0"/>
        <w:adjustRightInd w:val="0"/>
        <w:spacing w:after="0" w:line="240" w:lineRule="auto"/>
        <w:ind w:left="426"/>
        <w:jc w:val="both"/>
        <w:rPr>
          <w:rFonts w:ascii="Times New Roman" w:hAnsi="Times New Roman" w:cs="Times New Roman"/>
        </w:rPr>
      </w:pPr>
      <w:r w:rsidRPr="006600DB">
        <w:rPr>
          <w:rFonts w:ascii="Times New Roman" w:hAnsi="Times New Roman" w:cs="Times New Roman"/>
        </w:rPr>
        <w:t>v</w:t>
      </w:r>
      <w:r w:rsidR="00704EA6">
        <w:rPr>
          <w:rFonts w:ascii="Times New Roman" w:hAnsi="Times New Roman" w:cs="Times New Roman"/>
        </w:rPr>
        <w:t> 1. nadzemním podlaží</w:t>
      </w:r>
      <w:r w:rsidR="00544549">
        <w:rPr>
          <w:rFonts w:ascii="Times New Roman" w:hAnsi="Times New Roman" w:cs="Times New Roman"/>
        </w:rPr>
        <w:t>,</w:t>
      </w:r>
      <w:r w:rsidRPr="006600DB">
        <w:rPr>
          <w:rFonts w:ascii="Times New Roman" w:hAnsi="Times New Roman" w:cs="Times New Roman"/>
        </w:rPr>
        <w:t> objektu označené</w:t>
      </w:r>
      <w:r w:rsidR="00704EA6">
        <w:rPr>
          <w:rFonts w:ascii="Times New Roman" w:hAnsi="Times New Roman" w:cs="Times New Roman"/>
        </w:rPr>
        <w:t>m</w:t>
      </w:r>
      <w:r w:rsidRPr="006600DB">
        <w:rPr>
          <w:rFonts w:ascii="Times New Roman" w:hAnsi="Times New Roman" w:cs="Times New Roman"/>
        </w:rPr>
        <w:t xml:space="preserve"> „V3“</w:t>
      </w:r>
      <w:r w:rsidR="006600DB">
        <w:rPr>
          <w:rFonts w:ascii="Times New Roman" w:hAnsi="Times New Roman" w:cs="Times New Roman"/>
        </w:rPr>
        <w:t>,</w:t>
      </w:r>
      <w:r w:rsidRPr="006600DB">
        <w:rPr>
          <w:rFonts w:ascii="Times New Roman" w:hAnsi="Times New Roman" w:cs="Times New Roman"/>
        </w:rPr>
        <w:t xml:space="preserve"> v budově </w:t>
      </w:r>
      <w:r w:rsidR="00704EA6">
        <w:rPr>
          <w:rFonts w:ascii="Times New Roman" w:hAnsi="Times New Roman" w:cs="Times New Roman"/>
        </w:rPr>
        <w:t>bez čp/če, výroba</w:t>
      </w:r>
      <w:r w:rsidR="006600DB">
        <w:rPr>
          <w:rFonts w:ascii="Times New Roman" w:hAnsi="Times New Roman" w:cs="Times New Roman"/>
        </w:rPr>
        <w:t>,</w:t>
      </w:r>
      <w:r w:rsidRPr="006600DB">
        <w:rPr>
          <w:rFonts w:ascii="Times New Roman" w:hAnsi="Times New Roman" w:cs="Times New Roman"/>
        </w:rPr>
        <w:t xml:space="preserve"> na pozemku parc. č. st. </w:t>
      </w:r>
      <w:r w:rsidR="00DC4B68">
        <w:rPr>
          <w:rFonts w:ascii="Times New Roman" w:hAnsi="Times New Roman" w:cs="Times New Roman"/>
        </w:rPr>
        <w:t>170/1</w:t>
      </w:r>
      <w:r w:rsidRPr="006600DB">
        <w:rPr>
          <w:rFonts w:ascii="Times New Roman" w:hAnsi="Times New Roman" w:cs="Times New Roman"/>
        </w:rPr>
        <w:t xml:space="preserve">, zastavěná plocha a nádvoří, </w:t>
      </w:r>
      <w:r w:rsidR="009B089E" w:rsidRPr="006600DB">
        <w:rPr>
          <w:rFonts w:ascii="Times New Roman" w:hAnsi="Times New Roman" w:cs="Times New Roman"/>
        </w:rPr>
        <w:t xml:space="preserve">v </w:t>
      </w:r>
      <w:r w:rsidRPr="006600DB">
        <w:rPr>
          <w:rFonts w:ascii="Times New Roman" w:hAnsi="Times New Roman" w:cs="Times New Roman"/>
        </w:rPr>
        <w:t>k. ú. Přívoz, obec Ostrava</w:t>
      </w:r>
      <w:r w:rsidR="00704EA6">
        <w:rPr>
          <w:rFonts w:ascii="Times New Roman" w:hAnsi="Times New Roman" w:cs="Times New Roman"/>
        </w:rPr>
        <w:t>,</w:t>
      </w:r>
    </w:p>
    <w:p w14:paraId="61CF01B2" w14:textId="36737798" w:rsidR="00633BB8" w:rsidRPr="006600DB" w:rsidRDefault="00633BB8" w:rsidP="00633BB8">
      <w:pPr>
        <w:autoSpaceDE w:val="0"/>
        <w:autoSpaceDN w:val="0"/>
        <w:adjustRightInd w:val="0"/>
        <w:spacing w:after="0" w:line="240" w:lineRule="auto"/>
        <w:ind w:left="426"/>
        <w:jc w:val="both"/>
        <w:rPr>
          <w:rFonts w:ascii="Times New Roman" w:hAnsi="Times New Roman" w:cs="Times New Roman"/>
        </w:rPr>
      </w:pPr>
      <w:r w:rsidRPr="006600DB">
        <w:rPr>
          <w:rFonts w:ascii="Times New Roman" w:hAnsi="Times New Roman" w:cs="Times New Roman"/>
        </w:rPr>
        <w:t>(dále jen „předmět výpůjčky“), v</w:t>
      </w:r>
      <w:r w:rsidR="00447BDE" w:rsidRPr="006600DB">
        <w:rPr>
          <w:rFonts w:ascii="Times New Roman" w:hAnsi="Times New Roman" w:cs="Times New Roman"/>
        </w:rPr>
        <w:t> </w:t>
      </w:r>
      <w:r w:rsidRPr="006600DB">
        <w:rPr>
          <w:rFonts w:ascii="Times New Roman" w:hAnsi="Times New Roman" w:cs="Times New Roman"/>
        </w:rPr>
        <w:t xml:space="preserve">jemu známém stavu, tento jej v tomto stavu do výpůjčky přejímá a zavazuje </w:t>
      </w:r>
      <w:r w:rsidR="004B1267" w:rsidRPr="006600DB">
        <w:rPr>
          <w:rFonts w:ascii="Times New Roman" w:hAnsi="Times New Roman" w:cs="Times New Roman"/>
        </w:rPr>
        <w:t xml:space="preserve">jej </w:t>
      </w:r>
      <w:r w:rsidRPr="006600DB">
        <w:rPr>
          <w:rFonts w:ascii="Times New Roman" w:hAnsi="Times New Roman" w:cs="Times New Roman"/>
        </w:rPr>
        <w:t>užívat způsobem ujednaným v této smlouvě a za podmínek stanovených v dalších ujednáních této</w:t>
      </w:r>
      <w:r w:rsidR="00001411" w:rsidRPr="006600DB">
        <w:rPr>
          <w:rFonts w:ascii="Times New Roman" w:hAnsi="Times New Roman" w:cs="Times New Roman"/>
        </w:rPr>
        <w:t> </w:t>
      </w:r>
      <w:r w:rsidRPr="006600DB">
        <w:rPr>
          <w:rFonts w:ascii="Times New Roman" w:hAnsi="Times New Roman" w:cs="Times New Roman"/>
        </w:rPr>
        <w:t>smlouvy.</w:t>
      </w:r>
    </w:p>
    <w:p w14:paraId="04028279" w14:textId="77777777" w:rsidR="00297DD3" w:rsidRPr="006600DB" w:rsidRDefault="00297DD3" w:rsidP="00633BB8">
      <w:pPr>
        <w:autoSpaceDE w:val="0"/>
        <w:autoSpaceDN w:val="0"/>
        <w:adjustRightInd w:val="0"/>
        <w:spacing w:after="0" w:line="240" w:lineRule="auto"/>
        <w:jc w:val="both"/>
        <w:rPr>
          <w:rFonts w:ascii="Times New Roman" w:hAnsi="Times New Roman" w:cs="Times New Roman"/>
        </w:rPr>
      </w:pPr>
    </w:p>
    <w:p w14:paraId="385C12BB" w14:textId="77777777" w:rsidR="00633BB8" w:rsidRPr="006600DB" w:rsidRDefault="00633BB8" w:rsidP="00297DD3">
      <w:pPr>
        <w:pStyle w:val="Odstavecseseznamem"/>
        <w:numPr>
          <w:ilvl w:val="0"/>
          <w:numId w:val="33"/>
        </w:numPr>
        <w:autoSpaceDE w:val="0"/>
        <w:autoSpaceDN w:val="0"/>
        <w:adjustRightInd w:val="0"/>
        <w:spacing w:after="0" w:line="240" w:lineRule="auto"/>
        <w:ind w:left="426" w:hanging="426"/>
        <w:jc w:val="both"/>
        <w:rPr>
          <w:rFonts w:ascii="Times New Roman" w:hAnsi="Times New Roman" w:cs="Times New Roman"/>
        </w:rPr>
      </w:pPr>
      <w:r w:rsidRPr="006600DB">
        <w:rPr>
          <w:rFonts w:ascii="Times New Roman" w:hAnsi="Times New Roman" w:cs="Times New Roman"/>
        </w:rPr>
        <w:t>Vypůjčitel si před uzavřením této smlouvy předmět výpůjčky řádně prohlédl a jeho stav je mu znám.</w:t>
      </w:r>
    </w:p>
    <w:p w14:paraId="3F4753F8" w14:textId="77777777" w:rsidR="00633BB8" w:rsidRPr="006600DB" w:rsidRDefault="00633BB8" w:rsidP="00650C37">
      <w:pPr>
        <w:autoSpaceDE w:val="0"/>
        <w:autoSpaceDN w:val="0"/>
        <w:adjustRightInd w:val="0"/>
        <w:spacing w:after="0" w:line="240" w:lineRule="auto"/>
        <w:ind w:left="426" w:hanging="426"/>
        <w:jc w:val="both"/>
        <w:rPr>
          <w:rFonts w:ascii="Times New Roman" w:hAnsi="Times New Roman" w:cs="Times New Roman"/>
        </w:rPr>
      </w:pPr>
    </w:p>
    <w:p w14:paraId="2E6D283D" w14:textId="3F7ED92F" w:rsidR="00633BB8" w:rsidRPr="006600DB" w:rsidRDefault="00633BB8" w:rsidP="00297DD3">
      <w:pPr>
        <w:pStyle w:val="Odstavecseseznamem"/>
        <w:numPr>
          <w:ilvl w:val="0"/>
          <w:numId w:val="33"/>
        </w:numPr>
        <w:autoSpaceDE w:val="0"/>
        <w:autoSpaceDN w:val="0"/>
        <w:adjustRightInd w:val="0"/>
        <w:spacing w:after="0" w:line="240" w:lineRule="auto"/>
        <w:ind w:left="426" w:hanging="426"/>
        <w:jc w:val="both"/>
        <w:rPr>
          <w:rFonts w:ascii="Times New Roman" w:hAnsi="Times New Roman" w:cs="Times New Roman"/>
        </w:rPr>
      </w:pPr>
      <w:r w:rsidRPr="006600DB">
        <w:rPr>
          <w:rFonts w:ascii="Times New Roman" w:hAnsi="Times New Roman" w:cs="Times New Roman"/>
        </w:rPr>
        <w:t>Předmět výpůjčky je pro účely této smlouvy vyznačen v</w:t>
      </w:r>
      <w:r w:rsidR="0040251A" w:rsidRPr="006600DB">
        <w:rPr>
          <w:rFonts w:ascii="Times New Roman" w:hAnsi="Times New Roman" w:cs="Times New Roman"/>
        </w:rPr>
        <w:t> půdorysu 1.</w:t>
      </w:r>
      <w:r w:rsidR="008F4060" w:rsidRPr="006600DB">
        <w:rPr>
          <w:rFonts w:ascii="Times New Roman" w:hAnsi="Times New Roman" w:cs="Times New Roman"/>
        </w:rPr>
        <w:t xml:space="preserve"> </w:t>
      </w:r>
      <w:r w:rsidR="0040251A" w:rsidRPr="006600DB">
        <w:rPr>
          <w:rFonts w:ascii="Times New Roman" w:hAnsi="Times New Roman" w:cs="Times New Roman"/>
        </w:rPr>
        <w:t>NP</w:t>
      </w:r>
      <w:r w:rsidRPr="006600DB">
        <w:rPr>
          <w:rFonts w:ascii="Times New Roman" w:hAnsi="Times New Roman" w:cs="Times New Roman"/>
        </w:rPr>
        <w:t>, který je nedílnou součástí této</w:t>
      </w:r>
      <w:r w:rsidR="006600DB" w:rsidRPr="006600DB">
        <w:rPr>
          <w:rFonts w:ascii="Times New Roman" w:hAnsi="Times New Roman" w:cs="Times New Roman"/>
        </w:rPr>
        <w:t> </w:t>
      </w:r>
      <w:r w:rsidRPr="006600DB">
        <w:rPr>
          <w:rFonts w:ascii="Times New Roman" w:hAnsi="Times New Roman" w:cs="Times New Roman"/>
        </w:rPr>
        <w:t>smlouvy.</w:t>
      </w:r>
    </w:p>
    <w:p w14:paraId="2CAD6927" w14:textId="77777777" w:rsidR="00633BB8" w:rsidRPr="006733BC" w:rsidRDefault="00633BB8" w:rsidP="00650C37">
      <w:pPr>
        <w:pStyle w:val="Odstavecseseznamem"/>
        <w:ind w:left="426" w:hanging="426"/>
        <w:rPr>
          <w:rFonts w:ascii="Times New Roman" w:hAnsi="Times New Roman" w:cs="Times New Roman"/>
        </w:rPr>
      </w:pPr>
    </w:p>
    <w:p w14:paraId="13A7D177" w14:textId="7958AFBC" w:rsidR="00633BB8" w:rsidRPr="006733BC" w:rsidRDefault="00633BB8" w:rsidP="00297DD3">
      <w:pPr>
        <w:pStyle w:val="Odstavecseseznamem"/>
        <w:numPr>
          <w:ilvl w:val="0"/>
          <w:numId w:val="33"/>
        </w:numPr>
        <w:autoSpaceDE w:val="0"/>
        <w:autoSpaceDN w:val="0"/>
        <w:adjustRightInd w:val="0"/>
        <w:spacing w:after="0" w:line="240" w:lineRule="auto"/>
        <w:ind w:left="426" w:hanging="426"/>
        <w:jc w:val="both"/>
        <w:rPr>
          <w:rFonts w:ascii="Times New Roman" w:hAnsi="Times New Roman" w:cs="Times New Roman"/>
          <w:sz w:val="24"/>
          <w:szCs w:val="24"/>
        </w:rPr>
      </w:pPr>
      <w:r w:rsidRPr="006733BC">
        <w:rPr>
          <w:rFonts w:ascii="Times New Roman" w:hAnsi="Times New Roman" w:cs="Times New Roman"/>
        </w:rPr>
        <w:t>Účelem výpůjčky je užívání předmětu výpůjčky pro u</w:t>
      </w:r>
      <w:r w:rsidR="006733BC" w:rsidRPr="006733BC">
        <w:rPr>
          <w:rFonts w:ascii="Times New Roman" w:hAnsi="Times New Roman" w:cs="Times New Roman"/>
        </w:rPr>
        <w:t>skladnění movitých věcí</w:t>
      </w:r>
      <w:r w:rsidR="00056BA7">
        <w:rPr>
          <w:rFonts w:ascii="Times New Roman" w:hAnsi="Times New Roman" w:cs="Times New Roman"/>
        </w:rPr>
        <w:t xml:space="preserve"> z půjčoven </w:t>
      </w:r>
      <w:r w:rsidR="007D13E5">
        <w:rPr>
          <w:rFonts w:ascii="Times New Roman" w:hAnsi="Times New Roman" w:cs="Times New Roman"/>
        </w:rPr>
        <w:t>vypůjčitele</w:t>
      </w:r>
      <w:r w:rsidR="00056BA7">
        <w:rPr>
          <w:rFonts w:ascii="Times New Roman" w:hAnsi="Times New Roman" w:cs="Times New Roman"/>
        </w:rPr>
        <w:t xml:space="preserve">, </w:t>
      </w:r>
      <w:r w:rsidR="007D13E5">
        <w:rPr>
          <w:rFonts w:ascii="Times New Roman" w:hAnsi="Times New Roman" w:cs="Times New Roman"/>
        </w:rPr>
        <w:t>a </w:t>
      </w:r>
      <w:r w:rsidR="00056BA7">
        <w:rPr>
          <w:rFonts w:ascii="Times New Roman" w:hAnsi="Times New Roman" w:cs="Times New Roman"/>
        </w:rPr>
        <w:t xml:space="preserve">to </w:t>
      </w:r>
      <w:r w:rsidR="006733BC" w:rsidRPr="006733BC">
        <w:rPr>
          <w:rFonts w:ascii="Times New Roman" w:hAnsi="Times New Roman" w:cs="Times New Roman"/>
        </w:rPr>
        <w:t>knih, nábytku a</w:t>
      </w:r>
      <w:r w:rsidR="006733BC">
        <w:rPr>
          <w:rFonts w:ascii="Times New Roman" w:hAnsi="Times New Roman" w:cs="Times New Roman"/>
        </w:rPr>
        <w:t xml:space="preserve"> jiného majetku z půjčoven</w:t>
      </w:r>
      <w:r w:rsidR="006733BC" w:rsidRPr="006733BC">
        <w:rPr>
          <w:rFonts w:ascii="Times New Roman" w:hAnsi="Times New Roman" w:cs="Times New Roman"/>
        </w:rPr>
        <w:t>.</w:t>
      </w:r>
    </w:p>
    <w:p w14:paraId="281B82F8" w14:textId="77777777" w:rsidR="00633BB8" w:rsidRPr="006733BC" w:rsidRDefault="00633BB8" w:rsidP="00633BB8">
      <w:pPr>
        <w:autoSpaceDE w:val="0"/>
        <w:autoSpaceDN w:val="0"/>
        <w:adjustRightInd w:val="0"/>
        <w:spacing w:after="0" w:line="240" w:lineRule="auto"/>
        <w:jc w:val="both"/>
        <w:rPr>
          <w:rFonts w:ascii="Times New Roman" w:hAnsi="Times New Roman" w:cs="Times New Roman"/>
          <w:sz w:val="24"/>
          <w:szCs w:val="24"/>
        </w:rPr>
      </w:pPr>
    </w:p>
    <w:p w14:paraId="082AD68D" w14:textId="77777777" w:rsidR="00B802E2" w:rsidRPr="006600DB" w:rsidRDefault="00632285" w:rsidP="00986AC9">
      <w:pPr>
        <w:autoSpaceDE w:val="0"/>
        <w:autoSpaceDN w:val="0"/>
        <w:adjustRightInd w:val="0"/>
        <w:spacing w:after="0" w:line="240" w:lineRule="auto"/>
        <w:ind w:left="426" w:hanging="426"/>
        <w:rPr>
          <w:rFonts w:ascii="Times New Roman" w:hAnsi="Times New Roman" w:cs="Times New Roman"/>
          <w:b/>
          <w:sz w:val="24"/>
          <w:szCs w:val="24"/>
        </w:rPr>
      </w:pPr>
      <w:r w:rsidRPr="006600DB">
        <w:rPr>
          <w:rFonts w:ascii="Times New Roman" w:hAnsi="Times New Roman" w:cs="Times New Roman"/>
          <w:b/>
          <w:sz w:val="24"/>
          <w:szCs w:val="24"/>
        </w:rPr>
        <w:t xml:space="preserve">Čl. </w:t>
      </w:r>
      <w:r w:rsidR="00B802E2" w:rsidRPr="006600DB">
        <w:rPr>
          <w:rFonts w:ascii="Times New Roman" w:hAnsi="Times New Roman" w:cs="Times New Roman"/>
          <w:b/>
          <w:sz w:val="24"/>
          <w:szCs w:val="24"/>
        </w:rPr>
        <w:t>III.</w:t>
      </w:r>
    </w:p>
    <w:p w14:paraId="6E759265" w14:textId="77777777" w:rsidR="00B802E2" w:rsidRPr="006600DB" w:rsidRDefault="00B802E2" w:rsidP="00986AC9">
      <w:pPr>
        <w:autoSpaceDE w:val="0"/>
        <w:autoSpaceDN w:val="0"/>
        <w:adjustRightInd w:val="0"/>
        <w:spacing w:after="0" w:line="240" w:lineRule="auto"/>
        <w:ind w:left="426" w:hanging="426"/>
        <w:rPr>
          <w:rFonts w:ascii="Times New Roman" w:hAnsi="Times New Roman" w:cs="Times New Roman"/>
          <w:b/>
          <w:sz w:val="24"/>
          <w:szCs w:val="24"/>
        </w:rPr>
      </w:pPr>
      <w:r w:rsidRPr="006600DB">
        <w:rPr>
          <w:rFonts w:ascii="Times New Roman" w:hAnsi="Times New Roman" w:cs="Times New Roman"/>
          <w:b/>
          <w:sz w:val="24"/>
          <w:szCs w:val="24"/>
        </w:rPr>
        <w:t>Doba a ukončení výpůjčky</w:t>
      </w:r>
    </w:p>
    <w:p w14:paraId="2F7E2F38" w14:textId="6CBC772F" w:rsidR="00C37229" w:rsidRPr="006600DB" w:rsidRDefault="00B802E2" w:rsidP="00650C37">
      <w:pPr>
        <w:pStyle w:val="Odstavecseseznamem"/>
        <w:numPr>
          <w:ilvl w:val="0"/>
          <w:numId w:val="6"/>
        </w:numPr>
        <w:autoSpaceDE w:val="0"/>
        <w:autoSpaceDN w:val="0"/>
        <w:adjustRightInd w:val="0"/>
        <w:spacing w:after="0" w:line="240" w:lineRule="auto"/>
        <w:ind w:left="426" w:hanging="426"/>
        <w:jc w:val="both"/>
        <w:rPr>
          <w:rFonts w:ascii="Times New Roman" w:hAnsi="Times New Roman" w:cs="Times New Roman"/>
        </w:rPr>
      </w:pPr>
      <w:r w:rsidRPr="006600DB">
        <w:rPr>
          <w:rFonts w:ascii="Times New Roman" w:hAnsi="Times New Roman" w:cs="Times New Roman"/>
        </w:rPr>
        <w:t xml:space="preserve">Výpůjčka se sjednává na dobu </w:t>
      </w:r>
      <w:r w:rsidR="00632285" w:rsidRPr="006600DB">
        <w:rPr>
          <w:rFonts w:ascii="Times New Roman" w:hAnsi="Times New Roman" w:cs="Times New Roman"/>
        </w:rPr>
        <w:t xml:space="preserve">určitou, a to od </w:t>
      </w:r>
      <w:r w:rsidR="006600DB" w:rsidRPr="006600DB">
        <w:rPr>
          <w:rFonts w:ascii="Times New Roman" w:hAnsi="Times New Roman" w:cs="Times New Roman"/>
        </w:rPr>
        <w:t>01.07.2024</w:t>
      </w:r>
      <w:r w:rsidR="00632285" w:rsidRPr="006600DB">
        <w:rPr>
          <w:rFonts w:ascii="Times New Roman" w:hAnsi="Times New Roman" w:cs="Times New Roman"/>
        </w:rPr>
        <w:t xml:space="preserve"> do </w:t>
      </w:r>
      <w:r w:rsidR="006600DB" w:rsidRPr="006600DB">
        <w:rPr>
          <w:rFonts w:ascii="Times New Roman" w:hAnsi="Times New Roman" w:cs="Times New Roman"/>
        </w:rPr>
        <w:t>31.12.2025</w:t>
      </w:r>
      <w:r w:rsidR="00452E6B" w:rsidRPr="006600DB">
        <w:rPr>
          <w:rFonts w:ascii="Times New Roman" w:hAnsi="Times New Roman" w:cs="Times New Roman"/>
        </w:rPr>
        <w:t>.</w:t>
      </w:r>
    </w:p>
    <w:p w14:paraId="16E63B02" w14:textId="77777777" w:rsidR="00C37229" w:rsidRPr="006600DB" w:rsidRDefault="00C37229" w:rsidP="00650C37">
      <w:pPr>
        <w:pStyle w:val="Odstavecseseznamem"/>
        <w:autoSpaceDE w:val="0"/>
        <w:autoSpaceDN w:val="0"/>
        <w:adjustRightInd w:val="0"/>
        <w:spacing w:after="0" w:line="240" w:lineRule="auto"/>
        <w:ind w:left="426" w:hanging="426"/>
        <w:jc w:val="both"/>
        <w:rPr>
          <w:rFonts w:ascii="Times New Roman" w:hAnsi="Times New Roman" w:cs="Times New Roman"/>
        </w:rPr>
      </w:pPr>
    </w:p>
    <w:p w14:paraId="756F8852" w14:textId="77777777" w:rsidR="00B45278" w:rsidRPr="006600DB" w:rsidRDefault="00905FA2" w:rsidP="00650C37">
      <w:pPr>
        <w:pStyle w:val="Odstavecseseznamem"/>
        <w:numPr>
          <w:ilvl w:val="0"/>
          <w:numId w:val="6"/>
        </w:numPr>
        <w:autoSpaceDE w:val="0"/>
        <w:autoSpaceDN w:val="0"/>
        <w:adjustRightInd w:val="0"/>
        <w:spacing w:after="0" w:line="240" w:lineRule="auto"/>
        <w:ind w:left="426" w:hanging="426"/>
        <w:jc w:val="both"/>
        <w:rPr>
          <w:rFonts w:ascii="Times New Roman" w:hAnsi="Times New Roman" w:cs="Times New Roman"/>
        </w:rPr>
      </w:pPr>
      <w:r w:rsidRPr="006600DB">
        <w:rPr>
          <w:rFonts w:ascii="Times New Roman" w:hAnsi="Times New Roman" w:cs="Times New Roman"/>
        </w:rPr>
        <w:t>Vztah vyplý</w:t>
      </w:r>
      <w:r w:rsidR="00D60100" w:rsidRPr="006600DB">
        <w:rPr>
          <w:rFonts w:ascii="Times New Roman" w:hAnsi="Times New Roman" w:cs="Times New Roman"/>
        </w:rPr>
        <w:t xml:space="preserve">vající </w:t>
      </w:r>
      <w:r w:rsidR="003B7CE7" w:rsidRPr="006600DB">
        <w:rPr>
          <w:rFonts w:ascii="Times New Roman" w:hAnsi="Times New Roman" w:cs="Times New Roman"/>
        </w:rPr>
        <w:t>z</w:t>
      </w:r>
      <w:r w:rsidR="00D60100" w:rsidRPr="006600DB">
        <w:rPr>
          <w:rFonts w:ascii="Times New Roman" w:hAnsi="Times New Roman" w:cs="Times New Roman"/>
        </w:rPr>
        <w:t xml:space="preserve"> této smlouvy </w:t>
      </w:r>
      <w:r w:rsidR="00347F5F" w:rsidRPr="006600DB">
        <w:rPr>
          <w:rFonts w:ascii="Times New Roman" w:hAnsi="Times New Roman" w:cs="Times New Roman"/>
        </w:rPr>
        <w:t>lze ukončit</w:t>
      </w:r>
      <w:r w:rsidR="00B45278" w:rsidRPr="006600DB">
        <w:rPr>
          <w:rFonts w:ascii="Times New Roman" w:hAnsi="Times New Roman" w:cs="Times New Roman"/>
        </w:rPr>
        <w:t>:</w:t>
      </w:r>
    </w:p>
    <w:p w14:paraId="3305FF2E" w14:textId="77777777" w:rsidR="00650C37" w:rsidRPr="006600DB" w:rsidRDefault="00B802E2" w:rsidP="00650C37">
      <w:pPr>
        <w:pStyle w:val="Odstavecseseznamem"/>
        <w:numPr>
          <w:ilvl w:val="0"/>
          <w:numId w:val="30"/>
        </w:numPr>
        <w:tabs>
          <w:tab w:val="left" w:pos="709"/>
        </w:tabs>
        <w:autoSpaceDE w:val="0"/>
        <w:autoSpaceDN w:val="0"/>
        <w:adjustRightInd w:val="0"/>
        <w:spacing w:after="0" w:line="240" w:lineRule="auto"/>
        <w:ind w:left="709" w:hanging="283"/>
        <w:jc w:val="both"/>
        <w:rPr>
          <w:rFonts w:ascii="Times New Roman" w:hAnsi="Times New Roman" w:cs="Times New Roman"/>
        </w:rPr>
      </w:pPr>
      <w:r w:rsidRPr="006600DB">
        <w:rPr>
          <w:rFonts w:ascii="Times New Roman" w:hAnsi="Times New Roman" w:cs="Times New Roman"/>
        </w:rPr>
        <w:t>písemnou dohodou smluvních stran</w:t>
      </w:r>
      <w:r w:rsidR="00B45278" w:rsidRPr="006600DB">
        <w:rPr>
          <w:rFonts w:ascii="Times New Roman" w:hAnsi="Times New Roman" w:cs="Times New Roman"/>
        </w:rPr>
        <w:t>,</w:t>
      </w:r>
    </w:p>
    <w:p w14:paraId="438246A2" w14:textId="7A256B22" w:rsidR="00650C37" w:rsidRPr="006600DB" w:rsidRDefault="00B45278" w:rsidP="00650C37">
      <w:pPr>
        <w:pStyle w:val="Odstavecseseznamem"/>
        <w:numPr>
          <w:ilvl w:val="0"/>
          <w:numId w:val="30"/>
        </w:numPr>
        <w:tabs>
          <w:tab w:val="left" w:pos="709"/>
        </w:tabs>
        <w:autoSpaceDE w:val="0"/>
        <w:autoSpaceDN w:val="0"/>
        <w:adjustRightInd w:val="0"/>
        <w:spacing w:after="0" w:line="240" w:lineRule="auto"/>
        <w:ind w:left="709" w:hanging="283"/>
        <w:jc w:val="both"/>
        <w:rPr>
          <w:rFonts w:ascii="Times New Roman" w:hAnsi="Times New Roman" w:cs="Times New Roman"/>
        </w:rPr>
      </w:pPr>
      <w:r w:rsidRPr="006600DB">
        <w:rPr>
          <w:rFonts w:ascii="Times New Roman" w:hAnsi="Times New Roman" w:cs="Times New Roman"/>
        </w:rPr>
        <w:t xml:space="preserve">písemnou výpovědí bez udání důvodu ze strany </w:t>
      </w:r>
      <w:r w:rsidR="00F80600" w:rsidRPr="006600DB">
        <w:rPr>
          <w:rFonts w:ascii="Times New Roman" w:hAnsi="Times New Roman" w:cs="Times New Roman"/>
        </w:rPr>
        <w:t xml:space="preserve">půjčitele i </w:t>
      </w:r>
      <w:r w:rsidRPr="006600DB">
        <w:rPr>
          <w:rFonts w:ascii="Times New Roman" w:hAnsi="Times New Roman" w:cs="Times New Roman"/>
        </w:rPr>
        <w:t>vypůjčitele s 3měsíční výpovědní dobou, která počíná běžet od prvého dne měsíce následujícího po doručení výpovědi,</w:t>
      </w:r>
    </w:p>
    <w:p w14:paraId="09EA51F6" w14:textId="77DC8193" w:rsidR="00B45278" w:rsidRPr="006600DB" w:rsidRDefault="00B45278" w:rsidP="00650C37">
      <w:pPr>
        <w:pStyle w:val="Odstavecseseznamem"/>
        <w:numPr>
          <w:ilvl w:val="0"/>
          <w:numId w:val="30"/>
        </w:numPr>
        <w:tabs>
          <w:tab w:val="left" w:pos="709"/>
        </w:tabs>
        <w:autoSpaceDE w:val="0"/>
        <w:autoSpaceDN w:val="0"/>
        <w:adjustRightInd w:val="0"/>
        <w:spacing w:after="0" w:line="240" w:lineRule="auto"/>
        <w:ind w:left="709" w:hanging="283"/>
        <w:jc w:val="both"/>
        <w:rPr>
          <w:rFonts w:ascii="Times New Roman" w:hAnsi="Times New Roman" w:cs="Times New Roman"/>
        </w:rPr>
      </w:pPr>
      <w:r w:rsidRPr="006600DB">
        <w:rPr>
          <w:rFonts w:ascii="Times New Roman" w:hAnsi="Times New Roman" w:cs="Times New Roman"/>
        </w:rPr>
        <w:t>písemnou výpovědí ze strany půjčitele s měsíční výpovědní dobou, která počíná běžet od prvého dne měsíce následujícího po doručení výpovědi v případě, že vypůjčitele zvlášť závažným způsobem porušuje práva a povinnosti plynoucí z této smlouvy.</w:t>
      </w:r>
    </w:p>
    <w:p w14:paraId="56408E24" w14:textId="77777777" w:rsidR="00805522" w:rsidRPr="006600DB" w:rsidRDefault="00805522" w:rsidP="00650C37">
      <w:pPr>
        <w:pStyle w:val="Odstavecseseznamem"/>
        <w:ind w:left="426" w:hanging="426"/>
        <w:rPr>
          <w:rFonts w:ascii="Times New Roman" w:hAnsi="Times New Roman" w:cs="Times New Roman"/>
        </w:rPr>
      </w:pPr>
    </w:p>
    <w:p w14:paraId="0599CD81" w14:textId="60265DD0" w:rsidR="00B802E2" w:rsidRPr="006600DB" w:rsidRDefault="00B802E2" w:rsidP="00650C37">
      <w:pPr>
        <w:pStyle w:val="Odstavecseseznamem"/>
        <w:numPr>
          <w:ilvl w:val="0"/>
          <w:numId w:val="6"/>
        </w:numPr>
        <w:autoSpaceDE w:val="0"/>
        <w:autoSpaceDN w:val="0"/>
        <w:adjustRightInd w:val="0"/>
        <w:spacing w:after="0" w:line="240" w:lineRule="auto"/>
        <w:ind w:left="426" w:hanging="426"/>
        <w:jc w:val="both"/>
        <w:rPr>
          <w:rFonts w:ascii="Times New Roman" w:hAnsi="Times New Roman" w:cs="Times New Roman"/>
        </w:rPr>
      </w:pPr>
      <w:r w:rsidRPr="006600DB">
        <w:rPr>
          <w:rFonts w:ascii="Times New Roman" w:hAnsi="Times New Roman" w:cs="Times New Roman"/>
        </w:rPr>
        <w:t>Půjčitel může požadovat předčasné vrácení předmětu výpůjčky, jestliže:</w:t>
      </w:r>
    </w:p>
    <w:p w14:paraId="786D79D8" w14:textId="77777777" w:rsidR="00B802E2" w:rsidRPr="006600DB" w:rsidRDefault="00B802E2" w:rsidP="00650C37">
      <w:pPr>
        <w:pStyle w:val="Odstavecseseznamem"/>
        <w:numPr>
          <w:ilvl w:val="1"/>
          <w:numId w:val="6"/>
        </w:numPr>
        <w:tabs>
          <w:tab w:val="left" w:pos="709"/>
        </w:tabs>
        <w:autoSpaceDE w:val="0"/>
        <w:autoSpaceDN w:val="0"/>
        <w:adjustRightInd w:val="0"/>
        <w:spacing w:after="0" w:line="240" w:lineRule="auto"/>
        <w:ind w:left="709" w:hanging="283"/>
        <w:jc w:val="both"/>
        <w:rPr>
          <w:rFonts w:ascii="Times New Roman" w:hAnsi="Times New Roman" w:cs="Times New Roman"/>
        </w:rPr>
      </w:pPr>
      <w:r w:rsidRPr="006600DB">
        <w:rPr>
          <w:rFonts w:ascii="Times New Roman" w:hAnsi="Times New Roman" w:cs="Times New Roman"/>
        </w:rPr>
        <w:t>vypůjčitel neužívá předmět výpůjčky řádně</w:t>
      </w:r>
      <w:r w:rsidR="00B16E36" w:rsidRPr="006600DB">
        <w:rPr>
          <w:rFonts w:ascii="Times New Roman" w:hAnsi="Times New Roman" w:cs="Times New Roman"/>
        </w:rPr>
        <w:t>,</w:t>
      </w:r>
    </w:p>
    <w:p w14:paraId="1AE84536" w14:textId="77777777" w:rsidR="00B802E2" w:rsidRPr="006600DB" w:rsidRDefault="00B802E2" w:rsidP="00650C37">
      <w:pPr>
        <w:pStyle w:val="Odstavecseseznamem"/>
        <w:numPr>
          <w:ilvl w:val="1"/>
          <w:numId w:val="6"/>
        </w:numPr>
        <w:tabs>
          <w:tab w:val="left" w:pos="709"/>
        </w:tabs>
        <w:autoSpaceDE w:val="0"/>
        <w:autoSpaceDN w:val="0"/>
        <w:adjustRightInd w:val="0"/>
        <w:spacing w:after="0" w:line="240" w:lineRule="auto"/>
        <w:ind w:left="709" w:hanging="283"/>
        <w:jc w:val="both"/>
        <w:rPr>
          <w:rFonts w:ascii="Times New Roman" w:hAnsi="Times New Roman" w:cs="Times New Roman"/>
        </w:rPr>
      </w:pPr>
      <w:r w:rsidRPr="006600DB">
        <w:rPr>
          <w:rFonts w:ascii="Times New Roman" w:hAnsi="Times New Roman" w:cs="Times New Roman"/>
        </w:rPr>
        <w:t>vypůjčitel užívá předmět výpůjčky v rozporu se sjednaným účelem</w:t>
      </w:r>
      <w:r w:rsidR="00B16E36" w:rsidRPr="006600DB">
        <w:rPr>
          <w:rFonts w:ascii="Times New Roman" w:hAnsi="Times New Roman" w:cs="Times New Roman"/>
        </w:rPr>
        <w:t>,</w:t>
      </w:r>
    </w:p>
    <w:p w14:paraId="65055A8C" w14:textId="77777777" w:rsidR="0052799E" w:rsidRDefault="00632285" w:rsidP="0052799E">
      <w:pPr>
        <w:pStyle w:val="Odstavecseseznamem"/>
        <w:numPr>
          <w:ilvl w:val="1"/>
          <w:numId w:val="6"/>
        </w:numPr>
        <w:tabs>
          <w:tab w:val="left" w:pos="709"/>
        </w:tabs>
        <w:autoSpaceDE w:val="0"/>
        <w:autoSpaceDN w:val="0"/>
        <w:adjustRightInd w:val="0"/>
        <w:spacing w:after="0" w:line="240" w:lineRule="auto"/>
        <w:ind w:left="709" w:hanging="283"/>
        <w:jc w:val="both"/>
        <w:rPr>
          <w:rFonts w:ascii="Times New Roman" w:hAnsi="Times New Roman" w:cs="Times New Roman"/>
        </w:rPr>
      </w:pPr>
      <w:r w:rsidRPr="006600DB">
        <w:rPr>
          <w:rFonts w:ascii="Times New Roman" w:hAnsi="Times New Roman" w:cs="Times New Roman"/>
        </w:rPr>
        <w:t>byl předmět výpůjčky přenechán</w:t>
      </w:r>
      <w:r w:rsidR="00B802E2" w:rsidRPr="006600DB">
        <w:rPr>
          <w:rFonts w:ascii="Times New Roman" w:hAnsi="Times New Roman" w:cs="Times New Roman"/>
        </w:rPr>
        <w:t xml:space="preserve"> vypůjčitelem k užívání </w:t>
      </w:r>
      <w:r w:rsidR="00347F5F" w:rsidRPr="006600DB">
        <w:rPr>
          <w:rFonts w:ascii="Times New Roman" w:hAnsi="Times New Roman" w:cs="Times New Roman"/>
        </w:rPr>
        <w:t xml:space="preserve">další osobě bez </w:t>
      </w:r>
      <w:r w:rsidR="0069632E" w:rsidRPr="006600DB">
        <w:rPr>
          <w:rFonts w:ascii="Times New Roman" w:hAnsi="Times New Roman" w:cs="Times New Roman"/>
        </w:rPr>
        <w:t xml:space="preserve">předchozího </w:t>
      </w:r>
      <w:r w:rsidR="00347F5F" w:rsidRPr="006600DB">
        <w:rPr>
          <w:rFonts w:ascii="Times New Roman" w:hAnsi="Times New Roman" w:cs="Times New Roman"/>
        </w:rPr>
        <w:t xml:space="preserve">písemného </w:t>
      </w:r>
      <w:r w:rsidR="00E028BF" w:rsidRPr="006600DB">
        <w:rPr>
          <w:rFonts w:ascii="Times New Roman" w:hAnsi="Times New Roman" w:cs="Times New Roman"/>
        </w:rPr>
        <w:t>souhlasu půjčitele</w:t>
      </w:r>
      <w:r w:rsidR="007D13E5">
        <w:rPr>
          <w:rFonts w:ascii="Times New Roman" w:hAnsi="Times New Roman" w:cs="Times New Roman"/>
        </w:rPr>
        <w:t>,</w:t>
      </w:r>
    </w:p>
    <w:p w14:paraId="5D8D177B" w14:textId="3657E552" w:rsidR="0052799E" w:rsidRPr="0052799E" w:rsidRDefault="0052799E" w:rsidP="0052799E">
      <w:pPr>
        <w:pStyle w:val="Odstavecseseznamem"/>
        <w:numPr>
          <w:ilvl w:val="1"/>
          <w:numId w:val="6"/>
        </w:numPr>
        <w:tabs>
          <w:tab w:val="left" w:pos="709"/>
        </w:tabs>
        <w:autoSpaceDE w:val="0"/>
        <w:autoSpaceDN w:val="0"/>
        <w:adjustRightInd w:val="0"/>
        <w:spacing w:after="0" w:line="240" w:lineRule="auto"/>
        <w:ind w:left="709" w:hanging="283"/>
        <w:jc w:val="both"/>
        <w:rPr>
          <w:rFonts w:ascii="Times New Roman" w:hAnsi="Times New Roman" w:cs="Times New Roman"/>
        </w:rPr>
      </w:pPr>
      <w:r w:rsidRPr="0052799E">
        <w:rPr>
          <w:rFonts w:ascii="Times New Roman" w:hAnsi="Times New Roman"/>
        </w:rPr>
        <w:t xml:space="preserve">potřebuje předmět výpůjčky nevyhnutelně dříve z důvodu, který nemohl při uzavření této smlouvy předvídat. </w:t>
      </w:r>
    </w:p>
    <w:p w14:paraId="224825C4" w14:textId="77777777" w:rsidR="009C5EC7" w:rsidRPr="006600DB" w:rsidRDefault="009C5EC7" w:rsidP="0052799E">
      <w:pPr>
        <w:autoSpaceDE w:val="0"/>
        <w:autoSpaceDN w:val="0"/>
        <w:adjustRightInd w:val="0"/>
        <w:spacing w:after="0" w:line="240" w:lineRule="auto"/>
        <w:jc w:val="both"/>
        <w:rPr>
          <w:rFonts w:ascii="Times New Roman" w:hAnsi="Times New Roman" w:cs="Times New Roman"/>
        </w:rPr>
      </w:pPr>
    </w:p>
    <w:p w14:paraId="66F4F908" w14:textId="77777777" w:rsidR="00B802E2" w:rsidRPr="006600DB" w:rsidRDefault="00632285" w:rsidP="00650C37">
      <w:pPr>
        <w:tabs>
          <w:tab w:val="left" w:pos="426"/>
        </w:tabs>
        <w:autoSpaceDE w:val="0"/>
        <w:autoSpaceDN w:val="0"/>
        <w:adjustRightInd w:val="0"/>
        <w:spacing w:after="0" w:line="240" w:lineRule="auto"/>
        <w:ind w:left="426" w:hanging="426"/>
        <w:rPr>
          <w:rFonts w:ascii="Times New Roman" w:hAnsi="Times New Roman" w:cs="Times New Roman"/>
          <w:b/>
          <w:sz w:val="24"/>
          <w:szCs w:val="24"/>
        </w:rPr>
      </w:pPr>
      <w:r w:rsidRPr="006600DB">
        <w:rPr>
          <w:rFonts w:ascii="Times New Roman" w:hAnsi="Times New Roman" w:cs="Times New Roman"/>
          <w:b/>
          <w:sz w:val="24"/>
          <w:szCs w:val="24"/>
        </w:rPr>
        <w:t xml:space="preserve">Čl. </w:t>
      </w:r>
      <w:r w:rsidR="00B802E2" w:rsidRPr="006600DB">
        <w:rPr>
          <w:rFonts w:ascii="Times New Roman" w:hAnsi="Times New Roman" w:cs="Times New Roman"/>
          <w:b/>
          <w:sz w:val="24"/>
          <w:szCs w:val="24"/>
        </w:rPr>
        <w:t>IV.</w:t>
      </w:r>
    </w:p>
    <w:p w14:paraId="5F029C0B" w14:textId="4FB28C82" w:rsidR="00B802E2" w:rsidRPr="006600DB" w:rsidRDefault="00B802E2" w:rsidP="00650C37">
      <w:pPr>
        <w:tabs>
          <w:tab w:val="left" w:pos="426"/>
        </w:tabs>
        <w:autoSpaceDE w:val="0"/>
        <w:autoSpaceDN w:val="0"/>
        <w:adjustRightInd w:val="0"/>
        <w:spacing w:after="0" w:line="240" w:lineRule="auto"/>
        <w:ind w:left="426" w:hanging="426"/>
        <w:jc w:val="both"/>
        <w:rPr>
          <w:rFonts w:ascii="Times New Roman" w:hAnsi="Times New Roman" w:cs="Times New Roman"/>
          <w:b/>
          <w:sz w:val="24"/>
          <w:szCs w:val="24"/>
        </w:rPr>
      </w:pPr>
      <w:r w:rsidRPr="006600DB">
        <w:rPr>
          <w:rFonts w:ascii="Times New Roman" w:hAnsi="Times New Roman" w:cs="Times New Roman"/>
          <w:b/>
          <w:sz w:val="24"/>
          <w:szCs w:val="24"/>
        </w:rPr>
        <w:t xml:space="preserve">Práva a povinnosti </w:t>
      </w:r>
      <w:r w:rsidR="002C4C89" w:rsidRPr="006600DB">
        <w:rPr>
          <w:rFonts w:ascii="Times New Roman" w:hAnsi="Times New Roman" w:cs="Times New Roman"/>
          <w:b/>
          <w:sz w:val="24"/>
          <w:szCs w:val="24"/>
        </w:rPr>
        <w:t>půjčitele</w:t>
      </w:r>
    </w:p>
    <w:p w14:paraId="199C99CA" w14:textId="0230E758" w:rsidR="00447BDE" w:rsidRPr="00056BA7" w:rsidRDefault="00447BDE" w:rsidP="00650C37">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56BA7">
        <w:rPr>
          <w:rFonts w:ascii="Times New Roman" w:hAnsi="Times New Roman" w:cs="Times New Roman"/>
        </w:rPr>
        <w:t xml:space="preserve">Půjčitel je povinen přenechat předmět výpůjčky vypůjčiteli ve stavu </w:t>
      </w:r>
      <w:r w:rsidR="000D218F" w:rsidRPr="00056BA7">
        <w:rPr>
          <w:rFonts w:ascii="Times New Roman" w:hAnsi="Times New Roman" w:cs="Times New Roman"/>
        </w:rPr>
        <w:t>způsobilém k řádnému užívání.</w:t>
      </w:r>
    </w:p>
    <w:p w14:paraId="4CA572C6" w14:textId="77777777" w:rsidR="000D218F" w:rsidRPr="00056BA7" w:rsidRDefault="000D218F" w:rsidP="000D218F">
      <w:pPr>
        <w:tabs>
          <w:tab w:val="left" w:pos="426"/>
        </w:tabs>
        <w:autoSpaceDE w:val="0"/>
        <w:autoSpaceDN w:val="0"/>
        <w:adjustRightInd w:val="0"/>
        <w:spacing w:after="0" w:line="240" w:lineRule="auto"/>
        <w:jc w:val="both"/>
        <w:rPr>
          <w:rFonts w:ascii="Times New Roman" w:hAnsi="Times New Roman" w:cs="Times New Roman"/>
        </w:rPr>
      </w:pPr>
    </w:p>
    <w:p w14:paraId="022940AB" w14:textId="2459BCDE" w:rsidR="00B802E2" w:rsidRPr="00056BA7" w:rsidRDefault="003B7CE7" w:rsidP="00650C37">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56BA7">
        <w:rPr>
          <w:rFonts w:ascii="Times New Roman" w:hAnsi="Times New Roman" w:cs="Times New Roman"/>
        </w:rPr>
        <w:t>Půjčitel je povinen přenecha</w:t>
      </w:r>
      <w:r w:rsidR="00B802E2" w:rsidRPr="00056BA7">
        <w:rPr>
          <w:rFonts w:ascii="Times New Roman" w:hAnsi="Times New Roman" w:cs="Times New Roman"/>
        </w:rPr>
        <w:t>t předmět výpůjčky vypůjčiteli a vypůjčitel je povinen předmět</w:t>
      </w:r>
      <w:r w:rsidR="00C37229" w:rsidRPr="00056BA7">
        <w:rPr>
          <w:rFonts w:ascii="Times New Roman" w:hAnsi="Times New Roman" w:cs="Times New Roman"/>
        </w:rPr>
        <w:t xml:space="preserve"> </w:t>
      </w:r>
      <w:r w:rsidR="00B802E2" w:rsidRPr="00056BA7">
        <w:rPr>
          <w:rFonts w:ascii="Times New Roman" w:hAnsi="Times New Roman" w:cs="Times New Roman"/>
        </w:rPr>
        <w:t>výpůjčky převzít na základě písemného předávacího protokolu</w:t>
      </w:r>
      <w:r w:rsidR="00D90FB2" w:rsidRPr="00056BA7">
        <w:rPr>
          <w:rFonts w:ascii="Times New Roman" w:hAnsi="Times New Roman" w:cs="Times New Roman"/>
        </w:rPr>
        <w:t xml:space="preserve"> podepsaného oprávněnými osobami obou</w:t>
      </w:r>
      <w:r w:rsidR="00277112" w:rsidRPr="00056BA7">
        <w:rPr>
          <w:rFonts w:ascii="Times New Roman" w:hAnsi="Times New Roman" w:cs="Times New Roman"/>
        </w:rPr>
        <w:t> </w:t>
      </w:r>
      <w:r w:rsidR="00D90FB2" w:rsidRPr="00056BA7">
        <w:rPr>
          <w:rFonts w:ascii="Times New Roman" w:hAnsi="Times New Roman" w:cs="Times New Roman"/>
        </w:rPr>
        <w:t>smluvních stran,</w:t>
      </w:r>
      <w:r w:rsidR="00B802E2" w:rsidRPr="00056BA7">
        <w:rPr>
          <w:rFonts w:ascii="Times New Roman" w:hAnsi="Times New Roman" w:cs="Times New Roman"/>
        </w:rPr>
        <w:t xml:space="preserve"> nejpozději do </w:t>
      </w:r>
      <w:r w:rsidR="000D218F" w:rsidRPr="00056BA7">
        <w:rPr>
          <w:rFonts w:ascii="Times New Roman" w:hAnsi="Times New Roman" w:cs="Times New Roman"/>
        </w:rPr>
        <w:t>15</w:t>
      </w:r>
      <w:r w:rsidR="00B802E2" w:rsidRPr="00056BA7">
        <w:rPr>
          <w:rFonts w:ascii="Times New Roman" w:hAnsi="Times New Roman" w:cs="Times New Roman"/>
        </w:rPr>
        <w:t xml:space="preserve"> dnů ode dne</w:t>
      </w:r>
      <w:r w:rsidR="00956A25" w:rsidRPr="00056BA7">
        <w:rPr>
          <w:rFonts w:ascii="Times New Roman" w:hAnsi="Times New Roman" w:cs="Times New Roman"/>
        </w:rPr>
        <w:t xml:space="preserve"> </w:t>
      </w:r>
      <w:r w:rsidR="000D218F" w:rsidRPr="00056BA7">
        <w:rPr>
          <w:rFonts w:ascii="Times New Roman" w:hAnsi="Times New Roman" w:cs="Times New Roman"/>
        </w:rPr>
        <w:t>účinnosti této smlouvy</w:t>
      </w:r>
      <w:r w:rsidR="00B802E2" w:rsidRPr="00056BA7">
        <w:rPr>
          <w:rFonts w:ascii="Times New Roman" w:hAnsi="Times New Roman" w:cs="Times New Roman"/>
        </w:rPr>
        <w:t>.</w:t>
      </w:r>
      <w:r w:rsidR="00901308" w:rsidRPr="00056BA7">
        <w:rPr>
          <w:rFonts w:ascii="Times New Roman" w:hAnsi="Times New Roman" w:cs="Times New Roman"/>
        </w:rPr>
        <w:t xml:space="preserve"> Smluvní strany jsou</w:t>
      </w:r>
      <w:r w:rsidR="00C20A10" w:rsidRPr="00056BA7">
        <w:rPr>
          <w:rFonts w:ascii="Times New Roman" w:hAnsi="Times New Roman" w:cs="Times New Roman"/>
        </w:rPr>
        <w:t> </w:t>
      </w:r>
      <w:r w:rsidR="00901308" w:rsidRPr="00056BA7">
        <w:rPr>
          <w:rFonts w:ascii="Times New Roman" w:hAnsi="Times New Roman" w:cs="Times New Roman"/>
        </w:rPr>
        <w:t>si</w:t>
      </w:r>
      <w:r w:rsidR="00C20A10" w:rsidRPr="00056BA7">
        <w:rPr>
          <w:rFonts w:ascii="Times New Roman" w:hAnsi="Times New Roman" w:cs="Times New Roman"/>
        </w:rPr>
        <w:t> </w:t>
      </w:r>
      <w:r w:rsidR="00901308" w:rsidRPr="00056BA7">
        <w:rPr>
          <w:rFonts w:ascii="Times New Roman" w:hAnsi="Times New Roman" w:cs="Times New Roman"/>
        </w:rPr>
        <w:t>povinny poskytnout vzájemnou součinnost k</w:t>
      </w:r>
      <w:r w:rsidR="00D90FB2" w:rsidRPr="00056BA7">
        <w:rPr>
          <w:rFonts w:ascii="Times New Roman" w:hAnsi="Times New Roman" w:cs="Times New Roman"/>
        </w:rPr>
        <w:t xml:space="preserve"> přenechání</w:t>
      </w:r>
      <w:r w:rsidR="00901308" w:rsidRPr="00056BA7">
        <w:rPr>
          <w:rFonts w:ascii="Times New Roman" w:hAnsi="Times New Roman" w:cs="Times New Roman"/>
        </w:rPr>
        <w:t xml:space="preserve"> a převzetí předmětu výpůjčky.</w:t>
      </w:r>
    </w:p>
    <w:p w14:paraId="2B31B862" w14:textId="77777777" w:rsidR="00290AF3" w:rsidRPr="00056BA7" w:rsidRDefault="00290AF3" w:rsidP="00290AF3">
      <w:pPr>
        <w:pStyle w:val="Odstavecseseznamem"/>
        <w:rPr>
          <w:rFonts w:ascii="Times New Roman" w:hAnsi="Times New Roman" w:cs="Times New Roman"/>
        </w:rPr>
      </w:pPr>
    </w:p>
    <w:p w14:paraId="0B829243" w14:textId="23593DEC" w:rsidR="00290AF3" w:rsidRDefault="00290AF3" w:rsidP="00650C37">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56BA7">
        <w:rPr>
          <w:rFonts w:ascii="Times New Roman" w:hAnsi="Times New Roman" w:cs="Times New Roman"/>
        </w:rPr>
        <w:t>Půjčitel se zavazuje zajistit řádný a nerušený výkon práv vypůjčitele po celou dobu trvání výpůjčky, a</w:t>
      </w:r>
      <w:r w:rsidR="00277112" w:rsidRPr="00056BA7">
        <w:rPr>
          <w:rFonts w:ascii="Times New Roman" w:hAnsi="Times New Roman" w:cs="Times New Roman"/>
        </w:rPr>
        <w:t> </w:t>
      </w:r>
      <w:r w:rsidRPr="00056BA7">
        <w:rPr>
          <w:rFonts w:ascii="Times New Roman" w:hAnsi="Times New Roman" w:cs="Times New Roman"/>
        </w:rPr>
        <w:t>to</w:t>
      </w:r>
      <w:r w:rsidR="00277112" w:rsidRPr="00056BA7">
        <w:rPr>
          <w:rFonts w:ascii="Times New Roman" w:hAnsi="Times New Roman" w:cs="Times New Roman"/>
        </w:rPr>
        <w:t> </w:t>
      </w:r>
      <w:r w:rsidRPr="00056BA7">
        <w:rPr>
          <w:rFonts w:ascii="Times New Roman" w:hAnsi="Times New Roman" w:cs="Times New Roman"/>
        </w:rPr>
        <w:t>zejména tak, aby bylo možno dosáhnout jak účelu této smlouvy, tak i účelu užívání předmětu této</w:t>
      </w:r>
      <w:r w:rsidR="00277112" w:rsidRPr="00056BA7">
        <w:rPr>
          <w:rFonts w:ascii="Times New Roman" w:hAnsi="Times New Roman" w:cs="Times New Roman"/>
        </w:rPr>
        <w:t> </w:t>
      </w:r>
      <w:r w:rsidRPr="00056BA7">
        <w:rPr>
          <w:rFonts w:ascii="Times New Roman" w:hAnsi="Times New Roman" w:cs="Times New Roman"/>
        </w:rPr>
        <w:t>smlouvy.</w:t>
      </w:r>
    </w:p>
    <w:p w14:paraId="7E31EAAE" w14:textId="77777777" w:rsidR="0052799E" w:rsidRPr="0052799E" w:rsidRDefault="0052799E" w:rsidP="0052799E">
      <w:pPr>
        <w:pStyle w:val="Odstavecseseznamem"/>
        <w:rPr>
          <w:rFonts w:ascii="Times New Roman" w:hAnsi="Times New Roman" w:cs="Times New Roman"/>
        </w:rPr>
      </w:pPr>
    </w:p>
    <w:p w14:paraId="10A5F382" w14:textId="5A4FC860" w:rsidR="005C1619" w:rsidRPr="00056BA7" w:rsidRDefault="005974C4" w:rsidP="00650C37">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56BA7">
        <w:rPr>
          <w:rFonts w:ascii="Times New Roman" w:hAnsi="Times New Roman" w:cs="Times New Roman"/>
        </w:rPr>
        <w:t>Půj</w:t>
      </w:r>
      <w:r w:rsidR="00B802E2" w:rsidRPr="00056BA7">
        <w:rPr>
          <w:rFonts w:ascii="Times New Roman" w:hAnsi="Times New Roman" w:cs="Times New Roman"/>
        </w:rPr>
        <w:t xml:space="preserve">čitel má právo požadovat přístup </w:t>
      </w:r>
      <w:r w:rsidR="00A45316" w:rsidRPr="00056BA7">
        <w:rPr>
          <w:rFonts w:ascii="Times New Roman" w:hAnsi="Times New Roman" w:cs="Times New Roman"/>
        </w:rPr>
        <w:t>do</w:t>
      </w:r>
      <w:r w:rsidR="00B802E2" w:rsidRPr="00056BA7">
        <w:rPr>
          <w:rFonts w:ascii="Times New Roman" w:hAnsi="Times New Roman" w:cs="Times New Roman"/>
        </w:rPr>
        <w:t xml:space="preserve"> předmětu výpůjčky za účelem kontroly, zda jej vypůjčitel</w:t>
      </w:r>
      <w:r w:rsidR="00956A25" w:rsidRPr="00056BA7">
        <w:rPr>
          <w:rFonts w:ascii="Times New Roman" w:hAnsi="Times New Roman" w:cs="Times New Roman"/>
        </w:rPr>
        <w:t xml:space="preserve"> </w:t>
      </w:r>
      <w:r w:rsidR="00B802E2" w:rsidRPr="00056BA7">
        <w:rPr>
          <w:rFonts w:ascii="Times New Roman" w:hAnsi="Times New Roman" w:cs="Times New Roman"/>
        </w:rPr>
        <w:t>užívá řádným způsobem v souladu s účelem výpůjčky.</w:t>
      </w:r>
      <w:r w:rsidR="00290AF3" w:rsidRPr="00056BA7">
        <w:rPr>
          <w:rFonts w:ascii="Times New Roman" w:hAnsi="Times New Roman" w:cs="Times New Roman"/>
        </w:rPr>
        <w:t xml:space="preserve"> Termín </w:t>
      </w:r>
      <w:r w:rsidR="00A45316" w:rsidRPr="00056BA7">
        <w:rPr>
          <w:rFonts w:ascii="Times New Roman" w:hAnsi="Times New Roman" w:cs="Times New Roman"/>
        </w:rPr>
        <w:t>kontroly</w:t>
      </w:r>
      <w:r w:rsidR="00290AF3" w:rsidRPr="00056BA7">
        <w:rPr>
          <w:rFonts w:ascii="Times New Roman" w:hAnsi="Times New Roman" w:cs="Times New Roman"/>
        </w:rPr>
        <w:t xml:space="preserve"> půjčitel oznámí vypůjčiteli alespoň</w:t>
      </w:r>
      <w:r w:rsidR="00202516" w:rsidRPr="00056BA7">
        <w:rPr>
          <w:rFonts w:ascii="Times New Roman" w:hAnsi="Times New Roman" w:cs="Times New Roman"/>
        </w:rPr>
        <w:t> </w:t>
      </w:r>
      <w:r w:rsidR="00290AF3" w:rsidRPr="00056BA7">
        <w:rPr>
          <w:rFonts w:ascii="Times New Roman" w:hAnsi="Times New Roman" w:cs="Times New Roman"/>
        </w:rPr>
        <w:t>3</w:t>
      </w:r>
      <w:r w:rsidR="00277112" w:rsidRPr="00056BA7">
        <w:rPr>
          <w:rFonts w:ascii="Times New Roman" w:hAnsi="Times New Roman" w:cs="Times New Roman"/>
        </w:rPr>
        <w:t> </w:t>
      </w:r>
      <w:r w:rsidR="00290AF3" w:rsidRPr="00056BA7">
        <w:rPr>
          <w:rFonts w:ascii="Times New Roman" w:hAnsi="Times New Roman" w:cs="Times New Roman"/>
        </w:rPr>
        <w:t>dny předem.</w:t>
      </w:r>
    </w:p>
    <w:p w14:paraId="22257989" w14:textId="77777777" w:rsidR="00202516" w:rsidRPr="00056BA7" w:rsidRDefault="00202516" w:rsidP="00202516">
      <w:pPr>
        <w:pStyle w:val="Odstavecseseznamem"/>
        <w:rPr>
          <w:rFonts w:ascii="Times New Roman" w:hAnsi="Times New Roman" w:cs="Times New Roman"/>
        </w:rPr>
      </w:pPr>
    </w:p>
    <w:p w14:paraId="493B725A" w14:textId="0A82E23E" w:rsidR="00202516" w:rsidRPr="00056BA7" w:rsidRDefault="00202516" w:rsidP="00650C37">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56BA7">
        <w:rPr>
          <w:rFonts w:ascii="Times New Roman" w:hAnsi="Times New Roman" w:cs="Times New Roman"/>
        </w:rPr>
        <w:t>Půjčitel je povinen provádět a hradit další údržbu a opravy předmětu výpůjčky mimo běžnou údržbu a drobné opravy uvedené v čl. V</w:t>
      </w:r>
      <w:r w:rsidR="00534995" w:rsidRPr="00056BA7">
        <w:rPr>
          <w:rFonts w:ascii="Times New Roman" w:hAnsi="Times New Roman" w:cs="Times New Roman"/>
        </w:rPr>
        <w:t>.</w:t>
      </w:r>
      <w:r w:rsidRPr="00056BA7">
        <w:rPr>
          <w:rFonts w:ascii="Times New Roman" w:hAnsi="Times New Roman" w:cs="Times New Roman"/>
        </w:rPr>
        <w:t xml:space="preserve"> odst. </w:t>
      </w:r>
      <w:r w:rsidR="001B29D9" w:rsidRPr="00056BA7">
        <w:rPr>
          <w:rFonts w:ascii="Times New Roman" w:hAnsi="Times New Roman" w:cs="Times New Roman"/>
        </w:rPr>
        <w:t>10</w:t>
      </w:r>
      <w:r w:rsidRPr="00056BA7">
        <w:rPr>
          <w:rFonts w:ascii="Times New Roman" w:hAnsi="Times New Roman" w:cs="Times New Roman"/>
        </w:rPr>
        <w:t>. této smlouvy, jestliže náklad na jednotlivou opravu nebo</w:t>
      </w:r>
      <w:r w:rsidR="00C20A10" w:rsidRPr="00056BA7">
        <w:rPr>
          <w:rFonts w:ascii="Times New Roman" w:hAnsi="Times New Roman" w:cs="Times New Roman"/>
        </w:rPr>
        <w:t> </w:t>
      </w:r>
      <w:r w:rsidRPr="00056BA7">
        <w:rPr>
          <w:rFonts w:ascii="Times New Roman" w:hAnsi="Times New Roman" w:cs="Times New Roman"/>
        </w:rPr>
        <w:t>údržbu přesáhne 20 000 Kč (bez DPH).</w:t>
      </w:r>
    </w:p>
    <w:p w14:paraId="485771BF" w14:textId="77777777" w:rsidR="002C4C89" w:rsidRPr="000E231A" w:rsidRDefault="002C4C89" w:rsidP="002C4C89">
      <w:pPr>
        <w:pStyle w:val="Odstavecseseznamem"/>
        <w:rPr>
          <w:rFonts w:ascii="Times New Roman" w:hAnsi="Times New Roman" w:cs="Times New Roman"/>
        </w:rPr>
      </w:pPr>
    </w:p>
    <w:p w14:paraId="096D7CBF" w14:textId="44666CC2" w:rsidR="002C4C89" w:rsidRPr="000E231A" w:rsidRDefault="002C4C89" w:rsidP="00650C37">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E231A">
        <w:rPr>
          <w:rFonts w:ascii="Times New Roman" w:hAnsi="Times New Roman" w:cs="Times New Roman"/>
        </w:rPr>
        <w:t xml:space="preserve">Půjčitel nebo jím pověřený zástupce má právo přístupu do prostor předmětu výpůjčky za účelem provádění preventivních kontrol na úseku požární ochrany za přítomnosti vypůjčitele, nebo jeho pověřeného zástupce, a dále za účelem kontroly revizních zpráv včetně provedení kontroly odstraňování závad na technických zařízeních ve vlastnictví </w:t>
      </w:r>
      <w:r w:rsidR="005D5A72" w:rsidRPr="000E231A">
        <w:rPr>
          <w:rFonts w:ascii="Times New Roman" w:hAnsi="Times New Roman" w:cs="Times New Roman"/>
        </w:rPr>
        <w:t>půjčitele</w:t>
      </w:r>
      <w:r w:rsidRPr="000E231A">
        <w:rPr>
          <w:rFonts w:ascii="Times New Roman" w:hAnsi="Times New Roman" w:cs="Times New Roman"/>
        </w:rPr>
        <w:t xml:space="preserve"> a za účelem kontrol, zda</w:t>
      </w:r>
      <w:r w:rsidR="005D5A72" w:rsidRPr="000E231A">
        <w:rPr>
          <w:rFonts w:ascii="Times New Roman" w:hAnsi="Times New Roman" w:cs="Times New Roman"/>
        </w:rPr>
        <w:t> </w:t>
      </w:r>
      <w:r w:rsidRPr="000E231A">
        <w:rPr>
          <w:rFonts w:ascii="Times New Roman" w:hAnsi="Times New Roman" w:cs="Times New Roman"/>
        </w:rPr>
        <w:t>vypůjčitel užívá řádným způsobem předmět výpůjčky, a to v běžných provozních hodinách vypůjčitele nebo po předchozí domluvě.</w:t>
      </w:r>
    </w:p>
    <w:p w14:paraId="06D034CE" w14:textId="77777777" w:rsidR="00612039" w:rsidRPr="000E231A" w:rsidRDefault="00612039" w:rsidP="00C4157A">
      <w:pPr>
        <w:pStyle w:val="Odstavecseseznamem"/>
        <w:rPr>
          <w:rFonts w:ascii="Times New Roman" w:hAnsi="Times New Roman" w:cs="Times New Roman"/>
        </w:rPr>
      </w:pPr>
    </w:p>
    <w:p w14:paraId="3C82F3D0" w14:textId="110A1ACB" w:rsidR="00612039" w:rsidRPr="000E231A" w:rsidRDefault="00612039" w:rsidP="00650C37">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E231A">
        <w:rPr>
          <w:rFonts w:ascii="Times New Roman" w:hAnsi="Times New Roman" w:cs="Times New Roman"/>
        </w:rPr>
        <w:t xml:space="preserve">Půjčitel je povinen zajišťovat u vyhrazených technických zařízení (elektrické zařízení, ochrana </w:t>
      </w:r>
      <w:r w:rsidR="00E02E15" w:rsidRPr="000E231A">
        <w:rPr>
          <w:rFonts w:ascii="Times New Roman" w:hAnsi="Times New Roman" w:cs="Times New Roman"/>
        </w:rPr>
        <w:t>před </w:t>
      </w:r>
      <w:r w:rsidRPr="000E231A">
        <w:rPr>
          <w:rFonts w:ascii="Times New Roman" w:hAnsi="Times New Roman" w:cs="Times New Roman"/>
        </w:rPr>
        <w:t xml:space="preserve">bleskem), která jsou součástí předmětu výpůjčky, na vlastní náklady revize, prohlídky </w:t>
      </w:r>
      <w:r w:rsidR="00E02E15" w:rsidRPr="000E231A">
        <w:rPr>
          <w:rFonts w:ascii="Times New Roman" w:hAnsi="Times New Roman" w:cs="Times New Roman"/>
        </w:rPr>
        <w:t>a </w:t>
      </w:r>
      <w:r w:rsidRPr="000E231A">
        <w:rPr>
          <w:rFonts w:ascii="Times New Roman" w:hAnsi="Times New Roman" w:cs="Times New Roman"/>
        </w:rPr>
        <w:t xml:space="preserve">odstraňování případných závad mimo výchozích revizních zpráv. </w:t>
      </w:r>
    </w:p>
    <w:p w14:paraId="1AF520E8" w14:textId="77777777" w:rsidR="005D5A72" w:rsidRPr="000E231A" w:rsidRDefault="005D5A72" w:rsidP="005D5A72">
      <w:pPr>
        <w:pStyle w:val="Odstavecseseznamem"/>
        <w:rPr>
          <w:rFonts w:ascii="Times New Roman" w:hAnsi="Times New Roman" w:cs="Times New Roman"/>
        </w:rPr>
      </w:pPr>
    </w:p>
    <w:p w14:paraId="79184501" w14:textId="4701D8D7" w:rsidR="005D5A72" w:rsidRPr="000E231A" w:rsidRDefault="007F7982" w:rsidP="005D5A72">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E231A">
        <w:rPr>
          <w:rFonts w:ascii="Times New Roman" w:hAnsi="Times New Roman" w:cs="Times New Roman"/>
        </w:rPr>
        <w:t xml:space="preserve">Půjčitel </w:t>
      </w:r>
      <w:r w:rsidR="0024747F" w:rsidRPr="000E231A">
        <w:rPr>
          <w:rFonts w:ascii="Times New Roman" w:hAnsi="Times New Roman" w:cs="Times New Roman"/>
        </w:rPr>
        <w:t xml:space="preserve">je povinen zajistit vypůjčiteli po dobu výpůjčky dodávku vody a elektrické energie. </w:t>
      </w:r>
      <w:r w:rsidR="005D5A72" w:rsidRPr="000E231A">
        <w:rPr>
          <w:rFonts w:ascii="Times New Roman" w:hAnsi="Times New Roman" w:cs="Times New Roman"/>
        </w:rPr>
        <w:t xml:space="preserve"> </w:t>
      </w:r>
    </w:p>
    <w:p w14:paraId="463440BB" w14:textId="77777777" w:rsidR="0024747F" w:rsidRPr="000E231A" w:rsidRDefault="0024747F" w:rsidP="00C4157A">
      <w:pPr>
        <w:pStyle w:val="Odstavecseseznamem"/>
        <w:rPr>
          <w:rFonts w:ascii="Times New Roman" w:hAnsi="Times New Roman" w:cs="Times New Roman"/>
        </w:rPr>
      </w:pPr>
    </w:p>
    <w:p w14:paraId="6E72D3CD" w14:textId="49858955" w:rsidR="0024747F" w:rsidRPr="000E231A" w:rsidRDefault="0024747F" w:rsidP="005D5A72">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E231A">
        <w:rPr>
          <w:rFonts w:ascii="Times New Roman" w:hAnsi="Times New Roman" w:cs="Times New Roman"/>
        </w:rPr>
        <w:t xml:space="preserve">V případě provádění technických úprav, rekonstrukcí nebo jiných stavebních úprav, které vyžadují celkové vyklizení předmětu výpůjčky je půjčitel povinen o této skutečnosti vypůjčitele písemně informovat nejméně 3 měsíce před zahájením prací. Půjčitel není povinen po dobu provádění prací poskytnout </w:t>
      </w:r>
      <w:r w:rsidR="00704661" w:rsidRPr="000E231A">
        <w:rPr>
          <w:rFonts w:ascii="Times New Roman" w:hAnsi="Times New Roman" w:cs="Times New Roman"/>
        </w:rPr>
        <w:t>vypůjčiteli</w:t>
      </w:r>
      <w:r w:rsidRPr="000E231A">
        <w:rPr>
          <w:rFonts w:ascii="Times New Roman" w:hAnsi="Times New Roman" w:cs="Times New Roman"/>
        </w:rPr>
        <w:t xml:space="preserve"> náhradní prostory, pokud není dohodnuto jinak.</w:t>
      </w:r>
    </w:p>
    <w:p w14:paraId="51F9387B" w14:textId="77777777" w:rsidR="00C20A10" w:rsidRPr="000E231A" w:rsidRDefault="00C20A10" w:rsidP="00C20A10">
      <w:pPr>
        <w:pStyle w:val="Odstavecseseznamem"/>
        <w:rPr>
          <w:rFonts w:ascii="Times New Roman" w:hAnsi="Times New Roman" w:cs="Times New Roman"/>
        </w:rPr>
      </w:pPr>
    </w:p>
    <w:p w14:paraId="160280EA" w14:textId="69403E93" w:rsidR="005D5A72" w:rsidRPr="000E231A" w:rsidRDefault="005D5A72" w:rsidP="00650C37">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E231A">
        <w:rPr>
          <w:rFonts w:ascii="Times New Roman" w:hAnsi="Times New Roman" w:cs="Times New Roman"/>
        </w:rPr>
        <w:t>Půjčitel převezme předmět výpůjčky v den jejího skončení, o čemž bude pořízen písemný protokol podepsaný oprávněnými osobami obou smluvních stran. Vypůjčitel je povinen předmět výpůjčky v den jejího skončení půjčiteli přenechat.</w:t>
      </w:r>
    </w:p>
    <w:p w14:paraId="3A40D4B8" w14:textId="77777777" w:rsidR="002C4C89" w:rsidRPr="000E231A" w:rsidRDefault="002C4C89" w:rsidP="002C4C89">
      <w:pPr>
        <w:tabs>
          <w:tab w:val="left" w:pos="-7230"/>
        </w:tabs>
        <w:autoSpaceDE w:val="0"/>
        <w:autoSpaceDN w:val="0"/>
        <w:adjustRightInd w:val="0"/>
        <w:spacing w:after="0" w:line="240" w:lineRule="auto"/>
        <w:rPr>
          <w:rFonts w:ascii="Times New Roman" w:hAnsi="Times New Roman" w:cs="Times New Roman"/>
          <w:b/>
          <w:sz w:val="24"/>
          <w:szCs w:val="24"/>
        </w:rPr>
      </w:pPr>
    </w:p>
    <w:p w14:paraId="129B0AC7" w14:textId="642D667E" w:rsidR="002C4C89" w:rsidRPr="000E231A" w:rsidRDefault="002C4C89" w:rsidP="002C4C89">
      <w:pPr>
        <w:tabs>
          <w:tab w:val="left" w:pos="-7230"/>
        </w:tabs>
        <w:autoSpaceDE w:val="0"/>
        <w:autoSpaceDN w:val="0"/>
        <w:adjustRightInd w:val="0"/>
        <w:spacing w:after="0" w:line="240" w:lineRule="auto"/>
        <w:rPr>
          <w:rFonts w:ascii="Times New Roman" w:hAnsi="Times New Roman" w:cs="Times New Roman"/>
          <w:b/>
          <w:sz w:val="24"/>
          <w:szCs w:val="24"/>
        </w:rPr>
      </w:pPr>
      <w:r w:rsidRPr="000E231A">
        <w:rPr>
          <w:rFonts w:ascii="Times New Roman" w:hAnsi="Times New Roman" w:cs="Times New Roman"/>
          <w:b/>
          <w:sz w:val="24"/>
          <w:szCs w:val="24"/>
        </w:rPr>
        <w:t>Čl. V.</w:t>
      </w:r>
    </w:p>
    <w:p w14:paraId="60F93D0C" w14:textId="7BB62454" w:rsidR="002C4C89" w:rsidRPr="000E231A" w:rsidRDefault="002C4C89" w:rsidP="002C4C89">
      <w:pPr>
        <w:tabs>
          <w:tab w:val="left" w:pos="426"/>
        </w:tabs>
        <w:autoSpaceDE w:val="0"/>
        <w:autoSpaceDN w:val="0"/>
        <w:adjustRightInd w:val="0"/>
        <w:spacing w:after="0" w:line="240" w:lineRule="auto"/>
        <w:jc w:val="both"/>
        <w:rPr>
          <w:rFonts w:ascii="Times New Roman" w:hAnsi="Times New Roman" w:cs="Times New Roman"/>
          <w:b/>
          <w:sz w:val="24"/>
          <w:szCs w:val="24"/>
        </w:rPr>
      </w:pPr>
      <w:r w:rsidRPr="000E231A">
        <w:rPr>
          <w:rFonts w:ascii="Times New Roman" w:hAnsi="Times New Roman" w:cs="Times New Roman"/>
          <w:b/>
          <w:sz w:val="24"/>
          <w:szCs w:val="24"/>
        </w:rPr>
        <w:t>Práva a povinnosti vypůjčitele</w:t>
      </w:r>
    </w:p>
    <w:p w14:paraId="085A7625" w14:textId="51D9D813" w:rsidR="00202516" w:rsidRPr="000E231A" w:rsidRDefault="00202516" w:rsidP="002C4C89">
      <w:pPr>
        <w:pStyle w:val="Odstavecseseznamem"/>
        <w:numPr>
          <w:ilvl w:val="0"/>
          <w:numId w:val="31"/>
        </w:numPr>
        <w:tabs>
          <w:tab w:val="left" w:pos="426"/>
        </w:tabs>
        <w:autoSpaceDE w:val="0"/>
        <w:autoSpaceDN w:val="0"/>
        <w:adjustRightInd w:val="0"/>
        <w:spacing w:after="0" w:line="240" w:lineRule="auto"/>
        <w:ind w:left="426" w:hanging="426"/>
        <w:jc w:val="both"/>
        <w:rPr>
          <w:rFonts w:ascii="Times New Roman" w:hAnsi="Times New Roman" w:cs="Times New Roman"/>
        </w:rPr>
      </w:pPr>
      <w:bookmarkStart w:id="0" w:name="_Hlk97534260"/>
      <w:r w:rsidRPr="000E231A">
        <w:rPr>
          <w:rFonts w:ascii="Times New Roman" w:hAnsi="Times New Roman" w:cs="Times New Roman"/>
        </w:rPr>
        <w:t>Vypůjčitel je povinen převzít předmět výpůjčky nejpozději do 15 dnů ode dne účinnosti této smlouvy</w:t>
      </w:r>
      <w:r w:rsidR="007F7982" w:rsidRPr="000E231A">
        <w:rPr>
          <w:rFonts w:ascii="Times New Roman" w:hAnsi="Times New Roman" w:cs="Times New Roman"/>
        </w:rPr>
        <w:t>, o</w:t>
      </w:r>
      <w:r w:rsidR="00C20A10" w:rsidRPr="000E231A">
        <w:rPr>
          <w:rFonts w:ascii="Times New Roman" w:hAnsi="Times New Roman" w:cs="Times New Roman"/>
        </w:rPr>
        <w:t> </w:t>
      </w:r>
      <w:r w:rsidR="007F7982" w:rsidRPr="000E231A">
        <w:rPr>
          <w:rFonts w:ascii="Times New Roman" w:hAnsi="Times New Roman" w:cs="Times New Roman"/>
        </w:rPr>
        <w:t>čemž bude sepsán písemný předávací protokol podep</w:t>
      </w:r>
      <w:r w:rsidR="00D216C6" w:rsidRPr="000E231A">
        <w:rPr>
          <w:rFonts w:ascii="Times New Roman" w:hAnsi="Times New Roman" w:cs="Times New Roman"/>
        </w:rPr>
        <w:t>saný</w:t>
      </w:r>
      <w:r w:rsidR="007F7982" w:rsidRPr="000E231A">
        <w:rPr>
          <w:rFonts w:ascii="Times New Roman" w:hAnsi="Times New Roman" w:cs="Times New Roman"/>
        </w:rPr>
        <w:t xml:space="preserve"> oprávněnými osobami obou smluvních stran</w:t>
      </w:r>
      <w:r w:rsidRPr="000E231A">
        <w:rPr>
          <w:rFonts w:ascii="Times New Roman" w:hAnsi="Times New Roman" w:cs="Times New Roman"/>
        </w:rPr>
        <w:t>.</w:t>
      </w:r>
    </w:p>
    <w:p w14:paraId="08E12CC5" w14:textId="77777777" w:rsidR="00202516" w:rsidRPr="000E231A" w:rsidRDefault="00202516" w:rsidP="00202516">
      <w:pPr>
        <w:tabs>
          <w:tab w:val="left" w:pos="426"/>
        </w:tabs>
        <w:autoSpaceDE w:val="0"/>
        <w:autoSpaceDN w:val="0"/>
        <w:adjustRightInd w:val="0"/>
        <w:spacing w:after="0" w:line="240" w:lineRule="auto"/>
        <w:jc w:val="both"/>
        <w:rPr>
          <w:rFonts w:ascii="Times New Roman" w:hAnsi="Times New Roman" w:cs="Times New Roman"/>
        </w:rPr>
      </w:pPr>
    </w:p>
    <w:p w14:paraId="20702F50" w14:textId="64F71876" w:rsidR="005C1619" w:rsidRPr="000E231A" w:rsidRDefault="00901308" w:rsidP="002C4C89">
      <w:pPr>
        <w:pStyle w:val="Odstavecseseznamem"/>
        <w:numPr>
          <w:ilvl w:val="0"/>
          <w:numId w:val="31"/>
        </w:numPr>
        <w:tabs>
          <w:tab w:val="left" w:pos="426"/>
        </w:tabs>
        <w:autoSpaceDE w:val="0"/>
        <w:autoSpaceDN w:val="0"/>
        <w:adjustRightInd w:val="0"/>
        <w:spacing w:after="0" w:line="240" w:lineRule="auto"/>
        <w:ind w:left="426" w:hanging="426"/>
        <w:jc w:val="both"/>
        <w:rPr>
          <w:rFonts w:ascii="Times New Roman" w:hAnsi="Times New Roman" w:cs="Times New Roman"/>
        </w:rPr>
      </w:pPr>
      <w:bookmarkStart w:id="1" w:name="_Hlk97534587"/>
      <w:bookmarkEnd w:id="0"/>
      <w:r w:rsidRPr="000E231A">
        <w:rPr>
          <w:rFonts w:ascii="Times New Roman" w:hAnsi="Times New Roman" w:cs="Times New Roman"/>
        </w:rPr>
        <w:t>Vypůjčitel se zavazuje řádně udržovat předmět výpůjčky v odpovídajícím stavu, s přihlédnutím k účelu jeho užití dle této smlouvy.</w:t>
      </w:r>
    </w:p>
    <w:p w14:paraId="7E5F0445" w14:textId="77777777" w:rsidR="0024747F" w:rsidRPr="000E231A" w:rsidRDefault="0024747F" w:rsidP="00C4157A">
      <w:pPr>
        <w:pStyle w:val="Odstavecseseznamem"/>
        <w:rPr>
          <w:rFonts w:ascii="Times New Roman" w:hAnsi="Times New Roman" w:cs="Times New Roman"/>
        </w:rPr>
      </w:pPr>
    </w:p>
    <w:p w14:paraId="1EC4C8FB" w14:textId="4E244CCA" w:rsidR="0024747F" w:rsidRPr="000E231A" w:rsidRDefault="0024747F" w:rsidP="002C4C89">
      <w:pPr>
        <w:pStyle w:val="Odstavecseseznamem"/>
        <w:numPr>
          <w:ilvl w:val="0"/>
          <w:numId w:val="3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E231A">
        <w:rPr>
          <w:rFonts w:ascii="Times New Roman" w:hAnsi="Times New Roman" w:cs="Times New Roman"/>
        </w:rPr>
        <w:t xml:space="preserve">Vypůjčitel je povinen hradit půjčiteli spotřebu elektrické energie </w:t>
      </w:r>
      <w:r w:rsidR="00C077F0" w:rsidRPr="000E231A">
        <w:rPr>
          <w:rFonts w:ascii="Times New Roman" w:hAnsi="Times New Roman" w:cs="Times New Roman"/>
        </w:rPr>
        <w:t xml:space="preserve">a vody </w:t>
      </w:r>
      <w:r w:rsidRPr="000E231A">
        <w:rPr>
          <w:rFonts w:ascii="Times New Roman" w:hAnsi="Times New Roman" w:cs="Times New Roman"/>
        </w:rPr>
        <w:t>na základě odečtu poměrov</w:t>
      </w:r>
      <w:r w:rsidR="00C077F0" w:rsidRPr="000E231A">
        <w:rPr>
          <w:rFonts w:ascii="Times New Roman" w:hAnsi="Times New Roman" w:cs="Times New Roman"/>
        </w:rPr>
        <w:t>ých</w:t>
      </w:r>
      <w:r w:rsidRPr="000E231A">
        <w:rPr>
          <w:rFonts w:ascii="Times New Roman" w:hAnsi="Times New Roman" w:cs="Times New Roman"/>
        </w:rPr>
        <w:t xml:space="preserve"> měřid</w:t>
      </w:r>
      <w:r w:rsidR="00C077F0" w:rsidRPr="000E231A">
        <w:rPr>
          <w:rFonts w:ascii="Times New Roman" w:hAnsi="Times New Roman" w:cs="Times New Roman"/>
        </w:rPr>
        <w:t>el</w:t>
      </w:r>
      <w:r w:rsidRPr="000E231A">
        <w:rPr>
          <w:rFonts w:ascii="Times New Roman" w:hAnsi="Times New Roman" w:cs="Times New Roman"/>
        </w:rPr>
        <w:t xml:space="preserve">. Vypůjčitel uhradí půjčiteli spotřebovanou elektrickou energii </w:t>
      </w:r>
      <w:r w:rsidR="00C077F0" w:rsidRPr="000E231A">
        <w:rPr>
          <w:rFonts w:ascii="Times New Roman" w:hAnsi="Times New Roman" w:cs="Times New Roman"/>
        </w:rPr>
        <w:t xml:space="preserve">a vodu </w:t>
      </w:r>
      <w:r w:rsidRPr="000E231A">
        <w:rPr>
          <w:rFonts w:ascii="Times New Roman" w:hAnsi="Times New Roman" w:cs="Times New Roman"/>
        </w:rPr>
        <w:t>na základě faktur vystaven</w:t>
      </w:r>
      <w:r w:rsidR="00C077F0" w:rsidRPr="000E231A">
        <w:rPr>
          <w:rFonts w:ascii="Times New Roman" w:hAnsi="Times New Roman" w:cs="Times New Roman"/>
        </w:rPr>
        <w:t>ých</w:t>
      </w:r>
      <w:r w:rsidRPr="000E231A">
        <w:rPr>
          <w:rFonts w:ascii="Times New Roman" w:hAnsi="Times New Roman" w:cs="Times New Roman"/>
        </w:rPr>
        <w:t xml:space="preserve"> půjčitelem </w:t>
      </w:r>
      <w:r w:rsidR="00C077F0" w:rsidRPr="000E231A">
        <w:rPr>
          <w:rFonts w:ascii="Times New Roman" w:hAnsi="Times New Roman" w:cs="Times New Roman"/>
        </w:rPr>
        <w:t>v souladu s podklady vystavenými dodavateli. Faktury budou vystavovány s měsíční četností a lhůta splatnosti faktur bude činit 15 dnů.</w:t>
      </w:r>
      <w:r w:rsidRPr="000E231A">
        <w:rPr>
          <w:rFonts w:ascii="Times New Roman" w:hAnsi="Times New Roman" w:cs="Times New Roman"/>
        </w:rPr>
        <w:t xml:space="preserve"> </w:t>
      </w:r>
    </w:p>
    <w:bookmarkEnd w:id="1"/>
    <w:p w14:paraId="0AD3E556" w14:textId="77777777" w:rsidR="005C1619" w:rsidRPr="000E231A" w:rsidRDefault="005C1619" w:rsidP="00986AC9">
      <w:pPr>
        <w:pStyle w:val="Odstavecseseznamem"/>
        <w:tabs>
          <w:tab w:val="left" w:pos="426"/>
        </w:tabs>
        <w:ind w:left="426" w:hanging="426"/>
        <w:rPr>
          <w:rFonts w:ascii="Times New Roman" w:hAnsi="Times New Roman" w:cs="Times New Roman"/>
        </w:rPr>
      </w:pPr>
    </w:p>
    <w:p w14:paraId="2B206930" w14:textId="3B15A043" w:rsidR="001614E4" w:rsidRPr="000E231A" w:rsidRDefault="00E27F95" w:rsidP="001614E4">
      <w:pPr>
        <w:pStyle w:val="Odstavecseseznamem"/>
        <w:numPr>
          <w:ilvl w:val="0"/>
          <w:numId w:val="31"/>
        </w:numPr>
        <w:tabs>
          <w:tab w:val="left" w:pos="426"/>
        </w:tabs>
        <w:autoSpaceDE w:val="0"/>
        <w:autoSpaceDN w:val="0"/>
        <w:adjustRightInd w:val="0"/>
        <w:spacing w:after="0" w:line="240" w:lineRule="auto"/>
        <w:ind w:left="426" w:hanging="426"/>
        <w:jc w:val="both"/>
        <w:rPr>
          <w:rFonts w:ascii="Times New Roman" w:hAnsi="Times New Roman" w:cs="Times New Roman"/>
        </w:rPr>
      </w:pPr>
      <w:bookmarkStart w:id="2" w:name="_Hlk97534779"/>
      <w:r w:rsidRPr="000E231A">
        <w:rPr>
          <w:rFonts w:ascii="Times New Roman" w:hAnsi="Times New Roman" w:cs="Times New Roman"/>
        </w:rPr>
        <w:t xml:space="preserve">Vypůjčitel odpovídá za veškeré škody, které způsobí svou činností na majetku </w:t>
      </w:r>
      <w:r w:rsidR="009A4BEC" w:rsidRPr="000E231A">
        <w:rPr>
          <w:rFonts w:ascii="Times New Roman" w:hAnsi="Times New Roman" w:cs="Times New Roman"/>
        </w:rPr>
        <w:t xml:space="preserve">půjčitele i vůči třetím osobám a dále zodpovídá za škody způsobené třetími osobami zdržujícími se </w:t>
      </w:r>
      <w:r w:rsidR="007F7982" w:rsidRPr="000E231A">
        <w:rPr>
          <w:rFonts w:ascii="Times New Roman" w:hAnsi="Times New Roman" w:cs="Times New Roman"/>
        </w:rPr>
        <w:t xml:space="preserve">v </w:t>
      </w:r>
      <w:r w:rsidR="009A4BEC" w:rsidRPr="000E231A">
        <w:rPr>
          <w:rFonts w:ascii="Times New Roman" w:hAnsi="Times New Roman" w:cs="Times New Roman"/>
        </w:rPr>
        <w:t xml:space="preserve">předmětu výpůjčky </w:t>
      </w:r>
      <w:r w:rsidR="001614E4" w:rsidRPr="000E231A">
        <w:rPr>
          <w:rFonts w:ascii="Times New Roman" w:hAnsi="Times New Roman" w:cs="Times New Roman"/>
        </w:rPr>
        <w:t>po</w:t>
      </w:r>
      <w:r w:rsidR="00C20A10" w:rsidRPr="000E231A">
        <w:rPr>
          <w:rFonts w:ascii="Times New Roman" w:hAnsi="Times New Roman" w:cs="Times New Roman"/>
        </w:rPr>
        <w:t> </w:t>
      </w:r>
      <w:r w:rsidR="001614E4" w:rsidRPr="000E231A">
        <w:rPr>
          <w:rFonts w:ascii="Times New Roman" w:hAnsi="Times New Roman" w:cs="Times New Roman"/>
        </w:rPr>
        <w:t>předchozím písemném souhlasu půjčitele.</w:t>
      </w:r>
    </w:p>
    <w:p w14:paraId="1B45F52C" w14:textId="15702304" w:rsidR="000D218F" w:rsidRPr="000E231A" w:rsidRDefault="001614E4" w:rsidP="001614E4">
      <w:pPr>
        <w:tabs>
          <w:tab w:val="left" w:pos="426"/>
        </w:tabs>
        <w:autoSpaceDE w:val="0"/>
        <w:autoSpaceDN w:val="0"/>
        <w:adjustRightInd w:val="0"/>
        <w:spacing w:after="0" w:line="240" w:lineRule="auto"/>
        <w:jc w:val="both"/>
        <w:rPr>
          <w:rFonts w:ascii="Times New Roman" w:hAnsi="Times New Roman" w:cs="Times New Roman"/>
        </w:rPr>
      </w:pPr>
      <w:r w:rsidRPr="000E231A">
        <w:rPr>
          <w:rFonts w:ascii="Times New Roman" w:hAnsi="Times New Roman" w:cs="Times New Roman"/>
        </w:rPr>
        <w:t xml:space="preserve"> </w:t>
      </w:r>
    </w:p>
    <w:p w14:paraId="2D792324" w14:textId="3419B86D" w:rsidR="000D218F" w:rsidRPr="000E231A" w:rsidRDefault="000D218F" w:rsidP="002C4C89">
      <w:pPr>
        <w:pStyle w:val="Odstavecseseznamem"/>
        <w:numPr>
          <w:ilvl w:val="0"/>
          <w:numId w:val="3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E231A">
        <w:rPr>
          <w:rFonts w:ascii="Times New Roman" w:hAnsi="Times New Roman" w:cs="Times New Roman"/>
        </w:rPr>
        <w:t xml:space="preserve">Vypůjčitel je povinen předmět výpůjčky chránit před poškozením nebo zničením. </w:t>
      </w:r>
    </w:p>
    <w:p w14:paraId="59C4FAEC" w14:textId="77777777" w:rsidR="000D218F" w:rsidRPr="000E231A" w:rsidRDefault="000D218F" w:rsidP="000D218F">
      <w:pPr>
        <w:pStyle w:val="Odstavecseseznamem"/>
        <w:rPr>
          <w:rFonts w:ascii="Times New Roman" w:hAnsi="Times New Roman" w:cs="Times New Roman"/>
        </w:rPr>
      </w:pPr>
    </w:p>
    <w:p w14:paraId="61CDED69" w14:textId="426D512D" w:rsidR="000D218F" w:rsidRPr="000E231A" w:rsidRDefault="000D218F" w:rsidP="002C4C89">
      <w:pPr>
        <w:pStyle w:val="Odstavecseseznamem"/>
        <w:numPr>
          <w:ilvl w:val="0"/>
          <w:numId w:val="3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E231A">
        <w:rPr>
          <w:rFonts w:ascii="Times New Roman" w:hAnsi="Times New Roman" w:cs="Times New Roman"/>
        </w:rPr>
        <w:t>Vypůjčitel je povinen neprodleně hlásit půjčiteli zjištěné závady na předmětu výpůjčky.</w:t>
      </w:r>
    </w:p>
    <w:p w14:paraId="097882EB" w14:textId="77777777" w:rsidR="005C1619" w:rsidRPr="000E231A" w:rsidRDefault="005C1619" w:rsidP="00986AC9">
      <w:pPr>
        <w:pStyle w:val="Odstavecseseznamem"/>
        <w:tabs>
          <w:tab w:val="left" w:pos="426"/>
        </w:tabs>
        <w:ind w:left="426" w:hanging="426"/>
        <w:rPr>
          <w:rFonts w:ascii="Times New Roman" w:hAnsi="Times New Roman" w:cs="Times New Roman"/>
        </w:rPr>
      </w:pPr>
    </w:p>
    <w:p w14:paraId="73F4E542" w14:textId="170E9AFD" w:rsidR="000D218F" w:rsidRPr="000E231A" w:rsidRDefault="003A6DB7" w:rsidP="002C4C89">
      <w:pPr>
        <w:pStyle w:val="Odstavecseseznamem"/>
        <w:numPr>
          <w:ilvl w:val="0"/>
          <w:numId w:val="3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E231A">
        <w:rPr>
          <w:rFonts w:ascii="Times New Roman" w:hAnsi="Times New Roman" w:cs="Times New Roman"/>
        </w:rPr>
        <w:t>V</w:t>
      </w:r>
      <w:r w:rsidR="007F129F" w:rsidRPr="000E231A">
        <w:rPr>
          <w:rFonts w:ascii="Times New Roman" w:hAnsi="Times New Roman" w:cs="Times New Roman"/>
        </w:rPr>
        <w:t>ypůjčitel</w:t>
      </w:r>
      <w:r w:rsidRPr="000E231A">
        <w:rPr>
          <w:rFonts w:ascii="Times New Roman" w:hAnsi="Times New Roman" w:cs="Times New Roman"/>
        </w:rPr>
        <w:t xml:space="preserve"> </w:t>
      </w:r>
      <w:r w:rsidR="007F129F" w:rsidRPr="000E231A">
        <w:rPr>
          <w:rFonts w:ascii="Times New Roman" w:hAnsi="Times New Roman" w:cs="Times New Roman"/>
        </w:rPr>
        <w:t xml:space="preserve">není oprávněn přenechat předmět výpůjčky nebo jeho část do užívání třetí osobě </w:t>
      </w:r>
      <w:r w:rsidR="00A65415" w:rsidRPr="000E231A">
        <w:rPr>
          <w:rFonts w:ascii="Times New Roman" w:hAnsi="Times New Roman" w:cs="Times New Roman"/>
        </w:rPr>
        <w:t>bez</w:t>
      </w:r>
      <w:r w:rsidR="00901308" w:rsidRPr="000E231A">
        <w:rPr>
          <w:rFonts w:ascii="Times New Roman" w:hAnsi="Times New Roman" w:cs="Times New Roman"/>
        </w:rPr>
        <w:t> </w:t>
      </w:r>
      <w:r w:rsidR="00A65415" w:rsidRPr="000E231A">
        <w:rPr>
          <w:rFonts w:ascii="Times New Roman" w:hAnsi="Times New Roman" w:cs="Times New Roman"/>
        </w:rPr>
        <w:t>předchozí</w:t>
      </w:r>
      <w:r w:rsidR="000D218F" w:rsidRPr="000E231A">
        <w:rPr>
          <w:rFonts w:ascii="Times New Roman" w:hAnsi="Times New Roman" w:cs="Times New Roman"/>
        </w:rPr>
        <w:t>ho písemného souhlasu půjčitele</w:t>
      </w:r>
      <w:r w:rsidR="00745F95" w:rsidRPr="000E231A">
        <w:rPr>
          <w:rFonts w:ascii="Times New Roman" w:hAnsi="Times New Roman" w:cs="Times New Roman"/>
        </w:rPr>
        <w:t>.</w:t>
      </w:r>
    </w:p>
    <w:p w14:paraId="56C05C7D" w14:textId="77777777" w:rsidR="001B29D9" w:rsidRPr="000E231A" w:rsidRDefault="001B29D9" w:rsidP="001B29D9">
      <w:pPr>
        <w:pStyle w:val="Odstavecseseznamem"/>
        <w:rPr>
          <w:rFonts w:ascii="Times New Roman" w:hAnsi="Times New Roman" w:cs="Times New Roman"/>
        </w:rPr>
      </w:pPr>
    </w:p>
    <w:p w14:paraId="29B31885" w14:textId="37D51651" w:rsidR="001B29D9" w:rsidRPr="000E231A" w:rsidRDefault="001B29D9" w:rsidP="002C4C89">
      <w:pPr>
        <w:pStyle w:val="Odstavecseseznamem"/>
        <w:numPr>
          <w:ilvl w:val="0"/>
          <w:numId w:val="3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E231A">
        <w:rPr>
          <w:rFonts w:ascii="Times New Roman" w:hAnsi="Times New Roman" w:cs="Times New Roman"/>
        </w:rPr>
        <w:t>Vypůjčitel není oprávněn provádět na předmětu výpůjčky stavební, technické či jiné úpravy bez předchozího písemného souhlasu půjčitele.</w:t>
      </w:r>
    </w:p>
    <w:p w14:paraId="0AAF61CF" w14:textId="77777777" w:rsidR="000D218F" w:rsidRPr="000E231A" w:rsidRDefault="000D218F" w:rsidP="000D218F">
      <w:pPr>
        <w:pStyle w:val="Odstavecseseznamem"/>
        <w:rPr>
          <w:rFonts w:ascii="Times New Roman" w:hAnsi="Times New Roman" w:cs="Times New Roman"/>
        </w:rPr>
      </w:pPr>
    </w:p>
    <w:p w14:paraId="6F4328BE" w14:textId="5E6E3C7E" w:rsidR="005C1619" w:rsidRPr="000E231A" w:rsidRDefault="000D218F" w:rsidP="002C4C89">
      <w:pPr>
        <w:pStyle w:val="Odstavecseseznamem"/>
        <w:numPr>
          <w:ilvl w:val="0"/>
          <w:numId w:val="3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E231A">
        <w:rPr>
          <w:rFonts w:ascii="Times New Roman" w:hAnsi="Times New Roman" w:cs="Times New Roman"/>
        </w:rPr>
        <w:t>Vypůjčitel se zavazuje užívat předmět výpůjčky jako řádný hospodář</w:t>
      </w:r>
      <w:r w:rsidR="00A65415" w:rsidRPr="000E231A">
        <w:rPr>
          <w:rFonts w:ascii="Times New Roman" w:hAnsi="Times New Roman" w:cs="Times New Roman"/>
        </w:rPr>
        <w:t>.</w:t>
      </w:r>
    </w:p>
    <w:p w14:paraId="39AD0404" w14:textId="77777777" w:rsidR="00202516" w:rsidRPr="000E231A" w:rsidRDefault="00202516" w:rsidP="00202516">
      <w:pPr>
        <w:pStyle w:val="Odstavecseseznamem"/>
        <w:rPr>
          <w:rFonts w:ascii="Times New Roman" w:hAnsi="Times New Roman" w:cs="Times New Roman"/>
        </w:rPr>
      </w:pPr>
    </w:p>
    <w:p w14:paraId="04C60310" w14:textId="7CC00E36" w:rsidR="001B29D9" w:rsidRDefault="001B29D9" w:rsidP="002C4C89">
      <w:pPr>
        <w:pStyle w:val="Odstavecseseznamem"/>
        <w:numPr>
          <w:ilvl w:val="0"/>
          <w:numId w:val="3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E231A">
        <w:rPr>
          <w:rFonts w:ascii="Times New Roman" w:hAnsi="Times New Roman" w:cs="Times New Roman"/>
        </w:rPr>
        <w:t>Vypůjčitel je povinen provádět a hradit běžnou údržbu a drobné opravy předmětu výpůjčky. Smluvní</w:t>
      </w:r>
      <w:r w:rsidR="000E231A" w:rsidRPr="000E231A">
        <w:rPr>
          <w:rFonts w:ascii="Times New Roman" w:hAnsi="Times New Roman" w:cs="Times New Roman"/>
        </w:rPr>
        <w:t> </w:t>
      </w:r>
      <w:r w:rsidRPr="000E231A">
        <w:rPr>
          <w:rFonts w:ascii="Times New Roman" w:hAnsi="Times New Roman" w:cs="Times New Roman"/>
        </w:rPr>
        <w:t>strany se dohodly, že pro vymezení pojmů „běžná údržba“ a „drobná úprava“ se použije obdobně ustanovení § 2 až § 4 nařízení vlády č. 308/2015 Sb., o vymezení pojmů běžná údržba a drobné opravy související s užíváním bytu, ve znění pozdějších předpisů. Vypůjčitel se dále zavazuje provádět a hradit další opravy a údržbu předmětu výpůjčky, které nejsou uvedené v předchozí větě tohoto</w:t>
      </w:r>
      <w:r w:rsidR="000E231A" w:rsidRPr="000E231A">
        <w:rPr>
          <w:rFonts w:ascii="Times New Roman" w:hAnsi="Times New Roman" w:cs="Times New Roman"/>
        </w:rPr>
        <w:t> </w:t>
      </w:r>
      <w:r w:rsidRPr="000E231A">
        <w:rPr>
          <w:rFonts w:ascii="Times New Roman" w:hAnsi="Times New Roman" w:cs="Times New Roman"/>
        </w:rPr>
        <w:t>odstavce, jestliže spravedlivý náklad na jednu opravu nebo údržbu nepřesáhne částku 20 000 Kč (bez DPH). Není</w:t>
      </w:r>
      <w:r w:rsidR="000E231A" w:rsidRPr="000E231A">
        <w:rPr>
          <w:rFonts w:ascii="Times New Roman" w:hAnsi="Times New Roman" w:cs="Times New Roman"/>
        </w:rPr>
        <w:t> </w:t>
      </w:r>
      <w:r w:rsidRPr="000E231A">
        <w:rPr>
          <w:rFonts w:ascii="Times New Roman" w:hAnsi="Times New Roman" w:cs="Times New Roman"/>
        </w:rPr>
        <w:t>přípustné náklady na údržbu nebo opravy sčítat.</w:t>
      </w:r>
    </w:p>
    <w:p w14:paraId="5A02EB41" w14:textId="77777777" w:rsidR="00544549" w:rsidRPr="00544549" w:rsidRDefault="00544549" w:rsidP="00544549">
      <w:pPr>
        <w:pStyle w:val="Odstavecseseznamem"/>
        <w:rPr>
          <w:rFonts w:ascii="Times New Roman" w:hAnsi="Times New Roman" w:cs="Times New Roman"/>
        </w:rPr>
      </w:pPr>
    </w:p>
    <w:bookmarkEnd w:id="2"/>
    <w:p w14:paraId="65B692E4" w14:textId="25D16410" w:rsidR="008D3894" w:rsidRPr="00C83C54" w:rsidRDefault="008D3894" w:rsidP="002C4C89">
      <w:pPr>
        <w:pStyle w:val="Odstavecseseznamem"/>
        <w:numPr>
          <w:ilvl w:val="0"/>
          <w:numId w:val="3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E231A">
        <w:rPr>
          <w:rFonts w:ascii="Times New Roman" w:hAnsi="Times New Roman" w:cs="Times New Roman"/>
        </w:rPr>
        <w:t xml:space="preserve">Pokud vznikne v souvislosti s užíváním předmětu výpůjčky potřeba dalších nákladů, </w:t>
      </w:r>
      <w:r w:rsidRPr="00C83C54">
        <w:rPr>
          <w:rFonts w:ascii="Times New Roman" w:hAnsi="Times New Roman" w:cs="Times New Roman"/>
        </w:rPr>
        <w:t>ponese</w:t>
      </w:r>
      <w:r w:rsidR="000E231A" w:rsidRPr="00C83C54">
        <w:rPr>
          <w:rFonts w:ascii="Times New Roman" w:hAnsi="Times New Roman" w:cs="Times New Roman"/>
        </w:rPr>
        <w:t> </w:t>
      </w:r>
      <w:r w:rsidRPr="00C83C54">
        <w:rPr>
          <w:rFonts w:ascii="Times New Roman" w:hAnsi="Times New Roman" w:cs="Times New Roman"/>
        </w:rPr>
        <w:t xml:space="preserve">tyto náklady </w:t>
      </w:r>
      <w:r w:rsidR="000E231A" w:rsidRPr="00C83C54">
        <w:rPr>
          <w:rFonts w:ascii="Times New Roman" w:hAnsi="Times New Roman" w:cs="Times New Roman"/>
        </w:rPr>
        <w:t>vypůjčitel</w:t>
      </w:r>
      <w:r w:rsidRPr="00C83C54">
        <w:rPr>
          <w:rFonts w:ascii="Times New Roman" w:hAnsi="Times New Roman" w:cs="Times New Roman"/>
        </w:rPr>
        <w:t>.</w:t>
      </w:r>
    </w:p>
    <w:p w14:paraId="4B58080D" w14:textId="77777777" w:rsidR="00E02E15" w:rsidRPr="00C83C54" w:rsidRDefault="00E02E15" w:rsidP="00BE6E69">
      <w:pPr>
        <w:pStyle w:val="Odstavecseseznamem"/>
        <w:rPr>
          <w:rFonts w:ascii="Times New Roman" w:hAnsi="Times New Roman" w:cs="Times New Roman"/>
        </w:rPr>
      </w:pPr>
    </w:p>
    <w:p w14:paraId="270E43D8" w14:textId="553FEEB6" w:rsidR="00BE6E69" w:rsidRPr="00C83C54" w:rsidRDefault="00BE6E69" w:rsidP="00BE6E69">
      <w:pPr>
        <w:pStyle w:val="Odstavecseseznamem"/>
        <w:numPr>
          <w:ilvl w:val="0"/>
          <w:numId w:val="31"/>
        </w:numPr>
        <w:tabs>
          <w:tab w:val="left" w:pos="426"/>
        </w:tabs>
        <w:autoSpaceDE w:val="0"/>
        <w:autoSpaceDN w:val="0"/>
        <w:adjustRightInd w:val="0"/>
        <w:spacing w:after="0" w:line="240" w:lineRule="auto"/>
        <w:ind w:left="426" w:hanging="426"/>
        <w:jc w:val="both"/>
        <w:rPr>
          <w:rFonts w:ascii="Times New Roman" w:hAnsi="Times New Roman" w:cs="Times New Roman"/>
        </w:rPr>
      </w:pPr>
      <w:bookmarkStart w:id="3" w:name="_Hlk97535531"/>
      <w:r w:rsidRPr="00C83C54">
        <w:rPr>
          <w:rFonts w:ascii="Times New Roman" w:hAnsi="Times New Roman" w:cs="Times New Roman"/>
        </w:rPr>
        <w:t>Vypůjčitel je povinen bez zbytečného odkladu oznámit půjčiteli závady na rozvodech vody a elektrické energie, závady stavebního charakteru a závady v oblasti požární ochrany a bezpečnosti a ochrany zdraví při práci, které sám nemůže odstranit, resp. které by mohly ohrozit bezpečnost osob, a</w:t>
      </w:r>
      <w:r w:rsidR="00C20A10" w:rsidRPr="00C83C54">
        <w:rPr>
          <w:rFonts w:ascii="Times New Roman" w:hAnsi="Times New Roman" w:cs="Times New Roman"/>
        </w:rPr>
        <w:t> </w:t>
      </w:r>
      <w:r w:rsidRPr="00C83C54">
        <w:rPr>
          <w:rFonts w:ascii="Times New Roman" w:hAnsi="Times New Roman" w:cs="Times New Roman"/>
        </w:rPr>
        <w:t>dále</w:t>
      </w:r>
      <w:r w:rsidR="00C20A10" w:rsidRPr="00C83C54">
        <w:rPr>
          <w:rFonts w:ascii="Times New Roman" w:hAnsi="Times New Roman" w:cs="Times New Roman"/>
        </w:rPr>
        <w:t> </w:t>
      </w:r>
      <w:r w:rsidRPr="00C83C54">
        <w:rPr>
          <w:rFonts w:ascii="Times New Roman" w:hAnsi="Times New Roman" w:cs="Times New Roman"/>
        </w:rPr>
        <w:t>potřebu oprav, které má půjčitel provést a umožnit provedení těchto a jiných nezbytných oprav. Jinak</w:t>
      </w:r>
      <w:r w:rsidR="00BC4450" w:rsidRPr="00C83C54">
        <w:rPr>
          <w:rFonts w:ascii="Times New Roman" w:hAnsi="Times New Roman" w:cs="Times New Roman"/>
        </w:rPr>
        <w:t> </w:t>
      </w:r>
      <w:r w:rsidRPr="00C83C54">
        <w:rPr>
          <w:rFonts w:ascii="Times New Roman" w:hAnsi="Times New Roman" w:cs="Times New Roman"/>
        </w:rPr>
        <w:t>vypůjčitel odpovídá za škodu, která nesplněním těchto povinností vznikla.</w:t>
      </w:r>
    </w:p>
    <w:p w14:paraId="5E9C8596" w14:textId="77777777" w:rsidR="00BE6E69" w:rsidRPr="00C83C54" w:rsidRDefault="00BE6E69" w:rsidP="00BE6E69">
      <w:pPr>
        <w:pStyle w:val="Odstavecseseznamem"/>
        <w:rPr>
          <w:rFonts w:ascii="Times New Roman" w:hAnsi="Times New Roman" w:cs="Times New Roman"/>
        </w:rPr>
      </w:pPr>
    </w:p>
    <w:p w14:paraId="15EBC889" w14:textId="758C2461" w:rsidR="00BE6E69" w:rsidRPr="00C83C54" w:rsidRDefault="00EE4B5F" w:rsidP="00FC0724">
      <w:pPr>
        <w:pStyle w:val="Odstavecseseznamem"/>
        <w:numPr>
          <w:ilvl w:val="0"/>
          <w:numId w:val="31"/>
        </w:numPr>
        <w:tabs>
          <w:tab w:val="left" w:pos="426"/>
        </w:tabs>
        <w:autoSpaceDE w:val="0"/>
        <w:autoSpaceDN w:val="0"/>
        <w:adjustRightInd w:val="0"/>
        <w:spacing w:after="0" w:line="240" w:lineRule="auto"/>
        <w:ind w:left="425" w:hanging="425"/>
        <w:jc w:val="both"/>
        <w:rPr>
          <w:rFonts w:ascii="Times New Roman" w:hAnsi="Times New Roman" w:cs="Times New Roman"/>
        </w:rPr>
      </w:pPr>
      <w:bookmarkStart w:id="4" w:name="_Hlk97535549"/>
      <w:bookmarkEnd w:id="3"/>
      <w:r w:rsidRPr="00C83C54">
        <w:rPr>
          <w:rFonts w:ascii="Times New Roman" w:hAnsi="Times New Roman" w:cs="Times New Roman"/>
        </w:rPr>
        <w:t>Vypůjčitel</w:t>
      </w:r>
      <w:r w:rsidR="00BE6E69" w:rsidRPr="00C83C54">
        <w:rPr>
          <w:rFonts w:ascii="Times New Roman" w:hAnsi="Times New Roman" w:cs="Times New Roman"/>
        </w:rPr>
        <w:t xml:space="preserve"> je povinen plnit povinnosti v souladu se zákonem č. 133/1985 Sb., o požární ochraně, ve</w:t>
      </w:r>
      <w:r w:rsidRPr="00C83C54">
        <w:rPr>
          <w:rFonts w:ascii="Times New Roman" w:hAnsi="Times New Roman" w:cs="Times New Roman"/>
        </w:rPr>
        <w:t> </w:t>
      </w:r>
      <w:r w:rsidR="00BE6E69" w:rsidRPr="00C83C54">
        <w:rPr>
          <w:rFonts w:ascii="Times New Roman" w:hAnsi="Times New Roman" w:cs="Times New Roman"/>
        </w:rPr>
        <w:t>znění pozdějších předpisů, vyhláškou č. 246/2001 Sb., o stanovení podmínek požární bezpečnosti a</w:t>
      </w:r>
      <w:r w:rsidRPr="00C83C54">
        <w:rPr>
          <w:rFonts w:ascii="Times New Roman" w:hAnsi="Times New Roman" w:cs="Times New Roman"/>
        </w:rPr>
        <w:t> </w:t>
      </w:r>
      <w:r w:rsidR="00BE6E69" w:rsidRPr="00C83C54">
        <w:rPr>
          <w:rFonts w:ascii="Times New Roman" w:hAnsi="Times New Roman" w:cs="Times New Roman"/>
        </w:rPr>
        <w:t xml:space="preserve">výkonu státního požárního dozoru (vyhláška o požární prevenci), ve znění vyhlášky č. 221/2014 Sb., a vyhláškou č. 23/2008 Sb., o technických podmínkách požární ochrany staveb, ve znění vyhlášky č. 268/2011 Sb., a dle dalších právních předpisů a norem v oblasti požární ochrany v celém předmětu výpůjčky </w:t>
      </w:r>
      <w:r w:rsidR="00FA15DE" w:rsidRPr="00C83C54">
        <w:rPr>
          <w:rFonts w:ascii="Times New Roman" w:hAnsi="Times New Roman" w:cs="Times New Roman"/>
        </w:rPr>
        <w:t xml:space="preserve">i společných prostorách </w:t>
      </w:r>
      <w:r w:rsidR="00BE6E69" w:rsidRPr="00C83C54">
        <w:rPr>
          <w:rFonts w:ascii="Times New Roman" w:hAnsi="Times New Roman" w:cs="Times New Roman"/>
        </w:rPr>
        <w:t xml:space="preserve">a dbát pokynů půjčitele k zajištění požární ochrany. Za újmy způsobené nedodržením výše uvedených předpisů nese </w:t>
      </w:r>
      <w:r w:rsidRPr="00C83C54">
        <w:rPr>
          <w:rFonts w:ascii="Times New Roman" w:hAnsi="Times New Roman" w:cs="Times New Roman"/>
        </w:rPr>
        <w:t>vypůjčitel</w:t>
      </w:r>
      <w:r w:rsidR="00BE6E69" w:rsidRPr="00C83C54">
        <w:rPr>
          <w:rFonts w:ascii="Times New Roman" w:hAnsi="Times New Roman" w:cs="Times New Roman"/>
        </w:rPr>
        <w:t xml:space="preserve"> odpovědnost v plném rozsahu.</w:t>
      </w:r>
      <w:bookmarkEnd w:id="4"/>
    </w:p>
    <w:p w14:paraId="1F1767B1" w14:textId="77777777" w:rsidR="00FA15DE" w:rsidRPr="00C83C54" w:rsidRDefault="00FA15DE" w:rsidP="00FA15DE">
      <w:pPr>
        <w:pStyle w:val="Podnadpis"/>
        <w:jc w:val="both"/>
        <w:rPr>
          <w:color w:val="auto"/>
          <w:sz w:val="22"/>
          <w:szCs w:val="22"/>
        </w:rPr>
      </w:pPr>
    </w:p>
    <w:p w14:paraId="1796B918" w14:textId="77777777" w:rsidR="00C83C54" w:rsidRDefault="00BE6E69" w:rsidP="00C83C54">
      <w:pPr>
        <w:pStyle w:val="Podnadpis"/>
        <w:numPr>
          <w:ilvl w:val="0"/>
          <w:numId w:val="31"/>
        </w:numPr>
        <w:ind w:left="425" w:hanging="425"/>
        <w:jc w:val="both"/>
        <w:rPr>
          <w:color w:val="auto"/>
          <w:sz w:val="22"/>
          <w:szCs w:val="22"/>
        </w:rPr>
      </w:pPr>
      <w:r w:rsidRPr="00C83C54">
        <w:rPr>
          <w:color w:val="auto"/>
          <w:sz w:val="22"/>
          <w:szCs w:val="22"/>
        </w:rPr>
        <w:t xml:space="preserve">V případě, že se v předmětu </w:t>
      </w:r>
      <w:r w:rsidR="00EE4B5F" w:rsidRPr="00C83C54">
        <w:rPr>
          <w:color w:val="auto"/>
          <w:sz w:val="22"/>
          <w:szCs w:val="22"/>
        </w:rPr>
        <w:t>výpůjčky</w:t>
      </w:r>
      <w:r w:rsidRPr="00C83C54">
        <w:rPr>
          <w:color w:val="auto"/>
          <w:sz w:val="22"/>
          <w:szCs w:val="22"/>
        </w:rPr>
        <w:t xml:space="preserve"> nachází elektrické spotřebiče, požárně bezpečnostní zařízení (např. zařízení pro zásobování požární vodou, elektrická požární signalizace, nouzové osvětlení, kouřové klapky apod.), resp. věcné prostředky požární ochrany (např. hasicí přístroje, hydranty, požární příslušenství apod.) v majetku </w:t>
      </w:r>
      <w:r w:rsidR="00EE4B5F" w:rsidRPr="00C83C54">
        <w:rPr>
          <w:color w:val="auto"/>
          <w:sz w:val="22"/>
          <w:szCs w:val="22"/>
        </w:rPr>
        <w:t>vypůjčitele</w:t>
      </w:r>
      <w:r w:rsidRPr="00C83C54">
        <w:rPr>
          <w:color w:val="auto"/>
          <w:sz w:val="22"/>
          <w:szCs w:val="22"/>
        </w:rPr>
        <w:t xml:space="preserve">, zajišťuje a hradí provoz, údržbu a kontrolu provozuschopnosti těchto zařízení a prostředků </w:t>
      </w:r>
      <w:r w:rsidR="00EE4B5F" w:rsidRPr="00C83C54">
        <w:rPr>
          <w:color w:val="auto"/>
          <w:sz w:val="22"/>
          <w:szCs w:val="22"/>
        </w:rPr>
        <w:t>vypůjčitel</w:t>
      </w:r>
      <w:r w:rsidRPr="00C83C54">
        <w:rPr>
          <w:color w:val="auto"/>
          <w:sz w:val="22"/>
          <w:szCs w:val="22"/>
        </w:rPr>
        <w:t xml:space="preserve"> na vlastní náklady.</w:t>
      </w:r>
    </w:p>
    <w:p w14:paraId="0341BD42" w14:textId="77777777" w:rsidR="00C83C54" w:rsidRPr="00C83C54" w:rsidRDefault="00C83C54" w:rsidP="00C83C54">
      <w:pPr>
        <w:pStyle w:val="Podnadpis"/>
        <w:jc w:val="both"/>
        <w:rPr>
          <w:color w:val="auto"/>
          <w:sz w:val="22"/>
          <w:szCs w:val="22"/>
        </w:rPr>
      </w:pPr>
    </w:p>
    <w:p w14:paraId="4B40388C" w14:textId="0F20C806" w:rsidR="00C83C54" w:rsidRPr="00C83C54" w:rsidRDefault="00C83C54" w:rsidP="00C83C54">
      <w:pPr>
        <w:pStyle w:val="Podnadpis"/>
        <w:numPr>
          <w:ilvl w:val="0"/>
          <w:numId w:val="31"/>
        </w:numPr>
        <w:ind w:left="425" w:hanging="425"/>
        <w:jc w:val="both"/>
        <w:rPr>
          <w:color w:val="auto"/>
          <w:sz w:val="22"/>
          <w:szCs w:val="22"/>
        </w:rPr>
      </w:pPr>
      <w:r w:rsidRPr="00C83C54">
        <w:rPr>
          <w:color w:val="auto"/>
          <w:sz w:val="22"/>
          <w:szCs w:val="22"/>
        </w:rPr>
        <w:t xml:space="preserve">V případě, že </w:t>
      </w:r>
      <w:r w:rsidR="00B45B02">
        <w:rPr>
          <w:color w:val="auto"/>
          <w:sz w:val="22"/>
          <w:szCs w:val="22"/>
        </w:rPr>
        <w:t>vypůjčitel</w:t>
      </w:r>
      <w:r w:rsidRPr="00C83C54">
        <w:rPr>
          <w:color w:val="auto"/>
          <w:sz w:val="22"/>
          <w:szCs w:val="22"/>
        </w:rPr>
        <w:t xml:space="preserve"> bude provozovat vyhrazená technická zařízení dle zákona č. 250/2021 Sb., o bezpečnosti práce v souvislosti s provozem vyhrazených technických zařízení a o změně souvisejících zákonů, ve znění pozdějších předpisů, je povinen na vlastní náklady a v řádných termínech zajišťovat na těchto zařízeních revize a prohlídky a odstraňovat vzniklé závady a kopie revizních zpráv a kontrol pak předkládat p</w:t>
      </w:r>
      <w:r w:rsidR="00B45B02">
        <w:rPr>
          <w:color w:val="auto"/>
          <w:sz w:val="22"/>
          <w:szCs w:val="22"/>
        </w:rPr>
        <w:t>ůjči</w:t>
      </w:r>
      <w:r w:rsidRPr="00C83C54">
        <w:rPr>
          <w:color w:val="auto"/>
          <w:sz w:val="22"/>
          <w:szCs w:val="22"/>
        </w:rPr>
        <w:t xml:space="preserve">teli. Za škody způsobené nedodržením předpisů k vyhrazeným technickým zařízením nese </w:t>
      </w:r>
      <w:r w:rsidR="00B45B02">
        <w:rPr>
          <w:color w:val="auto"/>
          <w:sz w:val="22"/>
          <w:szCs w:val="22"/>
        </w:rPr>
        <w:t>vypůjčitel</w:t>
      </w:r>
      <w:r w:rsidRPr="00C83C54">
        <w:rPr>
          <w:color w:val="auto"/>
          <w:sz w:val="22"/>
          <w:szCs w:val="22"/>
        </w:rPr>
        <w:t xml:space="preserve"> odpovědnost v plném rozsahu.</w:t>
      </w:r>
    </w:p>
    <w:p w14:paraId="1D6A2D0F" w14:textId="77777777" w:rsidR="00BE6E69" w:rsidRPr="00C83C54" w:rsidRDefault="00BE6E69" w:rsidP="00BE6E69">
      <w:pPr>
        <w:pStyle w:val="Odstavecseseznamem"/>
        <w:spacing w:after="0" w:line="240" w:lineRule="auto"/>
        <w:ind w:left="425" w:hanging="425"/>
        <w:rPr>
          <w:rFonts w:ascii="Times New Roman" w:hAnsi="Times New Roman"/>
        </w:rPr>
      </w:pPr>
    </w:p>
    <w:p w14:paraId="0D4F5824" w14:textId="75799AA1" w:rsidR="00BE6E69" w:rsidRPr="00C83C54" w:rsidRDefault="00EE4B5F" w:rsidP="00BE6E69">
      <w:pPr>
        <w:pStyle w:val="Podnadpis"/>
        <w:numPr>
          <w:ilvl w:val="0"/>
          <w:numId w:val="31"/>
        </w:numPr>
        <w:ind w:left="425" w:hanging="425"/>
        <w:jc w:val="both"/>
        <w:rPr>
          <w:color w:val="auto"/>
          <w:sz w:val="22"/>
          <w:szCs w:val="22"/>
        </w:rPr>
      </w:pPr>
      <w:bookmarkStart w:id="5" w:name="_Hlk97535638"/>
      <w:r w:rsidRPr="00C83C54">
        <w:rPr>
          <w:color w:val="auto"/>
          <w:sz w:val="22"/>
          <w:szCs w:val="22"/>
        </w:rPr>
        <w:t>Vypůjčitel</w:t>
      </w:r>
      <w:r w:rsidR="00BE6E69" w:rsidRPr="00C83C54">
        <w:rPr>
          <w:color w:val="auto"/>
          <w:sz w:val="22"/>
          <w:szCs w:val="22"/>
        </w:rPr>
        <w:t xml:space="preserve"> plní povinnosti na úseku požární ochrany v předmětu </w:t>
      </w:r>
      <w:r w:rsidRPr="00C83C54">
        <w:rPr>
          <w:color w:val="auto"/>
          <w:sz w:val="22"/>
          <w:szCs w:val="22"/>
        </w:rPr>
        <w:t>výpůjčky</w:t>
      </w:r>
      <w:r w:rsidR="00BE6E69" w:rsidRPr="00C83C54">
        <w:rPr>
          <w:color w:val="auto"/>
          <w:sz w:val="22"/>
          <w:szCs w:val="22"/>
        </w:rPr>
        <w:t>, který užívá.</w:t>
      </w:r>
    </w:p>
    <w:p w14:paraId="1129953B" w14:textId="77777777" w:rsidR="00EE4B5F" w:rsidRPr="00E9084E" w:rsidRDefault="00EE4B5F" w:rsidP="00EE4B5F">
      <w:pPr>
        <w:pStyle w:val="Podnadpis"/>
        <w:jc w:val="both"/>
        <w:rPr>
          <w:color w:val="auto"/>
          <w:sz w:val="22"/>
          <w:szCs w:val="22"/>
        </w:rPr>
      </w:pPr>
    </w:p>
    <w:p w14:paraId="12995B92" w14:textId="57207FAB" w:rsidR="00BE6E69" w:rsidRPr="00E9084E" w:rsidRDefault="00EE4B5F" w:rsidP="00BE6E69">
      <w:pPr>
        <w:pStyle w:val="Podnadpis"/>
        <w:numPr>
          <w:ilvl w:val="0"/>
          <w:numId w:val="31"/>
        </w:numPr>
        <w:ind w:left="426" w:hanging="426"/>
        <w:jc w:val="both"/>
        <w:rPr>
          <w:color w:val="auto"/>
          <w:sz w:val="22"/>
          <w:szCs w:val="22"/>
        </w:rPr>
      </w:pPr>
      <w:r w:rsidRPr="00E9084E">
        <w:rPr>
          <w:color w:val="auto"/>
          <w:sz w:val="22"/>
          <w:szCs w:val="22"/>
        </w:rPr>
        <w:t xml:space="preserve">Vypůjčitel </w:t>
      </w:r>
      <w:r w:rsidR="00BE6E69" w:rsidRPr="00E9084E">
        <w:rPr>
          <w:color w:val="auto"/>
          <w:sz w:val="22"/>
          <w:szCs w:val="22"/>
        </w:rPr>
        <w:t xml:space="preserve">se zavazuje, že po dobu trvání </w:t>
      </w:r>
      <w:r w:rsidRPr="00E9084E">
        <w:rPr>
          <w:color w:val="auto"/>
          <w:sz w:val="22"/>
          <w:szCs w:val="22"/>
        </w:rPr>
        <w:t>výpůjčky</w:t>
      </w:r>
      <w:r w:rsidR="00BE6E69" w:rsidRPr="00E9084E">
        <w:rPr>
          <w:color w:val="auto"/>
          <w:sz w:val="22"/>
          <w:szCs w:val="22"/>
        </w:rPr>
        <w:t xml:space="preserve"> při výkonu své činnosti odpovídající účelu </w:t>
      </w:r>
      <w:r w:rsidR="00297DD3" w:rsidRPr="00E9084E">
        <w:rPr>
          <w:color w:val="auto"/>
          <w:sz w:val="22"/>
          <w:szCs w:val="22"/>
        </w:rPr>
        <w:t xml:space="preserve">výpůjčky </w:t>
      </w:r>
      <w:r w:rsidR="00BE6E69" w:rsidRPr="00E9084E">
        <w:rPr>
          <w:color w:val="auto"/>
          <w:sz w:val="22"/>
          <w:szCs w:val="22"/>
        </w:rPr>
        <w:t xml:space="preserve">přebírá odpovědnost za porušení obecně platných předpisů o ekologii, odpadech, bezpečnosti, požární ochraně, ochraně životního prostředí, hygienických předpisů na předmětu </w:t>
      </w:r>
      <w:r w:rsidR="00297DD3" w:rsidRPr="00E9084E">
        <w:rPr>
          <w:color w:val="auto"/>
          <w:sz w:val="22"/>
          <w:szCs w:val="22"/>
        </w:rPr>
        <w:t>výpůjčky</w:t>
      </w:r>
      <w:r w:rsidR="00BE6E69" w:rsidRPr="00E9084E">
        <w:rPr>
          <w:color w:val="auto"/>
          <w:sz w:val="22"/>
          <w:szCs w:val="22"/>
        </w:rPr>
        <w:t>.</w:t>
      </w:r>
    </w:p>
    <w:bookmarkEnd w:id="5"/>
    <w:p w14:paraId="7662BA9F" w14:textId="77777777" w:rsidR="00E02E15" w:rsidRPr="00E9084E" w:rsidRDefault="00E02E15" w:rsidP="00E02E15">
      <w:pPr>
        <w:pStyle w:val="Odstavecseseznamem"/>
        <w:spacing w:after="0" w:line="240" w:lineRule="auto"/>
      </w:pPr>
    </w:p>
    <w:p w14:paraId="7817B634" w14:textId="205CA519" w:rsidR="00CC44B9" w:rsidRPr="00E9084E" w:rsidRDefault="00CC44B9" w:rsidP="00E02E15">
      <w:pPr>
        <w:pStyle w:val="Podnadpis"/>
        <w:numPr>
          <w:ilvl w:val="0"/>
          <w:numId w:val="31"/>
        </w:numPr>
        <w:ind w:left="426" w:hanging="426"/>
        <w:jc w:val="both"/>
        <w:rPr>
          <w:color w:val="auto"/>
          <w:sz w:val="22"/>
          <w:szCs w:val="22"/>
        </w:rPr>
      </w:pPr>
      <w:r w:rsidRPr="00E9084E">
        <w:rPr>
          <w:color w:val="auto"/>
          <w:sz w:val="22"/>
          <w:szCs w:val="22"/>
        </w:rPr>
        <w:t xml:space="preserve">Vypůjčitel se je povinen na své náklady a pro svou potřebu obstarat nádobu na odpad a tuto umístit v areálu. Umístění nádoby na odpad musí být projednáno a schváleno odborným pracovníkem technické správy majetku odboru hospodářské správy. Vypůjčitel je dále povinen zajistit na své náklady pravidelný vývoz nádoby na odpad a v jejím okolí udržovat čistotu a pořádek. </w:t>
      </w:r>
    </w:p>
    <w:p w14:paraId="799EFD2A" w14:textId="77777777" w:rsidR="000D218F" w:rsidRPr="00E9084E" w:rsidRDefault="000D218F" w:rsidP="000D218F">
      <w:pPr>
        <w:pStyle w:val="Odstavecseseznamem"/>
        <w:rPr>
          <w:rFonts w:ascii="Times New Roman" w:hAnsi="Times New Roman" w:cs="Times New Roman"/>
        </w:rPr>
      </w:pPr>
    </w:p>
    <w:p w14:paraId="46139DF1" w14:textId="358FC251" w:rsidR="000D218F" w:rsidRPr="00E9084E" w:rsidRDefault="000D218F" w:rsidP="002C4C89">
      <w:pPr>
        <w:pStyle w:val="Odstavecseseznamem"/>
        <w:numPr>
          <w:ilvl w:val="0"/>
          <w:numId w:val="31"/>
        </w:numPr>
        <w:tabs>
          <w:tab w:val="left" w:pos="426"/>
        </w:tabs>
        <w:autoSpaceDE w:val="0"/>
        <w:autoSpaceDN w:val="0"/>
        <w:adjustRightInd w:val="0"/>
        <w:spacing w:after="0" w:line="240" w:lineRule="auto"/>
        <w:ind w:left="426" w:hanging="426"/>
        <w:jc w:val="both"/>
        <w:rPr>
          <w:rFonts w:ascii="Times New Roman" w:hAnsi="Times New Roman" w:cs="Times New Roman"/>
        </w:rPr>
      </w:pPr>
      <w:bookmarkStart w:id="6" w:name="_Hlk97535748"/>
      <w:r w:rsidRPr="00E9084E">
        <w:rPr>
          <w:rFonts w:ascii="Times New Roman" w:hAnsi="Times New Roman" w:cs="Times New Roman"/>
        </w:rPr>
        <w:t>Vypůjčitel je povinen přenechat půjčiteli předmět výpůjčky poslední den výpůjčky bez ohledu na způsob ukončení smluvního vztahu, o čemž bude pořízen písemný protokol</w:t>
      </w:r>
      <w:r w:rsidR="00482449" w:rsidRPr="00E9084E">
        <w:rPr>
          <w:rFonts w:ascii="Times New Roman" w:hAnsi="Times New Roman" w:cs="Times New Roman"/>
        </w:rPr>
        <w:t xml:space="preserve"> podepsaný oprávněnými osobami obou smluvních stran</w:t>
      </w:r>
      <w:r w:rsidRPr="00E9084E">
        <w:rPr>
          <w:rFonts w:ascii="Times New Roman" w:hAnsi="Times New Roman" w:cs="Times New Roman"/>
        </w:rPr>
        <w:t>.</w:t>
      </w:r>
    </w:p>
    <w:bookmarkEnd w:id="6"/>
    <w:p w14:paraId="7BB70F54" w14:textId="77777777" w:rsidR="000B0F7A" w:rsidRPr="00E9084E" w:rsidRDefault="000B0F7A" w:rsidP="00297DD3">
      <w:pPr>
        <w:spacing w:after="0" w:line="240" w:lineRule="auto"/>
        <w:rPr>
          <w:rFonts w:ascii="Times New Roman" w:hAnsi="Times New Roman" w:cs="Times New Roman"/>
        </w:rPr>
      </w:pPr>
    </w:p>
    <w:p w14:paraId="38D3F869" w14:textId="6474D3FB" w:rsidR="00B802E2" w:rsidRPr="000E231A" w:rsidRDefault="00AE257C" w:rsidP="00B802E2">
      <w:pPr>
        <w:autoSpaceDE w:val="0"/>
        <w:autoSpaceDN w:val="0"/>
        <w:adjustRightInd w:val="0"/>
        <w:spacing w:after="0" w:line="240" w:lineRule="auto"/>
        <w:rPr>
          <w:rFonts w:ascii="Times New Roman" w:hAnsi="Times New Roman" w:cs="Times New Roman"/>
          <w:b/>
          <w:sz w:val="24"/>
          <w:szCs w:val="24"/>
        </w:rPr>
      </w:pPr>
      <w:r w:rsidRPr="000E231A">
        <w:rPr>
          <w:rFonts w:ascii="Times New Roman" w:hAnsi="Times New Roman" w:cs="Times New Roman"/>
          <w:b/>
          <w:sz w:val="24"/>
          <w:szCs w:val="24"/>
        </w:rPr>
        <w:t>Čl.</w:t>
      </w:r>
      <w:r w:rsidR="007F129F" w:rsidRPr="000E231A">
        <w:rPr>
          <w:rFonts w:ascii="Times New Roman" w:hAnsi="Times New Roman" w:cs="Times New Roman"/>
          <w:b/>
          <w:sz w:val="24"/>
          <w:szCs w:val="24"/>
        </w:rPr>
        <w:t xml:space="preserve"> </w:t>
      </w:r>
      <w:r w:rsidR="00B802E2" w:rsidRPr="000E231A">
        <w:rPr>
          <w:rFonts w:ascii="Times New Roman" w:hAnsi="Times New Roman" w:cs="Times New Roman"/>
          <w:b/>
          <w:sz w:val="24"/>
          <w:szCs w:val="24"/>
        </w:rPr>
        <w:t>V</w:t>
      </w:r>
      <w:r w:rsidR="002C4C89" w:rsidRPr="000E231A">
        <w:rPr>
          <w:rFonts w:ascii="Times New Roman" w:hAnsi="Times New Roman" w:cs="Times New Roman"/>
          <w:b/>
          <w:sz w:val="24"/>
          <w:szCs w:val="24"/>
        </w:rPr>
        <w:t>I</w:t>
      </w:r>
      <w:r w:rsidR="00B802E2" w:rsidRPr="000E231A">
        <w:rPr>
          <w:rFonts w:ascii="Times New Roman" w:hAnsi="Times New Roman" w:cs="Times New Roman"/>
          <w:b/>
          <w:sz w:val="24"/>
          <w:szCs w:val="24"/>
        </w:rPr>
        <w:t>.</w:t>
      </w:r>
    </w:p>
    <w:p w14:paraId="36EDA764" w14:textId="77777777" w:rsidR="00B802E2" w:rsidRPr="000E231A" w:rsidRDefault="00B802E2" w:rsidP="00B802E2">
      <w:pPr>
        <w:autoSpaceDE w:val="0"/>
        <w:autoSpaceDN w:val="0"/>
        <w:adjustRightInd w:val="0"/>
        <w:spacing w:after="0" w:line="240" w:lineRule="auto"/>
        <w:rPr>
          <w:rFonts w:ascii="Times New Roman" w:hAnsi="Times New Roman" w:cs="Times New Roman"/>
          <w:b/>
          <w:sz w:val="24"/>
          <w:szCs w:val="24"/>
        </w:rPr>
      </w:pPr>
      <w:r w:rsidRPr="000E231A">
        <w:rPr>
          <w:rFonts w:ascii="Times New Roman" w:hAnsi="Times New Roman" w:cs="Times New Roman"/>
          <w:b/>
          <w:sz w:val="24"/>
          <w:szCs w:val="24"/>
        </w:rPr>
        <w:t>Závěrečná ustanovení</w:t>
      </w:r>
    </w:p>
    <w:p w14:paraId="563B7999" w14:textId="77777777" w:rsidR="007F129F" w:rsidRPr="00FA15DE" w:rsidRDefault="007F129F" w:rsidP="00EA7771">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sidRPr="00FA15DE">
        <w:rPr>
          <w:rFonts w:ascii="Times New Roman" w:hAnsi="Times New Roman" w:cs="Times New Roman"/>
        </w:rPr>
        <w:t>Tato smlouva může být měněna pouze písemně formou vzestupně číslovaných dodatků, podepsaných oběma smluvními stranami. Za písemnou formu nebude pro tento účel považována výměna e-mailových či jiných elektronických zpráv.</w:t>
      </w:r>
    </w:p>
    <w:p w14:paraId="42B4CD5B" w14:textId="77777777" w:rsidR="007F129F" w:rsidRPr="00FA15DE" w:rsidRDefault="007F129F" w:rsidP="00EA7771">
      <w:pPr>
        <w:pStyle w:val="Odstavecseseznamem"/>
        <w:autoSpaceDE w:val="0"/>
        <w:autoSpaceDN w:val="0"/>
        <w:adjustRightInd w:val="0"/>
        <w:spacing w:after="0" w:line="240" w:lineRule="auto"/>
        <w:ind w:left="426"/>
        <w:jc w:val="both"/>
        <w:rPr>
          <w:rFonts w:ascii="Times New Roman" w:hAnsi="Times New Roman" w:cs="Times New Roman"/>
        </w:rPr>
      </w:pPr>
    </w:p>
    <w:p w14:paraId="2D36EFAE" w14:textId="77777777" w:rsidR="007F129F" w:rsidRPr="00FA15DE" w:rsidRDefault="007F129F" w:rsidP="00EA7771">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sidRPr="00FA15DE">
        <w:rPr>
          <w:rFonts w:ascii="Times New Roman" w:hAnsi="Times New Roman" w:cs="Times New Roman"/>
        </w:rPr>
        <w:t>Tato smlouva obsahuje úplné ujednání o předmětu smlouvy a všech náležitostech, které strany měly a</w:t>
      </w:r>
      <w:r w:rsidR="00407147" w:rsidRPr="00FA15DE">
        <w:rPr>
          <w:rFonts w:ascii="Times New Roman" w:hAnsi="Times New Roman" w:cs="Times New Roman"/>
        </w:rPr>
        <w:t> </w:t>
      </w:r>
      <w:r w:rsidRPr="00FA15DE">
        <w:rPr>
          <w:rFonts w:ascii="Times New Roman" w:hAnsi="Times New Roman" w:cs="Times New Roman"/>
        </w:rPr>
        <w:t>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635B18EC" w14:textId="77777777" w:rsidR="00482449" w:rsidRPr="00FA15DE" w:rsidRDefault="00482449" w:rsidP="00F80600">
      <w:pPr>
        <w:pStyle w:val="Odstavecseseznamem"/>
        <w:rPr>
          <w:rFonts w:ascii="Times New Roman" w:hAnsi="Times New Roman" w:cs="Times New Roman"/>
        </w:rPr>
      </w:pPr>
    </w:p>
    <w:p w14:paraId="598F23BE" w14:textId="21048CA7" w:rsidR="00482449" w:rsidRPr="00FA15DE" w:rsidRDefault="00482449" w:rsidP="00482449">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sidRPr="00FA15DE">
        <w:rPr>
          <w:rFonts w:ascii="Times New Roman" w:hAnsi="Times New Roman" w:cs="Times New Roman"/>
        </w:rPr>
        <w:t>Smluvní strany se dohodly ve smyslu § 1740 odst. 2 a 3, zákona č. 89/2012 Sb., občanský zákoník, ve</w:t>
      </w:r>
      <w:r w:rsidR="00C20A10" w:rsidRPr="00FA15DE">
        <w:rPr>
          <w:rFonts w:ascii="Times New Roman" w:hAnsi="Times New Roman" w:cs="Times New Roman"/>
        </w:rPr>
        <w:t> </w:t>
      </w:r>
      <w:r w:rsidRPr="00FA15DE">
        <w:rPr>
          <w:rFonts w:ascii="Times New Roman" w:hAnsi="Times New Roman" w:cs="Times New Roman"/>
        </w:rPr>
        <w:t>znění pozdějších předpisů, že vylučují přijetí nabídky, která vyjadřuje obsah návrhu smlouvy jinými slovy, i přijetí nabídky s dodatkem nebo odchylkou, i když dodatek či odchylka podstatně nemění podmínky nabídky.</w:t>
      </w:r>
    </w:p>
    <w:p w14:paraId="2595A5B3" w14:textId="77777777" w:rsidR="00C545CD" w:rsidRPr="00FA15DE" w:rsidRDefault="00C545CD" w:rsidP="00E02E15">
      <w:pPr>
        <w:pStyle w:val="Odstavecseseznamem"/>
        <w:rPr>
          <w:rFonts w:ascii="Times New Roman" w:hAnsi="Times New Roman" w:cs="Times New Roman"/>
        </w:rPr>
      </w:pPr>
    </w:p>
    <w:p w14:paraId="0E59C98C" w14:textId="5F2D1360" w:rsidR="00C545CD" w:rsidRPr="00FA15DE" w:rsidRDefault="00C545CD" w:rsidP="00482449">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sidRPr="00FA15DE">
        <w:rPr>
          <w:rFonts w:ascii="Times New Roman" w:hAnsi="Times New Roman" w:cs="Times New Roman"/>
        </w:rPr>
        <w:t xml:space="preserve">Za půjčitele jsou v technických záležitostech (specifikace, podpisy předávacích protokolů apod.) týkajících se předmětu této smlouvy </w:t>
      </w:r>
      <w:r w:rsidR="00242F8B" w:rsidRPr="00FA15DE">
        <w:rPr>
          <w:rFonts w:ascii="Times New Roman" w:hAnsi="Times New Roman" w:cs="Times New Roman"/>
        </w:rPr>
        <w:t>oprávnění jednat odborní pracovníci technické správy majetku odboru hospodářské správy Magistrátu města Ostravy určeni vedoucím odboru hospodářské správy Magistrátu města Ostravy.</w:t>
      </w:r>
    </w:p>
    <w:p w14:paraId="2F95B4F6" w14:textId="77777777" w:rsidR="007F129F" w:rsidRPr="00FA15DE" w:rsidRDefault="007F129F" w:rsidP="00EA7771">
      <w:pPr>
        <w:pStyle w:val="Odstavecseseznamem"/>
        <w:spacing w:after="0" w:line="240" w:lineRule="auto"/>
        <w:jc w:val="both"/>
        <w:rPr>
          <w:rFonts w:ascii="Times New Roman" w:hAnsi="Times New Roman" w:cs="Times New Roman"/>
        </w:rPr>
      </w:pPr>
    </w:p>
    <w:p w14:paraId="1D4C178A" w14:textId="77777777" w:rsidR="007F129F" w:rsidRPr="00FA15DE" w:rsidRDefault="007F129F" w:rsidP="00EA7771">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sidRPr="00FA15DE">
        <w:rPr>
          <w:rFonts w:ascii="Times New Roman" w:hAnsi="Times New Roman" w:cs="Times New Roman"/>
        </w:rPr>
        <w:t>Smlouva nabývá účinnosti dnem uveřejnění této smlouvy v registru smluv v souladu se zákonem č.</w:t>
      </w:r>
      <w:r w:rsidR="00407147" w:rsidRPr="00FA15DE">
        <w:rPr>
          <w:rFonts w:ascii="Times New Roman" w:hAnsi="Times New Roman" w:cs="Times New Roman"/>
        </w:rPr>
        <w:t> </w:t>
      </w:r>
      <w:r w:rsidRPr="00FA15DE">
        <w:rPr>
          <w:rFonts w:ascii="Times New Roman" w:hAnsi="Times New Roman" w:cs="Times New Roman"/>
        </w:rPr>
        <w:t>340/2015 Sb., o zvláštních podmínkách účinnosti některých smluv, uveřejňování těchto smluv a</w:t>
      </w:r>
      <w:r w:rsidR="00407147" w:rsidRPr="00FA15DE">
        <w:rPr>
          <w:rFonts w:ascii="Times New Roman" w:hAnsi="Times New Roman" w:cs="Times New Roman"/>
        </w:rPr>
        <w:t> </w:t>
      </w:r>
      <w:r w:rsidRPr="00FA15DE">
        <w:rPr>
          <w:rFonts w:ascii="Times New Roman" w:hAnsi="Times New Roman" w:cs="Times New Roman"/>
        </w:rPr>
        <w:t>o</w:t>
      </w:r>
      <w:r w:rsidR="00407147" w:rsidRPr="00FA15DE">
        <w:rPr>
          <w:rFonts w:ascii="Times New Roman" w:hAnsi="Times New Roman" w:cs="Times New Roman"/>
        </w:rPr>
        <w:t> </w:t>
      </w:r>
      <w:r w:rsidRPr="00FA15DE">
        <w:rPr>
          <w:rFonts w:ascii="Times New Roman" w:hAnsi="Times New Roman" w:cs="Times New Roman"/>
        </w:rPr>
        <w:t>registru smluv, ve znění pozdějších předpisů (dále jen „zákon o registru smluv“). Smluvní strany se</w:t>
      </w:r>
      <w:r w:rsidR="00407147" w:rsidRPr="00FA15DE">
        <w:rPr>
          <w:rFonts w:ascii="Times New Roman" w:hAnsi="Times New Roman" w:cs="Times New Roman"/>
        </w:rPr>
        <w:t> </w:t>
      </w:r>
      <w:r w:rsidRPr="00FA15DE">
        <w:rPr>
          <w:rFonts w:ascii="Times New Roman" w:hAnsi="Times New Roman" w:cs="Times New Roman"/>
        </w:rPr>
        <w:t>dohodly, že uveřejnění této smlouvy dle zákona o registru smluv zajistí půjčitel.</w:t>
      </w:r>
    </w:p>
    <w:p w14:paraId="0B2FB844" w14:textId="77777777" w:rsidR="007F129F" w:rsidRPr="00FA15DE" w:rsidRDefault="007F129F" w:rsidP="00EA7771">
      <w:pPr>
        <w:pStyle w:val="Odstavecseseznamem"/>
        <w:autoSpaceDE w:val="0"/>
        <w:autoSpaceDN w:val="0"/>
        <w:adjustRightInd w:val="0"/>
        <w:spacing w:after="0" w:line="240" w:lineRule="auto"/>
        <w:ind w:left="426"/>
        <w:jc w:val="both"/>
        <w:rPr>
          <w:rFonts w:ascii="Times New Roman" w:hAnsi="Times New Roman" w:cs="Times New Roman"/>
        </w:rPr>
      </w:pPr>
    </w:p>
    <w:p w14:paraId="40BCC5D8" w14:textId="77777777" w:rsidR="007F129F" w:rsidRPr="00FA15DE" w:rsidRDefault="00B802E2" w:rsidP="00407147">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sidRPr="00FA15DE">
        <w:rPr>
          <w:rFonts w:ascii="Times New Roman" w:hAnsi="Times New Roman" w:cs="Times New Roman"/>
        </w:rPr>
        <w:t>Smluvní strany shodně prohlašují, že si tuto smlouvu před jejím podpisem přečetly</w:t>
      </w:r>
      <w:r w:rsidR="00496AD9" w:rsidRPr="00FA15DE">
        <w:rPr>
          <w:rFonts w:ascii="Times New Roman" w:hAnsi="Times New Roman" w:cs="Times New Roman"/>
        </w:rPr>
        <w:t>,</w:t>
      </w:r>
      <w:r w:rsidRPr="00FA15DE">
        <w:rPr>
          <w:rFonts w:ascii="Times New Roman" w:hAnsi="Times New Roman" w:cs="Times New Roman"/>
        </w:rPr>
        <w:t xml:space="preserve"> a že byla</w:t>
      </w:r>
      <w:r w:rsidR="00407147" w:rsidRPr="00FA15DE">
        <w:rPr>
          <w:rFonts w:ascii="Times New Roman" w:hAnsi="Times New Roman" w:cs="Times New Roman"/>
        </w:rPr>
        <w:t xml:space="preserve"> </w:t>
      </w:r>
      <w:r w:rsidRPr="00FA15DE">
        <w:rPr>
          <w:rFonts w:ascii="Times New Roman" w:hAnsi="Times New Roman" w:cs="Times New Roman"/>
        </w:rPr>
        <w:t>uzavřena po vzájemném projednání podle jejich pravé a svobodné vůle, určitě, vážně a</w:t>
      </w:r>
      <w:r w:rsidR="00407147" w:rsidRPr="00FA15DE">
        <w:rPr>
          <w:rFonts w:ascii="Times New Roman" w:hAnsi="Times New Roman" w:cs="Times New Roman"/>
        </w:rPr>
        <w:t xml:space="preserve"> </w:t>
      </w:r>
      <w:r w:rsidRPr="00FA15DE">
        <w:rPr>
          <w:rFonts w:ascii="Times New Roman" w:hAnsi="Times New Roman" w:cs="Times New Roman"/>
        </w:rPr>
        <w:t xml:space="preserve">srozumitelně, nikoli </w:t>
      </w:r>
      <w:r w:rsidR="003F442E" w:rsidRPr="00FA15DE">
        <w:rPr>
          <w:rFonts w:ascii="Times New Roman" w:hAnsi="Times New Roman" w:cs="Times New Roman"/>
        </w:rPr>
        <w:t>v</w:t>
      </w:r>
      <w:r w:rsidRPr="00FA15DE">
        <w:rPr>
          <w:rFonts w:ascii="Times New Roman" w:hAnsi="Times New Roman" w:cs="Times New Roman"/>
        </w:rPr>
        <w:t xml:space="preserve"> tísni za nápadně nevýhodných podmínek.</w:t>
      </w:r>
    </w:p>
    <w:p w14:paraId="24FED1B4" w14:textId="77777777" w:rsidR="007F129F" w:rsidRPr="00FA15DE" w:rsidRDefault="007F129F" w:rsidP="00EA7771">
      <w:pPr>
        <w:pStyle w:val="Odstavecseseznamem"/>
        <w:autoSpaceDE w:val="0"/>
        <w:autoSpaceDN w:val="0"/>
        <w:adjustRightInd w:val="0"/>
        <w:spacing w:after="0" w:line="240" w:lineRule="auto"/>
        <w:ind w:left="426"/>
        <w:jc w:val="both"/>
        <w:rPr>
          <w:rFonts w:ascii="Times New Roman" w:hAnsi="Times New Roman" w:cs="Times New Roman"/>
        </w:rPr>
      </w:pPr>
    </w:p>
    <w:p w14:paraId="5EBF9EE3" w14:textId="706FA8CA" w:rsidR="007F129F" w:rsidRPr="00FA15DE" w:rsidRDefault="007F129F" w:rsidP="00407147">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sidRPr="00FA15DE">
        <w:rPr>
          <w:rFonts w:ascii="Times New Roman" w:hAnsi="Times New Roman" w:cs="Times New Roman"/>
        </w:rPr>
        <w:t xml:space="preserve">Tato smlouva je vyhotovena v </w:t>
      </w:r>
      <w:r w:rsidR="00E9084E" w:rsidRPr="00FA15DE">
        <w:rPr>
          <w:rFonts w:ascii="Times New Roman" w:hAnsi="Times New Roman" w:cs="Times New Roman"/>
        </w:rPr>
        <w:t>pěti</w:t>
      </w:r>
      <w:r w:rsidRPr="00FA15DE">
        <w:rPr>
          <w:rFonts w:ascii="Times New Roman" w:hAnsi="Times New Roman" w:cs="Times New Roman"/>
        </w:rPr>
        <w:t xml:space="preserve"> stejnopisech, z nichž půjčitel obdrží </w:t>
      </w:r>
      <w:r w:rsidR="00E9084E" w:rsidRPr="00FA15DE">
        <w:rPr>
          <w:rFonts w:ascii="Times New Roman" w:hAnsi="Times New Roman" w:cs="Times New Roman"/>
        </w:rPr>
        <w:t>čtyři</w:t>
      </w:r>
      <w:r w:rsidRPr="00FA15DE">
        <w:rPr>
          <w:rFonts w:ascii="Times New Roman" w:hAnsi="Times New Roman" w:cs="Times New Roman"/>
        </w:rPr>
        <w:t xml:space="preserve"> vyhotovení a vypůjčitel</w:t>
      </w:r>
      <w:r w:rsidR="00407147" w:rsidRPr="00FA15DE">
        <w:rPr>
          <w:rFonts w:ascii="Times New Roman" w:hAnsi="Times New Roman" w:cs="Times New Roman"/>
        </w:rPr>
        <w:t xml:space="preserve"> jedno</w:t>
      </w:r>
      <w:r w:rsidRPr="00FA15DE">
        <w:rPr>
          <w:rFonts w:ascii="Times New Roman" w:hAnsi="Times New Roman" w:cs="Times New Roman"/>
        </w:rPr>
        <w:t xml:space="preserve"> vyhotovení.</w:t>
      </w:r>
    </w:p>
    <w:p w14:paraId="783F42A7" w14:textId="77777777" w:rsidR="009F2F78" w:rsidRPr="00FA15DE" w:rsidRDefault="009F2F78" w:rsidP="00EA7771">
      <w:pPr>
        <w:autoSpaceDE w:val="0"/>
        <w:autoSpaceDN w:val="0"/>
        <w:adjustRightInd w:val="0"/>
        <w:spacing w:after="0" w:line="240" w:lineRule="auto"/>
        <w:rPr>
          <w:rFonts w:ascii="Times New Roman" w:hAnsi="Times New Roman" w:cs="Times New Roman"/>
          <w:b/>
        </w:rPr>
      </w:pPr>
    </w:p>
    <w:p w14:paraId="2DECF8DB" w14:textId="70F53134" w:rsidR="00B802E2" w:rsidRPr="00E9084E" w:rsidRDefault="00AE257C" w:rsidP="00B802E2">
      <w:pPr>
        <w:autoSpaceDE w:val="0"/>
        <w:autoSpaceDN w:val="0"/>
        <w:adjustRightInd w:val="0"/>
        <w:spacing w:after="0" w:line="240" w:lineRule="auto"/>
        <w:rPr>
          <w:rFonts w:ascii="Times New Roman" w:hAnsi="Times New Roman" w:cs="Times New Roman"/>
          <w:sz w:val="24"/>
          <w:szCs w:val="24"/>
        </w:rPr>
      </w:pPr>
      <w:r w:rsidRPr="00E9084E">
        <w:rPr>
          <w:rFonts w:ascii="Times New Roman" w:hAnsi="Times New Roman" w:cs="Times New Roman"/>
          <w:b/>
          <w:sz w:val="24"/>
          <w:szCs w:val="24"/>
        </w:rPr>
        <w:t xml:space="preserve">Čl. </w:t>
      </w:r>
      <w:r w:rsidR="00A65415" w:rsidRPr="00E9084E">
        <w:rPr>
          <w:rFonts w:ascii="Times New Roman" w:hAnsi="Times New Roman" w:cs="Times New Roman"/>
          <w:b/>
          <w:sz w:val="24"/>
          <w:szCs w:val="24"/>
        </w:rPr>
        <w:t>V</w:t>
      </w:r>
      <w:r w:rsidR="002C4C89" w:rsidRPr="00E9084E">
        <w:rPr>
          <w:rFonts w:ascii="Times New Roman" w:hAnsi="Times New Roman" w:cs="Times New Roman"/>
          <w:b/>
          <w:sz w:val="24"/>
          <w:szCs w:val="24"/>
        </w:rPr>
        <w:t>I</w:t>
      </w:r>
      <w:r w:rsidR="00A65415" w:rsidRPr="00E9084E">
        <w:rPr>
          <w:rFonts w:ascii="Times New Roman" w:hAnsi="Times New Roman" w:cs="Times New Roman"/>
          <w:b/>
          <w:sz w:val="24"/>
          <w:szCs w:val="24"/>
        </w:rPr>
        <w:t>I</w:t>
      </w:r>
      <w:r w:rsidR="00B802E2" w:rsidRPr="00E9084E">
        <w:rPr>
          <w:rFonts w:ascii="Times New Roman" w:hAnsi="Times New Roman" w:cs="Times New Roman"/>
          <w:b/>
          <w:sz w:val="24"/>
          <w:szCs w:val="24"/>
        </w:rPr>
        <w:t>.</w:t>
      </w:r>
    </w:p>
    <w:p w14:paraId="7713AA85" w14:textId="77777777" w:rsidR="00B802E2" w:rsidRPr="00E9084E" w:rsidRDefault="00B802E2" w:rsidP="00B802E2">
      <w:pPr>
        <w:autoSpaceDE w:val="0"/>
        <w:autoSpaceDN w:val="0"/>
        <w:adjustRightInd w:val="0"/>
        <w:spacing w:after="0" w:line="240" w:lineRule="auto"/>
        <w:rPr>
          <w:rFonts w:ascii="Times New Roman" w:hAnsi="Times New Roman" w:cs="Times New Roman"/>
          <w:b/>
          <w:sz w:val="24"/>
          <w:szCs w:val="24"/>
        </w:rPr>
      </w:pPr>
      <w:r w:rsidRPr="00E9084E">
        <w:rPr>
          <w:rFonts w:ascii="Times New Roman" w:hAnsi="Times New Roman" w:cs="Times New Roman"/>
          <w:b/>
          <w:sz w:val="24"/>
          <w:szCs w:val="24"/>
        </w:rPr>
        <w:t>Doložka</w:t>
      </w:r>
    </w:p>
    <w:p w14:paraId="48819CAA" w14:textId="77777777" w:rsidR="00B802E2" w:rsidRPr="00E9084E" w:rsidRDefault="00B802E2" w:rsidP="00EA7771">
      <w:pPr>
        <w:autoSpaceDE w:val="0"/>
        <w:autoSpaceDN w:val="0"/>
        <w:adjustRightInd w:val="0"/>
        <w:spacing w:after="0" w:line="240" w:lineRule="auto"/>
        <w:jc w:val="both"/>
        <w:rPr>
          <w:rFonts w:ascii="Times New Roman" w:hAnsi="Times New Roman" w:cs="Times New Roman"/>
        </w:rPr>
      </w:pPr>
      <w:r w:rsidRPr="00E9084E">
        <w:rPr>
          <w:rFonts w:ascii="Times New Roman" w:hAnsi="Times New Roman" w:cs="Times New Roman"/>
        </w:rPr>
        <w:t>Doložka platnosti právního úkonu podle § 41 zákona č. 128/2000 Sb., o obcích (obecní zřízení), ve</w:t>
      </w:r>
      <w:r w:rsidR="006559A9" w:rsidRPr="00E9084E">
        <w:rPr>
          <w:rFonts w:ascii="Times New Roman" w:hAnsi="Times New Roman" w:cs="Times New Roman"/>
        </w:rPr>
        <w:t xml:space="preserve"> </w:t>
      </w:r>
      <w:r w:rsidRPr="00E9084E">
        <w:rPr>
          <w:rFonts w:ascii="Times New Roman" w:hAnsi="Times New Roman" w:cs="Times New Roman"/>
        </w:rPr>
        <w:t>znění pozdějších předpisů:</w:t>
      </w:r>
    </w:p>
    <w:p w14:paraId="7953F230" w14:textId="67E457B1" w:rsidR="00B802E2" w:rsidRPr="00E9084E" w:rsidRDefault="00B802E2" w:rsidP="00EA7771">
      <w:pPr>
        <w:pStyle w:val="Odstavecseseznamem"/>
        <w:numPr>
          <w:ilvl w:val="0"/>
          <w:numId w:val="17"/>
        </w:numPr>
        <w:autoSpaceDE w:val="0"/>
        <w:autoSpaceDN w:val="0"/>
        <w:adjustRightInd w:val="0"/>
        <w:spacing w:after="0" w:line="240" w:lineRule="auto"/>
        <w:ind w:left="426" w:hanging="426"/>
        <w:jc w:val="both"/>
        <w:rPr>
          <w:rFonts w:ascii="Times New Roman" w:hAnsi="Times New Roman" w:cs="Times New Roman"/>
        </w:rPr>
      </w:pPr>
      <w:r w:rsidRPr="00E9084E">
        <w:rPr>
          <w:rFonts w:ascii="Times New Roman" w:hAnsi="Times New Roman" w:cs="Times New Roman"/>
        </w:rPr>
        <w:t>O uzav</w:t>
      </w:r>
      <w:r w:rsidR="00AE257C" w:rsidRPr="00E9084E">
        <w:rPr>
          <w:rFonts w:ascii="Times New Roman" w:hAnsi="Times New Roman" w:cs="Times New Roman"/>
        </w:rPr>
        <w:t>ření této smlouvy na straně půj</w:t>
      </w:r>
      <w:r w:rsidRPr="00E9084E">
        <w:rPr>
          <w:rFonts w:ascii="Times New Roman" w:hAnsi="Times New Roman" w:cs="Times New Roman"/>
        </w:rPr>
        <w:t>čitele rozhodla rada města dne</w:t>
      </w:r>
      <w:r w:rsidR="006559A9" w:rsidRPr="00E9084E">
        <w:rPr>
          <w:rFonts w:ascii="Times New Roman" w:hAnsi="Times New Roman" w:cs="Times New Roman"/>
        </w:rPr>
        <w:t xml:space="preserve"> </w:t>
      </w:r>
      <w:r w:rsidR="00D04D7C">
        <w:rPr>
          <w:rFonts w:ascii="Times New Roman" w:hAnsi="Times New Roman" w:cs="Times New Roman"/>
        </w:rPr>
        <w:t>28.05.2024</w:t>
      </w:r>
      <w:r w:rsidR="00F67F7A" w:rsidRPr="00E9084E">
        <w:rPr>
          <w:rFonts w:ascii="Times New Roman" w:hAnsi="Times New Roman" w:cs="Times New Roman"/>
        </w:rPr>
        <w:t xml:space="preserve"> </w:t>
      </w:r>
      <w:r w:rsidRPr="00E9084E">
        <w:rPr>
          <w:rFonts w:ascii="Times New Roman" w:hAnsi="Times New Roman" w:cs="Times New Roman"/>
        </w:rPr>
        <w:t>svým usnesením</w:t>
      </w:r>
      <w:r w:rsidR="00AE257C" w:rsidRPr="00E9084E">
        <w:rPr>
          <w:rFonts w:ascii="Times New Roman" w:hAnsi="Times New Roman" w:cs="Times New Roman"/>
        </w:rPr>
        <w:t xml:space="preserve"> </w:t>
      </w:r>
      <w:r w:rsidRPr="00E9084E">
        <w:rPr>
          <w:rFonts w:ascii="Times New Roman" w:hAnsi="Times New Roman" w:cs="Times New Roman"/>
        </w:rPr>
        <w:t>č</w:t>
      </w:r>
      <w:r w:rsidR="004E657F" w:rsidRPr="00E9084E">
        <w:rPr>
          <w:rFonts w:ascii="Times New Roman" w:hAnsi="Times New Roman" w:cs="Times New Roman"/>
        </w:rPr>
        <w:t>.</w:t>
      </w:r>
      <w:r w:rsidR="00D04D7C">
        <w:rPr>
          <w:rFonts w:ascii="Times New Roman" w:hAnsi="Times New Roman" w:cs="Times New Roman"/>
        </w:rPr>
        <w:t> 04311</w:t>
      </w:r>
      <w:r w:rsidR="004E657F" w:rsidRPr="00E9084E">
        <w:rPr>
          <w:rFonts w:ascii="Times New Roman" w:hAnsi="Times New Roman" w:cs="Times New Roman"/>
        </w:rPr>
        <w:t>/RM22</w:t>
      </w:r>
      <w:r w:rsidR="00E9084E" w:rsidRPr="00E9084E">
        <w:rPr>
          <w:rFonts w:ascii="Times New Roman" w:hAnsi="Times New Roman" w:cs="Times New Roman"/>
        </w:rPr>
        <w:t>26</w:t>
      </w:r>
      <w:r w:rsidR="004E657F" w:rsidRPr="00E9084E">
        <w:rPr>
          <w:rFonts w:ascii="Times New Roman" w:hAnsi="Times New Roman" w:cs="Times New Roman"/>
        </w:rPr>
        <w:t>/</w:t>
      </w:r>
      <w:r w:rsidR="00D04D7C">
        <w:rPr>
          <w:rFonts w:ascii="Times New Roman" w:hAnsi="Times New Roman" w:cs="Times New Roman"/>
        </w:rPr>
        <w:t>67.</w:t>
      </w:r>
    </w:p>
    <w:p w14:paraId="247F12E0" w14:textId="77777777" w:rsidR="00AE257C" w:rsidRPr="00E9084E" w:rsidRDefault="00AE257C" w:rsidP="00EA7771">
      <w:pPr>
        <w:autoSpaceDE w:val="0"/>
        <w:autoSpaceDN w:val="0"/>
        <w:adjustRightInd w:val="0"/>
        <w:spacing w:after="0" w:line="240" w:lineRule="auto"/>
        <w:rPr>
          <w:rFonts w:ascii="Times New Roman" w:hAnsi="Times New Roman" w:cs="Times New Roman"/>
        </w:rPr>
      </w:pPr>
    </w:p>
    <w:p w14:paraId="3A03E388" w14:textId="77777777" w:rsidR="006559A9" w:rsidRPr="00E9084E" w:rsidRDefault="006559A9" w:rsidP="00E9084E">
      <w:pPr>
        <w:pStyle w:val="Podnadpis"/>
        <w:tabs>
          <w:tab w:val="left" w:pos="4820"/>
        </w:tabs>
        <w:rPr>
          <w:color w:val="auto"/>
          <w:sz w:val="22"/>
          <w:szCs w:val="22"/>
        </w:rPr>
      </w:pPr>
      <w:r w:rsidRPr="00E9084E">
        <w:rPr>
          <w:color w:val="auto"/>
          <w:sz w:val="22"/>
          <w:szCs w:val="22"/>
        </w:rPr>
        <w:t>V Ostravě dne …………</w:t>
      </w:r>
      <w:r w:rsidR="00407147" w:rsidRPr="00E9084E">
        <w:rPr>
          <w:color w:val="auto"/>
          <w:sz w:val="22"/>
          <w:szCs w:val="22"/>
        </w:rPr>
        <w:t xml:space="preserve">…………….                       </w:t>
      </w:r>
      <w:r w:rsidR="00407147" w:rsidRPr="00E9084E">
        <w:rPr>
          <w:color w:val="auto"/>
          <w:sz w:val="22"/>
          <w:szCs w:val="22"/>
        </w:rPr>
        <w:tab/>
      </w:r>
      <w:r w:rsidRPr="00E9084E">
        <w:rPr>
          <w:color w:val="auto"/>
          <w:sz w:val="22"/>
          <w:szCs w:val="22"/>
        </w:rPr>
        <w:t>V Ostravě dne ……………………………</w:t>
      </w:r>
    </w:p>
    <w:p w14:paraId="423CAF2C" w14:textId="77777777" w:rsidR="006559A9" w:rsidRPr="00E9084E" w:rsidRDefault="006559A9" w:rsidP="00E9084E">
      <w:pPr>
        <w:pStyle w:val="Podnadpis"/>
        <w:tabs>
          <w:tab w:val="left" w:pos="4820"/>
        </w:tabs>
        <w:rPr>
          <w:color w:val="auto"/>
          <w:sz w:val="22"/>
          <w:szCs w:val="22"/>
        </w:rPr>
      </w:pPr>
    </w:p>
    <w:p w14:paraId="2AA2475C" w14:textId="4A303641" w:rsidR="00E9084E" w:rsidRPr="00E9084E" w:rsidRDefault="006559A9" w:rsidP="00E9084E">
      <w:pPr>
        <w:pStyle w:val="Podnadpis"/>
        <w:rPr>
          <w:color w:val="auto"/>
          <w:sz w:val="12"/>
          <w:szCs w:val="12"/>
        </w:rPr>
      </w:pPr>
      <w:r w:rsidRPr="00E9084E">
        <w:rPr>
          <w:color w:val="auto"/>
          <w:sz w:val="22"/>
          <w:szCs w:val="22"/>
        </w:rPr>
        <w:t xml:space="preserve">  </w:t>
      </w:r>
      <w:r w:rsidRPr="00E9084E">
        <w:rPr>
          <w:color w:val="auto"/>
          <w:sz w:val="16"/>
          <w:szCs w:val="16"/>
        </w:rPr>
        <w:t xml:space="preserve">     </w:t>
      </w:r>
      <w:r w:rsidRPr="00E9084E">
        <w:rPr>
          <w:b/>
          <w:color w:val="auto"/>
          <w:sz w:val="16"/>
          <w:szCs w:val="16"/>
        </w:rPr>
        <w:tab/>
      </w:r>
    </w:p>
    <w:tbl>
      <w:tblPr>
        <w:tblW w:w="9781" w:type="dxa"/>
        <w:tblInd w:w="70" w:type="dxa"/>
        <w:tblLayout w:type="fixed"/>
        <w:tblCellMar>
          <w:left w:w="70" w:type="dxa"/>
          <w:right w:w="70" w:type="dxa"/>
        </w:tblCellMar>
        <w:tblLook w:val="0000" w:firstRow="0" w:lastRow="0" w:firstColumn="0" w:lastColumn="0" w:noHBand="0" w:noVBand="0"/>
      </w:tblPr>
      <w:tblGrid>
        <w:gridCol w:w="4536"/>
        <w:gridCol w:w="284"/>
        <w:gridCol w:w="4961"/>
      </w:tblGrid>
      <w:tr w:rsidR="00E9084E" w14:paraId="6D27800F" w14:textId="77777777" w:rsidTr="00E9084E">
        <w:tc>
          <w:tcPr>
            <w:tcW w:w="4536" w:type="dxa"/>
            <w:shd w:val="clear" w:color="auto" w:fill="auto"/>
          </w:tcPr>
          <w:p w14:paraId="2E9854F0" w14:textId="77777777" w:rsidR="00E9084E" w:rsidRDefault="00E9084E" w:rsidP="00E9084E">
            <w:pPr>
              <w:tabs>
                <w:tab w:val="left" w:pos="1418"/>
                <w:tab w:val="left" w:pos="2694"/>
                <w:tab w:val="left" w:pos="4111"/>
              </w:tabs>
              <w:snapToGrid w:val="0"/>
              <w:spacing w:after="0" w:line="240" w:lineRule="auto"/>
              <w:jc w:val="center"/>
              <w:rPr>
                <w:sz w:val="24"/>
              </w:rPr>
            </w:pPr>
          </w:p>
          <w:p w14:paraId="24FF3DBA" w14:textId="77777777" w:rsidR="00E9084E" w:rsidRDefault="00E9084E" w:rsidP="00E9084E">
            <w:pPr>
              <w:tabs>
                <w:tab w:val="left" w:pos="1418"/>
                <w:tab w:val="left" w:pos="2694"/>
                <w:tab w:val="left" w:pos="4111"/>
              </w:tabs>
              <w:spacing w:after="0" w:line="240" w:lineRule="auto"/>
              <w:jc w:val="center"/>
              <w:rPr>
                <w:sz w:val="24"/>
              </w:rPr>
            </w:pPr>
          </w:p>
          <w:p w14:paraId="7FC2D65F" w14:textId="77777777" w:rsidR="00E9084E" w:rsidRDefault="00E9084E" w:rsidP="00E9084E">
            <w:pPr>
              <w:tabs>
                <w:tab w:val="left" w:pos="1418"/>
                <w:tab w:val="left" w:pos="2694"/>
                <w:tab w:val="left" w:pos="4111"/>
              </w:tabs>
              <w:spacing w:after="0" w:line="240" w:lineRule="auto"/>
              <w:jc w:val="center"/>
              <w:rPr>
                <w:sz w:val="24"/>
              </w:rPr>
            </w:pPr>
          </w:p>
        </w:tc>
        <w:tc>
          <w:tcPr>
            <w:tcW w:w="284" w:type="dxa"/>
            <w:shd w:val="clear" w:color="auto" w:fill="auto"/>
          </w:tcPr>
          <w:p w14:paraId="70A6EDD3" w14:textId="77777777" w:rsidR="00E9084E" w:rsidRDefault="00E9084E" w:rsidP="00E9084E">
            <w:pPr>
              <w:tabs>
                <w:tab w:val="left" w:pos="1418"/>
                <w:tab w:val="left" w:pos="2694"/>
                <w:tab w:val="left" w:pos="4111"/>
              </w:tabs>
              <w:snapToGrid w:val="0"/>
              <w:spacing w:after="0" w:line="240" w:lineRule="auto"/>
              <w:jc w:val="center"/>
              <w:rPr>
                <w:sz w:val="24"/>
              </w:rPr>
            </w:pPr>
          </w:p>
        </w:tc>
        <w:tc>
          <w:tcPr>
            <w:tcW w:w="4961" w:type="dxa"/>
            <w:shd w:val="clear" w:color="auto" w:fill="auto"/>
          </w:tcPr>
          <w:p w14:paraId="4EFEA679" w14:textId="77777777" w:rsidR="00E9084E" w:rsidRDefault="00E9084E" w:rsidP="00E9084E">
            <w:pPr>
              <w:tabs>
                <w:tab w:val="left" w:pos="1418"/>
                <w:tab w:val="left" w:pos="2694"/>
                <w:tab w:val="left" w:pos="4111"/>
              </w:tabs>
              <w:snapToGrid w:val="0"/>
              <w:spacing w:after="0" w:line="240" w:lineRule="auto"/>
              <w:jc w:val="center"/>
              <w:rPr>
                <w:sz w:val="24"/>
              </w:rPr>
            </w:pPr>
          </w:p>
          <w:p w14:paraId="63CF5B75" w14:textId="77777777" w:rsidR="00E9084E" w:rsidRDefault="00E9084E" w:rsidP="00E9084E">
            <w:pPr>
              <w:tabs>
                <w:tab w:val="left" w:pos="1418"/>
                <w:tab w:val="left" w:pos="2694"/>
                <w:tab w:val="left" w:pos="4111"/>
              </w:tabs>
              <w:spacing w:after="0" w:line="240" w:lineRule="auto"/>
              <w:jc w:val="center"/>
              <w:rPr>
                <w:sz w:val="24"/>
              </w:rPr>
            </w:pPr>
          </w:p>
          <w:p w14:paraId="55A0B59B" w14:textId="77777777" w:rsidR="00D04D7C" w:rsidRDefault="00D04D7C" w:rsidP="00E9084E">
            <w:pPr>
              <w:tabs>
                <w:tab w:val="left" w:pos="1418"/>
                <w:tab w:val="left" w:pos="2694"/>
                <w:tab w:val="left" w:pos="4111"/>
              </w:tabs>
              <w:spacing w:after="0" w:line="240" w:lineRule="auto"/>
              <w:jc w:val="center"/>
              <w:rPr>
                <w:sz w:val="24"/>
              </w:rPr>
            </w:pPr>
          </w:p>
          <w:p w14:paraId="417E5BBD" w14:textId="77777777" w:rsidR="00D04D7C" w:rsidRDefault="00D04D7C" w:rsidP="00E9084E">
            <w:pPr>
              <w:tabs>
                <w:tab w:val="left" w:pos="1418"/>
                <w:tab w:val="left" w:pos="2694"/>
                <w:tab w:val="left" w:pos="4111"/>
              </w:tabs>
              <w:spacing w:after="0" w:line="240" w:lineRule="auto"/>
              <w:jc w:val="center"/>
              <w:rPr>
                <w:sz w:val="24"/>
              </w:rPr>
            </w:pPr>
          </w:p>
          <w:p w14:paraId="1A453C50" w14:textId="77777777" w:rsidR="00D04D7C" w:rsidRDefault="00D04D7C" w:rsidP="00E9084E">
            <w:pPr>
              <w:tabs>
                <w:tab w:val="left" w:pos="1418"/>
                <w:tab w:val="left" w:pos="2694"/>
                <w:tab w:val="left" w:pos="4111"/>
              </w:tabs>
              <w:spacing w:after="0" w:line="240" w:lineRule="auto"/>
              <w:jc w:val="center"/>
              <w:rPr>
                <w:sz w:val="24"/>
              </w:rPr>
            </w:pPr>
          </w:p>
        </w:tc>
      </w:tr>
      <w:tr w:rsidR="00E9084E" w14:paraId="6F695592" w14:textId="77777777" w:rsidTr="00E9084E">
        <w:tc>
          <w:tcPr>
            <w:tcW w:w="4536" w:type="dxa"/>
            <w:shd w:val="clear" w:color="auto" w:fill="auto"/>
          </w:tcPr>
          <w:p w14:paraId="1F68A5BB" w14:textId="77777777" w:rsidR="00E9084E" w:rsidRPr="00E9084E" w:rsidRDefault="00E9084E" w:rsidP="00E9084E">
            <w:pPr>
              <w:tabs>
                <w:tab w:val="left" w:pos="1418"/>
                <w:tab w:val="left" w:pos="2694"/>
                <w:tab w:val="left" w:pos="4111"/>
              </w:tabs>
              <w:spacing w:after="0" w:line="240" w:lineRule="auto"/>
              <w:rPr>
                <w:rFonts w:ascii="Times New Roman" w:hAnsi="Times New Roman" w:cs="Times New Roman"/>
              </w:rPr>
            </w:pPr>
            <w:r w:rsidRPr="00E9084E">
              <w:rPr>
                <w:rFonts w:ascii="Times New Roman" w:hAnsi="Times New Roman" w:cs="Times New Roman"/>
              </w:rPr>
              <w:t>………………………………………</w:t>
            </w:r>
          </w:p>
          <w:p w14:paraId="0CAAA82A" w14:textId="77777777" w:rsidR="00E9084E" w:rsidRPr="00E9084E" w:rsidRDefault="00E9084E" w:rsidP="00E9084E">
            <w:pPr>
              <w:tabs>
                <w:tab w:val="left" w:pos="1418"/>
                <w:tab w:val="left" w:pos="2694"/>
                <w:tab w:val="left" w:pos="4111"/>
              </w:tabs>
              <w:spacing w:after="0" w:line="240" w:lineRule="auto"/>
              <w:rPr>
                <w:rFonts w:ascii="Times New Roman" w:hAnsi="Times New Roman" w:cs="Times New Roman"/>
              </w:rPr>
            </w:pPr>
            <w:r w:rsidRPr="00E9084E">
              <w:rPr>
                <w:rFonts w:ascii="Times New Roman" w:hAnsi="Times New Roman" w:cs="Times New Roman"/>
              </w:rPr>
              <w:t xml:space="preserve">za statutární město Ostrava </w:t>
            </w:r>
          </w:p>
          <w:p w14:paraId="0A0213B3" w14:textId="63B0F9DC" w:rsidR="00E9084E" w:rsidRPr="00E9084E" w:rsidRDefault="003E4402" w:rsidP="00E9084E">
            <w:pPr>
              <w:tabs>
                <w:tab w:val="left" w:pos="1418"/>
                <w:tab w:val="left" w:pos="2694"/>
                <w:tab w:val="left" w:pos="4111"/>
              </w:tabs>
              <w:spacing w:after="0" w:line="240" w:lineRule="auto"/>
              <w:rPr>
                <w:rFonts w:ascii="Times New Roman" w:hAnsi="Times New Roman" w:cs="Times New Roman"/>
              </w:rPr>
            </w:pPr>
            <w:r>
              <w:rPr>
                <w:rFonts w:ascii="Times New Roman" w:hAnsi="Times New Roman" w:cs="Times New Roman"/>
              </w:rPr>
              <w:t>XXXXXXXXXXXXXX</w:t>
            </w:r>
          </w:p>
          <w:p w14:paraId="683E3191" w14:textId="6D0B685E" w:rsidR="00E9084E" w:rsidRPr="00544549" w:rsidRDefault="00E9084E" w:rsidP="00544549">
            <w:pPr>
              <w:pStyle w:val="a"/>
              <w:rPr>
                <w:sz w:val="22"/>
                <w:szCs w:val="22"/>
              </w:rPr>
            </w:pPr>
            <w:r w:rsidRPr="00E9084E">
              <w:rPr>
                <w:sz w:val="22"/>
                <w:szCs w:val="22"/>
              </w:rPr>
              <w:t>náměstek primátora</w:t>
            </w:r>
          </w:p>
        </w:tc>
        <w:tc>
          <w:tcPr>
            <w:tcW w:w="284" w:type="dxa"/>
            <w:shd w:val="clear" w:color="auto" w:fill="auto"/>
          </w:tcPr>
          <w:p w14:paraId="3500705A" w14:textId="77777777" w:rsidR="00E9084E" w:rsidRPr="00E9084E" w:rsidRDefault="00E9084E" w:rsidP="00E9084E">
            <w:pPr>
              <w:tabs>
                <w:tab w:val="left" w:pos="1418"/>
                <w:tab w:val="left" w:pos="2694"/>
                <w:tab w:val="left" w:pos="4111"/>
              </w:tabs>
              <w:snapToGrid w:val="0"/>
              <w:spacing w:after="0" w:line="240" w:lineRule="auto"/>
              <w:jc w:val="center"/>
              <w:rPr>
                <w:rFonts w:ascii="Times New Roman" w:hAnsi="Times New Roman" w:cs="Times New Roman"/>
              </w:rPr>
            </w:pPr>
          </w:p>
        </w:tc>
        <w:tc>
          <w:tcPr>
            <w:tcW w:w="4961" w:type="dxa"/>
            <w:shd w:val="clear" w:color="auto" w:fill="auto"/>
          </w:tcPr>
          <w:p w14:paraId="6CE2FD04" w14:textId="77777777" w:rsidR="00E9084E" w:rsidRPr="00E9084E" w:rsidRDefault="00E9084E" w:rsidP="00E9084E">
            <w:pPr>
              <w:tabs>
                <w:tab w:val="left" w:pos="1418"/>
                <w:tab w:val="left" w:pos="2694"/>
                <w:tab w:val="left" w:pos="4111"/>
              </w:tabs>
              <w:spacing w:after="0" w:line="240" w:lineRule="auto"/>
              <w:rPr>
                <w:rFonts w:ascii="Times New Roman" w:hAnsi="Times New Roman" w:cs="Times New Roman"/>
              </w:rPr>
            </w:pPr>
            <w:r w:rsidRPr="00E9084E">
              <w:rPr>
                <w:rFonts w:ascii="Times New Roman" w:hAnsi="Times New Roman" w:cs="Times New Roman"/>
              </w:rPr>
              <w:t>………………………………………</w:t>
            </w:r>
          </w:p>
          <w:p w14:paraId="5B1177DD" w14:textId="6BABB169" w:rsidR="00E9084E" w:rsidRPr="00E9084E" w:rsidRDefault="00E9084E" w:rsidP="00E9084E">
            <w:pPr>
              <w:tabs>
                <w:tab w:val="left" w:pos="1418"/>
                <w:tab w:val="left" w:pos="2694"/>
                <w:tab w:val="left" w:pos="4111"/>
              </w:tabs>
              <w:spacing w:after="0" w:line="240" w:lineRule="auto"/>
              <w:jc w:val="both"/>
              <w:rPr>
                <w:rFonts w:ascii="Times New Roman" w:hAnsi="Times New Roman" w:cs="Times New Roman"/>
              </w:rPr>
            </w:pPr>
            <w:r w:rsidRPr="00E9084E">
              <w:rPr>
                <w:rFonts w:ascii="Times New Roman" w:hAnsi="Times New Roman" w:cs="Times New Roman"/>
              </w:rPr>
              <w:t xml:space="preserve">za </w:t>
            </w:r>
            <w:r>
              <w:rPr>
                <w:rFonts w:ascii="Times New Roman" w:hAnsi="Times New Roman" w:cs="Times New Roman"/>
              </w:rPr>
              <w:t>Knihovnu města Ostravy, příspěvkovou organizaci</w:t>
            </w:r>
          </w:p>
          <w:p w14:paraId="48304B67" w14:textId="56B76336" w:rsidR="00E9084E" w:rsidRPr="00E9084E" w:rsidRDefault="003E4402" w:rsidP="00E9084E">
            <w:pPr>
              <w:tabs>
                <w:tab w:val="left" w:pos="1418"/>
                <w:tab w:val="left" w:pos="2694"/>
                <w:tab w:val="left" w:pos="4111"/>
              </w:tabs>
              <w:spacing w:after="0" w:line="240" w:lineRule="auto"/>
              <w:rPr>
                <w:rFonts w:ascii="Times New Roman" w:hAnsi="Times New Roman" w:cs="Times New Roman"/>
              </w:rPr>
            </w:pPr>
            <w:r>
              <w:rPr>
                <w:rFonts w:ascii="Times New Roman" w:hAnsi="Times New Roman" w:cs="Times New Roman"/>
              </w:rPr>
              <w:t>XXXXXXXXXXXXXXXXXXX</w:t>
            </w:r>
          </w:p>
          <w:p w14:paraId="7FC97A64" w14:textId="25FF9AFE" w:rsidR="00E9084E" w:rsidRPr="00E9084E" w:rsidRDefault="003E4402" w:rsidP="00E9084E">
            <w:pPr>
              <w:tabs>
                <w:tab w:val="left" w:pos="1418"/>
                <w:tab w:val="left" w:pos="2694"/>
                <w:tab w:val="left" w:pos="4111"/>
              </w:tabs>
              <w:spacing w:after="0" w:line="240" w:lineRule="auto"/>
              <w:rPr>
                <w:rFonts w:ascii="Times New Roman" w:hAnsi="Times New Roman" w:cs="Times New Roman"/>
              </w:rPr>
            </w:pPr>
            <w:r>
              <w:rPr>
                <w:rFonts w:ascii="Times New Roman" w:hAnsi="Times New Roman" w:cs="Times New Roman"/>
              </w:rPr>
              <w:t>XXXXXXXXX</w:t>
            </w:r>
          </w:p>
        </w:tc>
      </w:tr>
    </w:tbl>
    <w:p w14:paraId="040E884F" w14:textId="77777777" w:rsidR="00B45B02" w:rsidRDefault="00B45B02" w:rsidP="00E9084E">
      <w:pPr>
        <w:pStyle w:val="Podnadpis"/>
        <w:rPr>
          <w:b/>
          <w:color w:val="FF0000"/>
          <w:sz w:val="22"/>
          <w:szCs w:val="22"/>
        </w:rPr>
      </w:pPr>
    </w:p>
    <w:p w14:paraId="1DD00FC6" w14:textId="77777777" w:rsidR="00B45B02" w:rsidRDefault="00B45B02" w:rsidP="00E9084E">
      <w:pPr>
        <w:pStyle w:val="Podnadpis"/>
        <w:rPr>
          <w:b/>
          <w:color w:val="FF0000"/>
          <w:sz w:val="22"/>
          <w:szCs w:val="22"/>
        </w:rPr>
        <w:sectPr w:rsidR="00B45B02" w:rsidSect="0052799E">
          <w:headerReference w:type="default" r:id="rId8"/>
          <w:footerReference w:type="default" r:id="rId9"/>
          <w:pgSz w:w="11906" w:h="16838"/>
          <w:pgMar w:top="1418" w:right="1133" w:bottom="1135" w:left="1134" w:header="708" w:footer="252" w:gutter="0"/>
          <w:cols w:space="708"/>
          <w:docGrid w:linePitch="360"/>
        </w:sectPr>
      </w:pPr>
    </w:p>
    <w:p w14:paraId="4CBA2FFE" w14:textId="1751B860" w:rsidR="00B45B02" w:rsidRPr="00F37EE6" w:rsidRDefault="003E4402" w:rsidP="00E9084E">
      <w:pPr>
        <w:pStyle w:val="Podnadpis"/>
        <w:rPr>
          <w:b/>
          <w:color w:val="FF0000"/>
          <w:sz w:val="22"/>
          <w:szCs w:val="22"/>
        </w:rPr>
      </w:pPr>
      <w:r w:rsidRPr="003E4402">
        <w:rPr>
          <w:b/>
          <w:noProof/>
          <w:color w:val="FF0000"/>
          <w:sz w:val="22"/>
          <w:szCs w:val="22"/>
        </w:rPr>
        <w:drawing>
          <wp:inline distT="0" distB="0" distL="0" distR="0" wp14:anchorId="79102493" wp14:editId="692D6CCF">
            <wp:extent cx="6120765" cy="8618220"/>
            <wp:effectExtent l="0" t="0" r="0" b="0"/>
            <wp:docPr id="131572417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8618220"/>
                    </a:xfrm>
                    <a:prstGeom prst="rect">
                      <a:avLst/>
                    </a:prstGeom>
                    <a:noFill/>
                    <a:ln>
                      <a:noFill/>
                    </a:ln>
                  </pic:spPr>
                </pic:pic>
              </a:graphicData>
            </a:graphic>
          </wp:inline>
        </w:drawing>
      </w:r>
    </w:p>
    <w:sectPr w:rsidR="00B45B02" w:rsidRPr="00F37EE6" w:rsidSect="000E231A">
      <w:headerReference w:type="default" r:id="rId11"/>
      <w:footerReference w:type="default" r:id="rId12"/>
      <w:pgSz w:w="11906" w:h="16838"/>
      <w:pgMar w:top="1702" w:right="1133" w:bottom="993" w:left="1134" w:header="708"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E191A" w14:textId="77777777" w:rsidR="0006310F" w:rsidRDefault="0006310F" w:rsidP="00632285">
      <w:pPr>
        <w:spacing w:after="0" w:line="240" w:lineRule="auto"/>
      </w:pPr>
      <w:r>
        <w:separator/>
      </w:r>
    </w:p>
  </w:endnote>
  <w:endnote w:type="continuationSeparator" w:id="0">
    <w:p w14:paraId="4DC749C1" w14:textId="77777777" w:rsidR="0006310F" w:rsidRDefault="0006310F" w:rsidP="00632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8FEC" w14:textId="05FC2F9B" w:rsidR="000E231A" w:rsidRDefault="00EB62B2" w:rsidP="00B16E36">
    <w:pPr>
      <w:pStyle w:val="Zpat"/>
      <w:ind w:left="-540"/>
      <w:rPr>
        <w:rStyle w:val="slostrnky"/>
        <w:rFonts w:ascii="Arial" w:hAnsi="Arial" w:cs="Arial"/>
        <w:b/>
        <w:color w:val="003C69"/>
        <w:sz w:val="16"/>
      </w:rPr>
    </w:pPr>
    <w:r w:rsidRPr="00CA7728">
      <w:rPr>
        <w:rStyle w:val="slostrnky"/>
        <w:rFonts w:cs="Arial"/>
        <w:color w:val="003C69"/>
        <w:sz w:val="16"/>
      </w:rPr>
      <w:fldChar w:fldCharType="begin"/>
    </w:r>
    <w:r w:rsidR="00D617B2" w:rsidRPr="00CA7728">
      <w:rPr>
        <w:rStyle w:val="slostrnky"/>
        <w:rFonts w:cs="Arial"/>
        <w:color w:val="003C69"/>
        <w:sz w:val="16"/>
      </w:rPr>
      <w:instrText xml:space="preserve"> PAGE </w:instrText>
    </w:r>
    <w:r w:rsidRPr="00CA7728">
      <w:rPr>
        <w:rStyle w:val="slostrnky"/>
        <w:rFonts w:cs="Arial"/>
        <w:color w:val="003C69"/>
        <w:sz w:val="16"/>
      </w:rPr>
      <w:fldChar w:fldCharType="separate"/>
    </w:r>
    <w:r w:rsidR="008D3894">
      <w:rPr>
        <w:rStyle w:val="slostrnky"/>
        <w:rFonts w:cs="Arial"/>
        <w:noProof/>
        <w:color w:val="003C69"/>
        <w:sz w:val="16"/>
      </w:rPr>
      <w:t>4</w:t>
    </w:r>
    <w:r w:rsidRPr="00CA7728">
      <w:rPr>
        <w:rStyle w:val="slostrnky"/>
        <w:rFonts w:cs="Arial"/>
        <w:color w:val="003C69"/>
        <w:sz w:val="16"/>
      </w:rPr>
      <w:fldChar w:fldCharType="end"/>
    </w:r>
    <w:r w:rsidR="00D617B2" w:rsidRPr="00CA7728">
      <w:rPr>
        <w:rStyle w:val="slostrnky"/>
        <w:rFonts w:cs="Arial"/>
        <w:color w:val="003C69"/>
        <w:sz w:val="16"/>
      </w:rPr>
      <w:t>/</w:t>
    </w:r>
    <w:r w:rsidR="00D04D7C">
      <w:rPr>
        <w:rStyle w:val="slostrnky"/>
        <w:rFonts w:cs="Arial"/>
        <w:color w:val="003C69"/>
        <w:sz w:val="16"/>
      </w:rPr>
      <w:t>5</w:t>
    </w:r>
    <w:r w:rsidR="00D617B2">
      <w:rPr>
        <w:rFonts w:ascii="Arial" w:hAnsi="Arial" w:cs="Arial"/>
        <w:noProof/>
      </w:rPr>
      <w:drawing>
        <wp:anchor distT="0" distB="0" distL="114300" distR="114300" simplePos="0" relativeHeight="251658240" behindDoc="1" locked="0" layoutInCell="1" allowOverlap="1" wp14:anchorId="714B4364" wp14:editId="6F654597">
          <wp:simplePos x="0" y="0"/>
          <wp:positionH relativeFrom="column">
            <wp:posOffset>4572000</wp:posOffset>
          </wp:positionH>
          <wp:positionV relativeFrom="paragraph">
            <wp:posOffset>33020</wp:posOffset>
          </wp:positionV>
          <wp:extent cx="1801495" cy="220345"/>
          <wp:effectExtent l="0" t="0" r="8255" b="8255"/>
          <wp:wrapSquare wrapText="bothSides"/>
          <wp:docPr id="50383939" name="Obrázek 50383939"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trava_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220345"/>
                  </a:xfrm>
                  <a:prstGeom prst="rect">
                    <a:avLst/>
                  </a:prstGeom>
                  <a:noFill/>
                </pic:spPr>
              </pic:pic>
            </a:graphicData>
          </a:graphic>
        </wp:anchor>
      </w:drawing>
    </w:r>
    <w:r w:rsidR="00D617B2">
      <w:rPr>
        <w:rStyle w:val="slostrnky"/>
        <w:rFonts w:cs="Arial"/>
        <w:color w:val="003C69"/>
        <w:sz w:val="16"/>
      </w:rPr>
      <w:t xml:space="preserve">         </w:t>
    </w:r>
    <w:r w:rsidR="00D617B2">
      <w:rPr>
        <w:rStyle w:val="slostrnky"/>
        <w:rFonts w:ascii="Arial" w:hAnsi="Arial" w:cs="Arial"/>
        <w:b/>
        <w:color w:val="003C69"/>
        <w:sz w:val="16"/>
      </w:rPr>
      <w:t xml:space="preserve">smlouva o výpůjčce </w:t>
    </w:r>
    <w:r w:rsidR="000E231A">
      <w:rPr>
        <w:rStyle w:val="slostrnky"/>
        <w:rFonts w:ascii="Arial" w:hAnsi="Arial" w:cs="Arial"/>
        <w:b/>
        <w:color w:val="003C69"/>
        <w:sz w:val="16"/>
      </w:rPr>
      <w:t xml:space="preserve">                                                   </w:t>
    </w:r>
  </w:p>
  <w:p w14:paraId="0B38527E" w14:textId="542CE2CA" w:rsidR="00056BA7" w:rsidRPr="00300EA9" w:rsidRDefault="000E231A" w:rsidP="00B16E36">
    <w:pPr>
      <w:pStyle w:val="Zpat"/>
      <w:ind w:left="-540"/>
      <w:rPr>
        <w:rFonts w:ascii="Arial" w:hAnsi="Arial" w:cs="Arial"/>
      </w:rPr>
    </w:pPr>
    <w:r>
      <w:rPr>
        <w:rStyle w:val="slostrnky"/>
        <w:rFonts w:ascii="Arial" w:hAnsi="Arial" w:cs="Arial"/>
        <w:b/>
        <w:color w:val="003C69"/>
        <w:sz w:val="16"/>
      </w:rPr>
      <w:t xml:space="preserve">                                                                                         </w:t>
    </w:r>
    <w:r>
      <w:rPr>
        <w:noProof/>
      </w:rPr>
      <w:drawing>
        <wp:inline distT="0" distB="0" distL="0" distR="0" wp14:anchorId="61E00E1D" wp14:editId="7EA25865">
          <wp:extent cx="1466850" cy="244475"/>
          <wp:effectExtent l="0" t="0" r="0" b="3175"/>
          <wp:docPr id="1147516771" name="Obrázek 3" descr="mail-podpis-iso14001-mod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3" descr="mail-podpis-iso14001-modra-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0907" cy="245151"/>
                  </a:xfrm>
                  <a:prstGeom prst="rect">
                    <a:avLst/>
                  </a:prstGeom>
                  <a:noFill/>
                  <a:ln>
                    <a:noFill/>
                  </a:ln>
                </pic:spPr>
              </pic:pic>
            </a:graphicData>
          </a:graphic>
        </wp:inline>
      </w:drawing>
    </w:r>
  </w:p>
  <w:p w14:paraId="5526A2F6" w14:textId="77777777" w:rsidR="00D617B2" w:rsidRPr="00B16E36" w:rsidRDefault="00D617B2" w:rsidP="00B16E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CD63" w14:textId="21B70FB1" w:rsidR="00B45B02" w:rsidRDefault="00B45B02" w:rsidP="00B16E36">
    <w:pPr>
      <w:pStyle w:val="Zpat"/>
      <w:ind w:left="-540"/>
      <w:rPr>
        <w:rStyle w:val="slostrnky"/>
        <w:rFonts w:ascii="Arial" w:hAnsi="Arial" w:cs="Arial"/>
        <w:b/>
        <w:color w:val="003C69"/>
        <w:sz w:val="16"/>
      </w:rPr>
    </w:pPr>
    <w:r>
      <w:rPr>
        <w:rFonts w:ascii="Arial" w:hAnsi="Arial" w:cs="Arial"/>
        <w:noProof/>
      </w:rPr>
      <w:drawing>
        <wp:anchor distT="0" distB="0" distL="114300" distR="114300" simplePos="0" relativeHeight="251660288" behindDoc="1" locked="0" layoutInCell="1" allowOverlap="1" wp14:anchorId="07CBD86E" wp14:editId="323AB5AD">
          <wp:simplePos x="0" y="0"/>
          <wp:positionH relativeFrom="column">
            <wp:posOffset>4572000</wp:posOffset>
          </wp:positionH>
          <wp:positionV relativeFrom="paragraph">
            <wp:posOffset>33020</wp:posOffset>
          </wp:positionV>
          <wp:extent cx="1801495" cy="220345"/>
          <wp:effectExtent l="0" t="0" r="8255" b="8255"/>
          <wp:wrapSquare wrapText="bothSides"/>
          <wp:docPr id="752719033" name="Obrázek 752719033"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trava_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220345"/>
                  </a:xfrm>
                  <a:prstGeom prst="rect">
                    <a:avLst/>
                  </a:prstGeom>
                  <a:noFill/>
                </pic:spPr>
              </pic:pic>
            </a:graphicData>
          </a:graphic>
        </wp:anchor>
      </w:drawing>
    </w:r>
    <w:r>
      <w:rPr>
        <w:rStyle w:val="slostrnky"/>
        <w:rFonts w:ascii="Arial" w:hAnsi="Arial" w:cs="Arial"/>
        <w:b/>
        <w:color w:val="003C69"/>
        <w:sz w:val="16"/>
      </w:rPr>
      <w:t xml:space="preserve">                                                    </w:t>
    </w:r>
  </w:p>
  <w:p w14:paraId="3D0455FC" w14:textId="77777777" w:rsidR="00B45B02" w:rsidRPr="00300EA9" w:rsidRDefault="00B45B02" w:rsidP="00B16E36">
    <w:pPr>
      <w:pStyle w:val="Zpat"/>
      <w:ind w:left="-540"/>
      <w:rPr>
        <w:rFonts w:ascii="Arial" w:hAnsi="Arial" w:cs="Arial"/>
      </w:rPr>
    </w:pPr>
    <w:r>
      <w:rPr>
        <w:rStyle w:val="slostrnky"/>
        <w:rFonts w:ascii="Arial" w:hAnsi="Arial" w:cs="Arial"/>
        <w:b/>
        <w:color w:val="003C69"/>
        <w:sz w:val="16"/>
      </w:rPr>
      <w:t xml:space="preserve">                                                                                         </w:t>
    </w:r>
    <w:r>
      <w:rPr>
        <w:noProof/>
      </w:rPr>
      <w:drawing>
        <wp:inline distT="0" distB="0" distL="0" distR="0" wp14:anchorId="11586CCA" wp14:editId="08524B0B">
          <wp:extent cx="1466850" cy="244475"/>
          <wp:effectExtent l="0" t="0" r="0" b="3175"/>
          <wp:docPr id="1944435571" name="Obrázek 3" descr="mail-podpis-iso14001-mod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3" descr="mail-podpis-iso14001-modra-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0907" cy="245151"/>
                  </a:xfrm>
                  <a:prstGeom prst="rect">
                    <a:avLst/>
                  </a:prstGeom>
                  <a:noFill/>
                  <a:ln>
                    <a:noFill/>
                  </a:ln>
                </pic:spPr>
              </pic:pic>
            </a:graphicData>
          </a:graphic>
        </wp:inline>
      </w:drawing>
    </w:r>
  </w:p>
  <w:p w14:paraId="6A638AAC" w14:textId="77777777" w:rsidR="00B45B02" w:rsidRPr="00B16E36" w:rsidRDefault="00B45B02" w:rsidP="00B16E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1BF71" w14:textId="77777777" w:rsidR="0006310F" w:rsidRDefault="0006310F" w:rsidP="00632285">
      <w:pPr>
        <w:spacing w:after="0" w:line="240" w:lineRule="auto"/>
      </w:pPr>
      <w:r>
        <w:separator/>
      </w:r>
    </w:p>
  </w:footnote>
  <w:footnote w:type="continuationSeparator" w:id="0">
    <w:p w14:paraId="58826FFD" w14:textId="77777777" w:rsidR="0006310F" w:rsidRDefault="0006310F" w:rsidP="00632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15C0A" w14:textId="4301B880" w:rsidR="00EA7771" w:rsidRPr="00CA7728" w:rsidRDefault="00575CBE" w:rsidP="00EA7771">
    <w:pPr>
      <w:pStyle w:val="Zhlav"/>
      <w:tabs>
        <w:tab w:val="clear" w:pos="4536"/>
        <w:tab w:val="clear" w:pos="9072"/>
        <w:tab w:val="left" w:pos="3015"/>
      </w:tabs>
      <w:rPr>
        <w:rFonts w:cs="Arial"/>
        <w:b/>
        <w:noProof/>
        <w:color w:val="003C69"/>
      </w:rPr>
    </w:pPr>
    <w:r>
      <w:rPr>
        <w:rFonts w:cs="Arial"/>
        <w:noProof/>
        <w:color w:val="003C69"/>
      </w:rPr>
      <mc:AlternateContent>
        <mc:Choice Requires="wps">
          <w:drawing>
            <wp:anchor distT="0" distB="0" distL="114300" distR="114300" simplePos="0" relativeHeight="251655168" behindDoc="0" locked="0" layoutInCell="1" allowOverlap="1" wp14:anchorId="270B2305" wp14:editId="202194C0">
              <wp:simplePos x="0" y="0"/>
              <wp:positionH relativeFrom="column">
                <wp:posOffset>4226560</wp:posOffset>
              </wp:positionH>
              <wp:positionV relativeFrom="paragraph">
                <wp:posOffset>-5080</wp:posOffset>
              </wp:positionV>
              <wp:extent cx="1885950" cy="374650"/>
              <wp:effectExtent l="0" t="0" r="0" b="635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9214D" w14:textId="77777777" w:rsidR="00EA7771" w:rsidRPr="00CA7728" w:rsidRDefault="00EA7771" w:rsidP="00EA7771">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B2305" id="_x0000_t202" coordsize="21600,21600" o:spt="202" path="m,l,21600r21600,l21600,xe">
              <v:stroke joinstyle="miter"/>
              <v:path gradientshapeok="t" o:connecttype="rect"/>
            </v:shapetype>
            <v:shape id="Textové pole 7" o:spid="_x0000_s1026" type="#_x0000_t202" style="position:absolute;margin-left:332.8pt;margin-top:-.4pt;width:148.5pt;height: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" filled="f" stroked="f">
              <v:textbox>
                <w:txbxContent>
                  <w:p w14:paraId="6E59214D" w14:textId="77777777" w:rsidR="00EA7771" w:rsidRPr="00CA7728" w:rsidRDefault="00EA7771" w:rsidP="00EA7771">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v:textbox>
            </v:shape>
          </w:pict>
        </mc:Fallback>
      </mc:AlternateContent>
    </w:r>
    <w:r w:rsidR="00A77E0D">
      <w:rPr>
        <w:rFonts w:cs="Arial"/>
        <w:noProof/>
        <w:color w:val="003C69"/>
      </w:rPr>
      <mc:AlternateContent>
        <mc:Choice Requires="wps">
          <w:drawing>
            <wp:anchor distT="0" distB="0" distL="114300" distR="114300" simplePos="0" relativeHeight="251656192" behindDoc="0" locked="0" layoutInCell="1" allowOverlap="1" wp14:anchorId="63D2BF8B" wp14:editId="5C846B09">
              <wp:simplePos x="0" y="0"/>
              <wp:positionH relativeFrom="column">
                <wp:posOffset>4067810</wp:posOffset>
              </wp:positionH>
              <wp:positionV relativeFrom="paragraph">
                <wp:posOffset>-24130</wp:posOffset>
              </wp:positionV>
              <wp:extent cx="717550" cy="328295"/>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BB236" w14:textId="77777777" w:rsidR="00EA7771" w:rsidRPr="00787F4C" w:rsidRDefault="00EA7771" w:rsidP="00EA7771">
                          <w:pPr>
                            <w:jc w:val="right"/>
                            <w:rPr>
                              <w:b/>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2BF8B" id="Textové pole 8" o:spid="_x0000_s1027" type="#_x0000_t202" style="position:absolute;margin-left:320.3pt;margin-top:-1.9pt;width:56.5pt;height:2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" filled="f" stroked="f">
              <v:textbox>
                <w:txbxContent>
                  <w:p w14:paraId="1B2BB236" w14:textId="77777777" w:rsidR="00EA7771" w:rsidRPr="00787F4C" w:rsidRDefault="00EA7771" w:rsidP="00EA7771">
                    <w:pPr>
                      <w:jc w:val="right"/>
                      <w:rPr>
                        <w:b/>
                        <w:color w:val="00ADD0"/>
                        <w:sz w:val="40"/>
                        <w:szCs w:val="40"/>
                      </w:rPr>
                    </w:pPr>
                  </w:p>
                </w:txbxContent>
              </v:textbox>
            </v:shape>
          </w:pict>
        </mc:Fallback>
      </mc:AlternateContent>
    </w:r>
    <w:r w:rsidR="00EA7771" w:rsidRPr="00CA7728">
      <w:rPr>
        <w:rFonts w:cs="Arial"/>
        <w:b/>
        <w:noProof/>
        <w:color w:val="003C69"/>
      </w:rPr>
      <w:t>Statutární</w:t>
    </w:r>
    <w:r w:rsidR="00EA7771" w:rsidRPr="00CA7728">
      <w:rPr>
        <w:rFonts w:cs="Arial"/>
        <w:b/>
      </w:rPr>
      <w:t xml:space="preserve"> </w:t>
    </w:r>
    <w:r w:rsidR="00EA7771" w:rsidRPr="00CA7728">
      <w:rPr>
        <w:rFonts w:cs="Arial"/>
        <w:b/>
        <w:noProof/>
        <w:color w:val="003C69"/>
      </w:rPr>
      <w:t>město Ostrava</w:t>
    </w:r>
  </w:p>
  <w:p w14:paraId="2054B537" w14:textId="77777777" w:rsidR="00EA7771" w:rsidRDefault="00EA77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06257" w14:textId="5DE1C941" w:rsidR="00B45B02" w:rsidRPr="00CA7728" w:rsidRDefault="00B45B02" w:rsidP="00EA7771">
    <w:pPr>
      <w:pStyle w:val="Zhlav"/>
      <w:tabs>
        <w:tab w:val="clear" w:pos="4536"/>
        <w:tab w:val="clear" w:pos="9072"/>
        <w:tab w:val="left" w:pos="3015"/>
      </w:tabs>
      <w:rPr>
        <w:rFonts w:cs="Arial"/>
        <w:b/>
        <w:noProof/>
        <w:color w:val="003C69"/>
      </w:rPr>
    </w:pPr>
    <w:r>
      <w:rPr>
        <w:rFonts w:cs="Arial"/>
        <w:noProof/>
        <w:color w:val="003C69"/>
      </w:rPr>
      <mc:AlternateContent>
        <mc:Choice Requires="wps">
          <w:drawing>
            <wp:anchor distT="0" distB="0" distL="114300" distR="114300" simplePos="0" relativeHeight="251657216" behindDoc="0" locked="0" layoutInCell="1" allowOverlap="1" wp14:anchorId="6D650E59" wp14:editId="18E76246">
              <wp:simplePos x="0" y="0"/>
              <wp:positionH relativeFrom="column">
                <wp:posOffset>4029710</wp:posOffset>
              </wp:positionH>
              <wp:positionV relativeFrom="paragraph">
                <wp:posOffset>-5080</wp:posOffset>
              </wp:positionV>
              <wp:extent cx="2025650" cy="328295"/>
              <wp:effectExtent l="0" t="0" r="0" b="0"/>
              <wp:wrapNone/>
              <wp:docPr id="948639315" name="Textové pole 948639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D8DE9" w14:textId="449B75B8" w:rsidR="00B45B02" w:rsidRPr="00CA7728" w:rsidRDefault="00B45B02" w:rsidP="00EA7771">
                          <w:pPr>
                            <w:jc w:val="right"/>
                            <w:rPr>
                              <w:rFonts w:cs="Arial"/>
                              <w:b/>
                              <w:color w:val="00ADD0"/>
                              <w:sz w:val="40"/>
                              <w:szCs w:val="40"/>
                            </w:rPr>
                          </w:pPr>
                          <w:r>
                            <w:rPr>
                              <w:b/>
                              <w:color w:val="00ADD0"/>
                              <w:sz w:val="40"/>
                              <w:szCs w:val="40"/>
                            </w:rPr>
                            <w:t xml:space="preserve">         </w:t>
                          </w:r>
                          <w:r>
                            <w:rPr>
                              <w:rFonts w:cs="Arial"/>
                              <w:b/>
                              <w:color w:val="00ADD0"/>
                              <w:sz w:val="40"/>
                              <w:szCs w:val="40"/>
                            </w:rPr>
                            <w:t>Příloha č.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50E59" id="_x0000_t202" coordsize="21600,21600" o:spt="202" path="m,l,21600r21600,l21600,xe">
              <v:stroke joinstyle="miter"/>
              <v:path gradientshapeok="t" o:connecttype="rect"/>
            </v:shapetype>
            <v:shape id="Textové pole 948639315" o:spid="_x0000_s1028" type="#_x0000_t202" style="position:absolute;margin-left:317.3pt;margin-top:-.4pt;width:159.5pt;height:2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" filled="f" stroked="f">
              <v:textbox>
                <w:txbxContent>
                  <w:p w14:paraId="3FED8DE9" w14:textId="449B75B8" w:rsidR="00B45B02" w:rsidRPr="00CA7728" w:rsidRDefault="00B45B02" w:rsidP="00EA7771">
                    <w:pPr>
                      <w:jc w:val="right"/>
                      <w:rPr>
                        <w:rFonts w:cs="Arial"/>
                        <w:b/>
                        <w:color w:val="00ADD0"/>
                        <w:sz w:val="40"/>
                        <w:szCs w:val="40"/>
                      </w:rPr>
                    </w:pPr>
                    <w:r>
                      <w:rPr>
                        <w:b/>
                        <w:color w:val="00ADD0"/>
                        <w:sz w:val="40"/>
                        <w:szCs w:val="40"/>
                      </w:rPr>
                      <w:t xml:space="preserve">         </w:t>
                    </w:r>
                    <w:r>
                      <w:rPr>
                        <w:rFonts w:cs="Arial"/>
                        <w:b/>
                        <w:color w:val="00ADD0"/>
                        <w:sz w:val="40"/>
                        <w:szCs w:val="40"/>
                      </w:rPr>
                      <w:t>Příloha č. 1</w:t>
                    </w:r>
                  </w:p>
                </w:txbxContent>
              </v:textbox>
            </v:shape>
          </w:pict>
        </mc:Fallback>
      </mc:AlternateContent>
    </w:r>
    <w:r>
      <w:rPr>
        <w:rFonts w:cs="Arial"/>
        <w:noProof/>
        <w:color w:val="003C69"/>
      </w:rPr>
      <mc:AlternateContent>
        <mc:Choice Requires="wps">
          <w:drawing>
            <wp:anchor distT="0" distB="0" distL="114300" distR="114300" simplePos="0" relativeHeight="251659264" behindDoc="0" locked="0" layoutInCell="1" allowOverlap="1" wp14:anchorId="7B8EF1D2" wp14:editId="47C7FF3F">
              <wp:simplePos x="0" y="0"/>
              <wp:positionH relativeFrom="column">
                <wp:posOffset>4067810</wp:posOffset>
              </wp:positionH>
              <wp:positionV relativeFrom="paragraph">
                <wp:posOffset>-24129</wp:posOffset>
              </wp:positionV>
              <wp:extent cx="831850" cy="247650"/>
              <wp:effectExtent l="0" t="0" r="0" b="0"/>
              <wp:wrapNone/>
              <wp:docPr id="1268292675" name="Textové pole 1268292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34FDF" w14:textId="77777777" w:rsidR="00B45B02" w:rsidRPr="00787F4C" w:rsidRDefault="00B45B02" w:rsidP="00EA7771">
                          <w:pPr>
                            <w:jc w:val="right"/>
                            <w:rPr>
                              <w:b/>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EF1D2" id="Textové pole 1268292675" o:spid="_x0000_s1029" type="#_x0000_t202" style="position:absolute;margin-left:320.3pt;margin-top:-1.9pt;width:65.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" filled="f" stroked="f">
              <v:textbox>
                <w:txbxContent>
                  <w:p w14:paraId="40934FDF" w14:textId="77777777" w:rsidR="00B45B02" w:rsidRPr="00787F4C" w:rsidRDefault="00B45B02" w:rsidP="00EA7771">
                    <w:pPr>
                      <w:jc w:val="right"/>
                      <w:rPr>
                        <w:b/>
                        <w:color w:val="00ADD0"/>
                        <w:sz w:val="40"/>
                        <w:szCs w:val="40"/>
                      </w:rPr>
                    </w:pPr>
                  </w:p>
                </w:txbxContent>
              </v:textbox>
            </v:shape>
          </w:pict>
        </mc:Fallback>
      </mc:AlternateContent>
    </w:r>
    <w:r w:rsidRPr="00CA7728">
      <w:rPr>
        <w:rFonts w:cs="Arial"/>
        <w:b/>
        <w:noProof/>
        <w:color w:val="003C69"/>
      </w:rPr>
      <w:t>Statutární</w:t>
    </w:r>
    <w:r w:rsidRPr="00CA7728">
      <w:rPr>
        <w:rFonts w:cs="Arial"/>
        <w:b/>
      </w:rPr>
      <w:t xml:space="preserve"> </w:t>
    </w:r>
    <w:r w:rsidRPr="00CA7728">
      <w:rPr>
        <w:rFonts w:cs="Arial"/>
        <w:b/>
        <w:noProof/>
        <w:color w:val="003C69"/>
      </w:rPr>
      <w:t>město Ostrava</w:t>
    </w:r>
  </w:p>
  <w:p w14:paraId="7C198EF9" w14:textId="77777777" w:rsidR="00B45B02" w:rsidRDefault="00B45B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CB2"/>
    <w:multiLevelType w:val="hybridMultilevel"/>
    <w:tmpl w:val="C6AC5CFE"/>
    <w:lvl w:ilvl="0" w:tplc="04050017">
      <w:start w:val="1"/>
      <w:numFmt w:val="lowerLetter"/>
      <w:lvlText w:val="%1)"/>
      <w:lvlJc w:val="left"/>
      <w:pPr>
        <w:ind w:left="770" w:hanging="360"/>
      </w:pPr>
    </w:lvl>
    <w:lvl w:ilvl="1" w:tplc="04050019">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1" w15:restartNumberingAfterBreak="0">
    <w:nsid w:val="03D36DF4"/>
    <w:multiLevelType w:val="hybridMultilevel"/>
    <w:tmpl w:val="FACE71AA"/>
    <w:lvl w:ilvl="0" w:tplc="2520C58A">
      <w:start w:val="1"/>
      <w:numFmt w:val="bullet"/>
      <w:lvlText w:val="-"/>
      <w:lvlJc w:val="left"/>
      <w:pPr>
        <w:ind w:left="1146" w:hanging="360"/>
      </w:pPr>
      <w:rPr>
        <w:rFonts w:ascii="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8A42878"/>
    <w:multiLevelType w:val="hybridMultilevel"/>
    <w:tmpl w:val="61AA1C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E02BE3"/>
    <w:multiLevelType w:val="hybridMultilevel"/>
    <w:tmpl w:val="A8C64DB0"/>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9F22C16"/>
    <w:multiLevelType w:val="hybridMultilevel"/>
    <w:tmpl w:val="F762F0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330912"/>
    <w:multiLevelType w:val="hybridMultilevel"/>
    <w:tmpl w:val="2F0684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312A92"/>
    <w:multiLevelType w:val="hybridMultilevel"/>
    <w:tmpl w:val="B92437F4"/>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A294AED"/>
    <w:multiLevelType w:val="hybridMultilevel"/>
    <w:tmpl w:val="A43E8B2C"/>
    <w:lvl w:ilvl="0" w:tplc="0405000F">
      <w:start w:val="1"/>
      <w:numFmt w:val="decimal"/>
      <w:lvlText w:val="%1."/>
      <w:lvlJc w:val="left"/>
      <w:pPr>
        <w:ind w:left="720" w:hanging="360"/>
      </w:pPr>
      <w:rPr>
        <w:rFonts w:hint="default"/>
      </w:rPr>
    </w:lvl>
    <w:lvl w:ilvl="1" w:tplc="D37CB33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A53C5C"/>
    <w:multiLevelType w:val="singleLevel"/>
    <w:tmpl w:val="429CEEB6"/>
    <w:lvl w:ilvl="0">
      <w:start w:val="1"/>
      <w:numFmt w:val="decimal"/>
      <w:lvlText w:val="%1."/>
      <w:lvlJc w:val="left"/>
      <w:pPr>
        <w:tabs>
          <w:tab w:val="num" w:pos="360"/>
        </w:tabs>
        <w:ind w:left="357" w:hanging="357"/>
      </w:pPr>
      <w:rPr>
        <w:rFonts w:ascii="Times New Roman" w:hAnsi="Times New Roman" w:hint="default"/>
        <w:b w:val="0"/>
        <w:i w:val="0"/>
        <w:strike w:val="0"/>
        <w:dstrike w:val="0"/>
        <w:color w:val="auto"/>
        <w:sz w:val="24"/>
        <w:vertAlign w:val="baseline"/>
      </w:rPr>
    </w:lvl>
  </w:abstractNum>
  <w:abstractNum w:abstractNumId="9" w15:restartNumberingAfterBreak="0">
    <w:nsid w:val="1BDA1EEF"/>
    <w:multiLevelType w:val="hybridMultilevel"/>
    <w:tmpl w:val="BD96A1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0B7142"/>
    <w:multiLevelType w:val="hybridMultilevel"/>
    <w:tmpl w:val="82A096CC"/>
    <w:lvl w:ilvl="0" w:tplc="04050017">
      <w:start w:val="1"/>
      <w:numFmt w:val="lowerLetter"/>
      <w:lvlText w:val="%1)"/>
      <w:lvlJc w:val="left"/>
      <w:pPr>
        <w:ind w:left="148" w:hanging="360"/>
      </w:pPr>
    </w:lvl>
    <w:lvl w:ilvl="1" w:tplc="04050017">
      <w:start w:val="1"/>
      <w:numFmt w:val="lowerLetter"/>
      <w:lvlText w:val="%2)"/>
      <w:lvlJc w:val="left"/>
      <w:pPr>
        <w:ind w:left="868" w:hanging="360"/>
      </w:pPr>
    </w:lvl>
    <w:lvl w:ilvl="2" w:tplc="E6E69404">
      <w:start w:val="1"/>
      <w:numFmt w:val="decimal"/>
      <w:lvlText w:val="%3."/>
      <w:lvlJc w:val="left"/>
      <w:pPr>
        <w:ind w:left="1768" w:hanging="360"/>
      </w:pPr>
      <w:rPr>
        <w:rFonts w:hint="default"/>
      </w:rPr>
    </w:lvl>
    <w:lvl w:ilvl="3" w:tplc="0405000F" w:tentative="1">
      <w:start w:val="1"/>
      <w:numFmt w:val="decimal"/>
      <w:lvlText w:val="%4."/>
      <w:lvlJc w:val="left"/>
      <w:pPr>
        <w:ind w:left="2308" w:hanging="360"/>
      </w:pPr>
    </w:lvl>
    <w:lvl w:ilvl="4" w:tplc="04050019" w:tentative="1">
      <w:start w:val="1"/>
      <w:numFmt w:val="lowerLetter"/>
      <w:lvlText w:val="%5."/>
      <w:lvlJc w:val="left"/>
      <w:pPr>
        <w:ind w:left="3028" w:hanging="360"/>
      </w:pPr>
    </w:lvl>
    <w:lvl w:ilvl="5" w:tplc="0405001B" w:tentative="1">
      <w:start w:val="1"/>
      <w:numFmt w:val="lowerRoman"/>
      <w:lvlText w:val="%6."/>
      <w:lvlJc w:val="right"/>
      <w:pPr>
        <w:ind w:left="3748" w:hanging="180"/>
      </w:pPr>
    </w:lvl>
    <w:lvl w:ilvl="6" w:tplc="0405000F" w:tentative="1">
      <w:start w:val="1"/>
      <w:numFmt w:val="decimal"/>
      <w:lvlText w:val="%7."/>
      <w:lvlJc w:val="left"/>
      <w:pPr>
        <w:ind w:left="4468" w:hanging="360"/>
      </w:pPr>
    </w:lvl>
    <w:lvl w:ilvl="7" w:tplc="04050019" w:tentative="1">
      <w:start w:val="1"/>
      <w:numFmt w:val="lowerLetter"/>
      <w:lvlText w:val="%8."/>
      <w:lvlJc w:val="left"/>
      <w:pPr>
        <w:ind w:left="5188" w:hanging="360"/>
      </w:pPr>
    </w:lvl>
    <w:lvl w:ilvl="8" w:tplc="0405001B" w:tentative="1">
      <w:start w:val="1"/>
      <w:numFmt w:val="lowerRoman"/>
      <w:lvlText w:val="%9."/>
      <w:lvlJc w:val="right"/>
      <w:pPr>
        <w:ind w:left="5908" w:hanging="180"/>
      </w:pPr>
    </w:lvl>
  </w:abstractNum>
  <w:abstractNum w:abstractNumId="11" w15:restartNumberingAfterBreak="0">
    <w:nsid w:val="1F540FEC"/>
    <w:multiLevelType w:val="hybridMultilevel"/>
    <w:tmpl w:val="108C3F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6118AC"/>
    <w:multiLevelType w:val="hybridMultilevel"/>
    <w:tmpl w:val="D0387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E23F78"/>
    <w:multiLevelType w:val="singleLevel"/>
    <w:tmpl w:val="48A66000"/>
    <w:lvl w:ilvl="0">
      <w:start w:val="1"/>
      <w:numFmt w:val="lowerLetter"/>
      <w:lvlText w:val="%1)"/>
      <w:lvlJc w:val="left"/>
      <w:pPr>
        <w:tabs>
          <w:tab w:val="num" w:pos="851"/>
        </w:tabs>
        <w:ind w:left="851" w:hanging="454"/>
      </w:pPr>
    </w:lvl>
  </w:abstractNum>
  <w:abstractNum w:abstractNumId="14" w15:restartNumberingAfterBreak="0">
    <w:nsid w:val="2F5C0CF6"/>
    <w:multiLevelType w:val="hybridMultilevel"/>
    <w:tmpl w:val="DADCE920"/>
    <w:lvl w:ilvl="0" w:tplc="A0A2EBB2">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5" w15:restartNumberingAfterBreak="0">
    <w:nsid w:val="3B3D5F35"/>
    <w:multiLevelType w:val="hybridMultilevel"/>
    <w:tmpl w:val="71FAE646"/>
    <w:lvl w:ilvl="0" w:tplc="E6E69404">
      <w:start w:val="1"/>
      <w:numFmt w:val="decimal"/>
      <w:lvlText w:val="%1."/>
      <w:lvlJc w:val="left"/>
      <w:pPr>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0D0CB4"/>
    <w:multiLevelType w:val="hybridMultilevel"/>
    <w:tmpl w:val="F42011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2A29C0"/>
    <w:multiLevelType w:val="hybridMultilevel"/>
    <w:tmpl w:val="D52231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6D3690"/>
    <w:multiLevelType w:val="hybridMultilevel"/>
    <w:tmpl w:val="040CBF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9D61D6"/>
    <w:multiLevelType w:val="hybridMultilevel"/>
    <w:tmpl w:val="C42E9B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F53138"/>
    <w:multiLevelType w:val="singleLevel"/>
    <w:tmpl w:val="AA26EA4C"/>
    <w:lvl w:ilvl="0">
      <w:start w:val="1"/>
      <w:numFmt w:val="decimal"/>
      <w:lvlText w:val="%1."/>
      <w:lvlJc w:val="left"/>
      <w:pPr>
        <w:tabs>
          <w:tab w:val="num" w:pos="360"/>
        </w:tabs>
        <w:ind w:left="360" w:hanging="360"/>
      </w:pPr>
      <w:rPr>
        <w:rFonts w:hint="default"/>
      </w:rPr>
    </w:lvl>
  </w:abstractNum>
  <w:abstractNum w:abstractNumId="21" w15:restartNumberingAfterBreak="0">
    <w:nsid w:val="4C9B0B04"/>
    <w:multiLevelType w:val="hybridMultilevel"/>
    <w:tmpl w:val="B4D8771E"/>
    <w:lvl w:ilvl="0" w:tplc="429CEEB6">
      <w:start w:val="1"/>
      <w:numFmt w:val="decimal"/>
      <w:lvlText w:val="%1."/>
      <w:lvlJc w:val="left"/>
      <w:pPr>
        <w:tabs>
          <w:tab w:val="num" w:pos="786"/>
        </w:tabs>
        <w:ind w:left="783" w:hanging="357"/>
      </w:pPr>
      <w:rPr>
        <w:rFonts w:ascii="Times New Roman" w:hAnsi="Times New Roman" w:hint="default"/>
        <w:b w:val="0"/>
        <w:i w:val="0"/>
        <w:strike w:val="0"/>
        <w:dstrike w:val="0"/>
        <w:color w:val="auto"/>
        <w:sz w:val="24"/>
        <w:vertAlign w:val="baseli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5CFE47F9"/>
    <w:multiLevelType w:val="hybridMultilevel"/>
    <w:tmpl w:val="CE8ED030"/>
    <w:lvl w:ilvl="0" w:tplc="A0A2EBB2">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3" w15:restartNumberingAfterBreak="0">
    <w:nsid w:val="68BA7655"/>
    <w:multiLevelType w:val="hybridMultilevel"/>
    <w:tmpl w:val="D14CC84A"/>
    <w:lvl w:ilvl="0" w:tplc="4D0C52CE">
      <w:start w:val="73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B404697"/>
    <w:multiLevelType w:val="hybridMultilevel"/>
    <w:tmpl w:val="A8C64DB0"/>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6CA1351F"/>
    <w:multiLevelType w:val="hybridMultilevel"/>
    <w:tmpl w:val="96FA59DE"/>
    <w:lvl w:ilvl="0" w:tplc="A7BA3E1E">
      <w:numFmt w:val="bullet"/>
      <w:lvlText w:val="-"/>
      <w:lvlJc w:val="left"/>
      <w:pPr>
        <w:ind w:left="785" w:hanging="360"/>
      </w:pPr>
      <w:rPr>
        <w:rFonts w:ascii="Times New Roman" w:eastAsiaTheme="minorEastAsia"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6" w15:restartNumberingAfterBreak="0">
    <w:nsid w:val="6CAA07DF"/>
    <w:multiLevelType w:val="hybridMultilevel"/>
    <w:tmpl w:val="0B8680A0"/>
    <w:lvl w:ilvl="0" w:tplc="08724ED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6DD96236"/>
    <w:multiLevelType w:val="hybridMultilevel"/>
    <w:tmpl w:val="C5D28586"/>
    <w:lvl w:ilvl="0" w:tplc="091AAEB0">
      <w:start w:val="1"/>
      <w:numFmt w:val="decimal"/>
      <w:lvlText w:val="%1."/>
      <w:lvlJc w:val="left"/>
      <w:pPr>
        <w:tabs>
          <w:tab w:val="num" w:pos="360"/>
        </w:tabs>
        <w:ind w:left="360" w:hanging="360"/>
      </w:pPr>
      <w:rPr>
        <w:rFonts w:ascii="Times New Roman" w:hAnsi="Times New Roman" w:hint="default"/>
        <w:b w:val="0"/>
        <w:i w:val="0"/>
        <w:strike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AC0C5E"/>
    <w:multiLevelType w:val="hybridMultilevel"/>
    <w:tmpl w:val="2918FAF4"/>
    <w:lvl w:ilvl="0" w:tplc="07B27CF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0F">
      <w:start w:val="1"/>
      <w:numFmt w:val="decimal"/>
      <w:lvlText w:val="%3."/>
      <w:lvlJc w:val="lef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77193A5A"/>
    <w:multiLevelType w:val="hybridMultilevel"/>
    <w:tmpl w:val="29D66BFA"/>
    <w:lvl w:ilvl="0" w:tplc="DF402476">
      <w:numFmt w:val="bullet"/>
      <w:lvlText w:val="-"/>
      <w:lvlJc w:val="left"/>
      <w:pPr>
        <w:ind w:left="1211" w:hanging="360"/>
      </w:pPr>
      <w:rPr>
        <w:rFonts w:ascii="Times New Roman" w:eastAsiaTheme="minorHAnsi"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0" w15:restartNumberingAfterBreak="0">
    <w:nsid w:val="7BA826E1"/>
    <w:multiLevelType w:val="multilevel"/>
    <w:tmpl w:val="2E48E8C6"/>
    <w:lvl w:ilvl="0">
      <w:start w:val="1"/>
      <w:numFmt w:val="decimal"/>
      <w:lvlText w:val="%1."/>
      <w:lvlJc w:val="left"/>
      <w:pPr>
        <w:ind w:left="720" w:hanging="360"/>
      </w:pPr>
      <w:rPr>
        <w:rFonts w:hint="default"/>
      </w:rPr>
    </w:lvl>
    <w:lvl w:ilvl="1">
      <w:start w:val="10"/>
      <w:numFmt w:val="decimal"/>
      <w:isLgl/>
      <w:lvlText w:val="%1.%2."/>
      <w:lvlJc w:val="left"/>
      <w:pPr>
        <w:ind w:left="930" w:hanging="504"/>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7EEB5827"/>
    <w:multiLevelType w:val="hybridMultilevel"/>
    <w:tmpl w:val="D0387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0072F2"/>
    <w:multiLevelType w:val="hybridMultilevel"/>
    <w:tmpl w:val="59987406"/>
    <w:lvl w:ilvl="0" w:tplc="0405000F">
      <w:start w:val="1"/>
      <w:numFmt w:val="decimal"/>
      <w:lvlText w:val="%1."/>
      <w:lvlJc w:val="left"/>
      <w:pPr>
        <w:ind w:left="186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3" w15:restartNumberingAfterBreak="0">
    <w:nsid w:val="7F890F8B"/>
    <w:multiLevelType w:val="hybridMultilevel"/>
    <w:tmpl w:val="1CA8DC4C"/>
    <w:lvl w:ilvl="0" w:tplc="38EAD530">
      <w:numFmt w:val="bullet"/>
      <w:lvlText w:val="-"/>
      <w:lvlJc w:val="left"/>
      <w:pPr>
        <w:ind w:left="1211" w:hanging="360"/>
      </w:pPr>
      <w:rPr>
        <w:rFonts w:ascii="Times New Roman" w:eastAsiaTheme="minorHAnsi"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num w:numId="1" w16cid:durableId="1466896574">
    <w:abstractNumId w:val="12"/>
  </w:num>
  <w:num w:numId="2" w16cid:durableId="1424302291">
    <w:abstractNumId w:val="19"/>
  </w:num>
  <w:num w:numId="3" w16cid:durableId="1818838369">
    <w:abstractNumId w:val="9"/>
  </w:num>
  <w:num w:numId="4" w16cid:durableId="594897937">
    <w:abstractNumId w:val="30"/>
  </w:num>
  <w:num w:numId="5" w16cid:durableId="255555189">
    <w:abstractNumId w:val="4"/>
  </w:num>
  <w:num w:numId="6" w16cid:durableId="1558397555">
    <w:abstractNumId w:val="7"/>
  </w:num>
  <w:num w:numId="7" w16cid:durableId="990141116">
    <w:abstractNumId w:val="10"/>
  </w:num>
  <w:num w:numId="8" w16cid:durableId="761604799">
    <w:abstractNumId w:val="5"/>
  </w:num>
  <w:num w:numId="9" w16cid:durableId="642584464">
    <w:abstractNumId w:val="2"/>
  </w:num>
  <w:num w:numId="10" w16cid:durableId="442503624">
    <w:abstractNumId w:val="6"/>
  </w:num>
  <w:num w:numId="11" w16cid:durableId="2006518095">
    <w:abstractNumId w:val="24"/>
  </w:num>
  <w:num w:numId="12" w16cid:durableId="699552038">
    <w:abstractNumId w:val="11"/>
  </w:num>
  <w:num w:numId="13" w16cid:durableId="2138793822">
    <w:abstractNumId w:val="18"/>
  </w:num>
  <w:num w:numId="14" w16cid:durableId="1958639230">
    <w:abstractNumId w:val="16"/>
  </w:num>
  <w:num w:numId="15" w16cid:durableId="1211113390">
    <w:abstractNumId w:val="15"/>
  </w:num>
  <w:num w:numId="16" w16cid:durableId="1209536604">
    <w:abstractNumId w:val="17"/>
  </w:num>
  <w:num w:numId="17" w16cid:durableId="1588466367">
    <w:abstractNumId w:val="26"/>
  </w:num>
  <w:num w:numId="18" w16cid:durableId="1517421535">
    <w:abstractNumId w:val="28"/>
  </w:num>
  <w:num w:numId="19" w16cid:durableId="1917670158">
    <w:abstractNumId w:val="14"/>
  </w:num>
  <w:num w:numId="20" w16cid:durableId="752900346">
    <w:abstractNumId w:val="33"/>
  </w:num>
  <w:num w:numId="21" w16cid:durableId="1885872155">
    <w:abstractNumId w:val="22"/>
  </w:num>
  <w:num w:numId="22" w16cid:durableId="192310402">
    <w:abstractNumId w:val="29"/>
  </w:num>
  <w:num w:numId="23" w16cid:durableId="1972323426">
    <w:abstractNumId w:val="1"/>
  </w:num>
  <w:num w:numId="24" w16cid:durableId="273942637">
    <w:abstractNumId w:val="23"/>
  </w:num>
  <w:num w:numId="25" w16cid:durableId="1132209734">
    <w:abstractNumId w:val="8"/>
  </w:num>
  <w:num w:numId="26" w16cid:durableId="332727108">
    <w:abstractNumId w:val="21"/>
  </w:num>
  <w:num w:numId="27" w16cid:durableId="1146122660">
    <w:abstractNumId w:val="32"/>
  </w:num>
  <w:num w:numId="28" w16cid:durableId="12064842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5626795">
    <w:abstractNumId w:val="22"/>
  </w:num>
  <w:num w:numId="30" w16cid:durableId="1842312289">
    <w:abstractNumId w:val="0"/>
  </w:num>
  <w:num w:numId="31" w16cid:durableId="1426076828">
    <w:abstractNumId w:val="3"/>
  </w:num>
  <w:num w:numId="32" w16cid:durableId="1178621875">
    <w:abstractNumId w:val="20"/>
  </w:num>
  <w:num w:numId="33" w16cid:durableId="895898241">
    <w:abstractNumId w:val="31"/>
  </w:num>
  <w:num w:numId="34" w16cid:durableId="311296550">
    <w:abstractNumId w:val="27"/>
  </w:num>
  <w:num w:numId="35" w16cid:durableId="2115514826">
    <w:abstractNumId w:val="25"/>
  </w:num>
  <w:num w:numId="36" w16cid:durableId="1457144465">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E2"/>
    <w:rsid w:val="00001411"/>
    <w:rsid w:val="000215FC"/>
    <w:rsid w:val="00032F41"/>
    <w:rsid w:val="00056BA7"/>
    <w:rsid w:val="0006310F"/>
    <w:rsid w:val="000A0838"/>
    <w:rsid w:val="000A0A59"/>
    <w:rsid w:val="000B0F7A"/>
    <w:rsid w:val="000B4755"/>
    <w:rsid w:val="000B767F"/>
    <w:rsid w:val="000D218F"/>
    <w:rsid w:val="000D24B8"/>
    <w:rsid w:val="000E231A"/>
    <w:rsid w:val="00114657"/>
    <w:rsid w:val="00146DBC"/>
    <w:rsid w:val="00152740"/>
    <w:rsid w:val="001552E8"/>
    <w:rsid w:val="001614E4"/>
    <w:rsid w:val="0019147D"/>
    <w:rsid w:val="00192635"/>
    <w:rsid w:val="001B197D"/>
    <w:rsid w:val="001B29D9"/>
    <w:rsid w:val="001E6E19"/>
    <w:rsid w:val="00202516"/>
    <w:rsid w:val="00237F2C"/>
    <w:rsid w:val="00242F8B"/>
    <w:rsid w:val="00246C92"/>
    <w:rsid w:val="0024747F"/>
    <w:rsid w:val="00254996"/>
    <w:rsid w:val="00274186"/>
    <w:rsid w:val="002757CA"/>
    <w:rsid w:val="00277112"/>
    <w:rsid w:val="00290AF3"/>
    <w:rsid w:val="00297DD3"/>
    <w:rsid w:val="002C4C89"/>
    <w:rsid w:val="002D3379"/>
    <w:rsid w:val="002F243C"/>
    <w:rsid w:val="002F6DC4"/>
    <w:rsid w:val="00321645"/>
    <w:rsid w:val="00323B7B"/>
    <w:rsid w:val="00332AF6"/>
    <w:rsid w:val="00347F5F"/>
    <w:rsid w:val="00357D30"/>
    <w:rsid w:val="003610E5"/>
    <w:rsid w:val="003628F8"/>
    <w:rsid w:val="00375F7B"/>
    <w:rsid w:val="00386FFE"/>
    <w:rsid w:val="003A6DB7"/>
    <w:rsid w:val="003B7CE7"/>
    <w:rsid w:val="003E4402"/>
    <w:rsid w:val="003E6F8B"/>
    <w:rsid w:val="003F442E"/>
    <w:rsid w:val="003F7283"/>
    <w:rsid w:val="0040251A"/>
    <w:rsid w:val="00407147"/>
    <w:rsid w:val="0041401E"/>
    <w:rsid w:val="004172ED"/>
    <w:rsid w:val="0042713B"/>
    <w:rsid w:val="00447BDE"/>
    <w:rsid w:val="00452E6B"/>
    <w:rsid w:val="0046334D"/>
    <w:rsid w:val="00470B04"/>
    <w:rsid w:val="00472E53"/>
    <w:rsid w:val="00482449"/>
    <w:rsid w:val="00496300"/>
    <w:rsid w:val="00496AD9"/>
    <w:rsid w:val="004B1267"/>
    <w:rsid w:val="004E657F"/>
    <w:rsid w:val="005106BA"/>
    <w:rsid w:val="00513C23"/>
    <w:rsid w:val="00523912"/>
    <w:rsid w:val="0052799E"/>
    <w:rsid w:val="00534995"/>
    <w:rsid w:val="00535F9A"/>
    <w:rsid w:val="00544549"/>
    <w:rsid w:val="00575CBE"/>
    <w:rsid w:val="005930B1"/>
    <w:rsid w:val="005974C4"/>
    <w:rsid w:val="005A6454"/>
    <w:rsid w:val="005B0B1B"/>
    <w:rsid w:val="005B19DF"/>
    <w:rsid w:val="005C1619"/>
    <w:rsid w:val="005D5A72"/>
    <w:rsid w:val="005E1C6B"/>
    <w:rsid w:val="00606F62"/>
    <w:rsid w:val="00612039"/>
    <w:rsid w:val="00615EF5"/>
    <w:rsid w:val="006221AF"/>
    <w:rsid w:val="00627A6B"/>
    <w:rsid w:val="00632285"/>
    <w:rsid w:val="00633BB8"/>
    <w:rsid w:val="00650C37"/>
    <w:rsid w:val="006559A9"/>
    <w:rsid w:val="006600DB"/>
    <w:rsid w:val="00663907"/>
    <w:rsid w:val="006724EE"/>
    <w:rsid w:val="00672E2F"/>
    <w:rsid w:val="006733BC"/>
    <w:rsid w:val="006874E2"/>
    <w:rsid w:val="0069632E"/>
    <w:rsid w:val="006B55B3"/>
    <w:rsid w:val="006D1B50"/>
    <w:rsid w:val="006D43E9"/>
    <w:rsid w:val="006F5140"/>
    <w:rsid w:val="00702B3A"/>
    <w:rsid w:val="00704661"/>
    <w:rsid w:val="00704EA6"/>
    <w:rsid w:val="007059A8"/>
    <w:rsid w:val="00721E43"/>
    <w:rsid w:val="00745F95"/>
    <w:rsid w:val="00752879"/>
    <w:rsid w:val="0075583A"/>
    <w:rsid w:val="00777534"/>
    <w:rsid w:val="007B43DE"/>
    <w:rsid w:val="007B7214"/>
    <w:rsid w:val="007D13E5"/>
    <w:rsid w:val="007F129F"/>
    <w:rsid w:val="007F7982"/>
    <w:rsid w:val="008035A3"/>
    <w:rsid w:val="00805522"/>
    <w:rsid w:val="00820694"/>
    <w:rsid w:val="008476C1"/>
    <w:rsid w:val="008A2238"/>
    <w:rsid w:val="008D0852"/>
    <w:rsid w:val="008D3894"/>
    <w:rsid w:val="008D418F"/>
    <w:rsid w:val="008F4060"/>
    <w:rsid w:val="008F74F3"/>
    <w:rsid w:val="00901308"/>
    <w:rsid w:val="00905FA2"/>
    <w:rsid w:val="00932CBE"/>
    <w:rsid w:val="00932FA2"/>
    <w:rsid w:val="00944FDB"/>
    <w:rsid w:val="00952F45"/>
    <w:rsid w:val="00956A25"/>
    <w:rsid w:val="009577A1"/>
    <w:rsid w:val="00986AC9"/>
    <w:rsid w:val="009A4BEC"/>
    <w:rsid w:val="009A7F93"/>
    <w:rsid w:val="009B089E"/>
    <w:rsid w:val="009B2994"/>
    <w:rsid w:val="009C5EC7"/>
    <w:rsid w:val="009F2F78"/>
    <w:rsid w:val="00A06506"/>
    <w:rsid w:val="00A124E9"/>
    <w:rsid w:val="00A13C1B"/>
    <w:rsid w:val="00A26DA4"/>
    <w:rsid w:val="00A45316"/>
    <w:rsid w:val="00A65415"/>
    <w:rsid w:val="00A75D8A"/>
    <w:rsid w:val="00A77E0D"/>
    <w:rsid w:val="00AD2FA1"/>
    <w:rsid w:val="00AE257C"/>
    <w:rsid w:val="00AF415F"/>
    <w:rsid w:val="00B16E36"/>
    <w:rsid w:val="00B20791"/>
    <w:rsid w:val="00B318AE"/>
    <w:rsid w:val="00B33377"/>
    <w:rsid w:val="00B43316"/>
    <w:rsid w:val="00B45278"/>
    <w:rsid w:val="00B45B02"/>
    <w:rsid w:val="00B802E2"/>
    <w:rsid w:val="00BC4450"/>
    <w:rsid w:val="00BE5945"/>
    <w:rsid w:val="00BE6E69"/>
    <w:rsid w:val="00C05CA3"/>
    <w:rsid w:val="00C077F0"/>
    <w:rsid w:val="00C20A10"/>
    <w:rsid w:val="00C23F92"/>
    <w:rsid w:val="00C24D23"/>
    <w:rsid w:val="00C33833"/>
    <w:rsid w:val="00C37229"/>
    <w:rsid w:val="00C4157A"/>
    <w:rsid w:val="00C545CD"/>
    <w:rsid w:val="00C6520A"/>
    <w:rsid w:val="00C83C54"/>
    <w:rsid w:val="00C874D3"/>
    <w:rsid w:val="00CA34AE"/>
    <w:rsid w:val="00CC44B9"/>
    <w:rsid w:val="00CE45EB"/>
    <w:rsid w:val="00D03B35"/>
    <w:rsid w:val="00D04D7C"/>
    <w:rsid w:val="00D216C6"/>
    <w:rsid w:val="00D40569"/>
    <w:rsid w:val="00D4316D"/>
    <w:rsid w:val="00D60100"/>
    <w:rsid w:val="00D617B2"/>
    <w:rsid w:val="00D70ED0"/>
    <w:rsid w:val="00D7360C"/>
    <w:rsid w:val="00D75132"/>
    <w:rsid w:val="00D90FB2"/>
    <w:rsid w:val="00DC4B68"/>
    <w:rsid w:val="00DE36E8"/>
    <w:rsid w:val="00E00A14"/>
    <w:rsid w:val="00E028BF"/>
    <w:rsid w:val="00E02E15"/>
    <w:rsid w:val="00E174B7"/>
    <w:rsid w:val="00E22B1C"/>
    <w:rsid w:val="00E2774B"/>
    <w:rsid w:val="00E27F95"/>
    <w:rsid w:val="00E9084E"/>
    <w:rsid w:val="00EA7771"/>
    <w:rsid w:val="00EB1F4E"/>
    <w:rsid w:val="00EB2771"/>
    <w:rsid w:val="00EB3C16"/>
    <w:rsid w:val="00EB62B2"/>
    <w:rsid w:val="00EC0FFB"/>
    <w:rsid w:val="00EC7615"/>
    <w:rsid w:val="00EC782E"/>
    <w:rsid w:val="00ED782B"/>
    <w:rsid w:val="00EE4B5F"/>
    <w:rsid w:val="00EE68ED"/>
    <w:rsid w:val="00EE7213"/>
    <w:rsid w:val="00F01BD3"/>
    <w:rsid w:val="00F26285"/>
    <w:rsid w:val="00F37EE6"/>
    <w:rsid w:val="00F400E2"/>
    <w:rsid w:val="00F478C3"/>
    <w:rsid w:val="00F67F7A"/>
    <w:rsid w:val="00F80600"/>
    <w:rsid w:val="00FA15DE"/>
    <w:rsid w:val="00FA4A82"/>
    <w:rsid w:val="00FA4BDA"/>
    <w:rsid w:val="00FF48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F3DBC"/>
  <w15:docId w15:val="{4216BC3C-C49D-43C3-85E4-01689829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3F44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uiPriority w:val="11"/>
    <w:qFormat/>
    <w:rsid w:val="00B802E2"/>
    <w:pPr>
      <w:spacing w:after="0" w:line="240" w:lineRule="auto"/>
    </w:pPr>
    <w:rPr>
      <w:rFonts w:ascii="Times New Roman" w:eastAsia="Times New Roman" w:hAnsi="Times New Roman" w:cs="Times New Roman"/>
      <w:color w:val="000000"/>
      <w:sz w:val="28"/>
      <w:szCs w:val="20"/>
    </w:rPr>
  </w:style>
  <w:style w:type="character" w:customStyle="1" w:styleId="PodnadpisChar">
    <w:name w:val="Podnadpis Char"/>
    <w:basedOn w:val="Standardnpsmoodstavce"/>
    <w:link w:val="Podnadpis"/>
    <w:uiPriority w:val="11"/>
    <w:rsid w:val="00B802E2"/>
    <w:rPr>
      <w:rFonts w:ascii="Times New Roman" w:eastAsia="Times New Roman" w:hAnsi="Times New Roman" w:cs="Times New Roman"/>
      <w:color w:val="000000"/>
      <w:sz w:val="28"/>
      <w:szCs w:val="20"/>
      <w:lang w:eastAsia="cs-CZ"/>
    </w:rPr>
  </w:style>
  <w:style w:type="paragraph" w:styleId="Bezmezer">
    <w:name w:val="No Spacing"/>
    <w:uiPriority w:val="1"/>
    <w:qFormat/>
    <w:rsid w:val="00B802E2"/>
    <w:pPr>
      <w:spacing w:after="0" w:line="240" w:lineRule="auto"/>
    </w:pPr>
  </w:style>
  <w:style w:type="paragraph" w:styleId="Odstavecseseznamem">
    <w:name w:val="List Paragraph"/>
    <w:basedOn w:val="Normln"/>
    <w:uiPriority w:val="34"/>
    <w:qFormat/>
    <w:rsid w:val="00AD2FA1"/>
    <w:pPr>
      <w:ind w:left="720"/>
      <w:contextualSpacing/>
    </w:pPr>
  </w:style>
  <w:style w:type="paragraph" w:styleId="Zhlav">
    <w:name w:val="header"/>
    <w:basedOn w:val="Normln"/>
    <w:link w:val="ZhlavChar"/>
    <w:unhideWhenUsed/>
    <w:rsid w:val="00632285"/>
    <w:pPr>
      <w:tabs>
        <w:tab w:val="center" w:pos="4536"/>
        <w:tab w:val="right" w:pos="9072"/>
      </w:tabs>
      <w:spacing w:after="0" w:line="240" w:lineRule="auto"/>
    </w:pPr>
  </w:style>
  <w:style w:type="character" w:customStyle="1" w:styleId="ZhlavChar">
    <w:name w:val="Záhlaví Char"/>
    <w:basedOn w:val="Standardnpsmoodstavce"/>
    <w:link w:val="Zhlav"/>
    <w:rsid w:val="00632285"/>
  </w:style>
  <w:style w:type="paragraph" w:styleId="Zpat">
    <w:name w:val="footer"/>
    <w:basedOn w:val="Normln"/>
    <w:link w:val="ZpatChar"/>
    <w:unhideWhenUsed/>
    <w:rsid w:val="00632285"/>
    <w:pPr>
      <w:tabs>
        <w:tab w:val="center" w:pos="4536"/>
        <w:tab w:val="right" w:pos="9072"/>
      </w:tabs>
      <w:spacing w:after="0" w:line="240" w:lineRule="auto"/>
    </w:pPr>
  </w:style>
  <w:style w:type="character" w:customStyle="1" w:styleId="ZpatChar">
    <w:name w:val="Zápatí Char"/>
    <w:basedOn w:val="Standardnpsmoodstavce"/>
    <w:link w:val="Zpat"/>
    <w:uiPriority w:val="99"/>
    <w:rsid w:val="00632285"/>
  </w:style>
  <w:style w:type="character" w:styleId="slostrnky">
    <w:name w:val="page number"/>
    <w:basedOn w:val="Standardnpsmoodstavce"/>
    <w:rsid w:val="00B16E36"/>
  </w:style>
  <w:style w:type="character" w:customStyle="1" w:styleId="Nadpis1Char">
    <w:name w:val="Nadpis 1 Char"/>
    <w:basedOn w:val="Standardnpsmoodstavce"/>
    <w:link w:val="Nadpis1"/>
    <w:uiPriority w:val="9"/>
    <w:rsid w:val="003F442E"/>
    <w:rPr>
      <w:rFonts w:ascii="Times New Roman" w:eastAsia="Times New Roman" w:hAnsi="Times New Roman" w:cs="Times New Roman"/>
      <w:b/>
      <w:bCs/>
      <w:kern w:val="36"/>
      <w:sz w:val="48"/>
      <w:szCs w:val="48"/>
      <w:lang w:eastAsia="cs-CZ"/>
    </w:rPr>
  </w:style>
  <w:style w:type="paragraph" w:styleId="Textbubliny">
    <w:name w:val="Balloon Text"/>
    <w:basedOn w:val="Normln"/>
    <w:link w:val="TextbublinyChar"/>
    <w:uiPriority w:val="99"/>
    <w:semiHidden/>
    <w:unhideWhenUsed/>
    <w:rsid w:val="00EC782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C782E"/>
    <w:rPr>
      <w:rFonts w:ascii="Tahoma" w:hAnsi="Tahoma" w:cs="Tahoma"/>
      <w:sz w:val="16"/>
      <w:szCs w:val="16"/>
    </w:rPr>
  </w:style>
  <w:style w:type="character" w:styleId="Odkaznakoment">
    <w:name w:val="annotation reference"/>
    <w:basedOn w:val="Standardnpsmoodstavce"/>
    <w:uiPriority w:val="99"/>
    <w:semiHidden/>
    <w:unhideWhenUsed/>
    <w:rsid w:val="00254996"/>
    <w:rPr>
      <w:sz w:val="16"/>
      <w:szCs w:val="16"/>
    </w:rPr>
  </w:style>
  <w:style w:type="paragraph" w:styleId="Textkomente">
    <w:name w:val="annotation text"/>
    <w:basedOn w:val="Normln"/>
    <w:link w:val="TextkomenteChar"/>
    <w:uiPriority w:val="99"/>
    <w:unhideWhenUsed/>
    <w:rsid w:val="00254996"/>
    <w:pPr>
      <w:spacing w:line="240" w:lineRule="auto"/>
    </w:pPr>
    <w:rPr>
      <w:sz w:val="20"/>
      <w:szCs w:val="20"/>
    </w:rPr>
  </w:style>
  <w:style w:type="character" w:customStyle="1" w:styleId="TextkomenteChar">
    <w:name w:val="Text komentáře Char"/>
    <w:basedOn w:val="Standardnpsmoodstavce"/>
    <w:link w:val="Textkomente"/>
    <w:uiPriority w:val="99"/>
    <w:rsid w:val="00254996"/>
    <w:rPr>
      <w:sz w:val="20"/>
      <w:szCs w:val="20"/>
    </w:rPr>
  </w:style>
  <w:style w:type="paragraph" w:styleId="Pedmtkomente">
    <w:name w:val="annotation subject"/>
    <w:basedOn w:val="Textkomente"/>
    <w:next w:val="Textkomente"/>
    <w:link w:val="PedmtkomenteChar"/>
    <w:uiPriority w:val="99"/>
    <w:semiHidden/>
    <w:unhideWhenUsed/>
    <w:rsid w:val="00254996"/>
    <w:rPr>
      <w:b/>
      <w:bCs/>
    </w:rPr>
  </w:style>
  <w:style w:type="character" w:customStyle="1" w:styleId="PedmtkomenteChar">
    <w:name w:val="Předmět komentáře Char"/>
    <w:basedOn w:val="TextkomenteChar"/>
    <w:link w:val="Pedmtkomente"/>
    <w:uiPriority w:val="99"/>
    <w:semiHidden/>
    <w:rsid w:val="00254996"/>
    <w:rPr>
      <w:b/>
      <w:bCs/>
      <w:sz w:val="20"/>
      <w:szCs w:val="20"/>
    </w:rPr>
  </w:style>
  <w:style w:type="paragraph" w:customStyle="1" w:styleId="Default">
    <w:name w:val="Default"/>
    <w:rsid w:val="00BE594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
    <w:basedOn w:val="Normln"/>
    <w:next w:val="Podnadpis"/>
    <w:link w:val="PodtitulChar"/>
    <w:uiPriority w:val="11"/>
    <w:qFormat/>
    <w:rsid w:val="00C83C54"/>
    <w:pPr>
      <w:spacing w:after="0" w:line="240" w:lineRule="auto"/>
    </w:pPr>
    <w:rPr>
      <w:rFonts w:ascii="Times New Roman" w:eastAsia="Times New Roman" w:hAnsi="Times New Roman" w:cs="Times New Roman"/>
      <w:color w:val="000000"/>
      <w:sz w:val="28"/>
      <w:szCs w:val="20"/>
    </w:rPr>
  </w:style>
  <w:style w:type="character" w:customStyle="1" w:styleId="PodtitulChar">
    <w:name w:val="Podtitul Char"/>
    <w:link w:val="a"/>
    <w:uiPriority w:val="11"/>
    <w:rsid w:val="00E9084E"/>
    <w:rPr>
      <w:rFonts w:ascii="Times New Roman" w:eastAsia="Times New Roman" w:hAnsi="Times New Roman" w:cs="Times New Roman"/>
      <w:color w:val="000000"/>
      <w:sz w:val="28"/>
      <w:szCs w:val="20"/>
    </w:rPr>
  </w:style>
  <w:style w:type="paragraph" w:customStyle="1" w:styleId="Zkladntext21">
    <w:name w:val="Základní text 21"/>
    <w:basedOn w:val="Normln"/>
    <w:rsid w:val="00E9084E"/>
    <w:pPr>
      <w:suppressAutoHyphens/>
      <w:spacing w:after="120" w:line="480" w:lineRule="auto"/>
    </w:pPr>
    <w:rPr>
      <w:rFonts w:ascii="Arial" w:eastAsia="Times New Roman" w:hAnsi="Arial" w:cs="Arial"/>
      <w:sz w:val="20"/>
      <w:szCs w:val="20"/>
      <w:lang w:eastAsia="zh-CN"/>
    </w:rPr>
  </w:style>
  <w:style w:type="paragraph" w:styleId="Revize">
    <w:name w:val="Revision"/>
    <w:hidden/>
    <w:uiPriority w:val="99"/>
    <w:semiHidden/>
    <w:rsid w:val="00DC4B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278050">
      <w:bodyDiv w:val="1"/>
      <w:marLeft w:val="0"/>
      <w:marRight w:val="0"/>
      <w:marTop w:val="0"/>
      <w:marBottom w:val="0"/>
      <w:divBdr>
        <w:top w:val="none" w:sz="0" w:space="0" w:color="auto"/>
        <w:left w:val="none" w:sz="0" w:space="0" w:color="auto"/>
        <w:bottom w:val="none" w:sz="0" w:space="0" w:color="auto"/>
        <w:right w:val="none" w:sz="0" w:space="0" w:color="auto"/>
      </w:divBdr>
    </w:div>
    <w:div w:id="1191993488">
      <w:bodyDiv w:val="1"/>
      <w:marLeft w:val="0"/>
      <w:marRight w:val="0"/>
      <w:marTop w:val="0"/>
      <w:marBottom w:val="0"/>
      <w:divBdr>
        <w:top w:val="none" w:sz="0" w:space="0" w:color="auto"/>
        <w:left w:val="none" w:sz="0" w:space="0" w:color="auto"/>
        <w:bottom w:val="none" w:sz="0" w:space="0" w:color="auto"/>
        <w:right w:val="none" w:sz="0" w:space="0" w:color="auto"/>
      </w:divBdr>
    </w:div>
    <w:div w:id="1268586773">
      <w:bodyDiv w:val="1"/>
      <w:marLeft w:val="0"/>
      <w:marRight w:val="0"/>
      <w:marTop w:val="0"/>
      <w:marBottom w:val="0"/>
      <w:divBdr>
        <w:top w:val="none" w:sz="0" w:space="0" w:color="auto"/>
        <w:left w:val="none" w:sz="0" w:space="0" w:color="auto"/>
        <w:bottom w:val="none" w:sz="0" w:space="0" w:color="auto"/>
        <w:right w:val="none" w:sz="0" w:space="0" w:color="auto"/>
      </w:divBdr>
    </w:div>
    <w:div w:id="1333681732">
      <w:bodyDiv w:val="1"/>
      <w:marLeft w:val="0"/>
      <w:marRight w:val="0"/>
      <w:marTop w:val="0"/>
      <w:marBottom w:val="0"/>
      <w:divBdr>
        <w:top w:val="none" w:sz="0" w:space="0" w:color="auto"/>
        <w:left w:val="none" w:sz="0" w:space="0" w:color="auto"/>
        <w:bottom w:val="none" w:sz="0" w:space="0" w:color="auto"/>
        <w:right w:val="none" w:sz="0" w:space="0" w:color="auto"/>
      </w:divBdr>
    </w:div>
    <w:div w:id="201526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1230A-7632-4F53-9CC2-8DC95B082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2108</Words>
  <Characters>12440</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Muroň Radim</dc:creator>
  <cp:lastModifiedBy>Hamáčková Jana</cp:lastModifiedBy>
  <cp:revision>8</cp:revision>
  <cp:lastPrinted>2020-08-11T13:23:00Z</cp:lastPrinted>
  <dcterms:created xsi:type="dcterms:W3CDTF">2024-05-20T12:33:00Z</dcterms:created>
  <dcterms:modified xsi:type="dcterms:W3CDTF">2024-06-17T06:01:00Z</dcterms:modified>
</cp:coreProperties>
</file>