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F643" w14:textId="3B53AE40" w:rsidR="00526F2B" w:rsidRPr="00BA13DF" w:rsidRDefault="00B77470" w:rsidP="000159C7">
      <w:pPr>
        <w:pStyle w:val="NAKITTitulek2"/>
        <w:jc w:val="center"/>
      </w:pPr>
      <w:bookmarkStart w:id="0" w:name="DDE_LINK2"/>
      <w:r>
        <w:t xml:space="preserve">RÁMCOVÁ </w:t>
      </w:r>
      <w:r w:rsidR="00785949">
        <w:t>DOHOD</w:t>
      </w:r>
      <w:r w:rsidR="003A5AAA" w:rsidRPr="00BA13DF">
        <w:t xml:space="preserve">A </w:t>
      </w:r>
      <w:r w:rsidR="00A361EF">
        <w:rPr>
          <w:bCs/>
        </w:rPr>
        <w:t>NA POŘIZOVÁNÍ PRODUKTŮ A SLUŽEB MICROSOFT</w:t>
      </w:r>
      <w:r w:rsidR="002B3999">
        <w:rPr>
          <w:bCs/>
        </w:rPr>
        <w:t xml:space="preserve"> </w:t>
      </w:r>
    </w:p>
    <w:p w14:paraId="61DE6F0F" w14:textId="20F3D2F7" w:rsidR="00526F2B" w:rsidRPr="00BA13DF" w:rsidRDefault="00526F2B" w:rsidP="000159C7">
      <w:pPr>
        <w:spacing w:line="240" w:lineRule="auto"/>
        <w:jc w:val="center"/>
        <w:rPr>
          <w:rFonts w:cs="Arial"/>
          <w:color w:val="636466"/>
        </w:rPr>
      </w:pPr>
      <w:r w:rsidRPr="00BA13DF">
        <w:rPr>
          <w:rFonts w:cs="Arial"/>
          <w:color w:val="636466"/>
        </w:rPr>
        <w:t>Číslo</w:t>
      </w:r>
      <w:bookmarkStart w:id="1" w:name="Text11"/>
      <w:r w:rsidRPr="00BA13DF">
        <w:rPr>
          <w:rFonts w:cs="Arial"/>
          <w:color w:val="636466"/>
        </w:rPr>
        <w:t xml:space="preserve"> </w:t>
      </w:r>
      <w:r w:rsidR="007A47FA">
        <w:t xml:space="preserve">2024/183 </w:t>
      </w:r>
      <w:r w:rsidR="00A36BC0" w:rsidRPr="00A36BC0">
        <w:t>NAKIT</w:t>
      </w:r>
      <w:bookmarkEnd w:id="1"/>
    </w:p>
    <w:p w14:paraId="2D578311" w14:textId="77777777" w:rsidR="004E7446" w:rsidRPr="00BA13DF" w:rsidRDefault="004E7446" w:rsidP="008C794E">
      <w:pPr>
        <w:spacing w:after="0"/>
        <w:ind w:right="289"/>
        <w:rPr>
          <w:rFonts w:cs="Arial"/>
          <w:color w:val="636466"/>
        </w:rPr>
      </w:pPr>
    </w:p>
    <w:p w14:paraId="114BFD3E" w14:textId="77777777" w:rsidR="004E7446" w:rsidRPr="00BA13DF" w:rsidRDefault="004E7446" w:rsidP="004E7446">
      <w:pPr>
        <w:pStyle w:val="NAKITTitulek3"/>
        <w:rPr>
          <w:color w:val="636466"/>
          <w:sz w:val="22"/>
          <w:szCs w:val="22"/>
        </w:rPr>
      </w:pPr>
      <w:r w:rsidRPr="00BA13DF">
        <w:rPr>
          <w:color w:val="636466"/>
          <w:sz w:val="22"/>
          <w:szCs w:val="22"/>
        </w:rPr>
        <w:t>Smluvní strany</w:t>
      </w:r>
    </w:p>
    <w:p w14:paraId="2B3EF3BD" w14:textId="77777777" w:rsidR="00526F2B" w:rsidRPr="00BA13DF" w:rsidRDefault="00526F2B" w:rsidP="004E7446">
      <w:pPr>
        <w:pStyle w:val="NAKITTitulek4"/>
        <w:rPr>
          <w:b w:val="0"/>
          <w:color w:val="636466"/>
          <w:sz w:val="22"/>
          <w:szCs w:val="22"/>
        </w:rPr>
      </w:pPr>
    </w:p>
    <w:p w14:paraId="291966B0" w14:textId="7DC2D74E" w:rsidR="004E7446" w:rsidRPr="00BA13DF" w:rsidRDefault="001D0263" w:rsidP="000159C7">
      <w:pPr>
        <w:pStyle w:val="NAKITTitulek4"/>
        <w:spacing w:after="120"/>
        <w:ind w:right="289"/>
        <w:rPr>
          <w:color w:val="636466"/>
          <w:sz w:val="22"/>
          <w:szCs w:val="22"/>
        </w:rPr>
      </w:pPr>
      <w:r>
        <w:rPr>
          <w:color w:val="636466"/>
          <w:sz w:val="22"/>
          <w:szCs w:val="22"/>
        </w:rPr>
        <w:t>Národní agentura pro komunikační a informační technologie, s. p.</w:t>
      </w:r>
    </w:p>
    <w:p w14:paraId="4E853D49" w14:textId="77777777" w:rsidR="004E7446" w:rsidRPr="00405A0B" w:rsidRDefault="004E7446" w:rsidP="00405A0B">
      <w:pPr>
        <w:pStyle w:val="NAKITOdstavec"/>
        <w:tabs>
          <w:tab w:val="left" w:pos="3119"/>
        </w:tabs>
        <w:spacing w:after="0"/>
        <w:ind w:right="-23"/>
        <w:rPr>
          <w:color w:val="636466"/>
        </w:rPr>
      </w:pPr>
      <w:r w:rsidRPr="00514D21">
        <w:rPr>
          <w:color w:val="636466"/>
        </w:rPr>
        <w:t>se sídlem</w:t>
      </w:r>
      <w:r w:rsidR="001D0263" w:rsidRPr="001D0263">
        <w:t xml:space="preserve"> </w:t>
      </w:r>
      <w:r w:rsidR="001D0263">
        <w:t xml:space="preserve">          </w:t>
      </w:r>
      <w:r w:rsidR="001D0263">
        <w:tab/>
        <w:t>Kodaňská 1441/46, Vršovice, 101 00 Praha 10</w:t>
      </w:r>
    </w:p>
    <w:p w14:paraId="688D0111" w14:textId="77777777" w:rsidR="004E7446" w:rsidRPr="00405A0B" w:rsidRDefault="004E7446" w:rsidP="00405A0B">
      <w:pPr>
        <w:pStyle w:val="NAKITOdstavec"/>
        <w:tabs>
          <w:tab w:val="left" w:pos="3119"/>
        </w:tabs>
        <w:spacing w:after="0"/>
        <w:rPr>
          <w:color w:val="636466"/>
        </w:rPr>
      </w:pPr>
      <w:proofErr w:type="gramStart"/>
      <w:r w:rsidRPr="00514D21">
        <w:rPr>
          <w:color w:val="636466"/>
        </w:rPr>
        <w:t>IČO:</w:t>
      </w:r>
      <w:r w:rsidR="001D0263" w:rsidRPr="001D0263">
        <w:rPr>
          <w:rStyle w:val="WW8Num1z0"/>
        </w:rPr>
        <w:t xml:space="preserve"> </w:t>
      </w:r>
      <w:r w:rsidR="001D0263">
        <w:rPr>
          <w:rStyle w:val="WW8Num1z0"/>
        </w:rPr>
        <w:t xml:space="preserve">  </w:t>
      </w:r>
      <w:proofErr w:type="gramEnd"/>
      <w:r w:rsidR="001D0263">
        <w:rPr>
          <w:rStyle w:val="WW8Num1z0"/>
        </w:rPr>
        <w:t xml:space="preserve">                    </w:t>
      </w:r>
      <w:r w:rsidR="001D0263">
        <w:rPr>
          <w:rStyle w:val="WW8Num1z0"/>
        </w:rPr>
        <w:tab/>
      </w:r>
      <w:r w:rsidR="001D0263">
        <w:rPr>
          <w:rStyle w:val="nowrap"/>
        </w:rPr>
        <w:t xml:space="preserve">04767543 </w:t>
      </w:r>
    </w:p>
    <w:p w14:paraId="046EEA6E" w14:textId="77777777" w:rsidR="004E7446" w:rsidRPr="00405A0B" w:rsidRDefault="004E7446" w:rsidP="00405A0B">
      <w:pPr>
        <w:pStyle w:val="NAKITOdstavec"/>
        <w:tabs>
          <w:tab w:val="left" w:pos="2977"/>
        </w:tabs>
        <w:spacing w:after="0"/>
        <w:rPr>
          <w:color w:val="636466"/>
        </w:rPr>
      </w:pPr>
      <w:proofErr w:type="gramStart"/>
      <w:r w:rsidRPr="00514D21">
        <w:rPr>
          <w:color w:val="636466"/>
        </w:rPr>
        <w:t>DIČ:</w:t>
      </w:r>
      <w:r w:rsidR="001D0263" w:rsidRPr="001D0263">
        <w:t xml:space="preserve"> </w:t>
      </w:r>
      <w:r w:rsidR="001D0263">
        <w:t xml:space="preserve">  </w:t>
      </w:r>
      <w:proofErr w:type="gramEnd"/>
      <w:r w:rsidR="001D0263">
        <w:t xml:space="preserve">               </w:t>
      </w:r>
      <w:r w:rsidR="001D0263">
        <w:tab/>
      </w:r>
      <w:r w:rsidR="00857FE2">
        <w:t xml:space="preserve"> </w:t>
      </w:r>
      <w:r w:rsidR="001D0263">
        <w:t xml:space="preserve"> </w:t>
      </w:r>
      <w:r w:rsidR="001D0263" w:rsidRPr="000B60C1">
        <w:t>CZ</w:t>
      </w:r>
      <w:r w:rsidR="001D0263" w:rsidRPr="00C17FC6">
        <w:t>04767543</w:t>
      </w:r>
    </w:p>
    <w:p w14:paraId="2E243E1A" w14:textId="3C8E489E" w:rsidR="004E7446" w:rsidRPr="00405A0B" w:rsidRDefault="004E7446" w:rsidP="004034D4">
      <w:pPr>
        <w:pStyle w:val="NAKITOdstavec"/>
        <w:tabs>
          <w:tab w:val="left" w:pos="3119"/>
        </w:tabs>
        <w:spacing w:after="0"/>
        <w:ind w:left="3119" w:hanging="3119"/>
        <w:rPr>
          <w:color w:val="636466"/>
        </w:rPr>
      </w:pPr>
      <w:proofErr w:type="gramStart"/>
      <w:r w:rsidRPr="00514D21">
        <w:rPr>
          <w:color w:val="636466"/>
        </w:rPr>
        <w:t>zastoupen:</w:t>
      </w:r>
      <w:r w:rsidR="001D0263" w:rsidRPr="00514D21">
        <w:rPr>
          <w:color w:val="636466"/>
        </w:rPr>
        <w:t xml:space="preserve">   </w:t>
      </w:r>
      <w:proofErr w:type="gramEnd"/>
      <w:r w:rsidR="001D0263" w:rsidRPr="00514D21">
        <w:rPr>
          <w:color w:val="636466"/>
        </w:rPr>
        <w:t xml:space="preserve">             </w:t>
      </w:r>
      <w:r w:rsidR="00857FE2">
        <w:rPr>
          <w:color w:val="636466"/>
          <w:szCs w:val="22"/>
        </w:rPr>
        <w:tab/>
      </w:r>
      <w:proofErr w:type="spellStart"/>
      <w:r w:rsidR="004E3259" w:rsidRPr="004E3259">
        <w:rPr>
          <w:color w:val="636466"/>
          <w:highlight w:val="lightGray"/>
        </w:rPr>
        <w:t>xxx</w:t>
      </w:r>
      <w:proofErr w:type="spellEnd"/>
    </w:p>
    <w:p w14:paraId="3F6F3181" w14:textId="77777777" w:rsidR="004E7446" w:rsidRPr="00405A0B" w:rsidRDefault="004E7446" w:rsidP="00405A0B">
      <w:pPr>
        <w:pStyle w:val="NAKITOdstavec"/>
        <w:spacing w:after="0"/>
        <w:rPr>
          <w:color w:val="636466"/>
        </w:rPr>
      </w:pPr>
      <w:r w:rsidRPr="00514D21">
        <w:rPr>
          <w:color w:val="636466"/>
        </w:rPr>
        <w:t>zapsán v obchodním rejstříku</w:t>
      </w:r>
      <w:r w:rsidR="001D0263" w:rsidRPr="001D0263">
        <w:rPr>
          <w:color w:val="636466"/>
        </w:rPr>
        <w:t xml:space="preserve"> </w:t>
      </w:r>
      <w:r w:rsidR="001D0263">
        <w:rPr>
          <w:color w:val="636466"/>
        </w:rPr>
        <w:t xml:space="preserve">   vedeném Městským soudem v Praze oddíl A vložka </w:t>
      </w:r>
      <w:r w:rsidR="001D0263">
        <w:t>77322</w:t>
      </w:r>
    </w:p>
    <w:p w14:paraId="27CAF556" w14:textId="7F0FE84F" w:rsidR="004E7446" w:rsidRDefault="004E7446" w:rsidP="000159C7">
      <w:pPr>
        <w:pStyle w:val="NAKITOdstavec"/>
        <w:tabs>
          <w:tab w:val="left" w:pos="3119"/>
        </w:tabs>
        <w:spacing w:after="0"/>
        <w:rPr>
          <w:color w:val="636466"/>
        </w:rPr>
      </w:pPr>
      <w:r w:rsidRPr="00514D21">
        <w:rPr>
          <w:color w:val="636466"/>
        </w:rPr>
        <w:t>bankovní spojení</w:t>
      </w:r>
      <w:r w:rsidR="001D0263" w:rsidRPr="00514D21">
        <w:rPr>
          <w:color w:val="636466"/>
        </w:rPr>
        <w:t xml:space="preserve">       </w:t>
      </w:r>
      <w:r w:rsidR="00857FE2">
        <w:rPr>
          <w:color w:val="636466"/>
          <w:szCs w:val="22"/>
        </w:rPr>
        <w:tab/>
      </w:r>
      <w:proofErr w:type="spellStart"/>
      <w:r w:rsidR="004E3259" w:rsidRPr="004E3259">
        <w:rPr>
          <w:color w:val="636466"/>
          <w:highlight w:val="lightGray"/>
        </w:rPr>
        <w:t>xxx</w:t>
      </w:r>
      <w:proofErr w:type="spellEnd"/>
    </w:p>
    <w:p w14:paraId="3032A50E" w14:textId="2B506E2B" w:rsidR="006D546A" w:rsidRPr="00405A0B" w:rsidRDefault="006D546A" w:rsidP="00405A0B">
      <w:pPr>
        <w:pStyle w:val="NAKITOdstavec"/>
        <w:tabs>
          <w:tab w:val="left" w:pos="3119"/>
        </w:tabs>
        <w:spacing w:after="120"/>
        <w:ind w:right="-23"/>
        <w:rPr>
          <w:color w:val="636466"/>
        </w:rPr>
      </w:pPr>
      <w:r>
        <w:rPr>
          <w:color w:val="636466"/>
        </w:rPr>
        <w:tab/>
      </w:r>
      <w:proofErr w:type="spellStart"/>
      <w:r w:rsidR="004E3259" w:rsidRPr="004E3259">
        <w:rPr>
          <w:color w:val="636466"/>
          <w:highlight w:val="lightGray"/>
        </w:rPr>
        <w:t>xxx</w:t>
      </w:r>
      <w:proofErr w:type="spellEnd"/>
    </w:p>
    <w:p w14:paraId="21F2E87F" w14:textId="2C9BC02A" w:rsidR="004E7446" w:rsidRPr="00405A0B" w:rsidRDefault="004E7446" w:rsidP="00405A0B">
      <w:pPr>
        <w:pStyle w:val="NAKITOdstavec"/>
        <w:spacing w:after="0"/>
        <w:rPr>
          <w:color w:val="636466"/>
        </w:rPr>
      </w:pPr>
      <w:r w:rsidRPr="00514D21">
        <w:rPr>
          <w:color w:val="636466"/>
        </w:rPr>
        <w:t>(dále jen „</w:t>
      </w:r>
      <w:r w:rsidR="00FA1064" w:rsidRPr="00514D21">
        <w:rPr>
          <w:b/>
          <w:bCs/>
          <w:color w:val="636466"/>
        </w:rPr>
        <w:t>Objednatel</w:t>
      </w:r>
      <w:r w:rsidRPr="00514D21">
        <w:rPr>
          <w:color w:val="636466"/>
        </w:rPr>
        <w:t>“)</w:t>
      </w:r>
      <w:r w:rsidR="00723C1F">
        <w:rPr>
          <w:color w:val="636466"/>
        </w:rPr>
        <w:t xml:space="preserve"> </w:t>
      </w:r>
    </w:p>
    <w:p w14:paraId="7ECE24E1" w14:textId="78E63455" w:rsidR="004E7446" w:rsidRPr="00DF7D93" w:rsidRDefault="004E7446" w:rsidP="000159C7">
      <w:pPr>
        <w:pStyle w:val="Nzev"/>
        <w:tabs>
          <w:tab w:val="left" w:pos="360"/>
        </w:tabs>
        <w:spacing w:line="312" w:lineRule="auto"/>
        <w:rPr>
          <w:color w:val="636466"/>
          <w:sz w:val="22"/>
          <w:szCs w:val="22"/>
          <w:lang w:val="de-DE"/>
        </w:rPr>
      </w:pPr>
    </w:p>
    <w:bookmarkEnd w:id="0"/>
    <w:p w14:paraId="4569B649" w14:textId="77777777" w:rsidR="004E7446" w:rsidRPr="00693BDD" w:rsidRDefault="004E7446" w:rsidP="00405A0B">
      <w:pPr>
        <w:spacing w:after="240"/>
        <w:ind w:right="289"/>
        <w:rPr>
          <w:rFonts w:cs="Arial"/>
          <w:color w:val="636466"/>
        </w:rPr>
      </w:pPr>
      <w:r w:rsidRPr="00693BDD">
        <w:rPr>
          <w:rFonts w:cs="Arial"/>
          <w:color w:val="636466"/>
        </w:rPr>
        <w:t>a</w:t>
      </w:r>
    </w:p>
    <w:p w14:paraId="75BEC022" w14:textId="77777777" w:rsidR="007A47FA" w:rsidRDefault="007A47FA" w:rsidP="00405A0B">
      <w:pPr>
        <w:pStyle w:val="NAKITOdstavec"/>
        <w:spacing w:after="0"/>
        <w:rPr>
          <w:b/>
          <w:bCs/>
          <w:color w:val="636466"/>
        </w:rPr>
      </w:pPr>
      <w:r w:rsidRPr="007A47FA">
        <w:rPr>
          <w:b/>
          <w:bCs/>
          <w:color w:val="636466"/>
        </w:rPr>
        <w:t>T-Mobile Czech Republic a.s.</w:t>
      </w:r>
    </w:p>
    <w:p w14:paraId="51CDCF6F" w14:textId="366E3A0F" w:rsidR="004E7446" w:rsidRPr="00405A0B" w:rsidRDefault="004E7446" w:rsidP="00405A0B">
      <w:pPr>
        <w:pStyle w:val="NAKITOdstavec"/>
        <w:spacing w:after="0"/>
        <w:rPr>
          <w:color w:val="636466"/>
        </w:rPr>
      </w:pPr>
      <w:r w:rsidRPr="00514D21">
        <w:rPr>
          <w:color w:val="636466"/>
        </w:rPr>
        <w:t>se sídlem</w:t>
      </w:r>
      <w:r w:rsidR="006D546A" w:rsidRPr="00514D21">
        <w:rPr>
          <w:color w:val="636466"/>
        </w:rPr>
        <w:t xml:space="preserve">                                    </w:t>
      </w:r>
      <w:r w:rsidR="007A47FA" w:rsidRPr="007A47FA">
        <w:rPr>
          <w:color w:val="636466"/>
        </w:rPr>
        <w:t>Tomíčkova 2144/1, Praha 4, 148 00</w:t>
      </w:r>
    </w:p>
    <w:p w14:paraId="5F9BC87D" w14:textId="486E7535" w:rsidR="004E7446" w:rsidRPr="00405A0B" w:rsidRDefault="004E7446" w:rsidP="00BE50DF">
      <w:pPr>
        <w:pStyle w:val="NAKITOdstavec"/>
        <w:tabs>
          <w:tab w:val="left" w:pos="3119"/>
        </w:tabs>
        <w:spacing w:after="0"/>
        <w:rPr>
          <w:color w:val="636466"/>
        </w:rPr>
      </w:pPr>
      <w:proofErr w:type="gramStart"/>
      <w:r w:rsidRPr="00514D21">
        <w:rPr>
          <w:color w:val="636466"/>
        </w:rPr>
        <w:t>IČO:</w:t>
      </w:r>
      <w:r w:rsidR="006D546A" w:rsidRPr="000159C7">
        <w:rPr>
          <w:color w:val="636466"/>
        </w:rPr>
        <w:t xml:space="preserve">   </w:t>
      </w:r>
      <w:proofErr w:type="gramEnd"/>
      <w:r w:rsidR="006D546A" w:rsidRPr="000159C7">
        <w:rPr>
          <w:color w:val="636466"/>
        </w:rPr>
        <w:t xml:space="preserve">                                        </w:t>
      </w:r>
      <w:r w:rsidR="000A5850">
        <w:rPr>
          <w:color w:val="636466"/>
        </w:rPr>
        <w:t xml:space="preserve"> </w:t>
      </w:r>
      <w:r w:rsidR="007A47FA" w:rsidRPr="007A47FA">
        <w:rPr>
          <w:color w:val="636466"/>
        </w:rPr>
        <w:t>64949681</w:t>
      </w:r>
    </w:p>
    <w:p w14:paraId="76674437" w14:textId="11B44AE9" w:rsidR="004E7446" w:rsidRPr="004E3259" w:rsidRDefault="004E7446" w:rsidP="00405A0B">
      <w:pPr>
        <w:pStyle w:val="NAKITOdstavec"/>
        <w:spacing w:after="0"/>
        <w:rPr>
          <w:color w:val="636466"/>
        </w:rPr>
      </w:pPr>
      <w:proofErr w:type="gramStart"/>
      <w:r w:rsidRPr="004E3259">
        <w:rPr>
          <w:color w:val="636466"/>
        </w:rPr>
        <w:t>DIČ:</w:t>
      </w:r>
      <w:r w:rsidR="006D546A" w:rsidRPr="004E3259">
        <w:rPr>
          <w:color w:val="636466"/>
        </w:rPr>
        <w:t xml:space="preserve">   </w:t>
      </w:r>
      <w:proofErr w:type="gramEnd"/>
      <w:r w:rsidR="006D546A" w:rsidRPr="004E3259">
        <w:rPr>
          <w:color w:val="636466"/>
        </w:rPr>
        <w:t xml:space="preserve">                                         </w:t>
      </w:r>
      <w:r w:rsidR="007A47FA" w:rsidRPr="004E3259">
        <w:rPr>
          <w:color w:val="636466"/>
        </w:rPr>
        <w:t>CZ64949681</w:t>
      </w:r>
    </w:p>
    <w:p w14:paraId="124BA9C6" w14:textId="77777777" w:rsidR="004E3259" w:rsidRDefault="004E7446" w:rsidP="00405A0B">
      <w:pPr>
        <w:pStyle w:val="NAKITOdstavec"/>
        <w:spacing w:after="0"/>
        <w:rPr>
          <w:color w:val="636466"/>
        </w:rPr>
      </w:pPr>
      <w:proofErr w:type="gramStart"/>
      <w:r w:rsidRPr="004E3259">
        <w:rPr>
          <w:color w:val="636466"/>
        </w:rPr>
        <w:t>zastoupen:</w:t>
      </w:r>
      <w:r w:rsidR="006D546A" w:rsidRPr="004E3259">
        <w:rPr>
          <w:color w:val="636466"/>
        </w:rPr>
        <w:t xml:space="preserve">   </w:t>
      </w:r>
      <w:proofErr w:type="gramEnd"/>
      <w:r w:rsidR="006D546A" w:rsidRPr="004E3259">
        <w:rPr>
          <w:color w:val="636466"/>
        </w:rPr>
        <w:t xml:space="preserve">                               </w:t>
      </w:r>
      <w:proofErr w:type="spellStart"/>
      <w:r w:rsidR="004E3259" w:rsidRPr="004E3259">
        <w:rPr>
          <w:color w:val="636466"/>
          <w:highlight w:val="lightGray"/>
        </w:rPr>
        <w:t>xxx</w:t>
      </w:r>
      <w:proofErr w:type="spellEnd"/>
      <w:r w:rsidR="004E3259" w:rsidRPr="004E3259">
        <w:rPr>
          <w:color w:val="636466"/>
        </w:rPr>
        <w:t xml:space="preserve"> </w:t>
      </w:r>
    </w:p>
    <w:p w14:paraId="07705C09" w14:textId="16C4ADC9" w:rsidR="004E7446" w:rsidRPr="004E3259" w:rsidRDefault="004E7446" w:rsidP="00405A0B">
      <w:pPr>
        <w:pStyle w:val="NAKITOdstavec"/>
        <w:spacing w:after="0"/>
        <w:rPr>
          <w:color w:val="636466"/>
        </w:rPr>
      </w:pPr>
      <w:r w:rsidRPr="004E3259">
        <w:rPr>
          <w:color w:val="636466"/>
        </w:rPr>
        <w:t>zapsán v obchodním rejstříku</w:t>
      </w:r>
      <w:r w:rsidR="006D546A" w:rsidRPr="004E3259">
        <w:rPr>
          <w:color w:val="636466"/>
        </w:rPr>
        <w:t xml:space="preserve">     </w:t>
      </w:r>
      <w:r w:rsidR="004E3259" w:rsidRPr="004E3259">
        <w:rPr>
          <w:color w:val="636466"/>
        </w:rPr>
        <w:t>vedeném Městským soudem v Praze oddíl B vložka 3787</w:t>
      </w:r>
    </w:p>
    <w:p w14:paraId="7C8770A6" w14:textId="1748731B" w:rsidR="006D546A" w:rsidRPr="004E3259" w:rsidRDefault="004E7446" w:rsidP="00405A0B">
      <w:pPr>
        <w:pStyle w:val="NAKITOdstavec"/>
        <w:spacing w:after="0"/>
        <w:rPr>
          <w:color w:val="636466"/>
        </w:rPr>
      </w:pPr>
      <w:r w:rsidRPr="004E3259">
        <w:rPr>
          <w:color w:val="636466"/>
        </w:rPr>
        <w:t>bankovní spojení</w:t>
      </w:r>
      <w:r w:rsidR="006D546A" w:rsidRPr="004E3259">
        <w:rPr>
          <w:color w:val="636466"/>
        </w:rPr>
        <w:t xml:space="preserve">                       </w:t>
      </w:r>
      <w:r w:rsidR="004E3259">
        <w:rPr>
          <w:color w:val="636466"/>
        </w:rPr>
        <w:t xml:space="preserve"> </w:t>
      </w:r>
      <w:r w:rsidR="006D546A" w:rsidRPr="004E3259">
        <w:rPr>
          <w:color w:val="636466"/>
        </w:rPr>
        <w:t xml:space="preserve"> </w:t>
      </w:r>
      <w:proofErr w:type="spellStart"/>
      <w:r w:rsidR="004E3259" w:rsidRPr="004E3259">
        <w:rPr>
          <w:color w:val="636466"/>
          <w:highlight w:val="lightGray"/>
        </w:rPr>
        <w:t>xxx</w:t>
      </w:r>
      <w:proofErr w:type="spellEnd"/>
    </w:p>
    <w:p w14:paraId="72F99706" w14:textId="6A91962A" w:rsidR="004E7446" w:rsidRPr="00405A0B" w:rsidRDefault="006D546A" w:rsidP="00405A0B">
      <w:pPr>
        <w:pStyle w:val="NAKITOdstavec"/>
        <w:spacing w:after="120"/>
        <w:ind w:right="-23"/>
        <w:rPr>
          <w:color w:val="636466"/>
        </w:rPr>
      </w:pPr>
      <w:r w:rsidRPr="004E3259">
        <w:rPr>
          <w:color w:val="636466"/>
        </w:rPr>
        <w:t xml:space="preserve">                                                 </w:t>
      </w:r>
      <w:r w:rsidR="004E3259">
        <w:rPr>
          <w:color w:val="636466"/>
        </w:rPr>
        <w:t xml:space="preserve">  </w:t>
      </w:r>
      <w:r w:rsidRPr="004E3259">
        <w:rPr>
          <w:color w:val="636466"/>
        </w:rPr>
        <w:t xml:space="preserve"> </w:t>
      </w:r>
      <w:proofErr w:type="spellStart"/>
      <w:r w:rsidR="004E3259" w:rsidRPr="004E3259">
        <w:rPr>
          <w:color w:val="636466"/>
          <w:highlight w:val="lightGray"/>
        </w:rPr>
        <w:t>xxx</w:t>
      </w:r>
      <w:proofErr w:type="spellEnd"/>
    </w:p>
    <w:p w14:paraId="6C23B1CB" w14:textId="044BFE35" w:rsidR="004E7446" w:rsidRPr="00405A0B" w:rsidRDefault="004E7446" w:rsidP="00405A0B">
      <w:pPr>
        <w:pStyle w:val="NAKITOdstavec"/>
        <w:spacing w:after="240"/>
        <w:ind w:right="-23"/>
        <w:rPr>
          <w:color w:val="636466"/>
        </w:rPr>
      </w:pPr>
      <w:r w:rsidRPr="00514D21">
        <w:rPr>
          <w:color w:val="636466"/>
        </w:rPr>
        <w:t>(dále jen „</w:t>
      </w:r>
      <w:r w:rsidR="005976C2">
        <w:rPr>
          <w:b/>
          <w:bCs/>
          <w:color w:val="636466"/>
        </w:rPr>
        <w:t>Dodavatel</w:t>
      </w:r>
      <w:r w:rsidRPr="00514D21">
        <w:rPr>
          <w:color w:val="636466"/>
        </w:rPr>
        <w:t>“)</w:t>
      </w:r>
    </w:p>
    <w:p w14:paraId="1E02B21A" w14:textId="6BBF91F5" w:rsidR="00931602" w:rsidRDefault="0079308F" w:rsidP="008649BB">
      <w:pPr>
        <w:pStyle w:val="NAKITTitulek4"/>
        <w:jc w:val="both"/>
        <w:rPr>
          <w:b w:val="0"/>
          <w:sz w:val="22"/>
        </w:rPr>
      </w:pPr>
      <w:r w:rsidRPr="008649BB">
        <w:rPr>
          <w:b w:val="0"/>
          <w:sz w:val="22"/>
        </w:rPr>
        <w:t>dále jednotlivě jako „</w:t>
      </w:r>
      <w:r w:rsidRPr="008649BB">
        <w:rPr>
          <w:sz w:val="22"/>
        </w:rPr>
        <w:t>Smluvní strana</w:t>
      </w:r>
      <w:r w:rsidRPr="00B35097">
        <w:rPr>
          <w:b w:val="0"/>
          <w:sz w:val="22"/>
        </w:rPr>
        <w:t>“, nebo společně jako „</w:t>
      </w:r>
      <w:r w:rsidRPr="008649BB">
        <w:rPr>
          <w:sz w:val="22"/>
        </w:rPr>
        <w:t>Smluvní strany</w:t>
      </w:r>
      <w:r w:rsidRPr="00B35097">
        <w:rPr>
          <w:b w:val="0"/>
          <w:sz w:val="22"/>
        </w:rPr>
        <w:t xml:space="preserve">“ uzavírají v souladu s ustanovením § 1746 odst. 2 </w:t>
      </w:r>
      <w:r w:rsidR="002F3D12">
        <w:rPr>
          <w:b w:val="0"/>
          <w:sz w:val="22"/>
        </w:rPr>
        <w:t>a 2358 a násl.</w:t>
      </w:r>
      <w:r w:rsidR="00080D9E">
        <w:rPr>
          <w:b w:val="0"/>
          <w:sz w:val="22"/>
        </w:rPr>
        <w:t xml:space="preserve"> zákona</w:t>
      </w:r>
      <w:r w:rsidRPr="00B35097">
        <w:rPr>
          <w:b w:val="0"/>
          <w:sz w:val="22"/>
        </w:rPr>
        <w:t xml:space="preserve"> č. 89/2012 Sb., občanský zákoník, ve znění pozdějších předpisů (dále jen „</w:t>
      </w:r>
      <w:r w:rsidR="000957D1" w:rsidRPr="009051D6">
        <w:rPr>
          <w:bCs/>
          <w:sz w:val="22"/>
        </w:rPr>
        <w:t>NOZ</w:t>
      </w:r>
      <w:r w:rsidRPr="00B35097">
        <w:rPr>
          <w:b w:val="0"/>
          <w:sz w:val="22"/>
        </w:rPr>
        <w:t xml:space="preserve">“), a </w:t>
      </w:r>
      <w:r w:rsidR="005976C2">
        <w:rPr>
          <w:b w:val="0"/>
          <w:sz w:val="22"/>
        </w:rPr>
        <w:t xml:space="preserve">ustanoveními </w:t>
      </w:r>
      <w:r w:rsidRPr="00B35097">
        <w:rPr>
          <w:b w:val="0"/>
          <w:sz w:val="22"/>
        </w:rPr>
        <w:t>zákona č. 134/2016 Sb., o zadávání veřejných zakázek, ve znění pozdějších</w:t>
      </w:r>
      <w:r w:rsidRPr="008649BB">
        <w:rPr>
          <w:b w:val="0"/>
          <w:sz w:val="22"/>
        </w:rPr>
        <w:t xml:space="preserve"> předpisů (dále jen „Zákon o zadávání veřejných zakázek“), tuto Rámcovou dohodu o poskytování služeb (dále jen „</w:t>
      </w:r>
      <w:r w:rsidR="005976C2" w:rsidRPr="005976C2">
        <w:rPr>
          <w:bCs/>
          <w:sz w:val="22"/>
        </w:rPr>
        <w:t xml:space="preserve">Rámcová </w:t>
      </w:r>
      <w:r w:rsidR="001537B6">
        <w:rPr>
          <w:bCs/>
          <w:sz w:val="22"/>
        </w:rPr>
        <w:t>d</w:t>
      </w:r>
      <w:r w:rsidR="005976C2" w:rsidRPr="005976C2">
        <w:rPr>
          <w:bCs/>
          <w:sz w:val="22"/>
        </w:rPr>
        <w:t>ohoda</w:t>
      </w:r>
      <w:r w:rsidRPr="00B35097">
        <w:rPr>
          <w:b w:val="0"/>
          <w:sz w:val="22"/>
        </w:rPr>
        <w:t>“).</w:t>
      </w:r>
      <w:r w:rsidRPr="00B35097" w:rsidDel="0079308F">
        <w:rPr>
          <w:b w:val="0"/>
          <w:sz w:val="22"/>
        </w:rPr>
        <w:t xml:space="preserve"> </w:t>
      </w:r>
    </w:p>
    <w:p w14:paraId="66D9FF88" w14:textId="77777777" w:rsidR="008649BB" w:rsidRDefault="008649BB" w:rsidP="008649BB">
      <w:pPr>
        <w:pStyle w:val="NAKITTitulek4"/>
        <w:jc w:val="both"/>
      </w:pPr>
    </w:p>
    <w:p w14:paraId="68775B0C" w14:textId="77777777" w:rsidR="007268D2" w:rsidRPr="00AF6D45" w:rsidRDefault="007268D2" w:rsidP="00661A6A">
      <w:pPr>
        <w:pStyle w:val="NAKITTitulek4"/>
        <w:keepNext/>
        <w:spacing w:after="240"/>
        <w:ind w:right="289"/>
        <w:jc w:val="center"/>
      </w:pPr>
      <w:r w:rsidRPr="00AF6D45">
        <w:t>Preambule</w:t>
      </w:r>
    </w:p>
    <w:p w14:paraId="55068BA4" w14:textId="3963EEDB" w:rsidR="00C00727" w:rsidRDefault="00C00727" w:rsidP="009051D6">
      <w:pPr>
        <w:pStyle w:val="Odstavecseseznamem"/>
        <w:numPr>
          <w:ilvl w:val="0"/>
          <w:numId w:val="35"/>
        </w:numPr>
        <w:autoSpaceDE w:val="0"/>
        <w:autoSpaceDN w:val="0"/>
        <w:adjustRightInd w:val="0"/>
        <w:ind w:left="709" w:right="0" w:hanging="357"/>
        <w:jc w:val="both"/>
        <w:rPr>
          <w:rFonts w:cs="Arial"/>
          <w:lang w:eastAsia="cs-CZ"/>
        </w:rPr>
      </w:pPr>
      <w:r w:rsidRPr="3A995F5B">
        <w:rPr>
          <w:rFonts w:cs="Arial"/>
          <w:lang w:eastAsia="cs-CZ"/>
        </w:rPr>
        <w:t>Tato Rámcová dohoda je uzavřena na základě výsledku zadávacího řízení pro nadlimitní veřejnou zakázku zadávanou Národní agenturou pro komunikační a informační technologie, s.</w:t>
      </w:r>
      <w:r w:rsidR="00F96BA5" w:rsidRPr="3A995F5B">
        <w:rPr>
          <w:rFonts w:cs="Arial"/>
          <w:lang w:eastAsia="cs-CZ"/>
        </w:rPr>
        <w:t> </w:t>
      </w:r>
      <w:r w:rsidRPr="3A995F5B">
        <w:rPr>
          <w:rFonts w:cs="Arial"/>
          <w:lang w:eastAsia="cs-CZ"/>
        </w:rPr>
        <w:t xml:space="preserve">p., v otevřeném řízení podle ZZVZ uveřejněnou ve Věstníku veřejných zakázek pod </w:t>
      </w:r>
      <w:r w:rsidR="00524732" w:rsidRPr="3A995F5B">
        <w:rPr>
          <w:rFonts w:cs="Arial"/>
          <w:lang w:eastAsia="cs-CZ"/>
        </w:rPr>
        <w:t xml:space="preserve">                 </w:t>
      </w:r>
      <w:r w:rsidRPr="3A995F5B">
        <w:rPr>
          <w:rFonts w:cs="Arial"/>
          <w:lang w:eastAsia="cs-CZ"/>
        </w:rPr>
        <w:lastRenderedPageBreak/>
        <w:t xml:space="preserve">ev. č. </w:t>
      </w:r>
      <w:r w:rsidR="00E30258" w:rsidRPr="00E30258">
        <w:rPr>
          <w:rFonts w:cs="Arial"/>
          <w:lang w:eastAsia="cs-CZ"/>
        </w:rPr>
        <w:t>F2024-008992</w:t>
      </w:r>
      <w:r w:rsidR="00E30258" w:rsidRPr="00E30258" w:rsidDel="00E30258">
        <w:rPr>
          <w:rFonts w:cs="Arial"/>
          <w:lang w:eastAsia="cs-CZ"/>
        </w:rPr>
        <w:t xml:space="preserve"> </w:t>
      </w:r>
      <w:r w:rsidRPr="3A995F5B">
        <w:rPr>
          <w:rFonts w:cs="Arial"/>
          <w:lang w:eastAsia="cs-CZ"/>
        </w:rPr>
        <w:t>s názvem „</w:t>
      </w:r>
      <w:r w:rsidR="00434B88" w:rsidRPr="3A995F5B">
        <w:rPr>
          <w:rFonts w:cs="Arial"/>
          <w:b/>
          <w:bCs/>
          <w:lang w:eastAsia="cs-CZ"/>
        </w:rPr>
        <w:t xml:space="preserve">Služby MS Enterprise </w:t>
      </w:r>
      <w:proofErr w:type="spellStart"/>
      <w:r w:rsidR="00434B88" w:rsidRPr="3A995F5B">
        <w:rPr>
          <w:rFonts w:cs="Arial"/>
          <w:b/>
          <w:bCs/>
          <w:lang w:eastAsia="cs-CZ"/>
        </w:rPr>
        <w:t>Agreement</w:t>
      </w:r>
      <w:proofErr w:type="spellEnd"/>
      <w:r w:rsidR="00434B88" w:rsidRPr="3A995F5B">
        <w:rPr>
          <w:rFonts w:cs="Arial"/>
          <w:lang w:eastAsia="cs-CZ"/>
        </w:rPr>
        <w:t>“</w:t>
      </w:r>
      <w:r w:rsidR="00434B88" w:rsidRPr="3A995F5B">
        <w:rPr>
          <w:rFonts w:cs="Arial"/>
          <w:b/>
          <w:bCs/>
          <w:lang w:eastAsia="cs-CZ"/>
        </w:rPr>
        <w:t xml:space="preserve"> </w:t>
      </w:r>
      <w:r w:rsidRPr="3A995F5B">
        <w:rPr>
          <w:rFonts w:cs="Arial"/>
          <w:lang w:eastAsia="cs-CZ"/>
        </w:rPr>
        <w:t>(</w:t>
      </w:r>
      <w:r w:rsidRPr="3A995F5B">
        <w:rPr>
          <w:rFonts w:cs="Arial"/>
          <w:b/>
          <w:bCs/>
          <w:lang w:eastAsia="cs-CZ"/>
        </w:rPr>
        <w:t>dále jen „Veřejná zakázka</w:t>
      </w:r>
      <w:r w:rsidRPr="3A995F5B">
        <w:rPr>
          <w:rFonts w:cs="Arial"/>
          <w:lang w:eastAsia="cs-CZ"/>
        </w:rPr>
        <w:t>“).</w:t>
      </w:r>
    </w:p>
    <w:p w14:paraId="374B1F9E" w14:textId="3F1FCD3C" w:rsidR="00FE40BA" w:rsidRPr="0067170E" w:rsidRDefault="003F7417" w:rsidP="009051D6">
      <w:pPr>
        <w:pStyle w:val="Odstavecseseznamem"/>
        <w:numPr>
          <w:ilvl w:val="0"/>
          <w:numId w:val="35"/>
        </w:numPr>
        <w:autoSpaceDE w:val="0"/>
        <w:autoSpaceDN w:val="0"/>
        <w:adjustRightInd w:val="0"/>
        <w:ind w:left="709" w:right="0" w:hanging="357"/>
        <w:jc w:val="both"/>
        <w:rPr>
          <w:rFonts w:cs="Arial"/>
          <w:lang w:eastAsia="cs-CZ"/>
        </w:rPr>
      </w:pPr>
      <w:r w:rsidRPr="0067170E">
        <w:rPr>
          <w:rFonts w:cs="Arial"/>
          <w:lang w:eastAsia="cs-CZ"/>
        </w:rPr>
        <w:t>Dodavatel</w:t>
      </w:r>
      <w:r w:rsidR="00FE40BA" w:rsidRPr="0067170E">
        <w:rPr>
          <w:rFonts w:cs="Arial"/>
          <w:lang w:eastAsia="cs-CZ"/>
        </w:rPr>
        <w:t xml:space="preserve"> výslovně prohlašuje, že ke dni uzavření této </w:t>
      </w:r>
      <w:r w:rsidR="00380C57" w:rsidRPr="0067170E">
        <w:rPr>
          <w:rFonts w:cs="Arial"/>
          <w:lang w:eastAsia="cs-CZ"/>
        </w:rPr>
        <w:t>Rámcové dohody</w:t>
      </w:r>
      <w:r w:rsidR="00FE40BA" w:rsidRPr="0067170E">
        <w:rPr>
          <w:rFonts w:cs="Arial"/>
          <w:lang w:eastAsia="cs-CZ"/>
        </w:rPr>
        <w:t xml:space="preserve"> je držitelem statusu autorizovaného partnera společnosti Microsoft – </w:t>
      </w:r>
      <w:proofErr w:type="spellStart"/>
      <w:r w:rsidR="00FE40BA" w:rsidRPr="0067170E">
        <w:rPr>
          <w:rFonts w:cs="Arial"/>
          <w:lang w:eastAsia="cs-CZ"/>
        </w:rPr>
        <w:t>Licensing</w:t>
      </w:r>
      <w:proofErr w:type="spellEnd"/>
      <w:r w:rsidR="00FE40BA" w:rsidRPr="0067170E">
        <w:rPr>
          <w:rFonts w:cs="Arial"/>
          <w:lang w:eastAsia="cs-CZ"/>
        </w:rPr>
        <w:t xml:space="preserve"> </w:t>
      </w:r>
      <w:proofErr w:type="spellStart"/>
      <w:r w:rsidR="00FE40BA" w:rsidRPr="0067170E">
        <w:rPr>
          <w:rFonts w:cs="Arial"/>
          <w:lang w:eastAsia="cs-CZ"/>
        </w:rPr>
        <w:t>Solutions</w:t>
      </w:r>
      <w:proofErr w:type="spellEnd"/>
      <w:r w:rsidR="00FE40BA" w:rsidRPr="0067170E">
        <w:rPr>
          <w:rFonts w:cs="Arial"/>
          <w:lang w:eastAsia="cs-CZ"/>
        </w:rPr>
        <w:t xml:space="preserve"> Partner v České republice a že je oprávněn tuto </w:t>
      </w:r>
      <w:r w:rsidR="005D52C2" w:rsidRPr="0067170E">
        <w:rPr>
          <w:rFonts w:cs="Arial"/>
          <w:lang w:eastAsia="cs-CZ"/>
        </w:rPr>
        <w:t xml:space="preserve">Rámcovou dohodu </w:t>
      </w:r>
      <w:r w:rsidR="00FE40BA" w:rsidRPr="0067170E">
        <w:rPr>
          <w:rFonts w:cs="Arial"/>
          <w:lang w:eastAsia="cs-CZ"/>
        </w:rPr>
        <w:t>uzavřít.</w:t>
      </w:r>
    </w:p>
    <w:p w14:paraId="56FDC95B" w14:textId="1FD3F98A" w:rsidR="628A4222" w:rsidRDefault="3347650D" w:rsidP="77B2FB33">
      <w:pPr>
        <w:pStyle w:val="Odstavecseseznamem"/>
        <w:numPr>
          <w:ilvl w:val="0"/>
          <w:numId w:val="35"/>
        </w:numPr>
        <w:spacing w:after="0"/>
        <w:ind w:left="709" w:right="0" w:hanging="357"/>
        <w:jc w:val="both"/>
        <w:rPr>
          <w:rFonts w:asciiTheme="minorHAnsi" w:eastAsiaTheme="minorEastAsia" w:hAnsiTheme="minorHAnsi"/>
        </w:rPr>
      </w:pPr>
      <w:r w:rsidRPr="77B2FB33">
        <w:rPr>
          <w:rFonts w:cs="Arial"/>
          <w:lang w:eastAsia="cs-CZ"/>
        </w:rPr>
        <w:t>Dodavatel prohlašuje, že pro všechny cloudové služby, které jsou předmětem této Rámcové dohody, je v souladu s požadavky zákona č. 365/2000 Sb., o informačních systémech veřejné správ</w:t>
      </w:r>
      <w:r w:rsidR="09FB321A" w:rsidRPr="77B2FB33">
        <w:rPr>
          <w:rFonts w:cs="Arial"/>
          <w:lang w:eastAsia="cs-CZ"/>
        </w:rPr>
        <w:t>y</w:t>
      </w:r>
      <w:r w:rsidRPr="77B2FB33">
        <w:rPr>
          <w:rFonts w:cs="Arial"/>
          <w:lang w:eastAsia="cs-CZ"/>
        </w:rPr>
        <w:t xml:space="preserve"> zapsán jako poskytovatel v Katalogu cloud </w:t>
      </w:r>
      <w:proofErr w:type="spellStart"/>
      <w:r w:rsidRPr="77B2FB33">
        <w:rPr>
          <w:rFonts w:cs="Arial"/>
          <w:lang w:eastAsia="cs-CZ"/>
        </w:rPr>
        <w:t>computingu</w:t>
      </w:r>
      <w:proofErr w:type="spellEnd"/>
      <w:r w:rsidR="30ECC102" w:rsidRPr="24E6CEE3">
        <w:rPr>
          <w:rFonts w:cs="Arial"/>
          <w:lang w:eastAsia="cs-CZ"/>
        </w:rPr>
        <w:t xml:space="preserve"> s bezpečnostní úrovní poskytování cloudových služeb Vysoká (BÚ3)</w:t>
      </w:r>
      <w:r w:rsidR="52A39E20" w:rsidRPr="24E6CEE3">
        <w:rPr>
          <w:rFonts w:cs="Arial"/>
          <w:lang w:eastAsia="cs-CZ"/>
        </w:rPr>
        <w:t>.</w:t>
      </w:r>
      <w:r w:rsidRPr="77B2FB33">
        <w:rPr>
          <w:rFonts w:cs="Arial"/>
          <w:lang w:eastAsia="cs-CZ"/>
        </w:rPr>
        <w:t xml:space="preserve"> Po dobu platnosti této Rámcové dohody </w:t>
      </w:r>
      <w:r w:rsidR="0089687B">
        <w:rPr>
          <w:rFonts w:cs="Arial"/>
          <w:lang w:eastAsia="cs-CZ"/>
        </w:rPr>
        <w:t>a Dílčích smluv</w:t>
      </w:r>
      <w:r w:rsidR="06E70A00" w:rsidRPr="24E6CEE3">
        <w:rPr>
          <w:rFonts w:cs="Arial"/>
          <w:lang w:eastAsia="cs-CZ"/>
        </w:rPr>
        <w:t xml:space="preserve"> </w:t>
      </w:r>
      <w:r w:rsidRPr="77B2FB33">
        <w:rPr>
          <w:rFonts w:cs="Arial"/>
          <w:lang w:eastAsia="cs-CZ"/>
        </w:rPr>
        <w:t>se zároveň zavazuje udržovat v katalogu aktuální záznamy o nabízených cloudových službách.</w:t>
      </w:r>
    </w:p>
    <w:p w14:paraId="022E0EF0" w14:textId="7C08F6B2" w:rsidR="00447B00" w:rsidRPr="00FE40BA" w:rsidRDefault="003F7417" w:rsidP="009051D6">
      <w:pPr>
        <w:pStyle w:val="Odstavecseseznamem"/>
        <w:numPr>
          <w:ilvl w:val="0"/>
          <w:numId w:val="35"/>
        </w:numPr>
        <w:autoSpaceDE w:val="0"/>
        <w:autoSpaceDN w:val="0"/>
        <w:adjustRightInd w:val="0"/>
        <w:spacing w:after="0"/>
        <w:ind w:left="709" w:right="0" w:hanging="357"/>
        <w:jc w:val="both"/>
        <w:rPr>
          <w:rFonts w:cs="Arial"/>
          <w:lang w:eastAsia="cs-CZ"/>
        </w:rPr>
      </w:pPr>
      <w:r>
        <w:rPr>
          <w:rFonts w:cs="Arial"/>
          <w:lang w:eastAsia="cs-CZ"/>
        </w:rPr>
        <w:t>Dodavatel</w:t>
      </w:r>
      <w:r w:rsidR="00FE40BA" w:rsidRPr="00FE40BA">
        <w:rPr>
          <w:rFonts w:cs="Arial"/>
          <w:lang w:eastAsia="cs-CZ"/>
        </w:rPr>
        <w:t xml:space="preserve"> výslovně prohlašuje, že se náležitě seznámil se všemi podklady, které byly součástí zadávací dokumentace v rámci Zadávacího řízení, že jsou mu známé veškeré technické, kvalitativní a jiné podmínky plnění stanovené Objednatelem, že disponuje takovými kapacitami a odbornými znalostmi potřebnými k řádnému plnění jeho závazků podle této </w:t>
      </w:r>
      <w:r w:rsidR="007E4439">
        <w:rPr>
          <w:rFonts w:cs="Arial"/>
          <w:lang w:eastAsia="cs-CZ"/>
        </w:rPr>
        <w:t xml:space="preserve">Rámcové </w:t>
      </w:r>
      <w:r w:rsidR="00EE0382">
        <w:rPr>
          <w:rFonts w:cs="Arial"/>
          <w:lang w:eastAsia="cs-CZ"/>
        </w:rPr>
        <w:t>dohody</w:t>
      </w:r>
      <w:r w:rsidR="00FE40BA" w:rsidRPr="00FE40BA">
        <w:rPr>
          <w:rFonts w:cs="Arial"/>
          <w:lang w:eastAsia="cs-CZ"/>
        </w:rPr>
        <w:t xml:space="preserve"> a že ke splnění všech svých závazků podle této </w:t>
      </w:r>
      <w:r w:rsidR="00395D8D">
        <w:rPr>
          <w:rFonts w:cs="Arial"/>
          <w:lang w:eastAsia="cs-CZ"/>
        </w:rPr>
        <w:t>Rámcové dohody</w:t>
      </w:r>
      <w:r w:rsidR="00FE40BA" w:rsidRPr="00FE40BA">
        <w:rPr>
          <w:rFonts w:cs="Arial"/>
          <w:lang w:eastAsia="cs-CZ"/>
        </w:rPr>
        <w:t xml:space="preserve"> je způsobilý.</w:t>
      </w:r>
    </w:p>
    <w:p w14:paraId="0CF60410" w14:textId="7AC321DA" w:rsidR="00C00727" w:rsidRPr="000B604B" w:rsidRDefault="00447B00" w:rsidP="009051D6">
      <w:pPr>
        <w:pStyle w:val="Odstavecseseznamem"/>
        <w:numPr>
          <w:ilvl w:val="0"/>
          <w:numId w:val="35"/>
        </w:numPr>
        <w:autoSpaceDE w:val="0"/>
        <w:autoSpaceDN w:val="0"/>
        <w:adjustRightInd w:val="0"/>
        <w:spacing w:after="0"/>
        <w:ind w:left="709" w:right="0" w:hanging="357"/>
        <w:jc w:val="both"/>
      </w:pPr>
      <w:r>
        <w:rPr>
          <w:rFonts w:cs="Arial"/>
          <w:lang w:eastAsia="cs-CZ"/>
        </w:rPr>
        <w:t>Dodavatel</w:t>
      </w:r>
      <w:r w:rsidR="00BB27DE" w:rsidRPr="009051D6">
        <w:rPr>
          <w:rFonts w:cs="Arial"/>
          <w:lang w:eastAsia="cs-CZ"/>
        </w:rPr>
        <w:t xml:space="preserve"> tímto výslovně prohlašuje, že je oprávněn poskytovat / zajistit poskytování plnění dle této </w:t>
      </w:r>
      <w:r w:rsidR="00395D8D">
        <w:rPr>
          <w:rFonts w:cs="Arial"/>
          <w:lang w:eastAsia="cs-CZ"/>
        </w:rPr>
        <w:t>Rámcové dohody</w:t>
      </w:r>
      <w:r w:rsidR="00BB27DE" w:rsidRPr="009051D6">
        <w:rPr>
          <w:rFonts w:cs="Arial"/>
          <w:lang w:eastAsia="cs-CZ"/>
        </w:rPr>
        <w:t>.</w:t>
      </w:r>
    </w:p>
    <w:p w14:paraId="2AF6930B" w14:textId="77777777" w:rsidR="000B604B" w:rsidRPr="00AF6D45" w:rsidRDefault="000B604B" w:rsidP="000B604B">
      <w:pPr>
        <w:pStyle w:val="Odstavecseseznamem"/>
        <w:numPr>
          <w:ilvl w:val="0"/>
          <w:numId w:val="0"/>
        </w:numPr>
        <w:autoSpaceDE w:val="0"/>
        <w:autoSpaceDN w:val="0"/>
        <w:adjustRightInd w:val="0"/>
        <w:spacing w:after="0"/>
        <w:ind w:left="709" w:right="0"/>
        <w:jc w:val="both"/>
      </w:pPr>
    </w:p>
    <w:p w14:paraId="268584F7" w14:textId="06788E8C" w:rsidR="007268D2" w:rsidRPr="00AF6D45" w:rsidRDefault="007268D2" w:rsidP="00A83A92">
      <w:pPr>
        <w:pStyle w:val="NAKITslovanseznam"/>
        <w:numPr>
          <w:ilvl w:val="0"/>
          <w:numId w:val="4"/>
        </w:numPr>
        <w:ind w:left="709"/>
        <w:jc w:val="center"/>
        <w:rPr>
          <w:b/>
          <w:bCs/>
        </w:rPr>
      </w:pPr>
      <w:r w:rsidRPr="00AF6D45">
        <w:rPr>
          <w:b/>
          <w:bCs/>
        </w:rPr>
        <w:t>Předmět</w:t>
      </w:r>
      <w:r w:rsidR="0079308F" w:rsidRPr="00AF6D45">
        <w:rPr>
          <w:b/>
          <w:bCs/>
        </w:rPr>
        <w:t xml:space="preserve"> </w:t>
      </w:r>
      <w:r w:rsidR="003B0E66">
        <w:rPr>
          <w:b/>
          <w:bCs/>
        </w:rPr>
        <w:t xml:space="preserve">a účel </w:t>
      </w:r>
      <w:r w:rsidR="00691E1D">
        <w:rPr>
          <w:b/>
          <w:bCs/>
        </w:rPr>
        <w:t>Rámcové d</w:t>
      </w:r>
      <w:r w:rsidR="0079308F" w:rsidRPr="00AF6D45">
        <w:rPr>
          <w:b/>
          <w:bCs/>
        </w:rPr>
        <w:t>ohody</w:t>
      </w:r>
    </w:p>
    <w:p w14:paraId="6C1C47AE" w14:textId="692AD0B3" w:rsidR="007766C0" w:rsidRPr="009051D6" w:rsidRDefault="005D52C2" w:rsidP="009051D6">
      <w:pPr>
        <w:pStyle w:val="Odstavecseseznamem"/>
        <w:numPr>
          <w:ilvl w:val="1"/>
          <w:numId w:val="4"/>
        </w:numPr>
        <w:jc w:val="both"/>
        <w:rPr>
          <w:rFonts w:cs="Arial"/>
          <w:color w:val="595959" w:themeColor="text1" w:themeTint="A6"/>
        </w:rPr>
      </w:pPr>
      <w:r>
        <w:rPr>
          <w:rFonts w:cs="Arial"/>
          <w:color w:val="595959" w:themeColor="text1" w:themeTint="A6"/>
        </w:rPr>
        <w:t>Př</w:t>
      </w:r>
      <w:r w:rsidR="0079308F" w:rsidRPr="00AF6D45">
        <w:t xml:space="preserve">edmětem </w:t>
      </w:r>
      <w:r>
        <w:t>Rámcové d</w:t>
      </w:r>
      <w:r w:rsidR="0079308F" w:rsidRPr="00AF6D45">
        <w:t>ohody je stanovení práv a povinností Smluvních stran pro postup při uzavírání Dílčích smluv</w:t>
      </w:r>
      <w:r w:rsidR="00114039">
        <w:t xml:space="preserve"> </w:t>
      </w:r>
      <w:r w:rsidR="00114039" w:rsidRPr="009051D6">
        <w:rPr>
          <w:rFonts w:cs="Arial"/>
          <w:color w:val="595959" w:themeColor="text1" w:themeTint="A6"/>
        </w:rPr>
        <w:t>mezi Objednatelem a Dodavatelem, jak je tento pojem definován v čl.</w:t>
      </w:r>
      <w:r w:rsidR="0030636D">
        <w:rPr>
          <w:rFonts w:cs="Arial"/>
          <w:color w:val="595959" w:themeColor="text1" w:themeTint="A6"/>
        </w:rPr>
        <w:t> </w:t>
      </w:r>
      <w:r w:rsidR="00114039" w:rsidRPr="009051D6">
        <w:rPr>
          <w:rFonts w:cs="Arial"/>
          <w:color w:val="595959" w:themeColor="text1" w:themeTint="A6"/>
        </w:rPr>
        <w:t xml:space="preserve">2 odst. 2.4 této </w:t>
      </w:r>
      <w:r w:rsidR="001872E6" w:rsidRPr="009051D6">
        <w:rPr>
          <w:rFonts w:cs="Arial"/>
          <w:color w:val="595959" w:themeColor="text1" w:themeTint="A6"/>
        </w:rPr>
        <w:t>Rámcové d</w:t>
      </w:r>
      <w:r w:rsidR="00114039" w:rsidRPr="009051D6">
        <w:rPr>
          <w:rFonts w:cs="Arial"/>
          <w:color w:val="595959" w:themeColor="text1" w:themeTint="A6"/>
        </w:rPr>
        <w:t>ohody (dále jen „</w:t>
      </w:r>
      <w:r w:rsidR="00114039" w:rsidRPr="009051D6">
        <w:rPr>
          <w:rFonts w:cs="Arial"/>
          <w:b/>
          <w:color w:val="595959" w:themeColor="text1" w:themeTint="A6"/>
        </w:rPr>
        <w:t>Dílčí smlouva</w:t>
      </w:r>
      <w:r w:rsidR="00114039" w:rsidRPr="009051D6">
        <w:rPr>
          <w:rFonts w:cs="Arial"/>
          <w:color w:val="595959" w:themeColor="text1" w:themeTint="A6"/>
        </w:rPr>
        <w:t>“)</w:t>
      </w:r>
      <w:r w:rsidR="0079308F" w:rsidRPr="00AF6D45">
        <w:t xml:space="preserve"> </w:t>
      </w:r>
      <w:r w:rsidR="007766C0" w:rsidRPr="009051D6">
        <w:rPr>
          <w:rFonts w:cs="Arial"/>
          <w:lang w:eastAsia="cs-CZ"/>
        </w:rPr>
        <w:t>při poskytování plnění v rozsahu a</w:t>
      </w:r>
      <w:r w:rsidR="0030636D">
        <w:rPr>
          <w:rFonts w:cs="Arial"/>
          <w:lang w:eastAsia="cs-CZ"/>
        </w:rPr>
        <w:t> </w:t>
      </w:r>
      <w:r w:rsidR="007766C0" w:rsidRPr="009051D6">
        <w:rPr>
          <w:rFonts w:cs="Arial"/>
          <w:lang w:eastAsia="cs-CZ"/>
        </w:rPr>
        <w:t>dle specifikace v odst. 1.2 tohoto článku Rámcové dohody.</w:t>
      </w:r>
      <w:r w:rsidR="007766C0" w:rsidRPr="00AF6D45">
        <w:t xml:space="preserve"> </w:t>
      </w:r>
    </w:p>
    <w:p w14:paraId="66B7F9E8" w14:textId="4FCEE296" w:rsidR="007766C0" w:rsidRPr="009051D6" w:rsidRDefault="007766C0" w:rsidP="009051D6">
      <w:pPr>
        <w:pStyle w:val="Odstavecseseznamem"/>
        <w:numPr>
          <w:ilvl w:val="1"/>
          <w:numId w:val="4"/>
        </w:numPr>
        <w:jc w:val="both"/>
      </w:pPr>
      <w:r>
        <w:t>Dodav</w:t>
      </w:r>
      <w:r w:rsidR="00193269">
        <w:t xml:space="preserve">atel </w:t>
      </w:r>
      <w:r w:rsidRPr="009051D6">
        <w:t xml:space="preserve">se na základě této Rámcové dohody a navazujících </w:t>
      </w:r>
      <w:r w:rsidR="00193269">
        <w:t>Dílčích</w:t>
      </w:r>
      <w:r w:rsidRPr="009051D6">
        <w:t xml:space="preserve"> smluv zavazuje poskytovat pro Objednatele plnění v následujícím rozsahu: </w:t>
      </w:r>
    </w:p>
    <w:p w14:paraId="4DBD3690" w14:textId="0E992465" w:rsidR="007766C0" w:rsidRDefault="00421C55" w:rsidP="003D46E0">
      <w:pPr>
        <w:pStyle w:val="Odstavecseseznamem"/>
        <w:numPr>
          <w:ilvl w:val="0"/>
          <w:numId w:val="39"/>
        </w:numPr>
        <w:autoSpaceDE w:val="0"/>
        <w:autoSpaceDN w:val="0"/>
        <w:adjustRightInd w:val="0"/>
        <w:ind w:left="1134" w:right="0"/>
        <w:jc w:val="both"/>
        <w:rPr>
          <w:rFonts w:cs="Arial"/>
          <w:lang w:eastAsia="cs-CZ"/>
        </w:rPr>
      </w:pPr>
      <w:r>
        <w:t>p</w:t>
      </w:r>
      <w:r w:rsidR="003E2C51">
        <w:t>oskytování</w:t>
      </w:r>
      <w:r w:rsidR="00336C4C">
        <w:t xml:space="preserve"> </w:t>
      </w:r>
      <w:r w:rsidR="00F06DF2">
        <w:t xml:space="preserve">online produktů a </w:t>
      </w:r>
      <w:r w:rsidR="003E2C51">
        <w:t xml:space="preserve">služeb podpory Software </w:t>
      </w:r>
      <w:proofErr w:type="spellStart"/>
      <w:r w:rsidR="003E2C51">
        <w:t>Assurance</w:t>
      </w:r>
      <w:proofErr w:type="spellEnd"/>
      <w:r w:rsidR="003E2C51">
        <w:t xml:space="preserve"> </w:t>
      </w:r>
      <w:r w:rsidR="00D11F37">
        <w:t xml:space="preserve">k programovým prostředkům </w:t>
      </w:r>
      <w:r w:rsidR="00CF0FC9">
        <w:t xml:space="preserve">v rozsahu </w:t>
      </w:r>
      <w:r w:rsidR="00A60F5A" w:rsidRPr="3A995F5B">
        <w:rPr>
          <w:rFonts w:cs="Arial"/>
          <w:lang w:eastAsia="cs-CZ"/>
        </w:rPr>
        <w:t xml:space="preserve">dle </w:t>
      </w:r>
      <w:r w:rsidR="00ED4016" w:rsidRPr="3A995F5B">
        <w:rPr>
          <w:rFonts w:cs="Arial"/>
          <w:lang w:eastAsia="cs-CZ"/>
        </w:rPr>
        <w:t>Přílo</w:t>
      </w:r>
      <w:r w:rsidR="00CF0FC9" w:rsidRPr="3A995F5B">
        <w:rPr>
          <w:rFonts w:cs="Arial"/>
          <w:lang w:eastAsia="cs-CZ"/>
        </w:rPr>
        <w:t>hy</w:t>
      </w:r>
      <w:r w:rsidR="00ED4016" w:rsidRPr="3A995F5B">
        <w:rPr>
          <w:rFonts w:cs="Arial"/>
          <w:lang w:eastAsia="cs-CZ"/>
        </w:rPr>
        <w:t xml:space="preserve"> č. 1 Rámcové dohody</w:t>
      </w:r>
      <w:r w:rsidR="007766C0" w:rsidRPr="3A995F5B">
        <w:rPr>
          <w:rFonts w:cs="Arial"/>
          <w:lang w:eastAsia="cs-CZ"/>
        </w:rPr>
        <w:t>, a to</w:t>
      </w:r>
      <w:r w:rsidR="00225C94" w:rsidRPr="3A995F5B">
        <w:rPr>
          <w:rFonts w:cs="Arial"/>
          <w:lang w:eastAsia="cs-CZ"/>
        </w:rPr>
        <w:t xml:space="preserve"> za</w:t>
      </w:r>
      <w:r w:rsidR="00297C90" w:rsidRPr="3A995F5B">
        <w:rPr>
          <w:rFonts w:cs="Arial"/>
          <w:lang w:eastAsia="cs-CZ"/>
        </w:rPr>
        <w:t xml:space="preserve"> podmínek dle </w:t>
      </w:r>
      <w:r w:rsidR="007766C0" w:rsidRPr="3A995F5B">
        <w:rPr>
          <w:rFonts w:cs="Arial"/>
          <w:lang w:eastAsia="cs-CZ"/>
        </w:rPr>
        <w:t xml:space="preserve">multilicenční smlouvy Enterprise </w:t>
      </w:r>
      <w:proofErr w:type="spellStart"/>
      <w:r w:rsidR="007766C0" w:rsidRPr="3A995F5B">
        <w:rPr>
          <w:rFonts w:cs="Arial"/>
          <w:lang w:eastAsia="cs-CZ"/>
        </w:rPr>
        <w:t>Agreement</w:t>
      </w:r>
      <w:proofErr w:type="spellEnd"/>
      <w:r w:rsidR="006D727A" w:rsidRPr="3A995F5B">
        <w:rPr>
          <w:rFonts w:cs="Arial"/>
          <w:lang w:eastAsia="cs-CZ"/>
        </w:rPr>
        <w:t xml:space="preserve"> </w:t>
      </w:r>
      <w:r w:rsidR="007D6AB0" w:rsidRPr="3A995F5B">
        <w:rPr>
          <w:rFonts w:cs="Arial"/>
          <w:lang w:eastAsia="cs-CZ"/>
        </w:rPr>
        <w:t>(dále jen „</w:t>
      </w:r>
      <w:r w:rsidR="007D6AB0" w:rsidRPr="3A995F5B">
        <w:rPr>
          <w:rFonts w:cs="Arial"/>
          <w:b/>
          <w:bCs/>
          <w:lang w:eastAsia="cs-CZ"/>
        </w:rPr>
        <w:t>Licence</w:t>
      </w:r>
      <w:r w:rsidR="007D6AB0" w:rsidRPr="3A995F5B">
        <w:rPr>
          <w:rFonts w:cs="Arial"/>
          <w:lang w:eastAsia="cs-CZ"/>
        </w:rPr>
        <w:t>“)</w:t>
      </w:r>
      <w:r w:rsidR="00F440E9" w:rsidRPr="3A995F5B">
        <w:rPr>
          <w:rFonts w:cs="Arial"/>
          <w:lang w:eastAsia="cs-CZ"/>
        </w:rPr>
        <w:t>,</w:t>
      </w:r>
      <w:r w:rsidR="003E2C51" w:rsidRPr="3A995F5B">
        <w:rPr>
          <w:rFonts w:cs="Arial"/>
          <w:lang w:eastAsia="cs-CZ"/>
        </w:rPr>
        <w:t xml:space="preserve"> </w:t>
      </w:r>
    </w:p>
    <w:p w14:paraId="168FAEC4" w14:textId="38EB8E64" w:rsidR="007766C0" w:rsidRPr="00136687" w:rsidRDefault="007C7BA8" w:rsidP="009051D6">
      <w:pPr>
        <w:pStyle w:val="Odstavecseseznamem"/>
        <w:numPr>
          <w:ilvl w:val="0"/>
          <w:numId w:val="39"/>
        </w:numPr>
        <w:autoSpaceDE w:val="0"/>
        <w:autoSpaceDN w:val="0"/>
        <w:adjustRightInd w:val="0"/>
        <w:ind w:left="1134" w:right="0"/>
        <w:jc w:val="both"/>
        <w:rPr>
          <w:rFonts w:cs="Arial"/>
          <w:lang w:eastAsia="cs-CZ"/>
        </w:rPr>
      </w:pPr>
      <w:r>
        <w:rPr>
          <w:rFonts w:cs="Arial"/>
          <w:lang w:eastAsia="cs-CZ"/>
        </w:rPr>
        <w:t>posky</w:t>
      </w:r>
      <w:r w:rsidR="00691758">
        <w:rPr>
          <w:rFonts w:cs="Arial"/>
          <w:lang w:eastAsia="cs-CZ"/>
        </w:rPr>
        <w:t xml:space="preserve">tování </w:t>
      </w:r>
      <w:r w:rsidR="001E1A1F" w:rsidRPr="009051D6">
        <w:t xml:space="preserve">cloudové služby Microsoft Azure – MS </w:t>
      </w:r>
      <w:r w:rsidR="37129E5B">
        <w:t xml:space="preserve">Azure </w:t>
      </w:r>
      <w:proofErr w:type="spellStart"/>
      <w:r w:rsidR="37129E5B">
        <w:t>prepayment</w:t>
      </w:r>
      <w:proofErr w:type="spellEnd"/>
      <w:r w:rsidR="001E1A1F" w:rsidRPr="009051D6">
        <w:t>,</w:t>
      </w:r>
      <w:r w:rsidR="001E1A1F">
        <w:t xml:space="preserve"> s příslušnou licencí, tj. s oprávněním k užití příslušného souvisejícího licencovaného software, a v souladu s licenčními pravidly společnosti Microsoft a </w:t>
      </w:r>
      <w:r w:rsidR="002C00CC">
        <w:t xml:space="preserve">v rozsahu a </w:t>
      </w:r>
      <w:r w:rsidR="0078585D">
        <w:t>za podmínek</w:t>
      </w:r>
      <w:r w:rsidR="001E1A1F">
        <w:t xml:space="preserve"> </w:t>
      </w:r>
      <w:r w:rsidR="002C00CC">
        <w:rPr>
          <w:rFonts w:cs="Arial"/>
          <w:lang w:eastAsia="cs-CZ"/>
        </w:rPr>
        <w:t xml:space="preserve">multilicenční smlouvy Enterprise </w:t>
      </w:r>
      <w:proofErr w:type="spellStart"/>
      <w:r w:rsidR="002C00CC">
        <w:rPr>
          <w:rFonts w:cs="Arial"/>
          <w:lang w:eastAsia="cs-CZ"/>
        </w:rPr>
        <w:t>Agreement</w:t>
      </w:r>
      <w:proofErr w:type="spellEnd"/>
      <w:r w:rsidR="002C00CC">
        <w:t xml:space="preserve"> </w:t>
      </w:r>
      <w:r w:rsidR="001E1A1F">
        <w:t xml:space="preserve">(dále jen </w:t>
      </w:r>
      <w:r w:rsidR="001E1A1F">
        <w:rPr>
          <w:b/>
          <w:bCs/>
        </w:rPr>
        <w:t>„</w:t>
      </w:r>
      <w:r w:rsidR="00274B5B">
        <w:rPr>
          <w:b/>
          <w:bCs/>
        </w:rPr>
        <w:t>S</w:t>
      </w:r>
      <w:r w:rsidR="001E1A1F">
        <w:rPr>
          <w:b/>
          <w:bCs/>
        </w:rPr>
        <w:t>lužby MS Azure“</w:t>
      </w:r>
      <w:r w:rsidR="001E1A1F">
        <w:t>)</w:t>
      </w:r>
      <w:r w:rsidR="001B0165">
        <w:t>,</w:t>
      </w:r>
    </w:p>
    <w:p w14:paraId="2130581E" w14:textId="1977840A" w:rsidR="007766C0" w:rsidRPr="00136687" w:rsidRDefault="007766C0" w:rsidP="009051D6">
      <w:pPr>
        <w:pStyle w:val="Odstavecseseznamem"/>
        <w:numPr>
          <w:ilvl w:val="0"/>
          <w:numId w:val="39"/>
        </w:numPr>
        <w:autoSpaceDE w:val="0"/>
        <w:autoSpaceDN w:val="0"/>
        <w:adjustRightInd w:val="0"/>
        <w:ind w:left="1134" w:right="0"/>
        <w:jc w:val="both"/>
        <w:rPr>
          <w:rFonts w:cs="Arial"/>
          <w:lang w:eastAsia="cs-CZ"/>
        </w:rPr>
      </w:pPr>
      <w:r w:rsidRPr="00136687">
        <w:rPr>
          <w:rFonts w:cs="Arial"/>
          <w:lang w:eastAsia="cs-CZ"/>
        </w:rPr>
        <w:t>poskytování služeb Microsoft Azure Marketplace</w:t>
      </w:r>
      <w:r w:rsidRPr="00391A41">
        <w:rPr>
          <w:rFonts w:cs="Arial"/>
          <w:lang w:eastAsia="cs-CZ"/>
        </w:rPr>
        <w:t xml:space="preserve"> </w:t>
      </w:r>
      <w:r>
        <w:rPr>
          <w:rFonts w:cs="Arial"/>
          <w:lang w:eastAsia="cs-CZ"/>
        </w:rPr>
        <w:t xml:space="preserve">v rozsahu </w:t>
      </w:r>
      <w:r w:rsidR="0095033F">
        <w:rPr>
          <w:rFonts w:cs="Arial"/>
          <w:lang w:eastAsia="cs-CZ"/>
        </w:rPr>
        <w:t xml:space="preserve">a za podmínek </w:t>
      </w:r>
      <w:r>
        <w:rPr>
          <w:rFonts w:cs="Arial"/>
          <w:lang w:eastAsia="cs-CZ"/>
        </w:rPr>
        <w:t xml:space="preserve">multilicenční smlouvy Enterprise </w:t>
      </w:r>
      <w:proofErr w:type="spellStart"/>
      <w:r>
        <w:rPr>
          <w:rFonts w:cs="Arial"/>
          <w:lang w:eastAsia="cs-CZ"/>
        </w:rPr>
        <w:t>Agreement</w:t>
      </w:r>
      <w:proofErr w:type="spellEnd"/>
      <w:r w:rsidR="00F440E9">
        <w:rPr>
          <w:rFonts w:cs="Arial"/>
          <w:lang w:eastAsia="cs-CZ"/>
        </w:rPr>
        <w:t xml:space="preserve"> (dále jen „</w:t>
      </w:r>
      <w:r w:rsidR="00274B5B" w:rsidRPr="009051D6">
        <w:rPr>
          <w:rFonts w:cs="Arial"/>
          <w:b/>
          <w:bCs/>
          <w:lang w:eastAsia="cs-CZ"/>
        </w:rPr>
        <w:t xml:space="preserve">Služby </w:t>
      </w:r>
      <w:r w:rsidR="00F440E9" w:rsidRPr="009051D6">
        <w:rPr>
          <w:rFonts w:cs="Arial"/>
          <w:b/>
          <w:bCs/>
          <w:lang w:eastAsia="cs-CZ"/>
        </w:rPr>
        <w:t>MS</w:t>
      </w:r>
      <w:r w:rsidR="00274B5B">
        <w:rPr>
          <w:rFonts w:cs="Arial"/>
          <w:b/>
          <w:bCs/>
          <w:lang w:eastAsia="cs-CZ"/>
        </w:rPr>
        <w:t xml:space="preserve"> </w:t>
      </w:r>
      <w:r w:rsidR="00F440E9" w:rsidRPr="009051D6">
        <w:rPr>
          <w:rFonts w:cs="Arial"/>
          <w:b/>
          <w:bCs/>
          <w:lang w:eastAsia="cs-CZ"/>
        </w:rPr>
        <w:t>Azure Marketplace</w:t>
      </w:r>
      <w:r w:rsidR="00F440E9">
        <w:rPr>
          <w:rFonts w:cs="Arial"/>
          <w:lang w:eastAsia="cs-CZ"/>
        </w:rPr>
        <w:t>“),</w:t>
      </w:r>
    </w:p>
    <w:p w14:paraId="08D8FF2A" w14:textId="69432580" w:rsidR="007F674F" w:rsidRDefault="000A65F1" w:rsidP="00F86C85">
      <w:pPr>
        <w:pStyle w:val="Odstavecseseznamem"/>
        <w:numPr>
          <w:ilvl w:val="0"/>
          <w:numId w:val="39"/>
        </w:numPr>
        <w:autoSpaceDE w:val="0"/>
        <w:autoSpaceDN w:val="0"/>
        <w:adjustRightInd w:val="0"/>
        <w:ind w:left="1134" w:right="0"/>
        <w:jc w:val="both"/>
        <w:rPr>
          <w:rFonts w:cs="Arial"/>
          <w:lang w:eastAsia="cs-CZ"/>
        </w:rPr>
      </w:pPr>
      <w:r w:rsidRPr="3A995F5B">
        <w:rPr>
          <w:rFonts w:cs="Arial"/>
          <w:lang w:eastAsia="cs-CZ"/>
        </w:rPr>
        <w:t xml:space="preserve">poskytování služeb </w:t>
      </w:r>
      <w:r w:rsidR="00571F30" w:rsidRPr="3A995F5B">
        <w:rPr>
          <w:rFonts w:cs="Arial"/>
          <w:lang w:eastAsia="cs-CZ"/>
        </w:rPr>
        <w:t>podpor</w:t>
      </w:r>
      <w:r w:rsidRPr="3A995F5B">
        <w:rPr>
          <w:rFonts w:cs="Arial"/>
          <w:lang w:eastAsia="cs-CZ"/>
        </w:rPr>
        <w:t>y</w:t>
      </w:r>
      <w:r w:rsidR="00571F30" w:rsidRPr="3A995F5B">
        <w:rPr>
          <w:rFonts w:cs="Arial"/>
          <w:lang w:eastAsia="cs-CZ"/>
        </w:rPr>
        <w:t xml:space="preserve"> </w:t>
      </w:r>
      <w:r w:rsidR="00C546D2">
        <w:rPr>
          <w:rFonts w:cs="Arial"/>
          <w:lang w:eastAsia="cs-CZ"/>
        </w:rPr>
        <w:t>výrobce „</w:t>
      </w:r>
      <w:r w:rsidR="000E11FD" w:rsidRPr="3A995F5B">
        <w:rPr>
          <w:rFonts w:cs="Arial"/>
          <w:lang w:eastAsia="cs-CZ"/>
        </w:rPr>
        <w:t xml:space="preserve">Microsoft Premium support </w:t>
      </w:r>
      <w:r w:rsidR="00C546D2" w:rsidRPr="00C546D2">
        <w:rPr>
          <w:rFonts w:cs="Arial"/>
          <w:lang w:eastAsia="cs-CZ"/>
        </w:rPr>
        <w:t xml:space="preserve">for </w:t>
      </w:r>
      <w:proofErr w:type="spellStart"/>
      <w:r w:rsidR="00C546D2" w:rsidRPr="00C546D2">
        <w:rPr>
          <w:rFonts w:cs="Arial"/>
          <w:lang w:eastAsia="cs-CZ"/>
        </w:rPr>
        <w:t>Partners</w:t>
      </w:r>
      <w:proofErr w:type="spellEnd"/>
      <w:r w:rsidR="00C546D2" w:rsidRPr="00C546D2">
        <w:rPr>
          <w:rFonts w:cs="Arial"/>
          <w:lang w:eastAsia="cs-CZ"/>
        </w:rPr>
        <w:t xml:space="preserve"> </w:t>
      </w:r>
      <w:proofErr w:type="spellStart"/>
      <w:r w:rsidR="00C546D2" w:rsidRPr="00C546D2">
        <w:rPr>
          <w:rFonts w:cs="Arial"/>
          <w:lang w:eastAsia="cs-CZ"/>
        </w:rPr>
        <w:t>Thru</w:t>
      </w:r>
      <w:proofErr w:type="spellEnd"/>
      <w:r w:rsidR="00C546D2" w:rsidRPr="00C546D2">
        <w:rPr>
          <w:rFonts w:cs="Arial"/>
          <w:lang w:eastAsia="cs-CZ"/>
        </w:rPr>
        <w:t xml:space="preserve"> Direc</w:t>
      </w:r>
      <w:r w:rsidR="00C546D2">
        <w:rPr>
          <w:rFonts w:cs="Arial"/>
          <w:lang w:eastAsia="cs-CZ"/>
        </w:rPr>
        <w:t>t</w:t>
      </w:r>
      <w:r w:rsidR="006C3A72">
        <w:rPr>
          <w:rFonts w:cs="Arial"/>
          <w:lang w:eastAsia="cs-CZ"/>
        </w:rPr>
        <w:t>“</w:t>
      </w:r>
      <w:r w:rsidR="009A7156" w:rsidRPr="3A995F5B">
        <w:rPr>
          <w:rFonts w:cs="Arial"/>
          <w:lang w:eastAsia="cs-CZ"/>
        </w:rPr>
        <w:t xml:space="preserve"> </w:t>
      </w:r>
      <w:r w:rsidR="00571F30" w:rsidRPr="3A995F5B">
        <w:rPr>
          <w:rFonts w:cs="Arial"/>
          <w:lang w:eastAsia="cs-CZ"/>
        </w:rPr>
        <w:t>k produktům a službám Microsoft</w:t>
      </w:r>
      <w:r w:rsidR="00955582" w:rsidRPr="3A995F5B">
        <w:rPr>
          <w:rFonts w:cs="Arial"/>
          <w:lang w:eastAsia="cs-CZ"/>
        </w:rPr>
        <w:t xml:space="preserve"> v</w:t>
      </w:r>
      <w:r w:rsidR="001537B6" w:rsidRPr="3A995F5B">
        <w:rPr>
          <w:rFonts w:cs="Arial"/>
          <w:lang w:eastAsia="cs-CZ"/>
        </w:rPr>
        <w:t> </w:t>
      </w:r>
      <w:r w:rsidR="00955582" w:rsidRPr="3A995F5B">
        <w:rPr>
          <w:rFonts w:cs="Arial"/>
          <w:lang w:eastAsia="cs-CZ"/>
        </w:rPr>
        <w:t>rozsahu</w:t>
      </w:r>
      <w:r w:rsidR="001537B6" w:rsidRPr="3A995F5B">
        <w:rPr>
          <w:rFonts w:cs="Arial"/>
          <w:lang w:eastAsia="cs-CZ"/>
        </w:rPr>
        <w:t xml:space="preserve"> dle Přílohy č. </w:t>
      </w:r>
      <w:r w:rsidR="00D14439" w:rsidRPr="3A995F5B">
        <w:rPr>
          <w:rFonts w:cs="Arial"/>
          <w:lang w:eastAsia="cs-CZ"/>
        </w:rPr>
        <w:t>2</w:t>
      </w:r>
      <w:r w:rsidR="001537B6" w:rsidRPr="3A995F5B">
        <w:rPr>
          <w:rFonts w:cs="Arial"/>
          <w:lang w:eastAsia="cs-CZ"/>
        </w:rPr>
        <w:t xml:space="preserve"> </w:t>
      </w:r>
      <w:r w:rsidR="00D14439" w:rsidRPr="3A995F5B">
        <w:rPr>
          <w:rFonts w:cs="Arial"/>
          <w:lang w:eastAsia="cs-CZ"/>
        </w:rPr>
        <w:t>R</w:t>
      </w:r>
      <w:r w:rsidR="001537B6" w:rsidRPr="3A995F5B">
        <w:rPr>
          <w:rFonts w:cs="Arial"/>
          <w:lang w:eastAsia="cs-CZ"/>
        </w:rPr>
        <w:t>ámcové dohody</w:t>
      </w:r>
      <w:r w:rsidR="00955582" w:rsidRPr="3A995F5B">
        <w:rPr>
          <w:rFonts w:cs="Arial"/>
          <w:lang w:eastAsia="cs-CZ"/>
        </w:rPr>
        <w:t xml:space="preserve"> (dále jen „</w:t>
      </w:r>
      <w:r w:rsidR="00955582" w:rsidRPr="3A995F5B">
        <w:rPr>
          <w:rFonts w:cs="Arial"/>
          <w:b/>
          <w:bCs/>
          <w:lang w:eastAsia="cs-CZ"/>
        </w:rPr>
        <w:t>Podpora</w:t>
      </w:r>
      <w:r w:rsidR="00073C42" w:rsidRPr="3A995F5B">
        <w:rPr>
          <w:rFonts w:cs="Arial"/>
          <w:lang w:eastAsia="cs-CZ"/>
        </w:rPr>
        <w:t>“)</w:t>
      </w:r>
      <w:r w:rsidR="005974FA" w:rsidRPr="3A995F5B">
        <w:rPr>
          <w:rFonts w:cs="Arial"/>
          <w:lang w:eastAsia="cs-CZ"/>
        </w:rPr>
        <w:t xml:space="preserve">, </w:t>
      </w:r>
    </w:p>
    <w:p w14:paraId="0158F47C" w14:textId="5E9A1321" w:rsidR="005974FA" w:rsidRPr="00555A09" w:rsidRDefault="005974FA" w:rsidP="00F86C85">
      <w:pPr>
        <w:pStyle w:val="Odstavecseseznamem"/>
        <w:numPr>
          <w:ilvl w:val="0"/>
          <w:numId w:val="39"/>
        </w:numPr>
        <w:autoSpaceDE w:val="0"/>
        <w:autoSpaceDN w:val="0"/>
        <w:adjustRightInd w:val="0"/>
        <w:ind w:left="1134" w:right="0"/>
        <w:jc w:val="both"/>
        <w:rPr>
          <w:rFonts w:eastAsiaTheme="minorEastAsia" w:cs="Arial"/>
          <w:lang w:eastAsia="cs-CZ"/>
        </w:rPr>
      </w:pPr>
      <w:r w:rsidRPr="00136687">
        <w:rPr>
          <w:rFonts w:cs="Arial"/>
          <w:lang w:eastAsia="cs-CZ"/>
        </w:rPr>
        <w:t>volitelné konzultační služby v oblasti produktů a služeb Microsoft</w:t>
      </w:r>
      <w:r w:rsidR="007F674F">
        <w:rPr>
          <w:rFonts w:cs="Arial"/>
          <w:lang w:eastAsia="cs-CZ"/>
        </w:rPr>
        <w:t xml:space="preserve"> </w:t>
      </w:r>
      <w:r w:rsidR="00A54B4F" w:rsidRPr="49A8F6ED">
        <w:rPr>
          <w:rFonts w:cs="Arial"/>
          <w:lang w:eastAsia="cs-CZ"/>
        </w:rPr>
        <w:t>–</w:t>
      </w:r>
      <w:r w:rsidR="00A54B4F">
        <w:rPr>
          <w:rFonts w:cs="Arial"/>
          <w:lang w:eastAsia="cs-CZ"/>
        </w:rPr>
        <w:t xml:space="preserve"> </w:t>
      </w:r>
      <w:r w:rsidR="007F674F">
        <w:rPr>
          <w:rFonts w:cs="Arial"/>
          <w:lang w:eastAsia="cs-CZ"/>
        </w:rPr>
        <w:t>v ro</w:t>
      </w:r>
      <w:r w:rsidR="00706A6D">
        <w:rPr>
          <w:rFonts w:cs="Arial"/>
          <w:lang w:eastAsia="cs-CZ"/>
        </w:rPr>
        <w:t>z</w:t>
      </w:r>
      <w:r w:rsidR="007F674F">
        <w:rPr>
          <w:rFonts w:cs="Arial"/>
          <w:lang w:eastAsia="cs-CZ"/>
        </w:rPr>
        <w:t xml:space="preserve">sahu dle </w:t>
      </w:r>
      <w:r w:rsidR="001673FE">
        <w:rPr>
          <w:rFonts w:cs="Arial"/>
          <w:lang w:eastAsia="cs-CZ"/>
        </w:rPr>
        <w:t xml:space="preserve">Přílohy </w:t>
      </w:r>
      <w:r w:rsidR="00D14439">
        <w:rPr>
          <w:rFonts w:cs="Arial"/>
          <w:lang w:eastAsia="cs-CZ"/>
        </w:rPr>
        <w:t xml:space="preserve">   </w:t>
      </w:r>
      <w:r w:rsidR="001673FE">
        <w:rPr>
          <w:rFonts w:cs="Arial"/>
          <w:lang w:eastAsia="cs-CZ"/>
        </w:rPr>
        <w:t xml:space="preserve">č. </w:t>
      </w:r>
      <w:r w:rsidR="000E11FD">
        <w:rPr>
          <w:rFonts w:cs="Arial"/>
          <w:lang w:eastAsia="cs-CZ"/>
        </w:rPr>
        <w:t>3</w:t>
      </w:r>
      <w:r w:rsidR="00A54B4F">
        <w:rPr>
          <w:rFonts w:cs="Arial"/>
          <w:lang w:eastAsia="cs-CZ"/>
        </w:rPr>
        <w:t xml:space="preserve"> </w:t>
      </w:r>
      <w:r w:rsidR="006E1F18">
        <w:rPr>
          <w:rFonts w:cs="Arial"/>
          <w:lang w:eastAsia="cs-CZ"/>
        </w:rPr>
        <w:t>R</w:t>
      </w:r>
      <w:r w:rsidR="00A54B4F">
        <w:rPr>
          <w:rFonts w:cs="Arial"/>
          <w:lang w:eastAsia="cs-CZ"/>
        </w:rPr>
        <w:t>ámcové dohody</w:t>
      </w:r>
      <w:r>
        <w:rPr>
          <w:rFonts w:cs="Arial"/>
          <w:lang w:eastAsia="cs-CZ"/>
        </w:rPr>
        <w:t xml:space="preserve"> (dále jen „</w:t>
      </w:r>
      <w:r w:rsidRPr="009051D6">
        <w:rPr>
          <w:rFonts w:cs="Arial"/>
          <w:b/>
          <w:bCs/>
          <w:lang w:eastAsia="cs-CZ"/>
        </w:rPr>
        <w:t>Ko</w:t>
      </w:r>
      <w:r>
        <w:rPr>
          <w:rFonts w:cs="Arial"/>
          <w:b/>
          <w:bCs/>
          <w:lang w:eastAsia="cs-CZ"/>
        </w:rPr>
        <w:t>n</w:t>
      </w:r>
      <w:r w:rsidRPr="009051D6">
        <w:rPr>
          <w:rFonts w:cs="Arial"/>
          <w:b/>
          <w:bCs/>
          <w:lang w:eastAsia="cs-CZ"/>
        </w:rPr>
        <w:t>zultace</w:t>
      </w:r>
      <w:r>
        <w:rPr>
          <w:rFonts w:cs="Arial"/>
          <w:lang w:eastAsia="cs-CZ"/>
        </w:rPr>
        <w:t>“)</w:t>
      </w:r>
    </w:p>
    <w:p w14:paraId="514BE3C7" w14:textId="2954DDD6" w:rsidR="00A0171E" w:rsidRPr="00E113B8" w:rsidRDefault="00A0171E" w:rsidP="00027363">
      <w:pPr>
        <w:autoSpaceDE w:val="0"/>
        <w:autoSpaceDN w:val="0"/>
        <w:adjustRightInd w:val="0"/>
        <w:spacing w:after="0"/>
        <w:ind w:left="709" w:right="289"/>
        <w:jc w:val="both"/>
        <w:rPr>
          <w:rFonts w:cs="Arial"/>
          <w:lang w:eastAsia="cs-CZ"/>
        </w:rPr>
      </w:pPr>
      <w:r w:rsidRPr="009051D6">
        <w:rPr>
          <w:rFonts w:cs="Arial"/>
          <w:lang w:eastAsia="cs-CZ"/>
        </w:rPr>
        <w:lastRenderedPageBreak/>
        <w:t>(</w:t>
      </w:r>
      <w:r w:rsidR="00F3439F" w:rsidRPr="009051D6">
        <w:rPr>
          <w:rFonts w:cs="Arial"/>
          <w:lang w:eastAsia="cs-CZ"/>
        </w:rPr>
        <w:t>Licence</w:t>
      </w:r>
      <w:r w:rsidR="00F3439F">
        <w:rPr>
          <w:rFonts w:cs="Arial"/>
          <w:lang w:eastAsia="cs-CZ"/>
        </w:rPr>
        <w:t xml:space="preserve">, </w:t>
      </w:r>
      <w:r w:rsidR="00274B5B">
        <w:rPr>
          <w:rFonts w:cs="Arial"/>
          <w:lang w:eastAsia="cs-CZ"/>
        </w:rPr>
        <w:t xml:space="preserve">Služby </w:t>
      </w:r>
      <w:r w:rsidR="00F3439F" w:rsidRPr="00F3439F">
        <w:rPr>
          <w:rFonts w:cs="Arial"/>
          <w:lang w:eastAsia="cs-CZ"/>
        </w:rPr>
        <w:t>MS</w:t>
      </w:r>
      <w:r w:rsidR="00073C42">
        <w:rPr>
          <w:rFonts w:cs="Arial"/>
          <w:lang w:eastAsia="cs-CZ"/>
        </w:rPr>
        <w:t xml:space="preserve"> </w:t>
      </w:r>
      <w:r w:rsidR="00F3439F" w:rsidRPr="00F3439F">
        <w:rPr>
          <w:rFonts w:cs="Arial"/>
          <w:lang w:eastAsia="cs-CZ"/>
        </w:rPr>
        <w:t>Azure</w:t>
      </w:r>
      <w:r w:rsidR="00F3439F">
        <w:rPr>
          <w:rFonts w:cs="Arial"/>
          <w:lang w:eastAsia="cs-CZ"/>
        </w:rPr>
        <w:t xml:space="preserve">, </w:t>
      </w:r>
      <w:r w:rsidR="00C9618C">
        <w:rPr>
          <w:rFonts w:cs="Arial"/>
          <w:lang w:eastAsia="cs-CZ"/>
        </w:rPr>
        <w:t xml:space="preserve">Služby </w:t>
      </w:r>
      <w:r w:rsidR="00F3439F" w:rsidRPr="00F3439F">
        <w:rPr>
          <w:rFonts w:cs="Arial"/>
          <w:lang w:eastAsia="cs-CZ"/>
        </w:rPr>
        <w:t>MS</w:t>
      </w:r>
      <w:r w:rsidR="00C9618C">
        <w:rPr>
          <w:rFonts w:cs="Arial"/>
          <w:lang w:eastAsia="cs-CZ"/>
        </w:rPr>
        <w:t xml:space="preserve"> </w:t>
      </w:r>
      <w:r w:rsidR="00F3439F" w:rsidRPr="00F3439F">
        <w:rPr>
          <w:rFonts w:cs="Arial"/>
          <w:lang w:eastAsia="cs-CZ"/>
        </w:rPr>
        <w:t>Azure Marketplace</w:t>
      </w:r>
      <w:r w:rsidR="00073C42">
        <w:rPr>
          <w:rFonts w:cs="Arial"/>
          <w:lang w:eastAsia="cs-CZ"/>
        </w:rPr>
        <w:t>,</w:t>
      </w:r>
      <w:r w:rsidR="00F3439F">
        <w:rPr>
          <w:rFonts w:cs="Arial"/>
          <w:lang w:eastAsia="cs-CZ"/>
        </w:rPr>
        <w:t xml:space="preserve"> </w:t>
      </w:r>
      <w:r w:rsidR="00073C42">
        <w:rPr>
          <w:rFonts w:cs="Arial"/>
          <w:lang w:eastAsia="cs-CZ"/>
        </w:rPr>
        <w:t xml:space="preserve">Podpora </w:t>
      </w:r>
      <w:r w:rsidR="00A272D6">
        <w:rPr>
          <w:rFonts w:cs="Arial"/>
          <w:lang w:eastAsia="cs-CZ"/>
        </w:rPr>
        <w:t xml:space="preserve">a </w:t>
      </w:r>
      <w:r w:rsidR="002945A6" w:rsidRPr="00F3439F">
        <w:rPr>
          <w:rFonts w:cs="Arial"/>
          <w:lang w:eastAsia="cs-CZ"/>
        </w:rPr>
        <w:t>Ko</w:t>
      </w:r>
      <w:r w:rsidR="002945A6">
        <w:rPr>
          <w:rFonts w:cs="Arial"/>
          <w:lang w:eastAsia="cs-CZ"/>
        </w:rPr>
        <w:t>n</w:t>
      </w:r>
      <w:r w:rsidR="002945A6" w:rsidRPr="00F3439F">
        <w:rPr>
          <w:rFonts w:cs="Arial"/>
          <w:lang w:eastAsia="cs-CZ"/>
        </w:rPr>
        <w:t>zultace</w:t>
      </w:r>
      <w:r w:rsidR="002945A6">
        <w:rPr>
          <w:rFonts w:cs="Arial"/>
          <w:lang w:eastAsia="cs-CZ"/>
        </w:rPr>
        <w:t xml:space="preserve"> </w:t>
      </w:r>
      <w:r w:rsidR="006B7047">
        <w:rPr>
          <w:rFonts w:cs="Arial"/>
          <w:lang w:eastAsia="cs-CZ"/>
        </w:rPr>
        <w:t xml:space="preserve">dohromady </w:t>
      </w:r>
      <w:r>
        <w:rPr>
          <w:rFonts w:cs="Arial"/>
          <w:lang w:eastAsia="cs-CZ"/>
        </w:rPr>
        <w:t xml:space="preserve">dále </w:t>
      </w:r>
      <w:r w:rsidR="006B7047">
        <w:rPr>
          <w:rFonts w:cs="Arial"/>
          <w:lang w:eastAsia="cs-CZ"/>
        </w:rPr>
        <w:t>též jako</w:t>
      </w:r>
      <w:r>
        <w:rPr>
          <w:rFonts w:cs="Arial"/>
          <w:lang w:eastAsia="cs-CZ"/>
        </w:rPr>
        <w:t xml:space="preserve"> „</w:t>
      </w:r>
      <w:r w:rsidRPr="009051D6">
        <w:rPr>
          <w:rFonts w:cs="Arial"/>
          <w:b/>
          <w:bCs/>
          <w:lang w:eastAsia="cs-CZ"/>
        </w:rPr>
        <w:t>Předmět plnění</w:t>
      </w:r>
      <w:r>
        <w:rPr>
          <w:rFonts w:cs="Arial"/>
          <w:lang w:eastAsia="cs-CZ"/>
        </w:rPr>
        <w:t>“)</w:t>
      </w:r>
      <w:r w:rsidR="00301142">
        <w:rPr>
          <w:rFonts w:cs="Arial"/>
          <w:lang w:eastAsia="cs-CZ"/>
        </w:rPr>
        <w:t>.</w:t>
      </w:r>
    </w:p>
    <w:p w14:paraId="18F3B91D" w14:textId="57DCB7B2" w:rsidR="005D1A1A" w:rsidRPr="00AF6D45" w:rsidRDefault="00521A15" w:rsidP="00D944A1">
      <w:pPr>
        <w:pStyle w:val="Odstavecseseznamem"/>
        <w:numPr>
          <w:ilvl w:val="1"/>
          <w:numId w:val="4"/>
        </w:numPr>
        <w:jc w:val="both"/>
        <w:rPr>
          <w:rFonts w:cs="Arial"/>
          <w:color w:val="595959" w:themeColor="text1" w:themeTint="A6"/>
        </w:rPr>
      </w:pPr>
      <w:r>
        <w:rPr>
          <w:rFonts w:cs="Arial"/>
          <w:color w:val="595959" w:themeColor="text1" w:themeTint="A6"/>
        </w:rPr>
        <w:t>Dod</w:t>
      </w:r>
      <w:r w:rsidR="00642A54">
        <w:rPr>
          <w:rFonts w:cs="Arial"/>
          <w:color w:val="595959" w:themeColor="text1" w:themeTint="A6"/>
        </w:rPr>
        <w:t>avatel</w:t>
      </w:r>
      <w:r w:rsidR="005D1A1A" w:rsidRPr="00AF6D45">
        <w:rPr>
          <w:rFonts w:cs="Arial"/>
          <w:color w:val="595959" w:themeColor="text1" w:themeTint="A6"/>
        </w:rPr>
        <w:t xml:space="preserve"> se zavazuje poskytnout Objednateli </w:t>
      </w:r>
      <w:r w:rsidR="008A588D">
        <w:rPr>
          <w:rFonts w:cs="Arial"/>
          <w:color w:val="595959" w:themeColor="text1" w:themeTint="A6"/>
        </w:rPr>
        <w:t xml:space="preserve">Předmět </w:t>
      </w:r>
      <w:r w:rsidR="00743672">
        <w:rPr>
          <w:rFonts w:cs="Arial"/>
          <w:color w:val="595959" w:themeColor="text1" w:themeTint="A6"/>
        </w:rPr>
        <w:t>plnění</w:t>
      </w:r>
      <w:r w:rsidR="005D1A1A" w:rsidRPr="00AF6D45">
        <w:rPr>
          <w:rFonts w:cs="Arial"/>
          <w:color w:val="595959" w:themeColor="text1" w:themeTint="A6"/>
        </w:rPr>
        <w:t xml:space="preserve"> za podmínek uvedených v této </w:t>
      </w:r>
      <w:r w:rsidR="001B7ED7">
        <w:rPr>
          <w:rFonts w:cs="Arial"/>
          <w:color w:val="595959" w:themeColor="text1" w:themeTint="A6"/>
        </w:rPr>
        <w:t xml:space="preserve">Rámcové </w:t>
      </w:r>
      <w:r w:rsidR="001E550F">
        <w:rPr>
          <w:rFonts w:cs="Arial"/>
          <w:color w:val="595959" w:themeColor="text1" w:themeTint="A6"/>
        </w:rPr>
        <w:t>d</w:t>
      </w:r>
      <w:r w:rsidR="00C1528B">
        <w:rPr>
          <w:rFonts w:cs="Arial"/>
          <w:color w:val="595959" w:themeColor="text1" w:themeTint="A6"/>
        </w:rPr>
        <w:t>ohodě</w:t>
      </w:r>
      <w:r w:rsidR="005D1A1A" w:rsidRPr="00AF6D45">
        <w:rPr>
          <w:rFonts w:cs="Arial"/>
          <w:color w:val="595959" w:themeColor="text1" w:themeTint="A6"/>
        </w:rPr>
        <w:t xml:space="preserve"> a v Dílčí smlouvě, ve sjednaném termínu a specifikaci.</w:t>
      </w:r>
    </w:p>
    <w:p w14:paraId="61856D69" w14:textId="6910FC1E" w:rsidR="00301142" w:rsidRPr="00434B88" w:rsidRDefault="00AB0C8F" w:rsidP="00301142">
      <w:pPr>
        <w:pStyle w:val="Odstavecseseznamem"/>
        <w:numPr>
          <w:ilvl w:val="1"/>
          <w:numId w:val="4"/>
        </w:numPr>
        <w:jc w:val="both"/>
        <w:rPr>
          <w:rFonts w:cs="Arial"/>
          <w:color w:val="595959" w:themeColor="text1" w:themeTint="A6"/>
        </w:rPr>
      </w:pPr>
      <w:r w:rsidRPr="0AABD1DA">
        <w:rPr>
          <w:rFonts w:cs="Arial"/>
          <w:color w:val="595959" w:themeColor="text1" w:themeTint="A6"/>
        </w:rPr>
        <w:t>Dodavatel</w:t>
      </w:r>
      <w:r w:rsidR="00BF5FBF" w:rsidRPr="0AABD1DA">
        <w:rPr>
          <w:rFonts w:cs="Arial"/>
          <w:color w:val="595959" w:themeColor="text1" w:themeTint="A6"/>
        </w:rPr>
        <w:t xml:space="preserve"> se dále zavazuje bezúplatně zprostředkovat </w:t>
      </w:r>
      <w:r w:rsidR="00485D49" w:rsidRPr="0AABD1DA">
        <w:rPr>
          <w:rFonts w:cs="Arial"/>
          <w:color w:val="595959" w:themeColor="text1" w:themeTint="A6"/>
        </w:rPr>
        <w:t xml:space="preserve">mezi Objednatelem </w:t>
      </w:r>
      <w:r w:rsidR="00BF5FBF" w:rsidRPr="0AABD1DA">
        <w:rPr>
          <w:rFonts w:cs="Arial"/>
          <w:color w:val="595959" w:themeColor="text1" w:themeTint="A6"/>
        </w:rPr>
        <w:t xml:space="preserve">a společností </w:t>
      </w:r>
      <w:r w:rsidR="00485D49" w:rsidRPr="0AABD1DA">
        <w:rPr>
          <w:rFonts w:cs="Arial"/>
          <w:color w:val="595959" w:themeColor="text1" w:themeTint="A6"/>
        </w:rPr>
        <w:t xml:space="preserve">Microsoft </w:t>
      </w:r>
      <w:proofErr w:type="spellStart"/>
      <w:r w:rsidR="00485D49" w:rsidRPr="0AABD1DA">
        <w:rPr>
          <w:rFonts w:cs="Arial"/>
          <w:color w:val="595959" w:themeColor="text1" w:themeTint="A6"/>
        </w:rPr>
        <w:t>Ireland</w:t>
      </w:r>
      <w:proofErr w:type="spellEnd"/>
      <w:r w:rsidR="00485D49" w:rsidRPr="0AABD1DA">
        <w:rPr>
          <w:rFonts w:cs="Arial"/>
          <w:color w:val="595959" w:themeColor="text1" w:themeTint="A6"/>
        </w:rPr>
        <w:t xml:space="preserve"> Operations Limited se sídlem </w:t>
      </w:r>
      <w:proofErr w:type="spellStart"/>
      <w:r w:rsidR="00485D49" w:rsidRPr="0AABD1DA">
        <w:rPr>
          <w:rFonts w:cs="Arial"/>
          <w:color w:val="595959" w:themeColor="text1" w:themeTint="A6"/>
        </w:rPr>
        <w:t>One</w:t>
      </w:r>
      <w:proofErr w:type="spellEnd"/>
      <w:r w:rsidR="00485D49" w:rsidRPr="0AABD1DA">
        <w:rPr>
          <w:rFonts w:cs="Arial"/>
          <w:color w:val="595959" w:themeColor="text1" w:themeTint="A6"/>
        </w:rPr>
        <w:t xml:space="preserve"> Microsoft Place, </w:t>
      </w:r>
      <w:proofErr w:type="spellStart"/>
      <w:r w:rsidR="00485D49" w:rsidRPr="0AABD1DA">
        <w:rPr>
          <w:rFonts w:cs="Arial"/>
          <w:color w:val="595959" w:themeColor="text1" w:themeTint="A6"/>
        </w:rPr>
        <w:t>South</w:t>
      </w:r>
      <w:proofErr w:type="spellEnd"/>
      <w:r w:rsidR="00485D49" w:rsidRPr="0AABD1DA">
        <w:rPr>
          <w:rFonts w:cs="Arial"/>
          <w:color w:val="595959" w:themeColor="text1" w:themeTint="A6"/>
        </w:rPr>
        <w:t xml:space="preserve"> </w:t>
      </w:r>
      <w:proofErr w:type="spellStart"/>
      <w:r w:rsidR="00485D49" w:rsidRPr="0AABD1DA">
        <w:rPr>
          <w:rFonts w:cs="Arial"/>
          <w:color w:val="595959" w:themeColor="text1" w:themeTint="A6"/>
        </w:rPr>
        <w:t>County</w:t>
      </w:r>
      <w:proofErr w:type="spellEnd"/>
      <w:r w:rsidR="00485D49" w:rsidRPr="0AABD1DA">
        <w:rPr>
          <w:rFonts w:cs="Arial"/>
          <w:color w:val="595959" w:themeColor="text1" w:themeTint="A6"/>
        </w:rPr>
        <w:t xml:space="preserve"> Business Park, </w:t>
      </w:r>
      <w:proofErr w:type="spellStart"/>
      <w:r w:rsidR="00485D49" w:rsidRPr="0AABD1DA">
        <w:rPr>
          <w:rFonts w:cs="Arial"/>
          <w:color w:val="595959" w:themeColor="text1" w:themeTint="A6"/>
        </w:rPr>
        <w:t>Leopardstown</w:t>
      </w:r>
      <w:proofErr w:type="spellEnd"/>
      <w:r w:rsidR="00485D49" w:rsidRPr="0AABD1DA">
        <w:rPr>
          <w:rFonts w:cs="Arial"/>
          <w:color w:val="595959" w:themeColor="text1" w:themeTint="A6"/>
        </w:rPr>
        <w:t>, Dublin 18, Irsko (dále jen „</w:t>
      </w:r>
      <w:r w:rsidR="00485D49" w:rsidRPr="007F3BA7">
        <w:rPr>
          <w:rFonts w:cs="Arial"/>
          <w:b/>
          <w:color w:val="595959" w:themeColor="text1" w:themeTint="A6"/>
        </w:rPr>
        <w:t>Microsoft</w:t>
      </w:r>
      <w:r w:rsidR="00485D49" w:rsidRPr="0AABD1DA">
        <w:rPr>
          <w:rFonts w:cs="Arial"/>
          <w:color w:val="595959" w:themeColor="text1" w:themeTint="A6"/>
        </w:rPr>
        <w:t>“)</w:t>
      </w:r>
      <w:r w:rsidR="00E71B56" w:rsidRPr="0AABD1DA">
        <w:rPr>
          <w:rFonts w:cs="Arial"/>
          <w:color w:val="595959" w:themeColor="text1" w:themeTint="A6"/>
        </w:rPr>
        <w:t xml:space="preserve"> uzavření </w:t>
      </w:r>
      <w:r w:rsidR="1ED99059" w:rsidRPr="0AABD1DA">
        <w:rPr>
          <w:rFonts w:cs="Arial"/>
          <w:color w:val="595959" w:themeColor="text1" w:themeTint="A6"/>
        </w:rPr>
        <w:t xml:space="preserve">nové </w:t>
      </w:r>
      <w:r w:rsidR="00E71B56" w:rsidRPr="0AABD1DA">
        <w:rPr>
          <w:rFonts w:cs="Arial"/>
          <w:color w:val="595959" w:themeColor="text1" w:themeTint="A6"/>
        </w:rPr>
        <w:t xml:space="preserve">multilicenční </w:t>
      </w:r>
      <w:r w:rsidR="2EBC4829" w:rsidRPr="0AABD1DA">
        <w:rPr>
          <w:rFonts w:cs="Arial"/>
          <w:color w:val="595959" w:themeColor="text1" w:themeTint="A6"/>
        </w:rPr>
        <w:t>smlouv</w:t>
      </w:r>
      <w:r w:rsidR="455C8C05" w:rsidRPr="0AABD1DA">
        <w:rPr>
          <w:rFonts w:cs="Arial"/>
          <w:color w:val="595959" w:themeColor="text1" w:themeTint="A6"/>
        </w:rPr>
        <w:t>y</w:t>
      </w:r>
      <w:r w:rsidR="00E71B56" w:rsidRPr="0AABD1DA">
        <w:rPr>
          <w:rFonts w:cs="Arial"/>
          <w:color w:val="595959" w:themeColor="text1" w:themeTint="A6"/>
        </w:rPr>
        <w:t xml:space="preserve"> </w:t>
      </w:r>
      <w:r w:rsidR="00BF5FBF" w:rsidRPr="0AABD1DA">
        <w:rPr>
          <w:rFonts w:cs="Arial"/>
          <w:color w:val="595959" w:themeColor="text1" w:themeTint="A6"/>
        </w:rPr>
        <w:t>E</w:t>
      </w:r>
      <w:r w:rsidR="0003521E" w:rsidRPr="0AABD1DA">
        <w:rPr>
          <w:rFonts w:cs="Arial"/>
          <w:color w:val="595959" w:themeColor="text1" w:themeTint="A6"/>
        </w:rPr>
        <w:t xml:space="preserve">nterprise </w:t>
      </w:r>
      <w:proofErr w:type="spellStart"/>
      <w:r w:rsidR="00BF5FBF" w:rsidRPr="0AABD1DA">
        <w:rPr>
          <w:rFonts w:cs="Arial"/>
          <w:color w:val="595959" w:themeColor="text1" w:themeTint="A6"/>
        </w:rPr>
        <w:t>A</w:t>
      </w:r>
      <w:r w:rsidR="00092058" w:rsidRPr="0AABD1DA">
        <w:rPr>
          <w:rFonts w:cs="Arial"/>
          <w:color w:val="595959" w:themeColor="text1" w:themeTint="A6"/>
        </w:rPr>
        <w:t>greement</w:t>
      </w:r>
      <w:proofErr w:type="spellEnd"/>
      <w:r w:rsidR="00092058" w:rsidRPr="0AABD1DA">
        <w:rPr>
          <w:rFonts w:cs="Arial"/>
          <w:color w:val="595959" w:themeColor="text1" w:themeTint="A6"/>
        </w:rPr>
        <w:t xml:space="preserve"> (dále jen „</w:t>
      </w:r>
      <w:r w:rsidR="00807C81" w:rsidRPr="006C6072">
        <w:rPr>
          <w:rFonts w:cs="Arial"/>
          <w:b/>
          <w:color w:val="595959" w:themeColor="text1" w:themeTint="A6"/>
        </w:rPr>
        <w:t xml:space="preserve">Smlouva </w:t>
      </w:r>
      <w:r w:rsidR="00092058" w:rsidRPr="006C6072">
        <w:rPr>
          <w:rFonts w:cs="Arial"/>
          <w:b/>
          <w:color w:val="595959" w:themeColor="text1" w:themeTint="A6"/>
        </w:rPr>
        <w:t>EA</w:t>
      </w:r>
      <w:r w:rsidR="00092058" w:rsidRPr="0AABD1DA">
        <w:rPr>
          <w:rFonts w:cs="Arial"/>
          <w:color w:val="595959" w:themeColor="text1" w:themeTint="A6"/>
        </w:rPr>
        <w:t>“)</w:t>
      </w:r>
      <w:r w:rsidR="00A05068" w:rsidRPr="0AABD1DA">
        <w:rPr>
          <w:rFonts w:cs="Arial"/>
          <w:color w:val="595959" w:themeColor="text1" w:themeTint="A6"/>
        </w:rPr>
        <w:t>,</w:t>
      </w:r>
      <w:r w:rsidR="20019802" w:rsidRPr="0AABD1DA">
        <w:rPr>
          <w:rFonts w:cs="Arial"/>
          <w:color w:val="595959" w:themeColor="text1" w:themeTint="A6"/>
        </w:rPr>
        <w:t xml:space="preserve"> která bude bezprostředně navazovat</w:t>
      </w:r>
      <w:r w:rsidR="00243B79" w:rsidRPr="0AABD1DA">
        <w:rPr>
          <w:rFonts w:cs="Arial"/>
          <w:color w:val="595959" w:themeColor="text1" w:themeTint="A6"/>
        </w:rPr>
        <w:t xml:space="preserve"> </w:t>
      </w:r>
      <w:r w:rsidR="00A05068" w:rsidRPr="0AABD1DA">
        <w:rPr>
          <w:rFonts w:cs="Arial"/>
          <w:color w:val="595959" w:themeColor="text1" w:themeTint="A6"/>
        </w:rPr>
        <w:t xml:space="preserve">na </w:t>
      </w:r>
      <w:r w:rsidR="006C7CE2" w:rsidRPr="0AABD1DA">
        <w:rPr>
          <w:rFonts w:cs="Arial"/>
          <w:color w:val="595959" w:themeColor="text1" w:themeTint="A6"/>
        </w:rPr>
        <w:t xml:space="preserve">multilicenční smlouvu </w:t>
      </w:r>
      <w:r w:rsidR="26E73067" w:rsidRPr="0AABD1DA">
        <w:rPr>
          <w:rFonts w:cs="Arial"/>
          <w:color w:val="595959" w:themeColor="text1" w:themeTint="A6"/>
        </w:rPr>
        <w:t>78403011</w:t>
      </w:r>
      <w:r w:rsidR="00A07D28" w:rsidRPr="0AABD1DA">
        <w:rPr>
          <w:rFonts w:cs="Arial"/>
          <w:color w:val="595959" w:themeColor="text1" w:themeTint="A6"/>
        </w:rPr>
        <w:t xml:space="preserve"> </w:t>
      </w:r>
      <w:r w:rsidR="006C7CE2" w:rsidRPr="0AABD1DA">
        <w:rPr>
          <w:rFonts w:cs="Arial"/>
          <w:color w:val="595959" w:themeColor="text1" w:themeTint="A6"/>
        </w:rPr>
        <w:t>ze dne</w:t>
      </w:r>
      <w:r w:rsidR="00A07D28" w:rsidRPr="0AABD1DA">
        <w:rPr>
          <w:rFonts w:cs="Arial"/>
          <w:color w:val="595959" w:themeColor="text1" w:themeTint="A6"/>
        </w:rPr>
        <w:t xml:space="preserve"> </w:t>
      </w:r>
      <w:r w:rsidR="00D64E54" w:rsidRPr="0AABD1DA">
        <w:rPr>
          <w:rFonts w:cs="Arial"/>
          <w:color w:val="595959" w:themeColor="text1" w:themeTint="A6"/>
        </w:rPr>
        <w:t>21.10.2021</w:t>
      </w:r>
      <w:r w:rsidR="00F11953" w:rsidRPr="0AABD1DA">
        <w:rPr>
          <w:rFonts w:cs="Arial"/>
          <w:color w:val="595959" w:themeColor="text1" w:themeTint="A6"/>
        </w:rPr>
        <w:t>.</w:t>
      </w:r>
      <w:r w:rsidR="00BF5FBF" w:rsidRPr="0AABD1DA">
        <w:rPr>
          <w:rFonts w:cs="Arial"/>
          <w:color w:val="595959" w:themeColor="text1" w:themeTint="A6"/>
        </w:rPr>
        <w:t xml:space="preserve"> </w:t>
      </w:r>
    </w:p>
    <w:p w14:paraId="62424656" w14:textId="604C1318" w:rsidR="00301142" w:rsidRDefault="00301142" w:rsidP="00301142">
      <w:pPr>
        <w:pStyle w:val="Odstavecseseznamem"/>
        <w:numPr>
          <w:ilvl w:val="1"/>
          <w:numId w:val="4"/>
        </w:numPr>
        <w:jc w:val="both"/>
        <w:rPr>
          <w:rFonts w:cs="Arial"/>
          <w:color w:val="595959" w:themeColor="text1" w:themeTint="A6"/>
        </w:rPr>
      </w:pPr>
      <w:r w:rsidRPr="00AF6D45">
        <w:rPr>
          <w:rFonts w:cs="Arial"/>
          <w:color w:val="595959" w:themeColor="text1" w:themeTint="A6"/>
        </w:rPr>
        <w:t xml:space="preserve">Objednatel se zavazuje zaplatit za </w:t>
      </w:r>
      <w:r>
        <w:rPr>
          <w:rFonts w:cs="Arial"/>
          <w:color w:val="595959" w:themeColor="text1" w:themeTint="A6"/>
        </w:rPr>
        <w:t>plnění poskytnuté</w:t>
      </w:r>
      <w:r w:rsidRPr="00AF6D45">
        <w:rPr>
          <w:rFonts w:cs="Arial"/>
          <w:color w:val="595959" w:themeColor="text1" w:themeTint="A6"/>
        </w:rPr>
        <w:t xml:space="preserve"> v souladu s touto </w:t>
      </w:r>
      <w:r>
        <w:rPr>
          <w:rFonts w:cs="Arial"/>
          <w:color w:val="595959" w:themeColor="text1" w:themeTint="A6"/>
        </w:rPr>
        <w:t>Rámcovou dohodou</w:t>
      </w:r>
      <w:r w:rsidRPr="00AF6D45">
        <w:rPr>
          <w:rFonts w:cs="Arial"/>
          <w:color w:val="595959" w:themeColor="text1" w:themeTint="A6"/>
        </w:rPr>
        <w:t xml:space="preserve"> a Dílčí smlouvou cenu</w:t>
      </w:r>
      <w:r>
        <w:rPr>
          <w:rFonts w:cs="Arial"/>
          <w:color w:val="595959" w:themeColor="text1" w:themeTint="A6"/>
        </w:rPr>
        <w:t xml:space="preserve"> sjednanou v příslušné Dílčí smlouvě, přičemž cena konkrétního plnění bude stanovena v souladu s pravidly uvedenými v této Rámcové dohodě</w:t>
      </w:r>
      <w:r w:rsidRPr="00AF6D45">
        <w:rPr>
          <w:rFonts w:cs="Arial"/>
          <w:color w:val="595959" w:themeColor="text1" w:themeTint="A6"/>
        </w:rPr>
        <w:t xml:space="preserve">. </w:t>
      </w:r>
    </w:p>
    <w:p w14:paraId="7A605367" w14:textId="35F75CD2" w:rsidR="00BF5FBF" w:rsidRPr="00AB661B" w:rsidRDefault="00BF5FBF" w:rsidP="00AB661B">
      <w:pPr>
        <w:pStyle w:val="Odstavecseseznamem"/>
        <w:numPr>
          <w:ilvl w:val="1"/>
          <w:numId w:val="4"/>
        </w:numPr>
        <w:jc w:val="both"/>
        <w:rPr>
          <w:rFonts w:cs="Arial"/>
          <w:color w:val="595959" w:themeColor="text1" w:themeTint="A6"/>
        </w:rPr>
      </w:pPr>
      <w:r w:rsidRPr="424AEFFC">
        <w:rPr>
          <w:rFonts w:cs="Arial"/>
          <w:color w:val="595959" w:themeColor="text1" w:themeTint="A6"/>
        </w:rPr>
        <w:t xml:space="preserve">Účelem této </w:t>
      </w:r>
      <w:r w:rsidR="00586B20" w:rsidRPr="424AEFFC">
        <w:rPr>
          <w:rFonts w:cs="Arial"/>
          <w:color w:val="595959" w:themeColor="text1" w:themeTint="A6"/>
        </w:rPr>
        <w:t>Rámcové dohody</w:t>
      </w:r>
      <w:r w:rsidRPr="424AEFFC">
        <w:rPr>
          <w:rFonts w:cs="Arial"/>
          <w:color w:val="595959" w:themeColor="text1" w:themeTint="A6"/>
        </w:rPr>
        <w:t xml:space="preserve"> je zajištění provozu </w:t>
      </w:r>
      <w:r w:rsidR="00B67D52" w:rsidRPr="424AEFFC">
        <w:rPr>
          <w:rFonts w:cs="Arial"/>
          <w:color w:val="595959" w:themeColor="text1" w:themeTint="A6"/>
        </w:rPr>
        <w:t xml:space="preserve">informační struktury Objednatele a dále </w:t>
      </w:r>
      <w:r w:rsidRPr="424AEFFC">
        <w:rPr>
          <w:rFonts w:cs="Arial"/>
          <w:color w:val="595959" w:themeColor="text1" w:themeTint="A6"/>
        </w:rPr>
        <w:t>Portálu občana</w:t>
      </w:r>
      <w:r w:rsidR="00C034D5" w:rsidRPr="424AEFFC">
        <w:rPr>
          <w:rFonts w:cs="Arial"/>
          <w:color w:val="595959" w:themeColor="text1" w:themeTint="A6"/>
        </w:rPr>
        <w:t>, Portálu Ministerstva vnitra a další</w:t>
      </w:r>
      <w:r w:rsidRPr="424AEFFC">
        <w:rPr>
          <w:rFonts w:cs="Arial"/>
          <w:color w:val="595959" w:themeColor="text1" w:themeTint="A6"/>
        </w:rPr>
        <w:t xml:space="preserve"> informační infrastruktury koncového uživatele, kterým je Ministerstvo vnitra České republiky (dále jen „</w:t>
      </w:r>
      <w:r w:rsidRPr="0308FB1C">
        <w:rPr>
          <w:rFonts w:cs="Arial"/>
          <w:b/>
          <w:color w:val="595959" w:themeColor="text1" w:themeTint="A6"/>
        </w:rPr>
        <w:t>MV</w:t>
      </w:r>
      <w:r w:rsidR="5966E2B1" w:rsidRPr="0308FB1C">
        <w:rPr>
          <w:rFonts w:cs="Arial"/>
          <w:color w:val="595959" w:themeColor="text1" w:themeTint="A6"/>
        </w:rPr>
        <w:t>“)</w:t>
      </w:r>
      <w:r w:rsidR="3CF079B0" w:rsidRPr="0308FB1C">
        <w:rPr>
          <w:rFonts w:cs="Arial"/>
          <w:color w:val="595959" w:themeColor="text1" w:themeTint="A6"/>
        </w:rPr>
        <w:t xml:space="preserve"> </w:t>
      </w:r>
      <w:r w:rsidR="00BA5B96">
        <w:rPr>
          <w:rFonts w:cs="Arial"/>
          <w:color w:val="595959" w:themeColor="text1" w:themeTint="A6"/>
        </w:rPr>
        <w:t>a</w:t>
      </w:r>
      <w:r w:rsidR="3CF079B0" w:rsidRPr="0308FB1C">
        <w:rPr>
          <w:rFonts w:cs="Arial"/>
          <w:color w:val="595959" w:themeColor="text1" w:themeTint="A6"/>
        </w:rPr>
        <w:t xml:space="preserve"> Digitální a informační agentura (dále jen “</w:t>
      </w:r>
      <w:r w:rsidR="3CF079B0" w:rsidRPr="0308FB1C">
        <w:rPr>
          <w:rFonts w:cs="Arial"/>
          <w:b/>
          <w:bCs/>
          <w:color w:val="595959" w:themeColor="text1" w:themeTint="A6"/>
        </w:rPr>
        <w:t>DIA</w:t>
      </w:r>
      <w:r w:rsidR="3CF079B0" w:rsidRPr="0308FB1C">
        <w:rPr>
          <w:rFonts w:cs="Arial"/>
          <w:color w:val="595959" w:themeColor="text1" w:themeTint="A6"/>
        </w:rPr>
        <w:t>”)</w:t>
      </w:r>
      <w:r w:rsidR="5966E2B1" w:rsidRPr="0308FB1C">
        <w:rPr>
          <w:rFonts w:cs="Arial"/>
          <w:color w:val="595959" w:themeColor="text1" w:themeTint="A6"/>
        </w:rPr>
        <w:t>.</w:t>
      </w:r>
      <w:r w:rsidRPr="424AEFFC">
        <w:rPr>
          <w:rFonts w:cs="Arial"/>
          <w:color w:val="595959" w:themeColor="text1" w:themeTint="A6"/>
        </w:rPr>
        <w:t xml:space="preserve"> Poskytnutí plnění dle této </w:t>
      </w:r>
      <w:r w:rsidR="00586B20" w:rsidRPr="424AEFFC">
        <w:rPr>
          <w:rFonts w:cs="Arial"/>
          <w:color w:val="595959" w:themeColor="text1" w:themeTint="A6"/>
        </w:rPr>
        <w:t>Rámcové dohody</w:t>
      </w:r>
      <w:r w:rsidRPr="424AEFFC">
        <w:rPr>
          <w:rFonts w:cs="Arial"/>
          <w:color w:val="595959" w:themeColor="text1" w:themeTint="A6"/>
        </w:rPr>
        <w:t xml:space="preserve"> je součástí zajištění provozu </w:t>
      </w:r>
      <w:r w:rsidR="4CD84300" w:rsidRPr="0308FB1C">
        <w:rPr>
          <w:rFonts w:cs="Arial"/>
          <w:color w:val="595959" w:themeColor="text1" w:themeTint="A6"/>
        </w:rPr>
        <w:t xml:space="preserve">významných informačních </w:t>
      </w:r>
      <w:r w:rsidRPr="424AEFFC">
        <w:rPr>
          <w:rFonts w:cs="Arial"/>
          <w:color w:val="595959" w:themeColor="text1" w:themeTint="A6"/>
        </w:rPr>
        <w:t>systémů</w:t>
      </w:r>
      <w:r w:rsidR="5966E2B1" w:rsidRPr="0308FB1C">
        <w:rPr>
          <w:rFonts w:cs="Arial"/>
          <w:color w:val="595959" w:themeColor="text1" w:themeTint="A6"/>
        </w:rPr>
        <w:t xml:space="preserve"> </w:t>
      </w:r>
      <w:r w:rsidR="0AE37C9D" w:rsidRPr="000729E2">
        <w:rPr>
          <w:rFonts w:cs="Arial"/>
          <w:b/>
          <w:bCs/>
          <w:color w:val="595959" w:themeColor="text1" w:themeTint="A6"/>
        </w:rPr>
        <w:t xml:space="preserve">(dále </w:t>
      </w:r>
      <w:r w:rsidR="003C6E86" w:rsidRPr="000729E2">
        <w:rPr>
          <w:rFonts w:cs="Arial"/>
          <w:b/>
          <w:bCs/>
          <w:color w:val="595959" w:themeColor="text1" w:themeTint="A6"/>
        </w:rPr>
        <w:t xml:space="preserve">jen </w:t>
      </w:r>
      <w:r w:rsidR="0039305E" w:rsidRPr="000729E2">
        <w:rPr>
          <w:rFonts w:cs="Arial"/>
          <w:b/>
          <w:bCs/>
          <w:color w:val="595959" w:themeColor="text1" w:themeTint="A6"/>
        </w:rPr>
        <w:t>„</w:t>
      </w:r>
      <w:r w:rsidR="18ACDE17" w:rsidRPr="000729E2">
        <w:rPr>
          <w:rFonts w:cs="Arial"/>
          <w:b/>
          <w:bCs/>
          <w:color w:val="595959" w:themeColor="text1" w:themeTint="A6"/>
        </w:rPr>
        <w:t>VIS</w:t>
      </w:r>
      <w:r w:rsidR="0039305E" w:rsidRPr="000729E2">
        <w:rPr>
          <w:rFonts w:cs="Arial"/>
          <w:b/>
          <w:bCs/>
          <w:color w:val="595959" w:themeColor="text1" w:themeTint="A6"/>
        </w:rPr>
        <w:t>“)</w:t>
      </w:r>
      <w:r w:rsidR="5966E2B1" w:rsidRPr="0308FB1C">
        <w:rPr>
          <w:rFonts w:cs="Arial"/>
          <w:color w:val="595959" w:themeColor="text1" w:themeTint="A6"/>
        </w:rPr>
        <w:t xml:space="preserve"> dle zákona č. </w:t>
      </w:r>
      <w:r w:rsidRPr="424AEFFC">
        <w:rPr>
          <w:rFonts w:cs="Arial"/>
          <w:color w:val="595959" w:themeColor="text1" w:themeTint="A6"/>
        </w:rPr>
        <w:t>181/2014 Sb., o</w:t>
      </w:r>
      <w:r w:rsidR="588F58A7" w:rsidRPr="0308FB1C">
        <w:rPr>
          <w:rFonts w:cs="Arial"/>
          <w:color w:val="595959" w:themeColor="text1" w:themeTint="A6"/>
        </w:rPr>
        <w:t> </w:t>
      </w:r>
      <w:r w:rsidRPr="424AEFFC">
        <w:rPr>
          <w:rFonts w:cs="Arial"/>
          <w:color w:val="595959" w:themeColor="text1" w:themeTint="A6"/>
        </w:rPr>
        <w:t>kybernetické bezpečnosti a o změně souvisejících zákonů (dále jen „</w:t>
      </w:r>
      <w:r w:rsidRPr="424AEFFC">
        <w:rPr>
          <w:rFonts w:cs="Arial"/>
          <w:b/>
          <w:bCs/>
          <w:color w:val="595959" w:themeColor="text1" w:themeTint="A6"/>
        </w:rPr>
        <w:t>ZoKB</w:t>
      </w:r>
      <w:r w:rsidRPr="424AEFFC">
        <w:rPr>
          <w:rFonts w:cs="Arial"/>
          <w:color w:val="595959" w:themeColor="text1" w:themeTint="A6"/>
        </w:rPr>
        <w:t xml:space="preserve">“), kde MV </w:t>
      </w:r>
      <w:r w:rsidR="1B9DA03E" w:rsidRPr="0308FB1C">
        <w:rPr>
          <w:rFonts w:cs="Arial"/>
          <w:color w:val="595959" w:themeColor="text1" w:themeTint="A6"/>
        </w:rPr>
        <w:t xml:space="preserve">nebo DIA </w:t>
      </w:r>
      <w:r w:rsidRPr="424AEFFC">
        <w:rPr>
          <w:rFonts w:cs="Arial"/>
          <w:color w:val="595959" w:themeColor="text1" w:themeTint="A6"/>
        </w:rPr>
        <w:t xml:space="preserve">je správcem a </w:t>
      </w:r>
      <w:r w:rsidR="52FD6C8F" w:rsidRPr="0308FB1C">
        <w:rPr>
          <w:rFonts w:cs="Arial"/>
          <w:color w:val="595959" w:themeColor="text1" w:themeTint="A6"/>
        </w:rPr>
        <w:t>Objednatel</w:t>
      </w:r>
      <w:r w:rsidRPr="424AEFFC">
        <w:rPr>
          <w:rFonts w:cs="Arial"/>
          <w:color w:val="595959" w:themeColor="text1" w:themeTint="A6"/>
        </w:rPr>
        <w:t xml:space="preserve"> provozovatelem dle ZoKB.</w:t>
      </w:r>
    </w:p>
    <w:p w14:paraId="5C6CA082" w14:textId="2D6AF4F6" w:rsidR="00BF5FBF" w:rsidRDefault="00AB0C8F" w:rsidP="00AB661B">
      <w:pPr>
        <w:pStyle w:val="Odstavecseseznamem"/>
        <w:numPr>
          <w:ilvl w:val="1"/>
          <w:numId w:val="4"/>
        </w:numPr>
        <w:jc w:val="both"/>
        <w:rPr>
          <w:rFonts w:cs="Arial"/>
          <w:color w:val="595959" w:themeColor="text1" w:themeTint="A6"/>
        </w:rPr>
      </w:pPr>
      <w:r w:rsidRPr="4AD1D71A">
        <w:rPr>
          <w:rFonts w:cs="Arial"/>
          <w:color w:val="595959" w:themeColor="text1" w:themeTint="A6"/>
        </w:rPr>
        <w:t>Dodavatel</w:t>
      </w:r>
      <w:r w:rsidR="00BF5FBF" w:rsidRPr="4AD1D71A">
        <w:rPr>
          <w:rFonts w:cs="Arial"/>
          <w:color w:val="595959" w:themeColor="text1" w:themeTint="A6"/>
        </w:rPr>
        <w:t xml:space="preserve"> podpisem této </w:t>
      </w:r>
      <w:r w:rsidR="00586B20" w:rsidRPr="4AD1D71A">
        <w:rPr>
          <w:rFonts w:cs="Arial"/>
          <w:color w:val="595959" w:themeColor="text1" w:themeTint="A6"/>
        </w:rPr>
        <w:t>Rámcové dohody</w:t>
      </w:r>
      <w:r w:rsidR="00BF5FBF" w:rsidRPr="4AD1D71A">
        <w:rPr>
          <w:rFonts w:cs="Arial"/>
          <w:color w:val="595959" w:themeColor="text1" w:themeTint="A6"/>
        </w:rPr>
        <w:t xml:space="preserve"> akceptuje, že poskytnutý Předmět plnění je ve prospěch </w:t>
      </w:r>
      <w:r w:rsidR="008C66D8">
        <w:rPr>
          <w:rFonts w:cs="Arial"/>
          <w:color w:val="595959" w:themeColor="text1" w:themeTint="A6"/>
        </w:rPr>
        <w:t>s</w:t>
      </w:r>
      <w:r w:rsidR="00BF5FBF" w:rsidRPr="4AD1D71A">
        <w:rPr>
          <w:rFonts w:cs="Arial"/>
          <w:color w:val="595959" w:themeColor="text1" w:themeTint="A6"/>
        </w:rPr>
        <w:t>ystémů</w:t>
      </w:r>
      <w:r w:rsidR="008C66D8">
        <w:rPr>
          <w:rFonts w:cs="Arial"/>
          <w:color w:val="595959" w:themeColor="text1" w:themeTint="A6"/>
        </w:rPr>
        <w:t xml:space="preserve"> uvedených v</w:t>
      </w:r>
      <w:r w:rsidR="1A9CD194" w:rsidRPr="6CD2A72C">
        <w:rPr>
          <w:rFonts w:cs="Arial"/>
          <w:color w:val="595959" w:themeColor="text1" w:themeTint="A6"/>
        </w:rPr>
        <w:t xml:space="preserve"> </w:t>
      </w:r>
      <w:r w:rsidR="008C66D8">
        <w:rPr>
          <w:rFonts w:cs="Arial"/>
          <w:color w:val="595959" w:themeColor="text1" w:themeTint="A6"/>
        </w:rPr>
        <w:t>odst. 1.6 tohoto článku Rámcové dohody</w:t>
      </w:r>
      <w:r w:rsidR="00BF5FBF" w:rsidRPr="4AD1D71A">
        <w:rPr>
          <w:rFonts w:cs="Arial"/>
          <w:color w:val="595959" w:themeColor="text1" w:themeTint="A6"/>
        </w:rPr>
        <w:t xml:space="preserve">, případně dalších souvisejících, které jsou tzv. </w:t>
      </w:r>
      <w:r w:rsidR="59877B20" w:rsidRPr="5786203D">
        <w:rPr>
          <w:rFonts w:cs="Arial"/>
          <w:color w:val="595959" w:themeColor="text1" w:themeTint="A6"/>
        </w:rPr>
        <w:t>významným informačním systémem</w:t>
      </w:r>
      <w:r w:rsidR="00BF5FBF" w:rsidRPr="4AD1D71A">
        <w:rPr>
          <w:rFonts w:cs="Arial"/>
          <w:color w:val="595959" w:themeColor="text1" w:themeTint="A6"/>
        </w:rPr>
        <w:t xml:space="preserve"> (dále jen „</w:t>
      </w:r>
      <w:r w:rsidR="268291FA" w:rsidRPr="5786203D">
        <w:rPr>
          <w:rFonts w:cs="Arial"/>
          <w:color w:val="595959" w:themeColor="text1" w:themeTint="A6"/>
        </w:rPr>
        <w:t>”</w:t>
      </w:r>
      <w:r w:rsidR="268291FA" w:rsidRPr="000729E2">
        <w:rPr>
          <w:rFonts w:cs="Arial"/>
          <w:b/>
          <w:bCs/>
          <w:color w:val="595959" w:themeColor="text1" w:themeTint="A6"/>
        </w:rPr>
        <w:t>VIS</w:t>
      </w:r>
      <w:r w:rsidR="268291FA" w:rsidRPr="5786203D">
        <w:rPr>
          <w:rFonts w:cs="Arial"/>
          <w:b/>
          <w:bCs/>
          <w:color w:val="595959" w:themeColor="text1" w:themeTint="A6"/>
        </w:rPr>
        <w:t>”</w:t>
      </w:r>
      <w:r w:rsidR="00BF5FBF" w:rsidRPr="5786203D">
        <w:rPr>
          <w:rFonts w:cs="Arial"/>
          <w:color w:val="595959" w:themeColor="text1" w:themeTint="A6"/>
        </w:rPr>
        <w:t>)</w:t>
      </w:r>
      <w:r w:rsidR="00BF5FBF" w:rsidRPr="4AD1D71A">
        <w:rPr>
          <w:rFonts w:cs="Arial"/>
          <w:color w:val="595959" w:themeColor="text1" w:themeTint="A6"/>
        </w:rPr>
        <w:t xml:space="preserve"> dle ZoKB, a současně se zavazuje k zavedení a dodržování veškerých souvisejících bezpečnostních opatření požadovaných ZoKB a vyhláškou č. 82/2018 Sb., o bezpečnostních opatřeních, kybernetických bezpečnostních incidentech, reaktivních opatřeních, náležitostech podání v oblasti kybernetické bezpečnost a likvidaci dat (dále jen „</w:t>
      </w:r>
      <w:r w:rsidR="00BF5FBF" w:rsidRPr="0011146A">
        <w:rPr>
          <w:rFonts w:cs="Arial"/>
          <w:b/>
          <w:color w:val="595959" w:themeColor="text1" w:themeTint="A6"/>
        </w:rPr>
        <w:t>VyKB</w:t>
      </w:r>
      <w:r w:rsidR="00BF5FBF" w:rsidRPr="4AD1D71A">
        <w:rPr>
          <w:rFonts w:cs="Arial"/>
          <w:color w:val="595959" w:themeColor="text1" w:themeTint="A6"/>
        </w:rPr>
        <w:t xml:space="preserve">“), a to minimálně po dobu trvání této </w:t>
      </w:r>
      <w:r w:rsidR="00586B20" w:rsidRPr="4AD1D71A">
        <w:rPr>
          <w:rFonts w:cs="Arial"/>
          <w:color w:val="595959" w:themeColor="text1" w:themeTint="A6"/>
        </w:rPr>
        <w:t>Rámcové dohody</w:t>
      </w:r>
      <w:r w:rsidR="005F6538">
        <w:rPr>
          <w:rFonts w:cs="Arial"/>
          <w:color w:val="595959" w:themeColor="text1" w:themeTint="A6"/>
        </w:rPr>
        <w:t xml:space="preserve"> a Dílčích smluv</w:t>
      </w:r>
      <w:r w:rsidR="00BF5FBF" w:rsidRPr="4AD1D71A">
        <w:rPr>
          <w:rFonts w:cs="Arial"/>
          <w:color w:val="595959" w:themeColor="text1" w:themeTint="A6"/>
        </w:rPr>
        <w:t>.</w:t>
      </w:r>
    </w:p>
    <w:p w14:paraId="35B40064" w14:textId="4CAA9925" w:rsidR="007F7BFE" w:rsidRPr="008F2A95" w:rsidRDefault="69BCFA3C" w:rsidP="007F7BFE">
      <w:pPr>
        <w:pStyle w:val="Odstavecseseznamem"/>
        <w:numPr>
          <w:ilvl w:val="1"/>
          <w:numId w:val="4"/>
        </w:numPr>
        <w:jc w:val="both"/>
        <w:rPr>
          <w:rFonts w:cs="Arial"/>
          <w:color w:val="595959" w:themeColor="text1" w:themeTint="A6"/>
        </w:rPr>
      </w:pPr>
      <w:r w:rsidRPr="18F2C217">
        <w:rPr>
          <w:rFonts w:cs="Arial"/>
          <w:color w:val="595959" w:themeColor="text1" w:themeTint="A6"/>
        </w:rPr>
        <w:t xml:space="preserve">Dodavatel podpisem této </w:t>
      </w:r>
      <w:r w:rsidR="5BBB824A" w:rsidRPr="18F2C217">
        <w:rPr>
          <w:rFonts w:cs="Arial"/>
          <w:color w:val="595959" w:themeColor="text1" w:themeTint="A6"/>
        </w:rPr>
        <w:t>Rámcové dohody</w:t>
      </w:r>
      <w:r w:rsidRPr="18F2C217">
        <w:rPr>
          <w:rFonts w:cs="Arial"/>
          <w:color w:val="595959" w:themeColor="text1" w:themeTint="A6"/>
        </w:rPr>
        <w:t xml:space="preserve"> garantuje, že </w:t>
      </w:r>
      <w:r w:rsidR="5F0639B7" w:rsidRPr="18F2C217">
        <w:rPr>
          <w:rFonts w:cs="Arial"/>
          <w:color w:val="595959" w:themeColor="text1" w:themeTint="A6"/>
        </w:rPr>
        <w:t>jím poskytované plnění</w:t>
      </w:r>
      <w:r w:rsidRPr="18F2C217">
        <w:rPr>
          <w:rFonts w:cs="Arial"/>
          <w:color w:val="595959" w:themeColor="text1" w:themeTint="A6"/>
        </w:rPr>
        <w:t>, které j</w:t>
      </w:r>
      <w:r w:rsidR="5F0639B7" w:rsidRPr="18F2C217">
        <w:rPr>
          <w:rFonts w:cs="Arial"/>
          <w:color w:val="595959" w:themeColor="text1" w:themeTint="A6"/>
        </w:rPr>
        <w:t>e</w:t>
      </w:r>
      <w:r w:rsidRPr="18F2C217">
        <w:rPr>
          <w:rFonts w:cs="Arial"/>
          <w:color w:val="595959" w:themeColor="text1" w:themeTint="A6"/>
        </w:rPr>
        <w:t xml:space="preserve"> </w:t>
      </w:r>
      <w:r w:rsidR="5F0639B7" w:rsidRPr="18F2C217">
        <w:rPr>
          <w:rFonts w:cs="Arial"/>
          <w:color w:val="595959" w:themeColor="text1" w:themeTint="A6"/>
        </w:rPr>
        <w:t>P</w:t>
      </w:r>
      <w:r w:rsidRPr="18F2C217">
        <w:rPr>
          <w:rFonts w:cs="Arial"/>
          <w:color w:val="595959" w:themeColor="text1" w:themeTint="A6"/>
        </w:rPr>
        <w:t>ředmětem</w:t>
      </w:r>
      <w:r w:rsidR="5F0639B7" w:rsidRPr="18F2C217">
        <w:rPr>
          <w:rFonts w:cs="Arial"/>
          <w:color w:val="595959" w:themeColor="text1" w:themeTint="A6"/>
        </w:rPr>
        <w:t xml:space="preserve"> plnění dle</w:t>
      </w:r>
      <w:r w:rsidRPr="18F2C217">
        <w:rPr>
          <w:rFonts w:cs="Arial"/>
          <w:color w:val="595959" w:themeColor="text1" w:themeTint="A6"/>
        </w:rPr>
        <w:t xml:space="preserve"> této </w:t>
      </w:r>
      <w:r w:rsidR="5F0639B7" w:rsidRPr="18F2C217">
        <w:rPr>
          <w:rFonts w:cs="Arial"/>
          <w:color w:val="595959" w:themeColor="text1" w:themeTint="A6"/>
        </w:rPr>
        <w:t>Rámcové dohody je poskytováno</w:t>
      </w:r>
      <w:r w:rsidRPr="18F2C217">
        <w:rPr>
          <w:rFonts w:cs="Arial"/>
          <w:color w:val="595959" w:themeColor="text1" w:themeTint="A6"/>
        </w:rPr>
        <w:t xml:space="preserve"> </w:t>
      </w:r>
      <w:r w:rsidRPr="18F2C217">
        <w:rPr>
          <w:rFonts w:eastAsia="Calibri"/>
        </w:rPr>
        <w:t>v souladu s požadavky</w:t>
      </w:r>
      <w:r w:rsidRPr="000729E2">
        <w:rPr>
          <w:rFonts w:eastAsia="Arial" w:cs="Arial"/>
        </w:rPr>
        <w:t xml:space="preserve"> </w:t>
      </w:r>
      <w:r w:rsidR="103893BE" w:rsidRPr="000729E2">
        <w:rPr>
          <w:rFonts w:eastAsia="Arial" w:cs="Arial"/>
        </w:rPr>
        <w:t>zákon</w:t>
      </w:r>
      <w:r w:rsidR="4DBF0007" w:rsidRPr="5786203D">
        <w:rPr>
          <w:rFonts w:eastAsia="Arial" w:cs="Arial"/>
        </w:rPr>
        <w:t>a</w:t>
      </w:r>
      <w:r w:rsidR="103893BE" w:rsidRPr="000729E2">
        <w:rPr>
          <w:rFonts w:eastAsia="Arial" w:cs="Arial"/>
        </w:rPr>
        <w:t xml:space="preserve"> č. 110/2019 Sb. o zpracování osobních údajů</w:t>
      </w:r>
      <w:r w:rsidR="2B70C20D" w:rsidRPr="5786203D">
        <w:rPr>
          <w:rFonts w:eastAsia="Arial" w:cs="Arial"/>
        </w:rPr>
        <w:t xml:space="preserve"> a </w:t>
      </w:r>
      <w:r w:rsidRPr="18F2C217">
        <w:rPr>
          <w:rFonts w:eastAsia="Calibri"/>
        </w:rPr>
        <w:t xml:space="preserve">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Při </w:t>
      </w:r>
      <w:r w:rsidR="5149B172" w:rsidRPr="18F2C217">
        <w:rPr>
          <w:rFonts w:eastAsia="Calibri"/>
        </w:rPr>
        <w:t xml:space="preserve">poskytování plnění ve prospěch informační infrastruktury </w:t>
      </w:r>
      <w:r w:rsidRPr="18F2C217">
        <w:rPr>
          <w:rFonts w:eastAsia="Calibri"/>
        </w:rPr>
        <w:t>uveden</w:t>
      </w:r>
      <w:r w:rsidR="5149B172" w:rsidRPr="18F2C217">
        <w:rPr>
          <w:rFonts w:eastAsia="Calibri"/>
        </w:rPr>
        <w:t>é</w:t>
      </w:r>
      <w:r w:rsidRPr="18F2C217">
        <w:rPr>
          <w:rFonts w:eastAsia="Calibri"/>
        </w:rPr>
        <w:t xml:space="preserve"> v bodě 1.6 je v případě provozování informační struktury </w:t>
      </w:r>
      <w:r w:rsidR="5149B172" w:rsidRPr="18F2C217">
        <w:rPr>
          <w:rFonts w:eastAsia="Calibri"/>
        </w:rPr>
        <w:t>O</w:t>
      </w:r>
      <w:r w:rsidRPr="18F2C217">
        <w:rPr>
          <w:rFonts w:eastAsia="Calibri"/>
        </w:rPr>
        <w:t xml:space="preserve">bjednavatele správcem osobních údajů </w:t>
      </w:r>
      <w:r w:rsidR="5149B172" w:rsidRPr="18F2C217">
        <w:rPr>
          <w:rFonts w:eastAsia="Calibri"/>
        </w:rPr>
        <w:t>Národní agentura pro komunikační a informační technologie, s. p.</w:t>
      </w:r>
      <w:r w:rsidRPr="18F2C217">
        <w:rPr>
          <w:rFonts w:eastAsia="Calibri"/>
        </w:rPr>
        <w:t xml:space="preserve"> a </w:t>
      </w:r>
      <w:r w:rsidR="5149B172" w:rsidRPr="18F2C217">
        <w:rPr>
          <w:rFonts w:eastAsia="Calibri"/>
        </w:rPr>
        <w:t>D</w:t>
      </w:r>
      <w:r w:rsidRPr="18F2C217">
        <w:rPr>
          <w:rFonts w:eastAsia="Calibri"/>
        </w:rPr>
        <w:t>odavatel v roli zpracovatele</w:t>
      </w:r>
      <w:r w:rsidR="47D044B2" w:rsidRPr="5786203D">
        <w:rPr>
          <w:rFonts w:eastAsia="Calibri"/>
        </w:rPr>
        <w:t>.</w:t>
      </w:r>
      <w:r w:rsidRPr="18F2C217">
        <w:rPr>
          <w:rFonts w:eastAsia="Calibri"/>
        </w:rPr>
        <w:t xml:space="preserve">  </w:t>
      </w:r>
      <w:r w:rsidR="0F37C34E" w:rsidRPr="5786203D">
        <w:rPr>
          <w:rFonts w:eastAsia="Calibri"/>
        </w:rPr>
        <w:t xml:space="preserve">V </w:t>
      </w:r>
      <w:r w:rsidRPr="18F2C217">
        <w:rPr>
          <w:rFonts w:eastAsia="Calibri"/>
        </w:rPr>
        <w:t xml:space="preserve">případech provozování </w:t>
      </w:r>
      <w:r w:rsidRPr="18F2C217">
        <w:rPr>
          <w:rFonts w:cs="Arial"/>
          <w:color w:val="595959" w:themeColor="text1" w:themeTint="A6"/>
        </w:rPr>
        <w:t xml:space="preserve">Portálu </w:t>
      </w:r>
      <w:r w:rsidR="19F8D5FF" w:rsidRPr="5786203D">
        <w:rPr>
          <w:rFonts w:cs="Arial"/>
          <w:color w:val="595959" w:themeColor="text1" w:themeTint="A6"/>
        </w:rPr>
        <w:t>veřejné správy (jehož součástí je i Portál</w:t>
      </w:r>
      <w:r w:rsidR="1E82B923" w:rsidRPr="5786203D">
        <w:rPr>
          <w:rFonts w:cs="Arial"/>
          <w:color w:val="595959" w:themeColor="text1" w:themeTint="A6"/>
        </w:rPr>
        <w:t xml:space="preserve"> </w:t>
      </w:r>
      <w:r w:rsidRPr="18F2C217">
        <w:rPr>
          <w:rFonts w:cs="Arial"/>
          <w:color w:val="595959" w:themeColor="text1" w:themeTint="A6"/>
        </w:rPr>
        <w:t>občana</w:t>
      </w:r>
      <w:r w:rsidR="5D802264" w:rsidRPr="5786203D">
        <w:rPr>
          <w:rFonts w:cs="Arial"/>
          <w:color w:val="595959" w:themeColor="text1" w:themeTint="A6"/>
        </w:rPr>
        <w:t>)</w:t>
      </w:r>
      <w:r w:rsidR="2F406078" w:rsidRPr="5786203D">
        <w:rPr>
          <w:rFonts w:cs="Arial"/>
          <w:color w:val="595959" w:themeColor="text1" w:themeTint="A6"/>
        </w:rPr>
        <w:t xml:space="preserve"> je správcem Digitální a informační agentura. V případě </w:t>
      </w:r>
      <w:r w:rsidRPr="18F2C217">
        <w:rPr>
          <w:rFonts w:cs="Arial"/>
          <w:color w:val="595959" w:themeColor="text1" w:themeTint="A6"/>
        </w:rPr>
        <w:t>Portálu Ministerstva vnitra a další informační infrastruktury koncového uživatele, kterým je Ministerstvo vnitra České republiky</w:t>
      </w:r>
      <w:r w:rsidR="79057E84" w:rsidRPr="5786203D">
        <w:rPr>
          <w:rFonts w:cs="Arial"/>
          <w:color w:val="595959" w:themeColor="text1" w:themeTint="A6"/>
        </w:rPr>
        <w:t xml:space="preserve"> </w:t>
      </w:r>
      <w:r w:rsidRPr="18F2C217">
        <w:rPr>
          <w:rFonts w:cs="Arial"/>
          <w:color w:val="595959" w:themeColor="text1" w:themeTint="A6"/>
        </w:rPr>
        <w:t xml:space="preserve">bude </w:t>
      </w:r>
      <w:r w:rsidRPr="18F2C217">
        <w:rPr>
          <w:rFonts w:eastAsia="Calibri"/>
        </w:rPr>
        <w:t xml:space="preserve">správcem osobních údajů Ministerstvo vnitra, </w:t>
      </w:r>
      <w:r w:rsidR="5149B172" w:rsidRPr="18F2C217">
        <w:rPr>
          <w:rFonts w:eastAsia="Calibri"/>
        </w:rPr>
        <w:t>Národní agentura pro komunikační a informační technologie, s. p.</w:t>
      </w:r>
      <w:r w:rsidRPr="18F2C217">
        <w:rPr>
          <w:rFonts w:eastAsia="Calibri"/>
        </w:rPr>
        <w:t xml:space="preserve"> je zpracovatel a dodavatel bude v roli </w:t>
      </w:r>
      <w:r w:rsidRPr="18F2C217">
        <w:rPr>
          <w:rFonts w:eastAsia="Calibri"/>
        </w:rPr>
        <w:lastRenderedPageBreak/>
        <w:t xml:space="preserve">dalšího zpracovatele. Součástí této </w:t>
      </w:r>
      <w:r w:rsidR="0EEF4C9F" w:rsidRPr="18F2C217">
        <w:rPr>
          <w:rFonts w:eastAsia="Calibri"/>
        </w:rPr>
        <w:t xml:space="preserve">Rámcové dohody </w:t>
      </w:r>
      <w:r w:rsidRPr="18F2C217">
        <w:rPr>
          <w:rFonts w:eastAsia="Calibri"/>
        </w:rPr>
        <w:t>je také zpracovatelská smlouva</w:t>
      </w:r>
      <w:r w:rsidR="450B7D7A" w:rsidRPr="18F2C217">
        <w:rPr>
          <w:rFonts w:eastAsia="Calibri"/>
        </w:rPr>
        <w:t xml:space="preserve"> v článku 10 Rámcové dohody</w:t>
      </w:r>
      <w:r w:rsidRPr="18F2C217">
        <w:rPr>
          <w:rFonts w:eastAsia="Calibri"/>
        </w:rPr>
        <w:t>.</w:t>
      </w:r>
      <w:r w:rsidR="5149B172" w:rsidRPr="18F2C217">
        <w:rPr>
          <w:rFonts w:eastAsia="Calibri"/>
        </w:rPr>
        <w:t xml:space="preserve">  </w:t>
      </w:r>
    </w:p>
    <w:p w14:paraId="03C926CC" w14:textId="48C388FD" w:rsidR="00400745" w:rsidRPr="00AB661B" w:rsidRDefault="00FE523E" w:rsidP="00AB661B">
      <w:pPr>
        <w:pStyle w:val="Odstavecseseznamem"/>
        <w:numPr>
          <w:ilvl w:val="1"/>
          <w:numId w:val="4"/>
        </w:numPr>
        <w:jc w:val="both"/>
        <w:rPr>
          <w:rFonts w:cs="Arial"/>
          <w:color w:val="595959" w:themeColor="text1" w:themeTint="A6"/>
        </w:rPr>
      </w:pPr>
      <w:r>
        <w:rPr>
          <w:rFonts w:cs="Arial"/>
          <w:color w:val="595959" w:themeColor="text1" w:themeTint="A6"/>
        </w:rPr>
        <w:t xml:space="preserve">Dodavatel podpisem této </w:t>
      </w:r>
      <w:r w:rsidR="008014D4">
        <w:rPr>
          <w:rFonts w:cs="Arial"/>
          <w:color w:val="595959" w:themeColor="text1" w:themeTint="A6"/>
        </w:rPr>
        <w:t xml:space="preserve">Rámcové dohody akceptuje, že se stává pro </w:t>
      </w:r>
      <w:r w:rsidR="00C06F37">
        <w:rPr>
          <w:rFonts w:cs="Arial"/>
          <w:color w:val="595959" w:themeColor="text1" w:themeTint="A6"/>
        </w:rPr>
        <w:t xml:space="preserve">Objednatele významným dodavatelem ve </w:t>
      </w:r>
      <w:r w:rsidR="00515FF6">
        <w:rPr>
          <w:rFonts w:cs="Arial"/>
          <w:color w:val="595959" w:themeColor="text1" w:themeTint="A6"/>
        </w:rPr>
        <w:t>smyslu ZoKB</w:t>
      </w:r>
      <w:r w:rsidR="007B202A">
        <w:rPr>
          <w:rFonts w:cs="Arial"/>
          <w:color w:val="595959" w:themeColor="text1" w:themeTint="A6"/>
        </w:rPr>
        <w:t>.</w:t>
      </w:r>
    </w:p>
    <w:p w14:paraId="3A0B9ADB" w14:textId="77777777" w:rsidR="005D15F3" w:rsidRPr="00AF6D45" w:rsidRDefault="005D15F3" w:rsidP="005B0700">
      <w:pPr>
        <w:pStyle w:val="NAKITslovanseznam"/>
        <w:ind w:left="737" w:firstLine="0"/>
        <w:jc w:val="both"/>
      </w:pPr>
    </w:p>
    <w:p w14:paraId="5553F5EB" w14:textId="77777777" w:rsidR="0092218C" w:rsidRPr="00AF6D45" w:rsidRDefault="0092218C" w:rsidP="00035F94">
      <w:pPr>
        <w:pStyle w:val="NAKITslovanseznam"/>
        <w:ind w:left="1276" w:firstLine="0"/>
      </w:pPr>
    </w:p>
    <w:p w14:paraId="4ECE0227" w14:textId="3EE52B5D" w:rsidR="005D1A1A" w:rsidRPr="00AF6D45" w:rsidRDefault="005D1A1A" w:rsidP="007118FE">
      <w:pPr>
        <w:pStyle w:val="NAKITslovanseznam"/>
        <w:numPr>
          <w:ilvl w:val="0"/>
          <w:numId w:val="4"/>
        </w:numPr>
        <w:ind w:left="709"/>
        <w:jc w:val="center"/>
        <w:rPr>
          <w:b/>
          <w:bCs/>
        </w:rPr>
      </w:pPr>
      <w:r w:rsidRPr="00AF6D45">
        <w:rPr>
          <w:b/>
          <w:bCs/>
        </w:rPr>
        <w:t>Dílčí smlouvy a postup jejich uzavírání</w:t>
      </w:r>
    </w:p>
    <w:p w14:paraId="53BE75AC" w14:textId="5094C335" w:rsidR="005D1A1A" w:rsidRPr="00AF6D45" w:rsidRDefault="005D1A1A" w:rsidP="00035F94">
      <w:pPr>
        <w:pStyle w:val="NAKITslovanseznam"/>
        <w:numPr>
          <w:ilvl w:val="1"/>
          <w:numId w:val="4"/>
        </w:numPr>
        <w:spacing w:after="0"/>
        <w:ind w:right="-11"/>
        <w:contextualSpacing w:val="0"/>
        <w:jc w:val="both"/>
      </w:pPr>
      <w:r w:rsidRPr="00AF6D45">
        <w:t xml:space="preserve">Dílčí smlouva představuje plnění na základě a v souladu s touto </w:t>
      </w:r>
      <w:r w:rsidR="001B7ED7">
        <w:t xml:space="preserve">Rámcovou </w:t>
      </w:r>
      <w:r w:rsidR="00416C60">
        <w:t>d</w:t>
      </w:r>
      <w:r w:rsidRPr="00AF6D45">
        <w:t xml:space="preserve">ohodou. Počet Dílčích smluv </w:t>
      </w:r>
      <w:r w:rsidR="00B35097" w:rsidRPr="00AF6D45">
        <w:t xml:space="preserve">není </w:t>
      </w:r>
      <w:r w:rsidRPr="00AF6D45">
        <w:t xml:space="preserve">omezený. Celková cena za </w:t>
      </w:r>
      <w:r w:rsidR="00E37F9C">
        <w:t xml:space="preserve">plnění dle čl. 1 odst. 1.2 </w:t>
      </w:r>
      <w:r w:rsidR="00A902DE">
        <w:t>Rámcové d</w:t>
      </w:r>
      <w:r w:rsidR="00E37F9C">
        <w:t>ohody</w:t>
      </w:r>
      <w:r w:rsidRPr="00AF6D45">
        <w:t xml:space="preserve"> však nesmí přesáhnout finanční limit dle čl. </w:t>
      </w:r>
      <w:r w:rsidR="00FA0FBC" w:rsidRPr="00AF6D45">
        <w:t>4 odst. 4.</w:t>
      </w:r>
      <w:r w:rsidR="00D111F4" w:rsidRPr="00AF6D45">
        <w:t>1</w:t>
      </w:r>
      <w:r w:rsidR="00FA0FBC" w:rsidRPr="00AF6D45">
        <w:t xml:space="preserve"> </w:t>
      </w:r>
      <w:r w:rsidR="00416C60">
        <w:t>Rámcové d</w:t>
      </w:r>
      <w:r w:rsidRPr="00AF6D45">
        <w:t>ohody. Dílčí sml</w:t>
      </w:r>
      <w:r w:rsidR="00157D40">
        <w:t>o</w:t>
      </w:r>
      <w:r w:rsidRPr="00AF6D45">
        <w:t>uv</w:t>
      </w:r>
      <w:r w:rsidR="00157D40">
        <w:t>y</w:t>
      </w:r>
      <w:r w:rsidR="00AA45D6">
        <w:t xml:space="preserve"> </w:t>
      </w:r>
      <w:r w:rsidR="00FF24CC">
        <w:t>v rozsahu</w:t>
      </w:r>
      <w:r w:rsidR="00AA45D6">
        <w:t xml:space="preserve"> Předmět</w:t>
      </w:r>
      <w:r w:rsidR="00FF24CC">
        <w:t>u</w:t>
      </w:r>
      <w:r w:rsidR="00AA45D6">
        <w:t xml:space="preserve"> plnění</w:t>
      </w:r>
      <w:r w:rsidRPr="00AF6D45">
        <w:t xml:space="preserve"> jsou veřejnými zakázkami ve smyslu Zákona o zadávání veřejných zakázek a budou v souladu s ustanovením § 134 Zákona o zadávání veřejných zakázek uzavírány dle podmínek stanovených v této </w:t>
      </w:r>
      <w:r w:rsidR="00FF24CC">
        <w:t>Rámcové doh</w:t>
      </w:r>
      <w:r w:rsidRPr="00AF6D45">
        <w:t>odě.</w:t>
      </w:r>
    </w:p>
    <w:p w14:paraId="01EFD9B3" w14:textId="52FF8827" w:rsidR="00E207E3" w:rsidRPr="00AF6D45" w:rsidRDefault="007D4625" w:rsidP="00117938">
      <w:pPr>
        <w:pStyle w:val="NAKITslovanseznam"/>
        <w:numPr>
          <w:ilvl w:val="1"/>
          <w:numId w:val="4"/>
        </w:numPr>
        <w:spacing w:after="0"/>
        <w:ind w:right="-11"/>
        <w:contextualSpacing w:val="0"/>
        <w:jc w:val="both"/>
      </w:pPr>
      <w:r w:rsidRPr="00AF6D45">
        <w:t xml:space="preserve">Dílčí smlouvy </w:t>
      </w:r>
      <w:r w:rsidR="00730A00">
        <w:t xml:space="preserve">pro jednotlivé druhy Předmětu plnění </w:t>
      </w:r>
      <w:r w:rsidRPr="00AF6D45">
        <w:t xml:space="preserve">budou uzavírány níže uvedeným postupem, </w:t>
      </w:r>
      <w:bookmarkStart w:id="2" w:name="_Hlk53675061"/>
      <w:r w:rsidR="00117938">
        <w:rPr>
          <w:rFonts w:cs="Arial"/>
          <w:color w:val="595959" w:themeColor="text1" w:themeTint="A6"/>
        </w:rPr>
        <w:t xml:space="preserve">na základě </w:t>
      </w:r>
      <w:r w:rsidR="00491764">
        <w:rPr>
          <w:rFonts w:cs="Arial"/>
          <w:color w:val="595959" w:themeColor="text1" w:themeTint="A6"/>
        </w:rPr>
        <w:t xml:space="preserve">písemné </w:t>
      </w:r>
      <w:r w:rsidR="00E207E3" w:rsidRPr="00AF6D45">
        <w:rPr>
          <w:rFonts w:cs="Arial"/>
          <w:color w:val="595959" w:themeColor="text1" w:themeTint="A6"/>
        </w:rPr>
        <w:t>objednávk</w:t>
      </w:r>
      <w:r w:rsidR="00117938">
        <w:rPr>
          <w:rFonts w:cs="Arial"/>
          <w:color w:val="595959" w:themeColor="text1" w:themeTint="A6"/>
        </w:rPr>
        <w:t>y</w:t>
      </w:r>
      <w:r w:rsidR="00672CB7">
        <w:rPr>
          <w:rFonts w:cs="Arial"/>
          <w:color w:val="595959" w:themeColor="text1" w:themeTint="A6"/>
        </w:rPr>
        <w:t xml:space="preserve"> Objednatele</w:t>
      </w:r>
      <w:r w:rsidR="00E207E3" w:rsidRPr="00AF6D45">
        <w:rPr>
          <w:rFonts w:cs="Arial"/>
          <w:color w:val="595959" w:themeColor="text1" w:themeTint="A6"/>
        </w:rPr>
        <w:t xml:space="preserve"> (dále jen „</w:t>
      </w:r>
      <w:r w:rsidR="00E207E3" w:rsidRPr="00AF6D45">
        <w:rPr>
          <w:rFonts w:cs="Arial"/>
          <w:b/>
          <w:color w:val="595959" w:themeColor="text1" w:themeTint="A6"/>
        </w:rPr>
        <w:t>Objednávka</w:t>
      </w:r>
      <w:r w:rsidR="00E207E3" w:rsidRPr="00AF6D45">
        <w:rPr>
          <w:rFonts w:cs="Arial"/>
          <w:color w:val="595959" w:themeColor="text1" w:themeTint="A6"/>
        </w:rPr>
        <w:t xml:space="preserve">“). </w:t>
      </w:r>
    </w:p>
    <w:p w14:paraId="1C749AB3" w14:textId="36FA262F" w:rsidR="007D4625" w:rsidRPr="00AF6D45" w:rsidRDefault="007D4625" w:rsidP="00035F94">
      <w:pPr>
        <w:pStyle w:val="NAKITslovanseznam"/>
        <w:numPr>
          <w:ilvl w:val="1"/>
          <w:numId w:val="4"/>
        </w:numPr>
        <w:spacing w:after="0"/>
        <w:ind w:right="-11"/>
        <w:contextualSpacing w:val="0"/>
        <w:jc w:val="both"/>
      </w:pPr>
      <w:r w:rsidRPr="00AF6D45">
        <w:t>Objednávka musí obsahovat minimálně tyto náležitosti:</w:t>
      </w:r>
    </w:p>
    <w:bookmarkEnd w:id="2"/>
    <w:p w14:paraId="2A7374F7" w14:textId="28B50A77" w:rsidR="007D4625" w:rsidRPr="00AF6D45" w:rsidRDefault="007D4625" w:rsidP="00D863C8">
      <w:pPr>
        <w:pStyle w:val="Odstavecseseznamem"/>
        <w:numPr>
          <w:ilvl w:val="0"/>
          <w:numId w:val="29"/>
        </w:numPr>
        <w:suppressAutoHyphens/>
        <w:autoSpaceDN w:val="0"/>
        <w:spacing w:after="120" w:line="240" w:lineRule="auto"/>
        <w:ind w:right="0"/>
        <w:contextualSpacing w:val="0"/>
        <w:jc w:val="both"/>
        <w:textAlignment w:val="baseline"/>
        <w:rPr>
          <w:rFonts w:cs="Arial"/>
          <w:color w:val="595959"/>
        </w:rPr>
      </w:pPr>
      <w:r w:rsidRPr="00AF6D45">
        <w:rPr>
          <w:rFonts w:cs="Arial"/>
          <w:color w:val="595959"/>
        </w:rPr>
        <w:t xml:space="preserve">identifikační údaje Objednatele a </w:t>
      </w:r>
      <w:r w:rsidR="00642A54">
        <w:rPr>
          <w:rFonts w:cs="Arial"/>
          <w:color w:val="595959"/>
        </w:rPr>
        <w:t>Dodava</w:t>
      </w:r>
      <w:r w:rsidRPr="00AF6D45">
        <w:rPr>
          <w:rFonts w:cs="Arial"/>
          <w:color w:val="595959"/>
        </w:rPr>
        <w:t>tele v souladu s údaji dle obchodního rejstříku;</w:t>
      </w:r>
    </w:p>
    <w:p w14:paraId="2A5B0312" w14:textId="15E861EA" w:rsidR="007D4625" w:rsidRPr="00AF6D45" w:rsidRDefault="007D4625" w:rsidP="00D863C8">
      <w:pPr>
        <w:pStyle w:val="Odstavecseseznamem"/>
        <w:numPr>
          <w:ilvl w:val="0"/>
          <w:numId w:val="29"/>
        </w:numPr>
        <w:suppressAutoHyphens/>
        <w:autoSpaceDN w:val="0"/>
        <w:spacing w:after="120" w:line="240" w:lineRule="auto"/>
        <w:ind w:left="1134" w:right="0" w:hanging="424"/>
        <w:contextualSpacing w:val="0"/>
        <w:jc w:val="both"/>
        <w:textAlignment w:val="baseline"/>
        <w:rPr>
          <w:rFonts w:cs="Arial"/>
          <w:color w:val="595959"/>
        </w:rPr>
      </w:pPr>
      <w:r w:rsidRPr="00AF6D45">
        <w:rPr>
          <w:rFonts w:cs="Arial"/>
          <w:color w:val="595959"/>
        </w:rPr>
        <w:t>číslo a datum vystavení Objednávky;</w:t>
      </w:r>
    </w:p>
    <w:p w14:paraId="00918D21" w14:textId="10F19E65" w:rsidR="007D4625" w:rsidRPr="00AF6D45" w:rsidRDefault="007D4625" w:rsidP="00D863C8">
      <w:pPr>
        <w:pStyle w:val="Odstavecseseznamem"/>
        <w:numPr>
          <w:ilvl w:val="0"/>
          <w:numId w:val="29"/>
        </w:numPr>
        <w:suppressAutoHyphens/>
        <w:autoSpaceDN w:val="0"/>
        <w:spacing w:after="120" w:line="240" w:lineRule="auto"/>
        <w:ind w:left="1134" w:right="0" w:hanging="424"/>
        <w:contextualSpacing w:val="0"/>
        <w:jc w:val="both"/>
        <w:textAlignment w:val="baseline"/>
        <w:rPr>
          <w:rFonts w:cs="Arial"/>
          <w:color w:val="595959"/>
        </w:rPr>
      </w:pPr>
      <w:r w:rsidRPr="00AF6D45">
        <w:rPr>
          <w:rFonts w:cs="Arial"/>
          <w:color w:val="595959"/>
        </w:rPr>
        <w:t xml:space="preserve">číslo </w:t>
      </w:r>
      <w:r w:rsidR="00B72F0A">
        <w:rPr>
          <w:rFonts w:cs="Arial"/>
          <w:color w:val="595959"/>
        </w:rPr>
        <w:t>Rámcové d</w:t>
      </w:r>
      <w:r w:rsidRPr="00AF6D45">
        <w:rPr>
          <w:rFonts w:cs="Arial"/>
          <w:color w:val="595959"/>
        </w:rPr>
        <w:t>ohody;</w:t>
      </w:r>
    </w:p>
    <w:p w14:paraId="6ADFD851" w14:textId="0097DF2D" w:rsidR="007D4625" w:rsidRPr="00AF6D45" w:rsidRDefault="007D4625" w:rsidP="00D863C8">
      <w:pPr>
        <w:pStyle w:val="Odstavecseseznamem"/>
        <w:numPr>
          <w:ilvl w:val="0"/>
          <w:numId w:val="29"/>
        </w:numPr>
        <w:suppressAutoHyphens/>
        <w:autoSpaceDN w:val="0"/>
        <w:spacing w:after="0"/>
        <w:ind w:left="1134" w:right="0" w:hanging="425"/>
        <w:contextualSpacing w:val="0"/>
        <w:jc w:val="both"/>
        <w:textAlignment w:val="baseline"/>
        <w:rPr>
          <w:rFonts w:cs="Arial"/>
          <w:color w:val="595959"/>
        </w:rPr>
      </w:pPr>
      <w:r w:rsidRPr="00AF6D45">
        <w:rPr>
          <w:rFonts w:cs="Arial"/>
          <w:color w:val="595959"/>
        </w:rPr>
        <w:t>specifikac</w:t>
      </w:r>
      <w:r w:rsidR="00B72F0A">
        <w:rPr>
          <w:rFonts w:cs="Arial"/>
          <w:color w:val="595959"/>
        </w:rPr>
        <w:t xml:space="preserve">i Předmětu plnění v rozsahu </w:t>
      </w:r>
      <w:r w:rsidR="00065A67">
        <w:rPr>
          <w:rFonts w:cs="Arial"/>
          <w:color w:val="595959"/>
        </w:rPr>
        <w:t xml:space="preserve">Předmětu plnění </w:t>
      </w:r>
      <w:r w:rsidR="00B72F0A">
        <w:rPr>
          <w:rFonts w:cs="Arial"/>
          <w:color w:val="595959"/>
        </w:rPr>
        <w:t>dle Rámcové dohody</w:t>
      </w:r>
      <w:r w:rsidR="00D0557C">
        <w:rPr>
          <w:rFonts w:cs="Arial"/>
          <w:color w:val="595959"/>
        </w:rPr>
        <w:t xml:space="preserve"> </w:t>
      </w:r>
      <w:r w:rsidRPr="00AF6D45">
        <w:rPr>
          <w:rFonts w:cs="Arial"/>
          <w:color w:val="595959"/>
        </w:rPr>
        <w:t>(dále jen „</w:t>
      </w:r>
      <w:r w:rsidR="00CC3D41">
        <w:rPr>
          <w:rFonts w:cs="Arial"/>
          <w:b/>
          <w:color w:val="595959"/>
        </w:rPr>
        <w:t>Dílčí p</w:t>
      </w:r>
      <w:r w:rsidRPr="00AF6D45">
        <w:rPr>
          <w:rFonts w:cs="Arial"/>
          <w:b/>
          <w:color w:val="595959"/>
        </w:rPr>
        <w:t>ředmět plnění</w:t>
      </w:r>
      <w:r w:rsidRPr="00AF6D45">
        <w:rPr>
          <w:rFonts w:cs="Arial"/>
          <w:color w:val="595959"/>
        </w:rPr>
        <w:t>“);</w:t>
      </w:r>
    </w:p>
    <w:p w14:paraId="287A9783" w14:textId="094756DC" w:rsidR="007D4625" w:rsidRPr="00AF6D45" w:rsidRDefault="00AF6D45" w:rsidP="00D863C8">
      <w:pPr>
        <w:pStyle w:val="Odstavecseseznamem"/>
        <w:numPr>
          <w:ilvl w:val="0"/>
          <w:numId w:val="29"/>
        </w:numPr>
        <w:suppressAutoHyphens/>
        <w:autoSpaceDN w:val="0"/>
        <w:spacing w:after="120" w:line="240" w:lineRule="auto"/>
        <w:ind w:left="1134" w:right="0" w:hanging="424"/>
        <w:contextualSpacing w:val="0"/>
        <w:jc w:val="both"/>
        <w:textAlignment w:val="baseline"/>
        <w:rPr>
          <w:rFonts w:cs="Arial"/>
          <w:color w:val="595959"/>
        </w:rPr>
      </w:pPr>
      <w:r>
        <w:rPr>
          <w:rFonts w:cs="Arial"/>
          <w:color w:val="595959"/>
        </w:rPr>
        <w:t>c</w:t>
      </w:r>
      <w:r w:rsidR="007D4625" w:rsidRPr="00AF6D45">
        <w:rPr>
          <w:rFonts w:cs="Arial"/>
          <w:color w:val="595959"/>
        </w:rPr>
        <w:t>enu</w:t>
      </w:r>
      <w:r w:rsidR="00E4231A" w:rsidRPr="00AF6D45">
        <w:rPr>
          <w:rFonts w:cs="Arial"/>
          <w:color w:val="595959"/>
        </w:rPr>
        <w:t xml:space="preserve"> za </w:t>
      </w:r>
      <w:r w:rsidR="00CC3D41">
        <w:rPr>
          <w:rFonts w:cs="Arial"/>
          <w:color w:val="595959"/>
        </w:rPr>
        <w:t>Dílčí p</w:t>
      </w:r>
      <w:r w:rsidR="00E4231A" w:rsidRPr="00AF6D45">
        <w:rPr>
          <w:rFonts w:cs="Arial"/>
          <w:color w:val="595959"/>
        </w:rPr>
        <w:t>ředmět plnění</w:t>
      </w:r>
      <w:r w:rsidR="00B26883">
        <w:rPr>
          <w:rFonts w:cs="Arial"/>
          <w:color w:val="595959"/>
        </w:rPr>
        <w:t xml:space="preserve"> nebo</w:t>
      </w:r>
      <w:r w:rsidR="004B1DBD">
        <w:rPr>
          <w:rFonts w:cs="Arial"/>
          <w:color w:val="595959"/>
        </w:rPr>
        <w:t xml:space="preserve"> maximální </w:t>
      </w:r>
      <w:r w:rsidR="00FD3F35">
        <w:rPr>
          <w:rFonts w:cs="Arial"/>
          <w:color w:val="595959"/>
        </w:rPr>
        <w:t>výši (limit)</w:t>
      </w:r>
      <w:r w:rsidR="004B1DBD">
        <w:rPr>
          <w:rFonts w:cs="Arial"/>
          <w:color w:val="595959"/>
        </w:rPr>
        <w:t xml:space="preserve"> </w:t>
      </w:r>
      <w:r w:rsidR="00542144">
        <w:rPr>
          <w:rFonts w:cs="Arial"/>
          <w:color w:val="595959"/>
        </w:rPr>
        <w:t xml:space="preserve">plnění dle </w:t>
      </w:r>
      <w:r w:rsidR="009B3088">
        <w:rPr>
          <w:rFonts w:cs="Arial"/>
          <w:color w:val="595959"/>
        </w:rPr>
        <w:t xml:space="preserve">jednotlivé </w:t>
      </w:r>
      <w:r w:rsidR="00542144">
        <w:rPr>
          <w:rFonts w:cs="Arial"/>
          <w:color w:val="595959"/>
        </w:rPr>
        <w:t>Objednávky</w:t>
      </w:r>
      <w:r w:rsidR="007D4625" w:rsidRPr="00AF6D45">
        <w:rPr>
          <w:rFonts w:cs="Arial"/>
          <w:color w:val="595959"/>
        </w:rPr>
        <w:t>;</w:t>
      </w:r>
    </w:p>
    <w:p w14:paraId="021333D1" w14:textId="706C5D21" w:rsidR="007D4625" w:rsidRPr="00AF6D45" w:rsidRDefault="00AF6D45" w:rsidP="00D863C8">
      <w:pPr>
        <w:pStyle w:val="Odstavecseseznamem"/>
        <w:numPr>
          <w:ilvl w:val="0"/>
          <w:numId w:val="29"/>
        </w:numPr>
        <w:suppressAutoHyphens/>
        <w:autoSpaceDN w:val="0"/>
        <w:spacing w:after="120" w:line="240" w:lineRule="auto"/>
        <w:ind w:left="1134" w:right="0" w:hanging="424"/>
        <w:contextualSpacing w:val="0"/>
        <w:jc w:val="both"/>
        <w:textAlignment w:val="baseline"/>
        <w:rPr>
          <w:rFonts w:cs="Arial"/>
          <w:color w:val="595959"/>
        </w:rPr>
      </w:pPr>
      <w:r w:rsidRPr="00AF6D45">
        <w:rPr>
          <w:rFonts w:cs="Arial"/>
          <w:color w:val="595959"/>
        </w:rPr>
        <w:t>termín</w:t>
      </w:r>
      <w:r w:rsidR="007D4625" w:rsidRPr="00AF6D45">
        <w:rPr>
          <w:rFonts w:cs="Arial"/>
          <w:color w:val="595959"/>
        </w:rPr>
        <w:t xml:space="preserve"> a místo </w:t>
      </w:r>
      <w:r w:rsidR="00FA0FBC" w:rsidRPr="00AF6D45">
        <w:rPr>
          <w:rFonts w:cs="Arial"/>
          <w:color w:val="595959"/>
        </w:rPr>
        <w:t>poskytnutí</w:t>
      </w:r>
      <w:r w:rsidR="007D4625" w:rsidRPr="00AF6D45">
        <w:rPr>
          <w:rFonts w:cs="Arial"/>
          <w:color w:val="595959"/>
        </w:rPr>
        <w:t xml:space="preserve"> </w:t>
      </w:r>
      <w:r w:rsidR="00ED6380">
        <w:rPr>
          <w:rFonts w:cs="Arial"/>
          <w:color w:val="595959"/>
        </w:rPr>
        <w:t>Dílčího p</w:t>
      </w:r>
      <w:r w:rsidR="007D4625" w:rsidRPr="00AF6D45">
        <w:rPr>
          <w:rFonts w:cs="Arial"/>
          <w:color w:val="595959"/>
        </w:rPr>
        <w:t>ředmětu plnění</w:t>
      </w:r>
      <w:r w:rsidR="003E03E2">
        <w:rPr>
          <w:rFonts w:cs="Arial"/>
          <w:color w:val="595959"/>
        </w:rPr>
        <w:t xml:space="preserve"> nebo období, </w:t>
      </w:r>
      <w:r w:rsidR="000E2E6B">
        <w:rPr>
          <w:rFonts w:cs="Arial"/>
          <w:color w:val="595959"/>
        </w:rPr>
        <w:t xml:space="preserve">po </w:t>
      </w:r>
      <w:r w:rsidR="003E03E2">
        <w:rPr>
          <w:rFonts w:cs="Arial"/>
          <w:color w:val="595959"/>
        </w:rPr>
        <w:t xml:space="preserve">které je </w:t>
      </w:r>
      <w:r w:rsidR="0077478A">
        <w:rPr>
          <w:rFonts w:cs="Arial"/>
          <w:color w:val="595959"/>
        </w:rPr>
        <w:t>Dílčí p</w:t>
      </w:r>
      <w:r w:rsidR="003E03E2">
        <w:rPr>
          <w:rFonts w:cs="Arial"/>
          <w:color w:val="595959"/>
        </w:rPr>
        <w:t xml:space="preserve">ředmět plnění </w:t>
      </w:r>
      <w:r w:rsidR="00F801FD">
        <w:rPr>
          <w:rFonts w:cs="Arial"/>
          <w:color w:val="595959"/>
        </w:rPr>
        <w:t>požadován</w:t>
      </w:r>
      <w:r w:rsidR="007D4625" w:rsidRPr="00AF6D45">
        <w:rPr>
          <w:rFonts w:cs="Arial"/>
          <w:color w:val="595959"/>
        </w:rPr>
        <w:t xml:space="preserve">; </w:t>
      </w:r>
    </w:p>
    <w:p w14:paraId="35B78762" w14:textId="4B685AE1" w:rsidR="007D4625" w:rsidRPr="00AF6D45" w:rsidRDefault="007D4625" w:rsidP="00D863C8">
      <w:pPr>
        <w:pStyle w:val="Odstavecseseznamem"/>
        <w:numPr>
          <w:ilvl w:val="0"/>
          <w:numId w:val="29"/>
        </w:numPr>
        <w:suppressAutoHyphens/>
        <w:autoSpaceDN w:val="0"/>
        <w:spacing w:after="120" w:line="240" w:lineRule="auto"/>
        <w:ind w:left="1134" w:right="0" w:hanging="425"/>
        <w:contextualSpacing w:val="0"/>
        <w:jc w:val="both"/>
        <w:textAlignment w:val="baseline"/>
        <w:rPr>
          <w:rFonts w:cs="Arial"/>
          <w:color w:val="595959"/>
        </w:rPr>
      </w:pPr>
      <w:r w:rsidRPr="00AF6D45">
        <w:rPr>
          <w:rFonts w:cs="Arial"/>
          <w:color w:val="595959"/>
        </w:rPr>
        <w:t>podpis oprávněné osoby Objednatele.</w:t>
      </w:r>
    </w:p>
    <w:p w14:paraId="2F1FDA4D" w14:textId="5A753458" w:rsidR="009D7C47" w:rsidRPr="00D944A1" w:rsidRDefault="009D7C47" w:rsidP="009D7C47">
      <w:pPr>
        <w:pStyle w:val="NAKITslovanseznam"/>
        <w:numPr>
          <w:ilvl w:val="1"/>
          <w:numId w:val="4"/>
        </w:numPr>
        <w:spacing w:after="0"/>
        <w:ind w:right="-11"/>
        <w:contextualSpacing w:val="0"/>
        <w:jc w:val="both"/>
      </w:pPr>
      <w:r w:rsidRPr="00D944A1">
        <w:t xml:space="preserve">Na základě elektronicky zaslané Objednávky Objednatelem </w:t>
      </w:r>
      <w:r w:rsidR="00642A54" w:rsidRPr="00D944A1">
        <w:t>Dodavateli</w:t>
      </w:r>
      <w:r w:rsidRPr="00D944A1">
        <w:t xml:space="preserve"> a jejího následného potvrzení – akceptace </w:t>
      </w:r>
      <w:r w:rsidR="00642A54" w:rsidRPr="00D944A1">
        <w:t>Dodavate</w:t>
      </w:r>
      <w:r w:rsidRPr="00D944A1">
        <w:t xml:space="preserve">lem dojde k uzavření </w:t>
      </w:r>
      <w:r w:rsidR="00E37F9C" w:rsidRPr="00D944A1">
        <w:t>d</w:t>
      </w:r>
      <w:r w:rsidRPr="00D944A1">
        <w:t>ílčí smlouvy</w:t>
      </w:r>
      <w:r w:rsidR="00E37F9C" w:rsidRPr="00D944A1">
        <w:t xml:space="preserve"> (dále jen „</w:t>
      </w:r>
      <w:r w:rsidR="00E37F9C" w:rsidRPr="00D944A1">
        <w:rPr>
          <w:b/>
        </w:rPr>
        <w:t>Dílčí smlouva</w:t>
      </w:r>
      <w:r w:rsidR="00E37F9C" w:rsidRPr="00D944A1">
        <w:t>“)</w:t>
      </w:r>
      <w:r w:rsidRPr="00D944A1">
        <w:t xml:space="preserve">, přičemž práva a povinnosti Smluvních stran dle této Dílčí smlouvy odpovídají v celém rozsahu právům a povinnostem Objednatele a </w:t>
      </w:r>
      <w:r w:rsidR="00642A54" w:rsidRPr="00D944A1">
        <w:t>Dodavate</w:t>
      </w:r>
      <w:r w:rsidRPr="00D944A1">
        <w:t xml:space="preserve">le stanovených touto </w:t>
      </w:r>
      <w:r w:rsidR="00164561" w:rsidRPr="00D944A1">
        <w:t>Rámcovou d</w:t>
      </w:r>
      <w:r w:rsidRPr="00D944A1">
        <w:t xml:space="preserve">ohodou. </w:t>
      </w:r>
      <w:r w:rsidR="00164561" w:rsidRPr="00D944A1">
        <w:t>Dodavatel</w:t>
      </w:r>
      <w:r w:rsidRPr="00D944A1">
        <w:t xml:space="preserve"> je povinen akceptovat Objednávku nejpozději </w:t>
      </w:r>
      <w:r w:rsidRPr="009B41E0">
        <w:t xml:space="preserve">do </w:t>
      </w:r>
      <w:r w:rsidR="008C4EF7" w:rsidRPr="009B41E0">
        <w:t>3 dnů</w:t>
      </w:r>
      <w:r w:rsidRPr="00D944A1">
        <w:t xml:space="preserve"> od jejího doručení Objednatelem.</w:t>
      </w:r>
    </w:p>
    <w:p w14:paraId="7BD1EC52" w14:textId="41EF9A9D" w:rsidR="007D4625" w:rsidRPr="00AF6D45" w:rsidRDefault="007D4625" w:rsidP="00035F94">
      <w:pPr>
        <w:pStyle w:val="NAKITslovanseznam"/>
        <w:numPr>
          <w:ilvl w:val="1"/>
          <w:numId w:val="4"/>
        </w:numPr>
        <w:spacing w:after="0"/>
        <w:ind w:right="-11"/>
        <w:contextualSpacing w:val="0"/>
        <w:jc w:val="both"/>
      </w:pPr>
      <w:r w:rsidRPr="00AF6D45">
        <w:t xml:space="preserve">Objednatel je ode dne účinnosti této </w:t>
      </w:r>
      <w:r w:rsidR="008C4EF7">
        <w:t>Rámcové do</w:t>
      </w:r>
      <w:r w:rsidRPr="00AF6D45">
        <w:t xml:space="preserve">hody oprávněn, nikoli však povinen, vystavovat Objednávky dle svého uvážení. Každá takto vystavená Objednávka se považuje za písemnou výzvu k poskytnutí plnění dle </w:t>
      </w:r>
      <w:r w:rsidR="00FA0FBC" w:rsidRPr="00AF6D45">
        <w:t xml:space="preserve">čl. </w:t>
      </w:r>
      <w:r w:rsidR="008C4EF7">
        <w:t>2</w:t>
      </w:r>
      <w:r w:rsidR="00FA0FBC" w:rsidRPr="00AF6D45">
        <w:t xml:space="preserve"> </w:t>
      </w:r>
      <w:r w:rsidRPr="00AF6D45">
        <w:t xml:space="preserve">odst. </w:t>
      </w:r>
      <w:r w:rsidR="008C4EF7">
        <w:t>2</w:t>
      </w:r>
      <w:r w:rsidRPr="00AF6D45">
        <w:t>.</w:t>
      </w:r>
      <w:r w:rsidR="009D7C47" w:rsidRPr="00AF6D45">
        <w:t>4</w:t>
      </w:r>
      <w:r w:rsidRPr="00AF6D45">
        <w:t xml:space="preserve"> </w:t>
      </w:r>
      <w:r w:rsidR="008C4EF7">
        <w:t>této Rámcové d</w:t>
      </w:r>
      <w:r w:rsidRPr="00AF6D45">
        <w:t xml:space="preserve">ohody a současně za návrh na uzavření Dílčí smlouvy za podmínek stanovených touto </w:t>
      </w:r>
      <w:r w:rsidR="008C4EF7">
        <w:t>Rámcovou d</w:t>
      </w:r>
      <w:r w:rsidRPr="00AF6D45">
        <w:t xml:space="preserve">ohodou. </w:t>
      </w:r>
      <w:r w:rsidR="008C4EF7">
        <w:t xml:space="preserve"> </w:t>
      </w:r>
      <w:r w:rsidR="00CD69FB" w:rsidRPr="00AF6D45">
        <w:t xml:space="preserve">  </w:t>
      </w:r>
    </w:p>
    <w:p w14:paraId="3F63FE80" w14:textId="7CB61E2C" w:rsidR="007D4625" w:rsidRPr="00AF6D45" w:rsidRDefault="007D4625" w:rsidP="00035F94">
      <w:pPr>
        <w:pStyle w:val="NAKITslovanseznam"/>
        <w:numPr>
          <w:ilvl w:val="1"/>
          <w:numId w:val="4"/>
        </w:numPr>
        <w:spacing w:after="0"/>
        <w:ind w:right="-11"/>
        <w:contextualSpacing w:val="0"/>
        <w:jc w:val="both"/>
      </w:pPr>
      <w:r w:rsidRPr="00AF6D45">
        <w:t xml:space="preserve">Potvrzení – akceptace Objednávky </w:t>
      </w:r>
      <w:r w:rsidR="004F50FD">
        <w:t>Dodavate</w:t>
      </w:r>
      <w:r w:rsidRPr="00AF6D45">
        <w:t>lem musí obsahovat minimálně tyto náležitosti:</w:t>
      </w:r>
    </w:p>
    <w:p w14:paraId="4ECD4A1B" w14:textId="7EA936F9" w:rsidR="007D4625" w:rsidRPr="00AF6D45" w:rsidRDefault="007D4625" w:rsidP="009051D6">
      <w:pPr>
        <w:pStyle w:val="Odstavecseseznamem"/>
        <w:numPr>
          <w:ilvl w:val="1"/>
          <w:numId w:val="45"/>
        </w:numPr>
        <w:suppressAutoHyphens/>
        <w:autoSpaceDN w:val="0"/>
        <w:spacing w:after="120" w:line="240" w:lineRule="auto"/>
        <w:ind w:left="1134" w:right="0" w:hanging="424"/>
        <w:contextualSpacing w:val="0"/>
        <w:jc w:val="both"/>
        <w:textAlignment w:val="baseline"/>
        <w:rPr>
          <w:rFonts w:cs="Arial"/>
          <w:color w:val="595959"/>
        </w:rPr>
      </w:pPr>
      <w:r w:rsidRPr="00AF6D45">
        <w:rPr>
          <w:rFonts w:cs="Arial"/>
          <w:color w:val="595959"/>
        </w:rPr>
        <w:t xml:space="preserve">identifikační údaje Objednatele a </w:t>
      </w:r>
      <w:r w:rsidR="004F50FD">
        <w:rPr>
          <w:rFonts w:cs="Arial"/>
          <w:color w:val="595959"/>
        </w:rPr>
        <w:t>Dodavate</w:t>
      </w:r>
      <w:r w:rsidRPr="00AF6D45">
        <w:rPr>
          <w:rFonts w:cs="Arial"/>
          <w:color w:val="595959"/>
        </w:rPr>
        <w:t>le v souladu s údaji dle obchodního rejstříku;</w:t>
      </w:r>
    </w:p>
    <w:p w14:paraId="34A0DF53" w14:textId="0FAC0C9D" w:rsidR="007D4625" w:rsidRPr="00AF6D45" w:rsidRDefault="007D4625" w:rsidP="009051D6">
      <w:pPr>
        <w:pStyle w:val="Odstavecseseznamem"/>
        <w:numPr>
          <w:ilvl w:val="1"/>
          <w:numId w:val="45"/>
        </w:numPr>
        <w:suppressAutoHyphens/>
        <w:autoSpaceDN w:val="0"/>
        <w:spacing w:after="120" w:line="240" w:lineRule="auto"/>
        <w:ind w:left="1134" w:right="0" w:hanging="424"/>
        <w:contextualSpacing w:val="0"/>
        <w:jc w:val="both"/>
        <w:textAlignment w:val="baseline"/>
        <w:rPr>
          <w:rFonts w:cs="Arial"/>
          <w:color w:val="595959"/>
        </w:rPr>
      </w:pPr>
      <w:r w:rsidRPr="00AF6D45">
        <w:rPr>
          <w:rFonts w:cs="Arial"/>
          <w:color w:val="595959"/>
        </w:rPr>
        <w:t xml:space="preserve">číslo Objednávky, která je potvrzována; a </w:t>
      </w:r>
    </w:p>
    <w:p w14:paraId="1AA4541D" w14:textId="3E33D9C1" w:rsidR="007D4625" w:rsidRPr="00AF6D45" w:rsidRDefault="007D4625" w:rsidP="009051D6">
      <w:pPr>
        <w:pStyle w:val="Odstavecseseznamem"/>
        <w:numPr>
          <w:ilvl w:val="1"/>
          <w:numId w:val="45"/>
        </w:numPr>
        <w:suppressAutoHyphens/>
        <w:autoSpaceDN w:val="0"/>
        <w:spacing w:after="120" w:line="240" w:lineRule="auto"/>
        <w:ind w:left="1134" w:right="0" w:hanging="424"/>
        <w:contextualSpacing w:val="0"/>
        <w:jc w:val="both"/>
        <w:textAlignment w:val="baseline"/>
        <w:rPr>
          <w:rFonts w:cs="Arial"/>
          <w:color w:val="595959"/>
        </w:rPr>
      </w:pPr>
      <w:r w:rsidRPr="00AF6D45">
        <w:rPr>
          <w:rFonts w:cs="Arial"/>
          <w:color w:val="595959"/>
        </w:rPr>
        <w:t xml:space="preserve">podpis oprávněné osoby </w:t>
      </w:r>
      <w:r w:rsidR="004F50FD">
        <w:rPr>
          <w:rFonts w:cs="Arial"/>
          <w:color w:val="595959"/>
        </w:rPr>
        <w:t>Dodavatele</w:t>
      </w:r>
      <w:r w:rsidRPr="00AF6D45">
        <w:rPr>
          <w:rFonts w:cs="Arial"/>
          <w:color w:val="595959"/>
        </w:rPr>
        <w:t>.</w:t>
      </w:r>
      <w:r w:rsidR="00D111F4" w:rsidRPr="00AF6D45">
        <w:rPr>
          <w:rFonts w:cs="Arial"/>
          <w:color w:val="595959"/>
        </w:rPr>
        <w:t xml:space="preserve"> </w:t>
      </w:r>
    </w:p>
    <w:p w14:paraId="611CC6F5" w14:textId="2CDB9A8E" w:rsidR="007D4625" w:rsidRPr="00AF6D45" w:rsidRDefault="007D4625" w:rsidP="005A4D5C">
      <w:pPr>
        <w:pStyle w:val="NAKITslovanseznam"/>
        <w:numPr>
          <w:ilvl w:val="1"/>
          <w:numId w:val="4"/>
        </w:numPr>
        <w:spacing w:after="0"/>
        <w:ind w:right="-11"/>
        <w:contextualSpacing w:val="0"/>
        <w:jc w:val="both"/>
      </w:pPr>
      <w:r w:rsidRPr="00AF6D45">
        <w:lastRenderedPageBreak/>
        <w:t xml:space="preserve">V případě, že Objednávka nebude splňovat uvedené minimální náležitosti, má </w:t>
      </w:r>
      <w:r w:rsidR="00C1280B">
        <w:t>Dodavatel</w:t>
      </w:r>
      <w:r w:rsidRPr="00AF6D45">
        <w:t xml:space="preserve"> povinnost na tuto skutečnost neprodleně upozornit Objednatele. Objednatel je poté povinen vystavit novou Objednávku a </w:t>
      </w:r>
      <w:r w:rsidR="00C1280B">
        <w:t>Dodavatel</w:t>
      </w:r>
      <w:r w:rsidRPr="00AF6D45">
        <w:t xml:space="preserve"> je povinen ji ve lhůtě </w:t>
      </w:r>
      <w:r w:rsidR="00CD69FB" w:rsidRPr="00AF6D45">
        <w:t>24 hodin</w:t>
      </w:r>
      <w:r w:rsidRPr="00AF6D45">
        <w:t xml:space="preserve"> od jejího doručení písemně potvrdit. Potvrzení Objednávky, které obsahuje dodatky, výhrady, omezení nebo jiné změny se považuje za odmítnutí Objednávky a </w:t>
      </w:r>
      <w:proofErr w:type="gramStart"/>
      <w:r w:rsidRPr="00AF6D45">
        <w:t>tvoří</w:t>
      </w:r>
      <w:proofErr w:type="gramEnd"/>
      <w:r w:rsidRPr="00AF6D45">
        <w:t xml:space="preserve"> nový návrh </w:t>
      </w:r>
      <w:r w:rsidR="00C1280B">
        <w:t>Dodavatele</w:t>
      </w:r>
      <w:r w:rsidRPr="00AF6D45">
        <w:t xml:space="preserve"> na uzavření Dílčí smlouvy, a to i v případě takového dodatku, výhrady, omezení nebo jiné změny, které podstatně nemění podmínky Objednávky ve smyslu § 1740 odst. 3 </w:t>
      </w:r>
      <w:r w:rsidR="00C05F78">
        <w:t>NOZ</w:t>
      </w:r>
      <w:r w:rsidRPr="00AF6D45">
        <w:t>. Dílčí smlouva je v takovém případě uzavřena pouze tehdy, pokud tento nový návrh Objednatel písemně potvrdí a </w:t>
      </w:r>
      <w:proofErr w:type="gramStart"/>
      <w:r w:rsidRPr="00AF6D45">
        <w:t>doručí</w:t>
      </w:r>
      <w:proofErr w:type="gramEnd"/>
      <w:r w:rsidRPr="00AF6D45">
        <w:t xml:space="preserve"> zpět </w:t>
      </w:r>
      <w:r w:rsidR="00C1280B">
        <w:t>Dodavateli</w:t>
      </w:r>
      <w:r w:rsidRPr="00AF6D45">
        <w:t>.</w:t>
      </w:r>
    </w:p>
    <w:p w14:paraId="406B34B5" w14:textId="718307C4" w:rsidR="00D111F4" w:rsidRDefault="00D111F4" w:rsidP="00035F94">
      <w:pPr>
        <w:pStyle w:val="NAKITslovanseznam"/>
        <w:spacing w:after="0"/>
        <w:ind w:left="737" w:right="-11" w:firstLine="0"/>
        <w:contextualSpacing w:val="0"/>
        <w:jc w:val="both"/>
      </w:pPr>
    </w:p>
    <w:p w14:paraId="46A42EB6" w14:textId="6B2A025C" w:rsidR="008C4EF7" w:rsidRPr="00AF6D45" w:rsidRDefault="008C4EF7" w:rsidP="00E54CE1">
      <w:pPr>
        <w:pStyle w:val="NAKITslovanseznam"/>
        <w:numPr>
          <w:ilvl w:val="0"/>
          <w:numId w:val="4"/>
        </w:numPr>
        <w:ind w:left="709"/>
        <w:jc w:val="center"/>
        <w:rPr>
          <w:b/>
          <w:bCs/>
        </w:rPr>
      </w:pPr>
      <w:r w:rsidRPr="00AF6D45">
        <w:rPr>
          <w:b/>
          <w:bCs/>
        </w:rPr>
        <w:t>Doba</w:t>
      </w:r>
      <w:r>
        <w:rPr>
          <w:b/>
          <w:bCs/>
        </w:rPr>
        <w:t xml:space="preserve">, </w:t>
      </w:r>
      <w:r w:rsidRPr="00AF6D45">
        <w:rPr>
          <w:b/>
          <w:bCs/>
        </w:rPr>
        <w:t>místo</w:t>
      </w:r>
      <w:r>
        <w:rPr>
          <w:b/>
          <w:bCs/>
        </w:rPr>
        <w:t xml:space="preserve"> a podmínky</w:t>
      </w:r>
      <w:r w:rsidRPr="00AF6D45">
        <w:rPr>
          <w:b/>
          <w:bCs/>
        </w:rPr>
        <w:t xml:space="preserve"> plnění</w:t>
      </w:r>
    </w:p>
    <w:p w14:paraId="7B8C1641" w14:textId="244EB6EC" w:rsidR="008C4EF7" w:rsidRPr="000319DF" w:rsidRDefault="008C4EF7" w:rsidP="008C4EF7">
      <w:pPr>
        <w:pStyle w:val="NAKITslovanseznam"/>
        <w:numPr>
          <w:ilvl w:val="1"/>
          <w:numId w:val="4"/>
        </w:numPr>
        <w:spacing w:after="120"/>
        <w:ind w:right="-11"/>
        <w:contextualSpacing w:val="0"/>
        <w:jc w:val="both"/>
        <w:rPr>
          <w:b/>
        </w:rPr>
      </w:pPr>
      <w:r w:rsidRPr="000319DF">
        <w:t xml:space="preserve">Dodavatel se zavazuje realizovat předmět plnění této Rámcové </w:t>
      </w:r>
      <w:r w:rsidR="008F3B42">
        <w:t>d</w:t>
      </w:r>
      <w:r w:rsidRPr="000319DF">
        <w:t>ohody prostřednictvím Dílčích smluv v termínech v nich stanovených</w:t>
      </w:r>
      <w:r w:rsidR="00F42CD0">
        <w:t xml:space="preserve">, v případě </w:t>
      </w:r>
      <w:r w:rsidR="00403E5A">
        <w:t xml:space="preserve">závazku k bezplatnému </w:t>
      </w:r>
      <w:r w:rsidR="00F42CD0">
        <w:t xml:space="preserve">zprostředkování uzavření </w:t>
      </w:r>
      <w:r w:rsidR="00F42CD0" w:rsidRPr="00434B88">
        <w:rPr>
          <w:rFonts w:cs="Arial"/>
          <w:color w:val="595959" w:themeColor="text1" w:themeTint="A6"/>
        </w:rPr>
        <w:t>nové Smlouv</w:t>
      </w:r>
      <w:r w:rsidR="00CD7BA8">
        <w:rPr>
          <w:rFonts w:cs="Arial"/>
          <w:color w:val="595959" w:themeColor="text1" w:themeTint="A6"/>
        </w:rPr>
        <w:t>y</w:t>
      </w:r>
      <w:r w:rsidR="00F42CD0" w:rsidRPr="00434B88">
        <w:rPr>
          <w:rFonts w:cs="Arial"/>
          <w:color w:val="595959" w:themeColor="text1" w:themeTint="A6"/>
        </w:rPr>
        <w:t xml:space="preserve"> EA</w:t>
      </w:r>
      <w:r w:rsidR="00F42CD0">
        <w:rPr>
          <w:rFonts w:cs="Arial"/>
          <w:color w:val="595959" w:themeColor="text1" w:themeTint="A6"/>
        </w:rPr>
        <w:t xml:space="preserve"> od účinnosti této Rámcové </w:t>
      </w:r>
      <w:r w:rsidR="008F3B42">
        <w:rPr>
          <w:rFonts w:cs="Arial"/>
          <w:color w:val="595959" w:themeColor="text1" w:themeTint="A6"/>
        </w:rPr>
        <w:t>d</w:t>
      </w:r>
      <w:r w:rsidR="00F42CD0">
        <w:rPr>
          <w:rFonts w:cs="Arial"/>
          <w:color w:val="595959" w:themeColor="text1" w:themeTint="A6"/>
        </w:rPr>
        <w:t>ohody</w:t>
      </w:r>
      <w:r w:rsidRPr="000319DF">
        <w:t xml:space="preserve">. </w:t>
      </w:r>
    </w:p>
    <w:p w14:paraId="29F19016" w14:textId="11241FC8" w:rsidR="008C4EF7" w:rsidRPr="000319DF" w:rsidRDefault="008C4EF7" w:rsidP="008C4EF7">
      <w:pPr>
        <w:pStyle w:val="NAKITslovanseznam"/>
        <w:numPr>
          <w:ilvl w:val="1"/>
          <w:numId w:val="4"/>
        </w:numPr>
        <w:spacing w:after="120"/>
        <w:ind w:right="-11"/>
        <w:contextualSpacing w:val="0"/>
        <w:jc w:val="both"/>
      </w:pPr>
      <w:r w:rsidRPr="000319DF">
        <w:t xml:space="preserve">Místem plnění pro poskytování Licencí, Konzultací a Podpory je Česká republika. Místem plnění pro poskytování </w:t>
      </w:r>
      <w:r w:rsidRPr="000319DF">
        <w:rPr>
          <w:rFonts w:cs="Arial"/>
          <w:lang w:eastAsia="cs-CZ"/>
        </w:rPr>
        <w:t xml:space="preserve">Služby MS Azure </w:t>
      </w:r>
      <w:r w:rsidRPr="000319DF">
        <w:t xml:space="preserve">jsou </w:t>
      </w:r>
      <w:r w:rsidR="00301142">
        <w:t>výlučně</w:t>
      </w:r>
      <w:r w:rsidR="00BD7E8E">
        <w:t xml:space="preserve"> </w:t>
      </w:r>
      <w:r w:rsidRPr="000319DF">
        <w:t xml:space="preserve">datová centra na území Evropské unie, k nimž bude Objednateli umožněno se připojit a využívat Služeb MS Azure </w:t>
      </w:r>
      <w:r w:rsidR="00CD6DD9" w:rsidRPr="000319DF">
        <w:t>odkudkoliv a kdykoliv</w:t>
      </w:r>
      <w:r w:rsidR="004538EE">
        <w:t xml:space="preserve">, ledaže </w:t>
      </w:r>
      <w:r w:rsidR="00CD6DD9">
        <w:t>Objednatel zvolí v konkrétním případě jinak</w:t>
      </w:r>
      <w:r w:rsidR="00807C81">
        <w:t>.</w:t>
      </w:r>
      <w:r w:rsidR="00950670">
        <w:t xml:space="preserve"> </w:t>
      </w:r>
    </w:p>
    <w:p w14:paraId="220D7545" w14:textId="42C10560" w:rsidR="00080564" w:rsidRDefault="00080564" w:rsidP="008C4EF7">
      <w:pPr>
        <w:pStyle w:val="NAKITslovanseznam"/>
        <w:numPr>
          <w:ilvl w:val="1"/>
          <w:numId w:val="4"/>
        </w:numPr>
        <w:spacing w:line="360" w:lineRule="auto"/>
        <w:jc w:val="both"/>
      </w:pPr>
      <w:r>
        <w:t>Dodávka Licencí</w:t>
      </w:r>
      <w:r w:rsidR="00E72CE7">
        <w:t xml:space="preserve">, </w:t>
      </w:r>
      <w:r w:rsidR="00807E98">
        <w:t xml:space="preserve">Služby </w:t>
      </w:r>
      <w:r w:rsidR="00E72CE7">
        <w:t>MS Azu</w:t>
      </w:r>
      <w:r w:rsidR="005A6641">
        <w:t xml:space="preserve">re a Podpory </w:t>
      </w:r>
      <w:r>
        <w:t xml:space="preserve">dle jednotlivé Dílčí smlouvy bude potvrzena po </w:t>
      </w:r>
      <w:r w:rsidR="005A6641">
        <w:t>jejím</w:t>
      </w:r>
      <w:r>
        <w:t xml:space="preserve"> předání a převzetí prostřednictvím protokolu o předání a převzetí (dále jen „</w:t>
      </w:r>
      <w:r>
        <w:rPr>
          <w:b/>
          <w:bCs/>
        </w:rPr>
        <w:t>Předávací protokol</w:t>
      </w:r>
      <w:r>
        <w:t>“).</w:t>
      </w:r>
      <w:r w:rsidR="00C3320C" w:rsidRPr="00C3320C">
        <w:rPr>
          <w:rFonts w:cs="Arial"/>
          <w:color w:val="595959" w:themeColor="text1" w:themeTint="A6"/>
        </w:rPr>
        <w:t xml:space="preserve"> Předávací protokol</w:t>
      </w:r>
      <w:r w:rsidR="00C3320C">
        <w:rPr>
          <w:rFonts w:cs="Arial"/>
          <w:color w:val="595959" w:themeColor="text1" w:themeTint="A6"/>
        </w:rPr>
        <w:t xml:space="preserve"> </w:t>
      </w:r>
      <w:r w:rsidR="00C3320C" w:rsidRPr="00C3320C">
        <w:rPr>
          <w:rFonts w:cs="Arial"/>
          <w:color w:val="595959" w:themeColor="text1" w:themeTint="A6"/>
        </w:rPr>
        <w:t>bude nedílnou součástí daňového dokladu</w:t>
      </w:r>
      <w:r w:rsidR="00C3320C">
        <w:rPr>
          <w:rFonts w:cs="Arial"/>
          <w:color w:val="595959" w:themeColor="text1" w:themeTint="A6"/>
        </w:rPr>
        <w:t xml:space="preserve"> za </w:t>
      </w:r>
      <w:r w:rsidR="002061F6">
        <w:rPr>
          <w:rFonts w:cs="Arial"/>
          <w:color w:val="595959" w:themeColor="text1" w:themeTint="A6"/>
        </w:rPr>
        <w:t xml:space="preserve">Dílčí </w:t>
      </w:r>
      <w:r w:rsidR="00702D22">
        <w:rPr>
          <w:rFonts w:cs="Arial"/>
          <w:color w:val="595959" w:themeColor="text1" w:themeTint="A6"/>
        </w:rPr>
        <w:t>předmět</w:t>
      </w:r>
      <w:r w:rsidR="002061F6">
        <w:rPr>
          <w:rFonts w:cs="Arial"/>
          <w:color w:val="595959" w:themeColor="text1" w:themeTint="A6"/>
        </w:rPr>
        <w:t xml:space="preserve"> plnění</w:t>
      </w:r>
      <w:r w:rsidR="00D944A1">
        <w:rPr>
          <w:rFonts w:cs="Arial"/>
          <w:color w:val="595959" w:themeColor="text1" w:themeTint="A6"/>
        </w:rPr>
        <w:t xml:space="preserve"> dle příslušné Dílčí smlouvy</w:t>
      </w:r>
      <w:r w:rsidR="00C3320C" w:rsidRPr="00C3320C">
        <w:rPr>
          <w:rFonts w:cs="Arial"/>
          <w:color w:val="595959" w:themeColor="text1" w:themeTint="A6"/>
        </w:rPr>
        <w:t>.</w:t>
      </w:r>
      <w:r>
        <w:t xml:space="preserve"> </w:t>
      </w:r>
    </w:p>
    <w:p w14:paraId="333176A8" w14:textId="506A5E24" w:rsidR="008C4EF7" w:rsidRPr="000319DF" w:rsidRDefault="008C4EF7" w:rsidP="008C4EF7">
      <w:pPr>
        <w:pStyle w:val="NAKITslovanseznam"/>
        <w:numPr>
          <w:ilvl w:val="1"/>
          <w:numId w:val="4"/>
        </w:numPr>
        <w:spacing w:line="360" w:lineRule="auto"/>
        <w:jc w:val="both"/>
      </w:pPr>
      <w:r w:rsidRPr="000319DF">
        <w:t xml:space="preserve">Zaplacením Dílčí ceny </w:t>
      </w:r>
      <w:r w:rsidR="00D944A1">
        <w:t>(jak je tento pojem definován v čl. 4 odst. 4.2 Rámcové dohody)</w:t>
      </w:r>
      <w:r w:rsidR="00A7325A">
        <w:t xml:space="preserve"> </w:t>
      </w:r>
      <w:r w:rsidRPr="000319DF">
        <w:t>za Služby MS Azure</w:t>
      </w:r>
      <w:r w:rsidR="00424B89">
        <w:t xml:space="preserve"> </w:t>
      </w:r>
      <w:r w:rsidRPr="000319DF">
        <w:t xml:space="preserve">dle jednotlivé Dílčí smlouvy získá Objednatel tzv. předplatné </w:t>
      </w:r>
      <w:r w:rsidRPr="000319DF">
        <w:rPr>
          <w:b/>
          <w:bCs/>
        </w:rPr>
        <w:t>kreditů</w:t>
      </w:r>
      <w:r w:rsidRPr="000319DF">
        <w:t xml:space="preserve"> (dále jen „</w:t>
      </w:r>
      <w:r w:rsidRPr="000319DF">
        <w:rPr>
          <w:b/>
          <w:bCs/>
        </w:rPr>
        <w:t>Předplatné</w:t>
      </w:r>
      <w:r w:rsidRPr="000319DF">
        <w:t>“).</w:t>
      </w:r>
    </w:p>
    <w:p w14:paraId="0BA1DCA2" w14:textId="0B7CDC96" w:rsidR="008C4EF7" w:rsidRPr="00807C81" w:rsidRDefault="008C4EF7" w:rsidP="008C4EF7">
      <w:pPr>
        <w:pStyle w:val="NAKITslovanseznam"/>
        <w:numPr>
          <w:ilvl w:val="1"/>
          <w:numId w:val="4"/>
        </w:numPr>
        <w:spacing w:line="360" w:lineRule="auto"/>
        <w:jc w:val="both"/>
      </w:pPr>
      <w:r w:rsidRPr="000319DF">
        <w:t xml:space="preserve">Každý získaný kredit lze využít kdykoliv po celou dobu trvání příslušné Dílčí smlouvy (tj. jeho využití není po dobu trvání </w:t>
      </w:r>
      <w:r w:rsidR="00DD0466">
        <w:t>Dílčí smlouvy</w:t>
      </w:r>
      <w:r w:rsidRPr="000319DF">
        <w:t xml:space="preserve"> nijak časově ome</w:t>
      </w:r>
      <w:r w:rsidRPr="00807C81">
        <w:t xml:space="preserve">zeno). Kredity budou Objednatelem čerpány dle potřeby využívání </w:t>
      </w:r>
      <w:r w:rsidR="009E0C5A" w:rsidRPr="00807C81">
        <w:t xml:space="preserve">Služby </w:t>
      </w:r>
      <w:r w:rsidRPr="00807C81">
        <w:t xml:space="preserve">MS Azure Objednatelem. </w:t>
      </w:r>
    </w:p>
    <w:p w14:paraId="5B99DEE8" w14:textId="7ACC48C2" w:rsidR="008C4EF7" w:rsidRPr="00807C81" w:rsidRDefault="008C4EF7" w:rsidP="00DE6602">
      <w:pPr>
        <w:pStyle w:val="NAKITslovanseznam"/>
        <w:numPr>
          <w:ilvl w:val="1"/>
          <w:numId w:val="4"/>
        </w:numPr>
        <w:jc w:val="both"/>
      </w:pPr>
      <w:r>
        <w:t xml:space="preserve">Jednotkové ceny v € za jednotlivé služby MS Azure jsou uvedeny v ceníku společnosti Microsoft platném ke dni zahájení Zadávacího řízení; tento ceník je uveden na internetové adrese </w:t>
      </w:r>
      <w:r w:rsidRPr="00B126ED">
        <w:t>https://ea.azure.com/</w:t>
      </w:r>
      <w:r>
        <w:t xml:space="preserve"> (dále jen „</w:t>
      </w:r>
      <w:r w:rsidR="00313639">
        <w:rPr>
          <w:b/>
          <w:bCs/>
        </w:rPr>
        <w:t>Z</w:t>
      </w:r>
      <w:r w:rsidRPr="49A8F6ED">
        <w:rPr>
          <w:b/>
          <w:bCs/>
        </w:rPr>
        <w:t>ákladní ceník</w:t>
      </w:r>
      <w:r>
        <w:t>“).</w:t>
      </w:r>
    </w:p>
    <w:p w14:paraId="390962FE" w14:textId="5C4ADE80" w:rsidR="008C4EF7" w:rsidRPr="00807C81" w:rsidRDefault="008C4EF7" w:rsidP="00E80CC9">
      <w:pPr>
        <w:pStyle w:val="NAKITslovanseznam"/>
        <w:numPr>
          <w:ilvl w:val="1"/>
          <w:numId w:val="4"/>
        </w:numPr>
        <w:spacing w:line="360" w:lineRule="auto"/>
        <w:jc w:val="both"/>
      </w:pPr>
      <w:r w:rsidRPr="00807C81">
        <w:t xml:space="preserve">Ceny za služby MS Azure čerpané po dobu trvání </w:t>
      </w:r>
      <w:r w:rsidR="007935EF">
        <w:t xml:space="preserve">Rámcové </w:t>
      </w:r>
      <w:r w:rsidR="004D2FD1">
        <w:t xml:space="preserve">dohody a </w:t>
      </w:r>
      <w:r w:rsidRPr="00807C81">
        <w:t xml:space="preserve">Dílčí smlouvy budou Objednateli průběžně započítávány proti Předplatnému, a to ve výši podle ceníku společnosti Microsoft aktuálního v den </w:t>
      </w:r>
      <w:r w:rsidR="008C6020" w:rsidRPr="00807C81">
        <w:t>přísluš</w:t>
      </w:r>
      <w:r w:rsidR="00A1520C" w:rsidRPr="00807C81">
        <w:t xml:space="preserve">ného </w:t>
      </w:r>
      <w:r w:rsidRPr="00807C81">
        <w:t xml:space="preserve">čerpání </w:t>
      </w:r>
      <w:r w:rsidR="00A1520C" w:rsidRPr="00807C81">
        <w:t>ze S</w:t>
      </w:r>
      <w:r w:rsidRPr="00807C81">
        <w:t>lužby MS Azure (dále jen „</w:t>
      </w:r>
      <w:r w:rsidR="00BB69B0">
        <w:rPr>
          <w:b/>
          <w:bCs/>
        </w:rPr>
        <w:t>A</w:t>
      </w:r>
      <w:r w:rsidRPr="00AA43E8">
        <w:rPr>
          <w:b/>
          <w:bCs/>
        </w:rPr>
        <w:t>ktuální ceník</w:t>
      </w:r>
      <w:r w:rsidRPr="00807C81">
        <w:t>“), tyto ceny však nesmí být nikdy vyšší než ceny za shodné služby MS Azure uvedené v </w:t>
      </w:r>
      <w:r w:rsidR="00313639">
        <w:t>Z</w:t>
      </w:r>
      <w:r w:rsidRPr="00807C81">
        <w:t xml:space="preserve">ákladním ceníku. Při čerpání nových služeb MS Azure, které do </w:t>
      </w:r>
      <w:r w:rsidR="00313639">
        <w:t>Z</w:t>
      </w:r>
      <w:r w:rsidRPr="00807C81">
        <w:t xml:space="preserve">ákladního ceníku nebyly zařazeny, bude započtena proti Předplatnému cena podle </w:t>
      </w:r>
      <w:r w:rsidR="00E96260">
        <w:t>A</w:t>
      </w:r>
      <w:r w:rsidRPr="00807C81">
        <w:t xml:space="preserve">ktuálního ceníku. </w:t>
      </w:r>
      <w:r w:rsidR="001F22FE">
        <w:t xml:space="preserve">V případě, že </w:t>
      </w:r>
      <w:r w:rsidR="001F22FE">
        <w:lastRenderedPageBreak/>
        <w:t>O</w:t>
      </w:r>
      <w:r w:rsidR="009B6815">
        <w:t xml:space="preserve">bjednatel </w:t>
      </w:r>
      <w:r w:rsidR="001F22FE">
        <w:t xml:space="preserve">nebude mít </w:t>
      </w:r>
      <w:r w:rsidR="009B6815">
        <w:t>dostatečn</w:t>
      </w:r>
      <w:r w:rsidR="00FB0C87">
        <w:t>é Předplatné</w:t>
      </w:r>
      <w:r w:rsidR="009B6815">
        <w:t xml:space="preserve">, bude čerpání služeb MS Azure probíhat formou měsíční platby za spotřebované služby </w:t>
      </w:r>
      <w:r w:rsidR="00740899">
        <w:t xml:space="preserve">MS Azure, </w:t>
      </w:r>
      <w:r w:rsidR="009B6815">
        <w:t xml:space="preserve">a to zpětně za uplynulý kalendářní měsíc.  </w:t>
      </w:r>
    </w:p>
    <w:p w14:paraId="5F880A0C" w14:textId="39CBD9A1" w:rsidR="000E2E6B" w:rsidRPr="00E80CC9" w:rsidRDefault="000E2E6B" w:rsidP="00E80CC9">
      <w:pPr>
        <w:pStyle w:val="NAKITslovanseznam"/>
        <w:numPr>
          <w:ilvl w:val="1"/>
          <w:numId w:val="4"/>
        </w:numPr>
        <w:spacing w:line="360" w:lineRule="auto"/>
        <w:jc w:val="both"/>
      </w:pPr>
      <w:r w:rsidRPr="00E80CC9">
        <w:t>Struktura a množství čerpání služeb MS Azure po dobu trvání této Rámcové dohody se bude odvíjet od potřeb Objednatele, a to bez jakéhokoliv omezení.</w:t>
      </w:r>
    </w:p>
    <w:p w14:paraId="5CD9572A" w14:textId="1754E515" w:rsidR="008C4EF7" w:rsidRPr="000E2E6B" w:rsidRDefault="008C4EF7" w:rsidP="00E80CC9">
      <w:pPr>
        <w:pStyle w:val="NAKITslovanseznam"/>
        <w:numPr>
          <w:ilvl w:val="1"/>
          <w:numId w:val="4"/>
        </w:numPr>
        <w:spacing w:line="360" w:lineRule="auto"/>
        <w:jc w:val="both"/>
      </w:pPr>
      <w:r w:rsidRPr="000E2E6B">
        <w:t xml:space="preserve">Uzavřením Dílčí smlouvy na Služby MS Azure Marketplace nastavuje Objednatel maximální limit pro čerpání plnění </w:t>
      </w:r>
      <w:r w:rsidR="0077478A">
        <w:t>ze</w:t>
      </w:r>
      <w:r w:rsidRPr="000E2E6B">
        <w:t xml:space="preserve"> </w:t>
      </w:r>
      <w:r w:rsidR="002E48DC" w:rsidRPr="000E2E6B">
        <w:t>S</w:t>
      </w:r>
      <w:r w:rsidRPr="000E2E6B">
        <w:t>lužeb MS Azure Marketplace v souladu s jejich podmínkami užití</w:t>
      </w:r>
      <w:r w:rsidR="00B06700">
        <w:t xml:space="preserve"> </w:t>
      </w:r>
      <w:r w:rsidRPr="000E2E6B">
        <w:t xml:space="preserve">na </w:t>
      </w:r>
      <w:r w:rsidR="00B06700">
        <w:t xml:space="preserve">maximálně </w:t>
      </w:r>
      <w:r w:rsidRPr="000E2E6B">
        <w:t>dobu jednoho roku od uzavření</w:t>
      </w:r>
      <w:r w:rsidR="00B06700">
        <w:t xml:space="preserve"> příslušné</w:t>
      </w:r>
      <w:r w:rsidRPr="000E2E6B">
        <w:t xml:space="preserve"> Dílčí smlouvy</w:t>
      </w:r>
      <w:r w:rsidR="00B06700">
        <w:t xml:space="preserve"> nebo do jejího vyčerpání</w:t>
      </w:r>
      <w:r w:rsidRPr="000E2E6B">
        <w:t>.</w:t>
      </w:r>
    </w:p>
    <w:p w14:paraId="326A8FA8" w14:textId="7423CC29" w:rsidR="008C4EF7" w:rsidRPr="000E2E6B" w:rsidRDefault="008C4EF7" w:rsidP="00E80CC9">
      <w:pPr>
        <w:pStyle w:val="NAKITslovanseznam"/>
        <w:numPr>
          <w:ilvl w:val="1"/>
          <w:numId w:val="4"/>
        </w:numPr>
        <w:spacing w:line="360" w:lineRule="auto"/>
        <w:jc w:val="both"/>
      </w:pPr>
      <w:r w:rsidRPr="000E2E6B">
        <w:t>Konzultace budou poskytovány v maximálním rozsahu 450 člověkodní (</w:t>
      </w:r>
      <w:r w:rsidRPr="00F919F6">
        <w:rPr>
          <w:b/>
        </w:rPr>
        <w:t>MD</w:t>
      </w:r>
      <w:r w:rsidRPr="000E2E6B">
        <w:t>) za dobu účinnosti Rámcové dohody. Čerpání bude probíhat po jednotlivých MD, kdy jedním (1) MD se rozumí osm (8) hodin Konzultačních služeb, které je možno poskytovat po hodinách a v různých dnech. Nejmenší možnou odpracovatelnou a účtovatelnou jednotkou je jedna (1) hodina. Objednatel není povinen Konzultační služby požadovat.</w:t>
      </w:r>
    </w:p>
    <w:p w14:paraId="296913AF" w14:textId="153917A6" w:rsidR="008C4EF7" w:rsidRPr="000E2E6B" w:rsidRDefault="008C4EF7" w:rsidP="003F792F">
      <w:pPr>
        <w:pStyle w:val="NAKITslovanseznam"/>
        <w:numPr>
          <w:ilvl w:val="1"/>
          <w:numId w:val="4"/>
        </w:numPr>
        <w:spacing w:after="120"/>
        <w:ind w:right="-11"/>
        <w:contextualSpacing w:val="0"/>
        <w:jc w:val="both"/>
      </w:pPr>
      <w:r w:rsidRPr="000E2E6B">
        <w:t>Akceptace skutečně poskytnutého rozsahu Konzulta</w:t>
      </w:r>
      <w:r w:rsidR="00F919F6">
        <w:t>čních služeb</w:t>
      </w:r>
      <w:r w:rsidRPr="000E2E6B">
        <w:t xml:space="preserve"> proběhne na základě podpisu protokolu o předání a převzetí plnění (dále jen (dále jen „</w:t>
      </w:r>
      <w:r w:rsidRPr="000E2E6B">
        <w:rPr>
          <w:b/>
        </w:rPr>
        <w:t>Akceptační protokol</w:t>
      </w:r>
      <w:r w:rsidRPr="000E2E6B">
        <w:t>“), jehož odsouhlasením uzná Objednatel rozsah poskytnutého a dodaného plnění.</w:t>
      </w:r>
      <w:r w:rsidR="00AE797E" w:rsidRPr="000E2E6B">
        <w:t xml:space="preserve"> Součástí Akceptačního protokolu bude rozpis rozsahu poskytnutých Konzulta</w:t>
      </w:r>
      <w:r w:rsidR="00EB7BD9" w:rsidRPr="000E2E6B">
        <w:t>čních služeb</w:t>
      </w:r>
      <w:r w:rsidR="00AE797E" w:rsidRPr="000E2E6B">
        <w:t>.</w:t>
      </w:r>
    </w:p>
    <w:p w14:paraId="3F24E715" w14:textId="3084DE12" w:rsidR="008C4EF7" w:rsidRPr="000E2E6B" w:rsidRDefault="008C4EF7" w:rsidP="003F792F">
      <w:pPr>
        <w:pStyle w:val="NAKITslovanseznam"/>
        <w:numPr>
          <w:ilvl w:val="1"/>
          <w:numId w:val="4"/>
        </w:numPr>
        <w:spacing w:after="120"/>
        <w:ind w:right="-11"/>
        <w:jc w:val="both"/>
      </w:pPr>
      <w:r w:rsidRPr="000E2E6B">
        <w:t>V Akceptačním protokolu musí být uvedeny nejméně tyto náležitosti:</w:t>
      </w:r>
    </w:p>
    <w:p w14:paraId="05C1E78D" w14:textId="2DE10017" w:rsidR="008C4EF7" w:rsidRPr="000E2E6B" w:rsidRDefault="008C4EF7" w:rsidP="008C4EF7">
      <w:pPr>
        <w:pStyle w:val="NAKITslovanseznam"/>
        <w:numPr>
          <w:ilvl w:val="2"/>
          <w:numId w:val="4"/>
        </w:numPr>
        <w:spacing w:after="120"/>
        <w:contextualSpacing w:val="0"/>
        <w:jc w:val="both"/>
      </w:pPr>
      <w:r w:rsidRPr="000E2E6B">
        <w:t xml:space="preserve">jméno kontaktní osoby, která </w:t>
      </w:r>
      <w:r w:rsidR="00A7325A">
        <w:t>Objednávku</w:t>
      </w:r>
      <w:r w:rsidRPr="000E2E6B">
        <w:t xml:space="preserve"> učinila;</w:t>
      </w:r>
    </w:p>
    <w:p w14:paraId="1D59E664" w14:textId="0F39BE96" w:rsidR="0081530D" w:rsidRPr="000E2E6B" w:rsidRDefault="00AE797E" w:rsidP="000E2E6B">
      <w:pPr>
        <w:pStyle w:val="NAKITslovanseznam"/>
        <w:numPr>
          <w:ilvl w:val="2"/>
          <w:numId w:val="4"/>
        </w:numPr>
        <w:spacing w:after="120"/>
        <w:contextualSpacing w:val="0"/>
        <w:jc w:val="both"/>
      </w:pPr>
      <w:r w:rsidRPr="000E2E6B">
        <w:t xml:space="preserve">rozsah a </w:t>
      </w:r>
      <w:r w:rsidR="0007267F" w:rsidRPr="000E2E6B">
        <w:t>obsah poskytnutých Konzulta</w:t>
      </w:r>
      <w:r w:rsidR="0081530D" w:rsidRPr="000E2E6B">
        <w:t>čních služeb;</w:t>
      </w:r>
    </w:p>
    <w:p w14:paraId="7FFE1B5A" w14:textId="497E596E" w:rsidR="008C4EF7" w:rsidRPr="000E2E6B" w:rsidRDefault="008C4EF7" w:rsidP="000E2E6B">
      <w:pPr>
        <w:pStyle w:val="NAKITslovanseznam"/>
        <w:numPr>
          <w:ilvl w:val="2"/>
          <w:numId w:val="4"/>
        </w:numPr>
        <w:spacing w:after="120"/>
        <w:contextualSpacing w:val="0"/>
        <w:jc w:val="both"/>
      </w:pPr>
      <w:r w:rsidRPr="000E2E6B">
        <w:t>datum</w:t>
      </w:r>
      <w:r w:rsidR="0007267F" w:rsidRPr="000E2E6B">
        <w:t>/období</w:t>
      </w:r>
      <w:r w:rsidRPr="000E2E6B">
        <w:t xml:space="preserve"> poskytnutí </w:t>
      </w:r>
      <w:r w:rsidR="0007267F" w:rsidRPr="000E2E6B">
        <w:t>Konzulta</w:t>
      </w:r>
      <w:r w:rsidR="0081530D" w:rsidRPr="000E2E6B">
        <w:t>čních služeb</w:t>
      </w:r>
      <w:r w:rsidRPr="000E2E6B">
        <w:t>;</w:t>
      </w:r>
    </w:p>
    <w:p w14:paraId="526C582F" w14:textId="162F2138" w:rsidR="008C4EF7" w:rsidRPr="000E2E6B" w:rsidRDefault="008C4EF7" w:rsidP="008C4EF7">
      <w:pPr>
        <w:pStyle w:val="NAKITslovanseznam"/>
        <w:numPr>
          <w:ilvl w:val="2"/>
          <w:numId w:val="4"/>
        </w:numPr>
        <w:spacing w:after="120"/>
        <w:contextualSpacing w:val="0"/>
        <w:jc w:val="both"/>
      </w:pPr>
      <w:r w:rsidRPr="000E2E6B">
        <w:t xml:space="preserve">cena za poskytnuté </w:t>
      </w:r>
      <w:r w:rsidR="0007267F" w:rsidRPr="000E2E6B">
        <w:t>Konzulta</w:t>
      </w:r>
      <w:r w:rsidR="00BD0168" w:rsidRPr="000E2E6B">
        <w:t>ční služby</w:t>
      </w:r>
      <w:r w:rsidRPr="000E2E6B">
        <w:t xml:space="preserve">;  </w:t>
      </w:r>
    </w:p>
    <w:p w14:paraId="47B973D7" w14:textId="46FEDF98" w:rsidR="008C4EF7" w:rsidRPr="00BA0087" w:rsidRDefault="008C4EF7" w:rsidP="000729E2">
      <w:pPr>
        <w:pStyle w:val="NAKITslovanseznam"/>
        <w:numPr>
          <w:ilvl w:val="1"/>
          <w:numId w:val="4"/>
        </w:numPr>
        <w:spacing w:after="120"/>
        <w:ind w:right="-11"/>
        <w:contextualSpacing w:val="0"/>
        <w:jc w:val="both"/>
      </w:pPr>
      <w:r w:rsidRPr="00BA0087">
        <w:t xml:space="preserve">Způsob čerpání </w:t>
      </w:r>
      <w:r w:rsidR="0069089A" w:rsidRPr="00BA0087">
        <w:t>S</w:t>
      </w:r>
      <w:r w:rsidRPr="00BA0087">
        <w:t xml:space="preserve">lužeb MS Azure </w:t>
      </w:r>
      <w:r w:rsidR="00AC151D" w:rsidRPr="00BA0087">
        <w:t xml:space="preserve">se řídí </w:t>
      </w:r>
      <w:r w:rsidRPr="00BA0087">
        <w:t>dokumentem</w:t>
      </w:r>
      <w:r w:rsidR="004C27D2" w:rsidRPr="00BA0087">
        <w:t xml:space="preserve"> </w:t>
      </w:r>
      <w:r w:rsidRPr="00BA0087">
        <w:t>Podmínky pro</w:t>
      </w:r>
      <w:r w:rsidR="00C66777" w:rsidRPr="00BA0087">
        <w:t>duktu</w:t>
      </w:r>
      <w:r w:rsidR="00BB6465" w:rsidRPr="00BA0087">
        <w:t xml:space="preserve"> </w:t>
      </w:r>
      <w:r w:rsidRPr="00BA0087">
        <w:t xml:space="preserve"> </w:t>
      </w:r>
      <w:r w:rsidR="00BB6465" w:rsidRPr="00BA0087">
        <w:t>(</w:t>
      </w:r>
      <w:hyperlink r:id="rId11" w:history="1">
        <w:r w:rsidR="00BB6465" w:rsidRPr="00BA0087">
          <w:rPr>
            <w:rStyle w:val="Hypertextovodkaz"/>
          </w:rPr>
          <w:t>https://www.microsoft.com/licensing/terms/welcome/welcomepage</w:t>
        </w:r>
      </w:hyperlink>
      <w:r w:rsidR="00BB6465" w:rsidRPr="00BA0087">
        <w:t>) a Dodatkem o ochraně osobních údajů služeb</w:t>
      </w:r>
      <w:r w:rsidR="00AC151D" w:rsidRPr="00BA0087">
        <w:t>)</w:t>
      </w:r>
      <w:r w:rsidR="00CD7BA8">
        <w:t xml:space="preserve"> </w:t>
      </w:r>
      <w:hyperlink r:id="rId12" w:history="1">
        <w:r w:rsidR="00CD7BA8" w:rsidRPr="00CD7BA8">
          <w:rPr>
            <w:rStyle w:val="Hypertextovodkaz"/>
          </w:rPr>
          <w:t>https://www.microsoft.com/licensing/docs/view/Microsoft-Products-and-Services-Data-Protection-Addendum-DPA</w:t>
        </w:r>
      </w:hyperlink>
      <w:r w:rsidR="00CD7BA8" w:rsidRPr="00CD7BA8">
        <w:t xml:space="preserve"> </w:t>
      </w:r>
      <w:r w:rsidR="00527527" w:rsidRPr="00BA0087">
        <w:t>přístupném na webových stránkách společnosti Microsoft</w:t>
      </w:r>
      <w:r w:rsidR="004829EF" w:rsidRPr="00BA0087">
        <w:t xml:space="preserve"> </w:t>
      </w:r>
      <w:r w:rsidR="00BB6465" w:rsidRPr="00BA0087">
        <w:t xml:space="preserve">(rovněž prostřednictvím odkazu Právní informace ke službě Microsoft Azure | Microsoft Azure </w:t>
      </w:r>
      <w:hyperlink r:id="rId13" w:history="1">
        <w:r w:rsidR="00F4714F" w:rsidRPr="00BA0087">
          <w:rPr>
            <w:rStyle w:val="Hypertextovodkaz"/>
          </w:rPr>
          <w:t>https://azure.microsoft.com/cs-cz/support/legal/</w:t>
        </w:r>
      </w:hyperlink>
      <w:r w:rsidR="00F4714F" w:rsidRPr="00BA0087">
        <w:t xml:space="preserve">) </w:t>
      </w:r>
      <w:r w:rsidR="00AC151D" w:rsidRPr="00BA0087">
        <w:t>a</w:t>
      </w:r>
      <w:r w:rsidR="00527527" w:rsidRPr="00BA0087">
        <w:t xml:space="preserve"> příslušn</w:t>
      </w:r>
      <w:r w:rsidR="00AC151D" w:rsidRPr="00BA0087">
        <w:t>ou</w:t>
      </w:r>
      <w:r w:rsidR="00527527" w:rsidRPr="00BA0087">
        <w:t xml:space="preserve"> </w:t>
      </w:r>
      <w:r w:rsidR="00807C81" w:rsidRPr="00BA0087">
        <w:t>S</w:t>
      </w:r>
      <w:r w:rsidR="00527527" w:rsidRPr="00BA0087">
        <w:t>mlouv</w:t>
      </w:r>
      <w:r w:rsidR="00AC151D" w:rsidRPr="00BA0087">
        <w:t>ou</w:t>
      </w:r>
      <w:r w:rsidR="00527527" w:rsidRPr="00BA0087">
        <w:t xml:space="preserve"> EA </w:t>
      </w:r>
      <w:r w:rsidRPr="00BA0087">
        <w:t xml:space="preserve">v souladu s touto </w:t>
      </w:r>
      <w:r w:rsidR="009201BC" w:rsidRPr="00BA0087">
        <w:t>Rámcovou dohodou</w:t>
      </w:r>
      <w:r w:rsidRPr="00BA0087">
        <w:rPr>
          <w:rFonts w:cs="Arial"/>
          <w:color w:val="595959" w:themeColor="text1" w:themeTint="A6"/>
        </w:rPr>
        <w:t>.</w:t>
      </w:r>
      <w:r w:rsidR="00BB6465" w:rsidRPr="00BA0087">
        <w:rPr>
          <w:rFonts w:cs="Arial"/>
          <w:color w:val="595959" w:themeColor="text1" w:themeTint="A6"/>
        </w:rPr>
        <w:t xml:space="preserve"> Způsob čerpání Služeb MS Azure Market place se řídí touto Rámcovou dohodou a</w:t>
      </w:r>
      <w:r w:rsidR="00AC151D" w:rsidRPr="00BA0087">
        <w:rPr>
          <w:rFonts w:cs="Arial"/>
          <w:color w:val="595959" w:themeColor="text1" w:themeTint="A6"/>
        </w:rPr>
        <w:t xml:space="preserve"> </w:t>
      </w:r>
      <w:r w:rsidR="00BB6465" w:rsidRPr="00BA0087">
        <w:rPr>
          <w:rFonts w:cs="Arial"/>
          <w:color w:val="595959" w:themeColor="text1" w:themeTint="A6"/>
        </w:rPr>
        <w:t>Podmínk</w:t>
      </w:r>
      <w:r w:rsidR="00AC151D" w:rsidRPr="00BA0087">
        <w:rPr>
          <w:rFonts w:cs="Arial"/>
          <w:color w:val="595959" w:themeColor="text1" w:themeTint="A6"/>
        </w:rPr>
        <w:t>ami</w:t>
      </w:r>
      <w:r w:rsidR="00BB6465" w:rsidRPr="00BA0087">
        <w:rPr>
          <w:rFonts w:cs="Arial"/>
          <w:color w:val="595959" w:themeColor="text1" w:themeTint="A6"/>
        </w:rPr>
        <w:t xml:space="preserve"> portálu Microsoft Azure Marketplace | Microsoft Azure</w:t>
      </w:r>
      <w:r w:rsidR="00CC63FA" w:rsidRPr="00BA0087">
        <w:rPr>
          <w:rFonts w:cs="Arial"/>
          <w:color w:val="595959" w:themeColor="text1" w:themeTint="A6"/>
        </w:rPr>
        <w:t xml:space="preserve"> </w:t>
      </w:r>
      <w:hyperlink r:id="rId14" w:history="1">
        <w:r w:rsidR="00CC63FA" w:rsidRPr="00BA0087">
          <w:rPr>
            <w:rStyle w:val="Hypertextovodkaz"/>
            <w:rFonts w:cs="Arial"/>
          </w:rPr>
          <w:t>https://azure.microsoft.com/cs-cz/support/legal/marketplace-terms/</w:t>
        </w:r>
      </w:hyperlink>
      <w:r w:rsidR="00CC63FA" w:rsidRPr="00BA0087">
        <w:rPr>
          <w:rFonts w:cs="Arial"/>
          <w:color w:val="595959" w:themeColor="text1" w:themeTint="A6"/>
        </w:rPr>
        <w:t xml:space="preserve"> ).</w:t>
      </w:r>
      <w:r w:rsidR="000933DE">
        <w:rPr>
          <w:rFonts w:cs="Arial"/>
          <w:color w:val="595959" w:themeColor="text1" w:themeTint="A6"/>
        </w:rPr>
        <w:t xml:space="preserve"> </w:t>
      </w:r>
      <w:r w:rsidR="000933DE">
        <w:t>V případě, že dojde k rozporu podmínek a ustanovení pro poskytování Předmětu plnění dle této Rámcové dohody a Smlouvy EA a navazujících podmínek dle tohoto článku Rámcové dohody, mají ustanovení</w:t>
      </w:r>
      <w:r w:rsidR="00D43249">
        <w:t xml:space="preserve"> této</w:t>
      </w:r>
      <w:r w:rsidR="000933DE">
        <w:t xml:space="preserve"> Rámcové dohody přednost.</w:t>
      </w:r>
    </w:p>
    <w:p w14:paraId="467F493D" w14:textId="229D38AA" w:rsidR="00844958" w:rsidRPr="00807C81" w:rsidRDefault="00844958" w:rsidP="00844958">
      <w:pPr>
        <w:pStyle w:val="Odstavecseseznamem"/>
        <w:numPr>
          <w:ilvl w:val="1"/>
          <w:numId w:val="4"/>
        </w:numPr>
        <w:shd w:val="clear" w:color="auto" w:fill="FFFFFF" w:themeFill="background1"/>
        <w:ind w:right="0"/>
        <w:contextualSpacing w:val="0"/>
        <w:jc w:val="both"/>
        <w:rPr>
          <w:rFonts w:cs="Arial"/>
          <w:color w:val="595959" w:themeColor="text1" w:themeTint="A6"/>
        </w:rPr>
      </w:pPr>
      <w:r w:rsidRPr="00807C81">
        <w:rPr>
          <w:rFonts w:cs="Arial"/>
          <w:color w:val="595959" w:themeColor="text1" w:themeTint="A6"/>
        </w:rPr>
        <w:t>Smlouvu EA dle čl. 1. odst. 1.</w:t>
      </w:r>
      <w:r w:rsidR="00097974">
        <w:rPr>
          <w:rFonts w:cs="Arial"/>
          <w:color w:val="595959" w:themeColor="text1" w:themeTint="A6"/>
        </w:rPr>
        <w:t>4</w:t>
      </w:r>
      <w:r w:rsidRPr="00807C81">
        <w:rPr>
          <w:rFonts w:cs="Arial"/>
          <w:color w:val="595959" w:themeColor="text1" w:themeTint="A6"/>
        </w:rPr>
        <w:t xml:space="preserve"> této Rámcové dohody, podepsan</w:t>
      </w:r>
      <w:r w:rsidR="0046642B">
        <w:rPr>
          <w:rFonts w:cs="Arial"/>
          <w:color w:val="595959" w:themeColor="text1" w:themeTint="A6"/>
        </w:rPr>
        <w:t>ou</w:t>
      </w:r>
      <w:r w:rsidRPr="00807C81">
        <w:rPr>
          <w:rFonts w:cs="Arial"/>
          <w:color w:val="595959" w:themeColor="text1" w:themeTint="A6"/>
        </w:rPr>
        <w:t xml:space="preserve"> příslušnou druhou smluvní stranou (podle podmínek společnost</w:t>
      </w:r>
      <w:r w:rsidR="005C0E49" w:rsidRPr="00807C81">
        <w:rPr>
          <w:rFonts w:cs="Arial"/>
          <w:color w:val="595959" w:themeColor="text1" w:themeTint="A6"/>
        </w:rPr>
        <w:t>i</w:t>
      </w:r>
      <w:r w:rsidRPr="00807C81">
        <w:rPr>
          <w:rFonts w:cs="Arial"/>
          <w:color w:val="595959" w:themeColor="text1" w:themeTint="A6"/>
        </w:rPr>
        <w:t xml:space="preserve"> Microsoft) </w:t>
      </w:r>
      <w:proofErr w:type="gramStart"/>
      <w:r w:rsidRPr="00807C81">
        <w:rPr>
          <w:rFonts w:cs="Arial"/>
          <w:color w:val="595959" w:themeColor="text1" w:themeTint="A6"/>
        </w:rPr>
        <w:t>doručí</w:t>
      </w:r>
      <w:proofErr w:type="gramEnd"/>
      <w:r w:rsidRPr="00807C81">
        <w:rPr>
          <w:rFonts w:cs="Arial"/>
          <w:color w:val="595959" w:themeColor="text1" w:themeTint="A6"/>
        </w:rPr>
        <w:t xml:space="preserve"> </w:t>
      </w:r>
      <w:r w:rsidR="005C0E49" w:rsidRPr="00807C81">
        <w:rPr>
          <w:rFonts w:cs="Arial"/>
          <w:color w:val="595959" w:themeColor="text1" w:themeTint="A6"/>
        </w:rPr>
        <w:t>Dodavatel</w:t>
      </w:r>
      <w:r w:rsidRPr="00807C81">
        <w:rPr>
          <w:rFonts w:cs="Arial"/>
          <w:color w:val="595959" w:themeColor="text1" w:themeTint="A6"/>
        </w:rPr>
        <w:t xml:space="preserve"> Objednateli nejpozději do 10 (deseti) kalendářních dnů od účinnosti této </w:t>
      </w:r>
      <w:r w:rsidR="005C0E49" w:rsidRPr="00807C81">
        <w:rPr>
          <w:rFonts w:cs="Arial"/>
          <w:color w:val="595959" w:themeColor="text1" w:themeTint="A6"/>
        </w:rPr>
        <w:t>Rámcové dohody</w:t>
      </w:r>
      <w:r w:rsidRPr="00807C81">
        <w:rPr>
          <w:rFonts w:cs="Arial"/>
          <w:color w:val="595959" w:themeColor="text1" w:themeTint="A6"/>
        </w:rPr>
        <w:t xml:space="preserve"> dle čl. </w:t>
      </w:r>
      <w:r w:rsidR="00807C81" w:rsidRPr="00807C81">
        <w:rPr>
          <w:rFonts w:cs="Arial"/>
          <w:color w:val="595959" w:themeColor="text1" w:themeTint="A6"/>
        </w:rPr>
        <w:t>1 odst. 1.</w:t>
      </w:r>
      <w:r w:rsidR="00097974">
        <w:rPr>
          <w:rFonts w:cs="Arial"/>
          <w:color w:val="595959" w:themeColor="text1" w:themeTint="A6"/>
        </w:rPr>
        <w:t>4</w:t>
      </w:r>
      <w:r w:rsidRPr="00807C81">
        <w:rPr>
          <w:rFonts w:cs="Arial"/>
          <w:color w:val="595959" w:themeColor="text1" w:themeTint="A6"/>
        </w:rPr>
        <w:t xml:space="preserve"> této </w:t>
      </w:r>
      <w:r w:rsidR="008472C5" w:rsidRPr="00807C81">
        <w:rPr>
          <w:rFonts w:cs="Arial"/>
          <w:color w:val="595959" w:themeColor="text1" w:themeTint="A6"/>
        </w:rPr>
        <w:t>Rámcové dohody</w:t>
      </w:r>
      <w:r w:rsidRPr="00807C81">
        <w:rPr>
          <w:rFonts w:cs="Arial"/>
          <w:color w:val="595959" w:themeColor="text1" w:themeTint="A6"/>
        </w:rPr>
        <w:t>.</w:t>
      </w:r>
    </w:p>
    <w:p w14:paraId="4ACDDCD8" w14:textId="77777777" w:rsidR="008C4EF7" w:rsidRPr="00AF6D45" w:rsidRDefault="008C4EF7" w:rsidP="00035F94">
      <w:pPr>
        <w:pStyle w:val="NAKITslovanseznam"/>
        <w:spacing w:after="0"/>
        <w:ind w:left="737" w:right="-11" w:firstLine="0"/>
        <w:contextualSpacing w:val="0"/>
        <w:jc w:val="both"/>
      </w:pPr>
    </w:p>
    <w:p w14:paraId="75D68982" w14:textId="65A786F8" w:rsidR="007268D2" w:rsidRPr="00AF6D45" w:rsidRDefault="007268D2" w:rsidP="00BE23E0">
      <w:pPr>
        <w:pStyle w:val="NAKITslovanseznam"/>
        <w:numPr>
          <w:ilvl w:val="0"/>
          <w:numId w:val="4"/>
        </w:numPr>
        <w:ind w:left="709"/>
        <w:jc w:val="center"/>
        <w:rPr>
          <w:b/>
          <w:bCs/>
        </w:rPr>
      </w:pPr>
      <w:r w:rsidRPr="00AF6D45">
        <w:rPr>
          <w:b/>
          <w:bCs/>
        </w:rPr>
        <w:t>Cena</w:t>
      </w:r>
    </w:p>
    <w:p w14:paraId="75EB5AD1" w14:textId="746EF6DC" w:rsidR="00CE6C8F" w:rsidRPr="00AF6D45" w:rsidRDefault="00CE6C8F" w:rsidP="3A995F5B">
      <w:pPr>
        <w:pStyle w:val="NAKITslovanseznam"/>
        <w:numPr>
          <w:ilvl w:val="1"/>
          <w:numId w:val="4"/>
        </w:numPr>
        <w:spacing w:after="0"/>
        <w:ind w:right="-11"/>
        <w:jc w:val="both"/>
      </w:pPr>
      <w:r>
        <w:t xml:space="preserve">Celková cena za </w:t>
      </w:r>
      <w:r w:rsidR="00466C3C">
        <w:t xml:space="preserve">plnění </w:t>
      </w:r>
      <w:r>
        <w:t>dle čl. 1</w:t>
      </w:r>
      <w:r w:rsidR="00294DB0">
        <w:t xml:space="preserve"> odst. 1.</w:t>
      </w:r>
      <w:r w:rsidR="00466C3C">
        <w:t>2</w:t>
      </w:r>
      <w:r w:rsidR="00294DB0">
        <w:t xml:space="preserve"> </w:t>
      </w:r>
      <w:r>
        <w:t xml:space="preserve">poskytované </w:t>
      </w:r>
      <w:r w:rsidR="00F4035A">
        <w:t>Dodavat</w:t>
      </w:r>
      <w:r>
        <w:t xml:space="preserve">elem dle této </w:t>
      </w:r>
      <w:r w:rsidR="002E48DC">
        <w:t>Rámcové d</w:t>
      </w:r>
      <w:r w:rsidR="00C1528B">
        <w:t>ohody</w:t>
      </w:r>
      <w:r>
        <w:t xml:space="preserve"> nesmí za dobu její účinnosti přesáhnout </w:t>
      </w:r>
      <w:r w:rsidR="00DE025E">
        <w:t>1</w:t>
      </w:r>
      <w:r w:rsidR="6E2085DB">
        <w:t>5</w:t>
      </w:r>
      <w:r w:rsidR="00DE025E">
        <w:t>0</w:t>
      </w:r>
      <w:r w:rsidR="00CE57D5">
        <w:t xml:space="preserve"> 0</w:t>
      </w:r>
      <w:r w:rsidR="003A5AAA">
        <w:t>00 000</w:t>
      </w:r>
      <w:r>
        <w:t xml:space="preserve">,- Kč bez DPH (slovy: </w:t>
      </w:r>
      <w:r w:rsidR="0000002D">
        <w:t xml:space="preserve">jedno sto </w:t>
      </w:r>
      <w:r w:rsidR="2FD0F973">
        <w:t xml:space="preserve">padesát </w:t>
      </w:r>
      <w:r w:rsidR="000E2E6B">
        <w:t>milionů korun českých</w:t>
      </w:r>
      <w:r>
        <w:t xml:space="preserve">). </w:t>
      </w:r>
    </w:p>
    <w:p w14:paraId="09500084" w14:textId="035FBA23" w:rsidR="00065EC4" w:rsidRPr="00380C57" w:rsidRDefault="00BA7580" w:rsidP="006F0D89">
      <w:pPr>
        <w:pStyle w:val="NAKITslovanseznam"/>
        <w:numPr>
          <w:ilvl w:val="1"/>
          <w:numId w:val="4"/>
        </w:numPr>
        <w:spacing w:after="0"/>
        <w:ind w:right="-11"/>
        <w:contextualSpacing w:val="0"/>
        <w:jc w:val="both"/>
      </w:pPr>
      <w:r w:rsidRPr="00AF6D45">
        <w:rPr>
          <w:rFonts w:cs="Arial"/>
          <w:color w:val="7D7D7D"/>
        </w:rPr>
        <w:t xml:space="preserve">Cena za poskytnutí </w:t>
      </w:r>
      <w:r w:rsidR="00193E41">
        <w:rPr>
          <w:rFonts w:cs="Arial"/>
          <w:color w:val="7D7D7D"/>
        </w:rPr>
        <w:t>Dílčího p</w:t>
      </w:r>
      <w:r w:rsidRPr="00AF6D45">
        <w:rPr>
          <w:rFonts w:cs="Arial"/>
          <w:color w:val="7D7D7D"/>
        </w:rPr>
        <w:t xml:space="preserve">ředmětu plnění dle jednotlivé Dílčí smlouvy </w:t>
      </w:r>
      <w:r w:rsidR="00EA69E8" w:rsidRPr="00AF6D45">
        <w:rPr>
          <w:rFonts w:cs="Arial"/>
          <w:color w:val="7D7D7D"/>
        </w:rPr>
        <w:t>(dále jen „</w:t>
      </w:r>
      <w:r w:rsidR="00EA69E8" w:rsidRPr="00380C57">
        <w:rPr>
          <w:rFonts w:cs="Arial"/>
          <w:b/>
          <w:bCs/>
          <w:color w:val="7D7D7D"/>
        </w:rPr>
        <w:t>Dílčí</w:t>
      </w:r>
      <w:r w:rsidR="00EA69E8">
        <w:rPr>
          <w:rFonts w:cs="Arial"/>
          <w:color w:val="7D7D7D"/>
        </w:rPr>
        <w:t xml:space="preserve"> </w:t>
      </w:r>
      <w:r w:rsidR="0081787B">
        <w:rPr>
          <w:rFonts w:cs="Arial"/>
          <w:b/>
          <w:color w:val="7D7D7D"/>
        </w:rPr>
        <w:t>c</w:t>
      </w:r>
      <w:r w:rsidR="00EA69E8" w:rsidRPr="00AF6D45">
        <w:rPr>
          <w:rFonts w:cs="Arial"/>
          <w:b/>
          <w:color w:val="7D7D7D"/>
        </w:rPr>
        <w:t>ena</w:t>
      </w:r>
      <w:r w:rsidR="00EA69E8" w:rsidRPr="00AF6D45">
        <w:rPr>
          <w:rFonts w:cs="Arial"/>
          <w:color w:val="7D7D7D"/>
        </w:rPr>
        <w:t>“)</w:t>
      </w:r>
      <w:r w:rsidR="00EA69E8">
        <w:rPr>
          <w:rFonts w:cs="Arial"/>
          <w:color w:val="7D7D7D"/>
        </w:rPr>
        <w:t xml:space="preserve"> </w:t>
      </w:r>
      <w:r w:rsidRPr="00AF6D45">
        <w:rPr>
          <w:rFonts w:cs="Arial"/>
          <w:color w:val="7D7D7D"/>
        </w:rPr>
        <w:t>odpovídá</w:t>
      </w:r>
      <w:r w:rsidR="00065EC4">
        <w:rPr>
          <w:rFonts w:cs="Arial"/>
          <w:color w:val="7D7D7D"/>
        </w:rPr>
        <w:t>:</w:t>
      </w:r>
    </w:p>
    <w:p w14:paraId="586E99EB" w14:textId="075B0396" w:rsidR="00065EC4" w:rsidRDefault="00065EC4" w:rsidP="00380C57">
      <w:pPr>
        <w:pStyle w:val="NAKITslovanseznam"/>
        <w:numPr>
          <w:ilvl w:val="2"/>
          <w:numId w:val="60"/>
        </w:numPr>
        <w:spacing w:after="0"/>
        <w:ind w:left="1276" w:right="-11" w:hanging="425"/>
        <w:contextualSpacing w:val="0"/>
        <w:jc w:val="both"/>
        <w:rPr>
          <w:rFonts w:cs="Arial"/>
          <w:color w:val="7D7D7D"/>
        </w:rPr>
      </w:pPr>
      <w:r>
        <w:rPr>
          <w:rFonts w:cs="Arial"/>
          <w:color w:val="7D7D7D"/>
        </w:rPr>
        <w:t xml:space="preserve">v případě Dílčí smlouvy na Licence </w:t>
      </w:r>
      <w:r w:rsidR="00BA7580" w:rsidRPr="00AF6D45">
        <w:rPr>
          <w:rFonts w:cs="Arial"/>
          <w:color w:val="7D7D7D"/>
        </w:rPr>
        <w:t>součtu</w:t>
      </w:r>
      <w:r w:rsidR="008F7D70">
        <w:rPr>
          <w:rFonts w:cs="Arial"/>
          <w:color w:val="7D7D7D"/>
        </w:rPr>
        <w:t xml:space="preserve"> jednotkových </w:t>
      </w:r>
      <w:r w:rsidR="00BA7580" w:rsidRPr="00AF6D45">
        <w:rPr>
          <w:rFonts w:cs="Arial"/>
          <w:color w:val="7D7D7D"/>
        </w:rPr>
        <w:t xml:space="preserve">cen </w:t>
      </w:r>
      <w:r w:rsidR="008F7D70">
        <w:rPr>
          <w:rFonts w:cs="Arial"/>
          <w:color w:val="7D7D7D"/>
        </w:rPr>
        <w:t xml:space="preserve">za Licence </w:t>
      </w:r>
      <w:r w:rsidR="008C2BC6">
        <w:rPr>
          <w:rFonts w:cs="Arial"/>
          <w:color w:val="7D7D7D"/>
        </w:rPr>
        <w:t>tvořících Dílčí předmět plnění</w:t>
      </w:r>
      <w:r w:rsidR="00B77C16">
        <w:rPr>
          <w:rFonts w:cs="Arial"/>
          <w:color w:val="7D7D7D"/>
        </w:rPr>
        <w:t>. Jednotkové ceny za jednotlivé Licence jsou uvedeny v Příloze č. 3 Rámcové dohody</w:t>
      </w:r>
      <w:r w:rsidR="00AB2146">
        <w:rPr>
          <w:rFonts w:cs="Arial"/>
          <w:color w:val="7D7D7D"/>
        </w:rPr>
        <w:t>,</w:t>
      </w:r>
      <w:r w:rsidR="00C4795A">
        <w:rPr>
          <w:rFonts w:cs="Arial"/>
          <w:color w:val="7D7D7D"/>
        </w:rPr>
        <w:t xml:space="preserve"> </w:t>
      </w:r>
      <w:r w:rsidR="00DF66EE">
        <w:rPr>
          <w:rFonts w:cs="Arial"/>
          <w:color w:val="7D7D7D"/>
        </w:rPr>
        <w:t xml:space="preserve"> </w:t>
      </w:r>
    </w:p>
    <w:p w14:paraId="7C850B37" w14:textId="2624240E" w:rsidR="00CC30B7" w:rsidRDefault="00980576" w:rsidP="00380C57">
      <w:pPr>
        <w:pStyle w:val="NAKITslovanseznam"/>
        <w:numPr>
          <w:ilvl w:val="2"/>
          <w:numId w:val="60"/>
        </w:numPr>
        <w:spacing w:after="0"/>
        <w:ind w:left="1276" w:right="-11" w:hanging="425"/>
        <w:contextualSpacing w:val="0"/>
        <w:jc w:val="both"/>
        <w:rPr>
          <w:rFonts w:cs="Arial"/>
          <w:color w:val="7D7D7D"/>
        </w:rPr>
      </w:pPr>
      <w:r>
        <w:rPr>
          <w:rFonts w:cs="Arial"/>
          <w:color w:val="7D7D7D"/>
        </w:rPr>
        <w:t xml:space="preserve">v případě Dílčí smlouvy na Služby MS Azure </w:t>
      </w:r>
      <w:r w:rsidR="00CC30B7">
        <w:rPr>
          <w:rFonts w:cs="Arial"/>
          <w:color w:val="7D7D7D"/>
        </w:rPr>
        <w:t>součinu ceny za</w:t>
      </w:r>
      <w:r w:rsidR="00A7325A">
        <w:rPr>
          <w:rFonts w:cs="Arial"/>
          <w:color w:val="7D7D7D"/>
        </w:rPr>
        <w:t xml:space="preserve"> jeden (1)</w:t>
      </w:r>
      <w:r w:rsidR="00CC30B7">
        <w:rPr>
          <w:rFonts w:cs="Arial"/>
          <w:color w:val="7D7D7D"/>
        </w:rPr>
        <w:t xml:space="preserve"> kredit </w:t>
      </w:r>
      <w:r w:rsidR="00913069">
        <w:rPr>
          <w:rFonts w:cs="Arial"/>
          <w:color w:val="7D7D7D"/>
        </w:rPr>
        <w:t>uvedený v Příloze č.</w:t>
      </w:r>
      <w:r w:rsidR="00A7325A">
        <w:rPr>
          <w:rFonts w:cs="Arial"/>
          <w:color w:val="7D7D7D"/>
        </w:rPr>
        <w:t xml:space="preserve"> </w:t>
      </w:r>
      <w:r w:rsidR="00B77C16">
        <w:rPr>
          <w:rFonts w:cs="Arial"/>
          <w:color w:val="7D7D7D"/>
        </w:rPr>
        <w:t>3</w:t>
      </w:r>
      <w:r w:rsidR="009A7C31">
        <w:rPr>
          <w:rFonts w:cs="Arial"/>
          <w:color w:val="7D7D7D"/>
        </w:rPr>
        <w:t xml:space="preserve"> </w:t>
      </w:r>
      <w:r w:rsidR="00913069">
        <w:rPr>
          <w:rFonts w:cs="Arial"/>
          <w:color w:val="7D7D7D"/>
        </w:rPr>
        <w:t xml:space="preserve">této Rámcové dohody </w:t>
      </w:r>
      <w:r w:rsidR="00CC30B7">
        <w:rPr>
          <w:rFonts w:cs="Arial"/>
          <w:color w:val="7D7D7D"/>
        </w:rPr>
        <w:t xml:space="preserve">a počtu </w:t>
      </w:r>
      <w:r w:rsidR="00FB4A2D">
        <w:rPr>
          <w:rFonts w:cs="Arial"/>
          <w:color w:val="7D7D7D"/>
        </w:rPr>
        <w:t>kreditů</w:t>
      </w:r>
      <w:r w:rsidR="000F0775">
        <w:rPr>
          <w:rFonts w:cs="Arial"/>
          <w:color w:val="7D7D7D"/>
        </w:rPr>
        <w:t xml:space="preserve"> dle příslu</w:t>
      </w:r>
      <w:r w:rsidR="000E2E6B">
        <w:rPr>
          <w:rFonts w:cs="Arial"/>
          <w:color w:val="7D7D7D"/>
        </w:rPr>
        <w:t>š</w:t>
      </w:r>
      <w:r w:rsidR="000F0775">
        <w:rPr>
          <w:rFonts w:cs="Arial"/>
          <w:color w:val="7D7D7D"/>
        </w:rPr>
        <w:t>né Dílčí smlouvy,</w:t>
      </w:r>
    </w:p>
    <w:p w14:paraId="65F5742D" w14:textId="3A8BFC19" w:rsidR="008C4EF7" w:rsidRDefault="00FB4A2D" w:rsidP="000E2E6B">
      <w:pPr>
        <w:pStyle w:val="NAKITslovanseznam"/>
        <w:numPr>
          <w:ilvl w:val="2"/>
          <w:numId w:val="60"/>
        </w:numPr>
        <w:spacing w:after="0"/>
        <w:ind w:left="1276" w:right="-11" w:hanging="425"/>
        <w:contextualSpacing w:val="0"/>
        <w:jc w:val="both"/>
        <w:rPr>
          <w:rFonts w:cs="Arial"/>
          <w:color w:val="7D7D7D"/>
        </w:rPr>
      </w:pPr>
      <w:r w:rsidRPr="008C4EF7">
        <w:rPr>
          <w:rFonts w:cs="Arial"/>
          <w:color w:val="7D7D7D"/>
        </w:rPr>
        <w:t>v případě Dílčí smlouvy na MS Azure Marketplace výši maximálního plnění</w:t>
      </w:r>
      <w:r w:rsidR="00913069" w:rsidRPr="008C4EF7">
        <w:rPr>
          <w:rFonts w:cs="Arial"/>
          <w:color w:val="7D7D7D"/>
        </w:rPr>
        <w:t>,</w:t>
      </w:r>
      <w:r w:rsidRPr="008C4EF7">
        <w:rPr>
          <w:rFonts w:cs="Arial"/>
          <w:color w:val="7D7D7D"/>
        </w:rPr>
        <w:t xml:space="preserve"> do kterého je možné z příslušné </w:t>
      </w:r>
      <w:r w:rsidR="008C4EF7" w:rsidRPr="008C4EF7">
        <w:rPr>
          <w:rFonts w:cs="Arial"/>
          <w:color w:val="7D7D7D"/>
        </w:rPr>
        <w:t xml:space="preserve">Dílčí </w:t>
      </w:r>
      <w:r w:rsidRPr="008C4EF7">
        <w:rPr>
          <w:rFonts w:cs="Arial"/>
          <w:color w:val="7D7D7D"/>
        </w:rPr>
        <w:t>smlouvy čerpat</w:t>
      </w:r>
      <w:r w:rsidR="00E85540" w:rsidRPr="008C4EF7">
        <w:rPr>
          <w:rFonts w:cs="Arial"/>
          <w:color w:val="7D7D7D"/>
        </w:rPr>
        <w:t xml:space="preserve"> plnění z prostředí MS Azure Marketplace</w:t>
      </w:r>
      <w:r w:rsidR="008C4EF7" w:rsidRPr="008C4EF7">
        <w:rPr>
          <w:rFonts w:cs="Arial"/>
          <w:color w:val="7D7D7D"/>
        </w:rPr>
        <w:t xml:space="preserve"> v průběhu jednoho </w:t>
      </w:r>
      <w:r w:rsidR="000E2E6B">
        <w:rPr>
          <w:rFonts w:cs="Arial"/>
          <w:color w:val="7D7D7D"/>
        </w:rPr>
        <w:t>roku od jejího uzavření</w:t>
      </w:r>
      <w:r w:rsidR="00B06700">
        <w:rPr>
          <w:rFonts w:cs="Arial"/>
          <w:color w:val="7D7D7D"/>
        </w:rPr>
        <w:t>; V případě, že bude uzavřeno v průběhu 12 měsíců od data uzavření první Dílčí smlouvy na Služby MS Azure Market place více Dílčích smluv, nesmí součet jejich Dílčích cen překročit limit 500.000, - bez DPH.</w:t>
      </w:r>
      <w:r w:rsidR="008C4EF7" w:rsidRPr="008C4EF7">
        <w:rPr>
          <w:rFonts w:cs="Arial"/>
          <w:color w:val="7D7D7D"/>
        </w:rPr>
        <w:t xml:space="preserve"> </w:t>
      </w:r>
      <w:r w:rsidR="007F074F">
        <w:rPr>
          <w:rFonts w:cs="Arial"/>
          <w:color w:val="7D7D7D"/>
        </w:rPr>
        <w:t>Tento limit je závazný i pro každých dalších navazujících 12 měsíců</w:t>
      </w:r>
      <w:r w:rsidR="001F0307">
        <w:rPr>
          <w:rFonts w:cs="Arial"/>
          <w:color w:val="7D7D7D"/>
        </w:rPr>
        <w:t>,</w:t>
      </w:r>
    </w:p>
    <w:p w14:paraId="21FAA0BE" w14:textId="3A687EB1" w:rsidR="00D27BDA" w:rsidRDefault="00D27BDA" w:rsidP="000E2E6B">
      <w:pPr>
        <w:pStyle w:val="NAKITslovanseznam"/>
        <w:numPr>
          <w:ilvl w:val="2"/>
          <w:numId w:val="60"/>
        </w:numPr>
        <w:spacing w:after="0"/>
        <w:ind w:left="1276" w:right="-11" w:hanging="425"/>
        <w:contextualSpacing w:val="0"/>
        <w:jc w:val="both"/>
        <w:rPr>
          <w:rFonts w:cs="Arial"/>
          <w:color w:val="7D7D7D"/>
        </w:rPr>
      </w:pPr>
      <w:r w:rsidRPr="00D27BDA">
        <w:rPr>
          <w:rFonts w:cs="Arial"/>
          <w:color w:val="7D7D7D"/>
        </w:rPr>
        <w:t>v případě Dílčí smlouvy na Podporu ceně za 1 rok poskytování Podpory, která je uvedena v Příloze č. 3 Rámcové dohody</w:t>
      </w:r>
      <w:r w:rsidR="00834C5E">
        <w:rPr>
          <w:rFonts w:cs="Arial"/>
          <w:color w:val="7D7D7D"/>
        </w:rPr>
        <w:t>,</w:t>
      </w:r>
    </w:p>
    <w:p w14:paraId="059765E4" w14:textId="50BFE6A2" w:rsidR="00E85540" w:rsidRPr="008C4EF7" w:rsidRDefault="00E85540" w:rsidP="008C4EF7">
      <w:pPr>
        <w:pStyle w:val="NAKITslovanseznam"/>
        <w:numPr>
          <w:ilvl w:val="2"/>
          <w:numId w:val="60"/>
        </w:numPr>
        <w:spacing w:after="0"/>
        <w:ind w:left="1276" w:right="-11" w:hanging="425"/>
        <w:contextualSpacing w:val="0"/>
        <w:jc w:val="both"/>
        <w:rPr>
          <w:rFonts w:cs="Arial"/>
          <w:color w:val="7D7D7D"/>
        </w:rPr>
      </w:pPr>
      <w:r w:rsidRPr="008C4EF7">
        <w:rPr>
          <w:rFonts w:cs="Arial"/>
          <w:color w:val="7D7D7D"/>
        </w:rPr>
        <w:t>v případě Dílčí smlouvy na Konzultace</w:t>
      </w:r>
      <w:r w:rsidR="00913069" w:rsidRPr="008C4EF7">
        <w:rPr>
          <w:rFonts w:cs="Arial"/>
          <w:color w:val="7D7D7D"/>
        </w:rPr>
        <w:t>,</w:t>
      </w:r>
      <w:r w:rsidRPr="008C4EF7">
        <w:rPr>
          <w:rFonts w:cs="Arial"/>
          <w:color w:val="7D7D7D"/>
        </w:rPr>
        <w:t xml:space="preserve"> </w:t>
      </w:r>
      <w:r w:rsidR="009E64A3" w:rsidRPr="008C4EF7">
        <w:rPr>
          <w:rFonts w:cs="Arial"/>
          <w:color w:val="7D7D7D"/>
        </w:rPr>
        <w:t xml:space="preserve">součinu ceny za </w:t>
      </w:r>
      <w:r w:rsidR="008C4EF7">
        <w:rPr>
          <w:rFonts w:cs="Arial"/>
          <w:color w:val="7D7D7D"/>
        </w:rPr>
        <w:t xml:space="preserve">1 </w:t>
      </w:r>
      <w:r w:rsidR="009E64A3" w:rsidRPr="008C4EF7">
        <w:rPr>
          <w:rFonts w:cs="Arial"/>
          <w:color w:val="7D7D7D"/>
        </w:rPr>
        <w:t xml:space="preserve">MD a počtu </w:t>
      </w:r>
      <w:r w:rsidR="00B06700">
        <w:rPr>
          <w:rFonts w:cs="Arial"/>
          <w:color w:val="7D7D7D"/>
        </w:rPr>
        <w:t xml:space="preserve">skutečně poskytnutých </w:t>
      </w:r>
      <w:r w:rsidR="009E64A3" w:rsidRPr="008C4EF7">
        <w:rPr>
          <w:rFonts w:cs="Arial"/>
          <w:color w:val="7D7D7D"/>
        </w:rPr>
        <w:t>MD</w:t>
      </w:r>
      <w:r w:rsidR="00AA43E8">
        <w:rPr>
          <w:rFonts w:cs="Arial"/>
          <w:color w:val="7D7D7D"/>
        </w:rPr>
        <w:t xml:space="preserve">; </w:t>
      </w:r>
      <w:r w:rsidR="00A7325A">
        <w:rPr>
          <w:rFonts w:cs="Arial"/>
          <w:color w:val="7D7D7D"/>
        </w:rPr>
        <w:t>j</w:t>
      </w:r>
      <w:r w:rsidR="00AA43E8">
        <w:rPr>
          <w:rFonts w:cs="Arial"/>
          <w:color w:val="7D7D7D"/>
        </w:rPr>
        <w:t>ednotková cena za 1</w:t>
      </w:r>
      <w:r w:rsidR="00834C5E">
        <w:rPr>
          <w:rFonts w:cs="Arial"/>
          <w:color w:val="7D7D7D"/>
        </w:rPr>
        <w:t xml:space="preserve"> </w:t>
      </w:r>
      <w:r w:rsidR="00AA43E8">
        <w:rPr>
          <w:rFonts w:cs="Arial"/>
          <w:color w:val="7D7D7D"/>
        </w:rPr>
        <w:t xml:space="preserve">MD je uvedena v Příloze č. </w:t>
      </w:r>
      <w:r w:rsidR="00B77C16" w:rsidRPr="19DB7515">
        <w:rPr>
          <w:rFonts w:cs="Arial"/>
          <w:color w:val="7D7D7D"/>
        </w:rPr>
        <w:t>3</w:t>
      </w:r>
      <w:r w:rsidR="00AA43E8">
        <w:rPr>
          <w:rFonts w:cs="Arial"/>
          <w:color w:val="7D7D7D"/>
        </w:rPr>
        <w:t xml:space="preserve"> Rámcové dohody.</w:t>
      </w:r>
    </w:p>
    <w:p w14:paraId="069C9308" w14:textId="2753F016" w:rsidR="00BA7580" w:rsidRPr="00AF6D45" w:rsidRDefault="005E7B92" w:rsidP="00380C57">
      <w:pPr>
        <w:pStyle w:val="NAKITslovanseznam"/>
        <w:spacing w:after="0"/>
        <w:ind w:left="737" w:right="-11" w:firstLine="0"/>
        <w:contextualSpacing w:val="0"/>
        <w:jc w:val="both"/>
      </w:pPr>
      <w:r w:rsidRPr="00AF6D45">
        <w:t xml:space="preserve">K této </w:t>
      </w:r>
      <w:r w:rsidR="00097974">
        <w:t>Dílčí c</w:t>
      </w:r>
      <w:r w:rsidRPr="00AF6D45">
        <w:t>eně bude připočítána DPH v zákonem stanovené výši ke dni uskutečnění zdanitelného plnění.</w:t>
      </w:r>
    </w:p>
    <w:p w14:paraId="138E2DD2" w14:textId="5D3D0096" w:rsidR="00796324" w:rsidRPr="00AF6D45" w:rsidRDefault="00796324" w:rsidP="00380C57">
      <w:pPr>
        <w:pStyle w:val="NAKITslovanseznam"/>
        <w:numPr>
          <w:ilvl w:val="1"/>
          <w:numId w:val="4"/>
        </w:numPr>
        <w:spacing w:line="360" w:lineRule="auto"/>
        <w:jc w:val="both"/>
      </w:pPr>
      <w:r w:rsidRPr="00380C57">
        <w:t xml:space="preserve">Veškeré ceny podle této </w:t>
      </w:r>
      <w:r w:rsidR="00913069" w:rsidRPr="00380C57">
        <w:t>Rámcové dohody</w:t>
      </w:r>
      <w:r w:rsidRPr="009051D6">
        <w:t xml:space="preserve"> jsou stanoveny jako ceny nejvýše přípustné a </w:t>
      </w:r>
      <w:r w:rsidRPr="008C4EF7">
        <w:t xml:space="preserve">nepřekročitelné a zahrnují veškeré náklady </w:t>
      </w:r>
      <w:r w:rsidR="000562C9" w:rsidRPr="00380C57">
        <w:t>Dodavatele</w:t>
      </w:r>
      <w:r w:rsidRPr="00380C57">
        <w:t xml:space="preserve"> nutné k řádnému poskytnutí plnění dle podmínek stanovených v této </w:t>
      </w:r>
      <w:r w:rsidR="000562C9" w:rsidRPr="00380C57">
        <w:t>Rámcové dohodě</w:t>
      </w:r>
      <w:r w:rsidRPr="00380C57">
        <w:t>.</w:t>
      </w:r>
    </w:p>
    <w:p w14:paraId="2963E64D" w14:textId="77777777" w:rsidR="00E50211" w:rsidRPr="00AF6D45" w:rsidRDefault="00E50211" w:rsidP="005B0700">
      <w:pPr>
        <w:pStyle w:val="NAKITslovanseznam"/>
        <w:ind w:left="454" w:firstLine="0"/>
        <w:jc w:val="both"/>
      </w:pPr>
    </w:p>
    <w:p w14:paraId="57387489" w14:textId="46642875" w:rsidR="005D15F3" w:rsidRPr="00AF6D45" w:rsidRDefault="007268D2" w:rsidP="00086825">
      <w:pPr>
        <w:pStyle w:val="NAKITslovanseznam"/>
        <w:numPr>
          <w:ilvl w:val="0"/>
          <w:numId w:val="4"/>
        </w:numPr>
        <w:ind w:left="709"/>
        <w:jc w:val="center"/>
        <w:rPr>
          <w:b/>
          <w:bCs/>
        </w:rPr>
      </w:pPr>
      <w:r w:rsidRPr="00AF6D45">
        <w:rPr>
          <w:b/>
          <w:bCs/>
        </w:rPr>
        <w:t>Platební podmínky</w:t>
      </w:r>
    </w:p>
    <w:p w14:paraId="6DDB3B13" w14:textId="77777777" w:rsidR="00847EA7" w:rsidRDefault="00346723" w:rsidP="00847EA7">
      <w:pPr>
        <w:pStyle w:val="NAKITslovanseznam"/>
        <w:numPr>
          <w:ilvl w:val="1"/>
          <w:numId w:val="4"/>
        </w:numPr>
        <w:spacing w:line="360" w:lineRule="auto"/>
        <w:jc w:val="both"/>
      </w:pPr>
      <w:r w:rsidRPr="00967E24">
        <w:t xml:space="preserve">Dílčí cena za Licence bude uhrazena Objednatelem na základě daňového dokladu (faktury) </w:t>
      </w:r>
      <w:r w:rsidR="00EF4699" w:rsidRPr="00967E24">
        <w:t xml:space="preserve">Dodavatele, který je oprávněn vystavit </w:t>
      </w:r>
      <w:r w:rsidR="008070F2" w:rsidRPr="00967E24">
        <w:t xml:space="preserve">daňový doklad po </w:t>
      </w:r>
      <w:r w:rsidR="002A58FB" w:rsidRPr="00967E24">
        <w:t xml:space="preserve">podpisu </w:t>
      </w:r>
      <w:r w:rsidR="009E227D" w:rsidRPr="00967E24">
        <w:t xml:space="preserve">Předávacího </w:t>
      </w:r>
      <w:r w:rsidR="002A58FB" w:rsidRPr="00967E24">
        <w:t>protokolu</w:t>
      </w:r>
      <w:r w:rsidR="009E227D" w:rsidRPr="00967E24">
        <w:t xml:space="preserve"> (dle </w:t>
      </w:r>
      <w:r w:rsidR="00AA186A">
        <w:t xml:space="preserve">čl. 3 </w:t>
      </w:r>
      <w:r w:rsidR="00800FC1" w:rsidRPr="00967E24">
        <w:t>odst.</w:t>
      </w:r>
      <w:r w:rsidR="00AA186A">
        <w:t xml:space="preserve"> 3.3 </w:t>
      </w:r>
      <w:r w:rsidR="009E227D" w:rsidRPr="00967E24">
        <w:t>Rámcové dohody)</w:t>
      </w:r>
      <w:r w:rsidR="002A58FB" w:rsidRPr="00967E24">
        <w:t xml:space="preserve"> odpovědnými zástupci obou Smluvních stran. Originál daňového dokladu vystaveného </w:t>
      </w:r>
      <w:r w:rsidR="00C1280B">
        <w:t xml:space="preserve">Dodavatelem </w:t>
      </w:r>
      <w:r w:rsidR="002A58FB" w:rsidRPr="00967E24">
        <w:t>bude zaslán spolu s kopií podepsaného Předávacího protokolu</w:t>
      </w:r>
      <w:r w:rsidR="00967E24" w:rsidRPr="00967E24">
        <w:t>.</w:t>
      </w:r>
      <w:r w:rsidR="002A58FB" w:rsidRPr="00967E24">
        <w:t xml:space="preserve"> Za den uskutečnění zdanitelného plnění je považován </w:t>
      </w:r>
      <w:r w:rsidR="002A58FB" w:rsidRPr="00613FEA">
        <w:t>den podpisu Předávacího protokolu oprávněným</w:t>
      </w:r>
      <w:r w:rsidR="00A94DA6">
        <w:t xml:space="preserve"> </w:t>
      </w:r>
      <w:r w:rsidR="002A58FB" w:rsidRPr="00613FEA">
        <w:t>zástupc</w:t>
      </w:r>
      <w:r w:rsidR="00995508">
        <w:t xml:space="preserve">em </w:t>
      </w:r>
      <w:r w:rsidR="00995508" w:rsidRPr="009900F5">
        <w:rPr>
          <w:color w:val="7F7F7F" w:themeColor="text1" w:themeTint="80"/>
        </w:rPr>
        <w:t>Objednatele</w:t>
      </w:r>
      <w:r w:rsidR="002A58FB" w:rsidRPr="009900F5">
        <w:rPr>
          <w:color w:val="7F7F7F" w:themeColor="text1" w:themeTint="80"/>
        </w:rPr>
        <w:t>.</w:t>
      </w:r>
    </w:p>
    <w:p w14:paraId="369960DE" w14:textId="7BC5C9CA" w:rsidR="00B72E7F" w:rsidRPr="00847EA7" w:rsidRDefault="00C43F00" w:rsidP="00847EA7">
      <w:pPr>
        <w:pStyle w:val="NAKITslovanseznam"/>
        <w:numPr>
          <w:ilvl w:val="1"/>
          <w:numId w:val="4"/>
        </w:numPr>
        <w:spacing w:line="360" w:lineRule="auto"/>
        <w:jc w:val="both"/>
      </w:pPr>
      <w:r w:rsidRPr="00613FEA">
        <w:t xml:space="preserve">Dílčí </w:t>
      </w:r>
      <w:r w:rsidR="000E2E6B">
        <w:t>c</w:t>
      </w:r>
      <w:r w:rsidR="00B72E7F" w:rsidRPr="00613FEA">
        <w:t xml:space="preserve">ena za služby MS Azure bude uhrazena Objednatelem na základě daňového dokladu (faktury) </w:t>
      </w:r>
      <w:r w:rsidR="00DC3BB5">
        <w:t>Dodavatele</w:t>
      </w:r>
      <w:r w:rsidR="00B72E7F" w:rsidRPr="00613FEA">
        <w:t xml:space="preserve">, který je oprávněn vystavit daňový doklad po podpisu </w:t>
      </w:r>
      <w:r w:rsidR="00B73B2A" w:rsidRPr="00613FEA">
        <w:t xml:space="preserve">Předávacího </w:t>
      </w:r>
      <w:r w:rsidR="00B72E7F" w:rsidRPr="00613FEA">
        <w:t xml:space="preserve">protokolu </w:t>
      </w:r>
      <w:r w:rsidR="00BF57C0" w:rsidRPr="00613FEA">
        <w:t xml:space="preserve">(dle čl. 3 odst. 3.3 Rámcové dohody) </w:t>
      </w:r>
      <w:r w:rsidR="00B72E7F" w:rsidRPr="00613FEA">
        <w:t xml:space="preserve">odpovědnými zástupci obou Smluvních stran. Originál daňového dokladu vystaveného </w:t>
      </w:r>
      <w:r w:rsidR="00DC3BB5">
        <w:t>Dodavatelem</w:t>
      </w:r>
      <w:r w:rsidR="00B72E7F" w:rsidRPr="00613FEA">
        <w:t xml:space="preserve"> bude zaslán spolu s kopií podepsaného </w:t>
      </w:r>
      <w:r w:rsidR="00B72E7F" w:rsidRPr="00613FEA">
        <w:lastRenderedPageBreak/>
        <w:t>Předávacího protokolu</w:t>
      </w:r>
      <w:r w:rsidR="0018125F" w:rsidRPr="00613FEA">
        <w:t>.</w:t>
      </w:r>
      <w:r w:rsidR="00B72E7F" w:rsidRPr="00613FEA">
        <w:t xml:space="preserve"> Za den uskutečnění zdanitelného plnění je považován den podpisu Předávacího protokolu oprávněným zástupc</w:t>
      </w:r>
      <w:r w:rsidR="00F169EB">
        <w:t xml:space="preserve">em </w:t>
      </w:r>
      <w:r w:rsidR="00F169EB" w:rsidRPr="00847EA7">
        <w:rPr>
          <w:color w:val="7F7F7F" w:themeColor="text1" w:themeTint="80"/>
        </w:rPr>
        <w:t>Objednatele</w:t>
      </w:r>
      <w:r w:rsidR="009900F5" w:rsidRPr="009900F5">
        <w:t>.</w:t>
      </w:r>
    </w:p>
    <w:p w14:paraId="47857BF8" w14:textId="00965A92" w:rsidR="00847EA7" w:rsidRDefault="00892A02" w:rsidP="00847EA7">
      <w:pPr>
        <w:pStyle w:val="NAKITslovanseznam"/>
        <w:numPr>
          <w:ilvl w:val="1"/>
          <w:numId w:val="4"/>
        </w:numPr>
        <w:spacing w:after="120" w:line="360" w:lineRule="auto"/>
        <w:ind w:right="-11"/>
        <w:jc w:val="both"/>
      </w:pPr>
      <w:r w:rsidRPr="00613FEA">
        <w:t>Dílčí cen</w:t>
      </w:r>
      <w:r w:rsidR="00EB1169" w:rsidRPr="00613FEA">
        <w:t xml:space="preserve">y za jednotlivá plnění prostřednictvím užití </w:t>
      </w:r>
      <w:r w:rsidR="00416A1F">
        <w:t xml:space="preserve">Služby </w:t>
      </w:r>
      <w:r w:rsidR="00EB1169" w:rsidRPr="00613FEA">
        <w:t>MS Azure Marketplace bud</w:t>
      </w:r>
      <w:r w:rsidR="00BB16EC" w:rsidRPr="00613FEA">
        <w:t xml:space="preserve">ou hrazeny </w:t>
      </w:r>
      <w:r w:rsidR="00EB1169" w:rsidRPr="00613FEA">
        <w:t xml:space="preserve">na základě měsíčního vyúčtování </w:t>
      </w:r>
      <w:r w:rsidR="0068141D" w:rsidRPr="00613FEA">
        <w:t>objednaných služeb z prostředí MS Azur</w:t>
      </w:r>
      <w:r w:rsidR="009A2036" w:rsidRPr="00613FEA">
        <w:t>e</w:t>
      </w:r>
      <w:r w:rsidR="0068141D" w:rsidRPr="00613FEA">
        <w:t xml:space="preserve"> Market place </w:t>
      </w:r>
      <w:r w:rsidR="009A2036" w:rsidRPr="00613FEA">
        <w:t>generovaného Dodavatel</w:t>
      </w:r>
      <w:r w:rsidR="00C70DC4" w:rsidRPr="00613FEA">
        <w:t xml:space="preserve">em. </w:t>
      </w:r>
      <w:r w:rsidR="00B12C2A" w:rsidRPr="00613FEA">
        <w:t xml:space="preserve">Za den uskutečnění zdanitelného plnění je považován den </w:t>
      </w:r>
      <w:r w:rsidR="005845A9">
        <w:t xml:space="preserve">zjištění částky </w:t>
      </w:r>
      <w:r w:rsidR="00FE395C">
        <w:t xml:space="preserve">k přefakturaci z </w:t>
      </w:r>
      <w:r w:rsidR="00723ACD">
        <w:t>poddo</w:t>
      </w:r>
      <w:r w:rsidR="00D6655C">
        <w:t>davatelské faktury, kterou byly vyfa</w:t>
      </w:r>
      <w:r w:rsidR="006913CA">
        <w:t>kturovány</w:t>
      </w:r>
      <w:r w:rsidR="00B12C2A" w:rsidRPr="00613FEA">
        <w:t xml:space="preserve"> </w:t>
      </w:r>
      <w:r w:rsidR="003D2CF7">
        <w:t xml:space="preserve">Služby </w:t>
      </w:r>
      <w:r w:rsidR="005F290C" w:rsidRPr="00613FEA">
        <w:t>MS Azure</w:t>
      </w:r>
      <w:r w:rsidR="009065C9">
        <w:t>, nejpozdě</w:t>
      </w:r>
      <w:r w:rsidR="00E32801">
        <w:t xml:space="preserve">ji však poslední den měsíce, ve kterém byla </w:t>
      </w:r>
      <w:r w:rsidR="00CD4344">
        <w:t>poddo</w:t>
      </w:r>
      <w:r w:rsidR="00E32801">
        <w:t>davatelská faktura doručena Dodavateli</w:t>
      </w:r>
      <w:r w:rsidR="005F290C" w:rsidRPr="00613FEA">
        <w:t xml:space="preserve">.  </w:t>
      </w:r>
    </w:p>
    <w:p w14:paraId="2092528E" w14:textId="16C610F6" w:rsidR="00834C5E" w:rsidRPr="00847EA7" w:rsidRDefault="00834C5E" w:rsidP="00847EA7">
      <w:pPr>
        <w:pStyle w:val="NAKITslovanseznam"/>
        <w:numPr>
          <w:ilvl w:val="1"/>
          <w:numId w:val="4"/>
        </w:numPr>
        <w:spacing w:after="120" w:line="360" w:lineRule="auto"/>
        <w:ind w:right="-11"/>
        <w:jc w:val="both"/>
      </w:pPr>
      <w:r w:rsidRPr="003363D2">
        <w:t>Dílčí cena za Podporu bude uhraz</w:t>
      </w:r>
      <w:r w:rsidRPr="00834C5E">
        <w:t>ena Objednatelem na základě daňového dokladu (faktury) Dodavatele, který je oprávněn vystavit daňový doklad po podpisu Předávacího protokolu (dle čl. 3 odst. 3.3 Rámcové dohody) odpovědnými zástupci obou Smluvních stran. Originál daňového dokladu vystaveného Dodavatelem bude zaslán spolu s kopií podepsaného Předávacího protokolu. Za den uskutečnění zdanitelného plnění je považován den podpisu Předávacího protokolu oprávněným zástupc</w:t>
      </w:r>
      <w:r w:rsidR="00C65756">
        <w:t xml:space="preserve">em </w:t>
      </w:r>
      <w:r w:rsidR="00C65756" w:rsidRPr="00847EA7">
        <w:rPr>
          <w:color w:val="7F7F7F" w:themeColor="text1" w:themeTint="80"/>
        </w:rPr>
        <w:t>Objednatele</w:t>
      </w:r>
      <w:r w:rsidRPr="00484B49">
        <w:t>.</w:t>
      </w:r>
    </w:p>
    <w:p w14:paraId="16181797" w14:textId="18D69D1E" w:rsidR="00C77F4D" w:rsidRPr="009F222C" w:rsidRDefault="00C77F4D" w:rsidP="000C3B5B">
      <w:pPr>
        <w:pStyle w:val="NAKITslovanseznam"/>
        <w:numPr>
          <w:ilvl w:val="1"/>
          <w:numId w:val="4"/>
        </w:numPr>
        <w:spacing w:after="120" w:line="360" w:lineRule="auto"/>
        <w:ind w:right="-11"/>
        <w:contextualSpacing w:val="0"/>
        <w:jc w:val="both"/>
        <w:rPr>
          <w:rFonts w:cs="Arial"/>
          <w:color w:val="7F7F7F" w:themeColor="text1" w:themeTint="80"/>
        </w:rPr>
      </w:pPr>
      <w:r w:rsidRPr="008D4BF5">
        <w:t xml:space="preserve">Dílčí cena za Konzultace bude uhrazena Objednatelem na základě daňového dokladu (faktury) Dodavatele, který je oprávněn vystavit daňový doklad po podpisu </w:t>
      </w:r>
      <w:r w:rsidR="00643168" w:rsidRPr="008D4BF5">
        <w:t>Akceptačního protokolu</w:t>
      </w:r>
      <w:r w:rsidR="00DE648F">
        <w:t xml:space="preserve"> </w:t>
      </w:r>
      <w:r w:rsidR="00DE648F" w:rsidRPr="00967E24">
        <w:t xml:space="preserve">(dle </w:t>
      </w:r>
      <w:r w:rsidR="00DE648F">
        <w:t xml:space="preserve">čl. 3 </w:t>
      </w:r>
      <w:r w:rsidR="00DE648F" w:rsidRPr="00967E24">
        <w:t>odst.</w:t>
      </w:r>
      <w:r w:rsidR="00DE648F">
        <w:t xml:space="preserve"> 3.11 </w:t>
      </w:r>
      <w:r w:rsidR="00DE648F" w:rsidRPr="00967E24">
        <w:t xml:space="preserve">Rámcové dohody) </w:t>
      </w:r>
      <w:r w:rsidR="00643168" w:rsidRPr="008D4BF5">
        <w:t>odpo</w:t>
      </w:r>
      <w:r w:rsidRPr="008D4BF5">
        <w:t xml:space="preserve">vědnými zástupci obou Smluvních stran. Originál daňového dokladu vystaveného </w:t>
      </w:r>
      <w:r w:rsidR="00DC3BB5">
        <w:t>Dodava</w:t>
      </w:r>
      <w:r w:rsidRPr="008D4BF5">
        <w:t xml:space="preserve">telem bude zaslán spolu s kopií podepsaného </w:t>
      </w:r>
      <w:r w:rsidR="00643168" w:rsidRPr="008D4BF5">
        <w:t>Akceptačního protokolu</w:t>
      </w:r>
      <w:r w:rsidR="008D4BF5" w:rsidRPr="008D4BF5">
        <w:t>.</w:t>
      </w:r>
      <w:r w:rsidRPr="008D4BF5">
        <w:t xml:space="preserve"> Za den uskutečnění zdanitelného plnění je považován den podpisu </w:t>
      </w:r>
      <w:r w:rsidR="00A3403E" w:rsidRPr="008D4BF5">
        <w:t xml:space="preserve">Akceptačního protokolu </w:t>
      </w:r>
      <w:r w:rsidRPr="008D4BF5">
        <w:t>oprávněným</w:t>
      </w:r>
      <w:r w:rsidR="00C95FF5">
        <w:t xml:space="preserve"> </w:t>
      </w:r>
      <w:r w:rsidRPr="008D4BF5">
        <w:t>zástupc</w:t>
      </w:r>
      <w:r w:rsidR="00C95FF5">
        <w:t xml:space="preserve">em </w:t>
      </w:r>
      <w:r w:rsidR="00C95FF5" w:rsidRPr="00484B49">
        <w:rPr>
          <w:color w:val="7F7F7F" w:themeColor="text1" w:themeTint="80"/>
        </w:rPr>
        <w:t>Objednatele</w:t>
      </w:r>
      <w:r w:rsidR="00484B49">
        <w:rPr>
          <w:color w:val="7F7F7F" w:themeColor="text1" w:themeTint="80"/>
        </w:rPr>
        <w:t>.</w:t>
      </w:r>
      <w:r w:rsidRPr="00C95FF5">
        <w:rPr>
          <w:color w:val="FF0000"/>
        </w:rPr>
        <w:t xml:space="preserve"> </w:t>
      </w:r>
    </w:p>
    <w:p w14:paraId="2A161138" w14:textId="5302F9BE" w:rsidR="00354A1F" w:rsidRPr="001F0307" w:rsidRDefault="00354A1F" w:rsidP="000C3B5B">
      <w:pPr>
        <w:pStyle w:val="NAKITslovanseznam"/>
        <w:numPr>
          <w:ilvl w:val="1"/>
          <w:numId w:val="4"/>
        </w:numPr>
        <w:spacing w:after="120" w:line="360" w:lineRule="auto"/>
        <w:ind w:right="-11"/>
        <w:contextualSpacing w:val="0"/>
        <w:jc w:val="both"/>
        <w:rPr>
          <w:rFonts w:cs="Arial"/>
          <w:color w:val="595959" w:themeColor="text1" w:themeTint="A6"/>
        </w:rPr>
      </w:pPr>
      <w:r w:rsidRPr="001F0307">
        <w:rPr>
          <w:rFonts w:cs="Arial"/>
          <w:color w:val="595959" w:themeColor="text1" w:themeTint="A6"/>
        </w:rPr>
        <w:t>Daňové doklady (faktury) vystavené Dodavatelem musí splňovat veškeré náležitosti daňového dokladu ve smyslu příslušných právních předpisů platných na území České republiky a musí obsahovat zejména níže uvedené údaje:</w:t>
      </w:r>
    </w:p>
    <w:p w14:paraId="2B9F4C3D" w14:textId="52E6FEB7" w:rsidR="00354A1F" w:rsidRPr="001F0307" w:rsidRDefault="00354A1F" w:rsidP="00354A1F">
      <w:pPr>
        <w:pStyle w:val="NAKITslovanseznam"/>
        <w:numPr>
          <w:ilvl w:val="2"/>
          <w:numId w:val="4"/>
        </w:numPr>
        <w:spacing w:after="120"/>
        <w:ind w:left="851" w:right="-11"/>
        <w:contextualSpacing w:val="0"/>
        <w:jc w:val="both"/>
        <w:rPr>
          <w:color w:val="595959" w:themeColor="text1" w:themeTint="A6"/>
        </w:rPr>
      </w:pPr>
      <w:r w:rsidRPr="001F0307">
        <w:rPr>
          <w:color w:val="595959" w:themeColor="text1" w:themeTint="A6"/>
        </w:rPr>
        <w:t xml:space="preserve">číslo </w:t>
      </w:r>
      <w:r w:rsidR="001F0307">
        <w:rPr>
          <w:color w:val="595959" w:themeColor="text1" w:themeTint="A6"/>
        </w:rPr>
        <w:t>Rámcové dohody</w:t>
      </w:r>
      <w:r w:rsidRPr="001F0307">
        <w:rPr>
          <w:color w:val="595959" w:themeColor="text1" w:themeTint="A6"/>
        </w:rPr>
        <w:t>;</w:t>
      </w:r>
    </w:p>
    <w:p w14:paraId="193C9129" w14:textId="6BA250D4" w:rsidR="00354A1F" w:rsidRPr="001F0307" w:rsidRDefault="00354A1F" w:rsidP="00354A1F">
      <w:pPr>
        <w:pStyle w:val="NAKITslovanseznam"/>
        <w:numPr>
          <w:ilvl w:val="2"/>
          <w:numId w:val="4"/>
        </w:numPr>
        <w:spacing w:after="120"/>
        <w:ind w:left="851" w:right="-11"/>
        <w:contextualSpacing w:val="0"/>
        <w:jc w:val="both"/>
        <w:rPr>
          <w:color w:val="595959" w:themeColor="text1" w:themeTint="A6"/>
        </w:rPr>
      </w:pPr>
      <w:r w:rsidRPr="001F0307">
        <w:rPr>
          <w:color w:val="595959" w:themeColor="text1" w:themeTint="A6"/>
        </w:rPr>
        <w:t xml:space="preserve">číslo </w:t>
      </w:r>
      <w:r w:rsidRPr="001F0307" w:rsidDel="008C66D8">
        <w:rPr>
          <w:color w:val="595959" w:themeColor="text1" w:themeTint="A6"/>
        </w:rPr>
        <w:t>o</w:t>
      </w:r>
      <w:r w:rsidRPr="001F0307">
        <w:rPr>
          <w:color w:val="595959" w:themeColor="text1" w:themeTint="A6"/>
        </w:rPr>
        <w:t>bjednávky</w:t>
      </w:r>
      <w:r w:rsidR="007272E9" w:rsidRPr="001F0307">
        <w:rPr>
          <w:color w:val="595959" w:themeColor="text1" w:themeTint="A6"/>
        </w:rPr>
        <w:t xml:space="preserve"> (</w:t>
      </w:r>
      <w:r w:rsidR="000E4777">
        <w:rPr>
          <w:color w:val="595959" w:themeColor="text1" w:themeTint="A6"/>
        </w:rPr>
        <w:t>D</w:t>
      </w:r>
      <w:r w:rsidR="007272E9" w:rsidRPr="001F0307">
        <w:rPr>
          <w:color w:val="595959" w:themeColor="text1" w:themeTint="A6"/>
        </w:rPr>
        <w:t>ílčí smlouvy)</w:t>
      </w:r>
      <w:r w:rsidRPr="001F0307">
        <w:rPr>
          <w:color w:val="595959" w:themeColor="text1" w:themeTint="A6"/>
        </w:rPr>
        <w:t>;</w:t>
      </w:r>
    </w:p>
    <w:p w14:paraId="439992EF" w14:textId="0CC2984E" w:rsidR="00354A1F" w:rsidRPr="001F0307" w:rsidRDefault="00354A1F" w:rsidP="00354A1F">
      <w:pPr>
        <w:pStyle w:val="NAKITslovanseznam"/>
        <w:numPr>
          <w:ilvl w:val="2"/>
          <w:numId w:val="4"/>
        </w:numPr>
        <w:spacing w:after="120"/>
        <w:ind w:left="851" w:right="-11"/>
        <w:contextualSpacing w:val="0"/>
        <w:jc w:val="both"/>
        <w:rPr>
          <w:color w:val="595959" w:themeColor="text1" w:themeTint="A6"/>
        </w:rPr>
      </w:pPr>
      <w:r w:rsidRPr="001F0307">
        <w:rPr>
          <w:color w:val="595959" w:themeColor="text1" w:themeTint="A6"/>
        </w:rPr>
        <w:t xml:space="preserve">popis fakturovaného </w:t>
      </w:r>
      <w:r w:rsidR="006C139A">
        <w:rPr>
          <w:color w:val="595959" w:themeColor="text1" w:themeTint="A6"/>
        </w:rPr>
        <w:t>Dílčího p</w:t>
      </w:r>
      <w:r w:rsidRPr="001F0307">
        <w:rPr>
          <w:color w:val="595959" w:themeColor="text1" w:themeTint="A6"/>
        </w:rPr>
        <w:t xml:space="preserve">ředmětu plnění, rozsah, jednotkovou a celkovou fakturovanou </w:t>
      </w:r>
      <w:r w:rsidR="00086825" w:rsidRPr="001F0307">
        <w:rPr>
          <w:color w:val="595959" w:themeColor="text1" w:themeTint="A6"/>
        </w:rPr>
        <w:t xml:space="preserve">Dílčí </w:t>
      </w:r>
      <w:r w:rsidR="00133DD1" w:rsidRPr="001F0307">
        <w:rPr>
          <w:color w:val="595959" w:themeColor="text1" w:themeTint="A6"/>
        </w:rPr>
        <w:t>c</w:t>
      </w:r>
      <w:r w:rsidRPr="001F0307">
        <w:rPr>
          <w:color w:val="595959" w:themeColor="text1" w:themeTint="A6"/>
        </w:rPr>
        <w:t>enu</w:t>
      </w:r>
      <w:r w:rsidR="00133DD1" w:rsidRPr="001F0307">
        <w:rPr>
          <w:color w:val="595959" w:themeColor="text1" w:themeTint="A6"/>
        </w:rPr>
        <w:t xml:space="preserve"> v korunách českých</w:t>
      </w:r>
      <w:r w:rsidRPr="001F0307">
        <w:rPr>
          <w:color w:val="595959" w:themeColor="text1" w:themeTint="A6"/>
        </w:rPr>
        <w:t xml:space="preserve">. </w:t>
      </w:r>
    </w:p>
    <w:p w14:paraId="79F38AB2" w14:textId="0C6DDEC9" w:rsidR="00C22AA7" w:rsidRPr="00DE5160" w:rsidRDefault="00C22AA7" w:rsidP="000C3B5B">
      <w:pPr>
        <w:pStyle w:val="NAKITslovanseznam"/>
        <w:numPr>
          <w:ilvl w:val="1"/>
          <w:numId w:val="4"/>
        </w:numPr>
        <w:spacing w:after="120" w:line="360" w:lineRule="auto"/>
        <w:ind w:right="-11"/>
        <w:contextualSpacing w:val="0"/>
        <w:jc w:val="both"/>
        <w:rPr>
          <w:rFonts w:cs="Arial"/>
          <w:color w:val="595959" w:themeColor="text1" w:themeTint="A6"/>
          <w:spacing w:val="-3"/>
        </w:rPr>
      </w:pPr>
      <w:r w:rsidRPr="00DE5160">
        <w:rPr>
          <w:rFonts w:cs="Arial"/>
          <w:color w:val="595959" w:themeColor="text1" w:themeTint="A6"/>
        </w:rPr>
        <w:t xml:space="preserve">Daňový </w:t>
      </w:r>
      <w:r w:rsidRPr="00DE5160">
        <w:rPr>
          <w:rFonts w:cs="Arial"/>
          <w:color w:val="595959" w:themeColor="text1" w:themeTint="A6"/>
          <w:spacing w:val="-3"/>
        </w:rPr>
        <w:t xml:space="preserve">doklad (faktura) bude zaslán </w:t>
      </w:r>
      <w:r w:rsidR="00B43D5C" w:rsidRPr="00DE5160">
        <w:rPr>
          <w:rFonts w:cs="Arial"/>
          <w:color w:val="595959" w:themeColor="text1" w:themeTint="A6"/>
          <w:spacing w:val="-3"/>
        </w:rPr>
        <w:t>Dodava</w:t>
      </w:r>
      <w:r w:rsidRPr="00DE5160">
        <w:rPr>
          <w:rFonts w:cs="Arial"/>
          <w:color w:val="595959" w:themeColor="text1" w:themeTint="A6"/>
          <w:spacing w:val="-3"/>
        </w:rPr>
        <w:t xml:space="preserve">telem spolu s veškerými požadovanými dokumenty Objednateli do tří (3) pracovních dnů od jeho vystavení </w:t>
      </w:r>
      <w:r w:rsidR="00AD4469">
        <w:rPr>
          <w:rFonts w:cs="Arial"/>
          <w:color w:val="595959" w:themeColor="text1" w:themeTint="A6"/>
          <w:spacing w:val="-3"/>
        </w:rPr>
        <w:t>jedním z</w:t>
      </w:r>
      <w:r w:rsidR="0054167F">
        <w:rPr>
          <w:rFonts w:cs="Arial"/>
          <w:color w:val="595959" w:themeColor="text1" w:themeTint="A6"/>
          <w:spacing w:val="-3"/>
        </w:rPr>
        <w:t> následujících způsobů</w:t>
      </w:r>
      <w:r w:rsidRPr="00DE5160">
        <w:rPr>
          <w:rFonts w:cs="Arial"/>
          <w:color w:val="595959" w:themeColor="text1" w:themeTint="A6"/>
          <w:spacing w:val="-3"/>
        </w:rPr>
        <w:t>:</w:t>
      </w:r>
    </w:p>
    <w:p w14:paraId="0F1CC02F" w14:textId="36CF5929" w:rsidR="00C22AA7" w:rsidRPr="00DE5160" w:rsidRDefault="0069745E" w:rsidP="00C22AA7">
      <w:pPr>
        <w:pStyle w:val="NAKITslovanseznam"/>
        <w:numPr>
          <w:ilvl w:val="2"/>
          <w:numId w:val="4"/>
        </w:numPr>
        <w:spacing w:after="120"/>
        <w:ind w:left="1843" w:right="-11"/>
        <w:contextualSpacing w:val="0"/>
        <w:rPr>
          <w:color w:val="595959" w:themeColor="text1" w:themeTint="A6"/>
        </w:rPr>
      </w:pPr>
      <w:r>
        <w:rPr>
          <w:color w:val="595959" w:themeColor="text1" w:themeTint="A6"/>
        </w:rPr>
        <w:t xml:space="preserve">buď </w:t>
      </w:r>
      <w:r w:rsidR="00C22AA7" w:rsidRPr="00DE5160">
        <w:rPr>
          <w:color w:val="595959" w:themeColor="text1" w:themeTint="A6"/>
        </w:rPr>
        <w:t>v elektronické podobě na adresu:</w:t>
      </w:r>
    </w:p>
    <w:p w14:paraId="37E8AC7B" w14:textId="04B71DA0" w:rsidR="00C22AA7" w:rsidRPr="00DE5160" w:rsidRDefault="00C22AA7" w:rsidP="00C22AA7">
      <w:pPr>
        <w:pStyle w:val="Odstavecseseznamem"/>
        <w:numPr>
          <w:ilvl w:val="0"/>
          <w:numId w:val="0"/>
        </w:numPr>
        <w:spacing w:after="60"/>
        <w:ind w:left="1843"/>
        <w:contextualSpacing w:val="0"/>
        <w:jc w:val="both"/>
        <w:rPr>
          <w:rStyle w:val="Hypertextovodkaz"/>
          <w:rFonts w:cs="Arial"/>
          <w:color w:val="595959" w:themeColor="text1" w:themeTint="A6"/>
        </w:rPr>
      </w:pPr>
      <w:r w:rsidRPr="00DE5160">
        <w:rPr>
          <w:color w:val="595959" w:themeColor="text1" w:themeTint="A6"/>
        </w:rPr>
        <w:t>faktury@nakit.cz</w:t>
      </w:r>
    </w:p>
    <w:p w14:paraId="742DB815" w14:textId="3B279020" w:rsidR="00C22AA7" w:rsidRPr="00864E2D" w:rsidRDefault="00585CB9" w:rsidP="00C22AA7">
      <w:pPr>
        <w:pStyle w:val="NAKITslovanseznam"/>
        <w:numPr>
          <w:ilvl w:val="2"/>
          <w:numId w:val="4"/>
        </w:numPr>
        <w:spacing w:after="120"/>
        <w:ind w:left="1843"/>
        <w:contextualSpacing w:val="0"/>
        <w:jc w:val="both"/>
        <w:rPr>
          <w:rFonts w:cs="Arial"/>
          <w:b/>
          <w:color w:val="595959" w:themeColor="text1" w:themeTint="A6"/>
        </w:rPr>
      </w:pPr>
      <w:r>
        <w:rPr>
          <w:rFonts w:cs="Arial"/>
          <w:color w:val="595959" w:themeColor="text1" w:themeTint="A6"/>
        </w:rPr>
        <w:t xml:space="preserve">nebo </w:t>
      </w:r>
      <w:r w:rsidR="00C22AA7" w:rsidRPr="00864E2D">
        <w:rPr>
          <w:rFonts w:cs="Arial"/>
          <w:color w:val="595959" w:themeColor="text1" w:themeTint="A6"/>
        </w:rPr>
        <w:t>doporučeným dopisem na následující adresu:</w:t>
      </w:r>
    </w:p>
    <w:p w14:paraId="18FBEFD3" w14:textId="77777777" w:rsidR="00C22AA7" w:rsidRPr="00864E2D" w:rsidRDefault="00C22AA7" w:rsidP="00C22AA7">
      <w:pPr>
        <w:pStyle w:val="NAKITslovanseznam"/>
        <w:spacing w:after="120"/>
        <w:ind w:left="1843" w:firstLine="0"/>
        <w:contextualSpacing w:val="0"/>
        <w:jc w:val="both"/>
        <w:rPr>
          <w:rFonts w:cs="Arial"/>
          <w:color w:val="595959" w:themeColor="text1" w:themeTint="A6"/>
        </w:rPr>
      </w:pPr>
      <w:r w:rsidRPr="00864E2D">
        <w:rPr>
          <w:rFonts w:cs="Arial"/>
          <w:color w:val="595959" w:themeColor="text1" w:themeTint="A6"/>
        </w:rPr>
        <w:t>Národní agentura pro komunikační a informační technologie, s. p.</w:t>
      </w:r>
    </w:p>
    <w:p w14:paraId="142C1E3D" w14:textId="528B3526" w:rsidR="00C22AA7" w:rsidRPr="00365926" w:rsidRDefault="00C22AA7" w:rsidP="00C22AA7">
      <w:pPr>
        <w:pStyle w:val="NAKITslovanseznam"/>
        <w:spacing w:after="120"/>
        <w:ind w:left="1843" w:firstLine="0"/>
        <w:contextualSpacing w:val="0"/>
        <w:jc w:val="both"/>
        <w:rPr>
          <w:rFonts w:cs="Arial"/>
          <w:b/>
        </w:rPr>
      </w:pPr>
      <w:r w:rsidRPr="00864E2D">
        <w:rPr>
          <w:rFonts w:cs="Arial"/>
          <w:color w:val="595959" w:themeColor="text1" w:themeTint="A6"/>
        </w:rPr>
        <w:t>Kodaňská 1441/46, Vršovice, 101 0</w:t>
      </w:r>
      <w:r w:rsidR="00426C48">
        <w:rPr>
          <w:rFonts w:cs="Arial"/>
          <w:color w:val="595959" w:themeColor="text1" w:themeTint="A6"/>
        </w:rPr>
        <w:t>0</w:t>
      </w:r>
      <w:r w:rsidRPr="00864E2D">
        <w:rPr>
          <w:rFonts w:cs="Arial"/>
          <w:color w:val="595959" w:themeColor="text1" w:themeTint="A6"/>
        </w:rPr>
        <w:t xml:space="preserve"> Praha 10</w:t>
      </w:r>
      <w:r w:rsidR="00426C48">
        <w:rPr>
          <w:rFonts w:cs="Arial"/>
          <w:color w:val="595959" w:themeColor="text1" w:themeTint="A6"/>
        </w:rPr>
        <w:t>.</w:t>
      </w:r>
    </w:p>
    <w:p w14:paraId="5F71C7B4" w14:textId="57B4FEF6" w:rsidR="00BD713A" w:rsidRPr="003E4711" w:rsidRDefault="00BD713A" w:rsidP="00BD713A">
      <w:pPr>
        <w:pStyle w:val="NAKITslovanseznam"/>
        <w:numPr>
          <w:ilvl w:val="1"/>
          <w:numId w:val="4"/>
        </w:numPr>
        <w:spacing w:line="360" w:lineRule="auto"/>
        <w:jc w:val="both"/>
      </w:pPr>
      <w:r w:rsidRPr="003E4711">
        <w:lastRenderedPageBreak/>
        <w:t xml:space="preserve">Platby za Dílčí předmět plnění budou probíhat výhradně v korunách českých. Cena za Dílčí předmět se bude přepočítávat kurzem České národní banky ke dni vystavení faktury Dodavatelem. </w:t>
      </w:r>
    </w:p>
    <w:p w14:paraId="5CFBC1FA" w14:textId="2499259D" w:rsidR="007268D2" w:rsidRPr="00AF6D45" w:rsidRDefault="007268D2" w:rsidP="5ACFB4BA">
      <w:pPr>
        <w:pStyle w:val="NAKITslovanseznam"/>
        <w:numPr>
          <w:ilvl w:val="1"/>
          <w:numId w:val="4"/>
        </w:numPr>
        <w:spacing w:after="120"/>
        <w:contextualSpacing w:val="0"/>
        <w:jc w:val="both"/>
        <w:rPr>
          <w:kern w:val="28"/>
        </w:rPr>
      </w:pPr>
      <w:r w:rsidRPr="00AF6D45">
        <w:rPr>
          <w:kern w:val="28"/>
        </w:rPr>
        <w:t xml:space="preserve">Splatnost faktury vystavené na základě této </w:t>
      </w:r>
      <w:r w:rsidR="00A902DE">
        <w:rPr>
          <w:kern w:val="28"/>
        </w:rPr>
        <w:t>Rámcové d</w:t>
      </w:r>
      <w:r w:rsidR="00785949" w:rsidRPr="00AF6D45">
        <w:rPr>
          <w:kern w:val="28"/>
        </w:rPr>
        <w:t>ohod</w:t>
      </w:r>
      <w:r w:rsidRPr="00AF6D45">
        <w:rPr>
          <w:kern w:val="28"/>
        </w:rPr>
        <w:t xml:space="preserve">y činí třicet (30) kalendářních dnů od jejího doručení Objednateli. </w:t>
      </w:r>
    </w:p>
    <w:p w14:paraId="3DCF0E96" w14:textId="3DBD8B9E" w:rsidR="008C5520" w:rsidRPr="008408BD" w:rsidRDefault="008C5520" w:rsidP="008C5520">
      <w:pPr>
        <w:pStyle w:val="NAKITslovanseznam"/>
        <w:numPr>
          <w:ilvl w:val="1"/>
          <w:numId w:val="4"/>
        </w:numPr>
        <w:spacing w:line="360" w:lineRule="auto"/>
        <w:jc w:val="both"/>
      </w:pPr>
      <w:r w:rsidRPr="00043642">
        <w:rPr>
          <w:bCs/>
        </w:rPr>
        <w:t xml:space="preserve">Objednatel je oprávněn před uplynutím lhůty splatnosti faktury vrátit bez zaplacení fakturu, která neobsahuje náležitosti stanovené touto </w:t>
      </w:r>
      <w:r>
        <w:rPr>
          <w:bCs/>
        </w:rPr>
        <w:t>Rámcovou dohodou</w:t>
      </w:r>
      <w:r w:rsidRPr="00043642">
        <w:rPr>
          <w:bCs/>
        </w:rPr>
        <w:t xml:space="preserve"> nebo budou-li tyto údaje uvedeny chybně či fakturu, ke které nebud</w:t>
      </w:r>
      <w:r>
        <w:rPr>
          <w:bCs/>
        </w:rPr>
        <w:t>ou</w:t>
      </w:r>
      <w:r w:rsidRPr="00043642">
        <w:rPr>
          <w:bCs/>
        </w:rPr>
        <w:t xml:space="preserve"> přiložen</w:t>
      </w:r>
      <w:r>
        <w:rPr>
          <w:bCs/>
        </w:rPr>
        <w:t xml:space="preserve">y požadované </w:t>
      </w:r>
      <w:r w:rsidR="00E13999">
        <w:rPr>
          <w:bCs/>
        </w:rPr>
        <w:t>přílohy</w:t>
      </w:r>
      <w:r w:rsidRPr="00043642">
        <w:rPr>
          <w:bCs/>
        </w:rPr>
        <w:t xml:space="preserve">. </w:t>
      </w:r>
      <w:r w:rsidR="00521A15">
        <w:t>Dodavatel</w:t>
      </w:r>
      <w:r>
        <w:t xml:space="preserve"> </w:t>
      </w:r>
      <w:r w:rsidRPr="00043642">
        <w:rPr>
          <w:bCs/>
        </w:rPr>
        <w:t xml:space="preserve">je povinen podle povahy nesprávnosti fakturu opravit nebo nově vyhotovit. V takovém případě není </w:t>
      </w:r>
      <w:r>
        <w:rPr>
          <w:bCs/>
        </w:rPr>
        <w:t>O</w:t>
      </w:r>
      <w:r w:rsidRPr="00043642">
        <w:rPr>
          <w:bCs/>
        </w:rPr>
        <w:t xml:space="preserve">bjednatel v prodlení se zaplacením faktury. Okamžikem doručení náležitě doplněné či opravené faktury </w:t>
      </w:r>
      <w:r w:rsidR="007A70A6">
        <w:rPr>
          <w:bCs/>
        </w:rPr>
        <w:t xml:space="preserve">začne </w:t>
      </w:r>
      <w:r w:rsidR="00A853E3">
        <w:rPr>
          <w:bCs/>
        </w:rPr>
        <w:t xml:space="preserve">Objednateli </w:t>
      </w:r>
      <w:r w:rsidRPr="00043642">
        <w:rPr>
          <w:bCs/>
        </w:rPr>
        <w:t>běžet nová lhůta splatnosti faktury v délce třiceti (30) kalendářních dnů</w:t>
      </w:r>
      <w:r w:rsidRPr="00043642">
        <w:t>.</w:t>
      </w:r>
    </w:p>
    <w:p w14:paraId="53EA6D41" w14:textId="55878F05" w:rsidR="007268D2" w:rsidRPr="00AF6D45" w:rsidRDefault="007268D2" w:rsidP="5ACFB4BA">
      <w:pPr>
        <w:pStyle w:val="NAKITslovanseznam"/>
        <w:numPr>
          <w:ilvl w:val="1"/>
          <w:numId w:val="4"/>
        </w:numPr>
        <w:spacing w:after="120"/>
        <w:contextualSpacing w:val="0"/>
        <w:jc w:val="both"/>
        <w:rPr>
          <w:kern w:val="28"/>
        </w:rPr>
      </w:pPr>
      <w:r w:rsidRPr="00AF6D45">
        <w:rPr>
          <w:kern w:val="28"/>
        </w:rPr>
        <w:t xml:space="preserve">Objednatel neposkytuje </w:t>
      </w:r>
      <w:r w:rsidR="00F4035A">
        <w:t>Dodavat</w:t>
      </w:r>
      <w:r w:rsidRPr="00AF6D45">
        <w:t>eli</w:t>
      </w:r>
      <w:r w:rsidRPr="00AF6D45">
        <w:rPr>
          <w:kern w:val="28"/>
        </w:rPr>
        <w:t xml:space="preserve"> jakékoliv zálohy na </w:t>
      </w:r>
      <w:r w:rsidR="005E7A66" w:rsidRPr="00AF6D45">
        <w:rPr>
          <w:kern w:val="28"/>
        </w:rPr>
        <w:t>C</w:t>
      </w:r>
      <w:r w:rsidRPr="00AF6D45">
        <w:rPr>
          <w:kern w:val="28"/>
        </w:rPr>
        <w:t xml:space="preserve">enu za </w:t>
      </w:r>
      <w:r w:rsidR="009260A3">
        <w:rPr>
          <w:kern w:val="28"/>
        </w:rPr>
        <w:t>Předmět plnění</w:t>
      </w:r>
      <w:r w:rsidRPr="00AF6D45">
        <w:rPr>
          <w:kern w:val="28"/>
        </w:rPr>
        <w:t>.</w:t>
      </w:r>
    </w:p>
    <w:p w14:paraId="636E3159" w14:textId="44A77662" w:rsidR="007268D2" w:rsidRPr="00AF6D45" w:rsidRDefault="007268D2" w:rsidP="005B0700">
      <w:pPr>
        <w:pStyle w:val="NAKITslovanseznam"/>
        <w:numPr>
          <w:ilvl w:val="1"/>
          <w:numId w:val="4"/>
        </w:numPr>
        <w:spacing w:after="120"/>
        <w:contextualSpacing w:val="0"/>
        <w:jc w:val="both"/>
      </w:pPr>
      <w:r w:rsidRPr="00AF6D45">
        <w:t xml:space="preserve">Smluvní strany se dohodly, že pokud bude v okamžiku uskutečnění zdanitelného plnění správcem daně zveřejněna způsobem umožňujícím dálkový přístup skutečnost, že </w:t>
      </w:r>
      <w:r w:rsidR="00F95C42">
        <w:t>dodavatel</w:t>
      </w:r>
      <w:r w:rsidR="00F95C42" w:rsidRPr="00AF6D45">
        <w:t xml:space="preserve"> </w:t>
      </w:r>
      <w:r w:rsidRPr="00AF6D45">
        <w:t>zdanitelného plnění (dále též „Poskytovatel“) je nespolehlivým plátcem ve smyslu § 106a zákona č. 235/2004 Sb. o dani z přidané hodnoty, ve znění pozdějších předpisů (dále jen „</w:t>
      </w:r>
      <w:r w:rsidRPr="00AF6D45">
        <w:rPr>
          <w:b/>
          <w:bCs/>
        </w:rPr>
        <w:t>zákon o DPH</w:t>
      </w:r>
      <w:r w:rsidRPr="00AF6D45">
        <w:t xml:space="preserve">“), nebo má-li být platba za zdanitelné plnění uskutečněné Poskytovatelem v tuzemsku zcela nebo z části poukázána na bankovní účet vedený poskytovatelem platebních služeb mimo tuzemsko, je příjemce zdanitelného plnění (dále též „Objednatel“) oprávněn část ceny odpovídající dani z přidané hodnoty zaplatit přímo na bankovní účet správce daně ve smyslu § 109a zákona o DPH. Na bankovní účet Poskytovatele bude v tomto případě uhrazena část ceny odpovídající výši základu daně z přidané hodnoty. Úhrada ceny plnění (základu daně) provedená Objednatelem v souladu s ustanovením tohoto odstavce </w:t>
      </w:r>
      <w:r w:rsidR="00A902DE">
        <w:t>Rámcové d</w:t>
      </w:r>
      <w:r w:rsidR="00785949" w:rsidRPr="00AF6D45">
        <w:t>ohod</w:t>
      </w:r>
      <w:r w:rsidRPr="00AF6D45">
        <w:t xml:space="preserve">y bude považována za řádnou úhradu ceny plnění poskytnutého dle této </w:t>
      </w:r>
      <w:r w:rsidR="00A902DE">
        <w:t>Rámcové d</w:t>
      </w:r>
      <w:r w:rsidR="00785949" w:rsidRPr="00AF6D45">
        <w:t>ohod</w:t>
      </w:r>
      <w:r w:rsidRPr="00AF6D45">
        <w:t>y.</w:t>
      </w:r>
    </w:p>
    <w:p w14:paraId="15682243" w14:textId="1587963F" w:rsidR="0022441F" w:rsidRPr="00AF6D45" w:rsidRDefault="007268D2" w:rsidP="005B0700">
      <w:pPr>
        <w:pStyle w:val="NAKITOdstavec"/>
        <w:spacing w:after="0"/>
        <w:ind w:left="709" w:right="-23"/>
        <w:jc w:val="both"/>
      </w:pPr>
      <w:r w:rsidRPr="00AF6D45">
        <w:t xml:space="preserve">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Poskytovateli k opravě. V takovém případě se doba splatnosti zastavuje a nová doba splatnosti počíná běžet dnem </w:t>
      </w:r>
      <w:r w:rsidRPr="009817FC">
        <w:t>doručení opraveného daňového dokladu</w:t>
      </w:r>
      <w:r w:rsidR="005F688F" w:rsidRPr="009817FC">
        <w:t xml:space="preserve"> Objednateli</w:t>
      </w:r>
      <w:r w:rsidRPr="009817FC">
        <w:t xml:space="preserve"> s uvedením správného bankovního účtu Poskytovatele,</w:t>
      </w:r>
      <w:r w:rsidRPr="00AF6D45">
        <w:t xml:space="preserve"> tj. bankovního účtu zveřejněného správcem daně.</w:t>
      </w:r>
    </w:p>
    <w:p w14:paraId="43D13E03" w14:textId="4D44D853" w:rsidR="005A286A" w:rsidRDefault="005A286A" w:rsidP="005B0700">
      <w:pPr>
        <w:pStyle w:val="NAKITOdstavec"/>
        <w:spacing w:after="0"/>
        <w:ind w:left="709" w:right="-23"/>
        <w:jc w:val="both"/>
      </w:pPr>
    </w:p>
    <w:p w14:paraId="213A3025" w14:textId="22E6B082" w:rsidR="005A286A" w:rsidRPr="00466BD9" w:rsidRDefault="005A286A" w:rsidP="007D311E">
      <w:pPr>
        <w:pStyle w:val="NAKITslovanseznam"/>
        <w:keepNext/>
        <w:numPr>
          <w:ilvl w:val="0"/>
          <w:numId w:val="4"/>
        </w:numPr>
        <w:ind w:left="709" w:right="-11"/>
        <w:jc w:val="center"/>
        <w:rPr>
          <w:b/>
          <w:bCs/>
        </w:rPr>
      </w:pPr>
      <w:r>
        <w:rPr>
          <w:b/>
          <w:bCs/>
        </w:rPr>
        <w:lastRenderedPageBreak/>
        <w:t>Licenční ujednání</w:t>
      </w:r>
    </w:p>
    <w:p w14:paraId="5055CDDD" w14:textId="059B632A" w:rsidR="005A286A" w:rsidRDefault="005A286A" w:rsidP="00A717C4">
      <w:pPr>
        <w:pStyle w:val="NAKITslovanseznam"/>
        <w:keepNext/>
        <w:numPr>
          <w:ilvl w:val="1"/>
          <w:numId w:val="4"/>
        </w:numPr>
        <w:ind w:right="-11"/>
        <w:jc w:val="both"/>
      </w:pPr>
      <w:r>
        <w:t xml:space="preserve">Oprávnění </w:t>
      </w:r>
      <w:r w:rsidR="00CB185E">
        <w:t>a podmínky</w:t>
      </w:r>
      <w:r>
        <w:t> užití software Objednatelem</w:t>
      </w:r>
      <w:r w:rsidR="00192F9A">
        <w:t xml:space="preserve"> v rozsahu Licencí dle </w:t>
      </w:r>
      <w:r w:rsidR="00CB185E">
        <w:t xml:space="preserve">této Rámcové dohody </w:t>
      </w:r>
      <w:r>
        <w:t xml:space="preserve">se řídí </w:t>
      </w:r>
      <w:r w:rsidR="00A863F6">
        <w:t>Rámcovou dohodou</w:t>
      </w:r>
      <w:r>
        <w:t xml:space="preserve"> a </w:t>
      </w:r>
      <w:r w:rsidR="00E12FAA">
        <w:t xml:space="preserve">podmínkami dle </w:t>
      </w:r>
      <w:r w:rsidR="00AF3814">
        <w:t>S</w:t>
      </w:r>
      <w:r>
        <w:t>mlou</w:t>
      </w:r>
      <w:r w:rsidR="00E12FAA">
        <w:t>vy</w:t>
      </w:r>
      <w:r>
        <w:t xml:space="preserve"> EA.</w:t>
      </w:r>
    </w:p>
    <w:p w14:paraId="06C769A3" w14:textId="0DC7D2F5" w:rsidR="005A286A" w:rsidRDefault="00C467B5" w:rsidP="005A286A">
      <w:pPr>
        <w:pStyle w:val="NAKITslovanseznam"/>
        <w:numPr>
          <w:ilvl w:val="1"/>
          <w:numId w:val="4"/>
        </w:numPr>
        <w:jc w:val="both"/>
      </w:pPr>
      <w:r>
        <w:t xml:space="preserve">Oprávnění a podmínky </w:t>
      </w:r>
      <w:r w:rsidR="005A286A">
        <w:t xml:space="preserve">pro užití příslušného licencovaného software souvisejícího se </w:t>
      </w:r>
      <w:r w:rsidR="00E12FAA">
        <w:t>S</w:t>
      </w:r>
      <w:r w:rsidR="005A286A">
        <w:t xml:space="preserve">lužbami MS Azure </w:t>
      </w:r>
      <w:r w:rsidR="00AC0513">
        <w:t xml:space="preserve">a Službami MS Azur Market place </w:t>
      </w:r>
      <w:r w:rsidR="005A286A">
        <w:t>Objednatelem jsou uvedeny v dokument</w:t>
      </w:r>
      <w:r w:rsidR="0085240F">
        <w:t>ech</w:t>
      </w:r>
      <w:r w:rsidR="005A286A">
        <w:t xml:space="preserve"> na webových stránkách společnosti Microsoft:</w:t>
      </w:r>
      <w:r w:rsidR="00137F85">
        <w:t xml:space="preserve"> </w:t>
      </w:r>
      <w:hyperlink r:id="rId15" w:history="1">
        <w:r w:rsidR="0085240F" w:rsidRPr="00D37AAD">
          <w:rPr>
            <w:rStyle w:val="Hypertextovodkaz"/>
          </w:rPr>
          <w:t>https://azure.microsoft.com/cs-cz/support/legal/</w:t>
        </w:r>
      </w:hyperlink>
      <w:r w:rsidR="0085240F">
        <w:t xml:space="preserve">. </w:t>
      </w:r>
    </w:p>
    <w:p w14:paraId="5A4FA1EE" w14:textId="103B473D" w:rsidR="005A286A" w:rsidRDefault="005A286A" w:rsidP="005A286A">
      <w:pPr>
        <w:pStyle w:val="NAKITslovanseznam"/>
        <w:numPr>
          <w:ilvl w:val="1"/>
          <w:numId w:val="4"/>
        </w:numPr>
        <w:jc w:val="both"/>
      </w:pPr>
      <w:r>
        <w:t xml:space="preserve">Objednatel je oprávněn užít v rámci čerpání </w:t>
      </w:r>
      <w:r w:rsidR="00881F22">
        <w:t>S</w:t>
      </w:r>
      <w:r>
        <w:t xml:space="preserve">lužeb MS Azure </w:t>
      </w:r>
      <w:r w:rsidR="00881F22">
        <w:t xml:space="preserve">a Služeb MS Azure Market place </w:t>
      </w:r>
      <w:r>
        <w:t xml:space="preserve">podle této </w:t>
      </w:r>
      <w:r w:rsidR="00890035">
        <w:t>Rámcové dohody</w:t>
      </w:r>
      <w:r>
        <w:t xml:space="preserve"> příslušný licencovaný software podle svých potřeb (tj. zejména časových, věcných a bez omezení územního rozsahu).</w:t>
      </w:r>
    </w:p>
    <w:p w14:paraId="3C041CF3" w14:textId="799943E2" w:rsidR="005A286A" w:rsidRPr="00466BD9" w:rsidRDefault="005A286A" w:rsidP="005A286A">
      <w:pPr>
        <w:pStyle w:val="NAKITslovanseznam"/>
        <w:ind w:left="454"/>
        <w:jc w:val="both"/>
      </w:pPr>
    </w:p>
    <w:p w14:paraId="04D768ED" w14:textId="515F3D48" w:rsidR="005A286A" w:rsidRPr="00466BD9" w:rsidRDefault="005A286A" w:rsidP="007D311E">
      <w:pPr>
        <w:pStyle w:val="NAKITslovanseznam"/>
        <w:numPr>
          <w:ilvl w:val="0"/>
          <w:numId w:val="4"/>
        </w:numPr>
        <w:ind w:left="709"/>
        <w:jc w:val="center"/>
        <w:rPr>
          <w:b/>
          <w:bCs/>
        </w:rPr>
      </w:pPr>
      <w:r>
        <w:rPr>
          <w:b/>
          <w:bCs/>
        </w:rPr>
        <w:t>Odpovědnost za vady plnění</w:t>
      </w:r>
    </w:p>
    <w:p w14:paraId="56E10CFC" w14:textId="64D9289B" w:rsidR="005A286A" w:rsidRDefault="005A286A" w:rsidP="005A286A">
      <w:pPr>
        <w:pStyle w:val="Odstavecseseznamem"/>
        <w:numPr>
          <w:ilvl w:val="1"/>
          <w:numId w:val="4"/>
        </w:numPr>
        <w:shd w:val="clear" w:color="auto" w:fill="FFFFFF"/>
        <w:ind w:right="0"/>
        <w:contextualSpacing w:val="0"/>
        <w:jc w:val="both"/>
        <w:rPr>
          <w:rFonts w:cs="Arial"/>
          <w:color w:val="595959" w:themeColor="text1" w:themeTint="A6"/>
        </w:rPr>
      </w:pPr>
      <w:r>
        <w:rPr>
          <w:rFonts w:cs="Arial"/>
          <w:color w:val="595959" w:themeColor="text1" w:themeTint="A6"/>
        </w:rPr>
        <w:t xml:space="preserve">V případě odpovědnosti za vady plnění bude postupováno v souladu se </w:t>
      </w:r>
      <w:r w:rsidR="00334508">
        <w:rPr>
          <w:rFonts w:cs="Arial"/>
          <w:color w:val="595959" w:themeColor="text1" w:themeTint="A6"/>
        </w:rPr>
        <w:t>S</w:t>
      </w:r>
      <w:r>
        <w:rPr>
          <w:rFonts w:cs="Arial"/>
          <w:color w:val="595959" w:themeColor="text1" w:themeTint="A6"/>
        </w:rPr>
        <w:t>mlouv</w:t>
      </w:r>
      <w:r w:rsidR="00427D0F">
        <w:rPr>
          <w:rFonts w:cs="Arial"/>
          <w:color w:val="595959" w:themeColor="text1" w:themeTint="A6"/>
        </w:rPr>
        <w:t>ou</w:t>
      </w:r>
      <w:r>
        <w:rPr>
          <w:rFonts w:cs="Arial"/>
          <w:color w:val="595959" w:themeColor="text1" w:themeTint="A6"/>
        </w:rPr>
        <w:t xml:space="preserve"> EA.</w:t>
      </w:r>
    </w:p>
    <w:p w14:paraId="12BC04EE" w14:textId="3F281702" w:rsidR="005A286A" w:rsidRPr="002A2194" w:rsidRDefault="005A286A" w:rsidP="005A286A">
      <w:pPr>
        <w:pStyle w:val="Odstavecseseznamem"/>
        <w:numPr>
          <w:ilvl w:val="1"/>
          <w:numId w:val="4"/>
        </w:numPr>
        <w:shd w:val="clear" w:color="auto" w:fill="FFFFFF"/>
        <w:ind w:right="0"/>
        <w:contextualSpacing w:val="0"/>
        <w:jc w:val="both"/>
        <w:rPr>
          <w:rFonts w:cs="Arial"/>
          <w:color w:val="595959" w:themeColor="text1" w:themeTint="A6"/>
        </w:rPr>
      </w:pPr>
      <w:r>
        <w:rPr>
          <w:rFonts w:cs="Arial"/>
          <w:color w:val="595959" w:themeColor="text1" w:themeTint="A6"/>
        </w:rPr>
        <w:t>Dodavatel se zavazuje realizovat Předmět plnění této Rámcové dohody v souladu s příslušnými právními předpisy a s maximální péčí a v kvalitě odpovídající jeho odborným znalostem a zkušenostem, kterou lze od něj vzhledem k jeho profesnímu zaměření právem očekávat.</w:t>
      </w:r>
    </w:p>
    <w:p w14:paraId="5215C8B8" w14:textId="47814C5A" w:rsidR="005A286A" w:rsidRPr="002C1734" w:rsidRDefault="005A286A" w:rsidP="005A286A">
      <w:pPr>
        <w:pStyle w:val="Odstavecseseznamem"/>
        <w:numPr>
          <w:ilvl w:val="1"/>
          <w:numId w:val="4"/>
        </w:numPr>
        <w:shd w:val="clear" w:color="auto" w:fill="FFFFFF"/>
        <w:ind w:right="0"/>
        <w:contextualSpacing w:val="0"/>
        <w:jc w:val="both"/>
        <w:rPr>
          <w:rFonts w:cs="Arial"/>
          <w:color w:val="595959" w:themeColor="text1" w:themeTint="A6"/>
        </w:rPr>
      </w:pPr>
      <w:r>
        <w:rPr>
          <w:rFonts w:cs="Arial"/>
          <w:color w:val="595959" w:themeColor="text1" w:themeTint="A6"/>
        </w:rPr>
        <w:t>Dodavatel</w:t>
      </w:r>
      <w:r w:rsidRPr="002C1734">
        <w:rPr>
          <w:rFonts w:cs="Arial"/>
          <w:color w:val="595959" w:themeColor="text1" w:themeTint="A6"/>
        </w:rPr>
        <w:t xml:space="preserve"> odpovídá za to, že Objednateli bude </w:t>
      </w:r>
      <w:r>
        <w:rPr>
          <w:rFonts w:cs="Arial"/>
          <w:color w:val="595959" w:themeColor="text1" w:themeTint="A6"/>
        </w:rPr>
        <w:t xml:space="preserve">prostřednictvím Dílčích smluv </w:t>
      </w:r>
      <w:r w:rsidRPr="002C1734">
        <w:rPr>
          <w:rFonts w:cs="Arial"/>
          <w:color w:val="595959" w:themeColor="text1" w:themeTint="A6"/>
        </w:rPr>
        <w:t xml:space="preserve">řádně poskytnuto plnění podle této </w:t>
      </w:r>
      <w:r>
        <w:rPr>
          <w:rFonts w:cs="Arial"/>
          <w:color w:val="595959" w:themeColor="text1" w:themeTint="A6"/>
        </w:rPr>
        <w:t>Rámcové dohody</w:t>
      </w:r>
      <w:r w:rsidRPr="002C1734">
        <w:rPr>
          <w:rFonts w:cs="Arial"/>
          <w:color w:val="595959" w:themeColor="text1" w:themeTint="A6"/>
        </w:rPr>
        <w:t xml:space="preserve">, zejména pak </w:t>
      </w:r>
      <w:r>
        <w:rPr>
          <w:rFonts w:cs="Arial"/>
          <w:color w:val="595959" w:themeColor="text1" w:themeTint="A6"/>
        </w:rPr>
        <w:t xml:space="preserve">Dílčí </w:t>
      </w:r>
      <w:r w:rsidR="00334508">
        <w:rPr>
          <w:rFonts w:cs="Arial"/>
          <w:color w:val="595959" w:themeColor="text1" w:themeTint="A6"/>
        </w:rPr>
        <w:t xml:space="preserve">předmět </w:t>
      </w:r>
      <w:r w:rsidRPr="002C1734">
        <w:rPr>
          <w:rFonts w:cs="Arial"/>
          <w:color w:val="595959" w:themeColor="text1" w:themeTint="A6"/>
        </w:rPr>
        <w:t>plnění, za kter</w:t>
      </w:r>
      <w:r w:rsidR="00334508">
        <w:rPr>
          <w:rFonts w:cs="Arial"/>
          <w:color w:val="595959" w:themeColor="text1" w:themeTint="A6"/>
        </w:rPr>
        <w:t>ý</w:t>
      </w:r>
      <w:r w:rsidRPr="002C1734">
        <w:rPr>
          <w:rFonts w:cs="Arial"/>
          <w:color w:val="595959" w:themeColor="text1" w:themeTint="A6"/>
        </w:rPr>
        <w:t xml:space="preserve"> podle podmínek této </w:t>
      </w:r>
      <w:r>
        <w:rPr>
          <w:rFonts w:cs="Arial"/>
          <w:color w:val="595959" w:themeColor="text1" w:themeTint="A6"/>
        </w:rPr>
        <w:t>Rámcové dohody</w:t>
      </w:r>
      <w:r w:rsidRPr="002C1734">
        <w:rPr>
          <w:rFonts w:cs="Arial"/>
          <w:color w:val="595959" w:themeColor="text1" w:themeTint="A6"/>
        </w:rPr>
        <w:t xml:space="preserve"> zaplatil </w:t>
      </w:r>
      <w:r>
        <w:rPr>
          <w:rFonts w:cs="Arial"/>
          <w:color w:val="595959" w:themeColor="text1" w:themeTint="A6"/>
        </w:rPr>
        <w:t xml:space="preserve">Dílčí </w:t>
      </w:r>
      <w:r w:rsidRPr="002C1734">
        <w:rPr>
          <w:rFonts w:cs="Arial"/>
          <w:color w:val="595959" w:themeColor="text1" w:themeTint="A6"/>
        </w:rPr>
        <w:t xml:space="preserve">cenu </w:t>
      </w:r>
      <w:r>
        <w:rPr>
          <w:rFonts w:cs="Arial"/>
          <w:color w:val="595959" w:themeColor="text1" w:themeTint="A6"/>
        </w:rPr>
        <w:t xml:space="preserve">stanovenou postupem dle této Rámcové dohody.  </w:t>
      </w:r>
    </w:p>
    <w:p w14:paraId="28C225C5" w14:textId="0F6C1F62" w:rsidR="005A286A" w:rsidRDefault="005A286A" w:rsidP="005A286A">
      <w:pPr>
        <w:pStyle w:val="NAKITOdstavec"/>
        <w:spacing w:after="0"/>
        <w:ind w:left="709" w:right="-23"/>
        <w:jc w:val="both"/>
      </w:pPr>
    </w:p>
    <w:p w14:paraId="41FC9D50" w14:textId="77777777" w:rsidR="002C4A26" w:rsidRPr="00BA13DF" w:rsidRDefault="002C4A26" w:rsidP="005A286A">
      <w:pPr>
        <w:pStyle w:val="NAKITOdstavec"/>
        <w:spacing w:after="0"/>
        <w:ind w:left="709" w:right="-23"/>
        <w:jc w:val="both"/>
      </w:pPr>
    </w:p>
    <w:p w14:paraId="3B2FB1C3" w14:textId="2F8859DF" w:rsidR="005A286A" w:rsidRPr="00466BD9" w:rsidRDefault="005A286A" w:rsidP="00CA3116">
      <w:pPr>
        <w:pStyle w:val="NAKITslovanseznam"/>
        <w:numPr>
          <w:ilvl w:val="0"/>
          <w:numId w:val="4"/>
        </w:numPr>
        <w:ind w:left="709"/>
        <w:jc w:val="center"/>
        <w:rPr>
          <w:b/>
          <w:bCs/>
        </w:rPr>
      </w:pPr>
      <w:r>
        <w:rPr>
          <w:b/>
          <w:bCs/>
        </w:rPr>
        <w:t>Odpovědnost za škodu</w:t>
      </w:r>
    </w:p>
    <w:p w14:paraId="2FC34C59" w14:textId="77777777" w:rsidR="005A286A" w:rsidRDefault="005A286A" w:rsidP="005A286A">
      <w:pPr>
        <w:pStyle w:val="Odstavecseseznamem"/>
        <w:numPr>
          <w:ilvl w:val="1"/>
          <w:numId w:val="4"/>
        </w:numPr>
        <w:shd w:val="clear" w:color="auto" w:fill="FFFFFF"/>
        <w:ind w:right="0"/>
        <w:contextualSpacing w:val="0"/>
        <w:jc w:val="both"/>
        <w:rPr>
          <w:rFonts w:cs="Arial"/>
          <w:color w:val="595959" w:themeColor="text1" w:themeTint="A6"/>
        </w:rPr>
      </w:pPr>
      <w:r>
        <w:rPr>
          <w:rFonts w:cs="Arial"/>
          <w:color w:val="595959" w:themeColor="text1" w:themeTint="A6"/>
        </w:rPr>
        <w:t>Odpovědnost za škodu se řídí ust. § 2894 a násl. Občanského zákoníku.</w:t>
      </w:r>
    </w:p>
    <w:p w14:paraId="7254C93F" w14:textId="1958B219" w:rsidR="005A286A" w:rsidRDefault="005A286A" w:rsidP="005A286A">
      <w:pPr>
        <w:pStyle w:val="Odstavecseseznamem"/>
        <w:numPr>
          <w:ilvl w:val="1"/>
          <w:numId w:val="4"/>
        </w:numPr>
        <w:shd w:val="clear" w:color="auto" w:fill="FFFFFF"/>
        <w:ind w:right="0"/>
        <w:contextualSpacing w:val="0"/>
        <w:jc w:val="both"/>
        <w:rPr>
          <w:rFonts w:cs="Arial"/>
          <w:color w:val="595959" w:themeColor="text1" w:themeTint="A6"/>
        </w:rPr>
      </w:pPr>
      <w:r>
        <w:rPr>
          <w:rFonts w:cs="Arial"/>
          <w:color w:val="595959" w:themeColor="text1" w:themeTint="A6"/>
        </w:rPr>
        <w:t xml:space="preserve">Smluvní strany se zavazují k vyvinutí maximálního úsilí k předcházení škodám a k minimalizaci vzniklých škod. Smluvní strana, která </w:t>
      </w:r>
      <w:proofErr w:type="gramStart"/>
      <w:r>
        <w:rPr>
          <w:rFonts w:cs="Arial"/>
          <w:color w:val="595959" w:themeColor="text1" w:themeTint="A6"/>
        </w:rPr>
        <w:t>poruší</w:t>
      </w:r>
      <w:proofErr w:type="gramEnd"/>
      <w:r>
        <w:rPr>
          <w:rFonts w:cs="Arial"/>
          <w:color w:val="595959" w:themeColor="text1" w:themeTint="A6"/>
        </w:rPr>
        <w:t xml:space="preserve"> svoji povinnosti z této </w:t>
      </w:r>
      <w:r w:rsidR="00A832A7">
        <w:rPr>
          <w:rFonts w:cs="Arial"/>
          <w:color w:val="595959" w:themeColor="text1" w:themeTint="A6"/>
        </w:rPr>
        <w:t xml:space="preserve">Rámcové </w:t>
      </w:r>
      <w:r w:rsidR="00890035">
        <w:rPr>
          <w:rFonts w:cs="Arial"/>
          <w:color w:val="595959" w:themeColor="text1" w:themeTint="A6"/>
        </w:rPr>
        <w:t>d</w:t>
      </w:r>
      <w:r w:rsidR="00A832A7">
        <w:rPr>
          <w:rFonts w:cs="Arial"/>
          <w:color w:val="595959" w:themeColor="text1" w:themeTint="A6"/>
        </w:rPr>
        <w:t>ohody nebo Dílčí smlouvy</w:t>
      </w:r>
      <w:r>
        <w:rPr>
          <w:rFonts w:cs="Arial"/>
          <w:color w:val="595959" w:themeColor="text1" w:themeTint="A6"/>
        </w:rPr>
        <w:t xml:space="preserve">, je povinna nahradit škodu tím způsobenou druhé Smluvní straně, a to v plném rozsahu. Povinnosti k náhradě škody se zprostí, prokáže-li, že jí ve splnění povinnosti z této </w:t>
      </w:r>
      <w:r w:rsidR="00890035">
        <w:rPr>
          <w:rFonts w:cs="Arial"/>
          <w:color w:val="595959" w:themeColor="text1" w:themeTint="A6"/>
        </w:rPr>
        <w:t>Rámcové dohod</w:t>
      </w:r>
      <w:r>
        <w:rPr>
          <w:rFonts w:cs="Arial"/>
          <w:color w:val="595959" w:themeColor="text1" w:themeTint="A6"/>
        </w:rPr>
        <w:t xml:space="preserve">y dočasně nebo trvale zabránila mimořádná nepředvídatelná a nepřekonatelná překážka vzniklá nezávisle na její vůli. Škoda, způsobená zaměstnanci příslušné Smluvní strany nebo třetími osobami, které příslušná Smluvní strana </w:t>
      </w:r>
      <w:proofErr w:type="gramStart"/>
      <w:r>
        <w:rPr>
          <w:rFonts w:cs="Arial"/>
          <w:color w:val="595959" w:themeColor="text1" w:themeTint="A6"/>
        </w:rPr>
        <w:t>pověří</w:t>
      </w:r>
      <w:proofErr w:type="gramEnd"/>
      <w:r>
        <w:rPr>
          <w:rFonts w:cs="Arial"/>
          <w:color w:val="595959" w:themeColor="text1" w:themeTint="A6"/>
        </w:rPr>
        <w:t xml:space="preserve"> plněním svých závazků dle </w:t>
      </w:r>
      <w:r w:rsidR="00984A87">
        <w:rPr>
          <w:rFonts w:cs="Arial"/>
          <w:color w:val="595959" w:themeColor="text1" w:themeTint="A6"/>
        </w:rPr>
        <w:t>Rámcové dohody</w:t>
      </w:r>
      <w:r>
        <w:rPr>
          <w:rFonts w:cs="Arial"/>
          <w:color w:val="595959" w:themeColor="text1" w:themeTint="A6"/>
        </w:rPr>
        <w:t>, bude vždy posuzována jako škoda způsobená příslušnou Smluvní stranou.</w:t>
      </w:r>
    </w:p>
    <w:p w14:paraId="39B96AB3" w14:textId="1AD1DD80" w:rsidR="005A286A" w:rsidRPr="002C1734" w:rsidRDefault="00B43D5C" w:rsidP="005A286A">
      <w:pPr>
        <w:pStyle w:val="Odstavecseseznamem"/>
        <w:numPr>
          <w:ilvl w:val="1"/>
          <w:numId w:val="4"/>
        </w:numPr>
        <w:shd w:val="clear" w:color="auto" w:fill="FFFFFF"/>
        <w:ind w:right="0"/>
        <w:contextualSpacing w:val="0"/>
        <w:jc w:val="both"/>
        <w:rPr>
          <w:rFonts w:cs="Arial"/>
          <w:color w:val="595959" w:themeColor="text1" w:themeTint="A6"/>
        </w:rPr>
      </w:pPr>
      <w:r>
        <w:rPr>
          <w:rFonts w:cs="Arial"/>
          <w:color w:val="595959" w:themeColor="text1" w:themeTint="A6"/>
        </w:rPr>
        <w:t>Dodavatel</w:t>
      </w:r>
      <w:r w:rsidR="005A286A">
        <w:rPr>
          <w:rFonts w:cs="Arial"/>
          <w:color w:val="595959" w:themeColor="text1" w:themeTint="A6"/>
        </w:rPr>
        <w:t xml:space="preserve"> není oprávněn bez předchozího souhlasu Objednatele postoupit či převést jakákoli práva či povinnosti vyplývající z této </w:t>
      </w:r>
      <w:r w:rsidR="00BD004E">
        <w:rPr>
          <w:rFonts w:cs="Arial"/>
          <w:color w:val="595959" w:themeColor="text1" w:themeTint="A6"/>
        </w:rPr>
        <w:t>Rámcové dohody</w:t>
      </w:r>
      <w:r w:rsidR="005A286A">
        <w:rPr>
          <w:rFonts w:cs="Arial"/>
          <w:color w:val="595959" w:themeColor="text1" w:themeTint="A6"/>
        </w:rPr>
        <w:t xml:space="preserve"> na jakoukoli třetí osobu.</w:t>
      </w:r>
    </w:p>
    <w:p w14:paraId="193F35C3" w14:textId="73BC5D3F" w:rsidR="005A286A" w:rsidRPr="002C1734" w:rsidRDefault="005A286A" w:rsidP="005A286A">
      <w:pPr>
        <w:pStyle w:val="Odstavecseseznamem"/>
        <w:numPr>
          <w:ilvl w:val="1"/>
          <w:numId w:val="4"/>
        </w:numPr>
        <w:shd w:val="clear" w:color="auto" w:fill="FFFFFF"/>
        <w:ind w:right="0"/>
        <w:contextualSpacing w:val="0"/>
        <w:jc w:val="both"/>
        <w:rPr>
          <w:rFonts w:cs="Arial"/>
          <w:color w:val="595959" w:themeColor="text1" w:themeTint="A6"/>
        </w:rPr>
      </w:pPr>
      <w:r w:rsidRPr="002C1734">
        <w:rPr>
          <w:rFonts w:cs="Arial"/>
          <w:color w:val="595959" w:themeColor="text1" w:themeTint="A6"/>
        </w:rPr>
        <w:t>Není-li v</w:t>
      </w:r>
      <w:r w:rsidR="00BD004E">
        <w:rPr>
          <w:rFonts w:cs="Arial"/>
          <w:color w:val="595959" w:themeColor="text1" w:themeTint="A6"/>
        </w:rPr>
        <w:t xml:space="preserve"> Rámcové dohodě </w:t>
      </w:r>
      <w:r w:rsidRPr="002C1734">
        <w:rPr>
          <w:rFonts w:cs="Arial"/>
          <w:color w:val="595959" w:themeColor="text1" w:themeTint="A6"/>
        </w:rPr>
        <w:t xml:space="preserve">stanoveno jinak, odpovídá příslušná Smluvní strana za jakoukoli škodu, která druhé Smluvní straně vznikne v souvislosti s porušením povinností příslušné Smluvní strany podle </w:t>
      </w:r>
      <w:r w:rsidR="00BD004E">
        <w:rPr>
          <w:rFonts w:cs="Arial"/>
          <w:color w:val="595959" w:themeColor="text1" w:themeTint="A6"/>
        </w:rPr>
        <w:t>Rámcové dohody</w:t>
      </w:r>
      <w:r w:rsidRPr="002C1734">
        <w:rPr>
          <w:rFonts w:cs="Arial"/>
          <w:color w:val="595959" w:themeColor="text1" w:themeTint="A6"/>
        </w:rPr>
        <w:t>.</w:t>
      </w:r>
    </w:p>
    <w:p w14:paraId="28FE406D" w14:textId="73C0C4B9" w:rsidR="005A286A" w:rsidRPr="002C1734" w:rsidRDefault="005A286A" w:rsidP="005A286A">
      <w:pPr>
        <w:pStyle w:val="Odstavecseseznamem"/>
        <w:numPr>
          <w:ilvl w:val="1"/>
          <w:numId w:val="4"/>
        </w:numPr>
        <w:shd w:val="clear" w:color="auto" w:fill="FFFFFF"/>
        <w:ind w:right="0"/>
        <w:contextualSpacing w:val="0"/>
        <w:jc w:val="both"/>
        <w:rPr>
          <w:rFonts w:cs="Arial"/>
          <w:color w:val="595959" w:themeColor="text1" w:themeTint="A6"/>
        </w:rPr>
      </w:pPr>
      <w:r w:rsidRPr="002C1734">
        <w:rPr>
          <w:rFonts w:cs="Arial"/>
          <w:color w:val="595959" w:themeColor="text1" w:themeTint="A6"/>
        </w:rPr>
        <w:lastRenderedPageBreak/>
        <w:t xml:space="preserve">Překážka vzniklá z osobních poměrů příslušné Smluvní strany nebo vzniklá až v době, kdy byla příslušná Smluvní strana s plněním smluvené povinnosti v prodlení, ani překážka, kterou byla příslušná Smluvní strana podle </w:t>
      </w:r>
      <w:r w:rsidR="00BD004E">
        <w:rPr>
          <w:rFonts w:cs="Arial"/>
          <w:color w:val="595959" w:themeColor="text1" w:themeTint="A6"/>
        </w:rPr>
        <w:t>Rámcové dohody</w:t>
      </w:r>
      <w:r w:rsidR="008E3131">
        <w:rPr>
          <w:rFonts w:cs="Arial"/>
          <w:color w:val="595959" w:themeColor="text1" w:themeTint="A6"/>
        </w:rPr>
        <w:t xml:space="preserve"> </w:t>
      </w:r>
      <w:r w:rsidRPr="002C1734">
        <w:rPr>
          <w:rFonts w:cs="Arial"/>
          <w:color w:val="595959" w:themeColor="text1" w:themeTint="A6"/>
        </w:rPr>
        <w:t>povinna překonat, jí však povinnosti k náhradě škody nezprostí.</w:t>
      </w:r>
    </w:p>
    <w:p w14:paraId="3CFA4D1F" w14:textId="57F90768" w:rsidR="005A286A" w:rsidRPr="002C1734" w:rsidRDefault="005A286A" w:rsidP="005A286A">
      <w:pPr>
        <w:pStyle w:val="Odstavecseseznamem"/>
        <w:numPr>
          <w:ilvl w:val="1"/>
          <w:numId w:val="4"/>
        </w:numPr>
        <w:shd w:val="clear" w:color="auto" w:fill="FFFFFF"/>
        <w:ind w:right="0"/>
        <w:contextualSpacing w:val="0"/>
        <w:jc w:val="both"/>
        <w:rPr>
          <w:rFonts w:cs="Arial"/>
          <w:color w:val="595959" w:themeColor="text1" w:themeTint="A6"/>
        </w:rPr>
      </w:pPr>
      <w:r w:rsidRPr="002C1734">
        <w:rPr>
          <w:rFonts w:cs="Arial"/>
          <w:color w:val="595959" w:themeColor="text1" w:themeTint="A6"/>
        </w:rPr>
        <w:t xml:space="preserve">V případě, že </w:t>
      </w:r>
      <w:r w:rsidR="00514686">
        <w:rPr>
          <w:rFonts w:cs="Arial"/>
          <w:color w:val="595959" w:themeColor="text1" w:themeTint="A6"/>
        </w:rPr>
        <w:t>Dodavate</w:t>
      </w:r>
      <w:r w:rsidRPr="002C1734">
        <w:rPr>
          <w:rFonts w:cs="Arial"/>
          <w:color w:val="595959" w:themeColor="text1" w:themeTint="A6"/>
        </w:rPr>
        <w:t>l</w:t>
      </w:r>
      <w:r w:rsidRPr="002C1734" w:rsidDel="00BC7A18">
        <w:rPr>
          <w:rFonts w:cs="Arial"/>
          <w:color w:val="595959" w:themeColor="text1" w:themeTint="A6"/>
        </w:rPr>
        <w:t xml:space="preserve"> </w:t>
      </w:r>
      <w:r w:rsidRPr="002C1734">
        <w:rPr>
          <w:rFonts w:cs="Arial"/>
          <w:color w:val="595959" w:themeColor="text1" w:themeTint="A6"/>
        </w:rPr>
        <w:t xml:space="preserve">použije k plnění svých závazků vyplývajících z této </w:t>
      </w:r>
      <w:r w:rsidR="00453091">
        <w:rPr>
          <w:rFonts w:cs="Arial"/>
          <w:color w:val="595959" w:themeColor="text1" w:themeTint="A6"/>
        </w:rPr>
        <w:t>Rámcové dohody</w:t>
      </w:r>
      <w:r w:rsidRPr="002C1734">
        <w:rPr>
          <w:rFonts w:cs="Arial"/>
          <w:color w:val="595959" w:themeColor="text1" w:themeTint="A6"/>
        </w:rPr>
        <w:t xml:space="preserve"> třetí osobu, odpovídá za její plnění tak, jako by plnil sám.</w:t>
      </w:r>
    </w:p>
    <w:p w14:paraId="255249E4" w14:textId="132BCE12" w:rsidR="005A286A" w:rsidRDefault="005A286A" w:rsidP="005A286A">
      <w:pPr>
        <w:pStyle w:val="NAKITslovanseznam"/>
        <w:ind w:left="737" w:firstLine="0"/>
      </w:pPr>
    </w:p>
    <w:p w14:paraId="5C57AE20" w14:textId="77777777" w:rsidR="002C4A26" w:rsidRPr="00BA13DF" w:rsidRDefault="002C4A26" w:rsidP="005A286A">
      <w:pPr>
        <w:pStyle w:val="NAKITslovanseznam"/>
        <w:ind w:left="737" w:firstLine="0"/>
      </w:pPr>
    </w:p>
    <w:p w14:paraId="60E96BEB" w14:textId="3A7AAFB4" w:rsidR="005A286A" w:rsidRPr="00466BD9" w:rsidRDefault="005A286A" w:rsidP="00CA3116">
      <w:pPr>
        <w:pStyle w:val="NAKITslovanseznam"/>
        <w:numPr>
          <w:ilvl w:val="0"/>
          <w:numId w:val="4"/>
        </w:numPr>
        <w:ind w:left="709"/>
        <w:jc w:val="center"/>
        <w:rPr>
          <w:b/>
          <w:bCs/>
        </w:rPr>
      </w:pPr>
      <w:r>
        <w:rPr>
          <w:b/>
          <w:bCs/>
        </w:rPr>
        <w:t>Ochrana důvěrných informací</w:t>
      </w:r>
    </w:p>
    <w:p w14:paraId="6237AC8A" w14:textId="2F82B84F" w:rsidR="005A286A" w:rsidRPr="008408BD" w:rsidRDefault="005A286A" w:rsidP="005A286A">
      <w:pPr>
        <w:pStyle w:val="NAKITslovanseznam"/>
        <w:numPr>
          <w:ilvl w:val="1"/>
          <w:numId w:val="4"/>
        </w:numPr>
        <w:jc w:val="both"/>
      </w:pPr>
      <w:r w:rsidRPr="00043642">
        <w:t xml:space="preserve">Smluvní strany sjednávají, že veškeré skutečnosti jakkoli se týkající nebo související se Smluvními stranami a veškeré další skutečnosti, o nichž se dozví v souvislosti s touto </w:t>
      </w:r>
      <w:r w:rsidR="00762931">
        <w:t>Rámcovou dohodou</w:t>
      </w:r>
      <w:r w:rsidRPr="00043642">
        <w:t>, jsou Smluvními stranami považovány za důvěrné, aniž by bylo nutné tyto informace jednotlivě jako důvěrné výslovně označovat (dále jen „</w:t>
      </w:r>
      <w:r w:rsidRPr="00043642">
        <w:rPr>
          <w:b/>
        </w:rPr>
        <w:t>Důvěrné informace</w:t>
      </w:r>
      <w:r w:rsidRPr="00043642">
        <w:t xml:space="preserve">“). Důvěrnými informacemi jsou zejména obsah veškerých dokumentů, dokladů a podkladů, které zpřístupní Objednatel </w:t>
      </w:r>
      <w:r w:rsidR="00514686">
        <w:t>Dodavate</w:t>
      </w:r>
      <w:r>
        <w:t>li</w:t>
      </w:r>
      <w:r w:rsidRPr="00043642">
        <w:t xml:space="preserve"> v souvislosti s </w:t>
      </w:r>
      <w:r>
        <w:t>poskytnutím</w:t>
      </w:r>
      <w:r w:rsidRPr="00043642">
        <w:t xml:space="preserve"> Předmětu plnění dle této </w:t>
      </w:r>
      <w:r w:rsidR="00762931">
        <w:t>Rámcové dohody</w:t>
      </w:r>
      <w:r w:rsidRPr="00043642">
        <w:t xml:space="preserve"> a veškeré další informace, které poskytne Objednatel </w:t>
      </w:r>
      <w:r w:rsidR="00DE3E59">
        <w:t>Dodavateli</w:t>
      </w:r>
      <w:r w:rsidRPr="00043642">
        <w:t xml:space="preserve"> v jakékoli podobě a jakoukoli formou za účelem splnění závazků dle této </w:t>
      </w:r>
      <w:r w:rsidR="00762931">
        <w:t>Rámcové dohody</w:t>
      </w:r>
      <w:r w:rsidRPr="00043642">
        <w:t xml:space="preserve">. </w:t>
      </w:r>
    </w:p>
    <w:p w14:paraId="0CE32372" w14:textId="250BE203" w:rsidR="005A286A" w:rsidRPr="008408BD" w:rsidRDefault="005A286A" w:rsidP="005A286A">
      <w:pPr>
        <w:pStyle w:val="NAKITslovanseznam"/>
        <w:numPr>
          <w:ilvl w:val="1"/>
          <w:numId w:val="4"/>
        </w:numPr>
        <w:jc w:val="both"/>
      </w:pPr>
      <w:r w:rsidRPr="00043642">
        <w:t xml:space="preserve">Smluvní strany se zavazují, že veškeré Důvěrné informace, které od sebe navzájem získají, budou použity výhradně pro účely řádného splnění závazků dle této </w:t>
      </w:r>
      <w:r w:rsidR="001029BC">
        <w:t xml:space="preserve">Rámcové dohody </w:t>
      </w:r>
      <w:r w:rsidRPr="00043642">
        <w:t xml:space="preserve">a bude s nimi nakládáno jako s obchodním tajemstvím. </w:t>
      </w:r>
    </w:p>
    <w:p w14:paraId="00D382D1" w14:textId="77777777" w:rsidR="005A286A" w:rsidRPr="008408BD" w:rsidRDefault="005A286A" w:rsidP="005A286A">
      <w:pPr>
        <w:pStyle w:val="NAKITslovanseznam"/>
        <w:numPr>
          <w:ilvl w:val="1"/>
          <w:numId w:val="4"/>
        </w:numPr>
        <w:jc w:val="both"/>
      </w:pPr>
      <w:r w:rsidRPr="00043642">
        <w:t xml:space="preserve">Přijímající Smluvní strana se zavazuje používat k ochraně Důvěrných informací před jejich neoprávněným užíváním, poskytnutím, zveřejněním nebo šířením přiměřené péče, avšak v žádném případě ne v menší míře, než je míra péče, kterou využívá k ochraně svých důvěrných informací, které jsou podobného významu. </w:t>
      </w:r>
    </w:p>
    <w:p w14:paraId="4D4E3A75" w14:textId="77777777" w:rsidR="005A286A" w:rsidRPr="008408BD" w:rsidRDefault="005A286A" w:rsidP="005A286A">
      <w:pPr>
        <w:pStyle w:val="NAKITslovanseznam"/>
        <w:numPr>
          <w:ilvl w:val="1"/>
          <w:numId w:val="4"/>
        </w:numPr>
        <w:jc w:val="both"/>
      </w:pPr>
      <w:r w:rsidRPr="00043642">
        <w:t>Smluvní strany se zavazují, že Důvěrné informace jiným subjektům nesdělí, nezpřístupní, ani je nevyužijí pro sebe nebo pro jinou osobu. Přijímající Smluvní strana může poskytnout či zpřístupnit jakoukoli Důvěrnou informaci třetí straně, která nebyla adresátem Důvěrné informace, pouze po obdržení písemného souhlasu sdělující Smluvní strany.</w:t>
      </w:r>
    </w:p>
    <w:p w14:paraId="4D256CA0" w14:textId="65C6B2D8" w:rsidR="005A286A" w:rsidRPr="008408BD" w:rsidRDefault="005A286A" w:rsidP="005A286A">
      <w:pPr>
        <w:pStyle w:val="NAKITslovanseznam"/>
        <w:numPr>
          <w:ilvl w:val="1"/>
          <w:numId w:val="4"/>
        </w:numPr>
        <w:jc w:val="both"/>
      </w:pPr>
      <w:r w:rsidRPr="00043642">
        <w:t xml:space="preserve">Každá ze Smluvních stran se zavazuje vynaložit maximální úsilí, aby tajnost Důvěrných informací druhé Smluvní strany byla důsledně dodržována jejími zaměstnanci i osobami, které v souladu s touto </w:t>
      </w:r>
      <w:r w:rsidR="001029BC">
        <w:t>Rámcovou dohodou</w:t>
      </w:r>
      <w:r w:rsidRPr="00043642">
        <w:t xml:space="preserve"> k plnění účelu spolupráce použije. Použije-li některá ze Smluvních stran k plnění třetí osoby, je oprávněna zpřístupnit jí Důvěrné informace získané od druhé Smluvní strany pouze v rozsahu nezbytně nutném pro jí poskytované plnění a je rovněž povinna zavázat třetí osobu povinností zachování Důvěrných informací v rozsahu dle této </w:t>
      </w:r>
      <w:r w:rsidR="001029BC">
        <w:t>Rámcové dohody</w:t>
      </w:r>
      <w:r w:rsidRPr="00043642">
        <w:t>. Za porušení povinností třetí osobou odpovídá Smluvní strana, která jí Důvěrné informace zpřístupnila.</w:t>
      </w:r>
    </w:p>
    <w:p w14:paraId="2FC51E6D" w14:textId="3719ADD3" w:rsidR="005A286A" w:rsidRPr="00043642" w:rsidRDefault="005A286A" w:rsidP="005A286A">
      <w:pPr>
        <w:pStyle w:val="NAKITslovanseznam"/>
        <w:numPr>
          <w:ilvl w:val="1"/>
          <w:numId w:val="4"/>
        </w:numPr>
        <w:jc w:val="both"/>
      </w:pPr>
      <w:r w:rsidRPr="00043642">
        <w:t xml:space="preserve">Povinnost chránit Důvěrné informace dle tohoto článku </w:t>
      </w:r>
      <w:r w:rsidR="001029BC">
        <w:t xml:space="preserve">Rámcové dohody </w:t>
      </w:r>
      <w:r w:rsidRPr="00043642">
        <w:t>se nevztahuje na informace, které:</w:t>
      </w:r>
    </w:p>
    <w:p w14:paraId="382D0F71" w14:textId="77777777" w:rsidR="005A286A" w:rsidRPr="00043642" w:rsidRDefault="005A286A" w:rsidP="005A286A">
      <w:pPr>
        <w:pStyle w:val="NAKITslovanseznam"/>
        <w:numPr>
          <w:ilvl w:val="0"/>
          <w:numId w:val="61"/>
        </w:numPr>
        <w:jc w:val="both"/>
      </w:pPr>
      <w:r w:rsidRPr="00043642">
        <w:t>je Smluvní strana povinna sdělit na základě zákonem stanovené povinnosti;</w:t>
      </w:r>
    </w:p>
    <w:p w14:paraId="33B645B5" w14:textId="77777777" w:rsidR="005A286A" w:rsidRPr="00043642" w:rsidRDefault="005A286A" w:rsidP="005A286A">
      <w:pPr>
        <w:pStyle w:val="NAKITslovanseznam"/>
        <w:numPr>
          <w:ilvl w:val="0"/>
          <w:numId w:val="61"/>
        </w:numPr>
        <w:jc w:val="both"/>
      </w:pPr>
      <w:r w:rsidRPr="00043642">
        <w:t>byly písemným souhlasem poskytující Smluvní strany zproštěny těchto omezení;</w:t>
      </w:r>
    </w:p>
    <w:p w14:paraId="729CFA8E" w14:textId="77777777" w:rsidR="005A286A" w:rsidRPr="00043642" w:rsidRDefault="005A286A" w:rsidP="005A286A">
      <w:pPr>
        <w:pStyle w:val="NAKITslovanseznam"/>
        <w:numPr>
          <w:ilvl w:val="0"/>
          <w:numId w:val="61"/>
        </w:numPr>
        <w:jc w:val="both"/>
        <w:rPr>
          <w:snapToGrid w:val="0"/>
        </w:rPr>
      </w:pPr>
      <w:r w:rsidRPr="00043642">
        <w:rPr>
          <w:snapToGrid w:val="0"/>
        </w:rPr>
        <w:lastRenderedPageBreak/>
        <w:t>jsou známé nebo byly zveřejněny jinak, než následkem zanedbání povinnosti jedné ze Smluvních stran;</w:t>
      </w:r>
    </w:p>
    <w:p w14:paraId="0B451692" w14:textId="77777777" w:rsidR="005A286A" w:rsidRPr="00043642" w:rsidRDefault="005A286A" w:rsidP="005A286A">
      <w:pPr>
        <w:pStyle w:val="NAKITslovanseznam"/>
        <w:numPr>
          <w:ilvl w:val="0"/>
          <w:numId w:val="61"/>
        </w:numPr>
        <w:jc w:val="both"/>
      </w:pPr>
      <w:r w:rsidRPr="00043642">
        <w:t>příjemce je zná dříve, než je sdělí Smluvní strana;</w:t>
      </w:r>
    </w:p>
    <w:p w14:paraId="747F919D" w14:textId="77777777" w:rsidR="005A286A" w:rsidRPr="00043642" w:rsidRDefault="005A286A" w:rsidP="005A286A">
      <w:pPr>
        <w:pStyle w:val="NAKITslovanseznam"/>
        <w:numPr>
          <w:ilvl w:val="0"/>
          <w:numId w:val="61"/>
        </w:numPr>
        <w:jc w:val="both"/>
      </w:pPr>
      <w:r w:rsidRPr="00043642">
        <w:t xml:space="preserve">jsou vyžádány soudem, státním zastupitelstvím nebo příslušným správním orgánem na základě zákona; </w:t>
      </w:r>
    </w:p>
    <w:p w14:paraId="5D02252D" w14:textId="77777777" w:rsidR="005A286A" w:rsidRPr="00043642" w:rsidRDefault="005A286A" w:rsidP="005A286A">
      <w:pPr>
        <w:pStyle w:val="NAKITslovanseznam"/>
        <w:numPr>
          <w:ilvl w:val="0"/>
          <w:numId w:val="61"/>
        </w:numPr>
        <w:jc w:val="both"/>
      </w:pPr>
      <w:r w:rsidRPr="00043642">
        <w:t>je Objednatel povinen poskytnout svému zakladateli;</w:t>
      </w:r>
    </w:p>
    <w:p w14:paraId="365913FA" w14:textId="77777777" w:rsidR="005A286A" w:rsidRPr="00043642" w:rsidRDefault="005A286A" w:rsidP="005A286A">
      <w:pPr>
        <w:pStyle w:val="NAKITslovanseznam"/>
        <w:numPr>
          <w:ilvl w:val="0"/>
          <w:numId w:val="61"/>
        </w:numPr>
        <w:jc w:val="both"/>
      </w:pPr>
      <w:r w:rsidRPr="00043642">
        <w:t>je Objednatel povinen sdělit jakékoli třetí osobě.</w:t>
      </w:r>
    </w:p>
    <w:p w14:paraId="1260357D" w14:textId="69B2568C" w:rsidR="005A286A" w:rsidRPr="008408BD" w:rsidRDefault="005A286A" w:rsidP="005A286A">
      <w:pPr>
        <w:pStyle w:val="NAKITslovanseznam"/>
        <w:numPr>
          <w:ilvl w:val="1"/>
          <w:numId w:val="4"/>
        </w:numPr>
        <w:jc w:val="both"/>
      </w:pPr>
      <w:r w:rsidRPr="00043642">
        <w:t xml:space="preserve">Povinnost mlčenlivosti trvá i po ukončení platnosti této </w:t>
      </w:r>
      <w:r w:rsidR="001029BC">
        <w:t>Rámcové dohody</w:t>
      </w:r>
      <w:r w:rsidR="00557456">
        <w:t xml:space="preserve"> a Dílčích smluv</w:t>
      </w:r>
      <w:r w:rsidRPr="00043642">
        <w:t>.</w:t>
      </w:r>
    </w:p>
    <w:p w14:paraId="4D89929D" w14:textId="78E7743C" w:rsidR="009E5583" w:rsidRPr="00043642" w:rsidRDefault="009E5583" w:rsidP="00847EA7">
      <w:pPr>
        <w:pStyle w:val="NAKITslovanseznam"/>
        <w:ind w:left="737" w:firstLine="0"/>
        <w:jc w:val="both"/>
        <w:rPr>
          <w:rFonts w:eastAsia="Calibri"/>
          <w:bCs/>
        </w:rPr>
      </w:pPr>
    </w:p>
    <w:p w14:paraId="52BA31C2" w14:textId="77777777" w:rsidR="00667749" w:rsidRPr="00847EA7" w:rsidRDefault="00667749" w:rsidP="00847EA7">
      <w:pPr>
        <w:pStyle w:val="NAKITslovanseznam"/>
        <w:numPr>
          <w:ilvl w:val="0"/>
          <w:numId w:val="4"/>
        </w:numPr>
        <w:ind w:left="709"/>
        <w:jc w:val="center"/>
        <w:rPr>
          <w:b/>
          <w:bCs/>
        </w:rPr>
      </w:pPr>
      <w:r w:rsidRPr="00847EA7">
        <w:rPr>
          <w:b/>
          <w:bCs/>
        </w:rPr>
        <w:t>Zpracování osobních údajů </w:t>
      </w:r>
    </w:p>
    <w:p w14:paraId="1A2BF78C" w14:textId="77777777" w:rsidR="00674BFE" w:rsidRDefault="00667749" w:rsidP="00847EA7">
      <w:pPr>
        <w:pStyle w:val="paragraph"/>
        <w:spacing w:before="0" w:beforeAutospacing="0" w:after="0" w:afterAutospacing="0"/>
        <w:ind w:left="555" w:right="-15" w:firstLine="154"/>
        <w:jc w:val="both"/>
        <w:textAlignment w:val="baseline"/>
        <w:rPr>
          <w:rStyle w:val="normaltextrun"/>
          <w:rFonts w:eastAsiaTheme="minorHAnsi" w:cstheme="minorBidi"/>
          <w:color w:val="595959"/>
          <w:sz w:val="22"/>
          <w:szCs w:val="22"/>
          <w:lang w:eastAsia="en-US"/>
        </w:rPr>
      </w:pPr>
      <w:r w:rsidRPr="00847EA7">
        <w:rPr>
          <w:rStyle w:val="normaltextrun"/>
          <w:color w:val="595959"/>
          <w:sz w:val="22"/>
          <w:szCs w:val="22"/>
        </w:rPr>
        <w:t>Obecné zásady zpracování osobních údajů subjektů údajů </w:t>
      </w:r>
    </w:p>
    <w:p w14:paraId="5875CF1D" w14:textId="6493EE5B" w:rsidR="00667749" w:rsidRPr="00674BFE" w:rsidRDefault="00667749" w:rsidP="00667749">
      <w:pPr>
        <w:pStyle w:val="paragraph"/>
        <w:spacing w:before="0" w:beforeAutospacing="0" w:after="0" w:afterAutospacing="0"/>
        <w:ind w:left="555" w:right="-15" w:hanging="270"/>
        <w:jc w:val="both"/>
        <w:textAlignment w:val="baseline"/>
        <w:rPr>
          <w:sz w:val="22"/>
          <w:szCs w:val="22"/>
        </w:rPr>
      </w:pPr>
      <w:r w:rsidRPr="00674BFE">
        <w:rPr>
          <w:rStyle w:val="eop"/>
          <w:color w:val="595959"/>
          <w:sz w:val="22"/>
          <w:szCs w:val="22"/>
        </w:rPr>
        <w:t> </w:t>
      </w:r>
    </w:p>
    <w:p w14:paraId="03784B31" w14:textId="0D87D383" w:rsidR="003C7168" w:rsidRDefault="001A7D01" w:rsidP="7EC3D2A5">
      <w:pPr>
        <w:pStyle w:val="NAKITslovanseznam"/>
        <w:numPr>
          <w:ilvl w:val="1"/>
          <w:numId w:val="4"/>
        </w:numPr>
        <w:jc w:val="both"/>
        <w:rPr>
          <w:rFonts w:eastAsia="Calibri"/>
        </w:rPr>
      </w:pPr>
      <w:r w:rsidRPr="00847EA7">
        <w:rPr>
          <w:rFonts w:eastAsia="Calibri"/>
          <w:bCs/>
        </w:rPr>
        <w:t>Dodavatel</w:t>
      </w:r>
      <w:r w:rsidR="00667749" w:rsidRPr="00847EA7">
        <w:rPr>
          <w:rFonts w:eastAsia="Calibri"/>
          <w:bCs/>
        </w:rPr>
        <w:t xml:space="preserve"> bude prostřednictvím poskytovaného </w:t>
      </w:r>
      <w:r w:rsidR="003C7168" w:rsidRPr="00847EA7">
        <w:rPr>
          <w:rFonts w:eastAsia="Calibri"/>
          <w:bCs/>
        </w:rPr>
        <w:t>p</w:t>
      </w:r>
      <w:r w:rsidR="00667749" w:rsidRPr="00847EA7">
        <w:rPr>
          <w:rFonts w:eastAsia="Calibri"/>
          <w:bCs/>
        </w:rPr>
        <w:t>lnění dle této </w:t>
      </w:r>
      <w:r w:rsidR="003C7168" w:rsidRPr="00847EA7">
        <w:rPr>
          <w:rFonts w:eastAsia="Calibri"/>
          <w:bCs/>
        </w:rPr>
        <w:t>Rámcové d</w:t>
      </w:r>
      <w:r w:rsidR="00667749" w:rsidRPr="00847EA7">
        <w:rPr>
          <w:rFonts w:eastAsia="Calibri"/>
          <w:bCs/>
        </w:rPr>
        <w:t>ohody zpracovávat osobní údaje dle pokynů Objednatele. Tato </w:t>
      </w:r>
      <w:r w:rsidR="003C7168" w:rsidRPr="00847EA7">
        <w:rPr>
          <w:rFonts w:eastAsia="Calibri"/>
          <w:bCs/>
        </w:rPr>
        <w:t>Rámcová d</w:t>
      </w:r>
      <w:r w:rsidR="00667749" w:rsidRPr="00847EA7">
        <w:rPr>
          <w:rFonts w:eastAsia="Calibri"/>
          <w:bCs/>
        </w:rPr>
        <w:t xml:space="preserve">ohoda se považuje i za smlouvu o zpracování osobních údajů </w:t>
      </w:r>
      <w:r w:rsidR="00667749" w:rsidRPr="5786203D">
        <w:rPr>
          <w:rFonts w:eastAsia="Calibri"/>
        </w:rPr>
        <w:t>v souvislosti</w:t>
      </w:r>
      <w:r w:rsidR="00667749" w:rsidRPr="00847EA7">
        <w:rPr>
          <w:rFonts w:eastAsia="Calibri"/>
          <w:bCs/>
        </w:rPr>
        <w:t xml:space="preserve"> </w:t>
      </w:r>
      <w:r w:rsidR="00667749" w:rsidRPr="5786203D">
        <w:rPr>
          <w:rFonts w:eastAsia="Calibri"/>
        </w:rPr>
        <w:t>s poskytováním</w:t>
      </w:r>
      <w:r w:rsidR="00667749" w:rsidRPr="00847EA7">
        <w:rPr>
          <w:rFonts w:eastAsia="Calibri"/>
          <w:bCs/>
        </w:rPr>
        <w:t xml:space="preserve"> Předmětu plnění,</w:t>
      </w:r>
      <w:r w:rsidR="00544A5B" w:rsidRPr="00847EA7">
        <w:rPr>
          <w:rFonts w:eastAsia="Calibri"/>
          <w:bCs/>
        </w:rPr>
        <w:t xml:space="preserve"> </w:t>
      </w:r>
      <w:r w:rsidR="00CF07D3" w:rsidRPr="00847EA7">
        <w:rPr>
          <w:rFonts w:eastAsia="Calibri"/>
          <w:bCs/>
        </w:rPr>
        <w:t xml:space="preserve">kdy </w:t>
      </w:r>
      <w:r w:rsidR="00544A5B" w:rsidRPr="00CF07D3">
        <w:rPr>
          <w:rFonts w:eastAsia="Calibri"/>
          <w:bCs/>
        </w:rPr>
        <w:t xml:space="preserve">v případě provozování informační struktury </w:t>
      </w:r>
      <w:r w:rsidR="005C5848">
        <w:rPr>
          <w:rFonts w:eastAsia="Calibri"/>
          <w:bCs/>
        </w:rPr>
        <w:t>O</w:t>
      </w:r>
      <w:r w:rsidR="00544A5B" w:rsidRPr="00CF07D3">
        <w:rPr>
          <w:rFonts w:eastAsia="Calibri"/>
          <w:bCs/>
        </w:rPr>
        <w:t xml:space="preserve">bjednavatele </w:t>
      </w:r>
      <w:r w:rsidR="003C7168">
        <w:rPr>
          <w:rFonts w:eastAsia="Calibri"/>
          <w:bCs/>
        </w:rPr>
        <w:t xml:space="preserve">bude </w:t>
      </w:r>
      <w:r w:rsidR="00544A5B" w:rsidRPr="00CF07D3">
        <w:rPr>
          <w:rFonts w:eastAsia="Calibri"/>
          <w:bCs/>
        </w:rPr>
        <w:t xml:space="preserve">správcem osobních údajů </w:t>
      </w:r>
      <w:r w:rsidR="003C7168" w:rsidRPr="009D1341">
        <w:rPr>
          <w:rFonts w:eastAsia="Calibri"/>
          <w:bCs/>
        </w:rPr>
        <w:t>Národní agentura pro komunikační a informační technologie, s. p.</w:t>
      </w:r>
      <w:r w:rsidR="00544A5B" w:rsidRPr="00CF07D3">
        <w:rPr>
          <w:rFonts w:eastAsia="Calibri"/>
          <w:bCs/>
        </w:rPr>
        <w:t xml:space="preserve"> a </w:t>
      </w:r>
      <w:r w:rsidR="2C91BFBA" w:rsidRPr="49ED2A9C">
        <w:rPr>
          <w:rFonts w:eastAsia="Calibri"/>
        </w:rPr>
        <w:t>D</w:t>
      </w:r>
      <w:r w:rsidR="00544A5B" w:rsidRPr="00CF07D3">
        <w:rPr>
          <w:rFonts w:eastAsia="Calibri"/>
          <w:bCs/>
        </w:rPr>
        <w:t>odavatel v roli zpracovatele</w:t>
      </w:r>
      <w:r w:rsidR="4EDD6562" w:rsidRPr="7D79AB1B">
        <w:rPr>
          <w:rFonts w:eastAsia="Calibri"/>
        </w:rPr>
        <w:t>.</w:t>
      </w:r>
      <w:r w:rsidR="00544A5B" w:rsidRPr="00CF07D3">
        <w:rPr>
          <w:rFonts w:eastAsia="Calibri"/>
          <w:bCs/>
        </w:rPr>
        <w:t xml:space="preserve">  a </w:t>
      </w:r>
      <w:r w:rsidR="5D14322C" w:rsidRPr="7577500A">
        <w:rPr>
          <w:rFonts w:eastAsia="Calibri"/>
        </w:rPr>
        <w:t>V</w:t>
      </w:r>
      <w:r w:rsidR="00544A5B" w:rsidRPr="00CF07D3">
        <w:rPr>
          <w:rFonts w:eastAsia="Calibri"/>
          <w:bCs/>
        </w:rPr>
        <w:t xml:space="preserve"> případech provozování </w:t>
      </w:r>
      <w:r w:rsidR="00544A5B" w:rsidRPr="00685BCA">
        <w:rPr>
          <w:rFonts w:eastAsia="Calibri"/>
          <w:bCs/>
        </w:rPr>
        <w:t xml:space="preserve">Portálu </w:t>
      </w:r>
      <w:r w:rsidR="64E46892" w:rsidRPr="484217A2">
        <w:rPr>
          <w:rFonts w:eastAsia="Calibri"/>
        </w:rPr>
        <w:t xml:space="preserve">veřejné </w:t>
      </w:r>
      <w:r w:rsidR="64E46892" w:rsidRPr="027AB139">
        <w:rPr>
          <w:rFonts w:eastAsia="Calibri"/>
        </w:rPr>
        <w:t xml:space="preserve">správy (jehož </w:t>
      </w:r>
      <w:r w:rsidR="64E46892" w:rsidRPr="14EAB401">
        <w:rPr>
          <w:rFonts w:eastAsia="Calibri"/>
        </w:rPr>
        <w:t xml:space="preserve">součástí </w:t>
      </w:r>
      <w:r w:rsidR="64E46892" w:rsidRPr="06AECBC2">
        <w:rPr>
          <w:rFonts w:eastAsia="Calibri"/>
        </w:rPr>
        <w:t xml:space="preserve">je i Portál </w:t>
      </w:r>
      <w:r w:rsidR="00544A5B" w:rsidRPr="00685BCA">
        <w:rPr>
          <w:rFonts w:eastAsia="Calibri"/>
          <w:bCs/>
        </w:rPr>
        <w:t>občana</w:t>
      </w:r>
      <w:r w:rsidR="537771BD" w:rsidRPr="13214EA6">
        <w:rPr>
          <w:rFonts w:eastAsia="Calibri"/>
        </w:rPr>
        <w:t xml:space="preserve">) </w:t>
      </w:r>
      <w:r w:rsidR="537771BD" w:rsidRPr="7C1D102D">
        <w:rPr>
          <w:rFonts w:eastAsia="Calibri"/>
        </w:rPr>
        <w:t xml:space="preserve">je </w:t>
      </w:r>
      <w:r w:rsidR="537771BD" w:rsidRPr="04C7AB7E">
        <w:rPr>
          <w:rFonts w:eastAsia="Calibri"/>
        </w:rPr>
        <w:t xml:space="preserve">správcem </w:t>
      </w:r>
      <w:r w:rsidR="537771BD" w:rsidRPr="52888353">
        <w:rPr>
          <w:rFonts w:eastAsia="Calibri"/>
        </w:rPr>
        <w:t xml:space="preserve">Digitální a informační </w:t>
      </w:r>
      <w:r w:rsidR="537771BD" w:rsidRPr="65F306A9">
        <w:rPr>
          <w:rFonts w:eastAsia="Calibri"/>
        </w:rPr>
        <w:t xml:space="preserve">agentura. </w:t>
      </w:r>
      <w:r w:rsidR="537771BD" w:rsidRPr="7004557C">
        <w:rPr>
          <w:rFonts w:eastAsia="Calibri"/>
        </w:rPr>
        <w:t>V případě</w:t>
      </w:r>
      <w:r w:rsidR="00544A5B" w:rsidRPr="00685BCA">
        <w:rPr>
          <w:rFonts w:eastAsia="Calibri"/>
          <w:bCs/>
        </w:rPr>
        <w:t xml:space="preserve"> Portálu Ministerstva vnitra a další informační infrastruktury Ministerstv</w:t>
      </w:r>
      <w:r w:rsidR="00F22BE0">
        <w:rPr>
          <w:rFonts w:eastAsia="Calibri"/>
          <w:bCs/>
        </w:rPr>
        <w:t>a</w:t>
      </w:r>
      <w:r w:rsidR="00544A5B" w:rsidRPr="00685BCA">
        <w:rPr>
          <w:rFonts w:eastAsia="Calibri"/>
          <w:bCs/>
        </w:rPr>
        <w:t xml:space="preserve"> vnitra České republiky bude </w:t>
      </w:r>
      <w:r w:rsidR="00544A5B" w:rsidRPr="00CF07D3">
        <w:rPr>
          <w:rFonts w:eastAsia="Calibri"/>
          <w:bCs/>
        </w:rPr>
        <w:t xml:space="preserve">správcem osobních údajů Ministerstvo vnitra, </w:t>
      </w:r>
      <w:r w:rsidR="003C7168" w:rsidRPr="009D1341">
        <w:rPr>
          <w:rFonts w:eastAsia="Calibri"/>
          <w:bCs/>
        </w:rPr>
        <w:t>Národní agentura pro komunikační a informační technologie, s. p.</w:t>
      </w:r>
      <w:r w:rsidR="00544A5B" w:rsidRPr="00CF07D3">
        <w:rPr>
          <w:rFonts w:eastAsia="Calibri"/>
          <w:bCs/>
        </w:rPr>
        <w:t xml:space="preserve"> je zpracovatel a </w:t>
      </w:r>
      <w:r w:rsidR="005C5848">
        <w:rPr>
          <w:rFonts w:eastAsia="Calibri"/>
          <w:bCs/>
        </w:rPr>
        <w:t>D</w:t>
      </w:r>
      <w:r w:rsidR="00544A5B" w:rsidRPr="00CF07D3">
        <w:rPr>
          <w:rFonts w:eastAsia="Calibri"/>
          <w:bCs/>
        </w:rPr>
        <w:t>odavatel bude v roli dalšího zpracovatele</w:t>
      </w:r>
      <w:r w:rsidR="005C4358">
        <w:rPr>
          <w:rFonts w:eastAsia="Calibri"/>
          <w:bCs/>
        </w:rPr>
        <w:t>.</w:t>
      </w:r>
    </w:p>
    <w:p w14:paraId="0621EE19" w14:textId="6807F439" w:rsidR="003C7168" w:rsidRDefault="0793CC12" w:rsidP="31A941D6">
      <w:pPr>
        <w:pStyle w:val="NAKITslovanseznam"/>
        <w:numPr>
          <w:ilvl w:val="1"/>
          <w:numId w:val="4"/>
        </w:numPr>
        <w:jc w:val="both"/>
        <w:rPr>
          <w:rFonts w:eastAsia="Calibri"/>
        </w:rPr>
      </w:pPr>
      <w:r w:rsidRPr="6C5BEF39">
        <w:rPr>
          <w:rFonts w:eastAsia="Calibri"/>
        </w:rPr>
        <w:t>Pokud se vyžaduje pro</w:t>
      </w:r>
      <w:r w:rsidR="12DE07C3" w:rsidRPr="31A941D6">
        <w:rPr>
          <w:rFonts w:eastAsia="Calibri"/>
        </w:rPr>
        <w:t xml:space="preserve"> plnění </w:t>
      </w:r>
      <w:r w:rsidR="48A275BE" w:rsidRPr="31A941D6">
        <w:rPr>
          <w:rFonts w:eastAsia="Calibri"/>
        </w:rPr>
        <w:t>a</w:t>
      </w:r>
      <w:r w:rsidR="12DE07C3" w:rsidRPr="31A941D6">
        <w:rPr>
          <w:rFonts w:eastAsia="Calibri"/>
        </w:rPr>
        <w:t xml:space="preserve"> </w:t>
      </w:r>
      <w:r w:rsidR="6660FD1B" w:rsidRPr="31A941D6">
        <w:rPr>
          <w:rFonts w:eastAsia="Calibri"/>
        </w:rPr>
        <w:t xml:space="preserve">řádné poskytování </w:t>
      </w:r>
      <w:r w:rsidR="00B3402A">
        <w:rPr>
          <w:rFonts w:eastAsia="Calibri"/>
        </w:rPr>
        <w:t>Předmětu plnění</w:t>
      </w:r>
      <w:r w:rsidR="6660FD1B" w:rsidRPr="31A941D6">
        <w:rPr>
          <w:rFonts w:eastAsia="Calibri"/>
        </w:rPr>
        <w:t xml:space="preserve"> dle této Smlouvy zpracování osobních údajů </w:t>
      </w:r>
      <w:r w:rsidR="55C17B43" w:rsidRPr="6685AB5B">
        <w:rPr>
          <w:rFonts w:eastAsia="Calibri"/>
        </w:rPr>
        <w:t>kontaktních osob</w:t>
      </w:r>
      <w:r w:rsidR="6660FD1B" w:rsidRPr="31A941D6">
        <w:rPr>
          <w:rFonts w:eastAsia="Calibri"/>
        </w:rPr>
        <w:t xml:space="preserve"> Objednatele a </w:t>
      </w:r>
      <w:r w:rsidR="402EA858" w:rsidRPr="0F973AC4">
        <w:rPr>
          <w:rFonts w:eastAsia="Calibri"/>
        </w:rPr>
        <w:t>Doda</w:t>
      </w:r>
      <w:r w:rsidR="6660FD1B" w:rsidRPr="0F973AC4">
        <w:rPr>
          <w:rFonts w:eastAsia="Calibri"/>
        </w:rPr>
        <w:t>vatele</w:t>
      </w:r>
      <w:r w:rsidR="6660FD1B" w:rsidRPr="31A941D6">
        <w:rPr>
          <w:rFonts w:eastAsia="Calibri"/>
        </w:rPr>
        <w:t xml:space="preserve">, jako kontaktních osob, budou osobní údaje zaměstnanců zpracovávány v následujícím rozsahu: </w:t>
      </w:r>
    </w:p>
    <w:p w14:paraId="789F1768" w14:textId="4F8960CD" w:rsidR="003C7168" w:rsidRDefault="6660FD1B" w:rsidP="0074357D">
      <w:pPr>
        <w:pStyle w:val="Odstavecseseznamem"/>
        <w:numPr>
          <w:ilvl w:val="1"/>
          <w:numId w:val="152"/>
        </w:numPr>
      </w:pPr>
      <w:r>
        <w:t xml:space="preserve">jméno a příjmení, titul;  </w:t>
      </w:r>
    </w:p>
    <w:p w14:paraId="4033C6DD" w14:textId="7AE09C74" w:rsidR="003C7168" w:rsidRDefault="6660FD1B" w:rsidP="0074357D">
      <w:pPr>
        <w:pStyle w:val="Odstavecseseznamem"/>
        <w:numPr>
          <w:ilvl w:val="1"/>
          <w:numId w:val="152"/>
        </w:numPr>
      </w:pPr>
      <w:r>
        <w:t xml:space="preserve">telefonní číslo;  </w:t>
      </w:r>
    </w:p>
    <w:p w14:paraId="18B5E7E4" w14:textId="28FD20E6" w:rsidR="003C7168" w:rsidRDefault="6660FD1B" w:rsidP="0074357D">
      <w:pPr>
        <w:pStyle w:val="Odstavecseseznamem"/>
        <w:numPr>
          <w:ilvl w:val="1"/>
          <w:numId w:val="152"/>
        </w:numPr>
      </w:pPr>
      <w:r>
        <w:t>e-mailová adresa.</w:t>
      </w:r>
    </w:p>
    <w:p w14:paraId="443EDA3B" w14:textId="47C20BBD" w:rsidR="00B4575C" w:rsidRDefault="005C4358" w:rsidP="00685BCA">
      <w:pPr>
        <w:pStyle w:val="NAKITslovanseznam"/>
        <w:ind w:left="737" w:firstLine="0"/>
        <w:jc w:val="both"/>
        <w:rPr>
          <w:rFonts w:eastAsia="Calibri"/>
          <w:bCs/>
        </w:rPr>
      </w:pPr>
      <w:r>
        <w:rPr>
          <w:rFonts w:eastAsia="Calibri"/>
          <w:bCs/>
        </w:rPr>
        <w:t>P</w:t>
      </w:r>
      <w:r w:rsidR="00667749" w:rsidRPr="00685BCA">
        <w:rPr>
          <w:rFonts w:eastAsia="Calibri"/>
          <w:bCs/>
        </w:rPr>
        <w:t>ro účely tohoto článku</w:t>
      </w:r>
      <w:r w:rsidR="005C5848">
        <w:rPr>
          <w:rFonts w:eastAsia="Calibri"/>
          <w:bCs/>
        </w:rPr>
        <w:t xml:space="preserve"> Rámcové dohody</w:t>
      </w:r>
      <w:r w:rsidR="00667749" w:rsidRPr="00685BCA">
        <w:rPr>
          <w:rFonts w:eastAsia="Calibri"/>
          <w:bCs/>
        </w:rPr>
        <w:t xml:space="preserve"> </w:t>
      </w:r>
      <w:r w:rsidR="001A7D01" w:rsidRPr="00685BCA">
        <w:rPr>
          <w:rFonts w:eastAsia="Calibri"/>
          <w:bCs/>
        </w:rPr>
        <w:t>Dodavatel</w:t>
      </w:r>
      <w:r w:rsidR="00667749" w:rsidRPr="00685BCA">
        <w:rPr>
          <w:rFonts w:eastAsia="Calibri"/>
          <w:bCs/>
        </w:rPr>
        <w:t xml:space="preserve"> dále také jen “Další Zpracovatel” a Objednatel dále také jen “Zpracovatel ”. </w:t>
      </w:r>
      <w:r w:rsidR="004804F9">
        <w:rPr>
          <w:rFonts w:eastAsia="Calibri"/>
          <w:bCs/>
        </w:rPr>
        <w:t xml:space="preserve"> </w:t>
      </w:r>
    </w:p>
    <w:p w14:paraId="70F6C4C6" w14:textId="13934F40" w:rsidR="008E0D7C" w:rsidRPr="003E2CBA" w:rsidRDefault="008E0D7C" w:rsidP="002416C9">
      <w:pPr>
        <w:pStyle w:val="NAKITslovanseznam"/>
        <w:ind w:left="737" w:firstLine="0"/>
        <w:jc w:val="both"/>
        <w:rPr>
          <w:kern w:val="28"/>
        </w:rPr>
      </w:pPr>
      <w:r w:rsidRPr="003E2CBA">
        <w:rPr>
          <w:kern w:val="28"/>
        </w:rPr>
        <w:t xml:space="preserve">Smluvní strany se dohodly, že cena za zpracování osobních údajů na základě této Smlouvy je již zahrnuta v ceně </w:t>
      </w:r>
      <w:r w:rsidR="00012252">
        <w:rPr>
          <w:kern w:val="28"/>
        </w:rPr>
        <w:t>za</w:t>
      </w:r>
      <w:r w:rsidR="006B3925">
        <w:rPr>
          <w:kern w:val="28"/>
        </w:rPr>
        <w:t xml:space="preserve"> poskytování</w:t>
      </w:r>
      <w:r w:rsidR="00012252">
        <w:rPr>
          <w:kern w:val="28"/>
        </w:rPr>
        <w:t xml:space="preserve"> Předmět</w:t>
      </w:r>
      <w:r w:rsidR="006B3925">
        <w:rPr>
          <w:kern w:val="28"/>
        </w:rPr>
        <w:t>u</w:t>
      </w:r>
      <w:r w:rsidR="00012252">
        <w:rPr>
          <w:kern w:val="28"/>
        </w:rPr>
        <w:t xml:space="preserve"> plnění </w:t>
      </w:r>
      <w:r w:rsidR="00D85591">
        <w:rPr>
          <w:kern w:val="28"/>
        </w:rPr>
        <w:t xml:space="preserve">dle této Rámcové dohody </w:t>
      </w:r>
      <w:r w:rsidR="002E4B2F">
        <w:rPr>
          <w:kern w:val="28"/>
        </w:rPr>
        <w:t>definované v čl. 3 Rámcové dohody</w:t>
      </w:r>
      <w:r w:rsidRPr="003E2CBA">
        <w:rPr>
          <w:kern w:val="28"/>
        </w:rPr>
        <w:t xml:space="preserve">, přičemž </w:t>
      </w:r>
      <w:r w:rsidR="008F3B42">
        <w:rPr>
          <w:kern w:val="28"/>
        </w:rPr>
        <w:t>Dodavatel</w:t>
      </w:r>
      <w:r w:rsidRPr="003E2CBA">
        <w:rPr>
          <w:kern w:val="28"/>
        </w:rPr>
        <w:t xml:space="preserve"> nemá nárok na náhradu nákladů spojených s plněním této povinnosti. </w:t>
      </w:r>
    </w:p>
    <w:p w14:paraId="158C9213" w14:textId="34D4359B" w:rsidR="00667749" w:rsidRPr="00685BCA" w:rsidRDefault="5EF1002E" w:rsidP="00685BCA">
      <w:pPr>
        <w:pStyle w:val="NAKITslovanseznam"/>
        <w:numPr>
          <w:ilvl w:val="1"/>
          <w:numId w:val="4"/>
        </w:numPr>
        <w:jc w:val="both"/>
        <w:rPr>
          <w:rFonts w:eastAsia="Calibri"/>
          <w:bCs/>
        </w:rPr>
      </w:pPr>
      <w:r w:rsidRPr="0A4458FF">
        <w:rPr>
          <w:rFonts w:eastAsia="Calibri"/>
        </w:rPr>
        <w:t xml:space="preserve">Pro </w:t>
      </w:r>
      <w:r w:rsidRPr="025637BA">
        <w:rPr>
          <w:rFonts w:eastAsia="Calibri"/>
        </w:rPr>
        <w:t>řádné plnění</w:t>
      </w:r>
      <w:r w:rsidRPr="0C25204F">
        <w:rPr>
          <w:rFonts w:eastAsia="Calibri"/>
        </w:rPr>
        <w:t xml:space="preserve"> této Smlouvy</w:t>
      </w:r>
      <w:r w:rsidRPr="0A4458FF">
        <w:rPr>
          <w:rFonts w:eastAsia="Calibri"/>
        </w:rPr>
        <w:t xml:space="preserve"> </w:t>
      </w:r>
      <w:r w:rsidRPr="072220F9">
        <w:rPr>
          <w:rFonts w:eastAsia="Calibri"/>
        </w:rPr>
        <w:t xml:space="preserve">může </w:t>
      </w:r>
      <w:r w:rsidR="00667749" w:rsidRPr="00685BCA">
        <w:rPr>
          <w:rFonts w:eastAsia="Calibri"/>
          <w:bCs/>
        </w:rPr>
        <w:t>Zpracovatel </w:t>
      </w:r>
      <w:r w:rsidR="2E49C143" w:rsidRPr="0CE19A5A">
        <w:rPr>
          <w:rFonts w:eastAsia="Calibri"/>
        </w:rPr>
        <w:t>pověřit</w:t>
      </w:r>
      <w:r w:rsidR="00667749" w:rsidRPr="00685BCA">
        <w:rPr>
          <w:rFonts w:eastAsia="Calibri"/>
          <w:bCs/>
        </w:rPr>
        <w:t xml:space="preserve"> Dalšího Zpracovatele ve smyslu čl. 28 </w:t>
      </w:r>
      <w:r w:rsidR="00465412" w:rsidRPr="00685BCA">
        <w:rPr>
          <w:rFonts w:eastAsia="Calibri"/>
          <w:bCs/>
        </w:rPr>
        <w:t>GDPR</w:t>
      </w:r>
      <w:r w:rsidR="00D71152" w:rsidRPr="00685BCA">
        <w:rPr>
          <w:rFonts w:eastAsia="Calibri"/>
          <w:bCs/>
        </w:rPr>
        <w:t xml:space="preserve"> a § 34 zákona č. 110/2019 Sb. zákona </w:t>
      </w:r>
      <w:r w:rsidR="00D71152" w:rsidRPr="5786203D">
        <w:rPr>
          <w:rFonts w:eastAsia="Calibri"/>
        </w:rPr>
        <w:t>o zpracování</w:t>
      </w:r>
      <w:r w:rsidR="00D71152" w:rsidRPr="00685BCA">
        <w:rPr>
          <w:rFonts w:eastAsia="Calibri"/>
          <w:bCs/>
        </w:rPr>
        <w:t xml:space="preserve"> osobních údajů</w:t>
      </w:r>
      <w:r w:rsidR="009669BD" w:rsidRPr="00685BCA">
        <w:rPr>
          <w:rFonts w:eastAsia="Calibri"/>
          <w:bCs/>
        </w:rPr>
        <w:t xml:space="preserve"> </w:t>
      </w:r>
      <w:r w:rsidR="00667749" w:rsidRPr="5786203D">
        <w:rPr>
          <w:rFonts w:eastAsia="Calibri"/>
        </w:rPr>
        <w:t>v rozsahu</w:t>
      </w:r>
      <w:r w:rsidR="00667749" w:rsidRPr="00685BCA">
        <w:rPr>
          <w:rFonts w:eastAsia="Calibri"/>
          <w:bCs/>
        </w:rPr>
        <w:t xml:space="preserve"> nezbytném pro plnění této </w:t>
      </w:r>
      <w:r w:rsidR="003C7168" w:rsidRPr="00DC3F10">
        <w:rPr>
          <w:rFonts w:eastAsia="Calibri"/>
          <w:bCs/>
        </w:rPr>
        <w:t>Rámcové d</w:t>
      </w:r>
      <w:r w:rsidR="00667749" w:rsidRPr="00685BCA">
        <w:rPr>
          <w:rFonts w:eastAsia="Calibri"/>
          <w:bCs/>
        </w:rPr>
        <w:t>ohody. </w:t>
      </w:r>
    </w:p>
    <w:p w14:paraId="4CCC9268" w14:textId="66A22E8D" w:rsidR="00667749" w:rsidRPr="00685BCA" w:rsidRDefault="00667749" w:rsidP="00685BCA">
      <w:pPr>
        <w:pStyle w:val="NAKITslovanseznam"/>
        <w:numPr>
          <w:ilvl w:val="1"/>
          <w:numId w:val="4"/>
        </w:numPr>
        <w:jc w:val="both"/>
        <w:rPr>
          <w:rFonts w:eastAsia="Calibri"/>
          <w:bCs/>
        </w:rPr>
      </w:pPr>
      <w:r w:rsidRPr="00685BCA">
        <w:rPr>
          <w:rFonts w:eastAsia="Calibri"/>
          <w:bCs/>
        </w:rPr>
        <w:t xml:space="preserve">Pověření dle odst. </w:t>
      </w:r>
      <w:r w:rsidR="003C7168" w:rsidRPr="00DC3F10">
        <w:rPr>
          <w:rFonts w:eastAsia="Calibri"/>
          <w:bCs/>
        </w:rPr>
        <w:t>10.</w:t>
      </w:r>
      <w:r w:rsidR="00E66609">
        <w:rPr>
          <w:rFonts w:eastAsia="Calibri"/>
          <w:bCs/>
        </w:rPr>
        <w:t>3</w:t>
      </w:r>
      <w:r w:rsidRPr="00685BCA">
        <w:rPr>
          <w:rFonts w:eastAsia="Calibri"/>
          <w:bCs/>
        </w:rPr>
        <w:t xml:space="preserve"> výše se vztahuje i na poddodavatele s tím, že </w:t>
      </w:r>
      <w:r w:rsidR="003C7168" w:rsidRPr="00DC3F10">
        <w:rPr>
          <w:rFonts w:eastAsia="Calibri"/>
          <w:bCs/>
        </w:rPr>
        <w:t>Dodavatel</w:t>
      </w:r>
      <w:r w:rsidRPr="00685BCA">
        <w:rPr>
          <w:rFonts w:eastAsia="Calibri"/>
          <w:bCs/>
        </w:rPr>
        <w:t xml:space="preserve"> výslovně prohlašuje, že pokud do zpracování osobních údajů zapojí dalšího poddodavatele, bude tento poskytovat dostatečné záruky zavedení vhodných technických a organizačních opatření tak, </w:t>
      </w:r>
      <w:r w:rsidRPr="00685BCA">
        <w:rPr>
          <w:rFonts w:eastAsia="Calibri"/>
          <w:bCs/>
        </w:rPr>
        <w:lastRenderedPageBreak/>
        <w:t xml:space="preserve">aby dané zpracování osobních údajů splňovalo GDPR a zaváže jej smlouvou ke stejným povinnostem, které má ve vztahu k Objednateli, v důsledku čeho se poddodavatelé </w:t>
      </w:r>
      <w:r w:rsidR="003C7168" w:rsidRPr="00DC3F10">
        <w:rPr>
          <w:rFonts w:eastAsia="Calibri"/>
          <w:bCs/>
        </w:rPr>
        <w:t xml:space="preserve">Dodavatele </w:t>
      </w:r>
      <w:r w:rsidRPr="00D74537">
        <w:rPr>
          <w:rFonts w:eastAsia="Calibri"/>
          <w:bCs/>
        </w:rPr>
        <w:t xml:space="preserve">stanou dalšími zpracovateli ve smyslu čl. 28 odst. 2 GDPR. </w:t>
      </w:r>
      <w:r w:rsidR="001C61CF" w:rsidRPr="00DC3F10">
        <w:rPr>
          <w:rFonts w:eastAsia="Calibri"/>
          <w:bCs/>
        </w:rPr>
        <w:t>Dodavatel</w:t>
      </w:r>
      <w:r w:rsidRPr="00D74537">
        <w:rPr>
          <w:rFonts w:eastAsia="Calibri"/>
          <w:bCs/>
        </w:rPr>
        <w:t xml:space="preserve"> je povinen informovat Objednatele o veškerých zamýšlených změnách týkajících se přijetí dalších osob nebo zpracovatelů nebo jejich nahrazení a poskytnout mu příležitost vyslovit vůči těmto změnám námitky. </w:t>
      </w:r>
      <w:r w:rsidR="001C61CF" w:rsidRPr="00DC3F10">
        <w:rPr>
          <w:rFonts w:eastAsia="Calibri"/>
          <w:bCs/>
        </w:rPr>
        <w:t>Dodavatel</w:t>
      </w:r>
      <w:r w:rsidRPr="00D74537">
        <w:rPr>
          <w:rFonts w:eastAsia="Calibri"/>
          <w:bCs/>
        </w:rPr>
        <w:t xml:space="preserve"> výslovně prohlašuje, že v případě, pokud dále zapojený poddodavatel </w:t>
      </w:r>
      <w:proofErr w:type="gramStart"/>
      <w:r w:rsidRPr="00D74537">
        <w:rPr>
          <w:rFonts w:eastAsia="Calibri"/>
          <w:bCs/>
        </w:rPr>
        <w:t>poruší</w:t>
      </w:r>
      <w:proofErr w:type="gramEnd"/>
      <w:r w:rsidRPr="00D74537">
        <w:rPr>
          <w:rFonts w:eastAsia="Calibri"/>
          <w:bCs/>
        </w:rPr>
        <w:t xml:space="preserve"> své povinnosti v oblasti ochrany osobních údajů, odpovídá Objednateli za plnění těchto povinností. Objednatel souhlasí se zapojením Infrastrukturních poddodavatelů </w:t>
      </w:r>
      <w:r w:rsidR="001C61CF" w:rsidRPr="00DC3F10">
        <w:rPr>
          <w:rFonts w:eastAsia="Calibri"/>
          <w:bCs/>
        </w:rPr>
        <w:t>Dodavatelem</w:t>
      </w:r>
      <w:r w:rsidRPr="00685BCA">
        <w:rPr>
          <w:rFonts w:eastAsia="Calibri"/>
          <w:bCs/>
        </w:rPr>
        <w:t>. </w:t>
      </w:r>
    </w:p>
    <w:p w14:paraId="5F197FC3" w14:textId="1ADD6BFC" w:rsidR="00667749" w:rsidRPr="00685BCA" w:rsidRDefault="00667749" w:rsidP="00685BCA">
      <w:pPr>
        <w:pStyle w:val="NAKITslovanseznam"/>
        <w:numPr>
          <w:ilvl w:val="1"/>
          <w:numId w:val="4"/>
        </w:numPr>
        <w:jc w:val="both"/>
        <w:rPr>
          <w:rFonts w:eastAsia="Calibri"/>
          <w:bCs/>
        </w:rPr>
      </w:pPr>
      <w:r w:rsidRPr="00685BCA">
        <w:rPr>
          <w:rFonts w:eastAsia="Calibri"/>
          <w:bCs/>
        </w:rPr>
        <w:t xml:space="preserve">Povinnosti </w:t>
      </w:r>
      <w:r w:rsidR="001C61CF">
        <w:rPr>
          <w:rFonts w:eastAsia="Calibri"/>
          <w:bCs/>
        </w:rPr>
        <w:t>Dodavatele</w:t>
      </w:r>
      <w:r w:rsidRPr="00D74537">
        <w:rPr>
          <w:rFonts w:eastAsia="Calibri"/>
          <w:bCs/>
        </w:rPr>
        <w:t xml:space="preserve"> týkající se ochrany osobních údajů se </w:t>
      </w:r>
      <w:r w:rsidR="001C61CF">
        <w:rPr>
          <w:rFonts w:eastAsia="Calibri"/>
          <w:bCs/>
        </w:rPr>
        <w:t>Dodavatel</w:t>
      </w:r>
      <w:r w:rsidRPr="00D74537">
        <w:rPr>
          <w:rFonts w:eastAsia="Calibri"/>
          <w:bCs/>
        </w:rPr>
        <w:t xml:space="preserve"> zavazuje plnit po dobu účinnosti této </w:t>
      </w:r>
      <w:r w:rsidR="001C61CF">
        <w:rPr>
          <w:rFonts w:eastAsia="Calibri"/>
          <w:bCs/>
        </w:rPr>
        <w:t>Rámcové d</w:t>
      </w:r>
      <w:r w:rsidRPr="00D74537">
        <w:rPr>
          <w:rFonts w:eastAsia="Calibri"/>
          <w:bCs/>
        </w:rPr>
        <w:t>ohody, pokud z ustanovení této </w:t>
      </w:r>
      <w:r w:rsidR="001C61CF">
        <w:rPr>
          <w:rFonts w:eastAsia="Calibri"/>
          <w:bCs/>
        </w:rPr>
        <w:t>Rámcové d</w:t>
      </w:r>
      <w:r w:rsidRPr="00685BCA">
        <w:rPr>
          <w:rFonts w:eastAsia="Calibri"/>
          <w:bCs/>
        </w:rPr>
        <w:t>ohody nevyplývá, že mají trvat i po zániku její účinnosti. </w:t>
      </w:r>
    </w:p>
    <w:p w14:paraId="70474FD4" w14:textId="3B845D71" w:rsidR="00667749" w:rsidRPr="00685BCA" w:rsidRDefault="001C61CF" w:rsidP="00685BCA">
      <w:pPr>
        <w:pStyle w:val="NAKITslovanseznam"/>
        <w:numPr>
          <w:ilvl w:val="1"/>
          <w:numId w:val="4"/>
        </w:numPr>
        <w:jc w:val="both"/>
        <w:rPr>
          <w:rFonts w:eastAsia="Calibri"/>
          <w:bCs/>
        </w:rPr>
      </w:pPr>
      <w:r>
        <w:rPr>
          <w:rFonts w:eastAsia="Calibri"/>
          <w:bCs/>
        </w:rPr>
        <w:t>Dodavatel</w:t>
      </w:r>
      <w:r w:rsidR="00667749" w:rsidRPr="00685BCA">
        <w:rPr>
          <w:rFonts w:eastAsia="Calibri"/>
          <w:bCs/>
        </w:rPr>
        <w:t xml:space="preserve"> je povinen při zpracování postupovat s řádnou péčí.  </w:t>
      </w:r>
    </w:p>
    <w:p w14:paraId="7ACE58BF" w14:textId="35F378C3" w:rsidR="00667749" w:rsidRPr="00685BCA" w:rsidRDefault="001C61CF" w:rsidP="00685BCA">
      <w:pPr>
        <w:pStyle w:val="NAKITslovanseznam"/>
        <w:numPr>
          <w:ilvl w:val="1"/>
          <w:numId w:val="4"/>
        </w:numPr>
        <w:jc w:val="both"/>
        <w:rPr>
          <w:rFonts w:eastAsia="Calibri"/>
          <w:bCs/>
        </w:rPr>
      </w:pPr>
      <w:r>
        <w:rPr>
          <w:rFonts w:eastAsia="Calibri"/>
          <w:bCs/>
        </w:rPr>
        <w:t>Dodavatel</w:t>
      </w:r>
      <w:r w:rsidR="00667749" w:rsidRPr="00D74537">
        <w:rPr>
          <w:rFonts w:eastAsia="Calibri"/>
          <w:bCs/>
        </w:rPr>
        <w:t xml:space="preserve"> se zavazuje zpracovávat osobní údaje v souladu s požadavky této </w:t>
      </w:r>
      <w:r>
        <w:rPr>
          <w:rFonts w:eastAsia="Calibri"/>
          <w:bCs/>
        </w:rPr>
        <w:t>Rámcové d</w:t>
      </w:r>
      <w:r w:rsidR="00667749" w:rsidRPr="00685BCA">
        <w:rPr>
          <w:rFonts w:eastAsia="Calibri"/>
          <w:bCs/>
        </w:rPr>
        <w:t>ohody a v souladu s povinnostmi uloženými GDPR Dalšímu Zpracovateli osobních údajů, vč. zejména následujících závazků:  </w:t>
      </w:r>
    </w:p>
    <w:p w14:paraId="592F8468" w14:textId="77777777" w:rsidR="00667749" w:rsidRPr="00685BCA" w:rsidRDefault="00667749" w:rsidP="00685BCA">
      <w:pPr>
        <w:pStyle w:val="paragraph"/>
        <w:numPr>
          <w:ilvl w:val="0"/>
          <w:numId w:val="83"/>
        </w:numPr>
        <w:spacing w:before="0" w:beforeAutospacing="0" w:after="0" w:afterAutospacing="0" w:line="312" w:lineRule="auto"/>
        <w:ind w:left="851" w:firstLine="0"/>
        <w:jc w:val="both"/>
        <w:textAlignment w:val="baseline"/>
        <w:rPr>
          <w:color w:val="696969"/>
          <w:sz w:val="22"/>
          <w:szCs w:val="22"/>
        </w:rPr>
      </w:pPr>
      <w:r w:rsidRPr="00685BCA">
        <w:rPr>
          <w:rStyle w:val="normaltextrun"/>
          <w:color w:val="696969"/>
          <w:sz w:val="22"/>
          <w:szCs w:val="22"/>
        </w:rPr>
        <w:t>zohledňovat povahu zpracování,</w:t>
      </w:r>
      <w:r w:rsidRPr="00685BCA">
        <w:rPr>
          <w:rStyle w:val="eop"/>
          <w:color w:val="696969"/>
          <w:sz w:val="22"/>
          <w:szCs w:val="22"/>
        </w:rPr>
        <w:t> </w:t>
      </w:r>
    </w:p>
    <w:p w14:paraId="0EF76EB7" w14:textId="77777777" w:rsidR="00667749" w:rsidRPr="00685BCA" w:rsidRDefault="00667749" w:rsidP="00685BCA">
      <w:pPr>
        <w:pStyle w:val="paragraph"/>
        <w:numPr>
          <w:ilvl w:val="0"/>
          <w:numId w:val="83"/>
        </w:numPr>
        <w:spacing w:before="0" w:beforeAutospacing="0" w:after="0" w:afterAutospacing="0" w:line="312" w:lineRule="auto"/>
        <w:ind w:left="851" w:firstLine="0"/>
        <w:jc w:val="both"/>
        <w:textAlignment w:val="baseline"/>
        <w:rPr>
          <w:rStyle w:val="normaltextrun"/>
          <w:color w:val="696969"/>
        </w:rPr>
      </w:pPr>
      <w:r w:rsidRPr="00685BCA">
        <w:rPr>
          <w:rStyle w:val="normaltextrun"/>
          <w:color w:val="696969"/>
          <w:sz w:val="22"/>
          <w:szCs w:val="22"/>
        </w:rPr>
        <w:t>být nápomocen při vyřizování žádostí subjektu údajů,</w:t>
      </w:r>
      <w:r w:rsidRPr="00685BCA">
        <w:rPr>
          <w:rStyle w:val="normaltextrun"/>
          <w:color w:val="696969"/>
        </w:rPr>
        <w:t> </w:t>
      </w:r>
    </w:p>
    <w:p w14:paraId="69F45F88" w14:textId="6C37492F" w:rsidR="00667749" w:rsidRPr="00685BCA" w:rsidRDefault="00667749" w:rsidP="00685BCA">
      <w:pPr>
        <w:pStyle w:val="paragraph"/>
        <w:numPr>
          <w:ilvl w:val="0"/>
          <w:numId w:val="86"/>
        </w:numPr>
        <w:tabs>
          <w:tab w:val="clear" w:pos="1268"/>
          <w:tab w:val="num" w:pos="2127"/>
        </w:tabs>
        <w:spacing w:before="0" w:beforeAutospacing="0" w:after="0" w:afterAutospacing="0" w:line="312" w:lineRule="auto"/>
        <w:ind w:left="1418" w:hanging="567"/>
        <w:jc w:val="both"/>
        <w:textAlignment w:val="baseline"/>
        <w:rPr>
          <w:color w:val="696969"/>
          <w:sz w:val="22"/>
          <w:szCs w:val="22"/>
        </w:rPr>
      </w:pPr>
      <w:r w:rsidRPr="00685BCA">
        <w:rPr>
          <w:rStyle w:val="normaltextrun"/>
          <w:color w:val="696969"/>
          <w:sz w:val="22"/>
          <w:szCs w:val="22"/>
        </w:rPr>
        <w:t>poskytovat Zpracovateli veškeré informace potřebné k doložení skutečnosti, že byly splněny povinnosti dle čl. 28 GDPR,</w:t>
      </w:r>
      <w:r w:rsidRPr="00685BCA">
        <w:rPr>
          <w:rStyle w:val="eop"/>
          <w:color w:val="696969"/>
          <w:sz w:val="22"/>
          <w:szCs w:val="22"/>
        </w:rPr>
        <w:t> </w:t>
      </w:r>
    </w:p>
    <w:p w14:paraId="5F01C3B7" w14:textId="5559C058" w:rsidR="00667749" w:rsidRPr="00685BCA" w:rsidRDefault="00667749" w:rsidP="00685BCA">
      <w:pPr>
        <w:pStyle w:val="paragraph"/>
        <w:numPr>
          <w:ilvl w:val="0"/>
          <w:numId w:val="87"/>
        </w:numPr>
        <w:tabs>
          <w:tab w:val="clear" w:pos="720"/>
          <w:tab w:val="num" w:pos="2127"/>
        </w:tabs>
        <w:spacing w:before="0" w:beforeAutospacing="0" w:after="0" w:afterAutospacing="0" w:line="312" w:lineRule="auto"/>
        <w:ind w:left="1418" w:hanging="551"/>
        <w:jc w:val="both"/>
        <w:textAlignment w:val="baseline"/>
        <w:rPr>
          <w:color w:val="696969"/>
          <w:sz w:val="22"/>
          <w:szCs w:val="22"/>
        </w:rPr>
      </w:pPr>
      <w:r w:rsidRPr="00685BCA">
        <w:rPr>
          <w:rStyle w:val="normaltextrun"/>
          <w:color w:val="696969"/>
          <w:sz w:val="22"/>
          <w:szCs w:val="22"/>
        </w:rPr>
        <w:t>umožnit audity, vč. inspekcí prováděných Zpracovatelem či jím pověřenými osobami a poskytnout součinnost u těchto auditů.</w:t>
      </w:r>
      <w:r w:rsidR="00A174D7">
        <w:rPr>
          <w:rStyle w:val="normaltextrun"/>
          <w:color w:val="696969"/>
          <w:sz w:val="22"/>
          <w:szCs w:val="22"/>
        </w:rPr>
        <w:t xml:space="preserve"> Audit bude prováděn 1x ročně</w:t>
      </w:r>
      <w:r w:rsidR="00253EED">
        <w:rPr>
          <w:rStyle w:val="normaltextrun"/>
          <w:color w:val="696969"/>
          <w:sz w:val="22"/>
          <w:szCs w:val="22"/>
        </w:rPr>
        <w:t>,</w:t>
      </w:r>
      <w:r w:rsidR="00A174D7">
        <w:rPr>
          <w:rStyle w:val="normaltextrun"/>
          <w:color w:val="696969"/>
          <w:sz w:val="22"/>
          <w:szCs w:val="22"/>
        </w:rPr>
        <w:t xml:space="preserve"> a to na základě oznámení </w:t>
      </w:r>
      <w:r w:rsidR="00FD596D">
        <w:rPr>
          <w:rStyle w:val="normaltextrun"/>
          <w:color w:val="696969"/>
          <w:sz w:val="22"/>
          <w:szCs w:val="22"/>
        </w:rPr>
        <w:t>doručeného Dodavateli alespoň 7 pracovních dnů před termínem jeho provedení.</w:t>
      </w:r>
      <w:r w:rsidRPr="00685BCA">
        <w:rPr>
          <w:rStyle w:val="eop"/>
          <w:color w:val="696969"/>
          <w:sz w:val="22"/>
          <w:szCs w:val="22"/>
        </w:rPr>
        <w:t> </w:t>
      </w:r>
    </w:p>
    <w:p w14:paraId="61BE1F1E" w14:textId="56D33A67" w:rsidR="00667749" w:rsidRPr="00685BCA" w:rsidRDefault="001C61CF" w:rsidP="00685BCA">
      <w:pPr>
        <w:pStyle w:val="NAKITslovanseznam"/>
        <w:numPr>
          <w:ilvl w:val="1"/>
          <w:numId w:val="4"/>
        </w:numPr>
        <w:jc w:val="both"/>
        <w:rPr>
          <w:rFonts w:eastAsia="Calibri"/>
          <w:bCs/>
        </w:rPr>
      </w:pPr>
      <w:r>
        <w:rPr>
          <w:rFonts w:eastAsia="Calibri"/>
          <w:bCs/>
        </w:rPr>
        <w:t>Dodavatel</w:t>
      </w:r>
      <w:r w:rsidR="00667749" w:rsidRPr="00685BCA">
        <w:rPr>
          <w:rFonts w:eastAsia="Calibri"/>
          <w:bCs/>
        </w:rPr>
        <w:t xml:space="preserve"> se zavazuje zajistit výmaz osobních údajů ve lhůtách stanovených </w:t>
      </w:r>
      <w:r w:rsidR="0271E195" w:rsidRPr="29BB8633">
        <w:rPr>
          <w:rFonts w:eastAsia="Calibri"/>
        </w:rPr>
        <w:t>Správcem</w:t>
      </w:r>
      <w:r w:rsidR="00667749" w:rsidRPr="00685BCA">
        <w:rPr>
          <w:rFonts w:eastAsia="Calibri"/>
          <w:bCs/>
        </w:rPr>
        <w:t>.  </w:t>
      </w:r>
    </w:p>
    <w:p w14:paraId="55BCA15B" w14:textId="06B95F9C" w:rsidR="00667749" w:rsidRPr="00685BCA" w:rsidRDefault="00667749" w:rsidP="00685BCA">
      <w:pPr>
        <w:pStyle w:val="NAKITslovanseznam"/>
        <w:numPr>
          <w:ilvl w:val="1"/>
          <w:numId w:val="4"/>
        </w:numPr>
        <w:jc w:val="both"/>
        <w:rPr>
          <w:rFonts w:eastAsia="Calibri"/>
          <w:bCs/>
        </w:rPr>
      </w:pPr>
      <w:r w:rsidRPr="00685BCA">
        <w:rPr>
          <w:rFonts w:eastAsia="Calibri"/>
          <w:bCs/>
        </w:rPr>
        <w:t>V případě ukončení této </w:t>
      </w:r>
      <w:r w:rsidR="001C61CF">
        <w:rPr>
          <w:rFonts w:eastAsia="Calibri"/>
          <w:bCs/>
        </w:rPr>
        <w:t>Rámcové d</w:t>
      </w:r>
      <w:r w:rsidRPr="00D74537">
        <w:rPr>
          <w:rFonts w:eastAsia="Calibri"/>
          <w:bCs/>
        </w:rPr>
        <w:t xml:space="preserve">ohody je </w:t>
      </w:r>
      <w:r w:rsidR="001C61CF">
        <w:rPr>
          <w:rFonts w:eastAsia="Calibri"/>
          <w:bCs/>
        </w:rPr>
        <w:t>Dodavatel</w:t>
      </w:r>
      <w:r w:rsidRPr="00685BCA">
        <w:rPr>
          <w:rFonts w:eastAsia="Calibri"/>
          <w:bCs/>
        </w:rPr>
        <w:t xml:space="preserve"> povinen předat Objednateli protokolárně veškeré hmotné nosiče obsahující osobní údaje a smazat veškeré osobní údaje v elektronické podobě v jeho dispozici, </w:t>
      </w:r>
      <w:proofErr w:type="gramStart"/>
      <w:r w:rsidRPr="00685BCA">
        <w:rPr>
          <w:rFonts w:eastAsia="Calibri"/>
          <w:bCs/>
        </w:rPr>
        <w:t>neobdrží</w:t>
      </w:r>
      <w:proofErr w:type="gramEnd"/>
      <w:r w:rsidRPr="00685BCA">
        <w:rPr>
          <w:rFonts w:eastAsia="Calibri"/>
          <w:bCs/>
        </w:rPr>
        <w:t>-li od Objednatele jiné pokyny. </w:t>
      </w:r>
    </w:p>
    <w:p w14:paraId="408709A2" w14:textId="109585D8" w:rsidR="00667749" w:rsidRPr="00685BCA" w:rsidRDefault="001C61CF" w:rsidP="00685BCA">
      <w:pPr>
        <w:pStyle w:val="NAKITslovanseznam"/>
        <w:numPr>
          <w:ilvl w:val="1"/>
          <w:numId w:val="4"/>
        </w:numPr>
        <w:jc w:val="both"/>
        <w:rPr>
          <w:rFonts w:eastAsia="Calibri"/>
          <w:bCs/>
        </w:rPr>
      </w:pPr>
      <w:r>
        <w:rPr>
          <w:rFonts w:eastAsia="Calibri"/>
          <w:bCs/>
        </w:rPr>
        <w:t>Dodavatel</w:t>
      </w:r>
      <w:r w:rsidR="00667749" w:rsidRPr="00685BCA">
        <w:rPr>
          <w:rFonts w:eastAsia="Calibri"/>
          <w:bCs/>
        </w:rPr>
        <w:t xml:space="preserve"> je povinen dbát, aby žádný subjekt údajů neutrpěl újmu na svých právech, zejména na právu na zachování lidské důstojnosti, a také dbát na ochranu subjektů údajů před neoprávněným zasahováním do soukromého a osobního života a zajistit veškerá práva subjektu údajů, která je z pozice Dalšího Zpracovatele povinen zajišťovat dle GDPR. </w:t>
      </w:r>
    </w:p>
    <w:p w14:paraId="17896312" w14:textId="69A48080" w:rsidR="00667749" w:rsidRPr="00685BCA" w:rsidRDefault="001C61CF" w:rsidP="00685BCA">
      <w:pPr>
        <w:pStyle w:val="NAKITslovanseznam"/>
        <w:numPr>
          <w:ilvl w:val="1"/>
          <w:numId w:val="4"/>
        </w:numPr>
        <w:jc w:val="both"/>
        <w:rPr>
          <w:rFonts w:eastAsia="Calibri"/>
          <w:bCs/>
        </w:rPr>
      </w:pPr>
      <w:r>
        <w:rPr>
          <w:rFonts w:eastAsia="Calibri"/>
          <w:bCs/>
        </w:rPr>
        <w:t>Dodavatel</w:t>
      </w:r>
      <w:r w:rsidR="00667749" w:rsidRPr="00D74537">
        <w:rPr>
          <w:rFonts w:eastAsia="Calibri"/>
          <w:bCs/>
        </w:rPr>
        <w:t xml:space="preserve"> se zavazuje dodržovat všechny povinnosti, které mu vyplývají z GDPR a rozhodnutí či doporučení nebo stanovisek vydaných pro tyto osoby příslušným orgánem státní správy, s nimiž byl seznámen, a to včetně rozhodnutí či stanovisek nebo doporučení vydaných v budoucnu. Za účelem plnění povinností dle tohoto článku </w:t>
      </w:r>
      <w:r>
        <w:rPr>
          <w:rFonts w:eastAsia="Calibri"/>
          <w:bCs/>
        </w:rPr>
        <w:t>Rámcové d</w:t>
      </w:r>
      <w:r w:rsidR="00667749" w:rsidRPr="00D74537">
        <w:rPr>
          <w:rFonts w:eastAsia="Calibri"/>
          <w:bCs/>
        </w:rPr>
        <w:t xml:space="preserve">ohody se Objednatel zavazuje bezodkladně po jejich obdržení poskytovat </w:t>
      </w:r>
      <w:r>
        <w:rPr>
          <w:rFonts w:eastAsia="Calibri"/>
          <w:bCs/>
        </w:rPr>
        <w:t>Dodavat</w:t>
      </w:r>
      <w:r w:rsidR="00667749" w:rsidRPr="00685BCA">
        <w:rPr>
          <w:rFonts w:eastAsia="Calibri"/>
          <w:bCs/>
        </w:rPr>
        <w:t>eli jakákoliv rozhodnutí či doporučení nebo stanoviska vydaná Zpracovatelem nebo příslušnými orgány státní správy.  </w:t>
      </w:r>
    </w:p>
    <w:p w14:paraId="0CAA6D81" w14:textId="66E2A87B" w:rsidR="00667749" w:rsidRPr="00685BCA" w:rsidRDefault="00667749" w:rsidP="00685BCA">
      <w:pPr>
        <w:pStyle w:val="NAKITslovanseznam"/>
        <w:numPr>
          <w:ilvl w:val="1"/>
          <w:numId w:val="4"/>
        </w:numPr>
        <w:jc w:val="both"/>
        <w:rPr>
          <w:rFonts w:eastAsia="Calibri"/>
          <w:bCs/>
        </w:rPr>
      </w:pPr>
      <w:r w:rsidRPr="00685BCA">
        <w:rPr>
          <w:rFonts w:eastAsia="Calibri"/>
          <w:bCs/>
        </w:rPr>
        <w:t xml:space="preserve">Pokud </w:t>
      </w:r>
      <w:r w:rsidR="001C61CF">
        <w:rPr>
          <w:rFonts w:eastAsia="Calibri"/>
          <w:bCs/>
        </w:rPr>
        <w:t>Dodavat</w:t>
      </w:r>
      <w:r w:rsidRPr="00685BCA">
        <w:rPr>
          <w:rFonts w:eastAsia="Calibri"/>
          <w:bCs/>
        </w:rPr>
        <w:t>el zjistí, že Objednatel porušuje povinnosti stanovené GDPR, je povinen na to Objednatele neprodleně upozornit. </w:t>
      </w:r>
    </w:p>
    <w:p w14:paraId="013797AD" w14:textId="4DB54449" w:rsidR="00667749" w:rsidRPr="00685BCA" w:rsidRDefault="00667749" w:rsidP="00685BCA">
      <w:pPr>
        <w:pStyle w:val="NAKITslovanseznam"/>
        <w:numPr>
          <w:ilvl w:val="1"/>
          <w:numId w:val="4"/>
        </w:numPr>
        <w:jc w:val="both"/>
        <w:rPr>
          <w:rFonts w:eastAsia="Calibri"/>
          <w:bCs/>
        </w:rPr>
      </w:pPr>
      <w:r w:rsidRPr="00685BCA">
        <w:rPr>
          <w:rFonts w:eastAsia="Calibri"/>
          <w:bCs/>
        </w:rPr>
        <w:t>V případě, kdy je ze strany Úřadu pro ochranu osobních údajů (dále jen „</w:t>
      </w:r>
      <w:r w:rsidRPr="00685BCA">
        <w:rPr>
          <w:rFonts w:eastAsia="Calibri"/>
          <w:b/>
        </w:rPr>
        <w:t>ÚOOÚ</w:t>
      </w:r>
      <w:r w:rsidRPr="00685BCA">
        <w:rPr>
          <w:rFonts w:eastAsia="Calibri"/>
          <w:bCs/>
        </w:rPr>
        <w:t xml:space="preserve">“) či jiného správního orgánu provedena kontrola zpracování osobních údajů </w:t>
      </w:r>
      <w:r w:rsidR="001C61CF">
        <w:rPr>
          <w:rFonts w:eastAsia="Calibri"/>
          <w:bCs/>
        </w:rPr>
        <w:t>Dodavat</w:t>
      </w:r>
      <w:r w:rsidRPr="00D74537">
        <w:rPr>
          <w:rFonts w:eastAsia="Calibri"/>
          <w:bCs/>
        </w:rPr>
        <w:t xml:space="preserve">elem či v případě </w:t>
      </w:r>
      <w:r w:rsidRPr="00D74537">
        <w:rPr>
          <w:rFonts w:eastAsia="Calibri"/>
          <w:bCs/>
        </w:rPr>
        <w:lastRenderedPageBreak/>
        <w:t xml:space="preserve">zahájení správního řízení ze strany ÚOOÚ či jiného správního orgánu ve vztahu k zpracování osobních údajů </w:t>
      </w:r>
      <w:r w:rsidR="001C61CF">
        <w:rPr>
          <w:rFonts w:eastAsia="Calibri"/>
          <w:bCs/>
        </w:rPr>
        <w:t>Dodavat</w:t>
      </w:r>
      <w:r w:rsidRPr="00D74537">
        <w:rPr>
          <w:rFonts w:eastAsia="Calibri"/>
          <w:bCs/>
        </w:rPr>
        <w:t xml:space="preserve">elem, je </w:t>
      </w:r>
      <w:r w:rsidR="001C61CF">
        <w:rPr>
          <w:rFonts w:eastAsia="Calibri"/>
          <w:bCs/>
        </w:rPr>
        <w:t>Dodavat</w:t>
      </w:r>
      <w:r w:rsidRPr="00685BCA">
        <w:rPr>
          <w:rFonts w:eastAsia="Calibri"/>
          <w:bCs/>
        </w:rPr>
        <w:t>el tuto skutečnost povinen okamžitě oznámit Objednateli a poskytnout mu veškeré informace o průběhu a výsledcích této kontroly, resp. průběhu a výsledcích takového řízení. </w:t>
      </w:r>
    </w:p>
    <w:p w14:paraId="4CC288F6" w14:textId="0EB4306A" w:rsidR="00667749" w:rsidRPr="00685BCA" w:rsidRDefault="001C61CF" w:rsidP="00685BCA">
      <w:pPr>
        <w:pStyle w:val="NAKITslovanseznam"/>
        <w:numPr>
          <w:ilvl w:val="1"/>
          <w:numId w:val="4"/>
        </w:numPr>
        <w:jc w:val="both"/>
        <w:rPr>
          <w:rFonts w:eastAsia="Calibri"/>
          <w:bCs/>
        </w:rPr>
      </w:pPr>
      <w:r>
        <w:rPr>
          <w:rFonts w:eastAsia="Calibri"/>
          <w:bCs/>
        </w:rPr>
        <w:t>Dodavat</w:t>
      </w:r>
      <w:r w:rsidR="00667749" w:rsidRPr="00D74537">
        <w:rPr>
          <w:rFonts w:eastAsia="Calibri"/>
          <w:bCs/>
        </w:rPr>
        <w:t>el není oprávněn osobní údaje subjektů údajů jím zpracovávané či k nimž mu byl umožněn přístup žádným způsobem ukládat, kopírovat, tisknout, opisovat, činit z nich výpisky či opisy či je pozměňovat, pokud toto není nezbytné pro plnění jeho povinností dle této </w:t>
      </w:r>
      <w:r>
        <w:rPr>
          <w:rFonts w:eastAsia="Calibri"/>
          <w:bCs/>
        </w:rPr>
        <w:t>Rámcové d</w:t>
      </w:r>
      <w:r w:rsidR="00667749" w:rsidRPr="00685BCA">
        <w:rPr>
          <w:rFonts w:eastAsia="Calibri"/>
          <w:bCs/>
        </w:rPr>
        <w:t>ohody. </w:t>
      </w:r>
    </w:p>
    <w:p w14:paraId="5E0D1949" w14:textId="165CFD8F" w:rsidR="00667749" w:rsidRPr="00685BCA" w:rsidRDefault="001C61CF" w:rsidP="00685BCA">
      <w:pPr>
        <w:pStyle w:val="NAKITslovanseznam"/>
        <w:numPr>
          <w:ilvl w:val="1"/>
          <w:numId w:val="4"/>
        </w:numPr>
        <w:jc w:val="both"/>
        <w:rPr>
          <w:rFonts w:eastAsia="Calibri"/>
          <w:bCs/>
        </w:rPr>
      </w:pPr>
      <w:r>
        <w:rPr>
          <w:rFonts w:eastAsia="Calibri"/>
          <w:bCs/>
        </w:rPr>
        <w:t>Dodavat</w:t>
      </w:r>
      <w:r w:rsidR="00667749" w:rsidRPr="00D74537">
        <w:rPr>
          <w:rFonts w:eastAsia="Calibri"/>
          <w:bCs/>
        </w:rPr>
        <w:t>el je povinen umožnit Objednateli na vyžádání kontrolu dodržování povinností dle tohoto článku </w:t>
      </w:r>
      <w:r>
        <w:rPr>
          <w:rFonts w:eastAsia="Calibri"/>
          <w:bCs/>
        </w:rPr>
        <w:t>Rámcové d</w:t>
      </w:r>
      <w:r w:rsidR="00667749" w:rsidRPr="00685BCA">
        <w:rPr>
          <w:rFonts w:eastAsia="Calibri"/>
          <w:bCs/>
        </w:rPr>
        <w:t>ohody zejména přístupy do prostor, v nichž jsou osobní údaje uchovávány, předložení seznamu osob s přístupem k osobním údajům či doložení, že veškeré osoby přistupující k osobním údajům splňují požadavky pověřené osoby. </w:t>
      </w:r>
    </w:p>
    <w:p w14:paraId="42F7A3CC" w14:textId="77777777" w:rsidR="00674BFE" w:rsidRDefault="00674BFE" w:rsidP="00674BFE">
      <w:pPr>
        <w:pStyle w:val="NAKITslovanseznam"/>
        <w:ind w:left="737" w:firstLine="0"/>
        <w:jc w:val="both"/>
        <w:rPr>
          <w:rFonts w:eastAsia="Calibri"/>
          <w:bCs/>
        </w:rPr>
      </w:pPr>
    </w:p>
    <w:p w14:paraId="378FFB9B" w14:textId="08780269" w:rsidR="00667749" w:rsidRDefault="00667749" w:rsidP="00685BCA">
      <w:pPr>
        <w:pStyle w:val="NAKITslovanseznam"/>
        <w:spacing w:after="0"/>
        <w:ind w:left="737" w:right="-11" w:firstLine="0"/>
        <w:jc w:val="both"/>
        <w:rPr>
          <w:rFonts w:eastAsia="Calibri"/>
          <w:bCs/>
        </w:rPr>
      </w:pPr>
      <w:r w:rsidRPr="00685BCA">
        <w:rPr>
          <w:rFonts w:eastAsia="Calibri"/>
          <w:bCs/>
        </w:rPr>
        <w:t>Záruky technického a organizačního zabezpečení osobních údajů subjektů údajů </w:t>
      </w:r>
    </w:p>
    <w:p w14:paraId="1048FEC8" w14:textId="77777777" w:rsidR="00674BFE" w:rsidRPr="00685BCA" w:rsidRDefault="00674BFE" w:rsidP="00D74537">
      <w:pPr>
        <w:pStyle w:val="NAKITslovanseznam"/>
        <w:spacing w:after="0"/>
        <w:ind w:left="737" w:right="-11" w:firstLine="0"/>
        <w:jc w:val="both"/>
        <w:rPr>
          <w:rFonts w:eastAsia="Calibri"/>
          <w:bCs/>
        </w:rPr>
      </w:pPr>
    </w:p>
    <w:p w14:paraId="29B44D57" w14:textId="7F01371B" w:rsidR="00667749" w:rsidRPr="00685BCA" w:rsidRDefault="001C61CF" w:rsidP="00685BCA">
      <w:pPr>
        <w:pStyle w:val="NAKITslovanseznam"/>
        <w:numPr>
          <w:ilvl w:val="1"/>
          <w:numId w:val="4"/>
        </w:numPr>
        <w:spacing w:after="0"/>
        <w:ind w:right="-11"/>
        <w:jc w:val="both"/>
        <w:rPr>
          <w:rFonts w:eastAsia="Calibri"/>
          <w:bCs/>
        </w:rPr>
      </w:pPr>
      <w:r>
        <w:rPr>
          <w:rFonts w:eastAsia="Calibri"/>
          <w:bCs/>
        </w:rPr>
        <w:t>Dodavat</w:t>
      </w:r>
      <w:r w:rsidR="00667749" w:rsidRPr="00685BCA">
        <w:rPr>
          <w:rFonts w:eastAsia="Calibri"/>
          <w:bCs/>
        </w:rPr>
        <w:t>el je povinen zabezpečit řádnou technickou a organizační ochranu zpracovávaných osobních údajů a výslovně prohlašuje, že zavede vhodná technická a organizační opatření tak, aby zpracování osobních údajů splňovalo požadavky GDPR. </w:t>
      </w:r>
    </w:p>
    <w:p w14:paraId="0507C8E4" w14:textId="1B9C122F" w:rsidR="00667749" w:rsidRPr="00685BCA" w:rsidRDefault="001C61CF" w:rsidP="00685BCA">
      <w:pPr>
        <w:pStyle w:val="NAKITslovanseznam"/>
        <w:numPr>
          <w:ilvl w:val="1"/>
          <w:numId w:val="4"/>
        </w:numPr>
        <w:jc w:val="both"/>
        <w:rPr>
          <w:rFonts w:eastAsia="Calibri"/>
          <w:bCs/>
        </w:rPr>
      </w:pPr>
      <w:r>
        <w:rPr>
          <w:rFonts w:eastAsia="Calibri"/>
          <w:bCs/>
        </w:rPr>
        <w:t>Dodavat</w:t>
      </w:r>
      <w:r w:rsidR="00667749" w:rsidRPr="00D74537">
        <w:rPr>
          <w:rFonts w:eastAsia="Calibri"/>
          <w:bCs/>
        </w:rPr>
        <w:t>el je povinen při zpracování osobních údajů zajistit ochranu osobních údajů minimálně na takové úrovni, aby byly dodrženy veškeré záruky o technickém a organizačním zabezpečení osobních údajů uvedené níže v tomto článku této </w:t>
      </w:r>
      <w:r>
        <w:rPr>
          <w:rFonts w:eastAsia="Calibri"/>
          <w:bCs/>
        </w:rPr>
        <w:t>Rámcové d</w:t>
      </w:r>
      <w:r w:rsidR="00667749" w:rsidRPr="00685BCA">
        <w:rPr>
          <w:rFonts w:eastAsia="Calibri"/>
          <w:bCs/>
        </w:rPr>
        <w:t>ohody. </w:t>
      </w:r>
    </w:p>
    <w:p w14:paraId="16B294D8" w14:textId="51D856A9" w:rsidR="00667749" w:rsidRPr="00685BCA" w:rsidRDefault="001C61CF" w:rsidP="00685BCA">
      <w:pPr>
        <w:pStyle w:val="NAKITslovanseznam"/>
        <w:numPr>
          <w:ilvl w:val="1"/>
          <w:numId w:val="4"/>
        </w:numPr>
        <w:jc w:val="both"/>
        <w:rPr>
          <w:rFonts w:eastAsia="Calibri"/>
          <w:bCs/>
        </w:rPr>
      </w:pPr>
      <w:r>
        <w:rPr>
          <w:rFonts w:eastAsia="Calibri"/>
          <w:bCs/>
        </w:rPr>
        <w:t>Dodavat</w:t>
      </w:r>
      <w:r w:rsidR="00667749" w:rsidRPr="00D74537">
        <w:rPr>
          <w:rFonts w:eastAsia="Calibri"/>
          <w:bCs/>
        </w:rPr>
        <w:t>el se zavazuje zajistit taková opatření, aby nemohlo dojít k neoprávněnému ani nahodilému přístupu k osobním údajům, k jejich úplné ani částečné změně, zničení či ztrátě, neoprávněným přenosům či sdružení s jinými osobními údaji, či k jinému neoprávněnému zpracování v rozporu s touto </w:t>
      </w:r>
      <w:r>
        <w:rPr>
          <w:rFonts w:eastAsia="Calibri"/>
          <w:bCs/>
        </w:rPr>
        <w:t>Rámcovou d</w:t>
      </w:r>
      <w:r w:rsidR="00667749" w:rsidRPr="00D74537">
        <w:rPr>
          <w:rFonts w:eastAsia="Calibri"/>
          <w:bCs/>
        </w:rPr>
        <w:t xml:space="preserve">ohodou. </w:t>
      </w:r>
      <w:r>
        <w:rPr>
          <w:rFonts w:eastAsia="Calibri"/>
          <w:bCs/>
        </w:rPr>
        <w:t>Dodavat</w:t>
      </w:r>
      <w:r w:rsidR="00667749" w:rsidRPr="00685BCA">
        <w:rPr>
          <w:rFonts w:eastAsia="Calibri"/>
          <w:bCs/>
        </w:rPr>
        <w:t>el zároveň užije taková opatření, která umožní určit a ověřit, komu byly osobní údaje předány. </w:t>
      </w:r>
    </w:p>
    <w:p w14:paraId="5C04D6EB" w14:textId="73816383" w:rsidR="00667749" w:rsidRPr="00685BCA" w:rsidRDefault="001C61CF" w:rsidP="00685BCA">
      <w:pPr>
        <w:pStyle w:val="NAKITslovanseznam"/>
        <w:numPr>
          <w:ilvl w:val="1"/>
          <w:numId w:val="4"/>
        </w:numPr>
        <w:jc w:val="both"/>
        <w:rPr>
          <w:rFonts w:eastAsia="Calibri"/>
          <w:bCs/>
        </w:rPr>
      </w:pPr>
      <w:r w:rsidRPr="00685BCA">
        <w:rPr>
          <w:rFonts w:eastAsia="Calibri"/>
          <w:bCs/>
        </w:rPr>
        <w:t>Dodavat</w:t>
      </w:r>
      <w:r w:rsidR="00667749" w:rsidRPr="00685BCA">
        <w:rPr>
          <w:rFonts w:eastAsia="Calibri"/>
          <w:bCs/>
        </w:rPr>
        <w:t>el se za účelem ochrany osobních údajů zavazuje zajistit zejména, že: </w:t>
      </w:r>
    </w:p>
    <w:p w14:paraId="40B5D4E8" w14:textId="5B53F38E" w:rsidR="00667749" w:rsidRPr="001C61CF" w:rsidRDefault="00667749" w:rsidP="00685BCA">
      <w:pPr>
        <w:pStyle w:val="paragraph"/>
        <w:numPr>
          <w:ilvl w:val="0"/>
          <w:numId w:val="128"/>
        </w:numPr>
        <w:tabs>
          <w:tab w:val="clear" w:pos="720"/>
          <w:tab w:val="num" w:pos="1701"/>
        </w:tabs>
        <w:spacing w:before="0" w:beforeAutospacing="0" w:after="0" w:afterAutospacing="0" w:line="312" w:lineRule="auto"/>
        <w:ind w:left="1276" w:hanging="426"/>
        <w:jc w:val="both"/>
        <w:textAlignment w:val="baseline"/>
        <w:rPr>
          <w:rStyle w:val="normaltextrun"/>
          <w:rFonts w:eastAsiaTheme="minorHAnsi" w:cstheme="minorBidi"/>
          <w:color w:val="696969"/>
          <w:sz w:val="22"/>
          <w:szCs w:val="22"/>
          <w:lang w:eastAsia="en-US"/>
        </w:rPr>
      </w:pPr>
      <w:r w:rsidRPr="001C61CF">
        <w:rPr>
          <w:rStyle w:val="normaltextrun"/>
          <w:color w:val="696969"/>
          <w:sz w:val="22"/>
          <w:szCs w:val="22"/>
        </w:rPr>
        <w:t>Přístup k osobním údajům bude umožněn výlučně pověřeným osobám, které budou v pracovněprávním, příkazním či jiném obdobném poměru k </w:t>
      </w:r>
      <w:r w:rsidR="001C61CF" w:rsidRPr="001C61CF">
        <w:rPr>
          <w:rStyle w:val="normaltextrun"/>
          <w:color w:val="696969"/>
          <w:sz w:val="22"/>
          <w:szCs w:val="22"/>
        </w:rPr>
        <w:t>Dodavat</w:t>
      </w:r>
      <w:r w:rsidRPr="001C61CF">
        <w:rPr>
          <w:rStyle w:val="normaltextrun"/>
          <w:color w:val="696969"/>
          <w:sz w:val="22"/>
          <w:szCs w:val="22"/>
        </w:rPr>
        <w:t xml:space="preserve">eli, budou předem prokazatelně seznámeny s povahou osobních údajů a rozsahem a účelem jejich zpracování a budou povinny zachovávat mlčenlivost o všech okolnostech, o nichž se dozví v souvislosti se zpřístupněním osobních údajů a jejich zpracováním (dále jen „pověřené osoby“). Splnění této povinností zajistí </w:t>
      </w:r>
      <w:r w:rsidR="001C61CF" w:rsidRPr="001C61CF">
        <w:rPr>
          <w:rStyle w:val="normaltextrun"/>
          <w:color w:val="696969"/>
          <w:sz w:val="22"/>
          <w:szCs w:val="22"/>
        </w:rPr>
        <w:t>Dodavat</w:t>
      </w:r>
      <w:r w:rsidRPr="001C61CF">
        <w:rPr>
          <w:rStyle w:val="normaltextrun"/>
          <w:color w:val="696969"/>
          <w:sz w:val="22"/>
          <w:szCs w:val="22"/>
        </w:rPr>
        <w:t>el vhodným způsobem, zejména vydáním svých vnitřních předpisů, příp. prostřednictvím zvláštních smluvních ujednání. </w:t>
      </w:r>
      <w:r w:rsidRPr="001C61CF">
        <w:rPr>
          <w:rStyle w:val="normaltextrun"/>
          <w:color w:val="696969"/>
        </w:rPr>
        <w:t> </w:t>
      </w:r>
    </w:p>
    <w:p w14:paraId="1AB59276" w14:textId="220AC891" w:rsidR="00667749" w:rsidRPr="00685BCA" w:rsidRDefault="00667749" w:rsidP="00685BCA">
      <w:pPr>
        <w:pStyle w:val="paragraph"/>
        <w:numPr>
          <w:ilvl w:val="0"/>
          <w:numId w:val="128"/>
        </w:numPr>
        <w:tabs>
          <w:tab w:val="clear" w:pos="720"/>
          <w:tab w:val="num" w:pos="1701"/>
        </w:tabs>
        <w:spacing w:before="0" w:beforeAutospacing="0" w:after="0" w:afterAutospacing="0" w:line="312" w:lineRule="auto"/>
        <w:ind w:left="1276" w:hanging="426"/>
        <w:jc w:val="both"/>
        <w:textAlignment w:val="baseline"/>
        <w:rPr>
          <w:rStyle w:val="normaltextrun"/>
          <w:color w:val="696969"/>
        </w:rPr>
      </w:pPr>
      <w:r w:rsidRPr="00685BCA">
        <w:rPr>
          <w:rStyle w:val="normaltextrun"/>
          <w:color w:val="696969"/>
          <w:sz w:val="22"/>
          <w:szCs w:val="22"/>
        </w:rPr>
        <w:t xml:space="preserve">Zaměstnanci </w:t>
      </w:r>
      <w:r w:rsidR="001C61CF" w:rsidRPr="00685BCA">
        <w:rPr>
          <w:rStyle w:val="normaltextrun"/>
          <w:color w:val="696969"/>
          <w:sz w:val="22"/>
          <w:szCs w:val="22"/>
        </w:rPr>
        <w:t>Dodavat</w:t>
      </w:r>
      <w:r w:rsidRPr="00685BCA">
        <w:rPr>
          <w:rStyle w:val="normaltextrun"/>
          <w:color w:val="696969"/>
          <w:sz w:val="22"/>
          <w:szCs w:val="22"/>
        </w:rPr>
        <w:t>ele a jiné osoby, které budou zpracovávat osobní údaje dle této </w:t>
      </w:r>
      <w:r w:rsidR="001C61CF" w:rsidRPr="00685BCA">
        <w:rPr>
          <w:rStyle w:val="normaltextrun"/>
          <w:color w:val="696969"/>
          <w:sz w:val="22"/>
          <w:szCs w:val="22"/>
        </w:rPr>
        <w:t>Rámcové d</w:t>
      </w:r>
      <w:r w:rsidRPr="00685BCA">
        <w:rPr>
          <w:rStyle w:val="normaltextrun"/>
          <w:color w:val="696969"/>
          <w:sz w:val="22"/>
          <w:szCs w:val="22"/>
        </w:rPr>
        <w:t>ohody, budou zpracovávat osobní údaje pouze za podmínek a v rozsahu Objednatelem stanoveném a odpovídajícím této </w:t>
      </w:r>
      <w:r w:rsidR="001C61CF" w:rsidRPr="00685BCA">
        <w:rPr>
          <w:rStyle w:val="normaltextrun"/>
          <w:color w:val="696969"/>
          <w:sz w:val="22"/>
          <w:szCs w:val="22"/>
        </w:rPr>
        <w:t>Rámcové d</w:t>
      </w:r>
      <w:r w:rsidRPr="00685BCA">
        <w:rPr>
          <w:rStyle w:val="normaltextrun"/>
          <w:color w:val="696969"/>
          <w:sz w:val="22"/>
          <w:szCs w:val="22"/>
        </w:rPr>
        <w:t>ohod</w:t>
      </w:r>
      <w:r w:rsidR="00674BFE">
        <w:rPr>
          <w:rStyle w:val="normaltextrun"/>
          <w:color w:val="696969"/>
          <w:sz w:val="22"/>
          <w:szCs w:val="22"/>
        </w:rPr>
        <w:t>ě</w:t>
      </w:r>
      <w:r w:rsidRPr="00685BCA">
        <w:rPr>
          <w:rStyle w:val="normaltextrun"/>
          <w:color w:val="696969"/>
          <w:sz w:val="22"/>
          <w:szCs w:val="22"/>
        </w:rPr>
        <w:t xml:space="preserve"> a GDPR, zejména zajistí zachování mlčenlivosti o bezpečnostních opatřeních, jejichž zveřejnění by ohrozilo zabezpečení osobních údajů, a to i pro dobu po skončení zaměstnání nebo příslušných prací pověřených osob. Splnění této povinností zajistí </w:t>
      </w:r>
      <w:r w:rsidR="001C61CF" w:rsidRPr="00685BCA">
        <w:rPr>
          <w:rStyle w:val="normaltextrun"/>
          <w:color w:val="696969"/>
          <w:sz w:val="22"/>
          <w:szCs w:val="22"/>
        </w:rPr>
        <w:t>Dodavat</w:t>
      </w:r>
      <w:r w:rsidRPr="00685BCA">
        <w:rPr>
          <w:rStyle w:val="normaltextrun"/>
          <w:color w:val="696969"/>
          <w:sz w:val="22"/>
          <w:szCs w:val="22"/>
        </w:rPr>
        <w:t xml:space="preserve">el vhodným způsobem, </w:t>
      </w:r>
      <w:r w:rsidRPr="00685BCA">
        <w:rPr>
          <w:rStyle w:val="normaltextrun"/>
          <w:color w:val="696969"/>
          <w:sz w:val="22"/>
          <w:szCs w:val="22"/>
        </w:rPr>
        <w:lastRenderedPageBreak/>
        <w:t>zejména vydáním svých vnitřních předpisů, příp. prostřednictvím zvláštních smluvních ujednání. </w:t>
      </w:r>
      <w:r w:rsidRPr="00685BCA">
        <w:rPr>
          <w:rStyle w:val="normaltextrun"/>
          <w:color w:val="696969"/>
        </w:rPr>
        <w:t> </w:t>
      </w:r>
    </w:p>
    <w:p w14:paraId="42C08BF6" w14:textId="77777777" w:rsidR="00667749" w:rsidRPr="00685BCA" w:rsidRDefault="00667749" w:rsidP="00685BCA">
      <w:pPr>
        <w:pStyle w:val="paragraph"/>
        <w:numPr>
          <w:ilvl w:val="0"/>
          <w:numId w:val="128"/>
        </w:numPr>
        <w:tabs>
          <w:tab w:val="clear" w:pos="720"/>
          <w:tab w:val="num" w:pos="1701"/>
        </w:tabs>
        <w:spacing w:before="0" w:beforeAutospacing="0" w:after="0" w:afterAutospacing="0" w:line="312" w:lineRule="auto"/>
        <w:ind w:left="1276" w:hanging="426"/>
        <w:jc w:val="both"/>
        <w:textAlignment w:val="baseline"/>
        <w:rPr>
          <w:rStyle w:val="normaltextrun"/>
          <w:color w:val="696969"/>
        </w:rPr>
      </w:pPr>
      <w:r w:rsidRPr="00685BCA">
        <w:rPr>
          <w:rStyle w:val="normaltextrun"/>
          <w:color w:val="696969"/>
          <w:sz w:val="22"/>
          <w:szCs w:val="22"/>
        </w:rPr>
        <w:t>Při zpracování osobních údajů budou osobní údaje uchovávány výlučně na zabezpečených serverech nebo na zabezpečených nosičích dat, jedná-li se o osobní údaje v elektronické podobě.</w:t>
      </w:r>
      <w:r w:rsidRPr="00685BCA">
        <w:rPr>
          <w:rStyle w:val="normaltextrun"/>
          <w:color w:val="696969"/>
        </w:rPr>
        <w:t> </w:t>
      </w:r>
    </w:p>
    <w:p w14:paraId="6FC64710" w14:textId="77777777" w:rsidR="00667749" w:rsidRPr="00685BCA" w:rsidRDefault="00667749" w:rsidP="00685BCA">
      <w:pPr>
        <w:pStyle w:val="paragraph"/>
        <w:numPr>
          <w:ilvl w:val="0"/>
          <w:numId w:val="128"/>
        </w:numPr>
        <w:tabs>
          <w:tab w:val="clear" w:pos="720"/>
          <w:tab w:val="num" w:pos="1701"/>
        </w:tabs>
        <w:spacing w:before="0" w:beforeAutospacing="0" w:after="0" w:afterAutospacing="0" w:line="312" w:lineRule="auto"/>
        <w:ind w:left="1276" w:hanging="426"/>
        <w:jc w:val="both"/>
        <w:textAlignment w:val="baseline"/>
        <w:rPr>
          <w:rStyle w:val="normaltextrun"/>
          <w:color w:val="696969"/>
        </w:rPr>
      </w:pPr>
      <w:r w:rsidRPr="00685BCA">
        <w:rPr>
          <w:rStyle w:val="normaltextrun"/>
          <w:color w:val="696969"/>
          <w:sz w:val="22"/>
          <w:szCs w:val="22"/>
        </w:rPr>
        <w:t>Při zpracování osobních údajů v jiné, než elektronické podobě budou osobní údaje uchovány v místnostech s náležitou úrovní zabezpečení, do kterých budou mít přístup výlučně pověřené osoby.</w:t>
      </w:r>
      <w:r w:rsidRPr="00685BCA">
        <w:rPr>
          <w:rStyle w:val="normaltextrun"/>
          <w:color w:val="696969"/>
        </w:rPr>
        <w:t> </w:t>
      </w:r>
    </w:p>
    <w:p w14:paraId="24A123D4" w14:textId="12BD2D28" w:rsidR="00667749" w:rsidRPr="00685BCA" w:rsidRDefault="00667749" w:rsidP="00685BCA">
      <w:pPr>
        <w:pStyle w:val="paragraph"/>
        <w:numPr>
          <w:ilvl w:val="0"/>
          <w:numId w:val="128"/>
        </w:numPr>
        <w:tabs>
          <w:tab w:val="clear" w:pos="720"/>
          <w:tab w:val="num" w:pos="1701"/>
        </w:tabs>
        <w:spacing w:before="0" w:beforeAutospacing="0" w:after="0" w:afterAutospacing="0" w:line="312" w:lineRule="auto"/>
        <w:ind w:left="1276" w:hanging="426"/>
        <w:jc w:val="both"/>
        <w:textAlignment w:val="baseline"/>
        <w:rPr>
          <w:rStyle w:val="normaltextrun"/>
          <w:color w:val="696969"/>
        </w:rPr>
      </w:pPr>
      <w:r w:rsidRPr="00685BCA">
        <w:rPr>
          <w:rStyle w:val="normaltextrun"/>
          <w:color w:val="696969"/>
          <w:sz w:val="22"/>
          <w:szCs w:val="22"/>
        </w:rPr>
        <w:t>Přístup k osobním údajům bude pověřeným osobám umožněn výlučně pro účely zpracování osobních údajů v rozsahu a za účelem stanoveným touto </w:t>
      </w:r>
      <w:r w:rsidR="001C61CF" w:rsidRPr="00685BCA">
        <w:rPr>
          <w:rStyle w:val="normaltextrun"/>
          <w:color w:val="696969"/>
          <w:sz w:val="22"/>
          <w:szCs w:val="22"/>
        </w:rPr>
        <w:t>Rámcovou d</w:t>
      </w:r>
      <w:r w:rsidRPr="00685BCA">
        <w:rPr>
          <w:rStyle w:val="normaltextrun"/>
          <w:color w:val="696969"/>
          <w:sz w:val="22"/>
          <w:szCs w:val="22"/>
        </w:rPr>
        <w:t>ohodou.</w:t>
      </w:r>
      <w:r w:rsidRPr="00685BCA">
        <w:rPr>
          <w:rStyle w:val="normaltextrun"/>
          <w:color w:val="696969"/>
        </w:rPr>
        <w:t> </w:t>
      </w:r>
    </w:p>
    <w:p w14:paraId="54E84EF6" w14:textId="7E7A2022" w:rsidR="00667749" w:rsidRPr="00685BCA" w:rsidRDefault="001C61CF" w:rsidP="00685BCA">
      <w:pPr>
        <w:pStyle w:val="NAKITslovanseznam"/>
        <w:numPr>
          <w:ilvl w:val="1"/>
          <w:numId w:val="4"/>
        </w:numPr>
        <w:jc w:val="both"/>
        <w:rPr>
          <w:rFonts w:eastAsia="Calibri"/>
          <w:bCs/>
        </w:rPr>
      </w:pPr>
      <w:r w:rsidRPr="00685BCA">
        <w:rPr>
          <w:rFonts w:eastAsia="Calibri"/>
          <w:bCs/>
        </w:rPr>
        <w:t>Dodavat</w:t>
      </w:r>
      <w:r w:rsidR="00667749" w:rsidRPr="00685BCA">
        <w:rPr>
          <w:rFonts w:eastAsia="Calibri"/>
          <w:bCs/>
        </w:rPr>
        <w:t>el se zavazuje na písemnou žádost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  </w:t>
      </w:r>
    </w:p>
    <w:p w14:paraId="6F2A1020" w14:textId="2E2FB8EE" w:rsidR="00667749" w:rsidRPr="00685BCA" w:rsidRDefault="001C61CF" w:rsidP="00685BCA">
      <w:pPr>
        <w:pStyle w:val="NAKITslovanseznam"/>
        <w:numPr>
          <w:ilvl w:val="1"/>
          <w:numId w:val="4"/>
        </w:numPr>
        <w:jc w:val="both"/>
        <w:rPr>
          <w:rFonts w:eastAsia="Calibri"/>
          <w:bCs/>
        </w:rPr>
      </w:pPr>
      <w:r w:rsidRPr="00685BCA">
        <w:rPr>
          <w:rFonts w:eastAsia="Calibri"/>
          <w:bCs/>
        </w:rPr>
        <w:t>Dodavat</w:t>
      </w:r>
      <w:r w:rsidR="00667749" w:rsidRPr="00685BCA">
        <w:rPr>
          <w:rFonts w:eastAsia="Calibri"/>
          <w:bCs/>
        </w:rPr>
        <w:t>el se zavazuje zpracovat a dokumentovat přijatá a provedená technickoorganizační opatření k zajištění ochrany osobních údajů v souladu s GDPR, jinými právními předpisy a předpisy, přičemž zajišťuje, kontroluje a odpovídá zejména za: </w:t>
      </w:r>
    </w:p>
    <w:p w14:paraId="3BB996E2" w14:textId="77777777" w:rsidR="00667749" w:rsidRPr="00685BCA" w:rsidRDefault="00667749" w:rsidP="00685BCA">
      <w:pPr>
        <w:pStyle w:val="paragraph"/>
        <w:numPr>
          <w:ilvl w:val="0"/>
          <w:numId w:val="129"/>
        </w:numPr>
        <w:tabs>
          <w:tab w:val="clear" w:pos="720"/>
        </w:tabs>
        <w:spacing w:before="0" w:beforeAutospacing="0" w:after="0" w:afterAutospacing="0" w:line="312" w:lineRule="auto"/>
        <w:ind w:left="1276" w:hanging="425"/>
        <w:jc w:val="both"/>
        <w:textAlignment w:val="baseline"/>
        <w:rPr>
          <w:rStyle w:val="normaltextrun"/>
          <w:color w:val="696969"/>
        </w:rPr>
      </w:pPr>
      <w:r w:rsidRPr="00685BCA">
        <w:rPr>
          <w:rStyle w:val="normaltextrun"/>
          <w:color w:val="696969"/>
          <w:sz w:val="22"/>
          <w:szCs w:val="22"/>
        </w:rPr>
        <w:t>plnění pokynů pro zpracování osobních údajů osobami, které mají bezprostřední přístup k osobním údajům;</w:t>
      </w:r>
      <w:r w:rsidRPr="00685BCA">
        <w:rPr>
          <w:rStyle w:val="normaltextrun"/>
          <w:color w:val="696969"/>
        </w:rPr>
        <w:t> </w:t>
      </w:r>
    </w:p>
    <w:p w14:paraId="59DE2E4C" w14:textId="77777777" w:rsidR="00667749" w:rsidRPr="00685BCA" w:rsidRDefault="00667749" w:rsidP="00685BCA">
      <w:pPr>
        <w:pStyle w:val="paragraph"/>
        <w:numPr>
          <w:ilvl w:val="0"/>
          <w:numId w:val="129"/>
        </w:numPr>
        <w:spacing w:before="0" w:beforeAutospacing="0" w:after="0" w:afterAutospacing="0" w:line="312" w:lineRule="auto"/>
        <w:ind w:left="1276" w:hanging="426"/>
        <w:jc w:val="both"/>
        <w:textAlignment w:val="baseline"/>
        <w:rPr>
          <w:rStyle w:val="normaltextrun"/>
          <w:color w:val="696969"/>
        </w:rPr>
      </w:pPr>
      <w:r w:rsidRPr="00685BCA">
        <w:rPr>
          <w:rStyle w:val="normaltextrun"/>
          <w:color w:val="696969"/>
          <w:sz w:val="22"/>
          <w:szCs w:val="22"/>
        </w:rPr>
        <w:t>zabránění neoprávněným osobám přistupovat k osobním údajům a k prostředkům pro jejich zpracování;</w:t>
      </w:r>
      <w:r w:rsidRPr="00685BCA">
        <w:rPr>
          <w:rStyle w:val="normaltextrun"/>
          <w:color w:val="696969"/>
        </w:rPr>
        <w:t> </w:t>
      </w:r>
    </w:p>
    <w:p w14:paraId="3BA2FD6A" w14:textId="77777777" w:rsidR="00667749" w:rsidRPr="00685BCA" w:rsidRDefault="00667749" w:rsidP="00685BCA">
      <w:pPr>
        <w:pStyle w:val="paragraph"/>
        <w:numPr>
          <w:ilvl w:val="0"/>
          <w:numId w:val="129"/>
        </w:numPr>
        <w:spacing w:before="0" w:beforeAutospacing="0" w:after="0" w:afterAutospacing="0" w:line="312" w:lineRule="auto"/>
        <w:ind w:left="1276" w:hanging="426"/>
        <w:jc w:val="both"/>
        <w:textAlignment w:val="baseline"/>
        <w:rPr>
          <w:rStyle w:val="normaltextrun"/>
          <w:color w:val="696969"/>
        </w:rPr>
      </w:pPr>
      <w:r w:rsidRPr="00685BCA">
        <w:rPr>
          <w:rStyle w:val="normaltextrun"/>
          <w:color w:val="696969"/>
          <w:sz w:val="22"/>
          <w:szCs w:val="22"/>
        </w:rPr>
        <w:t>zabránění neoprávněnému čtení, vytváření, kopírování, přenosu, úpravě či vymazání záznamů obsahujících osobní údaje; a</w:t>
      </w:r>
      <w:r w:rsidRPr="00685BCA">
        <w:rPr>
          <w:rStyle w:val="normaltextrun"/>
          <w:color w:val="696969"/>
        </w:rPr>
        <w:t> </w:t>
      </w:r>
    </w:p>
    <w:p w14:paraId="76E0A33F" w14:textId="77777777" w:rsidR="00667749" w:rsidRPr="00685BCA" w:rsidRDefault="00667749" w:rsidP="00685BCA">
      <w:pPr>
        <w:pStyle w:val="paragraph"/>
        <w:numPr>
          <w:ilvl w:val="0"/>
          <w:numId w:val="129"/>
        </w:numPr>
        <w:spacing w:before="0" w:beforeAutospacing="0" w:after="0" w:afterAutospacing="0" w:line="312" w:lineRule="auto"/>
        <w:ind w:left="1276" w:hanging="426"/>
        <w:jc w:val="both"/>
        <w:textAlignment w:val="baseline"/>
        <w:rPr>
          <w:rStyle w:val="normaltextrun"/>
          <w:color w:val="696969"/>
        </w:rPr>
      </w:pPr>
      <w:r w:rsidRPr="00685BCA">
        <w:rPr>
          <w:rStyle w:val="normaltextrun"/>
          <w:color w:val="696969"/>
          <w:sz w:val="22"/>
          <w:szCs w:val="22"/>
        </w:rPr>
        <w:t>opatření, která umožní určit a ověřit, komu byly osobní údaje předány.</w:t>
      </w:r>
      <w:r w:rsidRPr="00685BCA">
        <w:rPr>
          <w:rStyle w:val="normaltextrun"/>
          <w:color w:val="696969"/>
        </w:rPr>
        <w:t> </w:t>
      </w:r>
    </w:p>
    <w:p w14:paraId="22E39CA1" w14:textId="24C50DE6" w:rsidR="00667749" w:rsidRPr="00685BCA" w:rsidRDefault="001C61CF" w:rsidP="00685BCA">
      <w:pPr>
        <w:pStyle w:val="NAKITslovanseznam"/>
        <w:numPr>
          <w:ilvl w:val="1"/>
          <w:numId w:val="4"/>
        </w:numPr>
        <w:jc w:val="both"/>
        <w:rPr>
          <w:rFonts w:eastAsia="Calibri"/>
          <w:bCs/>
        </w:rPr>
      </w:pPr>
      <w:r w:rsidRPr="00685BCA">
        <w:rPr>
          <w:rFonts w:eastAsia="Calibri"/>
          <w:bCs/>
        </w:rPr>
        <w:t>Dodavat</w:t>
      </w:r>
      <w:r w:rsidR="00667749" w:rsidRPr="00685BCA">
        <w:rPr>
          <w:rFonts w:eastAsia="Calibri"/>
          <w:bCs/>
        </w:rPr>
        <w:t xml:space="preserve">el uvede místa a prostředí zpracování osobních údajů.  V případě předávání do třetích zemích </w:t>
      </w:r>
      <w:r w:rsidR="00ED1E0C">
        <w:rPr>
          <w:rFonts w:eastAsia="Calibri"/>
          <w:bCs/>
        </w:rPr>
        <w:t xml:space="preserve">(mimo území EU) </w:t>
      </w:r>
      <w:r w:rsidR="00667749" w:rsidRPr="00685BCA">
        <w:rPr>
          <w:rFonts w:eastAsia="Calibri"/>
          <w:bCs/>
        </w:rPr>
        <w:t>musí být splněny podmínky dle Čl. 44 a 46 GDPR. </w:t>
      </w:r>
    </w:p>
    <w:p w14:paraId="10FC7FF8" w14:textId="768D6DBD" w:rsidR="00667749" w:rsidRPr="00685BCA" w:rsidRDefault="00667749" w:rsidP="00685BCA">
      <w:pPr>
        <w:pStyle w:val="NAKITslovanseznam"/>
        <w:numPr>
          <w:ilvl w:val="1"/>
          <w:numId w:val="4"/>
        </w:numPr>
        <w:jc w:val="both"/>
        <w:rPr>
          <w:rFonts w:eastAsia="Calibri"/>
          <w:bCs/>
        </w:rPr>
      </w:pPr>
      <w:r w:rsidRPr="00685BCA">
        <w:rPr>
          <w:rFonts w:eastAsia="Calibri"/>
          <w:bCs/>
        </w:rPr>
        <w:t>V případě zjištění porušení záruk dle této </w:t>
      </w:r>
      <w:r w:rsidR="001C61CF" w:rsidRPr="00685BCA">
        <w:rPr>
          <w:rFonts w:eastAsia="Calibri"/>
          <w:bCs/>
        </w:rPr>
        <w:t>Rámcové d</w:t>
      </w:r>
      <w:r w:rsidRPr="00685BCA">
        <w:rPr>
          <w:rFonts w:eastAsia="Calibri"/>
          <w:bCs/>
        </w:rPr>
        <w:t xml:space="preserve">ohody je </w:t>
      </w:r>
      <w:r w:rsidR="001C61CF" w:rsidRPr="00685BCA">
        <w:rPr>
          <w:rFonts w:eastAsia="Calibri"/>
          <w:bCs/>
        </w:rPr>
        <w:t>Dodavat</w:t>
      </w:r>
      <w:r w:rsidRPr="00685BCA">
        <w:rPr>
          <w:rFonts w:eastAsia="Calibri"/>
          <w:bCs/>
        </w:rPr>
        <w:t>el povinen zajistit stav odpovídající zárukám neprodleně poté, co zjistí, že záruky porušuje, nejpozději však do 3 pracovních dnů poté, co je k tomu Objednatelem vyzván. </w:t>
      </w:r>
    </w:p>
    <w:p w14:paraId="41C5F867" w14:textId="2AB7E472" w:rsidR="00667749" w:rsidRPr="00685BCA" w:rsidRDefault="00667749" w:rsidP="00685BCA">
      <w:pPr>
        <w:pStyle w:val="NAKITslovanseznam"/>
        <w:numPr>
          <w:ilvl w:val="1"/>
          <w:numId w:val="4"/>
        </w:numPr>
        <w:jc w:val="both"/>
        <w:rPr>
          <w:rFonts w:eastAsia="Calibri"/>
          <w:bCs/>
        </w:rPr>
      </w:pPr>
      <w:r w:rsidRPr="00685BCA">
        <w:rPr>
          <w:rFonts w:eastAsia="Calibri"/>
          <w:bCs/>
        </w:rPr>
        <w:t xml:space="preserve">V oblasti automatizovaného zpracování osobních údajů je </w:t>
      </w:r>
      <w:r w:rsidR="001C61CF" w:rsidRPr="00685BCA">
        <w:rPr>
          <w:rFonts w:eastAsia="Calibri"/>
          <w:bCs/>
        </w:rPr>
        <w:t>Dodavat</w:t>
      </w:r>
      <w:r w:rsidRPr="00685BCA">
        <w:rPr>
          <w:rFonts w:eastAsia="Calibri"/>
          <w:bCs/>
        </w:rPr>
        <w:t>el v rámci opatření podle předchozích odstavců povinen také: </w:t>
      </w:r>
    </w:p>
    <w:p w14:paraId="62D760CE" w14:textId="77777777" w:rsidR="00667749" w:rsidRPr="00685BCA" w:rsidRDefault="00667749" w:rsidP="00685BCA">
      <w:pPr>
        <w:pStyle w:val="paragraph"/>
        <w:numPr>
          <w:ilvl w:val="0"/>
          <w:numId w:val="130"/>
        </w:numPr>
        <w:tabs>
          <w:tab w:val="clear" w:pos="720"/>
          <w:tab w:val="num" w:pos="1276"/>
        </w:tabs>
        <w:spacing w:before="0" w:beforeAutospacing="0" w:after="0" w:afterAutospacing="0" w:line="312" w:lineRule="auto"/>
        <w:ind w:left="1276"/>
        <w:jc w:val="both"/>
        <w:textAlignment w:val="baseline"/>
        <w:rPr>
          <w:rStyle w:val="normaltextrun"/>
          <w:color w:val="696969"/>
        </w:rPr>
      </w:pPr>
      <w:r w:rsidRPr="00685BCA">
        <w:rPr>
          <w:rStyle w:val="normaltextrun"/>
          <w:color w:val="696969"/>
          <w:sz w:val="22"/>
          <w:szCs w:val="22"/>
        </w:rPr>
        <w:t>zajistit, aby systémy pro automatizovaná zpracování osobních údajů používaly pouze pověřené osoby;</w:t>
      </w:r>
      <w:r w:rsidRPr="00685BCA">
        <w:rPr>
          <w:rStyle w:val="normaltextrun"/>
          <w:color w:val="696969"/>
        </w:rPr>
        <w:t> </w:t>
      </w:r>
    </w:p>
    <w:p w14:paraId="7BA9B36C" w14:textId="77777777" w:rsidR="00667749" w:rsidRPr="00685BCA" w:rsidRDefault="00667749" w:rsidP="00685BCA">
      <w:pPr>
        <w:pStyle w:val="paragraph"/>
        <w:numPr>
          <w:ilvl w:val="0"/>
          <w:numId w:val="130"/>
        </w:numPr>
        <w:spacing w:before="0" w:beforeAutospacing="0" w:after="0" w:afterAutospacing="0" w:line="312" w:lineRule="auto"/>
        <w:ind w:left="1276" w:hanging="426"/>
        <w:jc w:val="both"/>
        <w:textAlignment w:val="baseline"/>
        <w:rPr>
          <w:rStyle w:val="normaltextrun"/>
          <w:color w:val="696969"/>
        </w:rPr>
      </w:pPr>
      <w:r w:rsidRPr="00685BCA">
        <w:rPr>
          <w:rStyle w:val="normaltextrun"/>
          <w:color w:val="696969"/>
          <w:sz w:val="22"/>
          <w:szCs w:val="22"/>
        </w:rPr>
        <w:t>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r w:rsidRPr="00685BCA">
        <w:rPr>
          <w:rStyle w:val="normaltextrun"/>
          <w:color w:val="696969"/>
        </w:rPr>
        <w:t> </w:t>
      </w:r>
    </w:p>
    <w:p w14:paraId="3855285A" w14:textId="77777777" w:rsidR="00667749" w:rsidRPr="00685BCA" w:rsidRDefault="00667749" w:rsidP="00685BCA">
      <w:pPr>
        <w:pStyle w:val="paragraph"/>
        <w:numPr>
          <w:ilvl w:val="0"/>
          <w:numId w:val="130"/>
        </w:numPr>
        <w:spacing w:before="0" w:beforeAutospacing="0" w:after="0" w:afterAutospacing="0" w:line="312" w:lineRule="auto"/>
        <w:ind w:left="1276" w:hanging="426"/>
        <w:jc w:val="both"/>
        <w:textAlignment w:val="baseline"/>
        <w:rPr>
          <w:rStyle w:val="normaltextrun"/>
          <w:color w:val="696969"/>
        </w:rPr>
      </w:pPr>
      <w:r w:rsidRPr="00685BCA">
        <w:rPr>
          <w:rStyle w:val="normaltextrun"/>
          <w:color w:val="696969"/>
          <w:sz w:val="22"/>
          <w:szCs w:val="22"/>
        </w:rPr>
        <w:lastRenderedPageBreak/>
        <w:t>pořizovat a uchovávat elektronické záznamy, které umožní určit a ověřit, kdy, kým a z jakého důvodu byly osobní údaje zaznamenány nebo jinak zpracovány, a zabránit neoprávněnému přístupu k datovým nosičům.</w:t>
      </w:r>
      <w:r w:rsidRPr="00685BCA">
        <w:rPr>
          <w:rStyle w:val="normaltextrun"/>
          <w:color w:val="696969"/>
        </w:rPr>
        <w:t> </w:t>
      </w:r>
    </w:p>
    <w:p w14:paraId="35F9D0C0" w14:textId="6BC3BBC2" w:rsidR="00667749" w:rsidRPr="00685BCA" w:rsidRDefault="001C61CF" w:rsidP="00685BCA">
      <w:pPr>
        <w:pStyle w:val="NAKITslovanseznam"/>
        <w:numPr>
          <w:ilvl w:val="1"/>
          <w:numId w:val="4"/>
        </w:numPr>
        <w:jc w:val="both"/>
        <w:rPr>
          <w:rFonts w:eastAsia="Calibri"/>
          <w:bCs/>
        </w:rPr>
      </w:pPr>
      <w:r w:rsidRPr="00685BCA">
        <w:rPr>
          <w:rFonts w:eastAsia="Calibri"/>
          <w:bCs/>
        </w:rPr>
        <w:t>Dodavat</w:t>
      </w:r>
      <w:r w:rsidR="00667749" w:rsidRPr="00685BCA">
        <w:rPr>
          <w:rFonts w:eastAsia="Calibri"/>
          <w:bCs/>
        </w:rPr>
        <w:t>el se zavazuje, že přijme všechna opatření k zabezpečení zpracování případně včetně: </w:t>
      </w:r>
    </w:p>
    <w:p w14:paraId="4BCA173D" w14:textId="77777777" w:rsidR="00667749" w:rsidRPr="00685BCA" w:rsidRDefault="00667749" w:rsidP="00685BCA">
      <w:pPr>
        <w:pStyle w:val="paragraph"/>
        <w:numPr>
          <w:ilvl w:val="0"/>
          <w:numId w:val="131"/>
        </w:numPr>
        <w:spacing w:before="0" w:beforeAutospacing="0" w:after="0" w:afterAutospacing="0" w:line="312" w:lineRule="auto"/>
        <w:ind w:left="1276" w:hanging="426"/>
        <w:jc w:val="both"/>
        <w:textAlignment w:val="baseline"/>
        <w:rPr>
          <w:rStyle w:val="normaltextrun"/>
          <w:color w:val="696969"/>
        </w:rPr>
      </w:pPr>
      <w:r w:rsidRPr="00685BCA">
        <w:rPr>
          <w:rStyle w:val="normaltextrun"/>
          <w:color w:val="696969"/>
          <w:sz w:val="22"/>
          <w:szCs w:val="22"/>
        </w:rPr>
        <w:t>schopnosti zajistit neustálou důvěrnost, integritu, dostupnost a odolnost systémů a služeb zpracování;</w:t>
      </w:r>
      <w:r w:rsidRPr="00685BCA">
        <w:rPr>
          <w:rStyle w:val="normaltextrun"/>
          <w:color w:val="696969"/>
        </w:rPr>
        <w:t> </w:t>
      </w:r>
    </w:p>
    <w:p w14:paraId="22EA4F8F" w14:textId="77777777" w:rsidR="00667749" w:rsidRPr="00685BCA" w:rsidRDefault="00667749" w:rsidP="00685BCA">
      <w:pPr>
        <w:pStyle w:val="paragraph"/>
        <w:numPr>
          <w:ilvl w:val="0"/>
          <w:numId w:val="131"/>
        </w:numPr>
        <w:spacing w:before="0" w:beforeAutospacing="0" w:after="0" w:afterAutospacing="0" w:line="312" w:lineRule="auto"/>
        <w:ind w:left="1276" w:hanging="426"/>
        <w:jc w:val="both"/>
        <w:textAlignment w:val="baseline"/>
        <w:rPr>
          <w:rStyle w:val="normaltextrun"/>
          <w:color w:val="696969"/>
        </w:rPr>
      </w:pPr>
      <w:r w:rsidRPr="00685BCA">
        <w:rPr>
          <w:rStyle w:val="normaltextrun"/>
          <w:color w:val="696969"/>
          <w:sz w:val="22"/>
          <w:szCs w:val="22"/>
        </w:rPr>
        <w:t>schopnosti obnovit dostupnost osobních údajů a přístup k nim včas v případě fyzických či technických incidentů;</w:t>
      </w:r>
      <w:r w:rsidRPr="00685BCA">
        <w:rPr>
          <w:rStyle w:val="normaltextrun"/>
          <w:color w:val="696969"/>
        </w:rPr>
        <w:t> </w:t>
      </w:r>
    </w:p>
    <w:p w14:paraId="11FAF6F8" w14:textId="77777777" w:rsidR="00667749" w:rsidRDefault="00667749" w:rsidP="002265EC">
      <w:pPr>
        <w:pStyle w:val="paragraph"/>
        <w:numPr>
          <w:ilvl w:val="0"/>
          <w:numId w:val="131"/>
        </w:numPr>
        <w:spacing w:before="0" w:beforeAutospacing="0" w:after="0" w:afterAutospacing="0" w:line="312" w:lineRule="auto"/>
        <w:ind w:left="1276" w:hanging="426"/>
        <w:jc w:val="both"/>
        <w:textAlignment w:val="baseline"/>
        <w:rPr>
          <w:rStyle w:val="normaltextrun"/>
          <w:color w:val="696969"/>
        </w:rPr>
      </w:pPr>
      <w:r w:rsidRPr="00685BCA">
        <w:rPr>
          <w:rStyle w:val="normaltextrun"/>
          <w:color w:val="696969"/>
          <w:sz w:val="22"/>
          <w:szCs w:val="22"/>
        </w:rPr>
        <w:t>procesu pravidelného testování, posuzování a hodnocení účinnosti zavedených technických a organizačních opatření pro zajištění bezpečnosti zpracování.</w:t>
      </w:r>
      <w:r w:rsidRPr="00685BCA">
        <w:rPr>
          <w:rStyle w:val="normaltextrun"/>
          <w:color w:val="696969"/>
        </w:rPr>
        <w:t> </w:t>
      </w:r>
    </w:p>
    <w:p w14:paraId="2465CE6C" w14:textId="77777777" w:rsidR="00674BFE" w:rsidRPr="00685BCA" w:rsidRDefault="00674BFE" w:rsidP="00D74537">
      <w:pPr>
        <w:pStyle w:val="paragraph"/>
        <w:spacing w:before="0" w:beforeAutospacing="0" w:after="0" w:afterAutospacing="0" w:line="312" w:lineRule="auto"/>
        <w:ind w:left="1276"/>
        <w:jc w:val="both"/>
        <w:textAlignment w:val="baseline"/>
        <w:rPr>
          <w:rStyle w:val="normaltextrun"/>
          <w:color w:val="696969"/>
        </w:rPr>
      </w:pPr>
    </w:p>
    <w:p w14:paraId="63E14FA6" w14:textId="16E92304" w:rsidR="00667749" w:rsidRDefault="00667749" w:rsidP="00674BFE">
      <w:pPr>
        <w:pStyle w:val="paragraph"/>
        <w:spacing w:before="0" w:beforeAutospacing="0" w:after="0" w:afterAutospacing="0"/>
        <w:ind w:right="-15" w:firstLine="708"/>
        <w:jc w:val="both"/>
        <w:textAlignment w:val="baseline"/>
        <w:rPr>
          <w:rStyle w:val="eop"/>
          <w:color w:val="595959"/>
          <w:sz w:val="22"/>
          <w:szCs w:val="22"/>
        </w:rPr>
      </w:pPr>
      <w:r>
        <w:rPr>
          <w:rStyle w:val="normaltextrun"/>
          <w:color w:val="595959"/>
          <w:sz w:val="22"/>
          <w:szCs w:val="22"/>
        </w:rPr>
        <w:t>Ohlašování porušení zabezpečení osobních údajů</w:t>
      </w:r>
      <w:r>
        <w:rPr>
          <w:rStyle w:val="eop"/>
          <w:color w:val="595959"/>
          <w:sz w:val="22"/>
          <w:szCs w:val="22"/>
        </w:rPr>
        <w:t> </w:t>
      </w:r>
    </w:p>
    <w:p w14:paraId="3EF360C7" w14:textId="77777777" w:rsidR="00674BFE" w:rsidRDefault="00674BFE" w:rsidP="00685BCA">
      <w:pPr>
        <w:pStyle w:val="paragraph"/>
        <w:spacing w:before="0" w:beforeAutospacing="0" w:after="0" w:afterAutospacing="0"/>
        <w:ind w:right="-15" w:firstLine="708"/>
        <w:jc w:val="both"/>
        <w:textAlignment w:val="baseline"/>
        <w:rPr>
          <w:sz w:val="22"/>
          <w:szCs w:val="22"/>
        </w:rPr>
      </w:pPr>
    </w:p>
    <w:p w14:paraId="55B97F0D" w14:textId="4EE83FB2" w:rsidR="00667749" w:rsidRPr="00685BCA" w:rsidRDefault="001C61CF" w:rsidP="00685BCA">
      <w:pPr>
        <w:pStyle w:val="NAKITslovanseznam"/>
        <w:numPr>
          <w:ilvl w:val="1"/>
          <w:numId w:val="4"/>
        </w:numPr>
        <w:jc w:val="both"/>
        <w:rPr>
          <w:rFonts w:eastAsia="Calibri"/>
          <w:bCs/>
        </w:rPr>
      </w:pPr>
      <w:r w:rsidRPr="00685BCA">
        <w:rPr>
          <w:rFonts w:eastAsia="Calibri"/>
          <w:bCs/>
        </w:rPr>
        <w:t>Dodavat</w:t>
      </w:r>
      <w:r w:rsidR="00667749" w:rsidRPr="00685BCA">
        <w:rPr>
          <w:rFonts w:eastAsia="Calibri"/>
          <w:bCs/>
        </w:rPr>
        <w:t>el je povinen v případě porušení zabezpečení osobních údajů dle čl. 33 nebo 34 GDPR dodržovat jednotlivá ustanovení tohoto článku. </w:t>
      </w:r>
    </w:p>
    <w:p w14:paraId="484BF734" w14:textId="7DA203E0" w:rsidR="00667749" w:rsidRPr="00685BCA" w:rsidRDefault="001C61CF" w:rsidP="00685BCA">
      <w:pPr>
        <w:pStyle w:val="NAKITslovanseznam"/>
        <w:numPr>
          <w:ilvl w:val="1"/>
          <w:numId w:val="4"/>
        </w:numPr>
        <w:jc w:val="both"/>
        <w:rPr>
          <w:rFonts w:eastAsia="Calibri"/>
          <w:bCs/>
        </w:rPr>
      </w:pPr>
      <w:r w:rsidRPr="00685BCA">
        <w:rPr>
          <w:rFonts w:eastAsia="Calibri"/>
          <w:bCs/>
        </w:rPr>
        <w:t>Dodavat</w:t>
      </w:r>
      <w:r w:rsidR="00667749" w:rsidRPr="00685BCA">
        <w:rPr>
          <w:rFonts w:eastAsia="Calibri"/>
          <w:bCs/>
        </w:rPr>
        <w:t>el je povinen neprodleně, nejpozději však do 24 hodin, informovat Objednatele o všech případech porušení zabezpečení osobních údajů, které musí být dle čl. 33 a 34 GDPR oznamovány ÚOOÚ nebo subjektu údajů. </w:t>
      </w:r>
    </w:p>
    <w:p w14:paraId="25576BCC" w14:textId="05F026EF" w:rsidR="00667749" w:rsidRPr="00685BCA" w:rsidRDefault="001C61CF" w:rsidP="00685BCA">
      <w:pPr>
        <w:pStyle w:val="NAKITslovanseznam"/>
        <w:numPr>
          <w:ilvl w:val="1"/>
          <w:numId w:val="4"/>
        </w:numPr>
        <w:jc w:val="both"/>
        <w:rPr>
          <w:rFonts w:eastAsia="Calibri"/>
          <w:bCs/>
        </w:rPr>
      </w:pPr>
      <w:r w:rsidRPr="00685BCA">
        <w:rPr>
          <w:rFonts w:eastAsia="Calibri"/>
          <w:bCs/>
        </w:rPr>
        <w:t>Dodavat</w:t>
      </w:r>
      <w:r w:rsidR="00667749" w:rsidRPr="00685BCA">
        <w:rPr>
          <w:rFonts w:eastAsia="Calibri"/>
          <w:bCs/>
        </w:rPr>
        <w:t>el poskytne dále Zpracovateli na jeho žádost veškeré informace, které budou považovat za nutné k řádnému posouzení porušení zabezpečení osobních údajů, minimálně však informace uvedené v čl. 33 odst. 3 GDPR. </w:t>
      </w:r>
    </w:p>
    <w:p w14:paraId="25CF25C9" w14:textId="2490A104" w:rsidR="00667749" w:rsidRPr="00685BCA" w:rsidRDefault="001C61CF" w:rsidP="00685BCA">
      <w:pPr>
        <w:pStyle w:val="NAKITslovanseznam"/>
        <w:numPr>
          <w:ilvl w:val="1"/>
          <w:numId w:val="4"/>
        </w:numPr>
        <w:jc w:val="both"/>
        <w:rPr>
          <w:rFonts w:eastAsia="Calibri"/>
          <w:bCs/>
        </w:rPr>
      </w:pPr>
      <w:r w:rsidRPr="00685BCA">
        <w:rPr>
          <w:rFonts w:eastAsia="Calibri"/>
          <w:bCs/>
        </w:rPr>
        <w:t>Dodavat</w:t>
      </w:r>
      <w:r w:rsidR="00667749" w:rsidRPr="00685BCA">
        <w:rPr>
          <w:rFonts w:eastAsia="Calibri"/>
          <w:bCs/>
        </w:rPr>
        <w:t>el se dále zavazuje poskytnout Objednateli v případě potřeby neprodleně veškerou součinnost při poskytování dodatečných informací o porušení zabezpečení osobních údajů ÚOOÚ a subjektům údajů. </w:t>
      </w:r>
    </w:p>
    <w:p w14:paraId="16E95E19" w14:textId="63B8586F" w:rsidR="00667749" w:rsidRPr="00685BCA" w:rsidRDefault="001C61CF" w:rsidP="00685BCA">
      <w:pPr>
        <w:pStyle w:val="NAKITslovanseznam"/>
        <w:numPr>
          <w:ilvl w:val="1"/>
          <w:numId w:val="4"/>
        </w:numPr>
        <w:jc w:val="both"/>
        <w:rPr>
          <w:rFonts w:eastAsia="Calibri"/>
          <w:bCs/>
        </w:rPr>
      </w:pPr>
      <w:r w:rsidRPr="00685BCA">
        <w:rPr>
          <w:rFonts w:eastAsia="Calibri"/>
          <w:bCs/>
        </w:rPr>
        <w:t>Dodavat</w:t>
      </w:r>
      <w:r w:rsidR="00667749" w:rsidRPr="00685BCA">
        <w:rPr>
          <w:rFonts w:eastAsia="Calibri"/>
          <w:bCs/>
        </w:rPr>
        <w:t xml:space="preserve">el se zavazuje vypracovat plán postupu pro případ porušení zabezpečení osobních údajů. Tento plán </w:t>
      </w:r>
      <w:proofErr w:type="gramStart"/>
      <w:r w:rsidR="00667749" w:rsidRPr="00685BCA">
        <w:rPr>
          <w:rFonts w:eastAsia="Calibri"/>
          <w:bCs/>
        </w:rPr>
        <w:t>předloží</w:t>
      </w:r>
      <w:proofErr w:type="gramEnd"/>
      <w:r w:rsidR="00667749" w:rsidRPr="00685BCA">
        <w:rPr>
          <w:rFonts w:eastAsia="Calibri"/>
          <w:bCs/>
        </w:rPr>
        <w:t xml:space="preserve"> </w:t>
      </w:r>
      <w:r w:rsidRPr="00685BCA">
        <w:rPr>
          <w:rFonts w:eastAsia="Calibri"/>
          <w:bCs/>
        </w:rPr>
        <w:t>Dodavat</w:t>
      </w:r>
      <w:r w:rsidR="00667749" w:rsidRPr="00685BCA">
        <w:rPr>
          <w:rFonts w:eastAsia="Calibri"/>
          <w:bCs/>
        </w:rPr>
        <w:t xml:space="preserve">el na požádání Objednateli. </w:t>
      </w:r>
      <w:r w:rsidRPr="00685BCA">
        <w:rPr>
          <w:rFonts w:eastAsia="Calibri"/>
          <w:bCs/>
        </w:rPr>
        <w:t>Dodavat</w:t>
      </w:r>
      <w:r w:rsidR="00667749" w:rsidRPr="00685BCA">
        <w:rPr>
          <w:rFonts w:eastAsia="Calibri"/>
          <w:bCs/>
        </w:rPr>
        <w:t>el se zavazuje informovat Objednatele o veškerých podstatných změnách tohoto plánu. </w:t>
      </w:r>
    </w:p>
    <w:p w14:paraId="11CBA2E7" w14:textId="7D650224" w:rsidR="00667749" w:rsidRPr="00685BCA" w:rsidRDefault="001C61CF" w:rsidP="00685BCA">
      <w:pPr>
        <w:pStyle w:val="NAKITslovanseznam"/>
        <w:numPr>
          <w:ilvl w:val="1"/>
          <w:numId w:val="4"/>
        </w:numPr>
        <w:jc w:val="both"/>
        <w:rPr>
          <w:rFonts w:eastAsia="Calibri"/>
          <w:bCs/>
        </w:rPr>
      </w:pPr>
      <w:r w:rsidRPr="00685BCA">
        <w:rPr>
          <w:rFonts w:eastAsia="Calibri"/>
          <w:bCs/>
        </w:rPr>
        <w:t>Dodavat</w:t>
      </w:r>
      <w:r w:rsidR="00667749" w:rsidRPr="00685BCA">
        <w:rPr>
          <w:rFonts w:eastAsia="Calibri"/>
          <w:bCs/>
        </w:rPr>
        <w:t xml:space="preserve">el je povinen vést podrobnou evidenci veškerých případů porušení zabezpečení osobních údajů bez ohledu na skutečnost, zda tyto představují riziko pro práva a svobody fyzických osob, s uvedením skutečností, které se týkají daného porušení, jeho účinků a přijatých nápravných opatření. Tato evidence musí obsahovat minimálně informace uvedené v čl. 33 odst. 3 GDPR a </w:t>
      </w:r>
      <w:r w:rsidRPr="00685BCA">
        <w:rPr>
          <w:rFonts w:eastAsia="Calibri"/>
          <w:bCs/>
        </w:rPr>
        <w:t>Dodavat</w:t>
      </w:r>
      <w:r w:rsidR="00667749" w:rsidRPr="00685BCA">
        <w:rPr>
          <w:rFonts w:eastAsia="Calibri"/>
          <w:bCs/>
        </w:rPr>
        <w:t>el je povinen poskytnout ji Zpracovateli na jeho žádost. </w:t>
      </w:r>
    </w:p>
    <w:p w14:paraId="4C3525C6" w14:textId="065BBB62" w:rsidR="00667749" w:rsidRPr="00685BCA" w:rsidRDefault="00667749" w:rsidP="00685BCA">
      <w:pPr>
        <w:pStyle w:val="NAKITslovanseznam"/>
        <w:numPr>
          <w:ilvl w:val="1"/>
          <w:numId w:val="4"/>
        </w:numPr>
        <w:jc w:val="both"/>
        <w:rPr>
          <w:rFonts w:eastAsia="Calibri"/>
          <w:bCs/>
        </w:rPr>
      </w:pPr>
      <w:r w:rsidRPr="00685BCA">
        <w:rPr>
          <w:rFonts w:eastAsia="Calibri"/>
          <w:bCs/>
        </w:rPr>
        <w:t xml:space="preserve">Jestliže vznikne v souvislosti se zajištěním ochrany osobních údajů podle právních předpisů uvedených </w:t>
      </w:r>
      <w:r w:rsidR="005C5848">
        <w:rPr>
          <w:rFonts w:eastAsia="Calibri"/>
          <w:bCs/>
        </w:rPr>
        <w:t>v tomto článku Rámcové dohody</w:t>
      </w:r>
      <w:r w:rsidRPr="00685BCA">
        <w:rPr>
          <w:rFonts w:eastAsia="Calibri"/>
          <w:bCs/>
        </w:rPr>
        <w:t xml:space="preserve"> nebo dle stanoviska Ú</w:t>
      </w:r>
      <w:r w:rsidR="00BF3AFE">
        <w:rPr>
          <w:rFonts w:eastAsia="Calibri"/>
          <w:bCs/>
        </w:rPr>
        <w:t>OOÚ</w:t>
      </w:r>
      <w:r w:rsidR="005C5848">
        <w:rPr>
          <w:rFonts w:eastAsia="Calibri"/>
          <w:bCs/>
        </w:rPr>
        <w:t xml:space="preserve"> </w:t>
      </w:r>
      <w:r w:rsidRPr="00685BCA">
        <w:rPr>
          <w:rFonts w:eastAsia="Calibri"/>
          <w:bCs/>
        </w:rPr>
        <w:t>nebo Evropského sboru pro ochranu osobních údajů potřeba uzavřít dodatek k této </w:t>
      </w:r>
      <w:r w:rsidR="001C61CF" w:rsidRPr="00685BCA">
        <w:rPr>
          <w:rFonts w:eastAsia="Calibri"/>
          <w:bCs/>
        </w:rPr>
        <w:t>Rámcové d</w:t>
      </w:r>
      <w:r w:rsidRPr="00685BCA">
        <w:rPr>
          <w:rFonts w:eastAsia="Calibri"/>
          <w:bCs/>
        </w:rPr>
        <w:t xml:space="preserve">ohodě nebo zvláštní smlouvu, zavazuje se </w:t>
      </w:r>
      <w:r w:rsidR="001C61CF" w:rsidRPr="00685BCA">
        <w:rPr>
          <w:rFonts w:eastAsia="Calibri"/>
          <w:bCs/>
        </w:rPr>
        <w:t>Dodavat</w:t>
      </w:r>
      <w:r w:rsidRPr="00685BCA">
        <w:rPr>
          <w:rFonts w:eastAsia="Calibri"/>
          <w:bCs/>
        </w:rPr>
        <w:t>el poskytnout veškerou součinnost nezbytnou k formulaci obsahu takového dodatku, resp. smlouvy a k uzavření takového dodatku, resp. smlouvy. </w:t>
      </w:r>
    </w:p>
    <w:p w14:paraId="793E2A55" w14:textId="478A850E" w:rsidR="00667749" w:rsidRDefault="00667749" w:rsidP="00685BCA">
      <w:pPr>
        <w:pStyle w:val="NAKITslovanseznam"/>
        <w:ind w:firstLine="0"/>
        <w:jc w:val="both"/>
        <w:rPr>
          <w:rFonts w:eastAsia="Calibri"/>
          <w:bCs/>
        </w:rPr>
      </w:pPr>
    </w:p>
    <w:p w14:paraId="6C2B30E0" w14:textId="77777777" w:rsidR="004E3259" w:rsidRDefault="004E3259" w:rsidP="00685BCA">
      <w:pPr>
        <w:pStyle w:val="NAKITslovanseznam"/>
        <w:ind w:firstLine="0"/>
        <w:jc w:val="both"/>
        <w:rPr>
          <w:rFonts w:eastAsia="Calibri"/>
          <w:bCs/>
        </w:rPr>
      </w:pPr>
    </w:p>
    <w:p w14:paraId="1398042E" w14:textId="77777777" w:rsidR="005A286A" w:rsidRPr="005F174D" w:rsidRDefault="005A286A" w:rsidP="005A286A">
      <w:pPr>
        <w:pStyle w:val="NAKITslovanseznam"/>
        <w:spacing w:after="120"/>
        <w:ind w:left="737" w:firstLine="0"/>
        <w:jc w:val="both"/>
        <w:rPr>
          <w:strike/>
          <w:color w:val="F2DBDB" w:themeColor="accent2" w:themeTint="33"/>
        </w:rPr>
      </w:pPr>
    </w:p>
    <w:p w14:paraId="49E50345" w14:textId="60FE7C5F" w:rsidR="005A286A" w:rsidRPr="00545F70" w:rsidRDefault="005A286A" w:rsidP="00CA3116">
      <w:pPr>
        <w:pStyle w:val="NAKITslovanseznam"/>
        <w:numPr>
          <w:ilvl w:val="0"/>
          <w:numId w:val="4"/>
        </w:numPr>
        <w:spacing w:after="120"/>
        <w:ind w:left="851"/>
        <w:jc w:val="center"/>
        <w:rPr>
          <w:b/>
          <w:bCs/>
        </w:rPr>
      </w:pPr>
      <w:r>
        <w:rPr>
          <w:b/>
          <w:bCs/>
        </w:rPr>
        <w:lastRenderedPageBreak/>
        <w:t>Kontaktní osoby Smluvních stran</w:t>
      </w:r>
    </w:p>
    <w:p w14:paraId="71BB4E7F" w14:textId="7639D7C7" w:rsidR="005A286A" w:rsidRPr="00043642" w:rsidRDefault="005A286A" w:rsidP="005A286A">
      <w:pPr>
        <w:pStyle w:val="NAKITslovanseznam"/>
        <w:numPr>
          <w:ilvl w:val="1"/>
          <w:numId w:val="4"/>
        </w:numPr>
        <w:jc w:val="both"/>
      </w:pPr>
      <w:r w:rsidRPr="00043642">
        <w:rPr>
          <w:rFonts w:eastAsia="Calibri"/>
        </w:rPr>
        <w:t>Kontaktní</w:t>
      </w:r>
      <w:r w:rsidRPr="00043642">
        <w:t xml:space="preserve"> osoby Smluvních stran pro účely této </w:t>
      </w:r>
      <w:r w:rsidR="00E50D0A">
        <w:t>Rámcové dohody</w:t>
      </w:r>
      <w:r w:rsidR="00BD6F44">
        <w:t xml:space="preserve"> a </w:t>
      </w:r>
      <w:r w:rsidR="00B364AE">
        <w:t>D</w:t>
      </w:r>
      <w:r w:rsidR="00BD6F44">
        <w:t>ílčích smluv</w:t>
      </w:r>
      <w:r w:rsidRPr="00043642">
        <w:t xml:space="preserve"> jsou:</w:t>
      </w:r>
    </w:p>
    <w:p w14:paraId="39BF5593" w14:textId="77777777" w:rsidR="005A286A" w:rsidRDefault="005A286A" w:rsidP="005A286A">
      <w:pPr>
        <w:pStyle w:val="NAKITslovanseznam"/>
        <w:ind w:left="737" w:firstLine="0"/>
      </w:pPr>
      <w:r w:rsidRPr="00043642">
        <w:t xml:space="preserve">Za Objednatele: </w:t>
      </w:r>
      <w:r w:rsidRPr="00043642">
        <w:tab/>
      </w:r>
    </w:p>
    <w:p w14:paraId="25C925A7" w14:textId="77777777" w:rsidR="004E3259" w:rsidRDefault="004E3259" w:rsidP="002C4A26">
      <w:pPr>
        <w:pStyle w:val="NAKITslovanseznam"/>
        <w:ind w:left="2153" w:firstLine="679"/>
      </w:pPr>
      <w:proofErr w:type="spellStart"/>
      <w:r w:rsidRPr="004E3259">
        <w:rPr>
          <w:color w:val="636466"/>
          <w:highlight w:val="lightGray"/>
        </w:rPr>
        <w:t>xxx</w:t>
      </w:r>
      <w:proofErr w:type="spellEnd"/>
      <w:r w:rsidRPr="00043642">
        <w:t xml:space="preserve"> </w:t>
      </w:r>
    </w:p>
    <w:p w14:paraId="171B3B50" w14:textId="7E1984E1" w:rsidR="002C4A26" w:rsidRPr="00043642" w:rsidRDefault="002C4A26" w:rsidP="002C4A26">
      <w:pPr>
        <w:pStyle w:val="NAKITslovanseznam"/>
        <w:ind w:left="2153" w:firstLine="679"/>
      </w:pPr>
      <w:r w:rsidRPr="00043642">
        <w:t>Mobil:</w:t>
      </w:r>
      <w:r w:rsidR="004E3259">
        <w:t xml:space="preserve"> </w:t>
      </w:r>
      <w:proofErr w:type="spellStart"/>
      <w:r w:rsidR="004E3259" w:rsidRPr="004E3259">
        <w:rPr>
          <w:color w:val="636466"/>
          <w:highlight w:val="lightGray"/>
        </w:rPr>
        <w:t>xxx</w:t>
      </w:r>
      <w:proofErr w:type="spellEnd"/>
    </w:p>
    <w:p w14:paraId="0ABF19EC" w14:textId="078584B5" w:rsidR="002C4A26" w:rsidRPr="00043642" w:rsidRDefault="002C4A26" w:rsidP="002C4A26">
      <w:pPr>
        <w:pStyle w:val="NAKITslovanseznam"/>
        <w:ind w:left="737" w:firstLine="0"/>
      </w:pPr>
      <w:r w:rsidRPr="00043642">
        <w:tab/>
      </w:r>
      <w:r>
        <w:tab/>
      </w:r>
      <w:r>
        <w:tab/>
      </w:r>
      <w:r w:rsidRPr="00043642">
        <w:t>E-mail:</w:t>
      </w:r>
      <w:r w:rsidRPr="00043642">
        <w:tab/>
      </w:r>
      <w:proofErr w:type="spellStart"/>
      <w:r w:rsidR="004E3259" w:rsidRPr="004E3259">
        <w:rPr>
          <w:color w:val="636466"/>
          <w:highlight w:val="lightGray"/>
        </w:rPr>
        <w:t>xxx</w:t>
      </w:r>
      <w:proofErr w:type="spellEnd"/>
    </w:p>
    <w:p w14:paraId="620146B3" w14:textId="77777777" w:rsidR="005A286A" w:rsidRDefault="005A286A" w:rsidP="005A286A">
      <w:pPr>
        <w:pStyle w:val="NAKITslovanseznam"/>
        <w:ind w:left="2153" w:firstLine="679"/>
      </w:pPr>
    </w:p>
    <w:p w14:paraId="57168052" w14:textId="77777777" w:rsidR="004E3259" w:rsidRDefault="004E3259" w:rsidP="004E3259">
      <w:pPr>
        <w:pStyle w:val="NAKITslovanseznam"/>
        <w:ind w:left="2153" w:firstLine="679"/>
      </w:pPr>
      <w:proofErr w:type="spellStart"/>
      <w:r w:rsidRPr="004E3259">
        <w:rPr>
          <w:color w:val="636466"/>
          <w:highlight w:val="lightGray"/>
        </w:rPr>
        <w:t>xxx</w:t>
      </w:r>
      <w:proofErr w:type="spellEnd"/>
      <w:r w:rsidRPr="00043642">
        <w:t xml:space="preserve"> </w:t>
      </w:r>
    </w:p>
    <w:p w14:paraId="1545BE88" w14:textId="77777777" w:rsidR="004E3259" w:rsidRPr="00043642" w:rsidRDefault="004E3259" w:rsidP="004E3259">
      <w:pPr>
        <w:pStyle w:val="NAKITslovanseznam"/>
        <w:ind w:left="2153" w:firstLine="679"/>
      </w:pPr>
      <w:r w:rsidRPr="00043642">
        <w:t>Mobil:</w:t>
      </w:r>
      <w:r>
        <w:t xml:space="preserve"> </w:t>
      </w:r>
      <w:proofErr w:type="spellStart"/>
      <w:r w:rsidRPr="004E3259">
        <w:rPr>
          <w:color w:val="636466"/>
          <w:highlight w:val="lightGray"/>
        </w:rPr>
        <w:t>xxx</w:t>
      </w:r>
      <w:proofErr w:type="spellEnd"/>
    </w:p>
    <w:p w14:paraId="2FAB1ABC" w14:textId="77777777" w:rsidR="004E3259" w:rsidRDefault="004E3259" w:rsidP="004E3259">
      <w:pPr>
        <w:pStyle w:val="NAKITslovanseznam"/>
        <w:ind w:left="737" w:firstLine="0"/>
        <w:rPr>
          <w:color w:val="636466"/>
        </w:rPr>
      </w:pPr>
      <w:r w:rsidRPr="00043642">
        <w:tab/>
      </w:r>
      <w:r>
        <w:tab/>
      </w:r>
      <w:r>
        <w:tab/>
      </w:r>
      <w:r w:rsidRPr="00043642">
        <w:t>E-mail:</w:t>
      </w:r>
      <w:r w:rsidRPr="00043642">
        <w:tab/>
      </w:r>
      <w:proofErr w:type="spellStart"/>
      <w:r w:rsidRPr="004E3259">
        <w:rPr>
          <w:color w:val="636466"/>
          <w:highlight w:val="lightGray"/>
        </w:rPr>
        <w:t>xxx</w:t>
      </w:r>
      <w:proofErr w:type="spellEnd"/>
    </w:p>
    <w:p w14:paraId="36DEDA3F" w14:textId="77777777" w:rsidR="004E3259" w:rsidRPr="00043642" w:rsidRDefault="004E3259" w:rsidP="004E3259">
      <w:pPr>
        <w:pStyle w:val="NAKITslovanseznam"/>
        <w:ind w:left="737" w:firstLine="0"/>
      </w:pPr>
    </w:p>
    <w:p w14:paraId="5807805B" w14:textId="77777777" w:rsidR="004E3259" w:rsidRDefault="004E3259" w:rsidP="004E3259">
      <w:pPr>
        <w:pStyle w:val="NAKITslovanseznam"/>
        <w:ind w:left="2153" w:firstLine="679"/>
      </w:pPr>
      <w:proofErr w:type="spellStart"/>
      <w:r w:rsidRPr="004E3259">
        <w:rPr>
          <w:color w:val="636466"/>
          <w:highlight w:val="lightGray"/>
        </w:rPr>
        <w:t>xxx</w:t>
      </w:r>
      <w:proofErr w:type="spellEnd"/>
      <w:r w:rsidRPr="00043642">
        <w:t xml:space="preserve"> </w:t>
      </w:r>
    </w:p>
    <w:p w14:paraId="32D3F601" w14:textId="77777777" w:rsidR="004E3259" w:rsidRPr="00043642" w:rsidRDefault="004E3259" w:rsidP="004E3259">
      <w:pPr>
        <w:pStyle w:val="NAKITslovanseznam"/>
        <w:ind w:left="2153" w:firstLine="679"/>
      </w:pPr>
      <w:r w:rsidRPr="00043642">
        <w:t>Mobil:</w:t>
      </w:r>
      <w:r>
        <w:t xml:space="preserve"> </w:t>
      </w:r>
      <w:proofErr w:type="spellStart"/>
      <w:r w:rsidRPr="004E3259">
        <w:rPr>
          <w:color w:val="636466"/>
          <w:highlight w:val="lightGray"/>
        </w:rPr>
        <w:t>xxx</w:t>
      </w:r>
      <w:proofErr w:type="spellEnd"/>
    </w:p>
    <w:p w14:paraId="6F4BE5C7" w14:textId="3FC6DEE1" w:rsidR="002C4A26" w:rsidRPr="00043642" w:rsidRDefault="004E3259" w:rsidP="004E3259">
      <w:pPr>
        <w:pStyle w:val="NAKITslovanseznam"/>
        <w:ind w:left="737" w:firstLine="0"/>
      </w:pPr>
      <w:r w:rsidRPr="00043642">
        <w:tab/>
      </w:r>
      <w:r>
        <w:tab/>
      </w:r>
      <w:r>
        <w:tab/>
      </w:r>
      <w:r w:rsidRPr="00043642">
        <w:t>E-mail:</w:t>
      </w:r>
      <w:r w:rsidRPr="00043642">
        <w:tab/>
      </w:r>
      <w:proofErr w:type="spellStart"/>
      <w:r w:rsidRPr="004E3259">
        <w:rPr>
          <w:color w:val="636466"/>
          <w:highlight w:val="lightGray"/>
        </w:rPr>
        <w:t>xxx</w:t>
      </w:r>
      <w:proofErr w:type="spellEnd"/>
    </w:p>
    <w:p w14:paraId="556C1665" w14:textId="4DBAF123" w:rsidR="00B41F85" w:rsidRDefault="00B41F85" w:rsidP="002C4A26">
      <w:pPr>
        <w:pStyle w:val="NAKITslovanseznam"/>
        <w:ind w:left="737" w:firstLine="0"/>
      </w:pPr>
    </w:p>
    <w:p w14:paraId="4785E1F7" w14:textId="5CA58855" w:rsidR="007E6E09" w:rsidRDefault="007E6E09" w:rsidP="007E6E09">
      <w:pPr>
        <w:pStyle w:val="NAKITslovanseznam"/>
        <w:ind w:left="2153" w:firstLine="679"/>
      </w:pPr>
      <w:r>
        <w:t>Ve věcech osobních údajů:</w:t>
      </w:r>
    </w:p>
    <w:p w14:paraId="4B612EE3" w14:textId="77777777" w:rsidR="004E3259" w:rsidRDefault="004E3259" w:rsidP="004E3259">
      <w:pPr>
        <w:pStyle w:val="NAKITslovanseznam"/>
        <w:ind w:left="2153" w:firstLine="679"/>
      </w:pPr>
      <w:proofErr w:type="spellStart"/>
      <w:r w:rsidRPr="004E3259">
        <w:rPr>
          <w:color w:val="636466"/>
          <w:highlight w:val="lightGray"/>
        </w:rPr>
        <w:t>xxx</w:t>
      </w:r>
      <w:proofErr w:type="spellEnd"/>
      <w:r w:rsidRPr="00043642">
        <w:t xml:space="preserve"> </w:t>
      </w:r>
    </w:p>
    <w:p w14:paraId="6A508970" w14:textId="77777777" w:rsidR="004E3259" w:rsidRPr="00043642" w:rsidRDefault="004E3259" w:rsidP="004E3259">
      <w:pPr>
        <w:pStyle w:val="NAKITslovanseznam"/>
        <w:ind w:left="2153" w:firstLine="679"/>
      </w:pPr>
      <w:r w:rsidRPr="00043642">
        <w:t>Mobil:</w:t>
      </w:r>
      <w:r>
        <w:t xml:space="preserve"> </w:t>
      </w:r>
      <w:proofErr w:type="spellStart"/>
      <w:r w:rsidRPr="004E3259">
        <w:rPr>
          <w:color w:val="636466"/>
          <w:highlight w:val="lightGray"/>
        </w:rPr>
        <w:t>xxx</w:t>
      </w:r>
      <w:proofErr w:type="spellEnd"/>
    </w:p>
    <w:p w14:paraId="2EB578C3" w14:textId="77777777" w:rsidR="004E3259" w:rsidRPr="00043642" w:rsidRDefault="004E3259" w:rsidP="004E3259">
      <w:pPr>
        <w:pStyle w:val="NAKITslovanseznam"/>
        <w:ind w:left="737" w:firstLine="0"/>
      </w:pPr>
      <w:r w:rsidRPr="00043642">
        <w:tab/>
      </w:r>
      <w:r>
        <w:tab/>
      </w:r>
      <w:r>
        <w:tab/>
      </w:r>
      <w:r w:rsidRPr="00043642">
        <w:t>E-mail:</w:t>
      </w:r>
      <w:r w:rsidRPr="00043642">
        <w:tab/>
      </w:r>
      <w:proofErr w:type="spellStart"/>
      <w:r w:rsidRPr="004E3259">
        <w:rPr>
          <w:color w:val="636466"/>
          <w:highlight w:val="lightGray"/>
        </w:rPr>
        <w:t>xxx</w:t>
      </w:r>
      <w:proofErr w:type="spellEnd"/>
    </w:p>
    <w:p w14:paraId="7C033F39" w14:textId="77777777" w:rsidR="007E6E09" w:rsidRPr="002C4A26" w:rsidRDefault="007E6E09" w:rsidP="005A286A">
      <w:pPr>
        <w:pStyle w:val="NAKITslovanseznam"/>
        <w:ind w:left="737" w:firstLine="0"/>
        <w:rPr>
          <w:sz w:val="10"/>
          <w:szCs w:val="10"/>
        </w:rPr>
      </w:pPr>
    </w:p>
    <w:p w14:paraId="2C1EEE3A" w14:textId="77777777" w:rsidR="002A5BFD" w:rsidRDefault="002A5BFD" w:rsidP="005A286A">
      <w:pPr>
        <w:pStyle w:val="NAKITslovanseznam"/>
        <w:ind w:left="737" w:firstLine="0"/>
      </w:pPr>
    </w:p>
    <w:p w14:paraId="01D9FAFC" w14:textId="77777777" w:rsidR="002C4A26" w:rsidRDefault="005A286A" w:rsidP="005A286A">
      <w:pPr>
        <w:pStyle w:val="NAKITslovanseznam"/>
        <w:ind w:left="737" w:firstLine="0"/>
      </w:pPr>
      <w:r w:rsidRPr="00043642">
        <w:t xml:space="preserve">Za </w:t>
      </w:r>
      <w:r w:rsidR="00F76B47">
        <w:t>Dodavatel</w:t>
      </w:r>
      <w:r>
        <w:t>e</w:t>
      </w:r>
      <w:r w:rsidRPr="00043642">
        <w:t>:</w:t>
      </w:r>
      <w:r w:rsidRPr="00043642">
        <w:tab/>
      </w:r>
      <w:r w:rsidR="002C4A26">
        <w:t>V</w:t>
      </w:r>
      <w:r w:rsidR="002C4A26" w:rsidRPr="002C4A26">
        <w:t>e věcech smluvních a obchodníc</w:t>
      </w:r>
      <w:r w:rsidR="002C4A26">
        <w:t>h:</w:t>
      </w:r>
    </w:p>
    <w:p w14:paraId="70EBC5B5" w14:textId="6D920B85" w:rsidR="004E3259" w:rsidRDefault="004E3259" w:rsidP="004E3259">
      <w:pPr>
        <w:pStyle w:val="NAKITslovanseznam"/>
        <w:ind w:left="2153" w:firstLine="679"/>
      </w:pPr>
      <w:proofErr w:type="spellStart"/>
      <w:r w:rsidRPr="004E3259">
        <w:rPr>
          <w:color w:val="636466"/>
          <w:highlight w:val="lightGray"/>
        </w:rPr>
        <w:t>xxx</w:t>
      </w:r>
      <w:proofErr w:type="spellEnd"/>
      <w:r w:rsidRPr="00043642">
        <w:t xml:space="preserve"> </w:t>
      </w:r>
    </w:p>
    <w:p w14:paraId="200C9D54" w14:textId="77777777" w:rsidR="004E3259" w:rsidRPr="00043642" w:rsidRDefault="004E3259" w:rsidP="004E3259">
      <w:pPr>
        <w:pStyle w:val="NAKITslovanseznam"/>
        <w:ind w:left="2153" w:firstLine="679"/>
      </w:pPr>
      <w:r w:rsidRPr="00043642">
        <w:t>Mobil:</w:t>
      </w:r>
      <w:r>
        <w:t xml:space="preserve"> </w:t>
      </w:r>
      <w:proofErr w:type="spellStart"/>
      <w:r w:rsidRPr="004E3259">
        <w:rPr>
          <w:color w:val="636466"/>
          <w:highlight w:val="lightGray"/>
        </w:rPr>
        <w:t>xxx</w:t>
      </w:r>
      <w:proofErr w:type="spellEnd"/>
    </w:p>
    <w:p w14:paraId="1EFC5AA3" w14:textId="77777777" w:rsidR="004E3259" w:rsidRPr="00043642" w:rsidRDefault="004E3259" w:rsidP="004E3259">
      <w:pPr>
        <w:pStyle w:val="NAKITslovanseznam"/>
        <w:ind w:left="737" w:firstLine="0"/>
      </w:pPr>
      <w:r w:rsidRPr="00043642">
        <w:tab/>
      </w:r>
      <w:r>
        <w:tab/>
      </w:r>
      <w:r>
        <w:tab/>
      </w:r>
      <w:r w:rsidRPr="00043642">
        <w:t>E-mail:</w:t>
      </w:r>
      <w:r w:rsidRPr="00043642">
        <w:tab/>
      </w:r>
      <w:proofErr w:type="spellStart"/>
      <w:r w:rsidRPr="004E3259">
        <w:rPr>
          <w:color w:val="636466"/>
          <w:highlight w:val="lightGray"/>
        </w:rPr>
        <w:t>xxx</w:t>
      </w:r>
      <w:proofErr w:type="spellEnd"/>
    </w:p>
    <w:p w14:paraId="17083F4C" w14:textId="522DDEC1" w:rsidR="005A286A" w:rsidRDefault="005A286A" w:rsidP="004E3259">
      <w:pPr>
        <w:pStyle w:val="NAKITslovanseznam"/>
        <w:ind w:left="737" w:firstLine="0"/>
      </w:pPr>
      <w:r w:rsidRPr="00043642">
        <w:tab/>
      </w:r>
    </w:p>
    <w:p w14:paraId="60D5A796" w14:textId="77777777" w:rsidR="002C4A26" w:rsidRPr="00043642" w:rsidRDefault="002C4A26" w:rsidP="005A286A">
      <w:pPr>
        <w:pStyle w:val="NAKITslovanseznam"/>
        <w:ind w:left="737" w:firstLine="0"/>
      </w:pPr>
    </w:p>
    <w:p w14:paraId="5C5CC16A" w14:textId="77777777" w:rsidR="002C4A26" w:rsidRPr="007A47FA" w:rsidRDefault="005A286A" w:rsidP="002C4A26">
      <w:pPr>
        <w:pStyle w:val="NAKITslovanseznam"/>
        <w:ind w:left="737" w:firstLine="0"/>
        <w:rPr>
          <w:highlight w:val="yellow"/>
        </w:rPr>
      </w:pPr>
      <w:r w:rsidRPr="00043642">
        <w:tab/>
      </w:r>
      <w:r>
        <w:tab/>
      </w:r>
      <w:r>
        <w:tab/>
      </w:r>
      <w:r w:rsidR="002C4A26" w:rsidRPr="004E3259">
        <w:t>Ve věcech technických:</w:t>
      </w:r>
    </w:p>
    <w:p w14:paraId="16D0DD0A" w14:textId="77777777" w:rsidR="004E3259" w:rsidRDefault="004E3259" w:rsidP="004E3259">
      <w:pPr>
        <w:pStyle w:val="NAKITslovanseznam"/>
        <w:ind w:left="2153" w:firstLine="679"/>
      </w:pPr>
      <w:proofErr w:type="spellStart"/>
      <w:r w:rsidRPr="004E3259">
        <w:rPr>
          <w:color w:val="636466"/>
          <w:highlight w:val="lightGray"/>
        </w:rPr>
        <w:t>xxx</w:t>
      </w:r>
      <w:proofErr w:type="spellEnd"/>
      <w:r w:rsidRPr="00043642">
        <w:t xml:space="preserve"> </w:t>
      </w:r>
    </w:p>
    <w:p w14:paraId="65BC7583" w14:textId="77777777" w:rsidR="004E3259" w:rsidRPr="00043642" w:rsidRDefault="004E3259" w:rsidP="004E3259">
      <w:pPr>
        <w:pStyle w:val="NAKITslovanseznam"/>
        <w:ind w:left="2153" w:firstLine="679"/>
      </w:pPr>
      <w:r w:rsidRPr="00043642">
        <w:t>Mobil:</w:t>
      </w:r>
      <w:r>
        <w:t xml:space="preserve"> </w:t>
      </w:r>
      <w:proofErr w:type="spellStart"/>
      <w:r w:rsidRPr="004E3259">
        <w:rPr>
          <w:color w:val="636466"/>
          <w:highlight w:val="lightGray"/>
        </w:rPr>
        <w:t>xxx</w:t>
      </w:r>
      <w:proofErr w:type="spellEnd"/>
    </w:p>
    <w:p w14:paraId="09F51B3A" w14:textId="77777777" w:rsidR="004E3259" w:rsidRPr="00043642" w:rsidRDefault="004E3259" w:rsidP="004E3259">
      <w:pPr>
        <w:pStyle w:val="NAKITslovanseznam"/>
        <w:ind w:left="737" w:firstLine="0"/>
      </w:pPr>
      <w:r w:rsidRPr="00043642">
        <w:tab/>
      </w:r>
      <w:r>
        <w:tab/>
      </w:r>
      <w:r>
        <w:tab/>
      </w:r>
      <w:r w:rsidRPr="00043642">
        <w:t>E-mail:</w:t>
      </w:r>
      <w:r w:rsidRPr="00043642">
        <w:tab/>
      </w:r>
      <w:proofErr w:type="spellStart"/>
      <w:r w:rsidRPr="004E3259">
        <w:rPr>
          <w:color w:val="636466"/>
          <w:highlight w:val="lightGray"/>
        </w:rPr>
        <w:t>xxx</w:t>
      </w:r>
      <w:proofErr w:type="spellEnd"/>
    </w:p>
    <w:p w14:paraId="78EEC4A5" w14:textId="77777777" w:rsidR="002C4A26" w:rsidRPr="00043642" w:rsidRDefault="002C4A26" w:rsidP="002C4A26">
      <w:pPr>
        <w:pStyle w:val="NAKITslovanseznam"/>
        <w:ind w:left="737" w:firstLine="0"/>
      </w:pPr>
    </w:p>
    <w:p w14:paraId="65DC82C2" w14:textId="17FAA086" w:rsidR="005A286A" w:rsidRPr="00847EA7" w:rsidRDefault="005A286A" w:rsidP="002265EC">
      <w:pPr>
        <w:pStyle w:val="NAKITslovanseznam"/>
        <w:numPr>
          <w:ilvl w:val="1"/>
          <w:numId w:val="4"/>
        </w:numPr>
        <w:jc w:val="both"/>
        <w:rPr>
          <w:rFonts w:eastAsia="Calibri"/>
        </w:rPr>
      </w:pPr>
      <w:r w:rsidRPr="00847EA7">
        <w:rPr>
          <w:rFonts w:eastAsia="Calibri"/>
        </w:rPr>
        <w:t xml:space="preserve">Kontaktní osoby Smluvních stran jsou oprávněny zejména stvrdit poskytnutý Předmět plnění dle této </w:t>
      </w:r>
      <w:r w:rsidR="006B6495" w:rsidRPr="00847EA7">
        <w:rPr>
          <w:rFonts w:eastAsia="Calibri"/>
        </w:rPr>
        <w:t>Rámcové dohody</w:t>
      </w:r>
      <w:r w:rsidR="000E2E6B" w:rsidRPr="00847EA7">
        <w:rPr>
          <w:rFonts w:eastAsia="Calibri"/>
        </w:rPr>
        <w:t xml:space="preserve"> a Dílčí smlouvy</w:t>
      </w:r>
      <w:r w:rsidRPr="00847EA7">
        <w:rPr>
          <w:rFonts w:eastAsia="Calibri"/>
        </w:rPr>
        <w:t xml:space="preserve"> podpisem a vznášet požadavky a připomínky k Předmětu plnění</w:t>
      </w:r>
      <w:r w:rsidR="000E2E6B" w:rsidRPr="00847EA7">
        <w:rPr>
          <w:rFonts w:eastAsia="Calibri"/>
        </w:rPr>
        <w:t xml:space="preserve"> a Dílčímu předmětu plnění</w:t>
      </w:r>
      <w:r w:rsidRPr="00847EA7">
        <w:rPr>
          <w:rFonts w:eastAsia="Calibri"/>
        </w:rPr>
        <w:t>.</w:t>
      </w:r>
    </w:p>
    <w:p w14:paraId="579133E0" w14:textId="7A57152D" w:rsidR="005A286A" w:rsidRPr="00847EA7" w:rsidRDefault="005A286A" w:rsidP="002265EC">
      <w:pPr>
        <w:pStyle w:val="NAKITslovanseznam"/>
        <w:numPr>
          <w:ilvl w:val="1"/>
          <w:numId w:val="4"/>
        </w:numPr>
        <w:jc w:val="both"/>
        <w:rPr>
          <w:rFonts w:eastAsia="Calibri"/>
        </w:rPr>
      </w:pPr>
      <w:r w:rsidRPr="00847EA7">
        <w:rPr>
          <w:rFonts w:eastAsia="Calibri"/>
        </w:rPr>
        <w:t xml:space="preserve">V případě změny kontaktní osoby dle odst. </w:t>
      </w:r>
      <w:r w:rsidR="002A5BFD" w:rsidRPr="00847EA7">
        <w:rPr>
          <w:rFonts w:eastAsia="Calibri"/>
        </w:rPr>
        <w:t>1</w:t>
      </w:r>
      <w:r w:rsidR="002265EC">
        <w:rPr>
          <w:rFonts w:eastAsia="Calibri"/>
        </w:rPr>
        <w:t>1</w:t>
      </w:r>
      <w:r w:rsidRPr="00847EA7">
        <w:rPr>
          <w:rFonts w:eastAsia="Calibri"/>
        </w:rPr>
        <w:t xml:space="preserve">.1 tohoto článku </w:t>
      </w:r>
      <w:r w:rsidR="006B6495" w:rsidRPr="00847EA7">
        <w:rPr>
          <w:rFonts w:eastAsia="Calibri"/>
        </w:rPr>
        <w:t>Rámcové dohody</w:t>
      </w:r>
      <w:r w:rsidRPr="00847EA7">
        <w:rPr>
          <w:rFonts w:eastAsia="Calibri"/>
        </w:rPr>
        <w:t xml:space="preserve"> je Smluvní strana povinna neprodleně tuto skutečnost písemně oznámit druhé Smluvní straně bez nutnosti uzavírat dodatek k této </w:t>
      </w:r>
      <w:r w:rsidR="006B6495" w:rsidRPr="00847EA7">
        <w:rPr>
          <w:rFonts w:eastAsia="Calibri"/>
        </w:rPr>
        <w:t>Rámcové dohod</w:t>
      </w:r>
      <w:r w:rsidR="00F26AAE" w:rsidRPr="00847EA7">
        <w:rPr>
          <w:rFonts w:eastAsia="Calibri"/>
        </w:rPr>
        <w:t>ě</w:t>
      </w:r>
      <w:r w:rsidRPr="00847EA7">
        <w:rPr>
          <w:rFonts w:eastAsia="Calibri"/>
        </w:rPr>
        <w:t>. Tato změna je účinná okamžikem doručení oznámení druhé Smluvní straně.</w:t>
      </w:r>
    </w:p>
    <w:p w14:paraId="111657FD" w14:textId="77777777" w:rsidR="005A286A" w:rsidRDefault="005A286A" w:rsidP="005B0700">
      <w:pPr>
        <w:pStyle w:val="NAKITOdstavec"/>
        <w:spacing w:after="0"/>
        <w:ind w:left="709" w:right="-23"/>
        <w:jc w:val="both"/>
      </w:pPr>
    </w:p>
    <w:p w14:paraId="1DDF7F96" w14:textId="77777777" w:rsidR="007A47FA" w:rsidRDefault="007A47FA" w:rsidP="005B0700">
      <w:pPr>
        <w:pStyle w:val="NAKITOdstavec"/>
        <w:spacing w:after="0"/>
        <w:ind w:left="709" w:right="-23"/>
        <w:jc w:val="both"/>
      </w:pPr>
    </w:p>
    <w:p w14:paraId="6621690C" w14:textId="77777777" w:rsidR="007A47FA" w:rsidRPr="00AF6D45" w:rsidRDefault="007A47FA" w:rsidP="005B0700">
      <w:pPr>
        <w:pStyle w:val="NAKITOdstavec"/>
        <w:spacing w:after="0"/>
        <w:ind w:left="709" w:right="-23"/>
        <w:jc w:val="both"/>
      </w:pPr>
    </w:p>
    <w:p w14:paraId="645E904C" w14:textId="2EFF3331" w:rsidR="007268D2" w:rsidRPr="00AF6D45" w:rsidRDefault="007268D2" w:rsidP="00BE23E0">
      <w:pPr>
        <w:pStyle w:val="NAKITslovanseznam"/>
        <w:numPr>
          <w:ilvl w:val="0"/>
          <w:numId w:val="4"/>
        </w:numPr>
        <w:ind w:left="709"/>
        <w:jc w:val="center"/>
        <w:rPr>
          <w:b/>
          <w:bCs/>
        </w:rPr>
      </w:pPr>
      <w:r w:rsidRPr="00AF6D45">
        <w:rPr>
          <w:b/>
          <w:bCs/>
        </w:rPr>
        <w:t>Další práva a povinnosti Smluvních stran</w:t>
      </w:r>
    </w:p>
    <w:p w14:paraId="4F7830C9" w14:textId="79D4617F" w:rsidR="00752B8C" w:rsidRPr="008408BD" w:rsidRDefault="00752B8C" w:rsidP="00752B8C">
      <w:pPr>
        <w:pStyle w:val="NAKITslovanseznam"/>
        <w:numPr>
          <w:ilvl w:val="1"/>
          <w:numId w:val="4"/>
        </w:numPr>
        <w:jc w:val="both"/>
      </w:pPr>
      <w:r w:rsidRPr="00043642">
        <w:t xml:space="preserve">Veškerá komunikace mezi Smluvními stranami je činěna písemně, není-li touto </w:t>
      </w:r>
      <w:r w:rsidR="0025106C">
        <w:t>Rámcovou dohodou</w:t>
      </w:r>
      <w:r w:rsidRPr="00043642">
        <w:t xml:space="preserve"> stanoveno jinak. Písemná komunikace se činí v listinné nebo elektronické podobě prostřednictvím doporučené pošty nebo e-mailu na adresy Smluvních stran uvedené v záhlaví a v článku </w:t>
      </w:r>
      <w:r w:rsidR="00BD6F44">
        <w:t>1</w:t>
      </w:r>
      <w:r w:rsidR="00674BFE">
        <w:t>1</w:t>
      </w:r>
      <w:r w:rsidRPr="00043642">
        <w:t xml:space="preserve"> této </w:t>
      </w:r>
      <w:r w:rsidR="00BD6F44">
        <w:t>Rámcové dohody</w:t>
      </w:r>
      <w:r w:rsidRPr="00043642">
        <w:t>.</w:t>
      </w:r>
    </w:p>
    <w:p w14:paraId="50F47931" w14:textId="36F8EC31" w:rsidR="00752B8C" w:rsidRPr="008408BD" w:rsidRDefault="000E2E6B" w:rsidP="00752B8C">
      <w:pPr>
        <w:pStyle w:val="NAKITslovanseznam"/>
        <w:numPr>
          <w:ilvl w:val="1"/>
          <w:numId w:val="4"/>
        </w:numPr>
        <w:jc w:val="both"/>
      </w:pPr>
      <w:r>
        <w:rPr>
          <w:rFonts w:eastAsia="Calibri"/>
          <w:bCs/>
        </w:rPr>
        <w:t xml:space="preserve">Dodavatel </w:t>
      </w:r>
      <w:r w:rsidR="00752B8C" w:rsidRPr="00043642">
        <w:t>není oprávněn použít ve svých dokumentech, prezentacích či reklamě odkazy na název Objednatele nebo jakýkoliv jiný odkaz, který by mohl, byť i nepřímo vést k identifikaci Objednatele, bez předchozího písemného souhlasu Objednatele.</w:t>
      </w:r>
    </w:p>
    <w:p w14:paraId="4DDA3566" w14:textId="65F6FAB7" w:rsidR="00752B8C" w:rsidRPr="0074357D" w:rsidRDefault="00F17F24" w:rsidP="00752B8C">
      <w:pPr>
        <w:pStyle w:val="NAKITslovanseznam"/>
        <w:numPr>
          <w:ilvl w:val="1"/>
          <w:numId w:val="4"/>
        </w:numPr>
        <w:jc w:val="both"/>
      </w:pPr>
      <w:r w:rsidRPr="0074357D">
        <w:rPr>
          <w:rFonts w:eastAsia="Calibri"/>
        </w:rPr>
        <w:t xml:space="preserve">Dodavatel se dále zavazuje disponovat </w:t>
      </w:r>
      <w:r w:rsidR="004D73C7" w:rsidRPr="0074357D">
        <w:rPr>
          <w:rFonts w:eastAsia="Calibri"/>
        </w:rPr>
        <w:t xml:space="preserve">ke dni podpisu Rámcové dohody </w:t>
      </w:r>
      <w:r w:rsidRPr="0074357D">
        <w:rPr>
          <w:rFonts w:eastAsia="Calibri"/>
        </w:rPr>
        <w:t>platným potvrzením následujících certifikací:</w:t>
      </w:r>
      <w:r w:rsidR="00752B8C" w:rsidRPr="0074357D">
        <w:t xml:space="preserve"> </w:t>
      </w:r>
    </w:p>
    <w:p w14:paraId="1A358C62" w14:textId="77777777" w:rsidR="00F17F24" w:rsidRPr="0074357D" w:rsidRDefault="00F17F24" w:rsidP="00C05908">
      <w:pPr>
        <w:pStyle w:val="NAKITslovanseznam"/>
        <w:numPr>
          <w:ilvl w:val="0"/>
          <w:numId w:val="64"/>
        </w:numPr>
        <w:jc w:val="both"/>
        <w:rPr>
          <w:lang w:val="en-US"/>
        </w:rPr>
      </w:pPr>
      <w:r w:rsidRPr="0074357D">
        <w:rPr>
          <w:lang w:val="en-US"/>
        </w:rPr>
        <w:t>Microsoft Licensing Solution Partners</w:t>
      </w:r>
    </w:p>
    <w:p w14:paraId="342037E6" w14:textId="77777777" w:rsidR="00CE006A" w:rsidRPr="0042770D" w:rsidRDefault="00CE006A" w:rsidP="00CE006A">
      <w:pPr>
        <w:pStyle w:val="Odstavecseseznamem"/>
        <w:numPr>
          <w:ilvl w:val="1"/>
          <w:numId w:val="4"/>
        </w:numPr>
        <w:shd w:val="clear" w:color="auto" w:fill="FFFFFF"/>
        <w:ind w:right="0"/>
        <w:contextualSpacing w:val="0"/>
        <w:jc w:val="both"/>
        <w:rPr>
          <w:rFonts w:cs="Arial"/>
          <w:bCs/>
          <w:color w:val="595959" w:themeColor="text1" w:themeTint="A6"/>
        </w:rPr>
      </w:pPr>
      <w:r>
        <w:rPr>
          <w:rFonts w:cs="Arial"/>
          <w:bCs/>
          <w:color w:val="595959" w:themeColor="text1" w:themeTint="A6"/>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Rámcové dohody.</w:t>
      </w:r>
    </w:p>
    <w:p w14:paraId="32C391B7" w14:textId="06F08864" w:rsidR="00CE006A" w:rsidRPr="0042770D" w:rsidRDefault="00CE006A" w:rsidP="00CE006A">
      <w:pPr>
        <w:pStyle w:val="Odstavecseseznamem"/>
        <w:numPr>
          <w:ilvl w:val="1"/>
          <w:numId w:val="4"/>
        </w:numPr>
        <w:shd w:val="clear" w:color="auto" w:fill="FFFFFF"/>
        <w:ind w:right="0"/>
        <w:contextualSpacing w:val="0"/>
        <w:jc w:val="both"/>
        <w:rPr>
          <w:rFonts w:cs="Arial"/>
          <w:bCs/>
          <w:color w:val="595959" w:themeColor="text1" w:themeTint="A6"/>
        </w:rPr>
      </w:pPr>
      <w:r w:rsidRPr="0042770D">
        <w:rPr>
          <w:rFonts w:cs="Arial"/>
          <w:bCs/>
          <w:color w:val="595959" w:themeColor="text1" w:themeTint="A6"/>
        </w:rPr>
        <w:t xml:space="preserve">Smluvní strany se zavazují upozornit druhou Smluvní stranu bez zbytečného odkladu na jakékoliv vzniklé okolnosti bránící řádnému plnění </w:t>
      </w:r>
      <w:r>
        <w:rPr>
          <w:rFonts w:cs="Arial"/>
          <w:bCs/>
          <w:color w:val="595959" w:themeColor="text1" w:themeTint="A6"/>
        </w:rPr>
        <w:t xml:space="preserve">této </w:t>
      </w:r>
      <w:r w:rsidR="0025106C">
        <w:rPr>
          <w:rFonts w:cs="Arial"/>
          <w:bCs/>
          <w:color w:val="595959" w:themeColor="text1" w:themeTint="A6"/>
        </w:rPr>
        <w:t>Rámcové dohody</w:t>
      </w:r>
      <w:r w:rsidRPr="0042770D">
        <w:rPr>
          <w:rFonts w:cs="Arial"/>
          <w:bCs/>
          <w:color w:val="595959" w:themeColor="text1" w:themeTint="A6"/>
        </w:rPr>
        <w:t xml:space="preserve">. Smluvní strany se zavazují k vyvinutí maximálního úsilí k odvracení a překonání těchto okolností. </w:t>
      </w:r>
    </w:p>
    <w:p w14:paraId="13B9DC2B" w14:textId="62D264CC" w:rsidR="00CE006A" w:rsidRPr="0042770D" w:rsidRDefault="00CE006A" w:rsidP="00CE006A">
      <w:pPr>
        <w:pStyle w:val="Odstavecseseznamem"/>
        <w:numPr>
          <w:ilvl w:val="1"/>
          <w:numId w:val="4"/>
        </w:numPr>
        <w:shd w:val="clear" w:color="auto" w:fill="FFFFFF"/>
        <w:ind w:right="0"/>
        <w:contextualSpacing w:val="0"/>
        <w:jc w:val="both"/>
        <w:rPr>
          <w:rFonts w:cs="Arial"/>
          <w:bCs/>
          <w:color w:val="595959" w:themeColor="text1" w:themeTint="A6"/>
        </w:rPr>
      </w:pPr>
      <w:r w:rsidRPr="0042770D">
        <w:rPr>
          <w:rFonts w:cs="Arial"/>
          <w:bCs/>
          <w:color w:val="595959" w:themeColor="text1" w:themeTint="A6"/>
        </w:rPr>
        <w:t xml:space="preserve">Objednatel je povinen poskytovat </w:t>
      </w:r>
      <w:r>
        <w:rPr>
          <w:rFonts w:cs="Arial"/>
          <w:bCs/>
          <w:color w:val="595959" w:themeColor="text1" w:themeTint="A6"/>
        </w:rPr>
        <w:t>Dodavateli</w:t>
      </w:r>
      <w:r w:rsidRPr="0042770D">
        <w:rPr>
          <w:rFonts w:cs="Arial"/>
          <w:bCs/>
          <w:color w:val="595959" w:themeColor="text1" w:themeTint="A6"/>
        </w:rPr>
        <w:t xml:space="preserve"> součinnost nezbytnou ke splnění jeho závazků vyplývajících z této </w:t>
      </w:r>
      <w:r w:rsidR="0025106C">
        <w:rPr>
          <w:rFonts w:cs="Arial"/>
          <w:bCs/>
          <w:color w:val="595959" w:themeColor="text1" w:themeTint="A6"/>
        </w:rPr>
        <w:t>Rámcové dohody</w:t>
      </w:r>
      <w:r w:rsidRPr="0042770D">
        <w:rPr>
          <w:rFonts w:cs="Arial"/>
          <w:bCs/>
          <w:color w:val="595959" w:themeColor="text1" w:themeTint="A6"/>
        </w:rPr>
        <w:t xml:space="preserve">; ustanovení § 2591 </w:t>
      </w:r>
      <w:r>
        <w:rPr>
          <w:rFonts w:cs="Arial"/>
          <w:bCs/>
          <w:color w:val="595959" w:themeColor="text1" w:themeTint="A6"/>
        </w:rPr>
        <w:t>O</w:t>
      </w:r>
      <w:r w:rsidRPr="0042770D">
        <w:rPr>
          <w:rFonts w:cs="Arial"/>
          <w:bCs/>
          <w:color w:val="595959" w:themeColor="text1" w:themeTint="A6"/>
        </w:rPr>
        <w:t xml:space="preserve">bčanského zákoníku se pro účely této </w:t>
      </w:r>
      <w:r w:rsidR="0025106C">
        <w:rPr>
          <w:rFonts w:cs="Arial"/>
          <w:bCs/>
          <w:color w:val="595959" w:themeColor="text1" w:themeTint="A6"/>
        </w:rPr>
        <w:t>Rámcové dohody</w:t>
      </w:r>
      <w:r w:rsidRPr="0042770D">
        <w:rPr>
          <w:rFonts w:cs="Arial"/>
          <w:bCs/>
          <w:color w:val="595959" w:themeColor="text1" w:themeTint="A6"/>
        </w:rPr>
        <w:t xml:space="preserve"> nepoužije.</w:t>
      </w:r>
    </w:p>
    <w:p w14:paraId="5C402A6C" w14:textId="283DE77B" w:rsidR="00CE006A" w:rsidRPr="0042770D" w:rsidRDefault="00CE006A" w:rsidP="00CE006A">
      <w:pPr>
        <w:pStyle w:val="Odstavecseseznamem"/>
        <w:numPr>
          <w:ilvl w:val="1"/>
          <w:numId w:val="4"/>
        </w:numPr>
        <w:shd w:val="clear" w:color="auto" w:fill="FFFFFF"/>
        <w:ind w:right="0"/>
        <w:contextualSpacing w:val="0"/>
        <w:jc w:val="both"/>
        <w:rPr>
          <w:rFonts w:cs="Arial"/>
          <w:bCs/>
          <w:color w:val="595959" w:themeColor="text1" w:themeTint="A6"/>
        </w:rPr>
      </w:pPr>
      <w:r w:rsidRPr="0042770D">
        <w:rPr>
          <w:rFonts w:cs="Arial"/>
          <w:bCs/>
          <w:color w:val="595959" w:themeColor="text1" w:themeTint="A6"/>
        </w:rPr>
        <w:t xml:space="preserve">V případě zjištění či podezření na bezpečnostní událost nebo incident je </w:t>
      </w:r>
      <w:r>
        <w:rPr>
          <w:rFonts w:cs="Arial"/>
          <w:bCs/>
          <w:color w:val="595959" w:themeColor="text1" w:themeTint="A6"/>
        </w:rPr>
        <w:t>Dodavatel</w:t>
      </w:r>
      <w:r w:rsidRPr="0042770D">
        <w:rPr>
          <w:rFonts w:cs="Arial"/>
          <w:bCs/>
          <w:color w:val="595959" w:themeColor="text1" w:themeTint="A6"/>
        </w:rPr>
        <w:t xml:space="preserve"> povinen neprodleně po jejich detekci informovat Objednatele. Dále se zavazuje zajistit součinnost na vyhodnocení informací o bezpečnostních událostech a incidentech a návrhu řešení.</w:t>
      </w:r>
    </w:p>
    <w:p w14:paraId="24A8520B" w14:textId="1238ED95" w:rsidR="00CE006A" w:rsidRPr="0042770D" w:rsidRDefault="00CE006A" w:rsidP="00CE006A">
      <w:pPr>
        <w:pStyle w:val="Odstavecseseznamem"/>
        <w:numPr>
          <w:ilvl w:val="1"/>
          <w:numId w:val="4"/>
        </w:numPr>
        <w:shd w:val="clear" w:color="auto" w:fill="FFFFFF"/>
        <w:ind w:right="0"/>
        <w:contextualSpacing w:val="0"/>
        <w:jc w:val="both"/>
        <w:rPr>
          <w:rFonts w:cs="Arial"/>
          <w:bCs/>
          <w:color w:val="595959" w:themeColor="text1" w:themeTint="A6"/>
        </w:rPr>
      </w:pPr>
      <w:r>
        <w:rPr>
          <w:rFonts w:cs="Arial"/>
          <w:bCs/>
          <w:color w:val="595959" w:themeColor="text1" w:themeTint="A6"/>
        </w:rPr>
        <w:t>Dodavatel</w:t>
      </w:r>
      <w:r w:rsidRPr="0042770D">
        <w:rPr>
          <w:rFonts w:cs="Arial"/>
          <w:bCs/>
          <w:color w:val="595959" w:themeColor="text1" w:themeTint="A6"/>
        </w:rPr>
        <w:t xml:space="preserve"> se během poskytování plnění pro Objednatele zavazuje dostatečně zabezpečit veškerý přenos dat a informací z pohledu bezpečnostních požadavků na jejich důvěrnost, integritu a dostupnost v souvislosti s plněním </w:t>
      </w:r>
      <w:r>
        <w:rPr>
          <w:rFonts w:cs="Arial"/>
          <w:bCs/>
          <w:color w:val="595959" w:themeColor="text1" w:themeTint="A6"/>
        </w:rPr>
        <w:t xml:space="preserve">této </w:t>
      </w:r>
      <w:r w:rsidR="0025106C">
        <w:rPr>
          <w:rFonts w:cs="Arial"/>
          <w:bCs/>
          <w:color w:val="595959" w:themeColor="text1" w:themeTint="A6"/>
        </w:rPr>
        <w:t>Rámcové dohody</w:t>
      </w:r>
      <w:r w:rsidRPr="0042770D">
        <w:rPr>
          <w:rFonts w:cs="Arial"/>
          <w:bCs/>
          <w:color w:val="595959" w:themeColor="text1" w:themeTint="A6"/>
        </w:rPr>
        <w:t>.</w:t>
      </w:r>
    </w:p>
    <w:p w14:paraId="68603D8B" w14:textId="16F14BE1" w:rsidR="00CE006A" w:rsidRPr="0042770D" w:rsidRDefault="00CE006A" w:rsidP="24E6CEE3">
      <w:pPr>
        <w:pStyle w:val="Odstavecseseznamem"/>
        <w:numPr>
          <w:ilvl w:val="1"/>
          <w:numId w:val="4"/>
        </w:numPr>
        <w:shd w:val="clear" w:color="auto" w:fill="FFFFFF" w:themeFill="background1"/>
        <w:ind w:right="0"/>
        <w:jc w:val="both"/>
        <w:rPr>
          <w:rFonts w:cs="Arial"/>
          <w:bCs/>
          <w:color w:val="595959" w:themeColor="text1" w:themeTint="A6"/>
        </w:rPr>
      </w:pPr>
      <w:r>
        <w:rPr>
          <w:rFonts w:cs="Arial"/>
          <w:bCs/>
          <w:color w:val="595959" w:themeColor="text1" w:themeTint="A6"/>
        </w:rPr>
        <w:t>Dodavatel</w:t>
      </w:r>
      <w:r w:rsidRPr="00390A67">
        <w:rPr>
          <w:rFonts w:cs="Arial"/>
          <w:bCs/>
          <w:color w:val="595959" w:themeColor="text1" w:themeTint="A6"/>
        </w:rPr>
        <w:t xml:space="preserve"> </w:t>
      </w:r>
      <w:r w:rsidRPr="0042770D">
        <w:rPr>
          <w:rFonts w:cs="Arial"/>
          <w:bCs/>
          <w:color w:val="595959" w:themeColor="text1" w:themeTint="A6"/>
        </w:rPr>
        <w:t xml:space="preserve">umožní Objednateli provedení zákaznického auditu u </w:t>
      </w:r>
      <w:r w:rsidR="00C94C2A">
        <w:rPr>
          <w:rFonts w:cs="Arial"/>
          <w:bCs/>
          <w:color w:val="595959" w:themeColor="text1" w:themeTint="A6"/>
        </w:rPr>
        <w:t>Dodavatele</w:t>
      </w:r>
      <w:r w:rsidRPr="00390A67">
        <w:rPr>
          <w:rFonts w:cs="Arial"/>
          <w:bCs/>
          <w:color w:val="595959" w:themeColor="text1" w:themeTint="A6"/>
        </w:rPr>
        <w:t xml:space="preserve"> </w:t>
      </w:r>
      <w:r w:rsidRPr="0042770D">
        <w:rPr>
          <w:rFonts w:cs="Arial"/>
          <w:bCs/>
          <w:color w:val="595959" w:themeColor="text1" w:themeTint="A6"/>
        </w:rPr>
        <w:t xml:space="preserve">a zavazuje se poskytnout mu k němu nezbytnou součinnost (dále jen </w:t>
      </w:r>
      <w:r w:rsidRPr="0042770D">
        <w:rPr>
          <w:rFonts w:cs="Arial"/>
          <w:b/>
          <w:color w:val="595959" w:themeColor="text1" w:themeTint="A6"/>
        </w:rPr>
        <w:t>„zákaznický audit“</w:t>
      </w:r>
      <w:r w:rsidRPr="0042770D">
        <w:rPr>
          <w:rFonts w:cs="Arial"/>
          <w:bCs/>
          <w:color w:val="595959" w:themeColor="text1" w:themeTint="A6"/>
        </w:rPr>
        <w:t xml:space="preserve">). Objednatel je oprávněn provést zákaznický audit v případě auditu kybernetické bezpečnosti, dle §16 </w:t>
      </w:r>
      <w:proofErr w:type="spellStart"/>
      <w:r w:rsidRPr="0042770D">
        <w:rPr>
          <w:rFonts w:cs="Arial"/>
          <w:bCs/>
          <w:color w:val="595959" w:themeColor="text1" w:themeTint="A6"/>
        </w:rPr>
        <w:t>VyKB</w:t>
      </w:r>
      <w:proofErr w:type="spellEnd"/>
      <w:r w:rsidRPr="0042770D">
        <w:rPr>
          <w:rFonts w:cs="Arial"/>
          <w:bCs/>
          <w:color w:val="595959" w:themeColor="text1" w:themeTint="A6"/>
        </w:rPr>
        <w:t xml:space="preserve">, Objednatelem provozované </w:t>
      </w:r>
      <w:r w:rsidR="4AD8B5FB" w:rsidRPr="24E6CEE3">
        <w:rPr>
          <w:rFonts w:cs="Arial"/>
          <w:color w:val="595959" w:themeColor="text1" w:themeTint="A6"/>
        </w:rPr>
        <w:t>VIS</w:t>
      </w:r>
      <w:r w:rsidRPr="0042770D">
        <w:rPr>
          <w:rFonts w:cs="Arial"/>
          <w:bCs/>
          <w:color w:val="595959" w:themeColor="text1" w:themeTint="A6"/>
        </w:rPr>
        <w:t xml:space="preserve">. Dále lze provést zákaznický audit v případě řešení kybernetického bezpečnostního incidentu v přímé souvislosti s plněním dle této </w:t>
      </w:r>
      <w:r w:rsidR="0025106C">
        <w:rPr>
          <w:rFonts w:cs="Arial"/>
          <w:bCs/>
          <w:color w:val="595959" w:themeColor="text1" w:themeTint="A6"/>
        </w:rPr>
        <w:t>Rámcové dohody</w:t>
      </w:r>
      <w:r w:rsidRPr="0042770D">
        <w:rPr>
          <w:rFonts w:cs="Arial"/>
          <w:bCs/>
          <w:color w:val="595959" w:themeColor="text1" w:themeTint="A6"/>
        </w:rPr>
        <w:t xml:space="preserve">. Zákaznický audit může za Objednatele provést pověřený zaměstnanec Objednatele nebo jiná pověřená osoba. Objednatel je oprávněn pověřit provedením zákaznického auditu třetí stranu. Rozsah auditu musí být rozsahem relevantní k předmětu a účelu uzavřené </w:t>
      </w:r>
      <w:r w:rsidR="0025106C">
        <w:rPr>
          <w:rFonts w:cs="Arial"/>
          <w:bCs/>
          <w:color w:val="595959" w:themeColor="text1" w:themeTint="A6"/>
        </w:rPr>
        <w:t>Rámcové dohody</w:t>
      </w:r>
      <w:r w:rsidRPr="0042770D">
        <w:rPr>
          <w:rFonts w:cs="Arial"/>
          <w:bCs/>
          <w:color w:val="595959" w:themeColor="text1" w:themeTint="A6"/>
        </w:rPr>
        <w:t xml:space="preserve">. </w:t>
      </w:r>
    </w:p>
    <w:p w14:paraId="4F25FD9F" w14:textId="26AE12C8" w:rsidR="00CE006A" w:rsidRDefault="00CE006A" w:rsidP="00CE006A">
      <w:pPr>
        <w:pStyle w:val="Odstavecseseznamem"/>
        <w:numPr>
          <w:ilvl w:val="1"/>
          <w:numId w:val="4"/>
        </w:numPr>
        <w:shd w:val="clear" w:color="auto" w:fill="FFFFFF"/>
        <w:ind w:right="0"/>
        <w:contextualSpacing w:val="0"/>
        <w:jc w:val="both"/>
        <w:rPr>
          <w:rFonts w:cs="Arial"/>
          <w:bCs/>
          <w:color w:val="595959" w:themeColor="text1" w:themeTint="A6"/>
        </w:rPr>
      </w:pPr>
      <w:r>
        <w:rPr>
          <w:rFonts w:cs="Arial"/>
          <w:bCs/>
          <w:color w:val="595959" w:themeColor="text1" w:themeTint="A6"/>
        </w:rPr>
        <w:lastRenderedPageBreak/>
        <w:t>Dodavatel</w:t>
      </w:r>
      <w:r w:rsidRPr="00390A67">
        <w:rPr>
          <w:rFonts w:cs="Arial"/>
          <w:bCs/>
          <w:color w:val="595959" w:themeColor="text1" w:themeTint="A6"/>
        </w:rPr>
        <w:t xml:space="preserve"> </w:t>
      </w:r>
      <w:r w:rsidRPr="0042770D">
        <w:rPr>
          <w:rFonts w:cs="Arial"/>
          <w:bCs/>
          <w:color w:val="595959" w:themeColor="text1" w:themeTint="A6"/>
        </w:rPr>
        <w:t xml:space="preserve">je povinen informovat neprodleně Objednatele o změně ovládání </w:t>
      </w:r>
      <w:r w:rsidR="00C94C2A">
        <w:rPr>
          <w:rFonts w:cs="Arial"/>
          <w:bCs/>
          <w:color w:val="595959" w:themeColor="text1" w:themeTint="A6"/>
        </w:rPr>
        <w:t>Dodavatele</w:t>
      </w:r>
      <w:r w:rsidRPr="00390A67">
        <w:rPr>
          <w:rFonts w:cs="Arial"/>
          <w:bCs/>
          <w:color w:val="595959" w:themeColor="text1" w:themeTint="A6"/>
        </w:rPr>
        <w:t xml:space="preserve"> </w:t>
      </w:r>
      <w:r w:rsidRPr="0042770D">
        <w:rPr>
          <w:rFonts w:cs="Arial"/>
          <w:bCs/>
          <w:color w:val="595959" w:themeColor="text1" w:themeTint="A6"/>
        </w:rPr>
        <w:t>podle zákona č. 90/2012 Sb., o obchodních společnostech a družstvech (zákon o obchodních korporacích)</w:t>
      </w:r>
      <w:r>
        <w:rPr>
          <w:rFonts w:cs="Arial"/>
          <w:bCs/>
          <w:color w:val="595959" w:themeColor="text1" w:themeTint="A6"/>
        </w:rPr>
        <w:t>,</w:t>
      </w:r>
      <w:r w:rsidRPr="0042770D">
        <w:rPr>
          <w:rFonts w:cs="Arial"/>
          <w:bCs/>
          <w:color w:val="595959" w:themeColor="text1" w:themeTint="A6"/>
        </w:rPr>
        <w:t xml:space="preserve"> nebo změně vlastnictví zásadních aktiv, popřípadě změně oprávnění nakládat s aktivy určených k plnění této </w:t>
      </w:r>
      <w:r w:rsidR="0025106C">
        <w:rPr>
          <w:rFonts w:cs="Arial"/>
          <w:bCs/>
          <w:color w:val="595959" w:themeColor="text1" w:themeTint="A6"/>
        </w:rPr>
        <w:t>Rámcové dohody</w:t>
      </w:r>
      <w:r w:rsidRPr="0042770D">
        <w:rPr>
          <w:rFonts w:cs="Arial"/>
          <w:bCs/>
          <w:color w:val="595959" w:themeColor="text1" w:themeTint="A6"/>
        </w:rPr>
        <w:t>.</w:t>
      </w:r>
    </w:p>
    <w:p w14:paraId="6ABF5AF5" w14:textId="6A5269ED" w:rsidR="00192D2E" w:rsidRPr="00434458" w:rsidRDefault="00192D2E" w:rsidP="00BE50DF">
      <w:pPr>
        <w:pStyle w:val="Odstavecseseznamem"/>
        <w:numPr>
          <w:ilvl w:val="1"/>
          <w:numId w:val="4"/>
        </w:numPr>
        <w:shd w:val="clear" w:color="auto" w:fill="FFFFFF"/>
        <w:ind w:right="0"/>
        <w:contextualSpacing w:val="0"/>
        <w:jc w:val="both"/>
        <w:rPr>
          <w:color w:val="595959" w:themeColor="text1" w:themeTint="A6"/>
        </w:rPr>
      </w:pPr>
      <w:r w:rsidRPr="00434458">
        <w:rPr>
          <w:rFonts w:cs="Arial"/>
          <w:bCs/>
          <w:color w:val="595959" w:themeColor="text1" w:themeTint="A6"/>
        </w:rPr>
        <w:t>Dodavate</w:t>
      </w:r>
      <w:r w:rsidR="00434458" w:rsidRPr="00434458">
        <w:rPr>
          <w:rFonts w:cs="Arial"/>
          <w:bCs/>
          <w:color w:val="595959" w:themeColor="text1" w:themeTint="A6"/>
        </w:rPr>
        <w:t>l</w:t>
      </w:r>
      <w:r w:rsidR="00434458" w:rsidRPr="00434458">
        <w:rPr>
          <w:color w:val="595959" w:themeColor="text1" w:themeTint="A6"/>
        </w:rPr>
        <w:t xml:space="preserve"> </w:t>
      </w:r>
      <w:r w:rsidR="00434458">
        <w:rPr>
          <w:color w:val="595959" w:themeColor="text1" w:themeTint="A6"/>
        </w:rPr>
        <w:t xml:space="preserve">se zavazuje </w:t>
      </w:r>
      <w:r w:rsidRPr="00434458">
        <w:rPr>
          <w:color w:val="595959" w:themeColor="text1" w:themeTint="A6"/>
        </w:rPr>
        <w:t xml:space="preserve">neprodleně prokazatelně písemně informovat Objednatele o všech skutečnostech majících vliv na plnění dle této </w:t>
      </w:r>
      <w:r w:rsidR="00C85C50">
        <w:rPr>
          <w:color w:val="595959" w:themeColor="text1" w:themeTint="A6"/>
        </w:rPr>
        <w:t>Rámcové d</w:t>
      </w:r>
      <w:r w:rsidRPr="00434458">
        <w:rPr>
          <w:color w:val="595959" w:themeColor="text1" w:themeTint="A6"/>
        </w:rPr>
        <w:t>ohody a Dílčí smlouvy, např. změna sídla, právní formy, změna bankovního spojení, zrušení registrace k DPH;</w:t>
      </w:r>
    </w:p>
    <w:p w14:paraId="3634AF38" w14:textId="135D8E30" w:rsidR="00721A92" w:rsidRPr="001968E2" w:rsidRDefault="00227350" w:rsidP="00BE50DF">
      <w:pPr>
        <w:pStyle w:val="Odstavecseseznamem"/>
        <w:numPr>
          <w:ilvl w:val="1"/>
          <w:numId w:val="4"/>
        </w:numPr>
        <w:shd w:val="clear" w:color="auto" w:fill="FFFFFF"/>
        <w:ind w:right="0"/>
        <w:contextualSpacing w:val="0"/>
        <w:jc w:val="both"/>
        <w:rPr>
          <w:color w:val="595959" w:themeColor="text1" w:themeTint="A6"/>
        </w:rPr>
      </w:pPr>
      <w:r>
        <w:rPr>
          <w:rFonts w:cs="Arial"/>
          <w:bCs/>
          <w:color w:val="595959" w:themeColor="text1" w:themeTint="A6"/>
        </w:rPr>
        <w:t>Dodavatel</w:t>
      </w:r>
      <w:r w:rsidR="00721A92" w:rsidRPr="001968E2">
        <w:rPr>
          <w:color w:val="595959" w:themeColor="text1" w:themeTint="A6"/>
        </w:rPr>
        <w:t xml:space="preserve"> je oprávněn pověřit plněním závazků plynoucích z</w:t>
      </w:r>
      <w:r>
        <w:rPr>
          <w:color w:val="595959" w:themeColor="text1" w:themeTint="A6"/>
          <w:spacing w:val="-2"/>
        </w:rPr>
        <w:t> Rámcové d</w:t>
      </w:r>
      <w:r w:rsidR="00721A92" w:rsidRPr="001968E2">
        <w:rPr>
          <w:color w:val="595959" w:themeColor="text1" w:themeTint="A6"/>
        </w:rPr>
        <w:t>ohody a Dílčí smlouvy třetí osobu (</w:t>
      </w:r>
      <w:r w:rsidR="00721A92">
        <w:rPr>
          <w:color w:val="595959" w:themeColor="text1" w:themeTint="A6"/>
        </w:rPr>
        <w:t>pod</w:t>
      </w:r>
      <w:r w:rsidR="00721A92" w:rsidRPr="001968E2">
        <w:rPr>
          <w:color w:val="595959" w:themeColor="text1" w:themeTint="A6"/>
        </w:rPr>
        <w:t>dodavatele) pouze s</w:t>
      </w:r>
      <w:r w:rsidR="00721A92" w:rsidRPr="001968E2">
        <w:rPr>
          <w:color w:val="595959" w:themeColor="text1" w:themeTint="A6"/>
          <w:spacing w:val="-3"/>
        </w:rPr>
        <w:t xml:space="preserve"> </w:t>
      </w:r>
      <w:r w:rsidR="00721A92" w:rsidRPr="001968E2">
        <w:rPr>
          <w:color w:val="595959" w:themeColor="text1" w:themeTint="A6"/>
        </w:rPr>
        <w:t>předchozím písemným souhlasem Objednatele. Udělí-li Objednatel s</w:t>
      </w:r>
      <w:r w:rsidR="00721A92" w:rsidRPr="001968E2">
        <w:rPr>
          <w:color w:val="595959" w:themeColor="text1" w:themeTint="A6"/>
          <w:spacing w:val="-4"/>
        </w:rPr>
        <w:t xml:space="preserve"> </w:t>
      </w:r>
      <w:r w:rsidR="00721A92" w:rsidRPr="001968E2">
        <w:rPr>
          <w:color w:val="595959" w:themeColor="text1" w:themeTint="A6"/>
        </w:rPr>
        <w:t xml:space="preserve">využitím </w:t>
      </w:r>
      <w:r w:rsidR="00721A92">
        <w:rPr>
          <w:color w:val="595959" w:themeColor="text1" w:themeTint="A6"/>
        </w:rPr>
        <w:t>pod</w:t>
      </w:r>
      <w:r w:rsidR="00721A92" w:rsidRPr="001968E2">
        <w:rPr>
          <w:color w:val="595959" w:themeColor="text1" w:themeTint="A6"/>
        </w:rPr>
        <w:t>dodavatele souhlas, je</w:t>
      </w:r>
      <w:r w:rsidR="00721A92" w:rsidRPr="001968E2">
        <w:rPr>
          <w:color w:val="595959" w:themeColor="text1" w:themeTint="A6"/>
          <w:spacing w:val="-3"/>
        </w:rPr>
        <w:t xml:space="preserve"> </w:t>
      </w:r>
      <w:r w:rsidR="0053737B">
        <w:rPr>
          <w:color w:val="595959" w:themeColor="text1" w:themeTint="A6"/>
          <w:spacing w:val="-3"/>
        </w:rPr>
        <w:t>Dodavatel</w:t>
      </w:r>
      <w:r w:rsidR="00721A92" w:rsidRPr="001968E2">
        <w:rPr>
          <w:color w:val="595959" w:themeColor="text1" w:themeTint="A6"/>
        </w:rPr>
        <w:t xml:space="preserve"> povinen zavázat </w:t>
      </w:r>
      <w:r w:rsidR="00721A92">
        <w:rPr>
          <w:color w:val="595959" w:themeColor="text1" w:themeTint="A6"/>
        </w:rPr>
        <w:t>pod</w:t>
      </w:r>
      <w:r w:rsidR="00721A92" w:rsidRPr="001968E2">
        <w:rPr>
          <w:color w:val="595959" w:themeColor="text1" w:themeTint="A6"/>
        </w:rPr>
        <w:t>dodavatele k</w:t>
      </w:r>
      <w:r w:rsidR="00721A92" w:rsidRPr="001968E2">
        <w:rPr>
          <w:color w:val="595959" w:themeColor="text1" w:themeTint="A6"/>
          <w:spacing w:val="-1"/>
        </w:rPr>
        <w:t xml:space="preserve"> </w:t>
      </w:r>
      <w:r w:rsidR="00721A92" w:rsidRPr="001968E2">
        <w:rPr>
          <w:color w:val="595959" w:themeColor="text1" w:themeTint="A6"/>
        </w:rPr>
        <w:t>zachování</w:t>
      </w:r>
      <w:r w:rsidR="00721A92" w:rsidRPr="001968E2">
        <w:rPr>
          <w:color w:val="595959" w:themeColor="text1" w:themeTint="A6"/>
          <w:spacing w:val="-12"/>
        </w:rPr>
        <w:t xml:space="preserve"> </w:t>
      </w:r>
      <w:r w:rsidR="00721A92" w:rsidRPr="001968E2">
        <w:rPr>
          <w:color w:val="595959" w:themeColor="text1" w:themeTint="A6"/>
        </w:rPr>
        <w:t>důvěrných</w:t>
      </w:r>
      <w:r w:rsidR="00721A92" w:rsidRPr="001968E2">
        <w:rPr>
          <w:color w:val="595959" w:themeColor="text1" w:themeTint="A6"/>
          <w:spacing w:val="-14"/>
        </w:rPr>
        <w:t xml:space="preserve"> </w:t>
      </w:r>
      <w:r w:rsidR="00721A92" w:rsidRPr="001968E2">
        <w:rPr>
          <w:color w:val="595959" w:themeColor="text1" w:themeTint="A6"/>
        </w:rPr>
        <w:t>informací</w:t>
      </w:r>
      <w:r w:rsidR="00721A92" w:rsidRPr="001968E2">
        <w:rPr>
          <w:color w:val="595959" w:themeColor="text1" w:themeTint="A6"/>
          <w:spacing w:val="-15"/>
        </w:rPr>
        <w:t xml:space="preserve"> </w:t>
      </w:r>
      <w:r w:rsidR="00721A92" w:rsidRPr="001968E2">
        <w:rPr>
          <w:color w:val="595959" w:themeColor="text1" w:themeTint="A6"/>
        </w:rPr>
        <w:t>ve</w:t>
      </w:r>
      <w:r w:rsidR="00721A92" w:rsidRPr="001968E2">
        <w:rPr>
          <w:color w:val="595959" w:themeColor="text1" w:themeTint="A6"/>
          <w:spacing w:val="-14"/>
        </w:rPr>
        <w:t xml:space="preserve"> </w:t>
      </w:r>
      <w:r w:rsidR="00721A92" w:rsidRPr="001968E2">
        <w:rPr>
          <w:color w:val="595959" w:themeColor="text1" w:themeTint="A6"/>
        </w:rPr>
        <w:t>smyslu</w:t>
      </w:r>
      <w:r w:rsidR="00721A92" w:rsidRPr="001968E2">
        <w:rPr>
          <w:color w:val="595959" w:themeColor="text1" w:themeTint="A6"/>
          <w:spacing w:val="-14"/>
        </w:rPr>
        <w:t xml:space="preserve"> </w:t>
      </w:r>
      <w:r w:rsidR="00721A92" w:rsidRPr="001968E2">
        <w:rPr>
          <w:color w:val="595959" w:themeColor="text1" w:themeTint="A6"/>
        </w:rPr>
        <w:t>čl.</w:t>
      </w:r>
      <w:r w:rsidR="00721A92" w:rsidRPr="001968E2">
        <w:rPr>
          <w:color w:val="595959" w:themeColor="text1" w:themeTint="A6"/>
          <w:spacing w:val="-15"/>
        </w:rPr>
        <w:t xml:space="preserve"> </w:t>
      </w:r>
      <w:r w:rsidR="00F91201">
        <w:rPr>
          <w:color w:val="595959" w:themeColor="text1" w:themeTint="A6"/>
        </w:rPr>
        <w:t>9</w:t>
      </w:r>
      <w:r w:rsidR="00721A92" w:rsidRPr="001968E2">
        <w:rPr>
          <w:color w:val="595959" w:themeColor="text1" w:themeTint="A6"/>
          <w:spacing w:val="-16"/>
        </w:rPr>
        <w:t xml:space="preserve"> </w:t>
      </w:r>
      <w:r w:rsidR="00F91201">
        <w:rPr>
          <w:color w:val="595959" w:themeColor="text1" w:themeTint="A6"/>
          <w:spacing w:val="-16"/>
        </w:rPr>
        <w:t>Rámcové d</w:t>
      </w:r>
      <w:r w:rsidR="00721A92" w:rsidRPr="001968E2">
        <w:rPr>
          <w:color w:val="595959" w:themeColor="text1" w:themeTint="A6"/>
        </w:rPr>
        <w:t>ohody</w:t>
      </w:r>
      <w:r w:rsidR="00721A92" w:rsidRPr="001968E2">
        <w:rPr>
          <w:color w:val="595959" w:themeColor="text1" w:themeTint="A6"/>
          <w:spacing w:val="-12"/>
        </w:rPr>
        <w:t xml:space="preserve"> </w:t>
      </w:r>
      <w:r w:rsidR="00721A92" w:rsidRPr="001968E2">
        <w:rPr>
          <w:color w:val="595959" w:themeColor="text1" w:themeTint="A6"/>
        </w:rPr>
        <w:t>ve</w:t>
      </w:r>
      <w:r w:rsidR="00721A92" w:rsidRPr="001968E2">
        <w:rPr>
          <w:color w:val="595959" w:themeColor="text1" w:themeTint="A6"/>
          <w:spacing w:val="-14"/>
        </w:rPr>
        <w:t xml:space="preserve"> </w:t>
      </w:r>
      <w:r w:rsidR="00721A92" w:rsidRPr="001968E2">
        <w:rPr>
          <w:color w:val="595959" w:themeColor="text1" w:themeTint="A6"/>
        </w:rPr>
        <w:t>stejném</w:t>
      </w:r>
      <w:r w:rsidR="00721A92" w:rsidRPr="001968E2">
        <w:rPr>
          <w:color w:val="595959" w:themeColor="text1" w:themeTint="A6"/>
          <w:spacing w:val="-15"/>
        </w:rPr>
        <w:t xml:space="preserve"> </w:t>
      </w:r>
      <w:r w:rsidR="00721A92" w:rsidRPr="001968E2">
        <w:rPr>
          <w:color w:val="595959" w:themeColor="text1" w:themeTint="A6"/>
        </w:rPr>
        <w:t>rozsahu,</w:t>
      </w:r>
      <w:r w:rsidR="00721A92" w:rsidRPr="001968E2">
        <w:rPr>
          <w:color w:val="595959" w:themeColor="text1" w:themeTint="A6"/>
          <w:spacing w:val="-11"/>
        </w:rPr>
        <w:t xml:space="preserve"> </w:t>
      </w:r>
      <w:r w:rsidR="00721A92" w:rsidRPr="001968E2">
        <w:rPr>
          <w:color w:val="595959" w:themeColor="text1" w:themeTint="A6"/>
        </w:rPr>
        <w:t>v</w:t>
      </w:r>
      <w:r w:rsidR="00721A92" w:rsidRPr="001968E2">
        <w:rPr>
          <w:color w:val="595959" w:themeColor="text1" w:themeTint="A6"/>
          <w:spacing w:val="-4"/>
        </w:rPr>
        <w:t xml:space="preserve"> </w:t>
      </w:r>
      <w:r w:rsidR="00721A92" w:rsidRPr="001968E2">
        <w:rPr>
          <w:color w:val="595959" w:themeColor="text1" w:themeTint="A6"/>
        </w:rPr>
        <w:t>jakém</w:t>
      </w:r>
      <w:r w:rsidR="00721A92" w:rsidRPr="001968E2">
        <w:rPr>
          <w:color w:val="595959" w:themeColor="text1" w:themeTint="A6"/>
          <w:spacing w:val="-15"/>
        </w:rPr>
        <w:t xml:space="preserve"> </w:t>
      </w:r>
      <w:r w:rsidR="00721A92" w:rsidRPr="001968E2">
        <w:rPr>
          <w:color w:val="595959" w:themeColor="text1" w:themeTint="A6"/>
        </w:rPr>
        <w:t>je</w:t>
      </w:r>
      <w:r w:rsidR="00721A92" w:rsidRPr="001968E2">
        <w:rPr>
          <w:color w:val="595959" w:themeColor="text1" w:themeTint="A6"/>
          <w:spacing w:val="-14"/>
        </w:rPr>
        <w:t xml:space="preserve"> </w:t>
      </w:r>
      <w:r w:rsidR="00721A92" w:rsidRPr="001968E2">
        <w:rPr>
          <w:color w:val="595959" w:themeColor="text1" w:themeTint="A6"/>
        </w:rPr>
        <w:t>k</w:t>
      </w:r>
      <w:r w:rsidR="00721A92" w:rsidRPr="001968E2">
        <w:rPr>
          <w:color w:val="595959" w:themeColor="text1" w:themeTint="A6"/>
          <w:spacing w:val="-4"/>
        </w:rPr>
        <w:t xml:space="preserve"> </w:t>
      </w:r>
      <w:r w:rsidR="00721A92" w:rsidRPr="001968E2">
        <w:rPr>
          <w:color w:val="595959" w:themeColor="text1" w:themeTint="A6"/>
        </w:rPr>
        <w:t>této povinnosti zavázán sám.</w:t>
      </w:r>
    </w:p>
    <w:p w14:paraId="1E32CEB6" w14:textId="580D0CCB" w:rsidR="00721A92" w:rsidRDefault="00F91201" w:rsidP="00BE50DF">
      <w:pPr>
        <w:pStyle w:val="Odstavecseseznamem"/>
        <w:numPr>
          <w:ilvl w:val="1"/>
          <w:numId w:val="4"/>
        </w:numPr>
        <w:shd w:val="clear" w:color="auto" w:fill="FFFFFF"/>
        <w:ind w:right="0"/>
        <w:contextualSpacing w:val="0"/>
        <w:jc w:val="both"/>
        <w:rPr>
          <w:color w:val="595959" w:themeColor="text1" w:themeTint="A6"/>
        </w:rPr>
      </w:pPr>
      <w:r>
        <w:rPr>
          <w:color w:val="595959" w:themeColor="text1" w:themeTint="A6"/>
        </w:rPr>
        <w:t xml:space="preserve">Dodavatel </w:t>
      </w:r>
      <w:r w:rsidR="00721A92" w:rsidRPr="001968E2">
        <w:rPr>
          <w:color w:val="595959" w:themeColor="text1" w:themeTint="A6"/>
        </w:rPr>
        <w:t>není oprávněn použít ve svých dokumentech, prezentacích či reklamě odkazy</w:t>
      </w:r>
      <w:r w:rsidR="00721A92" w:rsidRPr="001968E2">
        <w:rPr>
          <w:color w:val="595959" w:themeColor="text1" w:themeTint="A6"/>
          <w:spacing w:val="80"/>
        </w:rPr>
        <w:t xml:space="preserve"> </w:t>
      </w:r>
      <w:r w:rsidR="00721A92" w:rsidRPr="001968E2">
        <w:rPr>
          <w:color w:val="595959" w:themeColor="text1" w:themeTint="A6"/>
        </w:rPr>
        <w:t>na</w:t>
      </w:r>
      <w:r w:rsidR="00721A92" w:rsidRPr="001968E2">
        <w:rPr>
          <w:color w:val="595959" w:themeColor="text1" w:themeTint="A6"/>
          <w:spacing w:val="-2"/>
        </w:rPr>
        <w:t xml:space="preserve"> </w:t>
      </w:r>
      <w:r w:rsidR="00721A92" w:rsidRPr="001968E2">
        <w:rPr>
          <w:color w:val="595959" w:themeColor="text1" w:themeTint="A6"/>
        </w:rPr>
        <w:t>název</w:t>
      </w:r>
      <w:r w:rsidR="00721A92" w:rsidRPr="001968E2">
        <w:rPr>
          <w:color w:val="595959" w:themeColor="text1" w:themeTint="A6"/>
          <w:spacing w:val="-4"/>
        </w:rPr>
        <w:t xml:space="preserve"> </w:t>
      </w:r>
      <w:r w:rsidR="00721A92" w:rsidRPr="001968E2">
        <w:rPr>
          <w:color w:val="595959" w:themeColor="text1" w:themeTint="A6"/>
        </w:rPr>
        <w:t>Objednatele</w:t>
      </w:r>
      <w:r w:rsidR="00721A92" w:rsidRPr="001968E2">
        <w:rPr>
          <w:color w:val="595959" w:themeColor="text1" w:themeTint="A6"/>
          <w:spacing w:val="-2"/>
        </w:rPr>
        <w:t xml:space="preserve"> </w:t>
      </w:r>
      <w:r w:rsidR="00721A92" w:rsidRPr="001968E2">
        <w:rPr>
          <w:color w:val="595959" w:themeColor="text1" w:themeTint="A6"/>
        </w:rPr>
        <w:t>nebo</w:t>
      </w:r>
      <w:r w:rsidR="00721A92" w:rsidRPr="001968E2">
        <w:rPr>
          <w:color w:val="595959" w:themeColor="text1" w:themeTint="A6"/>
          <w:spacing w:val="-2"/>
        </w:rPr>
        <w:t xml:space="preserve"> </w:t>
      </w:r>
      <w:r w:rsidR="00721A92" w:rsidRPr="001968E2">
        <w:rPr>
          <w:color w:val="595959" w:themeColor="text1" w:themeTint="A6"/>
        </w:rPr>
        <w:t>jakýkoliv</w:t>
      </w:r>
      <w:r w:rsidR="00721A92" w:rsidRPr="001968E2">
        <w:rPr>
          <w:color w:val="595959" w:themeColor="text1" w:themeTint="A6"/>
          <w:spacing w:val="-1"/>
        </w:rPr>
        <w:t xml:space="preserve"> </w:t>
      </w:r>
      <w:r w:rsidR="00721A92" w:rsidRPr="001968E2">
        <w:rPr>
          <w:color w:val="595959" w:themeColor="text1" w:themeTint="A6"/>
        </w:rPr>
        <w:t>jiný</w:t>
      </w:r>
      <w:r w:rsidR="00721A92" w:rsidRPr="001968E2">
        <w:rPr>
          <w:color w:val="595959" w:themeColor="text1" w:themeTint="A6"/>
          <w:spacing w:val="-1"/>
        </w:rPr>
        <w:t xml:space="preserve"> </w:t>
      </w:r>
      <w:r w:rsidR="00721A92" w:rsidRPr="001968E2">
        <w:rPr>
          <w:color w:val="595959" w:themeColor="text1" w:themeTint="A6"/>
        </w:rPr>
        <w:t>odkaz,</w:t>
      </w:r>
      <w:r w:rsidR="00721A92" w:rsidRPr="001968E2">
        <w:rPr>
          <w:color w:val="595959" w:themeColor="text1" w:themeTint="A6"/>
          <w:spacing w:val="-3"/>
        </w:rPr>
        <w:t xml:space="preserve"> </w:t>
      </w:r>
      <w:r w:rsidR="00721A92" w:rsidRPr="001968E2">
        <w:rPr>
          <w:color w:val="595959" w:themeColor="text1" w:themeTint="A6"/>
        </w:rPr>
        <w:t>který</w:t>
      </w:r>
      <w:r w:rsidR="00721A92" w:rsidRPr="001968E2">
        <w:rPr>
          <w:color w:val="595959" w:themeColor="text1" w:themeTint="A6"/>
          <w:spacing w:val="-4"/>
        </w:rPr>
        <w:t xml:space="preserve"> </w:t>
      </w:r>
      <w:r w:rsidR="00721A92" w:rsidRPr="001968E2">
        <w:rPr>
          <w:color w:val="595959" w:themeColor="text1" w:themeTint="A6"/>
        </w:rPr>
        <w:t>by</w:t>
      </w:r>
      <w:r w:rsidR="00721A92" w:rsidRPr="001968E2">
        <w:rPr>
          <w:color w:val="595959" w:themeColor="text1" w:themeTint="A6"/>
          <w:spacing w:val="-4"/>
        </w:rPr>
        <w:t xml:space="preserve"> </w:t>
      </w:r>
      <w:r w:rsidR="00721A92" w:rsidRPr="001968E2">
        <w:rPr>
          <w:color w:val="595959" w:themeColor="text1" w:themeTint="A6"/>
        </w:rPr>
        <w:t>mohl,</w:t>
      </w:r>
      <w:r w:rsidR="00721A92" w:rsidRPr="001968E2">
        <w:rPr>
          <w:color w:val="595959" w:themeColor="text1" w:themeTint="A6"/>
          <w:spacing w:val="-3"/>
        </w:rPr>
        <w:t xml:space="preserve"> </w:t>
      </w:r>
      <w:r w:rsidR="00721A92" w:rsidRPr="001968E2">
        <w:rPr>
          <w:color w:val="595959" w:themeColor="text1" w:themeTint="A6"/>
        </w:rPr>
        <w:t>byť</w:t>
      </w:r>
      <w:r w:rsidR="00721A92" w:rsidRPr="001968E2">
        <w:rPr>
          <w:color w:val="595959" w:themeColor="text1" w:themeTint="A6"/>
          <w:spacing w:val="-2"/>
        </w:rPr>
        <w:t xml:space="preserve"> </w:t>
      </w:r>
      <w:r w:rsidR="00721A92" w:rsidRPr="001968E2">
        <w:rPr>
          <w:color w:val="595959" w:themeColor="text1" w:themeTint="A6"/>
        </w:rPr>
        <w:t>i</w:t>
      </w:r>
      <w:r w:rsidR="00721A92" w:rsidRPr="001968E2">
        <w:rPr>
          <w:color w:val="595959" w:themeColor="text1" w:themeTint="A6"/>
          <w:spacing w:val="-2"/>
        </w:rPr>
        <w:t xml:space="preserve"> </w:t>
      </w:r>
      <w:r w:rsidR="00721A92" w:rsidRPr="001968E2">
        <w:rPr>
          <w:color w:val="595959" w:themeColor="text1" w:themeTint="A6"/>
        </w:rPr>
        <w:t>nepřímo</w:t>
      </w:r>
      <w:r w:rsidR="00721A92" w:rsidRPr="001968E2">
        <w:rPr>
          <w:color w:val="595959" w:themeColor="text1" w:themeTint="A6"/>
          <w:spacing w:val="-2"/>
        </w:rPr>
        <w:t xml:space="preserve"> </w:t>
      </w:r>
      <w:r w:rsidR="00721A92" w:rsidRPr="001968E2">
        <w:rPr>
          <w:color w:val="595959" w:themeColor="text1" w:themeTint="A6"/>
        </w:rPr>
        <w:t>vést</w:t>
      </w:r>
      <w:r w:rsidR="00721A92" w:rsidRPr="001968E2">
        <w:rPr>
          <w:color w:val="595959" w:themeColor="text1" w:themeTint="A6"/>
          <w:spacing w:val="-3"/>
        </w:rPr>
        <w:t xml:space="preserve"> </w:t>
      </w:r>
      <w:r w:rsidR="00721A92" w:rsidRPr="001968E2">
        <w:rPr>
          <w:color w:val="595959" w:themeColor="text1" w:themeTint="A6"/>
        </w:rPr>
        <w:t>k identifikaci Objednatele, bez předchozího písemného souhlasu Objednatele.</w:t>
      </w:r>
    </w:p>
    <w:p w14:paraId="1E30EE04" w14:textId="77777777" w:rsidR="00721A92" w:rsidRPr="00E6442C" w:rsidRDefault="00721A92" w:rsidP="00BE50DF">
      <w:pPr>
        <w:pStyle w:val="Odstavecseseznamem"/>
        <w:numPr>
          <w:ilvl w:val="1"/>
          <w:numId w:val="4"/>
        </w:numPr>
        <w:shd w:val="clear" w:color="auto" w:fill="FFFFFF"/>
        <w:ind w:right="0"/>
        <w:contextualSpacing w:val="0"/>
        <w:jc w:val="both"/>
        <w:rPr>
          <w:color w:val="595959" w:themeColor="text1" w:themeTint="A6"/>
        </w:rPr>
      </w:pPr>
      <w:r w:rsidRPr="00E6442C">
        <w:rPr>
          <w:color w:val="595959" w:themeColor="text1" w:themeTint="A6"/>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5627D762" w14:textId="77777777" w:rsidR="00721A92" w:rsidRPr="00E6442C" w:rsidRDefault="00721A92" w:rsidP="00BE50DF">
      <w:pPr>
        <w:pStyle w:val="Odstavecseseznamem"/>
        <w:numPr>
          <w:ilvl w:val="1"/>
          <w:numId w:val="4"/>
        </w:numPr>
        <w:shd w:val="clear" w:color="auto" w:fill="FFFFFF"/>
        <w:ind w:right="0"/>
        <w:contextualSpacing w:val="0"/>
        <w:jc w:val="both"/>
        <w:rPr>
          <w:color w:val="595959" w:themeColor="text1" w:themeTint="A6"/>
        </w:rPr>
      </w:pPr>
      <w:r w:rsidRPr="00E6442C">
        <w:rPr>
          <w:color w:val="595959" w:themeColor="text1" w:themeTint="A6"/>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517EB2D3" w14:textId="77777777" w:rsidR="00721A92" w:rsidRPr="00E6442C" w:rsidRDefault="00721A92" w:rsidP="00BE50DF">
      <w:pPr>
        <w:pStyle w:val="Odstavecseseznamem"/>
        <w:numPr>
          <w:ilvl w:val="1"/>
          <w:numId w:val="4"/>
        </w:numPr>
        <w:shd w:val="clear" w:color="auto" w:fill="FFFFFF"/>
        <w:ind w:right="0"/>
        <w:contextualSpacing w:val="0"/>
        <w:jc w:val="both"/>
        <w:rPr>
          <w:color w:val="595959" w:themeColor="text1" w:themeTint="A6"/>
        </w:rPr>
      </w:pPr>
      <w:r w:rsidRPr="00E6442C">
        <w:rPr>
          <w:color w:val="595959" w:themeColor="text1" w:themeTint="A6"/>
        </w:rPr>
        <w:t>Smluvní strany se zavazují, že:</w:t>
      </w:r>
    </w:p>
    <w:p w14:paraId="049F3BE5" w14:textId="77777777" w:rsidR="00721A92" w:rsidRPr="00E6442C" w:rsidRDefault="00721A92" w:rsidP="00721A92">
      <w:pPr>
        <w:pStyle w:val="Odstavecseseznamem"/>
        <w:widowControl w:val="0"/>
        <w:numPr>
          <w:ilvl w:val="2"/>
          <w:numId w:val="132"/>
        </w:numPr>
        <w:tabs>
          <w:tab w:val="left" w:pos="851"/>
        </w:tabs>
        <w:autoSpaceDE w:val="0"/>
        <w:autoSpaceDN w:val="0"/>
        <w:spacing w:after="120"/>
        <w:ind w:left="1560" w:right="105" w:hanging="426"/>
        <w:contextualSpacing w:val="0"/>
        <w:jc w:val="both"/>
        <w:rPr>
          <w:color w:val="595959" w:themeColor="text1" w:themeTint="A6"/>
        </w:rPr>
      </w:pPr>
      <w:r w:rsidRPr="00E6442C">
        <w:rPr>
          <w:color w:val="595959" w:themeColor="text1" w:themeTint="A6"/>
        </w:rPr>
        <w:t xml:space="preserve">neposkytnou, nenabídnou ani neslíbí úplatek jinému nebo pro jiného v souvislosti s obstaráváním věcí obecného zájmu anebo v souvislosti s podnikáním svým nebo jiného; </w:t>
      </w:r>
    </w:p>
    <w:p w14:paraId="6BC9819A" w14:textId="77777777" w:rsidR="00721A92" w:rsidRPr="00E6442C" w:rsidRDefault="00721A92" w:rsidP="00721A92">
      <w:pPr>
        <w:pStyle w:val="Odstavecseseznamem"/>
        <w:widowControl w:val="0"/>
        <w:numPr>
          <w:ilvl w:val="2"/>
          <w:numId w:val="132"/>
        </w:numPr>
        <w:tabs>
          <w:tab w:val="left" w:pos="851"/>
        </w:tabs>
        <w:autoSpaceDE w:val="0"/>
        <w:autoSpaceDN w:val="0"/>
        <w:spacing w:after="120"/>
        <w:ind w:left="1560" w:right="105" w:hanging="426"/>
        <w:contextualSpacing w:val="0"/>
        <w:jc w:val="both"/>
        <w:rPr>
          <w:color w:val="595959" w:themeColor="text1" w:themeTint="A6"/>
        </w:rPr>
      </w:pPr>
      <w:r w:rsidRPr="00E6442C">
        <w:rPr>
          <w:color w:val="595959" w:themeColor="text1" w:themeTint="A6"/>
        </w:rPr>
        <w:t xml:space="preserve">úplatek nepřijmou, ani si jej nedají slíbit, ať už pro sebe nebo pro jiného v souvislosti s obstaráním věcí obecného zájmu nebo v souvislosti s podnikáním svým nebo jiného. </w:t>
      </w:r>
    </w:p>
    <w:p w14:paraId="2C7DE0BD" w14:textId="339B7A38" w:rsidR="00721A92" w:rsidRPr="00494B9D" w:rsidRDefault="00F91201" w:rsidP="00494B9D">
      <w:pPr>
        <w:tabs>
          <w:tab w:val="left" w:pos="847"/>
          <w:tab w:val="left" w:pos="849"/>
        </w:tabs>
        <w:spacing w:after="120"/>
        <w:ind w:left="847" w:right="114"/>
        <w:jc w:val="both"/>
        <w:rPr>
          <w:color w:val="595959" w:themeColor="text1" w:themeTint="A6"/>
        </w:rPr>
      </w:pPr>
      <w:r>
        <w:rPr>
          <w:color w:val="595959" w:themeColor="text1" w:themeTint="A6"/>
        </w:rPr>
        <w:tab/>
      </w:r>
      <w:r w:rsidR="00721A92" w:rsidRPr="00494B9D">
        <w:rPr>
          <w:color w:val="595959" w:themeColor="text1" w:themeTint="A6"/>
        </w:rPr>
        <w:t>Úplatkem se přitom rozumí neoprávněná výhoda spočívající v přímém majetkovém obohacení nebo jiném zvýhodnění, které se dostává nebo má dostat uplácené osobě nebo s jejím souhlasem jiné osobě, a na kterou není nárok.</w:t>
      </w:r>
    </w:p>
    <w:p w14:paraId="74238CCC" w14:textId="77777777" w:rsidR="00721A92" w:rsidRPr="00AB208B" w:rsidRDefault="00721A92" w:rsidP="00494B9D">
      <w:pPr>
        <w:pStyle w:val="Odstavecseseznamem"/>
        <w:numPr>
          <w:ilvl w:val="1"/>
          <w:numId w:val="4"/>
        </w:numPr>
        <w:shd w:val="clear" w:color="auto" w:fill="FFFFFF"/>
        <w:ind w:right="0"/>
        <w:contextualSpacing w:val="0"/>
        <w:jc w:val="both"/>
        <w:rPr>
          <w:color w:val="595959" w:themeColor="text1" w:themeTint="A6"/>
        </w:rPr>
      </w:pPr>
      <w:r w:rsidRPr="00AB208B">
        <w:rPr>
          <w:color w:val="595959" w:themeColor="text1" w:themeTint="A6"/>
        </w:rPr>
        <w:t>Smluvní strany nebudou ani u svých obchodních partnerů tolerovat jakoukoliv formu korupce či uplácení.</w:t>
      </w:r>
    </w:p>
    <w:p w14:paraId="12DD5BA8" w14:textId="431CD9C1" w:rsidR="00721A92" w:rsidRDefault="00721A92" w:rsidP="00494B9D">
      <w:pPr>
        <w:pStyle w:val="Odstavecseseznamem"/>
        <w:numPr>
          <w:ilvl w:val="1"/>
          <w:numId w:val="4"/>
        </w:numPr>
        <w:shd w:val="clear" w:color="auto" w:fill="FFFFFF"/>
        <w:ind w:right="0"/>
        <w:contextualSpacing w:val="0"/>
        <w:jc w:val="both"/>
        <w:rPr>
          <w:color w:val="595959" w:themeColor="text1" w:themeTint="A6"/>
        </w:rPr>
      </w:pPr>
      <w:r w:rsidRPr="00AB208B">
        <w:rPr>
          <w:color w:val="595959" w:themeColor="text1" w:themeTint="A6"/>
        </w:rPr>
        <w:lastRenderedPageBreak/>
        <w:t xml:space="preserve">V případě, že je zahájeno trestní stíhání </w:t>
      </w:r>
      <w:r w:rsidR="00121D81">
        <w:rPr>
          <w:color w:val="595959" w:themeColor="text1" w:themeTint="A6"/>
        </w:rPr>
        <w:t>Dodavatele</w:t>
      </w:r>
      <w:r w:rsidRPr="00AB208B">
        <w:rPr>
          <w:color w:val="595959" w:themeColor="text1" w:themeTint="A6"/>
        </w:rPr>
        <w:t xml:space="preserve">, zavazuje se </w:t>
      </w:r>
      <w:r w:rsidR="00121D81">
        <w:rPr>
          <w:color w:val="595959" w:themeColor="text1" w:themeTint="A6"/>
        </w:rPr>
        <w:t>Dodavatel</w:t>
      </w:r>
      <w:r w:rsidRPr="00AB208B">
        <w:rPr>
          <w:color w:val="595959" w:themeColor="text1" w:themeTint="A6"/>
        </w:rPr>
        <w:t xml:space="preserve"> o tomto bez zbytečného odkladu Objednatele písemně informovat.</w:t>
      </w:r>
    </w:p>
    <w:p w14:paraId="51120516" w14:textId="5A5B0104" w:rsidR="00721A92" w:rsidRPr="00492434" w:rsidRDefault="00121D81" w:rsidP="00494B9D">
      <w:pPr>
        <w:pStyle w:val="Odstavecseseznamem"/>
        <w:numPr>
          <w:ilvl w:val="1"/>
          <w:numId w:val="4"/>
        </w:numPr>
        <w:shd w:val="clear" w:color="auto" w:fill="FFFFFF"/>
        <w:ind w:right="0"/>
        <w:contextualSpacing w:val="0"/>
        <w:jc w:val="both"/>
        <w:rPr>
          <w:color w:val="595959" w:themeColor="text1" w:themeTint="A6"/>
        </w:rPr>
      </w:pPr>
      <w:r>
        <w:rPr>
          <w:color w:val="595959" w:themeColor="text1" w:themeTint="A6"/>
        </w:rPr>
        <w:t>Dodavatel</w:t>
      </w:r>
      <w:r w:rsidR="00721A92" w:rsidRPr="008C4751">
        <w:rPr>
          <w:color w:val="595959" w:themeColor="text1" w:themeTint="A6"/>
        </w:rPr>
        <w:t xml:space="preserve"> prohlašuje, že si je vědom předpisů týkajících se mezinárodních sankcí, zejm. pak čl. 5k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w:t>
      </w:r>
      <w:r w:rsidR="00721A92" w:rsidRPr="008C4751">
        <w:rPr>
          <w:b/>
          <w:bCs/>
          <w:color w:val="595959" w:themeColor="text1" w:themeTint="A6"/>
        </w:rPr>
        <w:t>Předpisy o mezinárodních sankcích</w:t>
      </w:r>
      <w:r w:rsidR="00721A92" w:rsidRPr="008C4751">
        <w:rPr>
          <w:color w:val="595959" w:themeColor="text1" w:themeTint="A6"/>
        </w:rPr>
        <w:t>“).</w:t>
      </w:r>
      <w:r w:rsidR="00376F55">
        <w:rPr>
          <w:color w:val="595959" w:themeColor="text1" w:themeTint="A6"/>
        </w:rPr>
        <w:t>Dodavatel</w:t>
      </w:r>
      <w:r w:rsidR="00721A92" w:rsidRPr="008C4751">
        <w:rPr>
          <w:color w:val="595959" w:themeColor="text1" w:themeTint="A6"/>
        </w:rPr>
        <w:t xml:space="preserve"> prohlašuje, že u něho, jakož ani u okruhu sledovaných subjektů dle právních Předpisů o mezinárodních sankcích vztahujícího se k plnění této </w:t>
      </w:r>
      <w:r w:rsidR="0053737B">
        <w:rPr>
          <w:color w:val="595959" w:themeColor="text1" w:themeTint="A6"/>
        </w:rPr>
        <w:t>Rámcové d</w:t>
      </w:r>
      <w:r w:rsidR="00721A92">
        <w:rPr>
          <w:color w:val="595959" w:themeColor="text1" w:themeTint="A6"/>
        </w:rPr>
        <w:t>ohody</w:t>
      </w:r>
      <w:r w:rsidR="00721A92" w:rsidRPr="008C4751">
        <w:rPr>
          <w:color w:val="595959" w:themeColor="text1" w:themeTint="A6"/>
        </w:rPr>
        <w:t xml:space="preserve"> není dána překážka uzavření či plnění této </w:t>
      </w:r>
      <w:r w:rsidR="0053737B">
        <w:rPr>
          <w:color w:val="595959" w:themeColor="text1" w:themeTint="A6"/>
        </w:rPr>
        <w:t>Rámcové d</w:t>
      </w:r>
      <w:r w:rsidR="00721A92">
        <w:rPr>
          <w:color w:val="595959" w:themeColor="text1" w:themeTint="A6"/>
        </w:rPr>
        <w:t>ohody</w:t>
      </w:r>
      <w:r w:rsidR="00721A92" w:rsidRPr="008C4751">
        <w:rPr>
          <w:color w:val="595959" w:themeColor="text1" w:themeTint="A6"/>
        </w:rPr>
        <w:t xml:space="preserve">. Dále výslovně </w:t>
      </w:r>
      <w:r w:rsidR="00376F55">
        <w:rPr>
          <w:color w:val="595959" w:themeColor="text1" w:themeTint="A6"/>
        </w:rPr>
        <w:t>Dodava</w:t>
      </w:r>
      <w:r w:rsidR="00721A92">
        <w:rPr>
          <w:color w:val="595959" w:themeColor="text1" w:themeTint="A6"/>
        </w:rPr>
        <w:t>tel</w:t>
      </w:r>
      <w:r w:rsidR="00721A92" w:rsidRPr="008C4751">
        <w:rPr>
          <w:color w:val="595959" w:themeColor="text1" w:themeTint="A6"/>
        </w:rPr>
        <w:t xml:space="preserve"> zvláště prohlašuje, že nezpřístupní žádné finanční prostředky ani hospodářské zdroje sankcionovaným subjektům ve smyslu tohoto odstavce </w:t>
      </w:r>
      <w:r w:rsidR="00CE11F9">
        <w:rPr>
          <w:color w:val="595959" w:themeColor="text1" w:themeTint="A6"/>
        </w:rPr>
        <w:t>Rámcové d</w:t>
      </w:r>
      <w:r w:rsidR="00721A92">
        <w:rPr>
          <w:color w:val="595959" w:themeColor="text1" w:themeTint="A6"/>
        </w:rPr>
        <w:t>ohody</w:t>
      </w:r>
      <w:r w:rsidR="00721A92" w:rsidRPr="008C4751">
        <w:rPr>
          <w:color w:val="595959" w:themeColor="text1" w:themeTint="A6"/>
        </w:rPr>
        <w:t xml:space="preserve">. Pro vyloučení pochybností se stanoví, že: (i) prohlášení musí být v platnosti po celou dobu plnění </w:t>
      </w:r>
      <w:r w:rsidR="00CE11F9">
        <w:rPr>
          <w:color w:val="595959" w:themeColor="text1" w:themeTint="A6"/>
        </w:rPr>
        <w:t>Rámcové do</w:t>
      </w:r>
      <w:r w:rsidR="00721A92">
        <w:rPr>
          <w:color w:val="595959" w:themeColor="text1" w:themeTint="A6"/>
        </w:rPr>
        <w:t>hody</w:t>
      </w:r>
      <w:r w:rsidR="00721A92" w:rsidRPr="008C4751">
        <w:rPr>
          <w:color w:val="595959" w:themeColor="text1" w:themeTint="A6"/>
        </w:rPr>
        <w:t xml:space="preserve"> a Dílčích smluv a (</w:t>
      </w:r>
      <w:proofErr w:type="spellStart"/>
      <w:r w:rsidR="00721A92" w:rsidRPr="008C4751">
        <w:rPr>
          <w:color w:val="595959" w:themeColor="text1" w:themeTint="A6"/>
        </w:rPr>
        <w:t>ii</w:t>
      </w:r>
      <w:proofErr w:type="spellEnd"/>
      <w:r w:rsidR="00721A92" w:rsidRPr="008C4751">
        <w:rPr>
          <w:color w:val="595959" w:themeColor="text1" w:themeTint="A6"/>
        </w:rPr>
        <w:t xml:space="preserve">) jsou-li do tohoto prohlášení zahrnuti poddodavatelé či jiné třetí osoby, je </w:t>
      </w:r>
      <w:r w:rsidR="0053737B">
        <w:rPr>
          <w:color w:val="595959" w:themeColor="text1" w:themeTint="A6"/>
        </w:rPr>
        <w:t>Dodava</w:t>
      </w:r>
      <w:r w:rsidR="00721A92">
        <w:rPr>
          <w:color w:val="595959" w:themeColor="text1" w:themeTint="A6"/>
        </w:rPr>
        <w:t>tel</w:t>
      </w:r>
      <w:r w:rsidR="00721A92" w:rsidRPr="008C4751">
        <w:rPr>
          <w:color w:val="595959" w:themeColor="text1" w:themeTint="A6"/>
        </w:rPr>
        <w:t xml:space="preserve"> je povinen zjistit skutečnosti vztahující se k těmto třetím osobám s řádnou péčí, přinejmenším ověřením informace u třetích osob a prověřením veřejných rejstříků a evidencí. </w:t>
      </w:r>
      <w:r w:rsidR="0053737B">
        <w:rPr>
          <w:color w:val="595959" w:themeColor="text1" w:themeTint="A6"/>
        </w:rPr>
        <w:t>Dodav</w:t>
      </w:r>
      <w:r w:rsidR="00721A92">
        <w:rPr>
          <w:color w:val="595959" w:themeColor="text1" w:themeTint="A6"/>
        </w:rPr>
        <w:t>atel</w:t>
      </w:r>
      <w:r w:rsidR="00721A92" w:rsidRPr="008C4751">
        <w:rPr>
          <w:color w:val="595959" w:themeColor="text1" w:themeTint="A6"/>
        </w:rPr>
        <w:t xml:space="preserve"> je povinen zajistit smluvně dodržování příslušných povinností a omezovat rizika vyplývajících z okolností vedoucích k mezinárodním sankcím.</w:t>
      </w:r>
    </w:p>
    <w:p w14:paraId="3B59FAA7" w14:textId="7824815C" w:rsidR="00721A92" w:rsidRDefault="0053737B" w:rsidP="00494B9D">
      <w:pPr>
        <w:pStyle w:val="Odstavecseseznamem"/>
        <w:numPr>
          <w:ilvl w:val="1"/>
          <w:numId w:val="4"/>
        </w:numPr>
        <w:shd w:val="clear" w:color="auto" w:fill="FFFFFF"/>
        <w:ind w:right="0"/>
        <w:contextualSpacing w:val="0"/>
        <w:jc w:val="both"/>
        <w:rPr>
          <w:color w:val="595959" w:themeColor="text1" w:themeTint="A6"/>
        </w:rPr>
      </w:pPr>
      <w:r>
        <w:rPr>
          <w:color w:val="595959" w:themeColor="text1" w:themeTint="A6"/>
        </w:rPr>
        <w:t>Dodav</w:t>
      </w:r>
      <w:r w:rsidR="00721A92">
        <w:rPr>
          <w:color w:val="595959" w:themeColor="text1" w:themeTint="A6"/>
        </w:rPr>
        <w:t>atel</w:t>
      </w:r>
      <w:r w:rsidR="00721A92" w:rsidRPr="00492434">
        <w:rPr>
          <w:color w:val="595959" w:themeColor="text1" w:themeTint="A6"/>
        </w:rPr>
        <w:t xml:space="preserve"> se zavazuje zajistit, aby jeho prohlášení dle odst. </w:t>
      </w:r>
      <w:r w:rsidR="00BF42F9">
        <w:rPr>
          <w:color w:val="595959" w:themeColor="text1" w:themeTint="A6"/>
        </w:rPr>
        <w:t>12.19</w:t>
      </w:r>
      <w:r w:rsidR="00721A92" w:rsidRPr="00492434">
        <w:rPr>
          <w:color w:val="595959" w:themeColor="text1" w:themeTint="A6"/>
        </w:rPr>
        <w:t xml:space="preserve"> tohoto článku </w:t>
      </w:r>
      <w:r w:rsidR="00BF42F9">
        <w:rPr>
          <w:color w:val="595959" w:themeColor="text1" w:themeTint="A6"/>
        </w:rPr>
        <w:t>Rámcové d</w:t>
      </w:r>
      <w:r w:rsidR="00721A92">
        <w:rPr>
          <w:color w:val="595959" w:themeColor="text1" w:themeTint="A6"/>
        </w:rPr>
        <w:t>ohody</w:t>
      </w:r>
      <w:r w:rsidR="00721A92" w:rsidRPr="00492434">
        <w:rPr>
          <w:color w:val="595959" w:themeColor="text1" w:themeTint="A6"/>
        </w:rPr>
        <w:t xml:space="preserve"> zůstala pravdivá a v platnosti po celou dobu účinnosti </w:t>
      </w:r>
      <w:r w:rsidR="00BF42F9">
        <w:rPr>
          <w:color w:val="595959" w:themeColor="text1" w:themeTint="A6"/>
        </w:rPr>
        <w:t>Rámcové d</w:t>
      </w:r>
      <w:r w:rsidR="00721A92">
        <w:rPr>
          <w:color w:val="595959" w:themeColor="text1" w:themeTint="A6"/>
        </w:rPr>
        <w:t>ohody</w:t>
      </w:r>
      <w:r w:rsidR="00721A92" w:rsidRPr="00492434">
        <w:rPr>
          <w:color w:val="595959" w:themeColor="text1" w:themeTint="A6"/>
        </w:rPr>
        <w:t xml:space="preserve"> a Dílčích smluv. </w:t>
      </w:r>
    </w:p>
    <w:p w14:paraId="048FFD62" w14:textId="77777777" w:rsidR="00503505" w:rsidRDefault="00503505" w:rsidP="00A400C4">
      <w:pPr>
        <w:pStyle w:val="NAKITslovanseznam"/>
        <w:ind w:left="454"/>
        <w:jc w:val="center"/>
        <w:rPr>
          <w:b/>
          <w:bCs/>
        </w:rPr>
      </w:pPr>
    </w:p>
    <w:p w14:paraId="702557A3" w14:textId="51CFFC9F" w:rsidR="00A400C4" w:rsidRPr="00545F70" w:rsidRDefault="00A400C4" w:rsidP="001477D6">
      <w:pPr>
        <w:pStyle w:val="NAKITslovanseznam"/>
        <w:numPr>
          <w:ilvl w:val="0"/>
          <w:numId w:val="4"/>
        </w:numPr>
        <w:ind w:left="709"/>
        <w:jc w:val="center"/>
        <w:rPr>
          <w:b/>
          <w:bCs/>
        </w:rPr>
      </w:pPr>
      <w:r>
        <w:rPr>
          <w:b/>
          <w:bCs/>
        </w:rPr>
        <w:t>Pojištění</w:t>
      </w:r>
    </w:p>
    <w:p w14:paraId="639FFA07" w14:textId="5B258A00" w:rsidR="00A400C4" w:rsidRPr="002C1734" w:rsidRDefault="00AB0C8F" w:rsidP="00A400C4">
      <w:pPr>
        <w:pStyle w:val="Odstavecseseznamem"/>
        <w:numPr>
          <w:ilvl w:val="1"/>
          <w:numId w:val="4"/>
        </w:numPr>
        <w:shd w:val="clear" w:color="auto" w:fill="FFFFFF"/>
        <w:ind w:right="0"/>
        <w:contextualSpacing w:val="0"/>
        <w:jc w:val="both"/>
        <w:rPr>
          <w:rFonts w:cs="Arial"/>
          <w:color w:val="595959" w:themeColor="text1" w:themeTint="A6"/>
        </w:rPr>
      </w:pPr>
      <w:r>
        <w:rPr>
          <w:rFonts w:cs="Arial"/>
          <w:color w:val="595959" w:themeColor="text1" w:themeTint="A6"/>
        </w:rPr>
        <w:t>Dodavatel</w:t>
      </w:r>
      <w:r w:rsidR="00A400C4">
        <w:rPr>
          <w:rFonts w:cs="Arial"/>
          <w:color w:val="595959" w:themeColor="text1" w:themeTint="A6"/>
        </w:rPr>
        <w:t xml:space="preserve"> se zavazuje uzavřít na celou dobu trvání této </w:t>
      </w:r>
      <w:r w:rsidR="00C552FA">
        <w:rPr>
          <w:rFonts w:cs="Arial"/>
          <w:color w:val="595959" w:themeColor="text1" w:themeTint="A6"/>
        </w:rPr>
        <w:t>Rámcové dohody</w:t>
      </w:r>
      <w:r w:rsidR="00A400C4">
        <w:rPr>
          <w:rFonts w:cs="Arial"/>
          <w:color w:val="595959" w:themeColor="text1" w:themeTint="A6"/>
        </w:rPr>
        <w:t xml:space="preserve"> pojištění pro případ vzniku odpovědnosti </w:t>
      </w:r>
      <w:r>
        <w:rPr>
          <w:rFonts w:cs="Arial"/>
          <w:color w:val="595959" w:themeColor="text1" w:themeTint="A6"/>
        </w:rPr>
        <w:t>Dodavatel</w:t>
      </w:r>
      <w:r w:rsidR="00A400C4">
        <w:rPr>
          <w:rFonts w:cs="Arial"/>
          <w:color w:val="595959" w:themeColor="text1" w:themeTint="A6"/>
        </w:rPr>
        <w:t xml:space="preserve">e za škodu, která může nastat při plnění závazků </w:t>
      </w:r>
      <w:r>
        <w:rPr>
          <w:rFonts w:cs="Arial"/>
          <w:color w:val="595959" w:themeColor="text1" w:themeTint="A6"/>
        </w:rPr>
        <w:t xml:space="preserve">Dodavatele </w:t>
      </w:r>
      <w:r w:rsidR="00A400C4">
        <w:rPr>
          <w:rFonts w:cs="Arial"/>
          <w:color w:val="595959" w:themeColor="text1" w:themeTint="A6"/>
        </w:rPr>
        <w:t xml:space="preserve">dle této </w:t>
      </w:r>
      <w:r w:rsidR="00C552FA">
        <w:rPr>
          <w:rFonts w:cs="Arial"/>
          <w:color w:val="595959" w:themeColor="text1" w:themeTint="A6"/>
        </w:rPr>
        <w:t>Rámcové dohody a Dílčích smluv</w:t>
      </w:r>
      <w:r w:rsidR="00A400C4">
        <w:rPr>
          <w:rFonts w:cs="Arial"/>
          <w:color w:val="595959" w:themeColor="text1" w:themeTint="A6"/>
        </w:rPr>
        <w:t xml:space="preserve"> nebo v souvislosti s plněním závazků </w:t>
      </w:r>
      <w:r>
        <w:rPr>
          <w:rFonts w:cs="Arial"/>
          <w:color w:val="595959" w:themeColor="text1" w:themeTint="A6"/>
        </w:rPr>
        <w:t xml:space="preserve">Dodavatele </w:t>
      </w:r>
      <w:r w:rsidR="00A400C4">
        <w:rPr>
          <w:rFonts w:cs="Arial"/>
          <w:color w:val="595959" w:themeColor="text1" w:themeTint="A6"/>
        </w:rPr>
        <w:t xml:space="preserve">dle této </w:t>
      </w:r>
      <w:r w:rsidR="00CE006A">
        <w:rPr>
          <w:rFonts w:cs="Arial"/>
          <w:color w:val="595959" w:themeColor="text1" w:themeTint="A6"/>
        </w:rPr>
        <w:t>Rámcové dohody</w:t>
      </w:r>
      <w:r w:rsidR="00A400C4">
        <w:rPr>
          <w:rFonts w:cs="Arial"/>
          <w:color w:val="595959" w:themeColor="text1" w:themeTint="A6"/>
        </w:rPr>
        <w:t xml:space="preserve"> (dále jen „</w:t>
      </w:r>
      <w:r w:rsidR="00A400C4" w:rsidRPr="002C1734">
        <w:rPr>
          <w:rFonts w:cs="Arial"/>
          <w:b/>
          <w:bCs/>
          <w:color w:val="595959" w:themeColor="text1" w:themeTint="A6"/>
        </w:rPr>
        <w:t>pojištění odpovědnosti</w:t>
      </w:r>
      <w:r w:rsidR="00A400C4">
        <w:rPr>
          <w:rFonts w:cs="Arial"/>
          <w:color w:val="595959" w:themeColor="text1" w:themeTint="A6"/>
        </w:rPr>
        <w:t>“ nebo „</w:t>
      </w:r>
      <w:r w:rsidR="00A400C4" w:rsidRPr="002C1734">
        <w:rPr>
          <w:rFonts w:cs="Arial"/>
          <w:b/>
          <w:bCs/>
          <w:color w:val="595959" w:themeColor="text1" w:themeTint="A6"/>
        </w:rPr>
        <w:t>pojištění</w:t>
      </w:r>
      <w:r w:rsidR="00A400C4">
        <w:rPr>
          <w:rFonts w:cs="Arial"/>
          <w:color w:val="595959" w:themeColor="text1" w:themeTint="A6"/>
        </w:rPr>
        <w:t>“).</w:t>
      </w:r>
    </w:p>
    <w:p w14:paraId="0B47DB74" w14:textId="241E59D4" w:rsidR="00A400C4" w:rsidRPr="002C1734" w:rsidRDefault="00A400C4" w:rsidP="00A400C4">
      <w:pPr>
        <w:pStyle w:val="Odstavecseseznamem"/>
        <w:numPr>
          <w:ilvl w:val="1"/>
          <w:numId w:val="4"/>
        </w:numPr>
        <w:shd w:val="clear" w:color="auto" w:fill="FFFFFF" w:themeFill="background1"/>
        <w:ind w:right="0"/>
        <w:contextualSpacing w:val="0"/>
        <w:jc w:val="both"/>
        <w:rPr>
          <w:rFonts w:cs="Arial"/>
          <w:color w:val="595959" w:themeColor="text1" w:themeTint="A6"/>
        </w:rPr>
      </w:pPr>
      <w:r w:rsidRPr="49A8F6ED">
        <w:rPr>
          <w:rFonts w:cs="Arial"/>
          <w:color w:val="595959" w:themeColor="text1" w:themeTint="A6"/>
        </w:rPr>
        <w:t xml:space="preserve">Pojištění musí zahrnovat pojištění odpovědnosti za škodu s pojistnou částkou ne nižší než </w:t>
      </w:r>
      <w:r w:rsidRPr="00CA3116">
        <w:rPr>
          <w:rFonts w:cs="Arial"/>
          <w:color w:val="595959" w:themeColor="text1" w:themeTint="A6"/>
        </w:rPr>
        <w:t>20 000</w:t>
      </w:r>
      <w:r w:rsidR="00D65BF6" w:rsidRPr="00CA3116">
        <w:rPr>
          <w:rFonts w:cs="Arial"/>
          <w:color w:val="595959" w:themeColor="text1" w:themeTint="A6"/>
        </w:rPr>
        <w:t> </w:t>
      </w:r>
      <w:r w:rsidRPr="00CA3116">
        <w:rPr>
          <w:rFonts w:cs="Arial"/>
          <w:color w:val="595959" w:themeColor="text1" w:themeTint="A6"/>
        </w:rPr>
        <w:t>000</w:t>
      </w:r>
      <w:r w:rsidR="00D65BF6" w:rsidRPr="00CA3116">
        <w:rPr>
          <w:rFonts w:cs="Arial"/>
          <w:color w:val="595959" w:themeColor="text1" w:themeTint="A6"/>
        </w:rPr>
        <w:t>,-</w:t>
      </w:r>
      <w:r w:rsidRPr="00CA3116">
        <w:rPr>
          <w:rFonts w:cs="Arial"/>
          <w:color w:val="595959" w:themeColor="text1" w:themeTint="A6"/>
        </w:rPr>
        <w:t xml:space="preserve"> Kč</w:t>
      </w:r>
      <w:r w:rsidRPr="49A8F6ED">
        <w:rPr>
          <w:rFonts w:cs="Arial"/>
          <w:color w:val="595959" w:themeColor="text1" w:themeTint="A6"/>
        </w:rPr>
        <w:t xml:space="preserve"> (slovy: dvacet milionů korun českých).</w:t>
      </w:r>
    </w:p>
    <w:p w14:paraId="5EBA9CBF" w14:textId="1EB95CFB" w:rsidR="00A400C4" w:rsidRPr="002C1734" w:rsidRDefault="00A400C4" w:rsidP="00A400C4">
      <w:pPr>
        <w:pStyle w:val="Odstavecseseznamem"/>
        <w:numPr>
          <w:ilvl w:val="1"/>
          <w:numId w:val="4"/>
        </w:numPr>
        <w:shd w:val="clear" w:color="auto" w:fill="FFFFFF"/>
        <w:ind w:right="0"/>
        <w:contextualSpacing w:val="0"/>
        <w:jc w:val="both"/>
        <w:rPr>
          <w:rFonts w:cs="Arial"/>
          <w:color w:val="595959" w:themeColor="text1" w:themeTint="A6"/>
        </w:rPr>
      </w:pPr>
      <w:r w:rsidRPr="002C1734">
        <w:rPr>
          <w:rFonts w:cs="Arial"/>
          <w:color w:val="595959" w:themeColor="text1" w:themeTint="A6"/>
        </w:rPr>
        <w:t>Pojištění odpovědnosti za škodu</w:t>
      </w:r>
      <w:r w:rsidRPr="002C1734" w:rsidDel="00B1625D">
        <w:rPr>
          <w:rFonts w:cs="Arial"/>
          <w:color w:val="595959" w:themeColor="text1" w:themeTint="A6"/>
        </w:rPr>
        <w:t xml:space="preserve"> </w:t>
      </w:r>
      <w:r w:rsidRPr="002C1734">
        <w:rPr>
          <w:rFonts w:cs="Arial"/>
          <w:color w:val="595959" w:themeColor="text1" w:themeTint="A6"/>
        </w:rPr>
        <w:t xml:space="preserve">je </w:t>
      </w:r>
      <w:r w:rsidR="00C552FA">
        <w:rPr>
          <w:rFonts w:cs="Arial"/>
          <w:color w:val="595959" w:themeColor="text1" w:themeTint="A6"/>
        </w:rPr>
        <w:t xml:space="preserve">Dodavatel </w:t>
      </w:r>
      <w:r w:rsidRPr="002C1734">
        <w:rPr>
          <w:rFonts w:cs="Arial"/>
          <w:color w:val="595959" w:themeColor="text1" w:themeTint="A6"/>
        </w:rPr>
        <w:t xml:space="preserve">povinen </w:t>
      </w:r>
      <w:r>
        <w:rPr>
          <w:rFonts w:cs="Arial"/>
          <w:color w:val="595959" w:themeColor="text1" w:themeTint="A6"/>
        </w:rPr>
        <w:t>Objednateli</w:t>
      </w:r>
      <w:r w:rsidRPr="002C1734">
        <w:rPr>
          <w:rFonts w:cs="Arial"/>
          <w:color w:val="595959" w:themeColor="text1" w:themeTint="A6"/>
        </w:rPr>
        <w:t xml:space="preserve"> doložit předložením dokladu o pojištění pro předmětné období, a to vždy do 10</w:t>
      </w:r>
      <w:r>
        <w:rPr>
          <w:rFonts w:cs="Arial"/>
          <w:color w:val="595959" w:themeColor="text1" w:themeTint="A6"/>
        </w:rPr>
        <w:t xml:space="preserve"> (deseti)</w:t>
      </w:r>
      <w:r w:rsidRPr="002C1734">
        <w:rPr>
          <w:rFonts w:cs="Arial"/>
          <w:color w:val="595959" w:themeColor="text1" w:themeTint="A6"/>
        </w:rPr>
        <w:t xml:space="preserve"> pracovních dnů ode dne, kdy mu bude příslušná písemná výzva </w:t>
      </w:r>
      <w:r>
        <w:rPr>
          <w:rFonts w:cs="Arial"/>
          <w:color w:val="595959" w:themeColor="text1" w:themeTint="A6"/>
        </w:rPr>
        <w:t>Objednatele</w:t>
      </w:r>
      <w:r w:rsidRPr="002C1734">
        <w:rPr>
          <w:rFonts w:cs="Arial"/>
          <w:color w:val="595959" w:themeColor="text1" w:themeTint="A6"/>
        </w:rPr>
        <w:t xml:space="preserve"> doručena, např. do jeho datové schránky, či jiným způsobem.</w:t>
      </w:r>
    </w:p>
    <w:p w14:paraId="381C40A6" w14:textId="067B4CB0" w:rsidR="00A400C4" w:rsidRPr="002C1734" w:rsidRDefault="00A400C4" w:rsidP="00A400C4">
      <w:pPr>
        <w:pStyle w:val="Odstavecseseznamem"/>
        <w:numPr>
          <w:ilvl w:val="1"/>
          <w:numId w:val="4"/>
        </w:numPr>
        <w:shd w:val="clear" w:color="auto" w:fill="FFFFFF"/>
        <w:ind w:right="0"/>
        <w:contextualSpacing w:val="0"/>
        <w:jc w:val="both"/>
        <w:rPr>
          <w:rFonts w:cs="Arial"/>
          <w:color w:val="595959" w:themeColor="text1" w:themeTint="A6"/>
        </w:rPr>
      </w:pPr>
      <w:r w:rsidRPr="002C1734">
        <w:rPr>
          <w:rFonts w:cs="Arial"/>
          <w:color w:val="595959" w:themeColor="text1" w:themeTint="A6"/>
        </w:rPr>
        <w:t xml:space="preserve">V případě nesplnění povinnosti </w:t>
      </w:r>
      <w:r w:rsidR="00C552FA">
        <w:rPr>
          <w:rFonts w:cs="Arial"/>
          <w:color w:val="595959" w:themeColor="text1" w:themeTint="A6"/>
        </w:rPr>
        <w:t>Dodavatele</w:t>
      </w:r>
      <w:r w:rsidRPr="002C1734">
        <w:rPr>
          <w:rFonts w:cs="Arial"/>
          <w:color w:val="595959" w:themeColor="text1" w:themeTint="A6"/>
        </w:rPr>
        <w:t xml:space="preserve"> stanovené v odst. </w:t>
      </w:r>
      <w:r>
        <w:rPr>
          <w:rFonts w:cs="Arial"/>
          <w:color w:val="595959" w:themeColor="text1" w:themeTint="A6"/>
        </w:rPr>
        <w:t>1</w:t>
      </w:r>
      <w:r w:rsidR="00674BFE">
        <w:rPr>
          <w:rFonts w:cs="Arial"/>
          <w:color w:val="595959" w:themeColor="text1" w:themeTint="A6"/>
        </w:rPr>
        <w:t>3</w:t>
      </w:r>
      <w:r>
        <w:rPr>
          <w:rFonts w:cs="Arial"/>
          <w:color w:val="595959" w:themeColor="text1" w:themeTint="A6"/>
        </w:rPr>
        <w:t>.</w:t>
      </w:r>
      <w:r w:rsidRPr="002C1734">
        <w:rPr>
          <w:rFonts w:cs="Arial"/>
          <w:color w:val="595959" w:themeColor="text1" w:themeTint="A6"/>
        </w:rPr>
        <w:t xml:space="preserve">1 nebo odst. </w:t>
      </w:r>
      <w:r>
        <w:rPr>
          <w:rFonts w:cs="Arial"/>
          <w:color w:val="595959" w:themeColor="text1" w:themeTint="A6"/>
        </w:rPr>
        <w:t>1</w:t>
      </w:r>
      <w:r w:rsidR="00674BFE">
        <w:rPr>
          <w:rFonts w:cs="Arial"/>
          <w:color w:val="595959" w:themeColor="text1" w:themeTint="A6"/>
        </w:rPr>
        <w:t>3</w:t>
      </w:r>
      <w:r>
        <w:rPr>
          <w:rFonts w:cs="Arial"/>
          <w:color w:val="595959" w:themeColor="text1" w:themeTint="A6"/>
        </w:rPr>
        <w:t>.</w:t>
      </w:r>
      <w:r w:rsidRPr="002C1734">
        <w:rPr>
          <w:rFonts w:cs="Arial"/>
          <w:color w:val="595959" w:themeColor="text1" w:themeTint="A6"/>
        </w:rPr>
        <w:t>2 tohoto článku</w:t>
      </w:r>
      <w:r>
        <w:rPr>
          <w:rFonts w:cs="Arial"/>
          <w:color w:val="595959" w:themeColor="text1" w:themeTint="A6"/>
        </w:rPr>
        <w:t xml:space="preserve"> </w:t>
      </w:r>
      <w:r w:rsidR="0025106C">
        <w:rPr>
          <w:rFonts w:cs="Arial"/>
          <w:color w:val="595959" w:themeColor="text1" w:themeTint="A6"/>
        </w:rPr>
        <w:t>Rámcové dohody</w:t>
      </w:r>
      <w:r w:rsidRPr="002C1734">
        <w:rPr>
          <w:rFonts w:cs="Arial"/>
          <w:color w:val="595959" w:themeColor="text1" w:themeTint="A6"/>
        </w:rPr>
        <w:t xml:space="preserve"> je </w:t>
      </w:r>
      <w:r>
        <w:rPr>
          <w:rFonts w:cs="Arial"/>
          <w:color w:val="595959" w:themeColor="text1" w:themeTint="A6"/>
        </w:rPr>
        <w:t>Objednatel</w:t>
      </w:r>
      <w:r w:rsidRPr="002C1734">
        <w:rPr>
          <w:rFonts w:cs="Arial"/>
          <w:color w:val="595959" w:themeColor="text1" w:themeTint="A6"/>
        </w:rPr>
        <w:t xml:space="preserve"> oprávněn vyúčtovat </w:t>
      </w:r>
      <w:r w:rsidR="00C552FA">
        <w:rPr>
          <w:rFonts w:cs="Arial"/>
          <w:color w:val="595959" w:themeColor="text1" w:themeTint="A6"/>
        </w:rPr>
        <w:t>Dodavateli</w:t>
      </w:r>
      <w:r w:rsidRPr="002C1734">
        <w:rPr>
          <w:rFonts w:cs="Arial"/>
          <w:color w:val="595959" w:themeColor="text1" w:themeTint="A6"/>
        </w:rPr>
        <w:t xml:space="preserve"> smluvní pokutu ve výši </w:t>
      </w:r>
      <w:r w:rsidRPr="002C1734">
        <w:rPr>
          <w:rFonts w:cs="Arial"/>
          <w:color w:val="595959" w:themeColor="text1" w:themeTint="A6"/>
        </w:rPr>
        <w:lastRenderedPageBreak/>
        <w:t xml:space="preserve">5 000 Kč (slovy: pět tisíc korun českých), a to za každý i jen započatý kalendářní den, kdy porušení této povinnosti trvá a </w:t>
      </w:r>
      <w:r w:rsidR="00C552FA">
        <w:rPr>
          <w:rFonts w:cs="Arial"/>
          <w:color w:val="595959" w:themeColor="text1" w:themeTint="A6"/>
        </w:rPr>
        <w:t>Dodavatel</w:t>
      </w:r>
      <w:r w:rsidRPr="002C1734">
        <w:rPr>
          <w:rFonts w:cs="Arial"/>
          <w:color w:val="595959" w:themeColor="text1" w:themeTint="A6"/>
        </w:rPr>
        <w:t xml:space="preserve"> je povinen tuto částku uhradit.</w:t>
      </w:r>
    </w:p>
    <w:p w14:paraId="2EE90469" w14:textId="4339B063" w:rsidR="00A400C4" w:rsidRPr="002C1734" w:rsidRDefault="00A400C4" w:rsidP="00A400C4">
      <w:pPr>
        <w:pStyle w:val="Odstavecseseznamem"/>
        <w:numPr>
          <w:ilvl w:val="1"/>
          <w:numId w:val="4"/>
        </w:numPr>
        <w:shd w:val="clear" w:color="auto" w:fill="FFFFFF"/>
        <w:ind w:right="0"/>
        <w:contextualSpacing w:val="0"/>
        <w:jc w:val="both"/>
        <w:rPr>
          <w:rFonts w:cs="Arial"/>
          <w:color w:val="595959" w:themeColor="text1" w:themeTint="A6"/>
        </w:rPr>
      </w:pPr>
      <w:r w:rsidRPr="002C1734">
        <w:rPr>
          <w:rFonts w:cs="Arial"/>
          <w:color w:val="595959" w:themeColor="text1" w:themeTint="A6"/>
        </w:rPr>
        <w:t xml:space="preserve">V případě nesplnění povinnosti </w:t>
      </w:r>
      <w:r w:rsidR="00C552FA">
        <w:rPr>
          <w:rFonts w:cs="Arial"/>
          <w:color w:val="595959" w:themeColor="text1" w:themeTint="A6"/>
        </w:rPr>
        <w:t>Dodavatele</w:t>
      </w:r>
      <w:r w:rsidRPr="002C1734">
        <w:rPr>
          <w:rFonts w:cs="Arial"/>
          <w:color w:val="595959" w:themeColor="text1" w:themeTint="A6"/>
        </w:rPr>
        <w:t xml:space="preserve"> stanovené v odst. </w:t>
      </w:r>
      <w:r w:rsidR="00C552FA">
        <w:rPr>
          <w:rFonts w:cs="Arial"/>
          <w:color w:val="595959" w:themeColor="text1" w:themeTint="A6"/>
        </w:rPr>
        <w:t>1</w:t>
      </w:r>
      <w:r w:rsidR="00674BFE">
        <w:rPr>
          <w:rFonts w:cs="Arial"/>
          <w:color w:val="595959" w:themeColor="text1" w:themeTint="A6"/>
        </w:rPr>
        <w:t>3</w:t>
      </w:r>
      <w:r>
        <w:rPr>
          <w:rFonts w:cs="Arial"/>
          <w:color w:val="595959" w:themeColor="text1" w:themeTint="A6"/>
        </w:rPr>
        <w:t>.</w:t>
      </w:r>
      <w:r w:rsidRPr="002C1734">
        <w:rPr>
          <w:rFonts w:cs="Arial"/>
          <w:color w:val="595959" w:themeColor="text1" w:themeTint="A6"/>
        </w:rPr>
        <w:t>3 tohoto článku</w:t>
      </w:r>
      <w:r>
        <w:rPr>
          <w:rFonts w:cs="Arial"/>
          <w:color w:val="595959" w:themeColor="text1" w:themeTint="A6"/>
        </w:rPr>
        <w:t xml:space="preserve"> </w:t>
      </w:r>
      <w:r w:rsidR="00C552FA">
        <w:rPr>
          <w:rFonts w:cs="Arial"/>
          <w:color w:val="595959" w:themeColor="text1" w:themeTint="A6"/>
        </w:rPr>
        <w:t>Rámcové dohody</w:t>
      </w:r>
      <w:r w:rsidRPr="002C1734">
        <w:rPr>
          <w:rFonts w:cs="Arial"/>
          <w:color w:val="595959" w:themeColor="text1" w:themeTint="A6"/>
        </w:rPr>
        <w:t xml:space="preserve"> je </w:t>
      </w:r>
      <w:r>
        <w:rPr>
          <w:rFonts w:cs="Arial"/>
          <w:color w:val="595959" w:themeColor="text1" w:themeTint="A6"/>
        </w:rPr>
        <w:t>Objednatel</w:t>
      </w:r>
      <w:r w:rsidRPr="002C1734">
        <w:rPr>
          <w:rFonts w:cs="Arial"/>
          <w:color w:val="595959" w:themeColor="text1" w:themeTint="A6"/>
        </w:rPr>
        <w:t xml:space="preserve"> oprávněn vyúčtovat </w:t>
      </w:r>
      <w:r w:rsidR="00C552FA">
        <w:rPr>
          <w:rFonts w:cs="Arial"/>
          <w:color w:val="595959" w:themeColor="text1" w:themeTint="A6"/>
        </w:rPr>
        <w:t xml:space="preserve">Dodavateli </w:t>
      </w:r>
      <w:r w:rsidRPr="002C1734">
        <w:rPr>
          <w:rFonts w:cs="Arial"/>
          <w:color w:val="595959" w:themeColor="text1" w:themeTint="A6"/>
        </w:rPr>
        <w:t>v každém jednotlivém případě smluvní pokutu ve výši 5 000 Kč (slovy: pět tisíc korun českých)</w:t>
      </w:r>
      <w:r>
        <w:rPr>
          <w:rFonts w:cs="Arial"/>
          <w:color w:val="595959" w:themeColor="text1" w:themeTint="A6"/>
        </w:rPr>
        <w:t>, a to</w:t>
      </w:r>
      <w:r w:rsidRPr="002C1734">
        <w:rPr>
          <w:rFonts w:cs="Arial"/>
          <w:color w:val="595959" w:themeColor="text1" w:themeTint="A6"/>
        </w:rPr>
        <w:t xml:space="preserve"> za každý </w:t>
      </w:r>
      <w:r>
        <w:rPr>
          <w:rFonts w:cs="Arial"/>
          <w:color w:val="595959" w:themeColor="text1" w:themeTint="A6"/>
        </w:rPr>
        <w:t xml:space="preserve">i jen započatý kalendářní </w:t>
      </w:r>
      <w:r w:rsidRPr="002C1734">
        <w:rPr>
          <w:rFonts w:cs="Arial"/>
          <w:color w:val="595959" w:themeColor="text1" w:themeTint="A6"/>
        </w:rPr>
        <w:t>den prodlení</w:t>
      </w:r>
      <w:r>
        <w:rPr>
          <w:rFonts w:cs="Arial"/>
          <w:color w:val="595959" w:themeColor="text1" w:themeTint="A6"/>
        </w:rPr>
        <w:t>, kdy porušení této povinnosti trvá</w:t>
      </w:r>
      <w:r w:rsidRPr="002C1734">
        <w:rPr>
          <w:rFonts w:cs="Arial"/>
          <w:color w:val="595959" w:themeColor="text1" w:themeTint="A6"/>
        </w:rPr>
        <w:t xml:space="preserve"> a </w:t>
      </w:r>
      <w:r w:rsidR="00C552FA">
        <w:rPr>
          <w:rFonts w:cs="Arial"/>
          <w:color w:val="595959" w:themeColor="text1" w:themeTint="A6"/>
        </w:rPr>
        <w:t>Dodavatel</w:t>
      </w:r>
      <w:r w:rsidRPr="002C1734">
        <w:rPr>
          <w:rFonts w:cs="Arial"/>
          <w:color w:val="595959" w:themeColor="text1" w:themeTint="A6"/>
        </w:rPr>
        <w:t xml:space="preserve"> je povinen tuto částku uhradit.</w:t>
      </w:r>
    </w:p>
    <w:p w14:paraId="3C5AFD65" w14:textId="4049E9AE" w:rsidR="00A400C4" w:rsidRPr="002C1734" w:rsidRDefault="00A400C4" w:rsidP="00A400C4">
      <w:pPr>
        <w:pStyle w:val="Odstavecseseznamem"/>
        <w:numPr>
          <w:ilvl w:val="1"/>
          <w:numId w:val="4"/>
        </w:numPr>
        <w:shd w:val="clear" w:color="auto" w:fill="FFFFFF"/>
        <w:ind w:right="0"/>
        <w:contextualSpacing w:val="0"/>
        <w:jc w:val="both"/>
        <w:rPr>
          <w:rFonts w:cs="Arial"/>
          <w:color w:val="595959" w:themeColor="text1" w:themeTint="A6"/>
        </w:rPr>
      </w:pPr>
      <w:r>
        <w:rPr>
          <w:rFonts w:cs="Arial"/>
          <w:color w:val="595959" w:themeColor="text1" w:themeTint="A6"/>
        </w:rPr>
        <w:t>Objednatel</w:t>
      </w:r>
      <w:r w:rsidRPr="002C1734">
        <w:rPr>
          <w:rFonts w:cs="Arial"/>
          <w:color w:val="595959" w:themeColor="text1" w:themeTint="A6"/>
        </w:rPr>
        <w:t xml:space="preserve"> je oprávněn uplatnit právo na zaplacení smluvních pokut dle odst. </w:t>
      </w:r>
      <w:r w:rsidR="00C552FA">
        <w:rPr>
          <w:rFonts w:cs="Arial"/>
          <w:color w:val="595959" w:themeColor="text1" w:themeTint="A6"/>
        </w:rPr>
        <w:t>1</w:t>
      </w:r>
      <w:r w:rsidR="00674BFE">
        <w:rPr>
          <w:rFonts w:cs="Arial"/>
          <w:color w:val="595959" w:themeColor="text1" w:themeTint="A6"/>
        </w:rPr>
        <w:t>3</w:t>
      </w:r>
      <w:r>
        <w:rPr>
          <w:rFonts w:cs="Arial"/>
          <w:color w:val="595959" w:themeColor="text1" w:themeTint="A6"/>
        </w:rPr>
        <w:t>.</w:t>
      </w:r>
      <w:r w:rsidRPr="002C1734">
        <w:rPr>
          <w:rFonts w:cs="Arial"/>
          <w:color w:val="595959" w:themeColor="text1" w:themeTint="A6"/>
        </w:rPr>
        <w:t xml:space="preserve">4 a </w:t>
      </w:r>
      <w:r w:rsidR="00C552FA">
        <w:rPr>
          <w:rFonts w:cs="Arial"/>
          <w:color w:val="595959" w:themeColor="text1" w:themeTint="A6"/>
        </w:rPr>
        <w:t>1</w:t>
      </w:r>
      <w:r w:rsidR="00674BFE">
        <w:rPr>
          <w:rFonts w:cs="Arial"/>
          <w:color w:val="595959" w:themeColor="text1" w:themeTint="A6"/>
        </w:rPr>
        <w:t>3</w:t>
      </w:r>
      <w:r>
        <w:rPr>
          <w:rFonts w:cs="Arial"/>
          <w:color w:val="595959" w:themeColor="text1" w:themeTint="A6"/>
        </w:rPr>
        <w:t>.</w:t>
      </w:r>
      <w:r w:rsidRPr="002C1734">
        <w:rPr>
          <w:rFonts w:cs="Arial"/>
          <w:color w:val="595959" w:themeColor="text1" w:themeTint="A6"/>
        </w:rPr>
        <w:t>5 tohoto článku</w:t>
      </w:r>
      <w:r>
        <w:rPr>
          <w:rFonts w:cs="Arial"/>
          <w:color w:val="595959" w:themeColor="text1" w:themeTint="A6"/>
        </w:rPr>
        <w:t xml:space="preserve"> </w:t>
      </w:r>
      <w:r w:rsidR="00C552FA">
        <w:rPr>
          <w:rFonts w:cs="Arial"/>
          <w:color w:val="595959" w:themeColor="text1" w:themeTint="A6"/>
        </w:rPr>
        <w:t>Rámcové dohody</w:t>
      </w:r>
      <w:r w:rsidRPr="002C1734">
        <w:rPr>
          <w:rFonts w:cs="Arial"/>
          <w:color w:val="595959" w:themeColor="text1" w:themeTint="A6"/>
        </w:rPr>
        <w:t xml:space="preserve"> souběžně.</w:t>
      </w:r>
    </w:p>
    <w:p w14:paraId="39EB4838" w14:textId="77777777" w:rsidR="0040293C" w:rsidRPr="007E0BBE" w:rsidRDefault="0040293C" w:rsidP="00C37438">
      <w:pPr>
        <w:pStyle w:val="NAKITslovanseznam"/>
        <w:spacing w:after="120"/>
        <w:ind w:left="737" w:firstLine="0"/>
        <w:contextualSpacing w:val="0"/>
        <w:jc w:val="both"/>
      </w:pPr>
    </w:p>
    <w:p w14:paraId="03E7FA02" w14:textId="1B165046" w:rsidR="007268D2" w:rsidRPr="00545F70" w:rsidRDefault="007268D2" w:rsidP="001477D6">
      <w:pPr>
        <w:pStyle w:val="NAKITslovanseznam"/>
        <w:numPr>
          <w:ilvl w:val="0"/>
          <w:numId w:val="4"/>
        </w:numPr>
        <w:ind w:left="709"/>
        <w:jc w:val="center"/>
        <w:rPr>
          <w:b/>
          <w:bCs/>
        </w:rPr>
      </w:pPr>
      <w:r w:rsidRPr="00514D21">
        <w:rPr>
          <w:b/>
          <w:bCs/>
        </w:rPr>
        <w:t>Smluvní sankce a pokuty</w:t>
      </w:r>
    </w:p>
    <w:p w14:paraId="7F039164" w14:textId="6BC7A7ED" w:rsidR="003D5D96" w:rsidRDefault="003D5D96" w:rsidP="003D5D96">
      <w:pPr>
        <w:pStyle w:val="Odstavecseseznamem"/>
        <w:numPr>
          <w:ilvl w:val="1"/>
          <w:numId w:val="4"/>
        </w:numPr>
        <w:shd w:val="clear" w:color="auto" w:fill="FFFFFF"/>
        <w:ind w:right="0"/>
        <w:contextualSpacing w:val="0"/>
        <w:jc w:val="both"/>
        <w:rPr>
          <w:rFonts w:cs="Arial"/>
          <w:color w:val="595959" w:themeColor="text1" w:themeTint="A6"/>
        </w:rPr>
      </w:pPr>
      <w:r w:rsidRPr="00BA13DF">
        <w:t>V</w:t>
      </w:r>
      <w:r w:rsidRPr="003D5D96">
        <w:rPr>
          <w:rFonts w:cs="Arial"/>
          <w:color w:val="595959" w:themeColor="text1" w:themeTint="A6"/>
        </w:rPr>
        <w:t xml:space="preserve"> </w:t>
      </w:r>
      <w:r w:rsidRPr="00043642">
        <w:rPr>
          <w:rFonts w:cs="Arial"/>
          <w:color w:val="595959" w:themeColor="text1" w:themeTint="A6"/>
        </w:rPr>
        <w:t>případě, že</w:t>
      </w:r>
      <w:r>
        <w:rPr>
          <w:rFonts w:cs="Arial"/>
          <w:color w:val="595959" w:themeColor="text1" w:themeTint="A6"/>
        </w:rPr>
        <w:t xml:space="preserve"> je</w:t>
      </w:r>
      <w:r w:rsidRPr="00043642">
        <w:rPr>
          <w:rFonts w:cs="Arial"/>
          <w:color w:val="595959" w:themeColor="text1" w:themeTint="A6"/>
        </w:rPr>
        <w:t xml:space="preserve"> </w:t>
      </w:r>
      <w:r>
        <w:rPr>
          <w:rFonts w:cs="Arial"/>
          <w:color w:val="595959" w:themeColor="text1" w:themeTint="A6"/>
        </w:rPr>
        <w:t>Dodavatel</w:t>
      </w:r>
      <w:r w:rsidRPr="00043642">
        <w:rPr>
          <w:rFonts w:cs="Arial"/>
          <w:color w:val="595959" w:themeColor="text1" w:themeTint="A6"/>
        </w:rPr>
        <w:t xml:space="preserve"> v prodlení s</w:t>
      </w:r>
      <w:r w:rsidR="00434B88">
        <w:rPr>
          <w:rFonts w:cs="Arial"/>
          <w:color w:val="595959" w:themeColor="text1" w:themeTint="A6"/>
        </w:rPr>
        <w:t> </w:t>
      </w:r>
      <w:r>
        <w:rPr>
          <w:rFonts w:cs="Arial"/>
          <w:color w:val="595959" w:themeColor="text1" w:themeTint="A6"/>
        </w:rPr>
        <w:t>dodávkou</w:t>
      </w:r>
      <w:r w:rsidR="00434B88">
        <w:rPr>
          <w:rFonts w:cs="Arial"/>
          <w:color w:val="595959" w:themeColor="text1" w:themeTint="A6"/>
        </w:rPr>
        <w:t xml:space="preserve"> plnění v podobě</w:t>
      </w:r>
      <w:r>
        <w:rPr>
          <w:rFonts w:cs="Arial"/>
          <w:color w:val="595959" w:themeColor="text1" w:themeTint="A6"/>
        </w:rPr>
        <w:t xml:space="preserve"> Licencí dle čl. 1 odst. 1</w:t>
      </w:r>
      <w:r w:rsidR="007343B2">
        <w:rPr>
          <w:rFonts w:cs="Arial"/>
          <w:color w:val="595959" w:themeColor="text1" w:themeTint="A6"/>
        </w:rPr>
        <w:t>.</w:t>
      </w:r>
      <w:r>
        <w:rPr>
          <w:rFonts w:cs="Arial"/>
          <w:color w:val="595959" w:themeColor="text1" w:themeTint="A6"/>
        </w:rPr>
        <w:t xml:space="preserve">2 písm. a) </w:t>
      </w:r>
      <w:r w:rsidRPr="00043642">
        <w:rPr>
          <w:rFonts w:cs="Arial"/>
          <w:color w:val="595959" w:themeColor="text1" w:themeTint="A6"/>
        </w:rPr>
        <w:t>této</w:t>
      </w:r>
      <w:r>
        <w:rPr>
          <w:rFonts w:cs="Arial"/>
          <w:color w:val="595959" w:themeColor="text1" w:themeTint="A6"/>
        </w:rPr>
        <w:t xml:space="preserve"> Rámcové dohody v termínu dle jednotlivé Dílčí smlouvy</w:t>
      </w:r>
      <w:r w:rsidRPr="00043642">
        <w:rPr>
          <w:rFonts w:cs="Arial"/>
          <w:color w:val="595959" w:themeColor="text1" w:themeTint="A6"/>
        </w:rPr>
        <w:t xml:space="preserve">, je Objednatel oprávněn požadovat od </w:t>
      </w:r>
      <w:r>
        <w:rPr>
          <w:rFonts w:cs="Arial"/>
          <w:color w:val="595959" w:themeColor="text1" w:themeTint="A6"/>
        </w:rPr>
        <w:t>Dodavatele</w:t>
      </w:r>
      <w:r w:rsidRPr="00043642">
        <w:rPr>
          <w:rFonts w:cs="Arial"/>
          <w:color w:val="595959" w:themeColor="text1" w:themeTint="A6"/>
        </w:rPr>
        <w:t xml:space="preserve"> zaplacení smluvní pokuty ve výši 0,</w:t>
      </w:r>
      <w:r w:rsidR="007343B2">
        <w:rPr>
          <w:rFonts w:cs="Arial"/>
          <w:color w:val="595959" w:themeColor="text1" w:themeTint="A6"/>
        </w:rPr>
        <w:t>1</w:t>
      </w:r>
      <w:r w:rsidRPr="00043642">
        <w:rPr>
          <w:rFonts w:cs="Arial"/>
          <w:color w:val="595959" w:themeColor="text1" w:themeTint="A6"/>
        </w:rPr>
        <w:t xml:space="preserve"> % z</w:t>
      </w:r>
      <w:r>
        <w:rPr>
          <w:rFonts w:cs="Arial"/>
          <w:color w:val="595959" w:themeColor="text1" w:themeTint="A6"/>
        </w:rPr>
        <w:t xml:space="preserve"> Dílčí ceny </w:t>
      </w:r>
      <w:r w:rsidR="00D65BF6">
        <w:rPr>
          <w:rFonts w:cs="Arial"/>
          <w:color w:val="595959" w:themeColor="text1" w:themeTint="A6"/>
        </w:rPr>
        <w:t xml:space="preserve">za dodávku </w:t>
      </w:r>
      <w:r w:rsidR="00434B88">
        <w:rPr>
          <w:rFonts w:cs="Arial"/>
          <w:color w:val="595959" w:themeColor="text1" w:themeTint="A6"/>
        </w:rPr>
        <w:t xml:space="preserve">plnění v podobě </w:t>
      </w:r>
      <w:r w:rsidR="00D65BF6">
        <w:rPr>
          <w:rFonts w:cs="Arial"/>
          <w:color w:val="595959" w:themeColor="text1" w:themeTint="A6"/>
        </w:rPr>
        <w:t xml:space="preserve">Licencí </w:t>
      </w:r>
      <w:r>
        <w:rPr>
          <w:rFonts w:cs="Arial"/>
          <w:color w:val="595959" w:themeColor="text1" w:themeTint="A6"/>
        </w:rPr>
        <w:t>dle příslušné Dílčí smlouvy a Dodavatel je povinen tuto smluvní pokutu zaplatit</w:t>
      </w:r>
      <w:r w:rsidRPr="00043642">
        <w:rPr>
          <w:rFonts w:cs="Arial"/>
          <w:color w:val="595959" w:themeColor="text1" w:themeTint="A6"/>
        </w:rPr>
        <w:t>.</w:t>
      </w:r>
    </w:p>
    <w:p w14:paraId="13F6B4CD" w14:textId="720B88DD" w:rsidR="007343B2" w:rsidRPr="00FA5E60" w:rsidRDefault="007343B2" w:rsidP="007343B2">
      <w:pPr>
        <w:pStyle w:val="Odstavecseseznamem"/>
        <w:numPr>
          <w:ilvl w:val="1"/>
          <w:numId w:val="4"/>
        </w:numPr>
        <w:shd w:val="clear" w:color="auto" w:fill="FFFFFF"/>
        <w:ind w:right="0"/>
        <w:contextualSpacing w:val="0"/>
        <w:jc w:val="both"/>
        <w:rPr>
          <w:rFonts w:cs="Arial"/>
          <w:color w:val="595959" w:themeColor="text1" w:themeTint="A6"/>
        </w:rPr>
      </w:pPr>
      <w:r w:rsidRPr="007343B2">
        <w:t xml:space="preserve">V případě, že je </w:t>
      </w:r>
      <w:r>
        <w:t>Dodavatel</w:t>
      </w:r>
      <w:r w:rsidRPr="007343B2">
        <w:t xml:space="preserve"> v prodlení se zahájením poskytování Služeb MS Azure dle čl. </w:t>
      </w:r>
      <w:r>
        <w:t>1</w:t>
      </w:r>
      <w:r w:rsidRPr="007343B2">
        <w:t>. odst. 1</w:t>
      </w:r>
      <w:r>
        <w:t>.2 písm. b)</w:t>
      </w:r>
      <w:r w:rsidRPr="007343B2">
        <w:t xml:space="preserve"> této </w:t>
      </w:r>
      <w:r>
        <w:t>Rámcové dohody v termínu dle příslušné Dílčí smlouvy</w:t>
      </w:r>
      <w:r w:rsidRPr="007343B2">
        <w:t xml:space="preserve">, je Objednatel oprávněn požadovat od </w:t>
      </w:r>
      <w:r>
        <w:t>Dodavatele</w:t>
      </w:r>
      <w:r w:rsidRPr="007343B2">
        <w:t xml:space="preserve"> zaplacení smluvní pokuty ve výši 0,1 % z</w:t>
      </w:r>
      <w:r>
        <w:t xml:space="preserve"> Dílčí </w:t>
      </w:r>
      <w:r w:rsidRPr="007343B2">
        <w:t xml:space="preserve">ceny za Služby MS Azure, a to za každý i započatý den prodlení a </w:t>
      </w:r>
      <w:r>
        <w:t>Dodavatel je pov</w:t>
      </w:r>
      <w:r w:rsidRPr="007343B2">
        <w:t>inen tuto smluvní pokutu zaplatit.</w:t>
      </w:r>
    </w:p>
    <w:p w14:paraId="54E273B2" w14:textId="7A161B49" w:rsidR="00765CAD" w:rsidRPr="00F54CA1" w:rsidRDefault="00765CAD" w:rsidP="00765CAD">
      <w:pPr>
        <w:pStyle w:val="Odstavecseseznamem"/>
        <w:numPr>
          <w:ilvl w:val="1"/>
          <w:numId w:val="4"/>
        </w:numPr>
        <w:shd w:val="clear" w:color="auto" w:fill="FFFFFF"/>
        <w:ind w:right="0"/>
        <w:contextualSpacing w:val="0"/>
        <w:jc w:val="both"/>
        <w:rPr>
          <w:rFonts w:cs="Arial"/>
          <w:color w:val="595959" w:themeColor="text1" w:themeTint="A6"/>
        </w:rPr>
      </w:pPr>
      <w:r w:rsidRPr="007343B2">
        <w:t xml:space="preserve">V případě, že je </w:t>
      </w:r>
      <w:r>
        <w:t>Dodavatel</w:t>
      </w:r>
      <w:r w:rsidRPr="007343B2">
        <w:t xml:space="preserve"> v prodlení se zahájením poskytování </w:t>
      </w:r>
      <w:r>
        <w:t xml:space="preserve">Podpory </w:t>
      </w:r>
      <w:r w:rsidRPr="007343B2">
        <w:t xml:space="preserve">dle čl. </w:t>
      </w:r>
      <w:r>
        <w:t>1</w:t>
      </w:r>
      <w:r w:rsidRPr="007343B2">
        <w:t>. odst. 1</w:t>
      </w:r>
      <w:r>
        <w:t>.2</w:t>
      </w:r>
      <w:r w:rsidRPr="007343B2">
        <w:t xml:space="preserve"> </w:t>
      </w:r>
      <w:r>
        <w:t xml:space="preserve">písm. d) </w:t>
      </w:r>
      <w:r w:rsidRPr="007343B2">
        <w:t xml:space="preserve">této </w:t>
      </w:r>
      <w:r>
        <w:t>Rámcové dohody v termínu dle příslušné Dílčí smlouvy</w:t>
      </w:r>
      <w:r w:rsidRPr="007343B2">
        <w:t xml:space="preserve">, je Objednatel oprávněn požadovat od </w:t>
      </w:r>
      <w:r>
        <w:t>Dodavatele</w:t>
      </w:r>
      <w:r w:rsidRPr="007343B2">
        <w:t xml:space="preserve"> zaplacení smluvní pokuty ve výši 0,1 % z</w:t>
      </w:r>
      <w:r>
        <w:t xml:space="preserve"> Dílčí </w:t>
      </w:r>
      <w:r w:rsidRPr="007343B2">
        <w:t xml:space="preserve">ceny za </w:t>
      </w:r>
      <w:r>
        <w:t>Podporu</w:t>
      </w:r>
      <w:r w:rsidRPr="007343B2">
        <w:t xml:space="preserve">, a to za každý i započatý den prodlení a </w:t>
      </w:r>
      <w:r>
        <w:t>Dodavatel je pov</w:t>
      </w:r>
      <w:r w:rsidRPr="007343B2">
        <w:t>inen tuto smluvní pokutu zaplatit.</w:t>
      </w:r>
    </w:p>
    <w:p w14:paraId="6CBA894F" w14:textId="318495A4" w:rsidR="007343B2" w:rsidRDefault="007343B2" w:rsidP="47CA3D50">
      <w:pPr>
        <w:pStyle w:val="Odstavecseseznamem"/>
        <w:numPr>
          <w:ilvl w:val="1"/>
          <w:numId w:val="4"/>
        </w:numPr>
        <w:shd w:val="clear" w:color="auto" w:fill="FFFFFF" w:themeFill="background1"/>
        <w:ind w:right="0"/>
        <w:contextualSpacing w:val="0"/>
        <w:jc w:val="both"/>
        <w:rPr>
          <w:rFonts w:cs="Arial"/>
          <w:color w:val="595959" w:themeColor="text1" w:themeTint="A6"/>
        </w:rPr>
      </w:pPr>
      <w:r w:rsidRPr="00BA13DF">
        <w:t>V</w:t>
      </w:r>
      <w:r w:rsidRPr="003D5D96">
        <w:rPr>
          <w:rFonts w:cs="Arial"/>
          <w:color w:val="595959" w:themeColor="text1" w:themeTint="A6"/>
        </w:rPr>
        <w:t xml:space="preserve"> </w:t>
      </w:r>
      <w:r w:rsidRPr="00043642">
        <w:rPr>
          <w:rFonts w:cs="Arial"/>
          <w:color w:val="595959" w:themeColor="text1" w:themeTint="A6"/>
        </w:rPr>
        <w:t>případě, že</w:t>
      </w:r>
      <w:r>
        <w:rPr>
          <w:rFonts w:cs="Arial"/>
          <w:color w:val="595959" w:themeColor="text1" w:themeTint="A6"/>
        </w:rPr>
        <w:t xml:space="preserve"> je</w:t>
      </w:r>
      <w:r w:rsidRPr="00043642">
        <w:rPr>
          <w:rFonts w:cs="Arial"/>
          <w:color w:val="595959" w:themeColor="text1" w:themeTint="A6"/>
        </w:rPr>
        <w:t xml:space="preserve"> </w:t>
      </w:r>
      <w:r>
        <w:rPr>
          <w:rFonts w:cs="Arial"/>
          <w:color w:val="595959" w:themeColor="text1" w:themeTint="A6"/>
        </w:rPr>
        <w:t>Dodavatel</w:t>
      </w:r>
      <w:r w:rsidRPr="00043642">
        <w:rPr>
          <w:rFonts w:cs="Arial"/>
          <w:color w:val="595959" w:themeColor="text1" w:themeTint="A6"/>
        </w:rPr>
        <w:t xml:space="preserve"> v prodlení s</w:t>
      </w:r>
      <w:r>
        <w:rPr>
          <w:rFonts w:cs="Arial"/>
          <w:color w:val="595959" w:themeColor="text1" w:themeTint="A6"/>
        </w:rPr>
        <w:t xml:space="preserve"> poskytnutím Konzultačních služeb dle čl. 1 odst. 1.2 písm. </w:t>
      </w:r>
      <w:r w:rsidR="00765CAD" w:rsidRPr="47CA3D50">
        <w:rPr>
          <w:rFonts w:cs="Arial"/>
          <w:color w:val="595959" w:themeColor="text1" w:themeTint="A6"/>
        </w:rPr>
        <w:t>e</w:t>
      </w:r>
      <w:r>
        <w:rPr>
          <w:rFonts w:cs="Arial"/>
          <w:color w:val="595959" w:themeColor="text1" w:themeTint="A6"/>
        </w:rPr>
        <w:t xml:space="preserve">) </w:t>
      </w:r>
      <w:r w:rsidRPr="00043642">
        <w:rPr>
          <w:rFonts w:cs="Arial"/>
          <w:color w:val="595959" w:themeColor="text1" w:themeTint="A6"/>
        </w:rPr>
        <w:t>této</w:t>
      </w:r>
      <w:r>
        <w:rPr>
          <w:rFonts w:cs="Arial"/>
          <w:color w:val="595959" w:themeColor="text1" w:themeTint="A6"/>
        </w:rPr>
        <w:t xml:space="preserve"> Rámcové dohody v termínu dle jednotlivé Dílčí smlouvy</w:t>
      </w:r>
      <w:r w:rsidRPr="00043642">
        <w:rPr>
          <w:rFonts w:cs="Arial"/>
          <w:color w:val="595959" w:themeColor="text1" w:themeTint="A6"/>
        </w:rPr>
        <w:t xml:space="preserve">, je Objednatel oprávněn požadovat od </w:t>
      </w:r>
      <w:r>
        <w:rPr>
          <w:rFonts w:cs="Arial"/>
          <w:color w:val="595959" w:themeColor="text1" w:themeTint="A6"/>
        </w:rPr>
        <w:t>Dodavatele</w:t>
      </w:r>
      <w:r w:rsidRPr="00043642">
        <w:rPr>
          <w:rFonts w:cs="Arial"/>
          <w:color w:val="595959" w:themeColor="text1" w:themeTint="A6"/>
        </w:rPr>
        <w:t xml:space="preserve"> zaplacení smluvní pokuty ve </w:t>
      </w:r>
      <w:r w:rsidRPr="00E02458">
        <w:rPr>
          <w:rFonts w:cs="Arial"/>
          <w:color w:val="595959" w:themeColor="text1" w:themeTint="A6"/>
        </w:rPr>
        <w:t>výši</w:t>
      </w:r>
      <w:r w:rsidR="00E00556" w:rsidRPr="00E02458">
        <w:rPr>
          <w:rFonts w:cs="Arial"/>
          <w:color w:val="595959" w:themeColor="text1" w:themeTint="A6"/>
        </w:rPr>
        <w:t xml:space="preserve"> </w:t>
      </w:r>
      <w:r w:rsidR="108B6B58" w:rsidRPr="00E02458">
        <w:rPr>
          <w:rFonts w:cs="Arial"/>
          <w:color w:val="595959" w:themeColor="text1" w:themeTint="A6"/>
        </w:rPr>
        <w:t>5</w:t>
      </w:r>
      <w:r w:rsidRPr="00E02458">
        <w:rPr>
          <w:rFonts w:cs="Arial"/>
          <w:color w:val="595959" w:themeColor="text1" w:themeTint="A6"/>
        </w:rPr>
        <w:t xml:space="preserve"> %</w:t>
      </w:r>
      <w:r w:rsidRPr="00043642">
        <w:rPr>
          <w:rFonts w:cs="Arial"/>
          <w:color w:val="595959" w:themeColor="text1" w:themeTint="A6"/>
        </w:rPr>
        <w:t xml:space="preserve"> z</w:t>
      </w:r>
      <w:r>
        <w:rPr>
          <w:rFonts w:cs="Arial"/>
          <w:color w:val="595959" w:themeColor="text1" w:themeTint="A6"/>
        </w:rPr>
        <w:t> Dílčí ceny Dílčího p</w:t>
      </w:r>
      <w:r w:rsidRPr="00043642">
        <w:rPr>
          <w:rFonts w:cs="Arial"/>
          <w:color w:val="595959" w:themeColor="text1" w:themeTint="A6"/>
        </w:rPr>
        <w:t xml:space="preserve">ředmětu plnění </w:t>
      </w:r>
      <w:r>
        <w:rPr>
          <w:rFonts w:cs="Arial"/>
          <w:color w:val="595959" w:themeColor="text1" w:themeTint="A6"/>
        </w:rPr>
        <w:t>dle příslušné Dílčí smlouvy a Dodavatel je povinen tuto smluvní pokutu zaplatit</w:t>
      </w:r>
      <w:r w:rsidRPr="00043642">
        <w:rPr>
          <w:rFonts w:cs="Arial"/>
          <w:color w:val="595959" w:themeColor="text1" w:themeTint="A6"/>
        </w:rPr>
        <w:t>.</w:t>
      </w:r>
    </w:p>
    <w:p w14:paraId="776CFD66" w14:textId="25CD856C" w:rsidR="003D5D96" w:rsidRDefault="003D5D96" w:rsidP="003D5D96">
      <w:pPr>
        <w:pStyle w:val="Odstavecseseznamem"/>
        <w:numPr>
          <w:ilvl w:val="1"/>
          <w:numId w:val="4"/>
        </w:numPr>
        <w:shd w:val="clear" w:color="auto" w:fill="FFFFFF"/>
        <w:ind w:right="0"/>
        <w:contextualSpacing w:val="0"/>
        <w:jc w:val="both"/>
        <w:rPr>
          <w:rFonts w:cs="Arial"/>
          <w:color w:val="595959" w:themeColor="text1" w:themeTint="A6"/>
        </w:rPr>
      </w:pPr>
      <w:r>
        <w:rPr>
          <w:rFonts w:cs="Arial"/>
          <w:color w:val="595959" w:themeColor="text1" w:themeTint="A6"/>
        </w:rPr>
        <w:t xml:space="preserve">V případě, že bude Předmět plnění </w:t>
      </w:r>
      <w:r w:rsidR="007343B2">
        <w:rPr>
          <w:rFonts w:cs="Arial"/>
          <w:color w:val="595959" w:themeColor="text1" w:themeTint="A6"/>
        </w:rPr>
        <w:t xml:space="preserve">v rozsahu dle čl. 1 odst. 1.2 písm. a) – d) Rámcové dohody </w:t>
      </w:r>
      <w:r>
        <w:rPr>
          <w:rFonts w:cs="Arial"/>
          <w:color w:val="595959" w:themeColor="text1" w:themeTint="A6"/>
        </w:rPr>
        <w:t xml:space="preserve">poskytovaný </w:t>
      </w:r>
      <w:r w:rsidR="007343B2">
        <w:rPr>
          <w:rFonts w:cs="Arial"/>
          <w:color w:val="595959" w:themeColor="text1" w:themeTint="A6"/>
        </w:rPr>
        <w:t>Dodavatelem</w:t>
      </w:r>
      <w:r>
        <w:rPr>
          <w:rFonts w:cs="Arial"/>
          <w:color w:val="595959" w:themeColor="text1" w:themeTint="A6"/>
        </w:rPr>
        <w:t xml:space="preserve"> vykazovat vady, bude při případném uplatňování smluvních pokut za odpovědnost za vady Objednatelem postupováno dle </w:t>
      </w:r>
      <w:r w:rsidR="000933DE">
        <w:rPr>
          <w:rFonts w:cs="Arial"/>
          <w:color w:val="595959" w:themeColor="text1" w:themeTint="A6"/>
        </w:rPr>
        <w:t>S</w:t>
      </w:r>
      <w:r>
        <w:rPr>
          <w:rFonts w:cs="Arial"/>
          <w:color w:val="595959" w:themeColor="text1" w:themeTint="A6"/>
        </w:rPr>
        <w:t>mlouvy E</w:t>
      </w:r>
      <w:r w:rsidR="000933DE">
        <w:rPr>
          <w:rFonts w:cs="Arial"/>
          <w:color w:val="595959" w:themeColor="text1" w:themeTint="A6"/>
        </w:rPr>
        <w:t>A</w:t>
      </w:r>
      <w:r>
        <w:rPr>
          <w:rFonts w:cs="Arial"/>
          <w:color w:val="595959" w:themeColor="text1" w:themeTint="A6"/>
        </w:rPr>
        <w:t>.</w:t>
      </w:r>
    </w:p>
    <w:p w14:paraId="7682EB69" w14:textId="316813B7" w:rsidR="007343B2" w:rsidRPr="008408BD" w:rsidRDefault="007343B2" w:rsidP="007343B2">
      <w:pPr>
        <w:pStyle w:val="Odstavecseseznamem"/>
        <w:numPr>
          <w:ilvl w:val="1"/>
          <w:numId w:val="4"/>
        </w:numPr>
        <w:shd w:val="clear" w:color="auto" w:fill="FFFFFF"/>
        <w:ind w:right="0"/>
        <w:contextualSpacing w:val="0"/>
        <w:jc w:val="both"/>
        <w:rPr>
          <w:rFonts w:cs="Arial"/>
          <w:color w:val="595959" w:themeColor="text1" w:themeTint="A6"/>
        </w:rPr>
      </w:pPr>
      <w:r w:rsidRPr="00043642">
        <w:rPr>
          <w:rFonts w:cs="Arial"/>
          <w:color w:val="595959" w:themeColor="text1" w:themeTint="A6"/>
        </w:rPr>
        <w:t xml:space="preserve">V případě prodlení Objednatele s úhradou řádně vystavených a doručených faktur, je Objednatel povinen uhradit </w:t>
      </w:r>
      <w:r>
        <w:rPr>
          <w:rFonts w:cs="Arial"/>
          <w:color w:val="595959" w:themeColor="text1" w:themeTint="A6"/>
        </w:rPr>
        <w:t>Dodavateli</w:t>
      </w:r>
      <w:r w:rsidRPr="00043642">
        <w:rPr>
          <w:rFonts w:cs="Arial"/>
          <w:color w:val="595959" w:themeColor="text1" w:themeTint="A6"/>
        </w:rPr>
        <w:t xml:space="preserve"> úrok z prodlení dle nařízení vlády č. 351/2013 Sb., kterým se určuje výše úroků z prodlení a nákladů spojených s uplatněním pohledávky, určuje odměna likvidátora, likvidačního správce a člena orgánu právnické osoby jmenovaného </w:t>
      </w:r>
      <w:r w:rsidRPr="00043642">
        <w:rPr>
          <w:rFonts w:cs="Arial"/>
          <w:color w:val="595959" w:themeColor="text1" w:themeTint="A6"/>
        </w:rPr>
        <w:lastRenderedPageBreak/>
        <w:t>soudem a upravují některé otázky Obchodního věstníku a veřejných rejstříků právnických a fyzických osob</w:t>
      </w:r>
      <w:r w:rsidR="006B5C21">
        <w:rPr>
          <w:rFonts w:cs="Arial"/>
          <w:color w:val="595959" w:themeColor="text1" w:themeTint="A6"/>
        </w:rPr>
        <w:t xml:space="preserve"> a evidence svěřenských fondů a evidence údajů o skutečných majitelích.</w:t>
      </w:r>
    </w:p>
    <w:p w14:paraId="178E0266" w14:textId="6E968B4E" w:rsidR="007343B2" w:rsidRPr="0042770D" w:rsidRDefault="007343B2" w:rsidP="007343B2">
      <w:pPr>
        <w:pStyle w:val="Odstavecseseznamem"/>
        <w:numPr>
          <w:ilvl w:val="1"/>
          <w:numId w:val="4"/>
        </w:numPr>
        <w:shd w:val="clear" w:color="auto" w:fill="FFFFFF"/>
        <w:ind w:right="0"/>
        <w:contextualSpacing w:val="0"/>
        <w:jc w:val="both"/>
        <w:rPr>
          <w:rFonts w:cs="Arial"/>
          <w:color w:val="595959" w:themeColor="text1" w:themeTint="A6"/>
        </w:rPr>
      </w:pPr>
      <w:r w:rsidRPr="00043642">
        <w:rPr>
          <w:rFonts w:cs="Arial"/>
          <w:color w:val="595959" w:themeColor="text1" w:themeTint="A6"/>
        </w:rPr>
        <w:t xml:space="preserve">V každém jednotlivém případě porušení závazku </w:t>
      </w:r>
      <w:r>
        <w:rPr>
          <w:rFonts w:cs="Arial"/>
          <w:color w:val="595959" w:themeColor="text1" w:themeTint="A6"/>
        </w:rPr>
        <w:t>Dodavatele</w:t>
      </w:r>
      <w:r w:rsidRPr="00043642">
        <w:rPr>
          <w:rFonts w:cs="Arial"/>
          <w:color w:val="595959" w:themeColor="text1" w:themeTint="A6"/>
        </w:rPr>
        <w:t xml:space="preserve"> k ochraně Důvěrných informací dle čl</w:t>
      </w:r>
      <w:r>
        <w:rPr>
          <w:rFonts w:cs="Arial"/>
          <w:color w:val="595959" w:themeColor="text1" w:themeTint="A6"/>
        </w:rPr>
        <w:t>.</w:t>
      </w:r>
      <w:r w:rsidRPr="00043642">
        <w:rPr>
          <w:rFonts w:cs="Arial"/>
          <w:color w:val="595959" w:themeColor="text1" w:themeTint="A6"/>
        </w:rPr>
        <w:t xml:space="preserve"> </w:t>
      </w:r>
      <w:r w:rsidR="00887717">
        <w:rPr>
          <w:rFonts w:cs="Arial"/>
          <w:color w:val="595959" w:themeColor="text1" w:themeTint="A6"/>
        </w:rPr>
        <w:t>9</w:t>
      </w:r>
      <w:r w:rsidR="00CE006A">
        <w:rPr>
          <w:rFonts w:cs="Arial"/>
          <w:color w:val="595959" w:themeColor="text1" w:themeTint="A6"/>
        </w:rPr>
        <w:t xml:space="preserve"> </w:t>
      </w:r>
      <w:r w:rsidRPr="00043642">
        <w:rPr>
          <w:rFonts w:cs="Arial"/>
          <w:color w:val="595959" w:themeColor="text1" w:themeTint="A6"/>
        </w:rPr>
        <w:t xml:space="preserve">této </w:t>
      </w:r>
      <w:r w:rsidR="0025106C">
        <w:rPr>
          <w:rFonts w:cs="Arial"/>
          <w:color w:val="595959" w:themeColor="text1" w:themeTint="A6"/>
        </w:rPr>
        <w:t>Rámcové dohody</w:t>
      </w:r>
      <w:r w:rsidRPr="00043642">
        <w:rPr>
          <w:rFonts w:cs="Arial"/>
          <w:color w:val="595959" w:themeColor="text1" w:themeTint="A6"/>
        </w:rPr>
        <w:t xml:space="preserve"> je Objednatel oprávněn požadovat od </w:t>
      </w:r>
      <w:r w:rsidR="00AB0C8F">
        <w:rPr>
          <w:rFonts w:cs="Arial"/>
          <w:color w:val="595959" w:themeColor="text1" w:themeTint="A6"/>
        </w:rPr>
        <w:t>Dodavate</w:t>
      </w:r>
      <w:r>
        <w:rPr>
          <w:rFonts w:cs="Arial"/>
          <w:color w:val="595959" w:themeColor="text1" w:themeTint="A6"/>
        </w:rPr>
        <w:t>le</w:t>
      </w:r>
      <w:r w:rsidRPr="00043642">
        <w:rPr>
          <w:rFonts w:cs="Arial"/>
          <w:color w:val="595959" w:themeColor="text1" w:themeTint="A6"/>
        </w:rPr>
        <w:t xml:space="preserve"> zaplacení smluvní pokuty ve výši </w:t>
      </w:r>
      <w:r>
        <w:rPr>
          <w:rFonts w:cs="Arial"/>
          <w:color w:val="595959" w:themeColor="text1" w:themeTint="A6"/>
        </w:rPr>
        <w:t>2</w:t>
      </w:r>
      <w:r w:rsidRPr="00043642">
        <w:rPr>
          <w:rFonts w:cs="Arial"/>
          <w:color w:val="595959" w:themeColor="text1" w:themeTint="A6"/>
        </w:rPr>
        <w:t>50</w:t>
      </w:r>
      <w:r>
        <w:rPr>
          <w:rFonts w:cs="Arial"/>
          <w:color w:val="595959" w:themeColor="text1" w:themeTint="A6"/>
        </w:rPr>
        <w:t xml:space="preserve"> </w:t>
      </w:r>
      <w:r w:rsidRPr="00043642">
        <w:rPr>
          <w:rFonts w:cs="Arial"/>
          <w:color w:val="595959" w:themeColor="text1" w:themeTint="A6"/>
        </w:rPr>
        <w:t xml:space="preserve">000,- Kč (slovy: </w:t>
      </w:r>
      <w:r>
        <w:rPr>
          <w:rFonts w:cs="Arial"/>
          <w:color w:val="595959" w:themeColor="text1" w:themeTint="A6"/>
        </w:rPr>
        <w:t>dvě stě padesát</w:t>
      </w:r>
      <w:r w:rsidRPr="00043642">
        <w:rPr>
          <w:rFonts w:cs="Arial"/>
          <w:color w:val="595959" w:themeColor="text1" w:themeTint="A6"/>
        </w:rPr>
        <w:t xml:space="preserve"> tisíc korun českých). </w:t>
      </w:r>
    </w:p>
    <w:p w14:paraId="13383C17" w14:textId="751B0B9A" w:rsidR="00FD7A4A" w:rsidRPr="00C05908" w:rsidRDefault="00FD7A4A" w:rsidP="00025979">
      <w:pPr>
        <w:pStyle w:val="Odstavecseseznamem"/>
        <w:numPr>
          <w:ilvl w:val="1"/>
          <w:numId w:val="4"/>
        </w:numPr>
        <w:shd w:val="clear" w:color="auto" w:fill="FFFFFF"/>
        <w:ind w:right="0"/>
        <w:contextualSpacing w:val="0"/>
        <w:jc w:val="both"/>
        <w:rPr>
          <w:rFonts w:cs="Arial"/>
          <w:color w:val="595959" w:themeColor="text1" w:themeTint="A6"/>
        </w:rPr>
      </w:pPr>
      <w:r w:rsidRPr="00043642">
        <w:rPr>
          <w:rFonts w:cs="Arial"/>
          <w:color w:val="595959" w:themeColor="text1" w:themeTint="A6"/>
        </w:rPr>
        <w:t xml:space="preserve">V každém jednotlivém případě porušení závazku </w:t>
      </w:r>
      <w:r>
        <w:rPr>
          <w:rFonts w:cs="Arial"/>
          <w:color w:val="595959" w:themeColor="text1" w:themeTint="A6"/>
        </w:rPr>
        <w:t>Dodavatele</w:t>
      </w:r>
      <w:r w:rsidRPr="00043642">
        <w:rPr>
          <w:rFonts w:cs="Arial"/>
          <w:color w:val="595959" w:themeColor="text1" w:themeTint="A6"/>
        </w:rPr>
        <w:t xml:space="preserve"> </w:t>
      </w:r>
      <w:r w:rsidR="00B928E4">
        <w:rPr>
          <w:rFonts w:cs="Arial"/>
          <w:color w:val="595959" w:themeColor="text1" w:themeTint="A6"/>
        </w:rPr>
        <w:t xml:space="preserve">v oblasti kybernetické bezpečnosti </w:t>
      </w:r>
      <w:r w:rsidR="00CB0186">
        <w:rPr>
          <w:rFonts w:cs="Arial"/>
          <w:color w:val="595959" w:themeColor="text1" w:themeTint="A6"/>
        </w:rPr>
        <w:t>dle</w:t>
      </w:r>
      <w:r w:rsidR="00BE23E0">
        <w:rPr>
          <w:rFonts w:cs="Arial"/>
          <w:color w:val="595959" w:themeColor="text1" w:themeTint="A6"/>
        </w:rPr>
        <w:t xml:space="preserve"> čl. 1</w:t>
      </w:r>
      <w:r w:rsidR="00887717">
        <w:rPr>
          <w:rFonts w:cs="Arial"/>
          <w:color w:val="595959" w:themeColor="text1" w:themeTint="A6"/>
        </w:rPr>
        <w:t>2</w:t>
      </w:r>
      <w:r w:rsidR="00CB0186">
        <w:rPr>
          <w:rFonts w:cs="Arial"/>
          <w:color w:val="595959" w:themeColor="text1" w:themeTint="A6"/>
        </w:rPr>
        <w:t xml:space="preserve"> </w:t>
      </w:r>
      <w:r w:rsidR="001A2336">
        <w:rPr>
          <w:rFonts w:cs="Arial"/>
          <w:color w:val="595959" w:themeColor="text1" w:themeTint="A6"/>
        </w:rPr>
        <w:t>odst</w:t>
      </w:r>
      <w:r w:rsidR="00602D8C">
        <w:rPr>
          <w:rFonts w:cs="Arial"/>
          <w:color w:val="595959" w:themeColor="text1" w:themeTint="A6"/>
        </w:rPr>
        <w:t xml:space="preserve">. </w:t>
      </w:r>
      <w:r w:rsidR="005A096C">
        <w:rPr>
          <w:rFonts w:cs="Arial"/>
          <w:color w:val="595959" w:themeColor="text1" w:themeTint="A6"/>
        </w:rPr>
        <w:t>1</w:t>
      </w:r>
      <w:r w:rsidR="00887717">
        <w:rPr>
          <w:rFonts w:cs="Arial"/>
          <w:color w:val="595959" w:themeColor="text1" w:themeTint="A6"/>
        </w:rPr>
        <w:t>2</w:t>
      </w:r>
      <w:r w:rsidR="005A096C">
        <w:rPr>
          <w:rFonts w:cs="Arial"/>
          <w:color w:val="595959" w:themeColor="text1" w:themeTint="A6"/>
        </w:rPr>
        <w:t>.7. – 1</w:t>
      </w:r>
      <w:r w:rsidR="00887717">
        <w:rPr>
          <w:rFonts w:cs="Arial"/>
          <w:color w:val="595959" w:themeColor="text1" w:themeTint="A6"/>
        </w:rPr>
        <w:t>2</w:t>
      </w:r>
      <w:r w:rsidR="005A096C">
        <w:rPr>
          <w:rFonts w:cs="Arial"/>
          <w:color w:val="595959" w:themeColor="text1" w:themeTint="A6"/>
        </w:rPr>
        <w:t>.10</w:t>
      </w:r>
      <w:r w:rsidR="00AF177A">
        <w:rPr>
          <w:rFonts w:cs="Arial"/>
          <w:color w:val="595959" w:themeColor="text1" w:themeTint="A6"/>
        </w:rPr>
        <w:t>.</w:t>
      </w:r>
      <w:r w:rsidR="008A730C">
        <w:rPr>
          <w:rFonts w:cs="Arial"/>
          <w:color w:val="595959" w:themeColor="text1" w:themeTint="A6"/>
        </w:rPr>
        <w:t xml:space="preserve"> </w:t>
      </w:r>
      <w:r w:rsidRPr="00043642">
        <w:rPr>
          <w:rFonts w:cs="Arial"/>
          <w:color w:val="595959" w:themeColor="text1" w:themeTint="A6"/>
        </w:rPr>
        <w:t xml:space="preserve">této </w:t>
      </w:r>
      <w:r>
        <w:rPr>
          <w:rFonts w:cs="Arial"/>
          <w:color w:val="595959" w:themeColor="text1" w:themeTint="A6"/>
        </w:rPr>
        <w:t>Rámcové dohody</w:t>
      </w:r>
      <w:r w:rsidRPr="00043642">
        <w:rPr>
          <w:rFonts w:cs="Arial"/>
          <w:color w:val="595959" w:themeColor="text1" w:themeTint="A6"/>
        </w:rPr>
        <w:t xml:space="preserve"> je Objednatel oprávněn požadovat od </w:t>
      </w:r>
      <w:r>
        <w:rPr>
          <w:rFonts w:cs="Arial"/>
          <w:color w:val="595959" w:themeColor="text1" w:themeTint="A6"/>
        </w:rPr>
        <w:t>Dodavatele</w:t>
      </w:r>
      <w:r w:rsidRPr="00043642">
        <w:rPr>
          <w:rFonts w:cs="Arial"/>
          <w:color w:val="595959" w:themeColor="text1" w:themeTint="A6"/>
        </w:rPr>
        <w:t xml:space="preserve"> zaplacení smluvní pokuty ve výši </w:t>
      </w:r>
      <w:r>
        <w:rPr>
          <w:rFonts w:cs="Arial"/>
          <w:color w:val="595959" w:themeColor="text1" w:themeTint="A6"/>
        </w:rPr>
        <w:t>2</w:t>
      </w:r>
      <w:r w:rsidRPr="00043642">
        <w:rPr>
          <w:rFonts w:cs="Arial"/>
          <w:color w:val="595959" w:themeColor="text1" w:themeTint="A6"/>
        </w:rPr>
        <w:t>50</w:t>
      </w:r>
      <w:r>
        <w:rPr>
          <w:rFonts w:cs="Arial"/>
          <w:color w:val="595959" w:themeColor="text1" w:themeTint="A6"/>
        </w:rPr>
        <w:t xml:space="preserve"> </w:t>
      </w:r>
      <w:r w:rsidRPr="00043642">
        <w:rPr>
          <w:rFonts w:cs="Arial"/>
          <w:color w:val="595959" w:themeColor="text1" w:themeTint="A6"/>
        </w:rPr>
        <w:t xml:space="preserve">000,- Kč (slovy: </w:t>
      </w:r>
      <w:r>
        <w:rPr>
          <w:rFonts w:cs="Arial"/>
          <w:color w:val="595959" w:themeColor="text1" w:themeTint="A6"/>
        </w:rPr>
        <w:t>dvě stě padesát</w:t>
      </w:r>
      <w:r w:rsidRPr="00043642">
        <w:rPr>
          <w:rFonts w:cs="Arial"/>
          <w:color w:val="595959" w:themeColor="text1" w:themeTint="A6"/>
        </w:rPr>
        <w:t xml:space="preserve"> tisíc korun českých). </w:t>
      </w:r>
    </w:p>
    <w:p w14:paraId="630523D4" w14:textId="77777777" w:rsidR="009A2E4F" w:rsidRPr="001968E2" w:rsidRDefault="009A2E4F" w:rsidP="009A2E4F">
      <w:pPr>
        <w:pStyle w:val="Odstavecseseznamem"/>
        <w:widowControl w:val="0"/>
        <w:numPr>
          <w:ilvl w:val="1"/>
          <w:numId w:val="4"/>
        </w:numPr>
        <w:tabs>
          <w:tab w:val="left" w:pos="846"/>
          <w:tab w:val="left" w:pos="849"/>
        </w:tabs>
        <w:autoSpaceDE w:val="0"/>
        <w:autoSpaceDN w:val="0"/>
        <w:spacing w:after="120"/>
        <w:ind w:right="119"/>
        <w:contextualSpacing w:val="0"/>
        <w:jc w:val="both"/>
        <w:rPr>
          <w:color w:val="595959" w:themeColor="text1" w:themeTint="A6"/>
        </w:rPr>
      </w:pPr>
      <w:r w:rsidRPr="001968E2">
        <w:rPr>
          <w:color w:val="595959" w:themeColor="text1" w:themeTint="A6"/>
        </w:rPr>
        <w:t xml:space="preserve">Vyúčtování smluvní pokuty/úroků z prodlení – penalizační faktura, musí být druhé Smluvní straně zasláno </w:t>
      </w:r>
      <w:r w:rsidRPr="00375A19">
        <w:rPr>
          <w:color w:val="595959" w:themeColor="text1" w:themeTint="A6"/>
        </w:rPr>
        <w:t>způsobem prokazujícím doručení, nejlépe datovou zprávou dle zákona č. 300/2008 Sb., o elektronických úkonech a autorizované konverzi dokumentů</w:t>
      </w:r>
      <w:r w:rsidRPr="001968E2">
        <w:rPr>
          <w:color w:val="595959" w:themeColor="text1" w:themeTint="A6"/>
        </w:rPr>
        <w:t>. Smluvní pokuta je splatná ve lhůtě třiceti (30) kalendářních dnů ode dne doručení penalizační faktury. Úhrada smluvní pokuty/úroků z prodlení se provádí bankovním převodem na účet oprávněné Smluvní strany uvedený v penalizační faktuře. Částka se považuje za zaplacenou okamžikem jejího připsání ve prospěch účtu oprávněné Smluvní strany.</w:t>
      </w:r>
    </w:p>
    <w:p w14:paraId="3DFEC238" w14:textId="07939122" w:rsidR="007343B2" w:rsidRPr="001537B6" w:rsidRDefault="007343B2" w:rsidP="007343B2">
      <w:pPr>
        <w:pStyle w:val="Odstavecseseznamem"/>
        <w:numPr>
          <w:ilvl w:val="1"/>
          <w:numId w:val="4"/>
        </w:numPr>
        <w:shd w:val="clear" w:color="auto" w:fill="FFFFFF"/>
        <w:ind w:right="0"/>
        <w:contextualSpacing w:val="0"/>
        <w:jc w:val="both"/>
        <w:rPr>
          <w:rFonts w:cs="Arial"/>
          <w:color w:val="595959" w:themeColor="text1" w:themeTint="A6"/>
        </w:rPr>
      </w:pPr>
      <w:r w:rsidRPr="001537B6">
        <w:rPr>
          <w:rFonts w:cs="Arial"/>
          <w:color w:val="595959" w:themeColor="text1" w:themeTint="A6"/>
        </w:rPr>
        <w:t xml:space="preserve">Sjednáním smluvní pokuty touto Rámcovou dohodou nebo </w:t>
      </w:r>
      <w:r w:rsidR="000933DE">
        <w:rPr>
          <w:rFonts w:cs="Arial"/>
          <w:color w:val="595959" w:themeColor="text1" w:themeTint="A6"/>
        </w:rPr>
        <w:t xml:space="preserve">Smlouvou </w:t>
      </w:r>
      <w:r w:rsidRPr="001537B6">
        <w:rPr>
          <w:rFonts w:cs="Arial"/>
          <w:color w:val="595959" w:themeColor="text1" w:themeTint="A6"/>
        </w:rPr>
        <w:t>E</w:t>
      </w:r>
      <w:r w:rsidR="000933DE">
        <w:rPr>
          <w:rFonts w:cs="Arial"/>
          <w:color w:val="595959" w:themeColor="text1" w:themeTint="A6"/>
        </w:rPr>
        <w:t>A</w:t>
      </w:r>
      <w:r w:rsidRPr="001537B6">
        <w:rPr>
          <w:rFonts w:cs="Arial"/>
          <w:color w:val="595959" w:themeColor="text1" w:themeTint="A6"/>
        </w:rPr>
        <w:t xml:space="preserve"> ani jejím zaplacením není dotčeno právo oprávněné Smluvní strany na plnou náhradu škody vzniklé v důsledku porušení povinnosti, ke kterému se smluvní pokuta vztahuje, a to v celém rozsahu. Zaplacením smluvní pokuty není dotčena povinnost příslušné Smluvní strany splnit své závazky dle této </w:t>
      </w:r>
      <w:r w:rsidR="0025106C">
        <w:rPr>
          <w:rFonts w:cs="Arial"/>
          <w:color w:val="595959" w:themeColor="text1" w:themeTint="A6"/>
        </w:rPr>
        <w:t>Rámcové dohody a Dílčí smlouvy</w:t>
      </w:r>
      <w:r w:rsidRPr="001537B6">
        <w:rPr>
          <w:rFonts w:cs="Arial"/>
          <w:color w:val="595959" w:themeColor="text1" w:themeTint="A6"/>
        </w:rPr>
        <w:t xml:space="preserve">. Ustanovení § 2050 a věta druhá z ustanovení § 2051 Občanského zákoníku se pro účely této </w:t>
      </w:r>
      <w:r w:rsidR="0025106C">
        <w:rPr>
          <w:rFonts w:cs="Arial"/>
          <w:color w:val="595959" w:themeColor="text1" w:themeTint="A6"/>
        </w:rPr>
        <w:t>Rámcové dohody a Dílčí smlouvy</w:t>
      </w:r>
      <w:r w:rsidRPr="001537B6">
        <w:rPr>
          <w:rFonts w:cs="Arial"/>
          <w:color w:val="595959" w:themeColor="text1" w:themeTint="A6"/>
        </w:rPr>
        <w:t xml:space="preserve"> nepoužijí.</w:t>
      </w:r>
    </w:p>
    <w:p w14:paraId="19F4CC9A" w14:textId="7B9E3AB8" w:rsidR="007343B2" w:rsidRDefault="007343B2" w:rsidP="007343B2">
      <w:pPr>
        <w:pStyle w:val="Odstavecseseznamem"/>
        <w:numPr>
          <w:ilvl w:val="1"/>
          <w:numId w:val="4"/>
        </w:numPr>
        <w:shd w:val="clear" w:color="auto" w:fill="FFFFFF"/>
        <w:ind w:right="0"/>
        <w:contextualSpacing w:val="0"/>
        <w:jc w:val="both"/>
        <w:rPr>
          <w:rFonts w:cs="Arial"/>
          <w:color w:val="595959" w:themeColor="text1" w:themeTint="A6"/>
        </w:rPr>
      </w:pPr>
      <w:r w:rsidRPr="00043642">
        <w:rPr>
          <w:rFonts w:cs="Arial"/>
          <w:color w:val="595959" w:themeColor="text1" w:themeTint="A6"/>
        </w:rPr>
        <w:t xml:space="preserve">Objednatel je v případě uplatnění smluvní pokuty vůči </w:t>
      </w:r>
      <w:r w:rsidR="00AB0C8F">
        <w:rPr>
          <w:rFonts w:cs="Arial"/>
          <w:color w:val="595959" w:themeColor="text1" w:themeTint="A6"/>
        </w:rPr>
        <w:t>Dodavate</w:t>
      </w:r>
      <w:r>
        <w:rPr>
          <w:rFonts w:cs="Arial"/>
          <w:color w:val="595959" w:themeColor="text1" w:themeTint="A6"/>
        </w:rPr>
        <w:t>li</w:t>
      </w:r>
      <w:r w:rsidRPr="00043642">
        <w:rPr>
          <w:rFonts w:cs="Arial"/>
          <w:color w:val="595959" w:themeColor="text1" w:themeTint="A6"/>
        </w:rPr>
        <w:t xml:space="preserve"> dle této </w:t>
      </w:r>
      <w:r w:rsidR="0025106C">
        <w:rPr>
          <w:rFonts w:cs="Arial"/>
          <w:color w:val="595959" w:themeColor="text1" w:themeTint="A6"/>
        </w:rPr>
        <w:t>Rámcové dohody</w:t>
      </w:r>
      <w:r w:rsidRPr="00043642">
        <w:rPr>
          <w:rFonts w:cs="Arial"/>
          <w:color w:val="595959" w:themeColor="text1" w:themeTint="A6"/>
        </w:rPr>
        <w:t xml:space="preserve"> a neuhrazení smluvní pokuty ze strany </w:t>
      </w:r>
      <w:r w:rsidR="00AB0C8F">
        <w:rPr>
          <w:rFonts w:cs="Arial"/>
          <w:color w:val="595959" w:themeColor="text1" w:themeTint="A6"/>
        </w:rPr>
        <w:t>Dodavate</w:t>
      </w:r>
      <w:r>
        <w:rPr>
          <w:rFonts w:cs="Arial"/>
          <w:color w:val="595959" w:themeColor="text1" w:themeTint="A6"/>
        </w:rPr>
        <w:t>le</w:t>
      </w:r>
      <w:r w:rsidRPr="00043642">
        <w:rPr>
          <w:rFonts w:cs="Arial"/>
          <w:color w:val="595959" w:themeColor="text1" w:themeTint="A6"/>
        </w:rPr>
        <w:t xml:space="preserve"> oprávněn využít institut započtení vzájemných pohledávek.</w:t>
      </w:r>
    </w:p>
    <w:p w14:paraId="24323A64" w14:textId="77777777" w:rsidR="00D74537" w:rsidRPr="004368BD" w:rsidRDefault="00D74537" w:rsidP="005B0700">
      <w:pPr>
        <w:pStyle w:val="NAKITslovanseznam"/>
        <w:ind w:left="737" w:firstLine="0"/>
        <w:jc w:val="both"/>
        <w:rPr>
          <w:kern w:val="28"/>
        </w:rPr>
      </w:pPr>
    </w:p>
    <w:p w14:paraId="1D4D2579" w14:textId="427DE89C" w:rsidR="007268D2" w:rsidRPr="00545F70" w:rsidRDefault="007268D2" w:rsidP="00CA3116">
      <w:pPr>
        <w:pStyle w:val="NAKITslovanseznam"/>
        <w:numPr>
          <w:ilvl w:val="0"/>
          <w:numId w:val="4"/>
        </w:numPr>
        <w:ind w:left="709"/>
        <w:jc w:val="center"/>
        <w:rPr>
          <w:b/>
          <w:bCs/>
        </w:rPr>
      </w:pPr>
      <w:r w:rsidRPr="00514D21">
        <w:rPr>
          <w:b/>
          <w:bCs/>
        </w:rPr>
        <w:t xml:space="preserve">Doba trvání </w:t>
      </w:r>
      <w:r w:rsidR="00BC4E94">
        <w:rPr>
          <w:b/>
          <w:bCs/>
        </w:rPr>
        <w:t>Rámcové d</w:t>
      </w:r>
      <w:r w:rsidR="00785949">
        <w:rPr>
          <w:b/>
          <w:bCs/>
        </w:rPr>
        <w:t>ohod</w:t>
      </w:r>
      <w:r w:rsidRPr="00514D21">
        <w:rPr>
          <w:b/>
          <w:bCs/>
        </w:rPr>
        <w:t>y</w:t>
      </w:r>
    </w:p>
    <w:p w14:paraId="33A361DC" w14:textId="1DE21265" w:rsidR="00D22DFA" w:rsidRPr="004368BD" w:rsidRDefault="00D22DFA" w:rsidP="00D22DFA">
      <w:pPr>
        <w:pStyle w:val="Odstavecseseznamem"/>
        <w:numPr>
          <w:ilvl w:val="1"/>
          <w:numId w:val="4"/>
        </w:numPr>
        <w:jc w:val="both"/>
      </w:pPr>
      <w:r w:rsidRPr="004368BD">
        <w:t xml:space="preserve">Tato </w:t>
      </w:r>
      <w:r w:rsidR="00BC4E94">
        <w:t>Rámcová d</w:t>
      </w:r>
      <w:r w:rsidR="00785949">
        <w:t>ohod</w:t>
      </w:r>
      <w:r w:rsidRPr="004368BD">
        <w:t>a nabývá platnosti dnem podpisu oběma Smluvními stranami a účinnosti dne</w:t>
      </w:r>
      <w:r w:rsidR="004532C8">
        <w:t xml:space="preserve">m </w:t>
      </w:r>
      <w:r w:rsidR="00AB0C8F">
        <w:t xml:space="preserve">zveřejnění </w:t>
      </w:r>
      <w:r w:rsidR="004532C8">
        <w:t>v registru smluv</w:t>
      </w:r>
      <w:r w:rsidR="00AB0C8F">
        <w:t>, v souladu s podmínkou stanovenou</w:t>
      </w:r>
      <w:r w:rsidRPr="004368BD">
        <w:t xml:space="preserve"> § 6 odst. 1 zákona č. 340/2015 Sb., záko</w:t>
      </w:r>
      <w:r w:rsidR="00CD2BA8" w:rsidRPr="000D50A1">
        <w:t>na o registru smluv</w:t>
      </w:r>
      <w:r w:rsidR="00D62506">
        <w:t>.</w:t>
      </w:r>
      <w:r w:rsidR="00CD2BA8" w:rsidRPr="004368BD">
        <w:t xml:space="preserve"> </w:t>
      </w:r>
      <w:r w:rsidR="007D2F8C">
        <w:t xml:space="preserve">Tato </w:t>
      </w:r>
      <w:r w:rsidR="007E0E9D">
        <w:t>R</w:t>
      </w:r>
      <w:r w:rsidR="007D2F8C">
        <w:t>ámcová dohoda se uzavírá do dne 31. 5. 202</w:t>
      </w:r>
      <w:r w:rsidR="00030029">
        <w:t>7</w:t>
      </w:r>
      <w:r w:rsidR="002E73DB">
        <w:t>.</w:t>
      </w:r>
    </w:p>
    <w:p w14:paraId="1DEDF2AA" w14:textId="6C72A995" w:rsidR="007268D2" w:rsidRDefault="007268D2" w:rsidP="005B0700">
      <w:pPr>
        <w:pStyle w:val="NAKITslovanseznam"/>
        <w:numPr>
          <w:ilvl w:val="1"/>
          <w:numId w:val="4"/>
        </w:numPr>
        <w:spacing w:after="120"/>
        <w:ind w:right="-11"/>
        <w:contextualSpacing w:val="0"/>
        <w:jc w:val="both"/>
      </w:pPr>
      <w:r w:rsidRPr="00BA13DF">
        <w:t xml:space="preserve">Tuto </w:t>
      </w:r>
      <w:r w:rsidR="00BC4E94">
        <w:t>Rámcovou d</w:t>
      </w:r>
      <w:r w:rsidR="00785949">
        <w:t>ohod</w:t>
      </w:r>
      <w:r w:rsidRPr="00BA13DF">
        <w:t>u lze ukončit písemnou dohodou Smluvních stran</w:t>
      </w:r>
      <w:r w:rsidR="00096F97">
        <w:t>, výpovědí</w:t>
      </w:r>
      <w:r w:rsidR="0025106C">
        <w:t xml:space="preserve"> </w:t>
      </w:r>
      <w:r w:rsidRPr="00BA13DF">
        <w:t xml:space="preserve">nebo jednostranným odstoupením z důvodů stanovených právními předpisy, nebo v případě podstatného porušení </w:t>
      </w:r>
      <w:r w:rsidR="00312DAB">
        <w:t>Rámcové d</w:t>
      </w:r>
      <w:r w:rsidR="00785949">
        <w:t>ohod</w:t>
      </w:r>
      <w:r w:rsidRPr="00BA13DF">
        <w:t>y.</w:t>
      </w:r>
    </w:p>
    <w:p w14:paraId="4C833102" w14:textId="3FF9475A" w:rsidR="007268D2" w:rsidRPr="00BA13DF" w:rsidRDefault="007268D2" w:rsidP="005B0700">
      <w:pPr>
        <w:pStyle w:val="NAKITslovanseznam"/>
        <w:numPr>
          <w:ilvl w:val="1"/>
          <w:numId w:val="4"/>
        </w:numPr>
        <w:spacing w:after="120"/>
        <w:ind w:right="-11"/>
        <w:contextualSpacing w:val="0"/>
        <w:jc w:val="both"/>
      </w:pPr>
      <w:r w:rsidRPr="00BA13DF">
        <w:t xml:space="preserve">Za podstatné porušení této </w:t>
      </w:r>
      <w:r w:rsidR="00312DAB">
        <w:t>Rámcové d</w:t>
      </w:r>
      <w:r w:rsidR="00785949">
        <w:t>ohod</w:t>
      </w:r>
      <w:r w:rsidRPr="00BA13DF">
        <w:t>y se považují zejména případy, kdy:</w:t>
      </w:r>
    </w:p>
    <w:p w14:paraId="5FFBFDFB" w14:textId="2869E5C9" w:rsidR="00CC3868" w:rsidRPr="00A63677" w:rsidRDefault="008A3E4A" w:rsidP="00FF6E09">
      <w:pPr>
        <w:pStyle w:val="Odstavecseseznamem"/>
        <w:numPr>
          <w:ilvl w:val="2"/>
          <w:numId w:val="4"/>
        </w:numPr>
        <w:jc w:val="both"/>
      </w:pPr>
      <w:r>
        <w:t>d</w:t>
      </w:r>
      <w:r w:rsidR="003208D2" w:rsidRPr="00A63677">
        <w:t xml:space="preserve">ojde k opakovanému </w:t>
      </w:r>
      <w:r>
        <w:t xml:space="preserve">(nejméně 2x) </w:t>
      </w:r>
      <w:r w:rsidR="00CC3868" w:rsidRPr="00A63677">
        <w:t xml:space="preserve">prodlení </w:t>
      </w:r>
      <w:r w:rsidR="00F4035A">
        <w:t>Dodavat</w:t>
      </w:r>
      <w:r w:rsidR="003208D2" w:rsidRPr="00A63677">
        <w:t xml:space="preserve">ele </w:t>
      </w:r>
      <w:r w:rsidR="00CC3868" w:rsidRPr="00A63677">
        <w:t xml:space="preserve">s poskytováním </w:t>
      </w:r>
      <w:r w:rsidR="00AB0C8F">
        <w:t xml:space="preserve">Dílčího </w:t>
      </w:r>
      <w:r w:rsidR="000B0836">
        <w:t xml:space="preserve">předmětu </w:t>
      </w:r>
      <w:r w:rsidR="00AB0C8F">
        <w:t>plnění</w:t>
      </w:r>
      <w:r w:rsidR="00D21C1D">
        <w:t xml:space="preserve"> dle</w:t>
      </w:r>
      <w:r w:rsidR="00AB0C8F">
        <w:t xml:space="preserve"> jednotlivé</w:t>
      </w:r>
      <w:r w:rsidR="00D21C1D">
        <w:t xml:space="preserve"> Dílčí smlouvy</w:t>
      </w:r>
      <w:r w:rsidR="00CC3868" w:rsidRPr="00A63677">
        <w:t xml:space="preserve">, </w:t>
      </w:r>
    </w:p>
    <w:p w14:paraId="050929F1" w14:textId="0DAAE88A" w:rsidR="001537B6" w:rsidRPr="001537B6" w:rsidRDefault="001537B6" w:rsidP="00196362">
      <w:pPr>
        <w:pStyle w:val="Odstavecseseznamem"/>
        <w:numPr>
          <w:ilvl w:val="2"/>
          <w:numId w:val="4"/>
        </w:numPr>
        <w:spacing w:after="120"/>
        <w:ind w:right="-11"/>
        <w:contextualSpacing w:val="0"/>
        <w:jc w:val="both"/>
      </w:pPr>
      <w:r>
        <w:rPr>
          <w:rFonts w:cs="Arial"/>
          <w:color w:val="595959" w:themeColor="text1" w:themeTint="A6"/>
        </w:rPr>
        <w:lastRenderedPageBreak/>
        <w:t>Dodavatel</w:t>
      </w:r>
      <w:r w:rsidRPr="001537B6">
        <w:rPr>
          <w:rFonts w:cs="Arial"/>
          <w:color w:val="595959" w:themeColor="text1" w:themeTint="A6"/>
        </w:rPr>
        <w:t xml:space="preserve"> je déle než</w:t>
      </w:r>
      <w:r w:rsidR="0025106C">
        <w:rPr>
          <w:rFonts w:cs="Arial"/>
          <w:color w:val="595959" w:themeColor="text1" w:themeTint="A6"/>
        </w:rPr>
        <w:t xml:space="preserve"> pět </w:t>
      </w:r>
      <w:r w:rsidRPr="001537B6">
        <w:rPr>
          <w:rFonts w:cs="Arial"/>
          <w:color w:val="595959" w:themeColor="text1" w:themeTint="A6"/>
        </w:rPr>
        <w:t>(</w:t>
      </w:r>
      <w:r w:rsidR="0025106C">
        <w:rPr>
          <w:rFonts w:cs="Arial"/>
          <w:color w:val="595959" w:themeColor="text1" w:themeTint="A6"/>
        </w:rPr>
        <w:t>5</w:t>
      </w:r>
      <w:r w:rsidRPr="001537B6">
        <w:rPr>
          <w:rFonts w:cs="Arial"/>
          <w:color w:val="595959" w:themeColor="text1" w:themeTint="A6"/>
        </w:rPr>
        <w:t xml:space="preserve">) </w:t>
      </w:r>
      <w:r w:rsidR="0094758B">
        <w:rPr>
          <w:rFonts w:cs="Arial"/>
          <w:color w:val="595959" w:themeColor="text1" w:themeTint="A6"/>
        </w:rPr>
        <w:t>pracovních</w:t>
      </w:r>
      <w:r w:rsidRPr="001537B6">
        <w:rPr>
          <w:rFonts w:cs="Arial"/>
          <w:color w:val="595959" w:themeColor="text1" w:themeTint="A6"/>
        </w:rPr>
        <w:t xml:space="preserve"> dnů v prodlení s poskytnutím </w:t>
      </w:r>
      <w:r>
        <w:rPr>
          <w:rFonts w:cs="Arial"/>
          <w:color w:val="595959" w:themeColor="text1" w:themeTint="A6"/>
        </w:rPr>
        <w:t xml:space="preserve">Dílčího předmětu </w:t>
      </w:r>
      <w:r w:rsidRPr="001537B6">
        <w:rPr>
          <w:rFonts w:cs="Arial"/>
          <w:color w:val="595959" w:themeColor="text1" w:themeTint="A6"/>
        </w:rPr>
        <w:t xml:space="preserve">plnění dle </w:t>
      </w:r>
      <w:r>
        <w:rPr>
          <w:rFonts w:cs="Arial"/>
          <w:color w:val="595959" w:themeColor="text1" w:themeTint="A6"/>
        </w:rPr>
        <w:t>jednotlivé Dílčí smlouvy,</w:t>
      </w:r>
      <w:r w:rsidRPr="001537B6">
        <w:rPr>
          <w:rFonts w:cs="Arial"/>
          <w:color w:val="595959" w:themeColor="text1" w:themeTint="A6"/>
        </w:rPr>
        <w:t xml:space="preserve"> </w:t>
      </w:r>
    </w:p>
    <w:p w14:paraId="508EC941" w14:textId="77777777" w:rsidR="0094758B" w:rsidRPr="0094758B" w:rsidRDefault="00CC3868" w:rsidP="00196362">
      <w:pPr>
        <w:pStyle w:val="Odstavecseseznamem"/>
        <w:numPr>
          <w:ilvl w:val="2"/>
          <w:numId w:val="4"/>
        </w:numPr>
        <w:spacing w:after="120"/>
        <w:ind w:right="-11"/>
        <w:contextualSpacing w:val="0"/>
        <w:jc w:val="both"/>
      </w:pPr>
      <w:r w:rsidRPr="001537B6">
        <w:rPr>
          <w:rFonts w:cs="Arial"/>
          <w:color w:val="595959" w:themeColor="text1" w:themeTint="A6"/>
        </w:rPr>
        <w:t xml:space="preserve">je </w:t>
      </w:r>
      <w:r w:rsidR="00F4035A" w:rsidRPr="001537B6">
        <w:rPr>
          <w:rFonts w:cs="Arial"/>
          <w:color w:val="595959" w:themeColor="text1" w:themeTint="A6"/>
        </w:rPr>
        <w:t>Dodavat</w:t>
      </w:r>
      <w:r w:rsidRPr="001537B6">
        <w:rPr>
          <w:rFonts w:cs="Arial"/>
          <w:color w:val="595959" w:themeColor="text1" w:themeTint="A6"/>
        </w:rPr>
        <w: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94758B">
        <w:rPr>
          <w:rFonts w:cs="Arial"/>
          <w:color w:val="595959" w:themeColor="text1" w:themeTint="A6"/>
        </w:rPr>
        <w:t>,</w:t>
      </w:r>
    </w:p>
    <w:p w14:paraId="1AE5D572" w14:textId="77777777" w:rsidR="00A430D5" w:rsidRPr="00903E6B" w:rsidRDefault="0094758B" w:rsidP="0094758B">
      <w:pPr>
        <w:pStyle w:val="Odstavecseseznamem"/>
        <w:numPr>
          <w:ilvl w:val="2"/>
          <w:numId w:val="4"/>
        </w:numPr>
        <w:spacing w:after="120"/>
        <w:ind w:right="-11"/>
        <w:contextualSpacing w:val="0"/>
        <w:jc w:val="both"/>
      </w:pPr>
      <w:r w:rsidRPr="0094758B">
        <w:rPr>
          <w:rFonts w:cs="Arial"/>
          <w:color w:val="595959" w:themeColor="text1" w:themeTint="A6"/>
        </w:rPr>
        <w:t xml:space="preserve">Dodavatel přestane být držitelem </w:t>
      </w:r>
      <w:r>
        <w:rPr>
          <w:rFonts w:cs="Arial"/>
          <w:color w:val="595959" w:themeColor="text1" w:themeTint="A6"/>
        </w:rPr>
        <w:t xml:space="preserve">certifikace </w:t>
      </w:r>
      <w:r w:rsidRPr="0094758B">
        <w:rPr>
          <w:rFonts w:cs="Arial"/>
          <w:color w:val="595959" w:themeColor="text1" w:themeTint="A6"/>
        </w:rPr>
        <w:t xml:space="preserve">v rozsahu uvedeném </w:t>
      </w:r>
      <w:r>
        <w:rPr>
          <w:rFonts w:cs="Arial"/>
          <w:color w:val="595959" w:themeColor="text1" w:themeTint="A6"/>
        </w:rPr>
        <w:t xml:space="preserve">v </w:t>
      </w:r>
      <w:r w:rsidRPr="0094758B">
        <w:rPr>
          <w:rFonts w:cs="Arial"/>
          <w:color w:val="595959" w:themeColor="text1" w:themeTint="A6"/>
        </w:rPr>
        <w:t xml:space="preserve">ustanovení článku </w:t>
      </w:r>
      <w:r>
        <w:rPr>
          <w:rFonts w:cs="Arial"/>
          <w:color w:val="595959" w:themeColor="text1" w:themeTint="A6"/>
        </w:rPr>
        <w:t>1</w:t>
      </w:r>
      <w:r w:rsidR="005C5848">
        <w:rPr>
          <w:rFonts w:cs="Arial"/>
          <w:color w:val="595959" w:themeColor="text1" w:themeTint="A6"/>
        </w:rPr>
        <w:t>2</w:t>
      </w:r>
      <w:r w:rsidRPr="0094758B">
        <w:rPr>
          <w:rFonts w:cs="Arial"/>
          <w:color w:val="595959" w:themeColor="text1" w:themeTint="A6"/>
        </w:rPr>
        <w:t xml:space="preserve">. odst. </w:t>
      </w:r>
      <w:r>
        <w:rPr>
          <w:rFonts w:cs="Arial"/>
          <w:color w:val="595959" w:themeColor="text1" w:themeTint="A6"/>
        </w:rPr>
        <w:t>1</w:t>
      </w:r>
      <w:r w:rsidR="005C5848">
        <w:rPr>
          <w:rFonts w:cs="Arial"/>
          <w:color w:val="595959" w:themeColor="text1" w:themeTint="A6"/>
        </w:rPr>
        <w:t>2</w:t>
      </w:r>
      <w:r>
        <w:rPr>
          <w:rFonts w:cs="Arial"/>
          <w:color w:val="595959" w:themeColor="text1" w:themeTint="A6"/>
        </w:rPr>
        <w:t>.3</w:t>
      </w:r>
      <w:r w:rsidRPr="0094758B">
        <w:rPr>
          <w:rFonts w:cs="Arial"/>
          <w:color w:val="595959" w:themeColor="text1" w:themeTint="A6"/>
        </w:rPr>
        <w:t xml:space="preserve"> této Rámcové dohody</w:t>
      </w:r>
      <w:r w:rsidR="00A430D5">
        <w:rPr>
          <w:rFonts w:cs="Arial"/>
          <w:color w:val="595959" w:themeColor="text1" w:themeTint="A6"/>
        </w:rPr>
        <w:t>,</w:t>
      </w:r>
    </w:p>
    <w:p w14:paraId="10044FF5" w14:textId="480DF43A" w:rsidR="00A430D5" w:rsidRPr="00242554" w:rsidRDefault="00A430D5" w:rsidP="00A430D5">
      <w:pPr>
        <w:pStyle w:val="Odstavecseseznamem"/>
        <w:widowControl w:val="0"/>
        <w:numPr>
          <w:ilvl w:val="2"/>
          <w:numId w:val="4"/>
        </w:numPr>
        <w:tabs>
          <w:tab w:val="left" w:pos="1326"/>
        </w:tabs>
        <w:autoSpaceDE w:val="0"/>
        <w:autoSpaceDN w:val="0"/>
        <w:spacing w:after="0"/>
        <w:ind w:right="0"/>
        <w:jc w:val="both"/>
        <w:rPr>
          <w:color w:val="595959" w:themeColor="text1" w:themeTint="A6"/>
        </w:rPr>
      </w:pPr>
      <w:r w:rsidRPr="00242554">
        <w:rPr>
          <w:color w:val="595959" w:themeColor="text1" w:themeTint="A6"/>
        </w:rPr>
        <w:t xml:space="preserve">Dodavatel se dopustil vůči Objednateli jednání vykazujícího znaky nekalé soutěže a toto porušení </w:t>
      </w:r>
      <w:r>
        <w:rPr>
          <w:color w:val="595959" w:themeColor="text1" w:themeTint="A6"/>
        </w:rPr>
        <w:t>Rámcové dohody</w:t>
      </w:r>
      <w:r w:rsidRPr="00242554">
        <w:rPr>
          <w:color w:val="595959" w:themeColor="text1" w:themeTint="A6"/>
        </w:rPr>
        <w:t xml:space="preserve"> nenapravil ani přes písemnou výzvu </w:t>
      </w:r>
      <w:r>
        <w:rPr>
          <w:color w:val="595959" w:themeColor="text1" w:themeTint="A6"/>
        </w:rPr>
        <w:t>Objednatele</w:t>
      </w:r>
      <w:r w:rsidRPr="00242554">
        <w:rPr>
          <w:color w:val="595959" w:themeColor="text1" w:themeTint="A6"/>
        </w:rPr>
        <w:t xml:space="preserve"> v přiměřené, k tomu stanovené lhůtě</w:t>
      </w:r>
      <w:r>
        <w:rPr>
          <w:color w:val="595959" w:themeColor="text1" w:themeTint="A6"/>
        </w:rPr>
        <w:t>,</w:t>
      </w:r>
    </w:p>
    <w:p w14:paraId="107C1A43" w14:textId="24837FC6" w:rsidR="00A430D5" w:rsidRPr="00242554" w:rsidRDefault="00A430D5" w:rsidP="00A430D5">
      <w:pPr>
        <w:pStyle w:val="NAKITslovanseznam"/>
        <w:numPr>
          <w:ilvl w:val="2"/>
          <w:numId w:val="4"/>
        </w:numPr>
        <w:spacing w:after="0"/>
        <w:ind w:right="-11"/>
        <w:jc w:val="both"/>
        <w:rPr>
          <w:rFonts w:cs="Arial"/>
          <w:color w:val="595959" w:themeColor="text1" w:themeTint="A6"/>
          <w:lang w:eastAsia="cs-CZ"/>
        </w:rPr>
      </w:pPr>
      <w:r w:rsidRPr="00242554">
        <w:rPr>
          <w:rFonts w:cs="Arial"/>
          <w:color w:val="595959" w:themeColor="text1" w:themeTint="A6"/>
          <w:lang w:eastAsia="cs-CZ"/>
        </w:rPr>
        <w:t>Dodavatel byl pravomocně odsouzen za trestný čin ve smyslu vymezeném v čl. 1</w:t>
      </w:r>
      <w:r>
        <w:rPr>
          <w:rFonts w:cs="Arial"/>
          <w:color w:val="595959" w:themeColor="text1" w:themeTint="A6"/>
          <w:lang w:eastAsia="cs-CZ"/>
        </w:rPr>
        <w:t>2</w:t>
      </w:r>
      <w:r w:rsidRPr="00242554">
        <w:rPr>
          <w:rFonts w:cs="Arial"/>
          <w:color w:val="595959" w:themeColor="text1" w:themeTint="A6"/>
          <w:lang w:eastAsia="cs-CZ"/>
        </w:rPr>
        <w:t xml:space="preserve"> odst. 1</w:t>
      </w:r>
      <w:r>
        <w:rPr>
          <w:rFonts w:cs="Arial"/>
          <w:color w:val="595959" w:themeColor="text1" w:themeTint="A6"/>
          <w:lang w:eastAsia="cs-CZ"/>
        </w:rPr>
        <w:t>2</w:t>
      </w:r>
      <w:r w:rsidRPr="00242554">
        <w:rPr>
          <w:rFonts w:cs="Arial"/>
          <w:color w:val="595959" w:themeColor="text1" w:themeTint="A6"/>
          <w:lang w:eastAsia="cs-CZ"/>
        </w:rPr>
        <w:t>.</w:t>
      </w:r>
      <w:r>
        <w:rPr>
          <w:rFonts w:cs="Arial"/>
          <w:color w:val="595959" w:themeColor="text1" w:themeTint="A6"/>
          <w:lang w:eastAsia="cs-CZ"/>
        </w:rPr>
        <w:t>14</w:t>
      </w:r>
      <w:r w:rsidRPr="00242554">
        <w:rPr>
          <w:rFonts w:cs="Arial"/>
          <w:color w:val="595959" w:themeColor="text1" w:themeTint="A6"/>
          <w:lang w:eastAsia="cs-CZ"/>
        </w:rPr>
        <w:t>–1</w:t>
      </w:r>
      <w:r>
        <w:rPr>
          <w:rFonts w:cs="Arial"/>
          <w:color w:val="595959" w:themeColor="text1" w:themeTint="A6"/>
          <w:lang w:eastAsia="cs-CZ"/>
        </w:rPr>
        <w:t>2</w:t>
      </w:r>
      <w:r w:rsidRPr="00242554">
        <w:rPr>
          <w:rFonts w:cs="Arial"/>
          <w:color w:val="595959" w:themeColor="text1" w:themeTint="A6"/>
          <w:lang w:eastAsia="cs-CZ"/>
        </w:rPr>
        <w:t>.</w:t>
      </w:r>
      <w:r>
        <w:rPr>
          <w:rFonts w:cs="Arial"/>
          <w:color w:val="595959" w:themeColor="text1" w:themeTint="A6"/>
          <w:lang w:eastAsia="cs-CZ"/>
        </w:rPr>
        <w:t>15 Rámcové dohody,</w:t>
      </w:r>
    </w:p>
    <w:p w14:paraId="614B615F" w14:textId="5A74F520" w:rsidR="00CC3868" w:rsidRPr="00CC3868" w:rsidRDefault="00A430D5" w:rsidP="00A430D5">
      <w:pPr>
        <w:pStyle w:val="Odstavecseseznamem"/>
        <w:numPr>
          <w:ilvl w:val="2"/>
          <w:numId w:val="4"/>
        </w:numPr>
        <w:spacing w:after="120"/>
        <w:ind w:right="-11"/>
        <w:contextualSpacing w:val="0"/>
        <w:jc w:val="both"/>
      </w:pPr>
      <w:r w:rsidRPr="00242554">
        <w:rPr>
          <w:rFonts w:cs="Arial"/>
          <w:color w:val="595959" w:themeColor="text1" w:themeTint="A6"/>
          <w:lang w:eastAsia="cs-CZ"/>
        </w:rPr>
        <w:t xml:space="preserve">Dodavatel </w:t>
      </w:r>
      <w:proofErr w:type="gramStart"/>
      <w:r w:rsidRPr="00242554">
        <w:rPr>
          <w:rFonts w:cs="Arial"/>
          <w:color w:val="595959" w:themeColor="text1" w:themeTint="A6"/>
          <w:lang w:eastAsia="cs-CZ"/>
        </w:rPr>
        <w:t>poruší</w:t>
      </w:r>
      <w:proofErr w:type="gramEnd"/>
      <w:r w:rsidR="00903E6B">
        <w:rPr>
          <w:rFonts w:cs="Arial"/>
          <w:color w:val="595959" w:themeColor="text1" w:themeTint="A6"/>
          <w:lang w:eastAsia="cs-CZ"/>
        </w:rPr>
        <w:t xml:space="preserve"> </w:t>
      </w:r>
      <w:r w:rsidRPr="00242554">
        <w:rPr>
          <w:rFonts w:cs="Arial"/>
          <w:color w:val="595959" w:themeColor="text1" w:themeTint="A6"/>
          <w:lang w:eastAsia="cs-CZ"/>
        </w:rPr>
        <w:t xml:space="preserve">či neplní kterékoliv z ustanovení </w:t>
      </w:r>
      <w:r>
        <w:rPr>
          <w:rFonts w:cs="Arial"/>
          <w:color w:val="595959" w:themeColor="text1" w:themeTint="A6"/>
          <w:lang w:eastAsia="cs-CZ"/>
        </w:rPr>
        <w:t>Rámcové dohody</w:t>
      </w:r>
      <w:r w:rsidRPr="00242554">
        <w:rPr>
          <w:rFonts w:cs="Arial"/>
          <w:color w:val="595959" w:themeColor="text1" w:themeTint="A6"/>
          <w:lang w:eastAsia="cs-CZ"/>
        </w:rPr>
        <w:t xml:space="preserve"> týkajících se prohlášení uvedených v čl. 1</w:t>
      </w:r>
      <w:r>
        <w:rPr>
          <w:rFonts w:cs="Arial"/>
          <w:color w:val="595959" w:themeColor="text1" w:themeTint="A6"/>
          <w:lang w:eastAsia="cs-CZ"/>
        </w:rPr>
        <w:t>2</w:t>
      </w:r>
      <w:r w:rsidRPr="00242554">
        <w:rPr>
          <w:rFonts w:cs="Arial"/>
          <w:color w:val="595959" w:themeColor="text1" w:themeTint="A6"/>
          <w:lang w:eastAsia="cs-CZ"/>
        </w:rPr>
        <w:t xml:space="preserve"> odst. 1</w:t>
      </w:r>
      <w:r>
        <w:rPr>
          <w:rFonts w:cs="Arial"/>
          <w:color w:val="595959" w:themeColor="text1" w:themeTint="A6"/>
          <w:lang w:eastAsia="cs-CZ"/>
        </w:rPr>
        <w:t>2</w:t>
      </w:r>
      <w:r w:rsidRPr="00242554">
        <w:rPr>
          <w:rFonts w:cs="Arial"/>
          <w:color w:val="595959" w:themeColor="text1" w:themeTint="A6"/>
          <w:lang w:eastAsia="cs-CZ"/>
        </w:rPr>
        <w:t xml:space="preserve">. </w:t>
      </w:r>
      <w:r>
        <w:rPr>
          <w:rFonts w:cs="Arial"/>
          <w:color w:val="595959" w:themeColor="text1" w:themeTint="A6"/>
          <w:lang w:eastAsia="cs-CZ"/>
        </w:rPr>
        <w:t>19 Rámcové dohody</w:t>
      </w:r>
      <w:r w:rsidR="00CC3868" w:rsidRPr="0094758B" w:rsidDel="0094758B">
        <w:rPr>
          <w:rFonts w:cs="Arial"/>
          <w:color w:val="595959" w:themeColor="text1" w:themeTint="A6"/>
        </w:rPr>
        <w:t>.</w:t>
      </w:r>
    </w:p>
    <w:p w14:paraId="4F61FFB1" w14:textId="6CACF7C4" w:rsidR="0054522B" w:rsidRPr="0054522B" w:rsidRDefault="0054522B" w:rsidP="0054522B">
      <w:pPr>
        <w:pStyle w:val="NAKITslovanseznam"/>
        <w:numPr>
          <w:ilvl w:val="1"/>
          <w:numId w:val="4"/>
        </w:numPr>
        <w:jc w:val="both"/>
      </w:pPr>
      <w:r w:rsidRPr="0054522B">
        <w:t>Objednatel je oprávněn tuto Rámcovou dohodu kdykoli vypovědět bez uvedení důvodů. Výpověď této Rámcové dohody musí být učiněna písemně a doručena Dodavateli. Výpovědní lhůta je</w:t>
      </w:r>
      <w:r>
        <w:t xml:space="preserve"> </w:t>
      </w:r>
      <w:r w:rsidRPr="0054522B">
        <w:t>šest (6) měsíců a začíná běžet prvním dnem kalendářního měsíce následujícího po</w:t>
      </w:r>
      <w:r>
        <w:t xml:space="preserve"> jejím doručení Dodavateli.</w:t>
      </w:r>
    </w:p>
    <w:p w14:paraId="23E35587" w14:textId="1C76CB3F" w:rsidR="007268D2" w:rsidRPr="00BA13DF" w:rsidRDefault="007268D2" w:rsidP="0054522B">
      <w:pPr>
        <w:pStyle w:val="NAKITslovanseznam"/>
        <w:numPr>
          <w:ilvl w:val="1"/>
          <w:numId w:val="4"/>
        </w:numPr>
        <w:jc w:val="both"/>
      </w:pPr>
      <w:r w:rsidRPr="00BA13DF">
        <w:t xml:space="preserve">Odstoupení od </w:t>
      </w:r>
      <w:r w:rsidR="00312DAB">
        <w:t>Rámcové d</w:t>
      </w:r>
      <w:r w:rsidR="00785949">
        <w:t>ohod</w:t>
      </w:r>
      <w:r w:rsidRPr="00BA13DF">
        <w:t xml:space="preserve">y musí být učiněno písemně a musí být doručeno druhé Smluvní straně. V případě odstoupení od </w:t>
      </w:r>
      <w:r w:rsidR="00312DAB">
        <w:t>Rámcové d</w:t>
      </w:r>
      <w:r w:rsidR="00785949">
        <w:t>ohod</w:t>
      </w:r>
      <w:r w:rsidRPr="00BA13DF">
        <w:t xml:space="preserve">y zaniká </w:t>
      </w:r>
      <w:r w:rsidR="00312DAB">
        <w:t>Rámcová d</w:t>
      </w:r>
      <w:r w:rsidR="00785949">
        <w:t>ohod</w:t>
      </w:r>
      <w:r w:rsidRPr="00BA13DF">
        <w:t xml:space="preserve">a dnem doručení písemného odstoupení druhé Smluvní straně. </w:t>
      </w:r>
    </w:p>
    <w:p w14:paraId="6354D19D" w14:textId="6B6767A9" w:rsidR="007268D2" w:rsidRDefault="007268D2" w:rsidP="005B0700">
      <w:pPr>
        <w:pStyle w:val="NAKITslovanseznam"/>
        <w:numPr>
          <w:ilvl w:val="1"/>
          <w:numId w:val="4"/>
        </w:numPr>
        <w:jc w:val="both"/>
      </w:pPr>
      <w:r w:rsidRPr="00BA13DF">
        <w:t xml:space="preserve">Smluvní strany sjednávají, že i po ukončení </w:t>
      </w:r>
      <w:r w:rsidR="00312DAB">
        <w:t>Rámcové d</w:t>
      </w:r>
      <w:r w:rsidR="00785949">
        <w:t>ohod</w:t>
      </w:r>
      <w:r w:rsidRPr="00BA13DF">
        <w:t xml:space="preserve">y zůstává zachována platnost a účinnost ustanovení článku </w:t>
      </w:r>
      <w:r w:rsidRPr="008E3CF6">
        <w:t>týkající</w:t>
      </w:r>
      <w:r w:rsidRPr="00BA13DF">
        <w:t xml:space="preserve"> se zachování Důvěrných informací, jakož i ustanovení o smluvních pokutách a náhradě újmy, jakož i další ustanovení, která vzhledem ke své povaze mají přetrvat i po zániku této </w:t>
      </w:r>
      <w:r w:rsidR="00312DAB">
        <w:t>Rámcové d</w:t>
      </w:r>
      <w:r w:rsidR="00785949">
        <w:t>ohod</w:t>
      </w:r>
      <w:r w:rsidRPr="00BA13DF">
        <w:t>y.</w:t>
      </w:r>
    </w:p>
    <w:p w14:paraId="08508E65" w14:textId="7AFE2011" w:rsidR="00096F97" w:rsidRDefault="00096F97" w:rsidP="00096F97">
      <w:pPr>
        <w:pStyle w:val="NAKITslovanseznam"/>
        <w:numPr>
          <w:ilvl w:val="1"/>
          <w:numId w:val="4"/>
        </w:numPr>
        <w:jc w:val="both"/>
      </w:pPr>
      <w:r>
        <w:t xml:space="preserve">Zánik Rámcové dohody (včetně uplynutí doby jejího trvání) nemá žádný vliv na platnost a účinnost již uzavřených </w:t>
      </w:r>
      <w:r w:rsidR="00034627">
        <w:t>Dílčích</w:t>
      </w:r>
      <w:r>
        <w:t xml:space="preserve"> smluv. Práva a povinnosti upravené v Rámcové dohodě zůstávají v platnosti a účinnosti v rozsahu nezbytném pro plnění práv a povinností dle příslušných </w:t>
      </w:r>
      <w:r w:rsidR="004538EB">
        <w:t>Dílčích</w:t>
      </w:r>
      <w:r>
        <w:t xml:space="preserve"> smluv. Avšak nové </w:t>
      </w:r>
      <w:r w:rsidR="004538EB">
        <w:t>Dílčí</w:t>
      </w:r>
      <w:r>
        <w:t xml:space="preserve"> smlouvy ani jejich dodatky po ukončení účinnosti této Rámcové dohody již uzavřít nelze.</w:t>
      </w:r>
    </w:p>
    <w:p w14:paraId="47FA6F5E" w14:textId="77777777" w:rsidR="00284315" w:rsidRDefault="00284315" w:rsidP="005B0700">
      <w:pPr>
        <w:pStyle w:val="NAKITslovanseznam"/>
        <w:ind w:left="737" w:firstLine="0"/>
        <w:jc w:val="both"/>
      </w:pPr>
    </w:p>
    <w:p w14:paraId="353D534A" w14:textId="77777777" w:rsidR="00C1548B" w:rsidRPr="00043642" w:rsidRDefault="00C1548B" w:rsidP="00F5188F">
      <w:pPr>
        <w:pStyle w:val="NAKITslovanseznam"/>
        <w:ind w:left="426" w:firstLine="0"/>
        <w:rPr>
          <w:rFonts w:eastAsia="Calibri"/>
          <w:bCs/>
        </w:rPr>
      </w:pPr>
    </w:p>
    <w:p w14:paraId="3303A186" w14:textId="5ADFA3A9" w:rsidR="007268D2" w:rsidRPr="00545F70" w:rsidRDefault="007268D2" w:rsidP="002C49BE">
      <w:pPr>
        <w:pStyle w:val="NAKITslovanseznam"/>
        <w:numPr>
          <w:ilvl w:val="0"/>
          <w:numId w:val="4"/>
        </w:numPr>
        <w:ind w:left="709"/>
        <w:jc w:val="center"/>
        <w:rPr>
          <w:b/>
          <w:bCs/>
        </w:rPr>
      </w:pPr>
      <w:r w:rsidRPr="00514D21">
        <w:rPr>
          <w:b/>
          <w:bCs/>
        </w:rPr>
        <w:t>Závěrečná ustanovení</w:t>
      </w:r>
      <w:bookmarkStart w:id="3" w:name="_Ref333226359"/>
    </w:p>
    <w:p w14:paraId="2D586E71" w14:textId="78367FA1" w:rsidR="007268D2" w:rsidRPr="00BA13DF" w:rsidRDefault="007268D2" w:rsidP="00806043">
      <w:pPr>
        <w:pStyle w:val="NAKITslovanseznam"/>
        <w:keepNext/>
        <w:numPr>
          <w:ilvl w:val="1"/>
          <w:numId w:val="4"/>
        </w:numPr>
        <w:spacing w:after="120"/>
        <w:ind w:right="-11"/>
        <w:contextualSpacing w:val="0"/>
        <w:jc w:val="both"/>
      </w:pPr>
      <w:r w:rsidRPr="00BA13DF">
        <w:t xml:space="preserve">Smluvní vztahy z této </w:t>
      </w:r>
      <w:r w:rsidR="007077BF">
        <w:t>Rámcové d</w:t>
      </w:r>
      <w:r w:rsidR="00785949">
        <w:t>ohod</w:t>
      </w:r>
      <w:r w:rsidRPr="00BA13DF">
        <w:t xml:space="preserve">y plynoucí se řídí právním řádem České republiky, zejména příslušnými ustanoveními </w:t>
      </w:r>
      <w:r w:rsidR="00C05F78">
        <w:t>NOZ</w:t>
      </w:r>
      <w:r w:rsidRPr="00BA13DF">
        <w:t>.</w:t>
      </w:r>
    </w:p>
    <w:p w14:paraId="3491B9F2" w14:textId="5797EA27" w:rsidR="007268D2" w:rsidRPr="00BA13DF" w:rsidRDefault="00F4035A" w:rsidP="005B0700">
      <w:pPr>
        <w:pStyle w:val="NAKITslovanseznam"/>
        <w:numPr>
          <w:ilvl w:val="1"/>
          <w:numId w:val="4"/>
        </w:numPr>
        <w:spacing w:after="120"/>
        <w:ind w:right="-11"/>
        <w:contextualSpacing w:val="0"/>
        <w:jc w:val="both"/>
      </w:pPr>
      <w:r>
        <w:t>Dodavat</w:t>
      </w:r>
      <w:r w:rsidR="007268D2" w:rsidRPr="00BA13DF">
        <w:t xml:space="preserve">el prohlašuje a potvrzuje, že na sebe přebírá nebezpečí změny okolností ve smyslu ustanovení § 1765 odst. 2 </w:t>
      </w:r>
      <w:r w:rsidR="00C05F78">
        <w:t>NOZ</w:t>
      </w:r>
      <w:r w:rsidR="007268D2" w:rsidRPr="00BA13DF">
        <w:t>.</w:t>
      </w:r>
    </w:p>
    <w:p w14:paraId="3B5D6A17" w14:textId="41CF8443" w:rsidR="007268D2" w:rsidRPr="00BA13DF" w:rsidRDefault="007268D2" w:rsidP="005B0700">
      <w:pPr>
        <w:pStyle w:val="NAKITslovanseznam"/>
        <w:numPr>
          <w:ilvl w:val="1"/>
          <w:numId w:val="4"/>
        </w:numPr>
        <w:spacing w:after="120"/>
        <w:ind w:right="-11"/>
        <w:contextualSpacing w:val="0"/>
        <w:jc w:val="both"/>
      </w:pPr>
      <w:r w:rsidRPr="00BA13DF">
        <w:lastRenderedPageBreak/>
        <w:t xml:space="preserve">Jakékoliv spory, neshody nebo nároky vyplývající ze smluvního vztahu založeného touto </w:t>
      </w:r>
      <w:r w:rsidR="007077BF">
        <w:t>Rámcovou do</w:t>
      </w:r>
      <w:r w:rsidR="00E60253">
        <w:t>h</w:t>
      </w:r>
      <w:r w:rsidR="00785949">
        <w:t>od</w:t>
      </w:r>
      <w:r w:rsidRPr="00BA13DF">
        <w:t xml:space="preserve">ou mezi Objednatelem a </w:t>
      </w:r>
      <w:r w:rsidR="00F4035A">
        <w:t>Dodavat</w:t>
      </w:r>
      <w:r w:rsidRPr="00BA13DF">
        <w:t xml:space="preserve">elem nebo vzniklé v souvislosti s ním, budou řešeny nejprve smírnou cestou. V případě, že se jakékoliv spory mezi Smluvními stranami </w:t>
      </w:r>
      <w:proofErr w:type="gramStart"/>
      <w:r w:rsidRPr="00BA13DF">
        <w:t>nepodaří</w:t>
      </w:r>
      <w:proofErr w:type="gramEnd"/>
      <w:r w:rsidRPr="00BA13DF">
        <w:t xml:space="preserve"> smírně urovnat, se Smluvní strany dohodly, že místně příslušným soudem pro řešení sporů bude soud příslušný dle místa sídla Objednatele.</w:t>
      </w:r>
    </w:p>
    <w:p w14:paraId="666768AB" w14:textId="2AFBF828" w:rsidR="007268D2" w:rsidRPr="00BA13DF" w:rsidRDefault="007268D2" w:rsidP="005B0700">
      <w:pPr>
        <w:pStyle w:val="NAKITslovanseznam"/>
        <w:numPr>
          <w:ilvl w:val="1"/>
          <w:numId w:val="4"/>
        </w:numPr>
        <w:spacing w:after="120"/>
        <w:ind w:right="-11"/>
        <w:contextualSpacing w:val="0"/>
        <w:jc w:val="both"/>
      </w:pPr>
      <w:r w:rsidRPr="00BA13DF">
        <w:t xml:space="preserve">Veškerá komunikace mezi Smluvními stranami je činěna písemně, není-li touto </w:t>
      </w:r>
      <w:r w:rsidR="00E60253">
        <w:t>Rámcovou d</w:t>
      </w:r>
      <w:r w:rsidR="00785949">
        <w:t>ohod</w:t>
      </w:r>
      <w:r w:rsidRPr="00BA13DF">
        <w:t xml:space="preserve">ou stanoveno jinak. Písemná komunikace </w:t>
      </w:r>
      <w:r w:rsidRPr="00795606">
        <w:t xml:space="preserve">se činí </w:t>
      </w:r>
      <w:r w:rsidR="00D032E6">
        <w:t xml:space="preserve">primárně </w:t>
      </w:r>
      <w:r w:rsidRPr="00795606">
        <w:t>v elektronické podobě</w:t>
      </w:r>
      <w:r w:rsidR="00D032E6">
        <w:t>,</w:t>
      </w:r>
      <w:r w:rsidR="004D4A41" w:rsidRPr="00795606">
        <w:t xml:space="preserve"> e-mail</w:t>
      </w:r>
      <w:r w:rsidR="00D032E6">
        <w:t>em</w:t>
      </w:r>
      <w:r w:rsidR="004D4A41" w:rsidRPr="00795606">
        <w:t xml:space="preserve"> nebo v listinné podobě </w:t>
      </w:r>
      <w:r w:rsidRPr="00795606">
        <w:t>prostřednictvím doporučené pošty na adresy Smluvních stran uvedené v záhlaví této </w:t>
      </w:r>
      <w:r w:rsidR="00E60253">
        <w:t>Rámcové d</w:t>
      </w:r>
      <w:r w:rsidR="00785949">
        <w:t>ohod</w:t>
      </w:r>
      <w:r w:rsidRPr="00795606">
        <w:t xml:space="preserve">y, </w:t>
      </w:r>
      <w:r w:rsidRPr="001537B6">
        <w:t xml:space="preserve">resp. v článku </w:t>
      </w:r>
      <w:r w:rsidR="001537B6" w:rsidRPr="001537B6">
        <w:t>1</w:t>
      </w:r>
      <w:r w:rsidR="00BD5045">
        <w:t>1</w:t>
      </w:r>
      <w:r w:rsidR="004D4A41" w:rsidRPr="001537B6">
        <w:t>.</w:t>
      </w:r>
      <w:r w:rsidRPr="001537B6">
        <w:t xml:space="preserve"> odst.</w:t>
      </w:r>
      <w:r w:rsidR="001537B6" w:rsidRPr="001537B6">
        <w:t>1</w:t>
      </w:r>
      <w:r w:rsidR="00BD5045">
        <w:t>1</w:t>
      </w:r>
      <w:r w:rsidR="004D4A41" w:rsidRPr="001537B6">
        <w:t>.</w:t>
      </w:r>
      <w:r w:rsidRPr="001537B6">
        <w:t xml:space="preserve">1 této </w:t>
      </w:r>
      <w:r w:rsidR="00E60253" w:rsidRPr="001537B6">
        <w:t>Rámcové d</w:t>
      </w:r>
      <w:r w:rsidR="00785949" w:rsidRPr="001537B6">
        <w:t>ohod</w:t>
      </w:r>
      <w:r w:rsidRPr="001537B6">
        <w:t>y.</w:t>
      </w:r>
      <w:r w:rsidRPr="00BA13DF">
        <w:t xml:space="preserve"> </w:t>
      </w:r>
      <w:r w:rsidR="00F15465">
        <w:t xml:space="preserve"> </w:t>
      </w:r>
    </w:p>
    <w:p w14:paraId="28275C7D" w14:textId="28A9FD83" w:rsidR="007268D2" w:rsidRPr="00BA13DF" w:rsidRDefault="007268D2" w:rsidP="005B0700">
      <w:pPr>
        <w:pStyle w:val="NAKITslovanseznam"/>
        <w:numPr>
          <w:ilvl w:val="1"/>
          <w:numId w:val="4"/>
        </w:numPr>
        <w:spacing w:after="120"/>
        <w:ind w:right="-11"/>
        <w:contextualSpacing w:val="0"/>
        <w:jc w:val="both"/>
      </w:pPr>
      <w:r w:rsidRPr="00BA13DF">
        <w:t xml:space="preserve">Dnem doručení písemností odeslaných na základě této </w:t>
      </w:r>
      <w:r w:rsidR="00E60253">
        <w:t>Rámcové d</w:t>
      </w:r>
      <w:r w:rsidR="00785949">
        <w:t>ohod</w:t>
      </w:r>
      <w:r w:rsidRPr="00BA13DF">
        <w:t xml:space="preserve">y nebo v souvislosti s touto </w:t>
      </w:r>
      <w:r w:rsidR="00E60253">
        <w:t>Rámcovou d</w:t>
      </w:r>
      <w:r w:rsidR="00785949">
        <w:t>ohod</w:t>
      </w:r>
      <w:r w:rsidRPr="00BA13DF">
        <w:t>ou, pokud není prokázán jiný den doručení, se rozumí poslední den lhůty, ve které byla písemnost pro adresáta uložena u provozovatele poštovních služeb</w:t>
      </w:r>
      <w:r w:rsidR="00A668D0">
        <w:t>,</w:t>
      </w:r>
      <w:r w:rsidRPr="00BA13DF">
        <w:t xml:space="preserve"> a to i tehdy, jestliže se adresát o jejím uložení nedozvěděl. Ustanovení § 573 </w:t>
      </w:r>
      <w:r w:rsidR="00C05F78">
        <w:t>NOZ</w:t>
      </w:r>
      <w:r w:rsidRPr="00BA13DF">
        <w:t xml:space="preserve"> se nepoužije. </w:t>
      </w:r>
    </w:p>
    <w:p w14:paraId="0913DE43" w14:textId="4FB30BC4" w:rsidR="007268D2" w:rsidRPr="00BA13DF" w:rsidRDefault="007268D2" w:rsidP="005B0700">
      <w:pPr>
        <w:pStyle w:val="NAKITslovanseznam"/>
        <w:numPr>
          <w:ilvl w:val="1"/>
          <w:numId w:val="4"/>
        </w:numPr>
        <w:spacing w:after="120"/>
        <w:ind w:right="-11"/>
        <w:contextualSpacing w:val="0"/>
        <w:jc w:val="both"/>
      </w:pPr>
      <w:r w:rsidRPr="00BA13DF">
        <w:t xml:space="preserve">Pokud jakákoliv ustanovení </w:t>
      </w:r>
      <w:r w:rsidR="00E60253">
        <w:t>Rámcové d</w:t>
      </w:r>
      <w:r w:rsidR="00785949">
        <w:t>ohod</w:t>
      </w:r>
      <w:r w:rsidRPr="00BA13DF">
        <w:t xml:space="preserve">y budou považována za neplatná nebo nevymahatelná, nebude mít taková neplatnost nebo nevymahatelnost za následek neplatnost nebo nevymahatelnost celé </w:t>
      </w:r>
      <w:r w:rsidR="00E60253">
        <w:t>Rámcové d</w:t>
      </w:r>
      <w:r w:rsidR="00785949">
        <w:t>ohod</w:t>
      </w:r>
      <w:r w:rsidRPr="00BA13DF">
        <w:t xml:space="preserve">y, ale celá </w:t>
      </w:r>
      <w:r w:rsidR="00E60253">
        <w:t>Rámcová d</w:t>
      </w:r>
      <w:r w:rsidR="00785949">
        <w:t>ohod</w:t>
      </w:r>
      <w:r w:rsidRPr="00BA13DF">
        <w:t>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5A426251" w14:textId="0F918B02" w:rsidR="007268D2" w:rsidRPr="00BA13DF" w:rsidRDefault="007268D2" w:rsidP="005B0700">
      <w:pPr>
        <w:pStyle w:val="NAKITslovanseznam"/>
        <w:numPr>
          <w:ilvl w:val="1"/>
          <w:numId w:val="4"/>
        </w:numPr>
        <w:spacing w:after="120"/>
        <w:ind w:right="-11"/>
        <w:contextualSpacing w:val="0"/>
        <w:jc w:val="both"/>
      </w:pPr>
      <w:r w:rsidRPr="00BA13DF">
        <w:t xml:space="preserve">Změny a doplňky této </w:t>
      </w:r>
      <w:r w:rsidR="00E60253">
        <w:t>Rámcové d</w:t>
      </w:r>
      <w:r w:rsidR="00785949">
        <w:t>ohod</w:t>
      </w:r>
      <w:r w:rsidRPr="00BA13DF">
        <w:t>y lze provádět pouze písemnými a vzestupně očíslovanými dodatky k</w:t>
      </w:r>
      <w:r w:rsidR="004E49B6">
        <w:t> Rámcové d</w:t>
      </w:r>
      <w:r w:rsidR="00785949">
        <w:t>ohod</w:t>
      </w:r>
      <w:r w:rsidRPr="00BA13DF">
        <w:t>ě podepsanými oběma Smluvními stranami</w:t>
      </w:r>
      <w:r w:rsidR="00CE0870">
        <w:t xml:space="preserve"> s výjimkou změn provedených</w:t>
      </w:r>
      <w:r w:rsidR="00A51F79">
        <w:t xml:space="preserve"> postupem a</w:t>
      </w:r>
      <w:r w:rsidR="00CE0870">
        <w:t xml:space="preserve"> v souladu s ustanoveními čl. </w:t>
      </w:r>
      <w:r w:rsidR="00CD79CB">
        <w:t xml:space="preserve">11 odst. </w:t>
      </w:r>
      <w:r w:rsidR="00CE0870">
        <w:t>11.3 a</w:t>
      </w:r>
      <w:r w:rsidR="00CD79CB">
        <w:t xml:space="preserve"> čl. 12 odst. </w:t>
      </w:r>
      <w:r w:rsidR="00CE0870">
        <w:t>12.11 této Rámcové dohody</w:t>
      </w:r>
      <w:r w:rsidRPr="00BA13DF">
        <w:t xml:space="preserve">. </w:t>
      </w:r>
    </w:p>
    <w:p w14:paraId="3FC29D2F" w14:textId="3D16E259" w:rsidR="007268D2" w:rsidRPr="00BA13DF" w:rsidRDefault="007268D2" w:rsidP="005B0700">
      <w:pPr>
        <w:pStyle w:val="NAKITslovanseznam"/>
        <w:numPr>
          <w:ilvl w:val="1"/>
          <w:numId w:val="4"/>
        </w:numPr>
        <w:spacing w:after="120"/>
        <w:ind w:right="-11"/>
        <w:contextualSpacing w:val="0"/>
        <w:jc w:val="both"/>
      </w:pPr>
      <w:r w:rsidRPr="00BA13DF">
        <w:t xml:space="preserve">Smluvní strany potvrzují, že si při uzavírání </w:t>
      </w:r>
      <w:r w:rsidR="004E49B6">
        <w:t>Rámcové d</w:t>
      </w:r>
      <w:r w:rsidR="00785949">
        <w:t>ohod</w:t>
      </w:r>
      <w:r w:rsidRPr="00BA13DF">
        <w:t xml:space="preserve">y vzájemně sdělily všechny skutkové a právní okolnosti, o nichž ví nebo vědět musí, tak, aby se každá ze Smluvních stran mohla přesvědčit o možnosti uzavřít platnou </w:t>
      </w:r>
      <w:r w:rsidR="004E49B6">
        <w:t>Rámcovou d</w:t>
      </w:r>
      <w:r w:rsidR="00785949">
        <w:t>ohod</w:t>
      </w:r>
      <w:r w:rsidRPr="00BA13DF">
        <w:t xml:space="preserve">u a aby byl každé ze Smluvních stran zřejmý zájem druhé Smluvní strany </w:t>
      </w:r>
      <w:r w:rsidR="006158B4">
        <w:t>Rámcovou d</w:t>
      </w:r>
      <w:r w:rsidR="00785949">
        <w:t>ohod</w:t>
      </w:r>
      <w:r w:rsidRPr="00BA13DF">
        <w:t>u uzavřít.</w:t>
      </w:r>
    </w:p>
    <w:p w14:paraId="46C132A0" w14:textId="3F6BF406" w:rsidR="007268D2" w:rsidRPr="00E50211" w:rsidRDefault="007268D2" w:rsidP="003B378D">
      <w:pPr>
        <w:pStyle w:val="NAKITslovanseznam"/>
        <w:numPr>
          <w:ilvl w:val="1"/>
          <w:numId w:val="4"/>
        </w:numPr>
        <w:spacing w:after="120"/>
        <w:ind w:right="-11"/>
        <w:contextualSpacing w:val="0"/>
        <w:jc w:val="both"/>
      </w:pPr>
      <w:r w:rsidRPr="004F3A56">
        <w:rPr>
          <w:rFonts w:eastAsia="Calibri"/>
        </w:rPr>
        <w:t xml:space="preserve">Tato </w:t>
      </w:r>
      <w:r w:rsidR="006158B4">
        <w:rPr>
          <w:rFonts w:eastAsia="Calibri"/>
        </w:rPr>
        <w:t>Rámcová d</w:t>
      </w:r>
      <w:r w:rsidR="00785949">
        <w:rPr>
          <w:rFonts w:eastAsia="Calibri"/>
        </w:rPr>
        <w:t>ohod</w:t>
      </w:r>
      <w:r w:rsidRPr="004F3A56">
        <w:rPr>
          <w:rFonts w:eastAsia="Calibri"/>
        </w:rPr>
        <w:t xml:space="preserve">a je </w:t>
      </w:r>
      <w:r w:rsidR="00251DEA" w:rsidRPr="004F3A56">
        <w:rPr>
          <w:rFonts w:eastAsia="Calibri"/>
        </w:rPr>
        <w:t>uzavírána elektronicky</w:t>
      </w:r>
      <w:r w:rsidR="00CE330F" w:rsidRPr="004F3A56">
        <w:rPr>
          <w:rFonts w:eastAsia="Calibri"/>
        </w:rPr>
        <w:t>.</w:t>
      </w:r>
    </w:p>
    <w:p w14:paraId="7CC00FF2" w14:textId="61DB1C7E" w:rsidR="007268D2" w:rsidRPr="00BA13DF" w:rsidRDefault="007268D2" w:rsidP="005B0700">
      <w:pPr>
        <w:pStyle w:val="NAKITslovanseznam"/>
        <w:numPr>
          <w:ilvl w:val="1"/>
          <w:numId w:val="4"/>
        </w:numPr>
        <w:spacing w:after="0"/>
        <w:ind w:right="-11"/>
        <w:contextualSpacing w:val="0"/>
        <w:jc w:val="both"/>
      </w:pPr>
      <w:r w:rsidRPr="00BA13DF">
        <w:rPr>
          <w:rFonts w:eastAsia="Calibri"/>
        </w:rPr>
        <w:t xml:space="preserve">Nedílnou součástí této </w:t>
      </w:r>
      <w:r w:rsidR="006158B4">
        <w:rPr>
          <w:rFonts w:eastAsia="Calibri"/>
        </w:rPr>
        <w:t>Rámcové d</w:t>
      </w:r>
      <w:r w:rsidR="00785949">
        <w:rPr>
          <w:rFonts w:eastAsia="Calibri"/>
        </w:rPr>
        <w:t>ohod</w:t>
      </w:r>
      <w:r w:rsidRPr="00BA13DF">
        <w:rPr>
          <w:rFonts w:eastAsia="Calibri"/>
        </w:rPr>
        <w:t xml:space="preserve">y </w:t>
      </w:r>
      <w:proofErr w:type="gramStart"/>
      <w:r w:rsidRPr="00BA13DF">
        <w:rPr>
          <w:rFonts w:eastAsia="Calibri"/>
        </w:rPr>
        <w:t>tvoří</w:t>
      </w:r>
      <w:proofErr w:type="gramEnd"/>
      <w:r w:rsidRPr="00BA13DF">
        <w:rPr>
          <w:rFonts w:eastAsia="Calibri"/>
        </w:rPr>
        <w:t xml:space="preserve"> následující přílohy:</w:t>
      </w:r>
    </w:p>
    <w:p w14:paraId="72DB5DF6" w14:textId="04E85E4C" w:rsidR="00791350" w:rsidRDefault="007268D2" w:rsidP="00F51BD8">
      <w:pPr>
        <w:pStyle w:val="Odstavecseseznamem"/>
        <w:ind w:left="1134"/>
        <w:jc w:val="both"/>
      </w:pPr>
      <w:bookmarkStart w:id="4" w:name="_Hlk77081681"/>
      <w:r w:rsidRPr="001537B6">
        <w:t>Příloha č. 1</w:t>
      </w:r>
      <w:r w:rsidR="00723296" w:rsidRPr="00807C81">
        <w:t xml:space="preserve"> – </w:t>
      </w:r>
      <w:r w:rsidR="001537B6" w:rsidRPr="001537B6">
        <w:t xml:space="preserve">Specifikace </w:t>
      </w:r>
      <w:r w:rsidR="00070638">
        <w:t>L</w:t>
      </w:r>
      <w:r w:rsidR="00791350">
        <w:t xml:space="preserve">icencí </w:t>
      </w:r>
    </w:p>
    <w:bookmarkEnd w:id="4"/>
    <w:p w14:paraId="60EF0582" w14:textId="117C765F" w:rsidR="00F51BD8" w:rsidRDefault="00791350" w:rsidP="00F51BD8">
      <w:pPr>
        <w:pStyle w:val="Odstavecseseznamem"/>
        <w:ind w:left="1134"/>
        <w:jc w:val="both"/>
      </w:pPr>
      <w:r>
        <w:t xml:space="preserve">Příloha č. 2 - </w:t>
      </w:r>
      <w:r w:rsidR="001537B6" w:rsidRPr="001537B6">
        <w:t xml:space="preserve">Specifikace </w:t>
      </w:r>
      <w:r w:rsidR="00070638">
        <w:t>P</w:t>
      </w:r>
      <w:r w:rsidR="001537B6" w:rsidRPr="001537B6">
        <w:t>odpory</w:t>
      </w:r>
      <w:r w:rsidR="0058611D">
        <w:t xml:space="preserve"> a </w:t>
      </w:r>
      <w:r w:rsidR="00070638">
        <w:t>K</w:t>
      </w:r>
      <w:r w:rsidR="0058611D">
        <w:t>onzultací</w:t>
      </w:r>
    </w:p>
    <w:p w14:paraId="6FC414D5" w14:textId="739043B2" w:rsidR="009A7C31" w:rsidRPr="001537B6" w:rsidRDefault="009A7C31" w:rsidP="00F51BD8">
      <w:pPr>
        <w:pStyle w:val="Odstavecseseznamem"/>
        <w:ind w:left="1134"/>
        <w:jc w:val="both"/>
      </w:pPr>
      <w:r>
        <w:t xml:space="preserve">Příloha č. </w:t>
      </w:r>
      <w:r w:rsidR="00B77C16">
        <w:t>3</w:t>
      </w:r>
      <w:r>
        <w:t xml:space="preserve"> – </w:t>
      </w:r>
      <w:r w:rsidR="00AA43E8">
        <w:t>Ceník</w:t>
      </w:r>
    </w:p>
    <w:p w14:paraId="6A30E7CE" w14:textId="35F6E2D9" w:rsidR="0087618A" w:rsidRDefault="0087618A" w:rsidP="000E6B78">
      <w:pPr>
        <w:pStyle w:val="Odstavecseseznamem"/>
        <w:numPr>
          <w:ilvl w:val="0"/>
          <w:numId w:val="0"/>
        </w:numPr>
        <w:ind w:left="1134"/>
        <w:jc w:val="both"/>
      </w:pPr>
    </w:p>
    <w:p w14:paraId="2349D899" w14:textId="77777777" w:rsidR="00D74537" w:rsidRDefault="00D74537" w:rsidP="000E6B78">
      <w:pPr>
        <w:pStyle w:val="Odstavecseseznamem"/>
        <w:numPr>
          <w:ilvl w:val="0"/>
          <w:numId w:val="0"/>
        </w:numPr>
        <w:ind w:left="1134"/>
        <w:jc w:val="both"/>
      </w:pPr>
    </w:p>
    <w:p w14:paraId="033B3A85" w14:textId="59C03D36" w:rsidR="007268D2" w:rsidRPr="00BA13DF" w:rsidRDefault="007268D2" w:rsidP="005B0700">
      <w:pPr>
        <w:pStyle w:val="NAKITOdstavec"/>
        <w:spacing w:after="60"/>
        <w:jc w:val="both"/>
      </w:pPr>
      <w:r w:rsidRPr="00BA13DF">
        <w:lastRenderedPageBreak/>
        <w:t xml:space="preserve">Smluvní </w:t>
      </w:r>
      <w:r w:rsidRPr="004034D4">
        <w:t>strany</w:t>
      </w:r>
      <w:r w:rsidRPr="00BA13DF">
        <w:t xml:space="preserve"> prohlašují, že tato </w:t>
      </w:r>
      <w:r w:rsidR="006158B4">
        <w:t>Rámcová d</w:t>
      </w:r>
      <w:r w:rsidR="00785949">
        <w:t>ohod</w:t>
      </w:r>
      <w:r w:rsidRPr="00BA13DF">
        <w:t>a je projevem jejich pravé a svobodné vůle a nebyla sjednána v tísni ani za jinak jednostranně nevýhodných podmínek. Na důkaz to</w:t>
      </w:r>
      <w:r w:rsidR="00D6220B">
        <w:t>ho připojují Smluvní strany své </w:t>
      </w:r>
      <w:r w:rsidRPr="00BA13DF">
        <w:t>podpisy.</w:t>
      </w:r>
    </w:p>
    <w:bookmarkEnd w:id="3"/>
    <w:tbl>
      <w:tblPr>
        <w:tblW w:w="0" w:type="auto"/>
        <w:tblLayout w:type="fixed"/>
        <w:tblCellMar>
          <w:left w:w="70" w:type="dxa"/>
          <w:right w:w="70" w:type="dxa"/>
        </w:tblCellMar>
        <w:tblLook w:val="0000" w:firstRow="0" w:lastRow="0" w:firstColumn="0" w:lastColumn="0" w:noHBand="0" w:noVBand="0"/>
      </w:tblPr>
      <w:tblGrid>
        <w:gridCol w:w="4606"/>
        <w:gridCol w:w="4606"/>
      </w:tblGrid>
      <w:tr w:rsidR="005652EB" w:rsidRPr="00D46BD2" w14:paraId="47802DAD" w14:textId="77777777" w:rsidTr="00C15EAE">
        <w:tc>
          <w:tcPr>
            <w:tcW w:w="4606" w:type="dxa"/>
            <w:tcBorders>
              <w:top w:val="nil"/>
              <w:left w:val="nil"/>
              <w:bottom w:val="nil"/>
              <w:right w:val="nil"/>
            </w:tcBorders>
          </w:tcPr>
          <w:p w14:paraId="39405E02" w14:textId="77777777" w:rsidR="005652EB" w:rsidRPr="00D46BD2" w:rsidRDefault="005652EB" w:rsidP="00C15EAE">
            <w:pPr>
              <w:pStyle w:val="Zkladntextodsazen3"/>
              <w:spacing w:line="312" w:lineRule="auto"/>
              <w:ind w:left="425" w:hanging="425"/>
              <w:rPr>
                <w:rFonts w:ascii="Arial" w:hAnsi="Arial" w:cs="Arial"/>
                <w:bCs/>
                <w:color w:val="595959"/>
                <w:sz w:val="22"/>
                <w:szCs w:val="22"/>
              </w:rPr>
            </w:pPr>
          </w:p>
          <w:p w14:paraId="75633F00" w14:textId="2026EA91" w:rsidR="005652EB" w:rsidRPr="00D46BD2" w:rsidRDefault="005652EB" w:rsidP="00C15EAE">
            <w:pPr>
              <w:pStyle w:val="Zkladntextodsazen3"/>
              <w:spacing w:line="312" w:lineRule="auto"/>
              <w:ind w:left="425" w:hanging="425"/>
              <w:rPr>
                <w:rFonts w:ascii="Arial" w:hAnsi="Arial" w:cs="Arial"/>
                <w:bCs/>
                <w:color w:val="595959"/>
                <w:sz w:val="22"/>
                <w:szCs w:val="22"/>
              </w:rPr>
            </w:pPr>
            <w:r w:rsidRPr="00D46BD2">
              <w:rPr>
                <w:rFonts w:ascii="Arial" w:hAnsi="Arial" w:cs="Arial"/>
                <w:bCs/>
                <w:color w:val="595959"/>
                <w:sz w:val="22"/>
                <w:szCs w:val="22"/>
              </w:rPr>
              <w:t>V</w:t>
            </w:r>
            <w:r w:rsidR="00F83A55">
              <w:rPr>
                <w:rFonts w:ascii="Arial" w:hAnsi="Arial" w:cs="Arial"/>
                <w:bCs/>
                <w:color w:val="595959"/>
                <w:sz w:val="22"/>
                <w:szCs w:val="22"/>
              </w:rPr>
              <w:t> </w:t>
            </w:r>
            <w:r w:rsidRPr="00D46BD2">
              <w:rPr>
                <w:rFonts w:ascii="Arial" w:hAnsi="Arial" w:cs="Arial"/>
                <w:bCs/>
                <w:color w:val="595959"/>
                <w:sz w:val="22"/>
                <w:szCs w:val="22"/>
              </w:rPr>
              <w:t>Praze</w:t>
            </w:r>
            <w:r w:rsidR="00F83A55">
              <w:rPr>
                <w:rFonts w:ascii="Arial" w:hAnsi="Arial" w:cs="Arial"/>
                <w:bCs/>
                <w:color w:val="595959"/>
                <w:sz w:val="22"/>
                <w:szCs w:val="22"/>
              </w:rPr>
              <w:t xml:space="preserve"> </w:t>
            </w:r>
            <w:r w:rsidRPr="00D46BD2">
              <w:rPr>
                <w:rFonts w:ascii="Arial" w:hAnsi="Arial" w:cs="Arial"/>
                <w:bCs/>
                <w:color w:val="595959"/>
                <w:sz w:val="22"/>
                <w:szCs w:val="22"/>
              </w:rPr>
              <w:t xml:space="preserve">dne: </w:t>
            </w:r>
            <w:r w:rsidR="00041A35">
              <w:rPr>
                <w:rFonts w:ascii="Arial" w:hAnsi="Arial" w:cs="Arial"/>
                <w:bCs/>
                <w:color w:val="595959"/>
                <w:sz w:val="22"/>
                <w:szCs w:val="22"/>
              </w:rPr>
              <w:t>dle el. podpisu</w:t>
            </w:r>
          </w:p>
        </w:tc>
        <w:tc>
          <w:tcPr>
            <w:tcW w:w="4606" w:type="dxa"/>
            <w:tcBorders>
              <w:top w:val="nil"/>
              <w:left w:val="nil"/>
              <w:bottom w:val="nil"/>
              <w:right w:val="nil"/>
            </w:tcBorders>
          </w:tcPr>
          <w:p w14:paraId="7B74DFC1" w14:textId="77777777" w:rsidR="005652EB" w:rsidRPr="00D46BD2" w:rsidRDefault="005652EB" w:rsidP="00C15EAE">
            <w:pPr>
              <w:pStyle w:val="Zkladntextodsazen3"/>
              <w:spacing w:line="312" w:lineRule="auto"/>
              <w:ind w:left="425" w:hanging="425"/>
              <w:rPr>
                <w:rFonts w:ascii="Arial" w:hAnsi="Arial" w:cs="Arial"/>
                <w:bCs/>
                <w:color w:val="595959"/>
                <w:sz w:val="22"/>
                <w:szCs w:val="22"/>
              </w:rPr>
            </w:pPr>
          </w:p>
          <w:p w14:paraId="4DB8D996" w14:textId="672EEBD7" w:rsidR="005652EB" w:rsidRPr="00D46BD2" w:rsidRDefault="005652EB" w:rsidP="00C15EAE">
            <w:pPr>
              <w:pStyle w:val="Zkladntextodsazen3"/>
              <w:spacing w:line="312" w:lineRule="auto"/>
              <w:ind w:left="0"/>
              <w:rPr>
                <w:rFonts w:ascii="Arial" w:hAnsi="Arial" w:cs="Arial"/>
                <w:bCs/>
                <w:color w:val="595959"/>
                <w:sz w:val="22"/>
                <w:szCs w:val="22"/>
              </w:rPr>
            </w:pPr>
            <w:r w:rsidRPr="00D46BD2">
              <w:rPr>
                <w:rFonts w:ascii="Arial" w:hAnsi="Arial" w:cs="Arial"/>
                <w:bCs/>
                <w:color w:val="595959"/>
                <w:sz w:val="22"/>
                <w:szCs w:val="22"/>
              </w:rPr>
              <w:t xml:space="preserve">V </w:t>
            </w:r>
            <w:r w:rsidR="00F83A55">
              <w:rPr>
                <w:rFonts w:ascii="Arial" w:hAnsi="Arial" w:cs="Arial"/>
                <w:bCs/>
                <w:color w:val="595959"/>
                <w:sz w:val="22"/>
                <w:szCs w:val="22"/>
              </w:rPr>
              <w:t>Praze</w:t>
            </w:r>
            <w:r w:rsidRPr="00D46BD2">
              <w:rPr>
                <w:rFonts w:ascii="Arial" w:hAnsi="Arial" w:cs="Arial"/>
                <w:bCs/>
                <w:color w:val="595959"/>
                <w:sz w:val="22"/>
                <w:szCs w:val="22"/>
              </w:rPr>
              <w:t xml:space="preserve"> dne: </w:t>
            </w:r>
            <w:r w:rsidR="007A47FA">
              <w:rPr>
                <w:rFonts w:ascii="Arial" w:hAnsi="Arial" w:cs="Arial"/>
                <w:bCs/>
                <w:color w:val="595959"/>
                <w:sz w:val="22"/>
                <w:szCs w:val="22"/>
              </w:rPr>
              <w:t>dle el. podpisu</w:t>
            </w:r>
          </w:p>
        </w:tc>
      </w:tr>
    </w:tbl>
    <w:p w14:paraId="1B652C0D" w14:textId="77777777" w:rsidR="005652EB" w:rsidRPr="00D46BD2" w:rsidRDefault="005652EB" w:rsidP="005652EB">
      <w:pPr>
        <w:pStyle w:val="Zkladntext"/>
        <w:spacing w:line="312" w:lineRule="auto"/>
        <w:jc w:val="both"/>
        <w:rPr>
          <w:rFonts w:ascii="Arial" w:hAnsi="Arial" w:cs="Arial"/>
          <w:color w:val="595959"/>
          <w:sz w:val="22"/>
          <w:szCs w:val="22"/>
        </w:rPr>
      </w:pPr>
    </w:p>
    <w:p w14:paraId="1357BF46" w14:textId="77777777" w:rsidR="005652EB" w:rsidRPr="00D46BD2" w:rsidRDefault="005652EB" w:rsidP="005652EB">
      <w:pPr>
        <w:pStyle w:val="Zkladntext"/>
        <w:spacing w:line="312" w:lineRule="auto"/>
        <w:jc w:val="both"/>
        <w:rPr>
          <w:rFonts w:ascii="Arial" w:hAnsi="Arial" w:cs="Arial"/>
          <w:color w:val="595959"/>
          <w:sz w:val="22"/>
          <w:szCs w:val="22"/>
        </w:rPr>
      </w:pPr>
    </w:p>
    <w:p w14:paraId="28519E06" w14:textId="77777777" w:rsidR="005652EB" w:rsidRDefault="005652EB" w:rsidP="005652EB"/>
    <w:tbl>
      <w:tblPr>
        <w:tblW w:w="0" w:type="auto"/>
        <w:tblLayout w:type="fixed"/>
        <w:tblCellMar>
          <w:left w:w="70" w:type="dxa"/>
          <w:right w:w="70" w:type="dxa"/>
        </w:tblCellMar>
        <w:tblLook w:val="0000" w:firstRow="0" w:lastRow="0" w:firstColumn="0" w:lastColumn="0" w:noHBand="0" w:noVBand="0"/>
      </w:tblPr>
      <w:tblGrid>
        <w:gridCol w:w="4606"/>
        <w:gridCol w:w="4606"/>
      </w:tblGrid>
      <w:tr w:rsidR="005652EB" w:rsidRPr="00C936AB" w14:paraId="60C8AA81" w14:textId="77777777" w:rsidTr="00C15EAE">
        <w:tc>
          <w:tcPr>
            <w:tcW w:w="4606" w:type="dxa"/>
            <w:tcBorders>
              <w:top w:val="nil"/>
              <w:left w:val="nil"/>
              <w:bottom w:val="nil"/>
              <w:right w:val="nil"/>
            </w:tcBorders>
          </w:tcPr>
          <w:p w14:paraId="5E280B7E" w14:textId="77777777" w:rsidR="005652EB" w:rsidRPr="00C936AB" w:rsidRDefault="005652EB" w:rsidP="00C15EAE">
            <w:pPr>
              <w:pStyle w:val="Zkladntext"/>
              <w:jc w:val="both"/>
              <w:rPr>
                <w:rFonts w:ascii="Arial" w:eastAsiaTheme="minorHAnsi" w:hAnsi="Arial" w:cs="Arial"/>
                <w:color w:val="595959" w:themeColor="text1" w:themeTint="A6"/>
                <w:sz w:val="22"/>
                <w:szCs w:val="22"/>
                <w:lang w:eastAsia="en-US"/>
              </w:rPr>
            </w:pPr>
            <w:r w:rsidRPr="00C936AB">
              <w:rPr>
                <w:rFonts w:ascii="Arial" w:eastAsiaTheme="minorHAnsi" w:hAnsi="Arial" w:cs="Arial"/>
                <w:color w:val="595959" w:themeColor="text1" w:themeTint="A6"/>
                <w:sz w:val="22"/>
                <w:szCs w:val="22"/>
                <w:lang w:eastAsia="en-US"/>
              </w:rPr>
              <w:t>___________________________________</w:t>
            </w:r>
          </w:p>
        </w:tc>
        <w:tc>
          <w:tcPr>
            <w:tcW w:w="4606" w:type="dxa"/>
            <w:tcBorders>
              <w:top w:val="nil"/>
              <w:left w:val="nil"/>
              <w:bottom w:val="nil"/>
              <w:right w:val="nil"/>
            </w:tcBorders>
          </w:tcPr>
          <w:p w14:paraId="414DCD45" w14:textId="77777777" w:rsidR="005652EB" w:rsidRPr="00C936AB" w:rsidRDefault="005652EB" w:rsidP="00C15EAE">
            <w:pPr>
              <w:pStyle w:val="Zkladntext"/>
              <w:jc w:val="both"/>
              <w:rPr>
                <w:rFonts w:ascii="Arial" w:eastAsiaTheme="minorHAnsi" w:hAnsi="Arial" w:cs="Arial"/>
                <w:color w:val="595959" w:themeColor="text1" w:themeTint="A6"/>
                <w:sz w:val="22"/>
                <w:szCs w:val="22"/>
                <w:lang w:eastAsia="en-US"/>
              </w:rPr>
            </w:pPr>
            <w:r w:rsidRPr="00C936AB">
              <w:rPr>
                <w:rFonts w:ascii="Arial" w:eastAsiaTheme="minorHAnsi" w:hAnsi="Arial" w:cs="Arial"/>
                <w:color w:val="595959" w:themeColor="text1" w:themeTint="A6"/>
                <w:sz w:val="22"/>
                <w:szCs w:val="22"/>
                <w:lang w:eastAsia="en-US"/>
              </w:rPr>
              <w:t>___________________________________</w:t>
            </w:r>
          </w:p>
        </w:tc>
      </w:tr>
      <w:tr w:rsidR="005652EB" w:rsidRPr="00C936AB" w14:paraId="068A180F" w14:textId="77777777" w:rsidTr="00C15EAE">
        <w:tc>
          <w:tcPr>
            <w:tcW w:w="4606" w:type="dxa"/>
            <w:tcBorders>
              <w:top w:val="nil"/>
              <w:left w:val="nil"/>
              <w:bottom w:val="nil"/>
              <w:right w:val="nil"/>
            </w:tcBorders>
          </w:tcPr>
          <w:p w14:paraId="0D41F9EC" w14:textId="28F88B07" w:rsidR="005652EB" w:rsidRPr="005001BD" w:rsidRDefault="004E3259" w:rsidP="00C15EAE">
            <w:pPr>
              <w:pStyle w:val="Nzev"/>
              <w:spacing w:line="360" w:lineRule="auto"/>
              <w:jc w:val="both"/>
              <w:rPr>
                <w:rFonts w:eastAsiaTheme="minorHAnsi"/>
                <w:color w:val="595959" w:themeColor="text1" w:themeTint="A6"/>
                <w:sz w:val="22"/>
                <w:szCs w:val="22"/>
                <w:lang w:val="cs-CZ" w:eastAsia="en-US"/>
              </w:rPr>
            </w:pPr>
            <w:proofErr w:type="spellStart"/>
            <w:r w:rsidRPr="004E3259">
              <w:rPr>
                <w:rFonts w:eastAsiaTheme="minorHAnsi"/>
                <w:color w:val="595959" w:themeColor="text1" w:themeTint="A6"/>
                <w:sz w:val="22"/>
                <w:szCs w:val="22"/>
                <w:highlight w:val="lightGray"/>
                <w:lang w:val="cs-CZ" w:eastAsia="en-US"/>
              </w:rPr>
              <w:t>xxx</w:t>
            </w:r>
            <w:proofErr w:type="spellEnd"/>
          </w:p>
        </w:tc>
        <w:tc>
          <w:tcPr>
            <w:tcW w:w="4606" w:type="dxa"/>
            <w:tcBorders>
              <w:top w:val="nil"/>
              <w:left w:val="nil"/>
              <w:bottom w:val="nil"/>
              <w:right w:val="nil"/>
            </w:tcBorders>
          </w:tcPr>
          <w:p w14:paraId="03704EC2" w14:textId="18E97EF1" w:rsidR="005652EB" w:rsidRPr="004E3259" w:rsidRDefault="004E3259" w:rsidP="004E3259">
            <w:pPr>
              <w:pStyle w:val="NAKITslovanseznam"/>
              <w:ind w:left="0" w:firstLine="0"/>
            </w:pPr>
            <w:proofErr w:type="spellStart"/>
            <w:r w:rsidRPr="004E3259">
              <w:rPr>
                <w:color w:val="636466"/>
                <w:highlight w:val="lightGray"/>
              </w:rPr>
              <w:t>xxx</w:t>
            </w:r>
            <w:proofErr w:type="spellEnd"/>
            <w:r w:rsidRPr="00043642">
              <w:t xml:space="preserve"> </w:t>
            </w:r>
          </w:p>
        </w:tc>
      </w:tr>
      <w:tr w:rsidR="005652EB" w:rsidRPr="00C936AB" w14:paraId="0517D8A8" w14:textId="77777777" w:rsidTr="00C15EAE">
        <w:trPr>
          <w:trHeight w:val="797"/>
        </w:trPr>
        <w:tc>
          <w:tcPr>
            <w:tcW w:w="4606" w:type="dxa"/>
            <w:tcBorders>
              <w:top w:val="nil"/>
              <w:left w:val="nil"/>
              <w:bottom w:val="nil"/>
              <w:right w:val="nil"/>
            </w:tcBorders>
          </w:tcPr>
          <w:p w14:paraId="6622CCF3" w14:textId="77777777" w:rsidR="004E3259" w:rsidRDefault="004E3259" w:rsidP="00C15EAE">
            <w:pPr>
              <w:pStyle w:val="Zkladntext"/>
              <w:spacing w:line="360" w:lineRule="auto"/>
              <w:rPr>
                <w:rFonts w:ascii="Arial" w:eastAsiaTheme="minorHAnsi" w:hAnsi="Arial" w:cs="Arial"/>
                <w:color w:val="595959" w:themeColor="text1" w:themeTint="A6"/>
                <w:sz w:val="22"/>
                <w:szCs w:val="22"/>
                <w:lang w:eastAsia="en-US"/>
              </w:rPr>
            </w:pPr>
            <w:proofErr w:type="spellStart"/>
            <w:r w:rsidRPr="004E3259">
              <w:rPr>
                <w:rFonts w:ascii="Arial" w:eastAsiaTheme="minorHAnsi" w:hAnsi="Arial" w:cs="Arial"/>
                <w:color w:val="595959" w:themeColor="text1" w:themeTint="A6"/>
                <w:sz w:val="22"/>
                <w:szCs w:val="22"/>
                <w:highlight w:val="lightGray"/>
                <w:lang w:eastAsia="en-US"/>
              </w:rPr>
              <w:t>xxx</w:t>
            </w:r>
            <w:proofErr w:type="spellEnd"/>
            <w:r w:rsidRPr="004E3259">
              <w:rPr>
                <w:rFonts w:ascii="Arial" w:eastAsiaTheme="minorHAnsi" w:hAnsi="Arial" w:cs="Arial"/>
                <w:color w:val="595959" w:themeColor="text1" w:themeTint="A6"/>
                <w:sz w:val="22"/>
                <w:szCs w:val="22"/>
                <w:lang w:eastAsia="en-US"/>
              </w:rPr>
              <w:t xml:space="preserve"> </w:t>
            </w:r>
          </w:p>
          <w:p w14:paraId="27A62124" w14:textId="2317E116" w:rsidR="005652EB" w:rsidRPr="005001BD" w:rsidRDefault="005652EB" w:rsidP="00C15EAE">
            <w:pPr>
              <w:pStyle w:val="Zkladntext"/>
              <w:spacing w:line="360" w:lineRule="auto"/>
              <w:rPr>
                <w:rFonts w:ascii="Arial" w:eastAsiaTheme="minorHAnsi" w:hAnsi="Arial" w:cs="Arial"/>
                <w:b/>
                <w:color w:val="595959" w:themeColor="text1" w:themeTint="A6"/>
                <w:sz w:val="22"/>
                <w:szCs w:val="22"/>
                <w:lang w:eastAsia="en-US"/>
              </w:rPr>
            </w:pPr>
            <w:r w:rsidRPr="005001BD">
              <w:rPr>
                <w:rFonts w:ascii="Arial" w:eastAsiaTheme="minorHAnsi" w:hAnsi="Arial" w:cs="Arial"/>
                <w:b/>
                <w:color w:val="595959" w:themeColor="text1" w:themeTint="A6"/>
                <w:sz w:val="22"/>
                <w:szCs w:val="22"/>
                <w:lang w:eastAsia="en-US"/>
              </w:rPr>
              <w:t>Národní agentura pro komunikační a informační technologie, s. p.</w:t>
            </w:r>
          </w:p>
        </w:tc>
        <w:tc>
          <w:tcPr>
            <w:tcW w:w="4606" w:type="dxa"/>
            <w:tcBorders>
              <w:top w:val="nil"/>
              <w:left w:val="nil"/>
              <w:bottom w:val="nil"/>
              <w:right w:val="nil"/>
            </w:tcBorders>
          </w:tcPr>
          <w:p w14:paraId="4B58C937" w14:textId="0E8990A2" w:rsidR="005652EB" w:rsidRPr="004E3259" w:rsidRDefault="007A47FA" w:rsidP="00C15EAE">
            <w:pPr>
              <w:pStyle w:val="Zkladntext"/>
              <w:jc w:val="both"/>
              <w:rPr>
                <w:rFonts w:ascii="Arial" w:eastAsiaTheme="minorHAnsi" w:hAnsi="Arial" w:cs="Arial"/>
                <w:color w:val="595959" w:themeColor="text1" w:themeTint="A6"/>
                <w:sz w:val="22"/>
                <w:szCs w:val="22"/>
                <w:highlight w:val="lightGray"/>
                <w:lang w:eastAsia="en-US"/>
              </w:rPr>
            </w:pPr>
            <w:proofErr w:type="spellStart"/>
            <w:r w:rsidRPr="004E3259">
              <w:rPr>
                <w:rFonts w:ascii="Arial" w:eastAsiaTheme="minorHAnsi" w:hAnsi="Arial" w:cs="Arial"/>
                <w:color w:val="595959" w:themeColor="text1" w:themeTint="A6"/>
                <w:sz w:val="22"/>
                <w:szCs w:val="22"/>
                <w:highlight w:val="lightGray"/>
                <w:lang w:eastAsia="en-US"/>
              </w:rPr>
              <w:t>xxx</w:t>
            </w:r>
            <w:proofErr w:type="spellEnd"/>
          </w:p>
          <w:p w14:paraId="282C309A" w14:textId="77777777" w:rsidR="007A47FA" w:rsidRDefault="007A47FA" w:rsidP="007A47FA">
            <w:pPr>
              <w:pStyle w:val="NAKITOdstavec"/>
              <w:spacing w:after="0"/>
              <w:rPr>
                <w:b/>
                <w:bCs/>
                <w:color w:val="636466"/>
              </w:rPr>
            </w:pPr>
            <w:r w:rsidRPr="007A47FA">
              <w:rPr>
                <w:b/>
                <w:bCs/>
                <w:color w:val="636466"/>
              </w:rPr>
              <w:t>T-Mobile Czech Republic a.s.</w:t>
            </w:r>
          </w:p>
          <w:p w14:paraId="082B6D96" w14:textId="1FE741A4" w:rsidR="007A47FA" w:rsidRPr="00F83A55" w:rsidRDefault="007A47FA" w:rsidP="00C15EAE">
            <w:pPr>
              <w:pStyle w:val="Zkladntext"/>
              <w:jc w:val="both"/>
              <w:rPr>
                <w:rFonts w:ascii="Arial" w:eastAsiaTheme="minorHAnsi" w:hAnsi="Arial" w:cs="Arial"/>
                <w:b/>
                <w:bCs/>
                <w:color w:val="595959" w:themeColor="text1" w:themeTint="A6"/>
                <w:sz w:val="22"/>
                <w:szCs w:val="22"/>
                <w:highlight w:val="yellow"/>
                <w:lang w:eastAsia="en-US"/>
              </w:rPr>
            </w:pPr>
          </w:p>
        </w:tc>
      </w:tr>
    </w:tbl>
    <w:p w14:paraId="261DE510" w14:textId="77777777" w:rsidR="0058611D" w:rsidRDefault="0058611D">
      <w:pPr>
        <w:spacing w:line="276" w:lineRule="auto"/>
        <w:ind w:right="0"/>
        <w:rPr>
          <w:b/>
          <w:highlight w:val="yellow"/>
        </w:rPr>
      </w:pPr>
    </w:p>
    <w:p w14:paraId="0BF59AF7" w14:textId="77777777" w:rsidR="0058611D" w:rsidRDefault="0058611D">
      <w:pPr>
        <w:spacing w:line="276" w:lineRule="auto"/>
        <w:ind w:right="0"/>
        <w:rPr>
          <w:b/>
          <w:highlight w:val="yellow"/>
        </w:rPr>
      </w:pPr>
    </w:p>
    <w:p w14:paraId="7C76C9A9" w14:textId="77777777" w:rsidR="0058611D" w:rsidRDefault="0058611D">
      <w:pPr>
        <w:spacing w:line="276" w:lineRule="auto"/>
        <w:ind w:right="0"/>
        <w:rPr>
          <w:b/>
          <w:highlight w:val="yellow"/>
        </w:rPr>
      </w:pPr>
    </w:p>
    <w:p w14:paraId="0A304129" w14:textId="77777777" w:rsidR="0058611D" w:rsidRDefault="0058611D">
      <w:pPr>
        <w:spacing w:line="276" w:lineRule="auto"/>
        <w:ind w:right="0"/>
        <w:rPr>
          <w:b/>
          <w:highlight w:val="yellow"/>
        </w:rPr>
      </w:pPr>
    </w:p>
    <w:p w14:paraId="60ED280B" w14:textId="77777777" w:rsidR="007A47FA" w:rsidRDefault="007A47FA">
      <w:pPr>
        <w:spacing w:line="276" w:lineRule="auto"/>
        <w:ind w:right="0"/>
        <w:rPr>
          <w:b/>
          <w:highlight w:val="yellow"/>
        </w:rPr>
      </w:pPr>
    </w:p>
    <w:p w14:paraId="22A504C6" w14:textId="77777777" w:rsidR="007A47FA" w:rsidRDefault="007A47FA">
      <w:pPr>
        <w:spacing w:line="276" w:lineRule="auto"/>
        <w:ind w:right="0"/>
        <w:rPr>
          <w:b/>
          <w:highlight w:val="yellow"/>
        </w:rPr>
      </w:pPr>
    </w:p>
    <w:p w14:paraId="49697412" w14:textId="77777777" w:rsidR="007A47FA" w:rsidRDefault="007A47FA">
      <w:pPr>
        <w:spacing w:line="276" w:lineRule="auto"/>
        <w:ind w:right="0"/>
        <w:rPr>
          <w:b/>
          <w:highlight w:val="yellow"/>
        </w:rPr>
      </w:pPr>
    </w:p>
    <w:p w14:paraId="46A4EA26" w14:textId="77777777" w:rsidR="008C44BD" w:rsidRDefault="008C44BD">
      <w:pPr>
        <w:spacing w:line="276" w:lineRule="auto"/>
        <w:ind w:right="0"/>
        <w:rPr>
          <w:b/>
          <w:highlight w:val="yellow"/>
        </w:rPr>
      </w:pPr>
    </w:p>
    <w:p w14:paraId="6F7C7292" w14:textId="77777777" w:rsidR="008C44BD" w:rsidRDefault="008C44BD">
      <w:pPr>
        <w:spacing w:line="276" w:lineRule="auto"/>
        <w:ind w:right="0"/>
        <w:rPr>
          <w:b/>
          <w:highlight w:val="yellow"/>
        </w:rPr>
      </w:pPr>
    </w:p>
    <w:p w14:paraId="6E9C139C" w14:textId="77777777" w:rsidR="008C44BD" w:rsidRDefault="008C44BD">
      <w:pPr>
        <w:spacing w:line="276" w:lineRule="auto"/>
        <w:ind w:right="0"/>
        <w:rPr>
          <w:b/>
          <w:highlight w:val="yellow"/>
        </w:rPr>
      </w:pPr>
    </w:p>
    <w:p w14:paraId="360AE0DB" w14:textId="77777777" w:rsidR="008C44BD" w:rsidRDefault="008C44BD">
      <w:pPr>
        <w:spacing w:line="276" w:lineRule="auto"/>
        <w:ind w:right="0"/>
        <w:rPr>
          <w:b/>
          <w:highlight w:val="yellow"/>
        </w:rPr>
      </w:pPr>
    </w:p>
    <w:p w14:paraId="566A74D3" w14:textId="77777777" w:rsidR="008C44BD" w:rsidRDefault="008C44BD">
      <w:pPr>
        <w:spacing w:line="276" w:lineRule="auto"/>
        <w:ind w:right="0"/>
        <w:rPr>
          <w:b/>
          <w:highlight w:val="yellow"/>
        </w:rPr>
      </w:pPr>
    </w:p>
    <w:p w14:paraId="3B2AD239" w14:textId="77777777" w:rsidR="00AD549C" w:rsidRDefault="00AD549C">
      <w:pPr>
        <w:spacing w:line="276" w:lineRule="auto"/>
        <w:ind w:right="0"/>
        <w:rPr>
          <w:b/>
          <w:highlight w:val="yellow"/>
        </w:rPr>
      </w:pPr>
    </w:p>
    <w:p w14:paraId="5D17B1A9" w14:textId="77777777" w:rsidR="00AD549C" w:rsidRDefault="00AD549C">
      <w:pPr>
        <w:spacing w:line="276" w:lineRule="auto"/>
        <w:ind w:right="0"/>
        <w:rPr>
          <w:b/>
          <w:highlight w:val="yellow"/>
        </w:rPr>
      </w:pPr>
    </w:p>
    <w:p w14:paraId="4A1F3C7B" w14:textId="77777777" w:rsidR="00AD549C" w:rsidRDefault="00AD549C">
      <w:pPr>
        <w:spacing w:line="276" w:lineRule="auto"/>
        <w:ind w:right="0"/>
        <w:rPr>
          <w:b/>
          <w:highlight w:val="yellow"/>
        </w:rPr>
      </w:pPr>
    </w:p>
    <w:p w14:paraId="09FF5828" w14:textId="77777777" w:rsidR="0031381A" w:rsidRDefault="0031381A">
      <w:pPr>
        <w:spacing w:line="276" w:lineRule="auto"/>
        <w:ind w:right="0"/>
        <w:rPr>
          <w:b/>
          <w:highlight w:val="yellow"/>
        </w:rPr>
      </w:pPr>
    </w:p>
    <w:p w14:paraId="3F8C3FCF" w14:textId="69EB7BF8" w:rsidR="0058611D" w:rsidRDefault="0058611D">
      <w:pPr>
        <w:spacing w:line="276" w:lineRule="auto"/>
        <w:ind w:right="0"/>
        <w:rPr>
          <w:b/>
          <w:highlight w:val="yellow"/>
        </w:rPr>
      </w:pPr>
    </w:p>
    <w:p w14:paraId="5A8596F6" w14:textId="29FD5854" w:rsidR="0058611D" w:rsidRDefault="0058611D" w:rsidP="008C44BD">
      <w:pPr>
        <w:spacing w:line="276" w:lineRule="auto"/>
        <w:ind w:right="0"/>
      </w:pPr>
      <w:r>
        <w:t xml:space="preserve">Příloha č. 1 – Specifikace </w:t>
      </w:r>
      <w:r w:rsidR="00070638">
        <w:t>L</w:t>
      </w:r>
      <w:r>
        <w:t xml:space="preserve">icencí </w:t>
      </w:r>
    </w:p>
    <w:p w14:paraId="6D58189F" w14:textId="6706AE35" w:rsidR="00893480" w:rsidRDefault="00893480" w:rsidP="3A995F5B">
      <w:pPr>
        <w:spacing w:line="276" w:lineRule="auto"/>
        <w:ind w:right="0"/>
        <w:rPr>
          <w:b/>
          <w:bCs/>
          <w:highlight w:val="yellow"/>
        </w:rPr>
      </w:pPr>
    </w:p>
    <w:tbl>
      <w:tblPr>
        <w:tblW w:w="0" w:type="auto"/>
        <w:tblLayout w:type="fixed"/>
        <w:tblLook w:val="06A0" w:firstRow="1" w:lastRow="0" w:firstColumn="1" w:lastColumn="0" w:noHBand="1" w:noVBand="1"/>
      </w:tblPr>
      <w:tblGrid>
        <w:gridCol w:w="1909"/>
        <w:gridCol w:w="8006"/>
      </w:tblGrid>
      <w:tr w:rsidR="3A995F5B" w14:paraId="535146D5" w14:textId="77777777" w:rsidTr="6BE10F32">
        <w:trPr>
          <w:trHeight w:val="675"/>
        </w:trPr>
        <w:tc>
          <w:tcPr>
            <w:tcW w:w="9915" w:type="dxa"/>
            <w:gridSpan w:val="2"/>
            <w:tcBorders>
              <w:top w:val="single" w:sz="8" w:space="0" w:color="auto"/>
              <w:left w:val="single" w:sz="8" w:space="0" w:color="auto"/>
              <w:bottom w:val="single" w:sz="8" w:space="0" w:color="auto"/>
              <w:right w:val="single" w:sz="8" w:space="0" w:color="000000" w:themeColor="text1"/>
            </w:tcBorders>
            <w:tcMar>
              <w:top w:w="15" w:type="dxa"/>
              <w:left w:w="15" w:type="dxa"/>
              <w:right w:w="15" w:type="dxa"/>
            </w:tcMar>
            <w:vAlign w:val="center"/>
          </w:tcPr>
          <w:p w14:paraId="4C6DA012" w14:textId="3D62B33D" w:rsidR="3A995F5B" w:rsidRDefault="3A995F5B" w:rsidP="3A995F5B">
            <w:pPr>
              <w:spacing w:after="0"/>
              <w:jc w:val="center"/>
            </w:pPr>
            <w:r w:rsidRPr="3A995F5B">
              <w:rPr>
                <w:rFonts w:eastAsia="Arial" w:cs="Arial"/>
                <w:b/>
                <w:bCs/>
              </w:rPr>
              <w:t>Úvodní objednávka</w:t>
            </w:r>
          </w:p>
        </w:tc>
      </w:tr>
      <w:tr w:rsidR="3A995F5B" w14:paraId="5B1EFC62" w14:textId="77777777" w:rsidTr="6BE10F32">
        <w:trPr>
          <w:trHeight w:val="934"/>
        </w:trPr>
        <w:tc>
          <w:tcPr>
            <w:tcW w:w="1909" w:type="dxa"/>
            <w:tcBorders>
              <w:top w:val="single" w:sz="8" w:space="0" w:color="auto"/>
              <w:left w:val="single" w:sz="8" w:space="0" w:color="auto"/>
              <w:bottom w:val="nil"/>
              <w:right w:val="single" w:sz="4" w:space="0" w:color="000000" w:themeColor="text1"/>
            </w:tcBorders>
            <w:tcMar>
              <w:top w:w="15" w:type="dxa"/>
              <w:left w:w="15" w:type="dxa"/>
              <w:right w:w="15" w:type="dxa"/>
            </w:tcMar>
            <w:vAlign w:val="center"/>
          </w:tcPr>
          <w:p w14:paraId="52B8BC8D" w14:textId="597FF0C7" w:rsidR="3A995F5B" w:rsidRDefault="3A995F5B" w:rsidP="3A995F5B">
            <w:pPr>
              <w:spacing w:after="0"/>
              <w:jc w:val="center"/>
            </w:pPr>
            <w:r w:rsidRPr="3A995F5B">
              <w:rPr>
                <w:rFonts w:eastAsia="Arial" w:cs="Arial"/>
                <w:b/>
                <w:bCs/>
                <w:sz w:val="20"/>
                <w:szCs w:val="20"/>
              </w:rPr>
              <w:t>Part Number</w:t>
            </w:r>
          </w:p>
        </w:tc>
        <w:tc>
          <w:tcPr>
            <w:tcW w:w="8006" w:type="dxa"/>
            <w:tcBorders>
              <w:top w:val="nil"/>
              <w:left w:val="single" w:sz="4" w:space="0" w:color="auto"/>
              <w:bottom w:val="nil"/>
              <w:right w:val="single" w:sz="8" w:space="0" w:color="000000" w:themeColor="text1"/>
            </w:tcBorders>
            <w:tcMar>
              <w:top w:w="15" w:type="dxa"/>
              <w:left w:w="15" w:type="dxa"/>
              <w:right w:w="15" w:type="dxa"/>
            </w:tcMar>
            <w:vAlign w:val="center"/>
          </w:tcPr>
          <w:p w14:paraId="04D5DC05" w14:textId="5E47FC12" w:rsidR="3A995F5B" w:rsidRDefault="3A995F5B" w:rsidP="3A995F5B">
            <w:pPr>
              <w:spacing w:after="0"/>
              <w:jc w:val="center"/>
            </w:pPr>
            <w:r w:rsidRPr="3A995F5B">
              <w:rPr>
                <w:rFonts w:eastAsia="Arial" w:cs="Arial"/>
                <w:b/>
                <w:bCs/>
                <w:sz w:val="20"/>
                <w:szCs w:val="20"/>
              </w:rPr>
              <w:t>Název produktu</w:t>
            </w:r>
          </w:p>
        </w:tc>
      </w:tr>
      <w:tr w:rsidR="3A995F5B" w14:paraId="5CB17164" w14:textId="77777777" w:rsidTr="6BE10F32">
        <w:trPr>
          <w:trHeight w:val="495"/>
        </w:trPr>
        <w:tc>
          <w:tcPr>
            <w:tcW w:w="1909"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1C2386CF" w14:textId="4551D7E9" w:rsidR="3A995F5B" w:rsidRDefault="3A995F5B" w:rsidP="3A995F5B">
            <w:pPr>
              <w:spacing w:after="0"/>
            </w:pPr>
            <w:r w:rsidRPr="3A995F5B">
              <w:rPr>
                <w:rFonts w:eastAsia="Arial" w:cs="Arial"/>
                <w:sz w:val="20"/>
                <w:szCs w:val="20"/>
              </w:rPr>
              <w:t>AAA-10756</w:t>
            </w:r>
          </w:p>
        </w:tc>
        <w:tc>
          <w:tcPr>
            <w:tcW w:w="8006" w:type="dxa"/>
            <w:tcBorders>
              <w:top w:val="single" w:sz="8" w:space="0" w:color="auto"/>
              <w:left w:val="single" w:sz="8" w:space="0" w:color="auto"/>
              <w:bottom w:val="single" w:sz="4" w:space="0" w:color="auto"/>
              <w:right w:val="single" w:sz="8" w:space="0" w:color="auto"/>
            </w:tcBorders>
            <w:tcMar>
              <w:top w:w="15" w:type="dxa"/>
              <w:left w:w="15" w:type="dxa"/>
              <w:right w:w="15" w:type="dxa"/>
            </w:tcMar>
            <w:vAlign w:val="center"/>
          </w:tcPr>
          <w:p w14:paraId="17211A4A" w14:textId="79898C13" w:rsidR="3A995F5B" w:rsidRDefault="3A995F5B" w:rsidP="3A995F5B">
            <w:pPr>
              <w:spacing w:after="0"/>
            </w:pPr>
            <w:r w:rsidRPr="3A995F5B">
              <w:rPr>
                <w:rFonts w:eastAsia="Arial" w:cs="Arial"/>
                <w:sz w:val="20"/>
                <w:szCs w:val="20"/>
              </w:rPr>
              <w:t xml:space="preserve">M365 E3 </w:t>
            </w:r>
            <w:proofErr w:type="spellStart"/>
            <w:r w:rsidRPr="3A995F5B">
              <w:rPr>
                <w:rFonts w:eastAsia="Arial" w:cs="Arial"/>
                <w:sz w:val="20"/>
                <w:szCs w:val="20"/>
              </w:rPr>
              <w:t>Original</w:t>
            </w:r>
            <w:proofErr w:type="spellEnd"/>
            <w:r w:rsidRPr="3A995F5B">
              <w:rPr>
                <w:rFonts w:eastAsia="Arial" w:cs="Arial"/>
                <w:sz w:val="20"/>
                <w:szCs w:val="20"/>
              </w:rPr>
              <w:t xml:space="preserve"> Sub Per User</w:t>
            </w:r>
          </w:p>
        </w:tc>
      </w:tr>
      <w:tr w:rsidR="3A995F5B" w14:paraId="1544A2F9"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DF5AD39" w14:textId="2A421DB1" w:rsidR="3A995F5B" w:rsidRDefault="3A995F5B" w:rsidP="3A995F5B">
            <w:pPr>
              <w:spacing w:after="0"/>
            </w:pPr>
            <w:r w:rsidRPr="3A995F5B">
              <w:rPr>
                <w:rFonts w:eastAsia="Arial" w:cs="Arial"/>
                <w:sz w:val="20"/>
                <w:szCs w:val="20"/>
              </w:rPr>
              <w:t>AAA-28605</w:t>
            </w:r>
          </w:p>
        </w:tc>
        <w:tc>
          <w:tcPr>
            <w:tcW w:w="8006"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center"/>
          </w:tcPr>
          <w:p w14:paraId="03AEEC27" w14:textId="522BBB76" w:rsidR="3A995F5B" w:rsidRDefault="3A995F5B" w:rsidP="3A995F5B">
            <w:pPr>
              <w:spacing w:after="0"/>
            </w:pPr>
            <w:r w:rsidRPr="3A995F5B">
              <w:rPr>
                <w:rFonts w:eastAsia="Arial" w:cs="Arial"/>
                <w:sz w:val="20"/>
                <w:szCs w:val="20"/>
              </w:rPr>
              <w:t xml:space="preserve">M365 E5 </w:t>
            </w:r>
            <w:proofErr w:type="spellStart"/>
            <w:r w:rsidRPr="3A995F5B">
              <w:rPr>
                <w:rFonts w:eastAsia="Arial" w:cs="Arial"/>
                <w:sz w:val="20"/>
                <w:szCs w:val="20"/>
              </w:rPr>
              <w:t>Original</w:t>
            </w:r>
            <w:proofErr w:type="spellEnd"/>
            <w:r w:rsidRPr="3A995F5B">
              <w:rPr>
                <w:rFonts w:eastAsia="Arial" w:cs="Arial"/>
                <w:sz w:val="20"/>
                <w:szCs w:val="20"/>
              </w:rPr>
              <w:t xml:space="preserve"> Sub Per User</w:t>
            </w:r>
          </w:p>
        </w:tc>
      </w:tr>
      <w:tr w:rsidR="3A995F5B" w14:paraId="1F8186AD"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11AC568" w14:textId="2BF31320" w:rsidR="3A995F5B" w:rsidRDefault="3A995F5B" w:rsidP="3A995F5B">
            <w:pPr>
              <w:spacing w:after="0"/>
            </w:pPr>
            <w:r w:rsidRPr="3A995F5B">
              <w:rPr>
                <w:rFonts w:eastAsia="Arial" w:cs="Arial"/>
                <w:sz w:val="20"/>
                <w:szCs w:val="20"/>
              </w:rPr>
              <w:t>T6A-00024</w:t>
            </w:r>
          </w:p>
        </w:tc>
        <w:tc>
          <w:tcPr>
            <w:tcW w:w="8006"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center"/>
          </w:tcPr>
          <w:p w14:paraId="43B3DA9A" w14:textId="245E10F8" w:rsidR="3A995F5B" w:rsidRDefault="3A995F5B" w:rsidP="3A995F5B">
            <w:pPr>
              <w:spacing w:after="0"/>
            </w:pPr>
            <w:r w:rsidRPr="3A995F5B">
              <w:rPr>
                <w:rFonts w:eastAsia="Arial" w:cs="Arial"/>
                <w:sz w:val="20"/>
                <w:szCs w:val="20"/>
              </w:rPr>
              <w:t>O365 E1 Sub Per User</w:t>
            </w:r>
          </w:p>
        </w:tc>
      </w:tr>
      <w:tr w:rsidR="3A995F5B" w14:paraId="05610120"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D353B4D" w14:textId="5A6E271E" w:rsidR="3A995F5B" w:rsidRDefault="3A995F5B" w:rsidP="3A995F5B">
            <w:pPr>
              <w:spacing w:after="0"/>
            </w:pPr>
            <w:r w:rsidRPr="3A995F5B">
              <w:rPr>
                <w:rFonts w:eastAsia="Arial" w:cs="Arial"/>
                <w:sz w:val="20"/>
                <w:szCs w:val="20"/>
              </w:rPr>
              <w:t>83I-00001</w:t>
            </w:r>
          </w:p>
        </w:tc>
        <w:tc>
          <w:tcPr>
            <w:tcW w:w="8006"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center"/>
          </w:tcPr>
          <w:p w14:paraId="04608A15" w14:textId="6AAECDDF" w:rsidR="3A995F5B" w:rsidRDefault="3A995F5B" w:rsidP="3A995F5B">
            <w:pPr>
              <w:spacing w:after="0"/>
            </w:pPr>
            <w:r w:rsidRPr="3A995F5B">
              <w:rPr>
                <w:rFonts w:eastAsia="Arial" w:cs="Arial"/>
                <w:sz w:val="20"/>
                <w:szCs w:val="20"/>
              </w:rPr>
              <w:t xml:space="preserve">M365 </w:t>
            </w:r>
            <w:proofErr w:type="spellStart"/>
            <w:r w:rsidRPr="3A995F5B">
              <w:rPr>
                <w:rFonts w:eastAsia="Arial" w:cs="Arial"/>
                <w:sz w:val="20"/>
                <w:szCs w:val="20"/>
              </w:rPr>
              <w:t>Copilot</w:t>
            </w:r>
            <w:proofErr w:type="spellEnd"/>
            <w:r w:rsidRPr="3A995F5B">
              <w:rPr>
                <w:rFonts w:eastAsia="Arial" w:cs="Arial"/>
                <w:sz w:val="20"/>
                <w:szCs w:val="20"/>
              </w:rPr>
              <w:t xml:space="preserve"> Sub </w:t>
            </w:r>
            <w:proofErr w:type="spellStart"/>
            <w:r w:rsidRPr="3A995F5B">
              <w:rPr>
                <w:rFonts w:eastAsia="Arial" w:cs="Arial"/>
                <w:sz w:val="20"/>
                <w:szCs w:val="20"/>
              </w:rPr>
              <w:t>Add</w:t>
            </w:r>
            <w:proofErr w:type="spellEnd"/>
            <w:r w:rsidRPr="3A995F5B">
              <w:rPr>
                <w:rFonts w:eastAsia="Arial" w:cs="Arial"/>
                <w:sz w:val="20"/>
                <w:szCs w:val="20"/>
              </w:rPr>
              <w:t>-on</w:t>
            </w:r>
          </w:p>
        </w:tc>
      </w:tr>
      <w:tr w:rsidR="3A995F5B" w14:paraId="4D008BB0"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5BC1231" w14:textId="3C06FA78" w:rsidR="3A995F5B" w:rsidRDefault="3A995F5B" w:rsidP="3A995F5B">
            <w:pPr>
              <w:spacing w:after="0"/>
            </w:pPr>
            <w:r w:rsidRPr="3A995F5B">
              <w:rPr>
                <w:rFonts w:eastAsia="Arial" w:cs="Arial"/>
                <w:sz w:val="20"/>
                <w:szCs w:val="20"/>
              </w:rPr>
              <w:t>N9U-00002</w:t>
            </w:r>
          </w:p>
        </w:tc>
        <w:tc>
          <w:tcPr>
            <w:tcW w:w="8006"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center"/>
          </w:tcPr>
          <w:p w14:paraId="7395D58B" w14:textId="14E7052E" w:rsidR="3A995F5B" w:rsidRDefault="3A995F5B" w:rsidP="3A995F5B">
            <w:pPr>
              <w:spacing w:after="0"/>
            </w:pPr>
            <w:r w:rsidRPr="3A995F5B">
              <w:rPr>
                <w:rFonts w:eastAsia="Arial" w:cs="Arial"/>
                <w:sz w:val="20"/>
                <w:szCs w:val="20"/>
              </w:rPr>
              <w:t>Visio P2 Sub Per User</w:t>
            </w:r>
          </w:p>
        </w:tc>
      </w:tr>
      <w:tr w:rsidR="3A995F5B" w14:paraId="7948BA62"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F03E7C6" w14:textId="6F205517" w:rsidR="3A995F5B" w:rsidRDefault="3A995F5B" w:rsidP="3A995F5B">
            <w:pPr>
              <w:spacing w:after="0"/>
            </w:pPr>
            <w:r w:rsidRPr="3A995F5B">
              <w:rPr>
                <w:rFonts w:eastAsia="Arial" w:cs="Arial"/>
                <w:sz w:val="20"/>
                <w:szCs w:val="20"/>
              </w:rPr>
              <w:t>SEJ-00002</w:t>
            </w:r>
          </w:p>
        </w:tc>
        <w:tc>
          <w:tcPr>
            <w:tcW w:w="8006"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center"/>
          </w:tcPr>
          <w:p w14:paraId="183162DF" w14:textId="63979EC9" w:rsidR="3A995F5B" w:rsidRDefault="3A995F5B" w:rsidP="3A995F5B">
            <w:pPr>
              <w:spacing w:after="0"/>
            </w:pPr>
            <w:proofErr w:type="spellStart"/>
            <w:r w:rsidRPr="3A995F5B">
              <w:rPr>
                <w:rFonts w:eastAsia="Arial" w:cs="Arial"/>
                <w:sz w:val="20"/>
                <w:szCs w:val="20"/>
              </w:rPr>
              <w:t>Power</w:t>
            </w:r>
            <w:proofErr w:type="spellEnd"/>
            <w:r w:rsidRPr="3A995F5B">
              <w:rPr>
                <w:rFonts w:eastAsia="Arial" w:cs="Arial"/>
                <w:sz w:val="20"/>
                <w:szCs w:val="20"/>
              </w:rPr>
              <w:t xml:space="preserve"> </w:t>
            </w:r>
            <w:proofErr w:type="spellStart"/>
            <w:r w:rsidRPr="3A995F5B">
              <w:rPr>
                <w:rFonts w:eastAsia="Arial" w:cs="Arial"/>
                <w:sz w:val="20"/>
                <w:szCs w:val="20"/>
              </w:rPr>
              <w:t>Apps</w:t>
            </w:r>
            <w:proofErr w:type="spellEnd"/>
            <w:r w:rsidRPr="3A995F5B">
              <w:rPr>
                <w:rFonts w:eastAsia="Arial" w:cs="Arial"/>
                <w:sz w:val="20"/>
                <w:szCs w:val="20"/>
              </w:rPr>
              <w:t xml:space="preserve"> Premium Sub Per User</w:t>
            </w:r>
          </w:p>
        </w:tc>
      </w:tr>
      <w:tr w:rsidR="3A995F5B" w14:paraId="3E2BFD35"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9B35490" w14:textId="3BE4B1DD" w:rsidR="3A995F5B" w:rsidRDefault="3A995F5B" w:rsidP="3A995F5B">
            <w:pPr>
              <w:spacing w:after="0"/>
            </w:pPr>
            <w:r w:rsidRPr="3A995F5B">
              <w:rPr>
                <w:rFonts w:eastAsia="Arial" w:cs="Arial"/>
                <w:sz w:val="20"/>
                <w:szCs w:val="20"/>
              </w:rPr>
              <w:t>7LS-00002</w:t>
            </w:r>
          </w:p>
        </w:tc>
        <w:tc>
          <w:tcPr>
            <w:tcW w:w="8006"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center"/>
          </w:tcPr>
          <w:p w14:paraId="1713DED4" w14:textId="29C668ED" w:rsidR="3A995F5B" w:rsidRDefault="3A995F5B" w:rsidP="3A995F5B">
            <w:pPr>
              <w:spacing w:after="0"/>
            </w:pPr>
            <w:r w:rsidRPr="3A995F5B">
              <w:rPr>
                <w:rFonts w:eastAsia="Arial" w:cs="Arial"/>
                <w:sz w:val="20"/>
                <w:szCs w:val="20"/>
              </w:rPr>
              <w:t>Project P3 Sub Per User</w:t>
            </w:r>
          </w:p>
        </w:tc>
      </w:tr>
      <w:tr w:rsidR="3A995F5B" w14:paraId="4756A249"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779DEEE" w14:textId="67B9C36D" w:rsidR="3A995F5B" w:rsidRDefault="3A995F5B" w:rsidP="3A995F5B">
            <w:pPr>
              <w:spacing w:after="0"/>
            </w:pPr>
            <w:r w:rsidRPr="3A995F5B">
              <w:rPr>
                <w:rFonts w:eastAsia="Arial" w:cs="Arial"/>
                <w:sz w:val="20"/>
                <w:szCs w:val="20"/>
              </w:rPr>
              <w:t>MX3-00117</w:t>
            </w:r>
          </w:p>
        </w:tc>
        <w:tc>
          <w:tcPr>
            <w:tcW w:w="8006"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center"/>
          </w:tcPr>
          <w:p w14:paraId="6AA3FC95" w14:textId="78DAF404" w:rsidR="3A995F5B" w:rsidRDefault="3A995F5B" w:rsidP="3A995F5B">
            <w:pPr>
              <w:spacing w:after="0"/>
            </w:pPr>
            <w:proofErr w:type="spellStart"/>
            <w:r w:rsidRPr="3A995F5B">
              <w:rPr>
                <w:rFonts w:eastAsia="Arial" w:cs="Arial"/>
                <w:sz w:val="20"/>
                <w:szCs w:val="20"/>
              </w:rPr>
              <w:t>Visual</w:t>
            </w:r>
            <w:proofErr w:type="spellEnd"/>
            <w:r w:rsidRPr="3A995F5B">
              <w:rPr>
                <w:rFonts w:eastAsia="Arial" w:cs="Arial"/>
                <w:sz w:val="20"/>
                <w:szCs w:val="20"/>
              </w:rPr>
              <w:t xml:space="preserve"> Studio </w:t>
            </w:r>
            <w:proofErr w:type="spellStart"/>
            <w:r w:rsidRPr="3A995F5B">
              <w:rPr>
                <w:rFonts w:eastAsia="Arial" w:cs="Arial"/>
                <w:sz w:val="20"/>
                <w:szCs w:val="20"/>
              </w:rPr>
              <w:t>Ent</w:t>
            </w:r>
            <w:proofErr w:type="spellEnd"/>
            <w:r w:rsidRPr="3A995F5B">
              <w:rPr>
                <w:rFonts w:eastAsia="Arial" w:cs="Arial"/>
                <w:sz w:val="20"/>
                <w:szCs w:val="20"/>
              </w:rPr>
              <w:t xml:space="preserve"> MSDN </w:t>
            </w:r>
            <w:proofErr w:type="spellStart"/>
            <w:r w:rsidRPr="3A995F5B">
              <w:rPr>
                <w:rFonts w:eastAsia="Arial" w:cs="Arial"/>
                <w:sz w:val="20"/>
                <w:szCs w:val="20"/>
              </w:rPr>
              <w:t>ALng</w:t>
            </w:r>
            <w:proofErr w:type="spellEnd"/>
            <w:r w:rsidRPr="3A995F5B">
              <w:rPr>
                <w:rFonts w:eastAsia="Arial" w:cs="Arial"/>
                <w:sz w:val="20"/>
                <w:szCs w:val="20"/>
              </w:rPr>
              <w:t xml:space="preserve"> SA</w:t>
            </w:r>
          </w:p>
        </w:tc>
      </w:tr>
      <w:tr w:rsidR="3A995F5B" w14:paraId="1E9058D0"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4F7DE2E" w14:textId="6B8867DD" w:rsidR="3A995F5B" w:rsidRDefault="3A995F5B" w:rsidP="3A995F5B">
            <w:pPr>
              <w:spacing w:after="0"/>
            </w:pPr>
            <w:r w:rsidRPr="3A995F5B">
              <w:rPr>
                <w:rFonts w:eastAsia="Arial" w:cs="Arial"/>
                <w:sz w:val="20"/>
                <w:szCs w:val="20"/>
              </w:rPr>
              <w:t>77D-00111</w:t>
            </w:r>
          </w:p>
        </w:tc>
        <w:tc>
          <w:tcPr>
            <w:tcW w:w="8006"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center"/>
          </w:tcPr>
          <w:p w14:paraId="11070F18" w14:textId="290781AB" w:rsidR="3A995F5B" w:rsidRDefault="3A995F5B" w:rsidP="3A995F5B">
            <w:pPr>
              <w:spacing w:after="0"/>
            </w:pPr>
            <w:proofErr w:type="spellStart"/>
            <w:r w:rsidRPr="3A995F5B">
              <w:rPr>
                <w:rFonts w:eastAsia="Arial" w:cs="Arial"/>
                <w:sz w:val="20"/>
                <w:szCs w:val="20"/>
              </w:rPr>
              <w:t>Visual</w:t>
            </w:r>
            <w:proofErr w:type="spellEnd"/>
            <w:r w:rsidRPr="3A995F5B">
              <w:rPr>
                <w:rFonts w:eastAsia="Arial" w:cs="Arial"/>
                <w:sz w:val="20"/>
                <w:szCs w:val="20"/>
              </w:rPr>
              <w:t xml:space="preserve"> Studio Pro MSDN </w:t>
            </w:r>
            <w:proofErr w:type="spellStart"/>
            <w:r w:rsidRPr="3A995F5B">
              <w:rPr>
                <w:rFonts w:eastAsia="Arial" w:cs="Arial"/>
                <w:sz w:val="20"/>
                <w:szCs w:val="20"/>
              </w:rPr>
              <w:t>ALng</w:t>
            </w:r>
            <w:proofErr w:type="spellEnd"/>
            <w:r w:rsidRPr="3A995F5B">
              <w:rPr>
                <w:rFonts w:eastAsia="Arial" w:cs="Arial"/>
                <w:sz w:val="20"/>
                <w:szCs w:val="20"/>
              </w:rPr>
              <w:t xml:space="preserve"> SA</w:t>
            </w:r>
          </w:p>
        </w:tc>
      </w:tr>
      <w:tr w:rsidR="3A995F5B" w14:paraId="0D1C44AA"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67DE444" w14:textId="143F7CD2" w:rsidR="3A995F5B" w:rsidRDefault="3A995F5B" w:rsidP="3A995F5B">
            <w:pPr>
              <w:spacing w:after="0"/>
            </w:pPr>
            <w:r w:rsidRPr="3A995F5B">
              <w:rPr>
                <w:rFonts w:eastAsia="Arial" w:cs="Arial"/>
                <w:sz w:val="20"/>
                <w:szCs w:val="20"/>
              </w:rPr>
              <w:t>9GS-00135</w:t>
            </w:r>
          </w:p>
        </w:tc>
        <w:tc>
          <w:tcPr>
            <w:tcW w:w="8006"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center"/>
          </w:tcPr>
          <w:p w14:paraId="6B4C6048" w14:textId="43560DEC" w:rsidR="3A995F5B" w:rsidRDefault="3A995F5B" w:rsidP="3A995F5B">
            <w:pPr>
              <w:spacing w:after="0"/>
            </w:pPr>
            <w:r w:rsidRPr="3A995F5B">
              <w:rPr>
                <w:rFonts w:eastAsia="Arial" w:cs="Arial"/>
                <w:sz w:val="20"/>
                <w:szCs w:val="20"/>
              </w:rPr>
              <w:t xml:space="preserve">CIS </w:t>
            </w:r>
            <w:proofErr w:type="spellStart"/>
            <w:r w:rsidRPr="3A995F5B">
              <w:rPr>
                <w:rFonts w:eastAsia="Arial" w:cs="Arial"/>
                <w:sz w:val="20"/>
                <w:szCs w:val="20"/>
              </w:rPr>
              <w:t>Suite</w:t>
            </w:r>
            <w:proofErr w:type="spellEnd"/>
            <w:r w:rsidRPr="3A995F5B">
              <w:rPr>
                <w:rFonts w:eastAsia="Arial" w:cs="Arial"/>
                <w:sz w:val="20"/>
                <w:szCs w:val="20"/>
              </w:rPr>
              <w:t xml:space="preserve"> Datacenter </w:t>
            </w:r>
            <w:proofErr w:type="spellStart"/>
            <w:r w:rsidRPr="3A995F5B">
              <w:rPr>
                <w:rFonts w:eastAsia="Arial" w:cs="Arial"/>
                <w:sz w:val="20"/>
                <w:szCs w:val="20"/>
              </w:rPr>
              <w:t>Core</w:t>
            </w:r>
            <w:proofErr w:type="spellEnd"/>
            <w:r w:rsidRPr="3A995F5B">
              <w:rPr>
                <w:rFonts w:eastAsia="Arial" w:cs="Arial"/>
                <w:sz w:val="20"/>
                <w:szCs w:val="20"/>
              </w:rPr>
              <w:t xml:space="preserve"> </w:t>
            </w:r>
            <w:proofErr w:type="spellStart"/>
            <w:r w:rsidRPr="3A995F5B">
              <w:rPr>
                <w:rFonts w:eastAsia="Arial" w:cs="Arial"/>
                <w:sz w:val="20"/>
                <w:szCs w:val="20"/>
              </w:rPr>
              <w:t>ALng</w:t>
            </w:r>
            <w:proofErr w:type="spellEnd"/>
            <w:r w:rsidRPr="3A995F5B">
              <w:rPr>
                <w:rFonts w:eastAsia="Arial" w:cs="Arial"/>
                <w:sz w:val="20"/>
                <w:szCs w:val="20"/>
              </w:rPr>
              <w:t xml:space="preserve"> SA 2L</w:t>
            </w:r>
          </w:p>
        </w:tc>
      </w:tr>
      <w:tr w:rsidR="3A995F5B" w14:paraId="07987C29"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A845B98" w14:textId="04F0F2B7" w:rsidR="3A995F5B" w:rsidRDefault="3A995F5B" w:rsidP="3A995F5B">
            <w:pPr>
              <w:spacing w:after="0"/>
            </w:pPr>
            <w:r w:rsidRPr="3A995F5B">
              <w:rPr>
                <w:rFonts w:eastAsia="Arial" w:cs="Arial"/>
                <w:sz w:val="20"/>
                <w:szCs w:val="20"/>
              </w:rPr>
              <w:t>7JQ-00343</w:t>
            </w:r>
          </w:p>
        </w:tc>
        <w:tc>
          <w:tcPr>
            <w:tcW w:w="8006"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center"/>
          </w:tcPr>
          <w:p w14:paraId="53C3F479" w14:textId="1635E7F9" w:rsidR="3A995F5B" w:rsidRDefault="3A995F5B" w:rsidP="3A995F5B">
            <w:pPr>
              <w:spacing w:after="0"/>
            </w:pPr>
            <w:r w:rsidRPr="3A995F5B">
              <w:rPr>
                <w:rFonts w:eastAsia="Arial" w:cs="Arial"/>
                <w:sz w:val="20"/>
                <w:szCs w:val="20"/>
              </w:rPr>
              <w:t xml:space="preserve">SQL Server Enterprise </w:t>
            </w:r>
            <w:proofErr w:type="spellStart"/>
            <w:r w:rsidRPr="3A995F5B">
              <w:rPr>
                <w:rFonts w:eastAsia="Arial" w:cs="Arial"/>
                <w:sz w:val="20"/>
                <w:szCs w:val="20"/>
              </w:rPr>
              <w:t>Core</w:t>
            </w:r>
            <w:proofErr w:type="spellEnd"/>
            <w:r w:rsidRPr="3A995F5B">
              <w:rPr>
                <w:rFonts w:eastAsia="Arial" w:cs="Arial"/>
                <w:sz w:val="20"/>
                <w:szCs w:val="20"/>
              </w:rPr>
              <w:t xml:space="preserve"> </w:t>
            </w:r>
            <w:proofErr w:type="spellStart"/>
            <w:r w:rsidRPr="3A995F5B">
              <w:rPr>
                <w:rFonts w:eastAsia="Arial" w:cs="Arial"/>
                <w:sz w:val="20"/>
                <w:szCs w:val="20"/>
              </w:rPr>
              <w:t>ALng</w:t>
            </w:r>
            <w:proofErr w:type="spellEnd"/>
            <w:r w:rsidRPr="3A995F5B">
              <w:rPr>
                <w:rFonts w:eastAsia="Arial" w:cs="Arial"/>
                <w:sz w:val="20"/>
                <w:szCs w:val="20"/>
              </w:rPr>
              <w:t xml:space="preserve"> SA 2L</w:t>
            </w:r>
          </w:p>
        </w:tc>
      </w:tr>
      <w:tr w:rsidR="3A995F5B" w14:paraId="451D399F"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9251B10" w14:textId="69DC81F3" w:rsidR="3A995F5B" w:rsidRDefault="3A995F5B" w:rsidP="3A995F5B">
            <w:pPr>
              <w:spacing w:after="0"/>
            </w:pPr>
            <w:r w:rsidRPr="3A995F5B">
              <w:rPr>
                <w:rFonts w:eastAsia="Arial" w:cs="Arial"/>
                <w:sz w:val="20"/>
                <w:szCs w:val="20"/>
              </w:rPr>
              <w:t>7NQ-00292</w:t>
            </w:r>
          </w:p>
        </w:tc>
        <w:tc>
          <w:tcPr>
            <w:tcW w:w="8006"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center"/>
          </w:tcPr>
          <w:p w14:paraId="2CC904D4" w14:textId="767EF4B4" w:rsidR="3A995F5B" w:rsidRDefault="3A995F5B" w:rsidP="3A995F5B">
            <w:pPr>
              <w:spacing w:after="0"/>
            </w:pPr>
            <w:r w:rsidRPr="3A995F5B">
              <w:rPr>
                <w:rFonts w:eastAsia="Arial" w:cs="Arial"/>
                <w:sz w:val="20"/>
                <w:szCs w:val="20"/>
              </w:rPr>
              <w:t xml:space="preserve">SQL Server Standard </w:t>
            </w:r>
            <w:proofErr w:type="spellStart"/>
            <w:r w:rsidRPr="3A995F5B">
              <w:rPr>
                <w:rFonts w:eastAsia="Arial" w:cs="Arial"/>
                <w:sz w:val="20"/>
                <w:szCs w:val="20"/>
              </w:rPr>
              <w:t>Core</w:t>
            </w:r>
            <w:proofErr w:type="spellEnd"/>
            <w:r w:rsidRPr="3A995F5B">
              <w:rPr>
                <w:rFonts w:eastAsia="Arial" w:cs="Arial"/>
                <w:sz w:val="20"/>
                <w:szCs w:val="20"/>
              </w:rPr>
              <w:t xml:space="preserve"> </w:t>
            </w:r>
            <w:proofErr w:type="spellStart"/>
            <w:r w:rsidRPr="3A995F5B">
              <w:rPr>
                <w:rFonts w:eastAsia="Arial" w:cs="Arial"/>
                <w:sz w:val="20"/>
                <w:szCs w:val="20"/>
              </w:rPr>
              <w:t>ALng</w:t>
            </w:r>
            <w:proofErr w:type="spellEnd"/>
            <w:r w:rsidRPr="3A995F5B">
              <w:rPr>
                <w:rFonts w:eastAsia="Arial" w:cs="Arial"/>
                <w:sz w:val="20"/>
                <w:szCs w:val="20"/>
              </w:rPr>
              <w:t xml:space="preserve"> SA 2L</w:t>
            </w:r>
          </w:p>
        </w:tc>
      </w:tr>
      <w:tr w:rsidR="3A995F5B" w14:paraId="5FD3F73A"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AED9A08" w14:textId="62010DDD" w:rsidR="3A995F5B" w:rsidRDefault="3A995F5B" w:rsidP="3A995F5B">
            <w:pPr>
              <w:spacing w:after="0"/>
            </w:pPr>
            <w:r w:rsidRPr="3A995F5B">
              <w:rPr>
                <w:rFonts w:eastAsia="Arial" w:cs="Arial"/>
                <w:sz w:val="20"/>
                <w:szCs w:val="20"/>
              </w:rPr>
              <w:t>9EN-00198</w:t>
            </w:r>
          </w:p>
        </w:tc>
        <w:tc>
          <w:tcPr>
            <w:tcW w:w="8006"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center"/>
          </w:tcPr>
          <w:p w14:paraId="5B2FB98B" w14:textId="01ADFB2A" w:rsidR="3A995F5B" w:rsidRDefault="3A995F5B" w:rsidP="3A995F5B">
            <w:pPr>
              <w:spacing w:after="0"/>
            </w:pPr>
            <w:r w:rsidRPr="3A995F5B">
              <w:rPr>
                <w:rFonts w:eastAsia="Arial" w:cs="Arial"/>
                <w:sz w:val="20"/>
                <w:szCs w:val="20"/>
              </w:rPr>
              <w:t xml:space="preserve">System Center Standard </w:t>
            </w:r>
            <w:proofErr w:type="spellStart"/>
            <w:r w:rsidRPr="3A995F5B">
              <w:rPr>
                <w:rFonts w:eastAsia="Arial" w:cs="Arial"/>
                <w:sz w:val="20"/>
                <w:szCs w:val="20"/>
              </w:rPr>
              <w:t>Core</w:t>
            </w:r>
            <w:proofErr w:type="spellEnd"/>
            <w:r w:rsidRPr="3A995F5B">
              <w:rPr>
                <w:rFonts w:eastAsia="Arial" w:cs="Arial"/>
                <w:sz w:val="20"/>
                <w:szCs w:val="20"/>
              </w:rPr>
              <w:t xml:space="preserve"> </w:t>
            </w:r>
            <w:proofErr w:type="spellStart"/>
            <w:r w:rsidRPr="3A995F5B">
              <w:rPr>
                <w:rFonts w:eastAsia="Arial" w:cs="Arial"/>
                <w:sz w:val="20"/>
                <w:szCs w:val="20"/>
              </w:rPr>
              <w:t>ALng</w:t>
            </w:r>
            <w:proofErr w:type="spellEnd"/>
            <w:r w:rsidRPr="3A995F5B">
              <w:rPr>
                <w:rFonts w:eastAsia="Arial" w:cs="Arial"/>
                <w:sz w:val="20"/>
                <w:szCs w:val="20"/>
              </w:rPr>
              <w:t xml:space="preserve"> SA 2L</w:t>
            </w:r>
          </w:p>
        </w:tc>
      </w:tr>
      <w:tr w:rsidR="3A995F5B" w14:paraId="632CFFF3"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1D0863A" w14:textId="6C218131" w:rsidR="3A995F5B" w:rsidRDefault="3A995F5B" w:rsidP="3A995F5B">
            <w:pPr>
              <w:spacing w:after="0"/>
            </w:pPr>
            <w:r w:rsidRPr="3A995F5B">
              <w:rPr>
                <w:rFonts w:eastAsia="Arial" w:cs="Arial"/>
                <w:sz w:val="20"/>
                <w:szCs w:val="20"/>
              </w:rPr>
              <w:t>6VC-01254</w:t>
            </w:r>
          </w:p>
        </w:tc>
        <w:tc>
          <w:tcPr>
            <w:tcW w:w="8006"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center"/>
          </w:tcPr>
          <w:p w14:paraId="3EE84577" w14:textId="6559C1EA" w:rsidR="3A995F5B" w:rsidRDefault="3A995F5B" w:rsidP="3A995F5B">
            <w:pPr>
              <w:spacing w:after="0"/>
            </w:pPr>
            <w:proofErr w:type="spellStart"/>
            <w:r w:rsidRPr="3A995F5B">
              <w:rPr>
                <w:rFonts w:eastAsia="Arial" w:cs="Arial"/>
                <w:sz w:val="20"/>
                <w:szCs w:val="20"/>
              </w:rPr>
              <w:t>Win</w:t>
            </w:r>
            <w:proofErr w:type="spellEnd"/>
            <w:r w:rsidRPr="3A995F5B">
              <w:rPr>
                <w:rFonts w:eastAsia="Arial" w:cs="Arial"/>
                <w:sz w:val="20"/>
                <w:szCs w:val="20"/>
              </w:rPr>
              <w:t xml:space="preserve"> </w:t>
            </w:r>
            <w:proofErr w:type="spellStart"/>
            <w:r w:rsidRPr="3A995F5B">
              <w:rPr>
                <w:rFonts w:eastAsia="Arial" w:cs="Arial"/>
                <w:sz w:val="20"/>
                <w:szCs w:val="20"/>
              </w:rPr>
              <w:t>Remote</w:t>
            </w:r>
            <w:proofErr w:type="spellEnd"/>
            <w:r w:rsidRPr="3A995F5B">
              <w:rPr>
                <w:rFonts w:eastAsia="Arial" w:cs="Arial"/>
                <w:sz w:val="20"/>
                <w:szCs w:val="20"/>
              </w:rPr>
              <w:t xml:space="preserve"> Desktop </w:t>
            </w:r>
            <w:proofErr w:type="spellStart"/>
            <w:r w:rsidRPr="3A995F5B">
              <w:rPr>
                <w:rFonts w:eastAsia="Arial" w:cs="Arial"/>
                <w:sz w:val="20"/>
                <w:szCs w:val="20"/>
              </w:rPr>
              <w:t>Services</w:t>
            </w:r>
            <w:proofErr w:type="spellEnd"/>
            <w:r w:rsidRPr="3A995F5B">
              <w:rPr>
                <w:rFonts w:eastAsia="Arial" w:cs="Arial"/>
                <w:sz w:val="20"/>
                <w:szCs w:val="20"/>
              </w:rPr>
              <w:t xml:space="preserve"> CAL </w:t>
            </w:r>
            <w:proofErr w:type="spellStart"/>
            <w:r w:rsidRPr="3A995F5B">
              <w:rPr>
                <w:rFonts w:eastAsia="Arial" w:cs="Arial"/>
                <w:sz w:val="20"/>
                <w:szCs w:val="20"/>
              </w:rPr>
              <w:t>ALng</w:t>
            </w:r>
            <w:proofErr w:type="spellEnd"/>
            <w:r w:rsidRPr="3A995F5B">
              <w:rPr>
                <w:rFonts w:eastAsia="Arial" w:cs="Arial"/>
                <w:sz w:val="20"/>
                <w:szCs w:val="20"/>
              </w:rPr>
              <w:t xml:space="preserve"> SA UCAL</w:t>
            </w:r>
          </w:p>
        </w:tc>
      </w:tr>
      <w:tr w:rsidR="3A995F5B" w14:paraId="2DB76D23"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D6B468D" w14:textId="4B6AA645" w:rsidR="3A995F5B" w:rsidRDefault="3A995F5B" w:rsidP="3A995F5B">
            <w:pPr>
              <w:spacing w:after="0"/>
            </w:pPr>
            <w:r w:rsidRPr="3A995F5B">
              <w:rPr>
                <w:rFonts w:eastAsia="Arial" w:cs="Arial"/>
                <w:sz w:val="20"/>
                <w:szCs w:val="20"/>
              </w:rPr>
              <w:t>9EA-00273</w:t>
            </w:r>
          </w:p>
        </w:tc>
        <w:tc>
          <w:tcPr>
            <w:tcW w:w="8006"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center"/>
          </w:tcPr>
          <w:p w14:paraId="79463713" w14:textId="709D8DE8" w:rsidR="3A995F5B" w:rsidRDefault="3A995F5B" w:rsidP="3A995F5B">
            <w:pPr>
              <w:spacing w:after="0"/>
            </w:pPr>
            <w:proofErr w:type="spellStart"/>
            <w:r w:rsidRPr="3A995F5B">
              <w:rPr>
                <w:rFonts w:eastAsia="Arial" w:cs="Arial"/>
                <w:sz w:val="20"/>
                <w:szCs w:val="20"/>
              </w:rPr>
              <w:t>Win</w:t>
            </w:r>
            <w:proofErr w:type="spellEnd"/>
            <w:r w:rsidRPr="3A995F5B">
              <w:rPr>
                <w:rFonts w:eastAsia="Arial" w:cs="Arial"/>
                <w:sz w:val="20"/>
                <w:szCs w:val="20"/>
              </w:rPr>
              <w:t xml:space="preserve"> Server DC </w:t>
            </w:r>
            <w:proofErr w:type="spellStart"/>
            <w:r w:rsidRPr="3A995F5B">
              <w:rPr>
                <w:rFonts w:eastAsia="Arial" w:cs="Arial"/>
                <w:sz w:val="20"/>
                <w:szCs w:val="20"/>
              </w:rPr>
              <w:t>Core</w:t>
            </w:r>
            <w:proofErr w:type="spellEnd"/>
            <w:r w:rsidRPr="3A995F5B">
              <w:rPr>
                <w:rFonts w:eastAsia="Arial" w:cs="Arial"/>
                <w:sz w:val="20"/>
                <w:szCs w:val="20"/>
              </w:rPr>
              <w:t xml:space="preserve"> </w:t>
            </w:r>
            <w:proofErr w:type="spellStart"/>
            <w:r w:rsidRPr="3A995F5B">
              <w:rPr>
                <w:rFonts w:eastAsia="Arial" w:cs="Arial"/>
                <w:sz w:val="20"/>
                <w:szCs w:val="20"/>
              </w:rPr>
              <w:t>ALng</w:t>
            </w:r>
            <w:proofErr w:type="spellEnd"/>
            <w:r w:rsidRPr="3A995F5B">
              <w:rPr>
                <w:rFonts w:eastAsia="Arial" w:cs="Arial"/>
                <w:sz w:val="20"/>
                <w:szCs w:val="20"/>
              </w:rPr>
              <w:t xml:space="preserve"> SA 16L</w:t>
            </w:r>
          </w:p>
        </w:tc>
      </w:tr>
      <w:tr w:rsidR="3A995F5B" w14:paraId="7E0B5A61" w14:textId="77777777" w:rsidTr="6BE10F32">
        <w:trPr>
          <w:trHeight w:val="495"/>
        </w:trPr>
        <w:tc>
          <w:tcPr>
            <w:tcW w:w="1909"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14:paraId="2EF4A8C6" w14:textId="058B3C2C" w:rsidR="3A995F5B" w:rsidRDefault="3A995F5B" w:rsidP="3A995F5B">
            <w:pPr>
              <w:spacing w:after="0"/>
            </w:pPr>
            <w:r w:rsidRPr="3A995F5B">
              <w:rPr>
                <w:rFonts w:eastAsia="Arial" w:cs="Arial"/>
                <w:sz w:val="20"/>
                <w:szCs w:val="20"/>
              </w:rPr>
              <w:t>9EM-00270</w:t>
            </w:r>
          </w:p>
        </w:tc>
        <w:tc>
          <w:tcPr>
            <w:tcW w:w="8006" w:type="dxa"/>
            <w:tcBorders>
              <w:top w:val="single" w:sz="4" w:space="0" w:color="auto"/>
              <w:left w:val="single" w:sz="8" w:space="0" w:color="auto"/>
              <w:bottom w:val="single" w:sz="8" w:space="0" w:color="auto"/>
              <w:right w:val="single" w:sz="8" w:space="0" w:color="auto"/>
            </w:tcBorders>
            <w:tcMar>
              <w:top w:w="15" w:type="dxa"/>
              <w:left w:w="15" w:type="dxa"/>
              <w:right w:w="15" w:type="dxa"/>
            </w:tcMar>
            <w:vAlign w:val="center"/>
          </w:tcPr>
          <w:p w14:paraId="008E7915" w14:textId="4C039576" w:rsidR="3A995F5B" w:rsidRDefault="3A995F5B" w:rsidP="3A995F5B">
            <w:pPr>
              <w:spacing w:after="0"/>
            </w:pPr>
            <w:proofErr w:type="spellStart"/>
            <w:r w:rsidRPr="3A995F5B">
              <w:rPr>
                <w:rFonts w:eastAsia="Arial" w:cs="Arial"/>
                <w:sz w:val="20"/>
                <w:szCs w:val="20"/>
              </w:rPr>
              <w:t>Win</w:t>
            </w:r>
            <w:proofErr w:type="spellEnd"/>
            <w:r w:rsidRPr="3A995F5B">
              <w:rPr>
                <w:rFonts w:eastAsia="Arial" w:cs="Arial"/>
                <w:sz w:val="20"/>
                <w:szCs w:val="20"/>
              </w:rPr>
              <w:t xml:space="preserve"> Server Standard </w:t>
            </w:r>
            <w:proofErr w:type="spellStart"/>
            <w:r w:rsidRPr="3A995F5B">
              <w:rPr>
                <w:rFonts w:eastAsia="Arial" w:cs="Arial"/>
                <w:sz w:val="20"/>
                <w:szCs w:val="20"/>
              </w:rPr>
              <w:t>Core</w:t>
            </w:r>
            <w:proofErr w:type="spellEnd"/>
            <w:r w:rsidRPr="3A995F5B">
              <w:rPr>
                <w:rFonts w:eastAsia="Arial" w:cs="Arial"/>
                <w:sz w:val="20"/>
                <w:szCs w:val="20"/>
              </w:rPr>
              <w:t xml:space="preserve"> </w:t>
            </w:r>
            <w:proofErr w:type="spellStart"/>
            <w:r w:rsidRPr="3A995F5B">
              <w:rPr>
                <w:rFonts w:eastAsia="Arial" w:cs="Arial"/>
                <w:sz w:val="20"/>
                <w:szCs w:val="20"/>
              </w:rPr>
              <w:t>ALng</w:t>
            </w:r>
            <w:proofErr w:type="spellEnd"/>
            <w:r w:rsidRPr="3A995F5B">
              <w:rPr>
                <w:rFonts w:eastAsia="Arial" w:cs="Arial"/>
                <w:sz w:val="20"/>
                <w:szCs w:val="20"/>
              </w:rPr>
              <w:t xml:space="preserve"> SA 2L</w:t>
            </w:r>
          </w:p>
        </w:tc>
      </w:tr>
      <w:tr w:rsidR="3A995F5B" w14:paraId="64337575" w14:textId="77777777" w:rsidTr="6BE10F32">
        <w:trPr>
          <w:trHeight w:val="630"/>
        </w:trPr>
        <w:tc>
          <w:tcPr>
            <w:tcW w:w="9915" w:type="dxa"/>
            <w:gridSpan w:val="2"/>
            <w:tcBorders>
              <w:top w:val="single" w:sz="8" w:space="0" w:color="auto"/>
              <w:left w:val="single" w:sz="8" w:space="0" w:color="auto"/>
              <w:bottom w:val="single" w:sz="8" w:space="0" w:color="auto"/>
              <w:right w:val="single" w:sz="8" w:space="0" w:color="000000" w:themeColor="text1"/>
            </w:tcBorders>
            <w:tcMar>
              <w:top w:w="15" w:type="dxa"/>
              <w:left w:w="15" w:type="dxa"/>
              <w:right w:w="15" w:type="dxa"/>
            </w:tcMar>
            <w:vAlign w:val="center"/>
          </w:tcPr>
          <w:p w14:paraId="697F9387" w14:textId="2C1D1361" w:rsidR="3A995F5B" w:rsidRDefault="14D292DF" w:rsidP="3A995F5B">
            <w:pPr>
              <w:spacing w:after="0"/>
              <w:jc w:val="center"/>
            </w:pPr>
            <w:r w:rsidRPr="246AED97">
              <w:rPr>
                <w:rFonts w:eastAsia="Arial" w:cs="Arial"/>
                <w:b/>
                <w:bCs/>
                <w:color w:val="000000" w:themeColor="text1"/>
              </w:rPr>
              <w:t>Produkty k navýšení</w:t>
            </w:r>
          </w:p>
        </w:tc>
      </w:tr>
      <w:tr w:rsidR="3A995F5B" w14:paraId="37AB9B55" w14:textId="77777777" w:rsidTr="6BE10F32">
        <w:trPr>
          <w:trHeight w:val="495"/>
        </w:trPr>
        <w:tc>
          <w:tcPr>
            <w:tcW w:w="9915" w:type="dxa"/>
            <w:gridSpan w:val="2"/>
            <w:tcBorders>
              <w:top w:val="single" w:sz="8" w:space="0" w:color="auto"/>
              <w:left w:val="single" w:sz="8" w:space="0" w:color="auto"/>
              <w:bottom w:val="single" w:sz="4" w:space="0" w:color="auto"/>
              <w:right w:val="single" w:sz="8" w:space="0" w:color="000000" w:themeColor="text1"/>
            </w:tcBorders>
            <w:tcMar>
              <w:top w:w="15" w:type="dxa"/>
              <w:left w:w="15" w:type="dxa"/>
              <w:right w:w="15" w:type="dxa"/>
            </w:tcMar>
            <w:vAlign w:val="center"/>
          </w:tcPr>
          <w:p w14:paraId="42435A31" w14:textId="2D1F530A" w:rsidR="3A995F5B" w:rsidRDefault="3A995F5B" w:rsidP="3A995F5B">
            <w:pPr>
              <w:spacing w:after="0"/>
            </w:pPr>
            <w:r w:rsidRPr="3A995F5B">
              <w:rPr>
                <w:rFonts w:eastAsia="Arial" w:cs="Arial"/>
                <w:b/>
                <w:bCs/>
                <w:sz w:val="20"/>
                <w:szCs w:val="20"/>
              </w:rPr>
              <w:t>Step-</w:t>
            </w:r>
            <w:proofErr w:type="spellStart"/>
            <w:proofErr w:type="gramStart"/>
            <w:r w:rsidRPr="3A995F5B">
              <w:rPr>
                <w:rFonts w:eastAsia="Arial" w:cs="Arial"/>
                <w:b/>
                <w:bCs/>
                <w:sz w:val="20"/>
                <w:szCs w:val="20"/>
              </w:rPr>
              <w:t>Ups</w:t>
            </w:r>
            <w:proofErr w:type="spellEnd"/>
            <w:r w:rsidRPr="3A995F5B">
              <w:rPr>
                <w:rFonts w:eastAsia="Arial" w:cs="Arial"/>
                <w:b/>
                <w:bCs/>
                <w:sz w:val="20"/>
                <w:szCs w:val="20"/>
              </w:rPr>
              <w:t xml:space="preserve"> - Enterprise</w:t>
            </w:r>
            <w:proofErr w:type="gramEnd"/>
            <w:r w:rsidRPr="3A995F5B">
              <w:rPr>
                <w:rFonts w:eastAsia="Arial" w:cs="Arial"/>
                <w:b/>
                <w:bCs/>
                <w:sz w:val="20"/>
                <w:szCs w:val="20"/>
              </w:rPr>
              <w:t xml:space="preserve"> Online </w:t>
            </w:r>
            <w:proofErr w:type="spellStart"/>
            <w:r w:rsidRPr="3A995F5B">
              <w:rPr>
                <w:rFonts w:eastAsia="Arial" w:cs="Arial"/>
                <w:b/>
                <w:bCs/>
                <w:sz w:val="20"/>
                <w:szCs w:val="20"/>
              </w:rPr>
              <w:t>Services</w:t>
            </w:r>
            <w:proofErr w:type="spellEnd"/>
            <w:r w:rsidRPr="3A995F5B">
              <w:rPr>
                <w:rFonts w:eastAsia="Arial" w:cs="Arial"/>
                <w:b/>
                <w:bCs/>
                <w:sz w:val="20"/>
                <w:szCs w:val="20"/>
              </w:rPr>
              <w:t xml:space="preserve"> + </w:t>
            </w:r>
            <w:proofErr w:type="spellStart"/>
            <w:r w:rsidRPr="3A995F5B">
              <w:rPr>
                <w:rFonts w:eastAsia="Arial" w:cs="Arial"/>
                <w:b/>
                <w:bCs/>
                <w:sz w:val="20"/>
                <w:szCs w:val="20"/>
              </w:rPr>
              <w:t>Additional</w:t>
            </w:r>
            <w:proofErr w:type="spellEnd"/>
            <w:r w:rsidRPr="3A995F5B">
              <w:rPr>
                <w:rFonts w:eastAsia="Arial" w:cs="Arial"/>
                <w:b/>
                <w:bCs/>
                <w:sz w:val="20"/>
                <w:szCs w:val="20"/>
              </w:rPr>
              <w:t xml:space="preserve"> Online </w:t>
            </w:r>
            <w:proofErr w:type="spellStart"/>
            <w:r w:rsidRPr="3A995F5B">
              <w:rPr>
                <w:rFonts w:eastAsia="Arial" w:cs="Arial"/>
                <w:b/>
                <w:bCs/>
                <w:sz w:val="20"/>
                <w:szCs w:val="20"/>
              </w:rPr>
              <w:t>Products</w:t>
            </w:r>
            <w:proofErr w:type="spellEnd"/>
          </w:p>
        </w:tc>
      </w:tr>
      <w:tr w:rsidR="3A995F5B" w14:paraId="19464D96" w14:textId="77777777" w:rsidTr="6BE10F32">
        <w:trPr>
          <w:trHeight w:val="495"/>
        </w:trPr>
        <w:tc>
          <w:tcPr>
            <w:tcW w:w="1909"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center"/>
          </w:tcPr>
          <w:p w14:paraId="5010324F" w14:textId="3312943A" w:rsidR="3A995F5B" w:rsidRDefault="3A995F5B" w:rsidP="3A995F5B">
            <w:pPr>
              <w:spacing w:after="0"/>
            </w:pPr>
            <w:r w:rsidRPr="3A995F5B">
              <w:rPr>
                <w:rFonts w:eastAsia="Arial" w:cs="Arial"/>
                <w:sz w:val="20"/>
                <w:szCs w:val="20"/>
              </w:rPr>
              <w:t>84V-00002</w:t>
            </w:r>
          </w:p>
        </w:tc>
        <w:tc>
          <w:tcPr>
            <w:tcW w:w="8006" w:type="dxa"/>
            <w:tcBorders>
              <w:top w:val="nil"/>
              <w:left w:val="single" w:sz="4" w:space="0" w:color="auto"/>
              <w:bottom w:val="single" w:sz="4" w:space="0" w:color="auto"/>
              <w:right w:val="single" w:sz="8" w:space="0" w:color="000000" w:themeColor="text1"/>
            </w:tcBorders>
            <w:tcMar>
              <w:top w:w="15" w:type="dxa"/>
              <w:left w:w="15" w:type="dxa"/>
              <w:right w:w="15" w:type="dxa"/>
            </w:tcMar>
            <w:vAlign w:val="center"/>
          </w:tcPr>
          <w:p w14:paraId="3CB6F6F1" w14:textId="3B76E81E" w:rsidR="3A995F5B" w:rsidRDefault="3A995F5B" w:rsidP="3A995F5B">
            <w:pPr>
              <w:spacing w:after="0"/>
            </w:pPr>
            <w:r w:rsidRPr="3A995F5B">
              <w:rPr>
                <w:rFonts w:eastAsia="Arial" w:cs="Arial"/>
                <w:sz w:val="20"/>
                <w:szCs w:val="20"/>
              </w:rPr>
              <w:t xml:space="preserve">O365 E5 FUSL EEA SU Office 365 </w:t>
            </w:r>
            <w:proofErr w:type="spellStart"/>
            <w:r w:rsidRPr="3A995F5B">
              <w:rPr>
                <w:rFonts w:eastAsia="Arial" w:cs="Arial"/>
                <w:sz w:val="20"/>
                <w:szCs w:val="20"/>
              </w:rPr>
              <w:t>Plan</w:t>
            </w:r>
            <w:proofErr w:type="spellEnd"/>
            <w:r w:rsidRPr="3A995F5B">
              <w:rPr>
                <w:rFonts w:eastAsia="Arial" w:cs="Arial"/>
                <w:sz w:val="20"/>
                <w:szCs w:val="20"/>
              </w:rPr>
              <w:t xml:space="preserve"> E1 Per User</w:t>
            </w:r>
          </w:p>
        </w:tc>
      </w:tr>
      <w:tr w:rsidR="3A995F5B" w14:paraId="4C3471C6"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A6ED344" w14:textId="74657898" w:rsidR="3A995F5B" w:rsidRDefault="3A995F5B" w:rsidP="3A995F5B">
            <w:pPr>
              <w:spacing w:after="0"/>
            </w:pPr>
            <w:r w:rsidRPr="3A995F5B">
              <w:rPr>
                <w:rFonts w:eastAsia="Arial" w:cs="Arial"/>
                <w:sz w:val="20"/>
                <w:szCs w:val="20"/>
              </w:rPr>
              <w:lastRenderedPageBreak/>
              <w:t>SY9-00005</w:t>
            </w:r>
          </w:p>
        </w:tc>
        <w:tc>
          <w:tcPr>
            <w:tcW w:w="800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E930588" w14:textId="3438489A" w:rsidR="3A995F5B" w:rsidRDefault="3A995F5B" w:rsidP="3A995F5B">
            <w:pPr>
              <w:spacing w:after="0"/>
            </w:pPr>
            <w:r w:rsidRPr="3A995F5B">
              <w:rPr>
                <w:rFonts w:eastAsia="Arial" w:cs="Arial"/>
                <w:sz w:val="20"/>
                <w:szCs w:val="20"/>
              </w:rPr>
              <w:t>O365 E5 SU O365 E1 Per User</w:t>
            </w:r>
          </w:p>
        </w:tc>
      </w:tr>
      <w:tr w:rsidR="3A995F5B" w14:paraId="75CFBC41"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A33B58B" w14:textId="6FC9D303" w:rsidR="3A995F5B" w:rsidRDefault="3A995F5B" w:rsidP="3A995F5B">
            <w:pPr>
              <w:spacing w:after="0"/>
            </w:pPr>
            <w:r w:rsidRPr="3A995F5B">
              <w:rPr>
                <w:rFonts w:eastAsia="Arial" w:cs="Arial"/>
                <w:sz w:val="20"/>
                <w:szCs w:val="20"/>
              </w:rPr>
              <w:t>YIR-00001</w:t>
            </w:r>
          </w:p>
        </w:tc>
        <w:tc>
          <w:tcPr>
            <w:tcW w:w="800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F5FA7F4" w14:textId="71CAA941" w:rsidR="3A995F5B" w:rsidRDefault="3A995F5B" w:rsidP="3A995F5B">
            <w:pPr>
              <w:spacing w:after="0"/>
            </w:pPr>
            <w:r w:rsidRPr="3A995F5B">
              <w:rPr>
                <w:rFonts w:eastAsia="Arial" w:cs="Arial"/>
                <w:sz w:val="20"/>
                <w:szCs w:val="20"/>
              </w:rPr>
              <w:t xml:space="preserve">M365 E5 </w:t>
            </w:r>
            <w:proofErr w:type="spellStart"/>
            <w:r w:rsidRPr="3A995F5B">
              <w:rPr>
                <w:rFonts w:eastAsia="Arial" w:cs="Arial"/>
                <w:sz w:val="20"/>
                <w:szCs w:val="20"/>
              </w:rPr>
              <w:t>Original</w:t>
            </w:r>
            <w:proofErr w:type="spellEnd"/>
            <w:r w:rsidRPr="3A995F5B">
              <w:rPr>
                <w:rFonts w:eastAsia="Arial" w:cs="Arial"/>
                <w:sz w:val="20"/>
                <w:szCs w:val="20"/>
              </w:rPr>
              <w:t xml:space="preserve"> FUSL EEA SU M365 E3 Per User</w:t>
            </w:r>
          </w:p>
        </w:tc>
      </w:tr>
      <w:tr w:rsidR="3A995F5B" w14:paraId="223AA538"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3CA73F0" w14:textId="7B0C148A" w:rsidR="3A995F5B" w:rsidRDefault="3A995F5B" w:rsidP="3A995F5B">
            <w:pPr>
              <w:spacing w:after="0"/>
            </w:pPr>
            <w:r w:rsidRPr="3A995F5B">
              <w:rPr>
                <w:rFonts w:eastAsia="Arial" w:cs="Arial"/>
                <w:sz w:val="20"/>
                <w:szCs w:val="20"/>
              </w:rPr>
              <w:t>AAA-28688</w:t>
            </w:r>
          </w:p>
        </w:tc>
        <w:tc>
          <w:tcPr>
            <w:tcW w:w="800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0A93A67" w14:textId="1FAF4C73" w:rsidR="3A995F5B" w:rsidRDefault="3A995F5B" w:rsidP="3A995F5B">
            <w:pPr>
              <w:spacing w:after="0"/>
            </w:pPr>
            <w:r w:rsidRPr="3A995F5B">
              <w:rPr>
                <w:rFonts w:eastAsia="Arial" w:cs="Arial"/>
                <w:sz w:val="20"/>
                <w:szCs w:val="20"/>
              </w:rPr>
              <w:t xml:space="preserve">M365 E5 </w:t>
            </w:r>
            <w:proofErr w:type="spellStart"/>
            <w:r w:rsidRPr="3A995F5B">
              <w:rPr>
                <w:rFonts w:eastAsia="Arial" w:cs="Arial"/>
                <w:sz w:val="20"/>
                <w:szCs w:val="20"/>
              </w:rPr>
              <w:t>Original</w:t>
            </w:r>
            <w:proofErr w:type="spellEnd"/>
            <w:r w:rsidRPr="3A995F5B">
              <w:rPr>
                <w:rFonts w:eastAsia="Arial" w:cs="Arial"/>
                <w:sz w:val="20"/>
                <w:szCs w:val="20"/>
              </w:rPr>
              <w:t xml:space="preserve"> SU M365 E3 Sub Per User</w:t>
            </w:r>
          </w:p>
        </w:tc>
      </w:tr>
      <w:tr w:rsidR="3A995F5B" w14:paraId="42F54E8A"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8D6E03E" w14:textId="212DE606" w:rsidR="3A995F5B" w:rsidRDefault="3A995F5B" w:rsidP="3A995F5B">
            <w:pPr>
              <w:spacing w:after="0"/>
            </w:pPr>
            <w:r w:rsidRPr="3A995F5B">
              <w:rPr>
                <w:rFonts w:eastAsia="Arial" w:cs="Arial"/>
                <w:sz w:val="20"/>
                <w:szCs w:val="20"/>
              </w:rPr>
              <w:t>AAD-33196</w:t>
            </w:r>
          </w:p>
        </w:tc>
        <w:tc>
          <w:tcPr>
            <w:tcW w:w="800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D956358" w14:textId="029480F2" w:rsidR="3A995F5B" w:rsidRDefault="3A995F5B" w:rsidP="3A995F5B">
            <w:pPr>
              <w:spacing w:after="0"/>
            </w:pPr>
            <w:r w:rsidRPr="3A995F5B">
              <w:rPr>
                <w:rFonts w:eastAsia="Arial" w:cs="Arial"/>
                <w:sz w:val="20"/>
                <w:szCs w:val="20"/>
              </w:rPr>
              <w:t xml:space="preserve">M365 E5 </w:t>
            </w:r>
            <w:proofErr w:type="spellStart"/>
            <w:r w:rsidRPr="3A995F5B">
              <w:rPr>
                <w:rFonts w:eastAsia="Arial" w:cs="Arial"/>
                <w:sz w:val="20"/>
                <w:szCs w:val="20"/>
              </w:rPr>
              <w:t>Unified</w:t>
            </w:r>
            <w:proofErr w:type="spellEnd"/>
            <w:r w:rsidRPr="3A995F5B">
              <w:rPr>
                <w:rFonts w:eastAsia="Arial" w:cs="Arial"/>
                <w:sz w:val="20"/>
                <w:szCs w:val="20"/>
              </w:rPr>
              <w:t xml:space="preserve"> SU M365 E3 Sub Per User</w:t>
            </w:r>
          </w:p>
        </w:tc>
      </w:tr>
      <w:tr w:rsidR="3A995F5B" w14:paraId="74A7CD81"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EC2295C" w14:textId="5C814C68" w:rsidR="3A995F5B" w:rsidRDefault="3A995F5B" w:rsidP="3A995F5B">
            <w:pPr>
              <w:spacing w:after="0"/>
            </w:pPr>
            <w:r w:rsidRPr="3A995F5B">
              <w:rPr>
                <w:rFonts w:eastAsia="Arial" w:cs="Arial"/>
                <w:sz w:val="20"/>
                <w:szCs w:val="20"/>
              </w:rPr>
              <w:t>84Q-00013</w:t>
            </w:r>
          </w:p>
        </w:tc>
        <w:tc>
          <w:tcPr>
            <w:tcW w:w="800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BE56F0F" w14:textId="01FCE65F" w:rsidR="3A995F5B" w:rsidRDefault="3A995F5B" w:rsidP="3A995F5B">
            <w:pPr>
              <w:spacing w:after="0"/>
            </w:pPr>
            <w:r w:rsidRPr="3A995F5B">
              <w:rPr>
                <w:rFonts w:eastAsia="Arial" w:cs="Arial"/>
                <w:sz w:val="20"/>
                <w:szCs w:val="20"/>
              </w:rPr>
              <w:t>O365 E3 FUSL EEA SU O365 E1 Per User</w:t>
            </w:r>
          </w:p>
        </w:tc>
      </w:tr>
      <w:tr w:rsidR="3A995F5B" w14:paraId="31F7990F"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6CFC560" w14:textId="32E11D68" w:rsidR="3A995F5B" w:rsidRDefault="3A995F5B" w:rsidP="3A995F5B">
            <w:pPr>
              <w:spacing w:after="0"/>
            </w:pPr>
            <w:r w:rsidRPr="3A995F5B">
              <w:rPr>
                <w:rFonts w:eastAsia="Arial" w:cs="Arial"/>
                <w:sz w:val="20"/>
                <w:szCs w:val="20"/>
              </w:rPr>
              <w:t>AAA-10906</w:t>
            </w:r>
          </w:p>
        </w:tc>
        <w:tc>
          <w:tcPr>
            <w:tcW w:w="800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F136D54" w14:textId="138E436F" w:rsidR="3A995F5B" w:rsidRDefault="3A995F5B" w:rsidP="3A995F5B">
            <w:pPr>
              <w:spacing w:after="0"/>
            </w:pPr>
            <w:r w:rsidRPr="3A995F5B">
              <w:rPr>
                <w:rFonts w:eastAsia="Arial" w:cs="Arial"/>
                <w:sz w:val="20"/>
                <w:szCs w:val="20"/>
              </w:rPr>
              <w:t>O365 E3 SU O365 E1 Per User</w:t>
            </w:r>
          </w:p>
        </w:tc>
      </w:tr>
      <w:tr w:rsidR="3A995F5B" w14:paraId="01593189"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A5A8B74" w14:textId="0786EFD5" w:rsidR="3A995F5B" w:rsidRDefault="3A995F5B" w:rsidP="3A995F5B">
            <w:pPr>
              <w:spacing w:after="0"/>
            </w:pPr>
            <w:r w:rsidRPr="3A995F5B">
              <w:rPr>
                <w:rFonts w:eastAsia="Arial" w:cs="Arial"/>
                <w:sz w:val="20"/>
                <w:szCs w:val="20"/>
              </w:rPr>
              <w:t>EP2-01827</w:t>
            </w:r>
          </w:p>
        </w:tc>
        <w:tc>
          <w:tcPr>
            <w:tcW w:w="800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3B932E2" w14:textId="0A757824" w:rsidR="3A995F5B" w:rsidRDefault="3A995F5B" w:rsidP="3A995F5B">
            <w:pPr>
              <w:spacing w:after="0"/>
            </w:pPr>
            <w:r w:rsidRPr="3A995F5B">
              <w:rPr>
                <w:rFonts w:eastAsia="Arial" w:cs="Arial"/>
                <w:sz w:val="20"/>
                <w:szCs w:val="20"/>
              </w:rPr>
              <w:t xml:space="preserve">M365 </w:t>
            </w:r>
            <w:proofErr w:type="spellStart"/>
            <w:r w:rsidRPr="3A995F5B">
              <w:rPr>
                <w:rFonts w:eastAsia="Arial" w:cs="Arial"/>
                <w:sz w:val="20"/>
                <w:szCs w:val="20"/>
              </w:rPr>
              <w:t>Copilot</w:t>
            </w:r>
            <w:proofErr w:type="spellEnd"/>
            <w:r w:rsidRPr="3A995F5B">
              <w:rPr>
                <w:rFonts w:eastAsia="Arial" w:cs="Arial"/>
                <w:sz w:val="20"/>
                <w:szCs w:val="20"/>
              </w:rPr>
              <w:t xml:space="preserve"> Sales SU M365 </w:t>
            </w:r>
            <w:proofErr w:type="spellStart"/>
            <w:r w:rsidRPr="3A995F5B">
              <w:rPr>
                <w:rFonts w:eastAsia="Arial" w:cs="Arial"/>
                <w:sz w:val="20"/>
                <w:szCs w:val="20"/>
              </w:rPr>
              <w:t>Copilot</w:t>
            </w:r>
            <w:proofErr w:type="spellEnd"/>
            <w:r w:rsidRPr="3A995F5B">
              <w:rPr>
                <w:rFonts w:eastAsia="Arial" w:cs="Arial"/>
                <w:sz w:val="20"/>
                <w:szCs w:val="20"/>
              </w:rPr>
              <w:t xml:space="preserve"> </w:t>
            </w:r>
            <w:proofErr w:type="spellStart"/>
            <w:r w:rsidRPr="3A995F5B">
              <w:rPr>
                <w:rFonts w:eastAsia="Arial" w:cs="Arial"/>
                <w:sz w:val="20"/>
                <w:szCs w:val="20"/>
              </w:rPr>
              <w:t>Managed</w:t>
            </w:r>
            <w:proofErr w:type="spellEnd"/>
            <w:r w:rsidRPr="3A995F5B">
              <w:rPr>
                <w:rFonts w:eastAsia="Arial" w:cs="Arial"/>
                <w:sz w:val="20"/>
                <w:szCs w:val="20"/>
              </w:rPr>
              <w:t xml:space="preserve"> </w:t>
            </w:r>
            <w:proofErr w:type="spellStart"/>
            <w:r w:rsidRPr="3A995F5B">
              <w:rPr>
                <w:rFonts w:eastAsia="Arial" w:cs="Arial"/>
                <w:sz w:val="20"/>
                <w:szCs w:val="20"/>
              </w:rPr>
              <w:t>Add</w:t>
            </w:r>
            <w:proofErr w:type="spellEnd"/>
            <w:r w:rsidRPr="3A995F5B">
              <w:rPr>
                <w:rFonts w:eastAsia="Arial" w:cs="Arial"/>
                <w:sz w:val="20"/>
                <w:szCs w:val="20"/>
              </w:rPr>
              <w:t>-on</w:t>
            </w:r>
          </w:p>
        </w:tc>
      </w:tr>
      <w:tr w:rsidR="3A995F5B" w14:paraId="0215E466"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31E1038" w14:textId="2797EF51" w:rsidR="3A995F5B" w:rsidRDefault="3A995F5B" w:rsidP="3A995F5B">
            <w:pPr>
              <w:spacing w:after="0"/>
            </w:pPr>
            <w:r w:rsidRPr="3A995F5B">
              <w:rPr>
                <w:rFonts w:eastAsia="Arial" w:cs="Arial"/>
                <w:sz w:val="20"/>
                <w:szCs w:val="20"/>
              </w:rPr>
              <w:t>EP2-01829</w:t>
            </w:r>
          </w:p>
        </w:tc>
        <w:tc>
          <w:tcPr>
            <w:tcW w:w="800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D36ECF8" w14:textId="430E4FDA" w:rsidR="3A995F5B" w:rsidRDefault="3A995F5B" w:rsidP="3A995F5B">
            <w:pPr>
              <w:spacing w:after="0"/>
            </w:pPr>
            <w:r w:rsidRPr="3A995F5B">
              <w:rPr>
                <w:rFonts w:eastAsia="Arial" w:cs="Arial"/>
                <w:sz w:val="20"/>
                <w:szCs w:val="20"/>
              </w:rPr>
              <w:t xml:space="preserve">M365 </w:t>
            </w:r>
            <w:proofErr w:type="spellStart"/>
            <w:r w:rsidRPr="3A995F5B">
              <w:rPr>
                <w:rFonts w:eastAsia="Arial" w:cs="Arial"/>
                <w:sz w:val="20"/>
                <w:szCs w:val="20"/>
              </w:rPr>
              <w:t>Copilot</w:t>
            </w:r>
            <w:proofErr w:type="spellEnd"/>
            <w:r w:rsidRPr="3A995F5B">
              <w:rPr>
                <w:rFonts w:eastAsia="Arial" w:cs="Arial"/>
                <w:sz w:val="20"/>
                <w:szCs w:val="20"/>
              </w:rPr>
              <w:t xml:space="preserve"> </w:t>
            </w:r>
            <w:proofErr w:type="spellStart"/>
            <w:r w:rsidRPr="3A995F5B">
              <w:rPr>
                <w:rFonts w:eastAsia="Arial" w:cs="Arial"/>
                <w:sz w:val="20"/>
                <w:szCs w:val="20"/>
              </w:rPr>
              <w:t>Service</w:t>
            </w:r>
            <w:proofErr w:type="spellEnd"/>
            <w:r w:rsidRPr="3A995F5B">
              <w:rPr>
                <w:rFonts w:eastAsia="Arial" w:cs="Arial"/>
                <w:sz w:val="20"/>
                <w:szCs w:val="20"/>
              </w:rPr>
              <w:t xml:space="preserve"> SU M365 </w:t>
            </w:r>
            <w:proofErr w:type="spellStart"/>
            <w:r w:rsidRPr="3A995F5B">
              <w:rPr>
                <w:rFonts w:eastAsia="Arial" w:cs="Arial"/>
                <w:sz w:val="20"/>
                <w:szCs w:val="20"/>
              </w:rPr>
              <w:t>Copilot</w:t>
            </w:r>
            <w:proofErr w:type="spellEnd"/>
            <w:r w:rsidRPr="3A995F5B">
              <w:rPr>
                <w:rFonts w:eastAsia="Arial" w:cs="Arial"/>
                <w:sz w:val="20"/>
                <w:szCs w:val="20"/>
              </w:rPr>
              <w:t xml:space="preserve"> </w:t>
            </w:r>
            <w:proofErr w:type="spellStart"/>
            <w:r w:rsidRPr="3A995F5B">
              <w:rPr>
                <w:rFonts w:eastAsia="Arial" w:cs="Arial"/>
                <w:sz w:val="20"/>
                <w:szCs w:val="20"/>
              </w:rPr>
              <w:t>Managed</w:t>
            </w:r>
            <w:proofErr w:type="spellEnd"/>
            <w:r w:rsidRPr="3A995F5B">
              <w:rPr>
                <w:rFonts w:eastAsia="Arial" w:cs="Arial"/>
                <w:sz w:val="20"/>
                <w:szCs w:val="20"/>
              </w:rPr>
              <w:t xml:space="preserve"> </w:t>
            </w:r>
            <w:proofErr w:type="spellStart"/>
            <w:r w:rsidRPr="3A995F5B">
              <w:rPr>
                <w:rFonts w:eastAsia="Arial" w:cs="Arial"/>
                <w:sz w:val="20"/>
                <w:szCs w:val="20"/>
              </w:rPr>
              <w:t>Add</w:t>
            </w:r>
            <w:proofErr w:type="spellEnd"/>
            <w:r w:rsidRPr="3A995F5B">
              <w:rPr>
                <w:rFonts w:eastAsia="Arial" w:cs="Arial"/>
                <w:sz w:val="20"/>
                <w:szCs w:val="20"/>
              </w:rPr>
              <w:t>-on</w:t>
            </w:r>
          </w:p>
        </w:tc>
      </w:tr>
      <w:tr w:rsidR="3A995F5B" w14:paraId="1A344933"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279D140" w14:textId="7012C344" w:rsidR="3A995F5B" w:rsidRDefault="3A995F5B" w:rsidP="3A995F5B">
            <w:pPr>
              <w:spacing w:after="0"/>
            </w:pPr>
            <w:r w:rsidRPr="3A995F5B">
              <w:rPr>
                <w:rFonts w:eastAsia="Arial" w:cs="Arial"/>
                <w:sz w:val="20"/>
                <w:szCs w:val="20"/>
              </w:rPr>
              <w:t>7SY-00006</w:t>
            </w:r>
          </w:p>
        </w:tc>
        <w:tc>
          <w:tcPr>
            <w:tcW w:w="800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E94589E" w14:textId="7E48D9EB" w:rsidR="3A995F5B" w:rsidRDefault="3A995F5B" w:rsidP="3A995F5B">
            <w:pPr>
              <w:spacing w:after="0"/>
            </w:pPr>
            <w:r w:rsidRPr="3A995F5B">
              <w:rPr>
                <w:rFonts w:eastAsia="Arial" w:cs="Arial"/>
                <w:sz w:val="20"/>
                <w:szCs w:val="20"/>
              </w:rPr>
              <w:t>Project P5 Sub Per User</w:t>
            </w:r>
          </w:p>
        </w:tc>
      </w:tr>
      <w:tr w:rsidR="3A995F5B" w14:paraId="768AB1DD" w14:textId="77777777" w:rsidTr="6BE10F32">
        <w:trPr>
          <w:trHeight w:val="495"/>
        </w:trPr>
        <w:tc>
          <w:tcPr>
            <w:tcW w:w="9915" w:type="dxa"/>
            <w:gridSpan w:val="2"/>
            <w:tcBorders>
              <w:top w:val="single" w:sz="4" w:space="0" w:color="auto"/>
              <w:left w:val="single" w:sz="8" w:space="0" w:color="auto"/>
              <w:bottom w:val="single" w:sz="4" w:space="0" w:color="auto"/>
              <w:right w:val="single" w:sz="8" w:space="0" w:color="000000" w:themeColor="text1"/>
            </w:tcBorders>
            <w:tcMar>
              <w:top w:w="15" w:type="dxa"/>
              <w:left w:w="15" w:type="dxa"/>
              <w:right w:w="15" w:type="dxa"/>
            </w:tcMar>
            <w:vAlign w:val="center"/>
          </w:tcPr>
          <w:p w14:paraId="3BF374BD" w14:textId="2221FD99" w:rsidR="3A995F5B" w:rsidRDefault="3A995F5B" w:rsidP="3A995F5B">
            <w:pPr>
              <w:spacing w:after="0"/>
            </w:pPr>
            <w:proofErr w:type="spellStart"/>
            <w:r w:rsidRPr="3A995F5B">
              <w:rPr>
                <w:rFonts w:eastAsia="Arial" w:cs="Arial"/>
                <w:b/>
                <w:bCs/>
                <w:sz w:val="20"/>
                <w:szCs w:val="20"/>
              </w:rPr>
              <w:t>Higher</w:t>
            </w:r>
            <w:proofErr w:type="spellEnd"/>
            <w:r w:rsidRPr="3A995F5B">
              <w:rPr>
                <w:rFonts w:eastAsia="Arial" w:cs="Arial"/>
                <w:b/>
                <w:bCs/>
                <w:sz w:val="20"/>
                <w:szCs w:val="20"/>
              </w:rPr>
              <w:t xml:space="preserve"> </w:t>
            </w:r>
            <w:proofErr w:type="spellStart"/>
            <w:proofErr w:type="gramStart"/>
            <w:r w:rsidRPr="3A995F5B">
              <w:rPr>
                <w:rFonts w:eastAsia="Arial" w:cs="Arial"/>
                <w:b/>
                <w:bCs/>
                <w:sz w:val="20"/>
                <w:szCs w:val="20"/>
              </w:rPr>
              <w:t>Editions</w:t>
            </w:r>
            <w:proofErr w:type="spellEnd"/>
            <w:r w:rsidRPr="3A995F5B">
              <w:rPr>
                <w:rFonts w:eastAsia="Arial" w:cs="Arial"/>
                <w:b/>
                <w:bCs/>
                <w:sz w:val="20"/>
                <w:szCs w:val="20"/>
              </w:rPr>
              <w:t xml:space="preserve"> - Enterprise</w:t>
            </w:r>
            <w:proofErr w:type="gramEnd"/>
            <w:r w:rsidRPr="3A995F5B">
              <w:rPr>
                <w:rFonts w:eastAsia="Arial" w:cs="Arial"/>
                <w:b/>
                <w:bCs/>
                <w:sz w:val="20"/>
                <w:szCs w:val="20"/>
              </w:rPr>
              <w:t xml:space="preserve"> Online </w:t>
            </w:r>
            <w:proofErr w:type="spellStart"/>
            <w:r w:rsidRPr="3A995F5B">
              <w:rPr>
                <w:rFonts w:eastAsia="Arial" w:cs="Arial"/>
                <w:b/>
                <w:bCs/>
                <w:sz w:val="20"/>
                <w:szCs w:val="20"/>
              </w:rPr>
              <w:t>Services</w:t>
            </w:r>
            <w:proofErr w:type="spellEnd"/>
            <w:r w:rsidRPr="3A995F5B">
              <w:rPr>
                <w:rFonts w:eastAsia="Arial" w:cs="Arial"/>
                <w:b/>
                <w:bCs/>
                <w:sz w:val="20"/>
                <w:szCs w:val="20"/>
              </w:rPr>
              <w:t xml:space="preserve"> + </w:t>
            </w:r>
            <w:proofErr w:type="spellStart"/>
            <w:r w:rsidRPr="3A995F5B">
              <w:rPr>
                <w:rFonts w:eastAsia="Arial" w:cs="Arial"/>
                <w:b/>
                <w:bCs/>
                <w:sz w:val="20"/>
                <w:szCs w:val="20"/>
              </w:rPr>
              <w:t>Additional</w:t>
            </w:r>
            <w:proofErr w:type="spellEnd"/>
            <w:r w:rsidRPr="3A995F5B">
              <w:rPr>
                <w:rFonts w:eastAsia="Arial" w:cs="Arial"/>
                <w:b/>
                <w:bCs/>
                <w:sz w:val="20"/>
                <w:szCs w:val="20"/>
              </w:rPr>
              <w:t xml:space="preserve"> Online </w:t>
            </w:r>
            <w:proofErr w:type="spellStart"/>
            <w:r w:rsidRPr="3A995F5B">
              <w:rPr>
                <w:rFonts w:eastAsia="Arial" w:cs="Arial"/>
                <w:b/>
                <w:bCs/>
                <w:sz w:val="20"/>
                <w:szCs w:val="20"/>
              </w:rPr>
              <w:t>Products</w:t>
            </w:r>
            <w:proofErr w:type="spellEnd"/>
          </w:p>
        </w:tc>
      </w:tr>
      <w:tr w:rsidR="3A995F5B" w14:paraId="797DDE2B" w14:textId="77777777" w:rsidTr="6BE10F32">
        <w:trPr>
          <w:trHeight w:val="495"/>
        </w:trPr>
        <w:tc>
          <w:tcPr>
            <w:tcW w:w="1909"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center"/>
          </w:tcPr>
          <w:p w14:paraId="5FA036B5" w14:textId="500509AE" w:rsidR="3A995F5B" w:rsidRDefault="3A995F5B" w:rsidP="3A995F5B">
            <w:pPr>
              <w:spacing w:after="0"/>
            </w:pPr>
            <w:r w:rsidRPr="3A995F5B">
              <w:rPr>
                <w:rFonts w:eastAsia="Arial" w:cs="Arial"/>
                <w:sz w:val="20"/>
                <w:szCs w:val="20"/>
              </w:rPr>
              <w:t>84V-00001</w:t>
            </w:r>
          </w:p>
        </w:tc>
        <w:tc>
          <w:tcPr>
            <w:tcW w:w="8006" w:type="dxa"/>
            <w:tcBorders>
              <w:top w:val="nil"/>
              <w:left w:val="single" w:sz="4" w:space="0" w:color="auto"/>
              <w:bottom w:val="single" w:sz="4" w:space="0" w:color="auto"/>
              <w:right w:val="single" w:sz="8" w:space="0" w:color="000000" w:themeColor="text1"/>
            </w:tcBorders>
            <w:tcMar>
              <w:top w:w="15" w:type="dxa"/>
              <w:left w:w="15" w:type="dxa"/>
              <w:right w:w="15" w:type="dxa"/>
            </w:tcMar>
            <w:vAlign w:val="center"/>
          </w:tcPr>
          <w:p w14:paraId="5F5B9C6E" w14:textId="36CE239D" w:rsidR="3A995F5B" w:rsidRDefault="3A995F5B" w:rsidP="3A995F5B">
            <w:pPr>
              <w:spacing w:after="0"/>
            </w:pPr>
            <w:r w:rsidRPr="3A995F5B">
              <w:rPr>
                <w:rFonts w:eastAsia="Arial" w:cs="Arial"/>
                <w:sz w:val="20"/>
                <w:szCs w:val="20"/>
              </w:rPr>
              <w:t>O365 E5 FUSL EEA Sub Per User</w:t>
            </w:r>
          </w:p>
        </w:tc>
      </w:tr>
      <w:tr w:rsidR="3A995F5B" w14:paraId="0E891703"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B1D18B8" w14:textId="5A339DD7" w:rsidR="3A995F5B" w:rsidRDefault="3A995F5B" w:rsidP="3A995F5B">
            <w:pPr>
              <w:spacing w:after="0"/>
            </w:pPr>
            <w:r w:rsidRPr="3A995F5B">
              <w:rPr>
                <w:rFonts w:eastAsia="Arial" w:cs="Arial"/>
                <w:sz w:val="20"/>
                <w:szCs w:val="20"/>
              </w:rPr>
              <w:t>SY9-00004</w:t>
            </w:r>
          </w:p>
        </w:tc>
        <w:tc>
          <w:tcPr>
            <w:tcW w:w="800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2B67DE9" w14:textId="4A382E1A" w:rsidR="3A995F5B" w:rsidRDefault="3A995F5B" w:rsidP="3A995F5B">
            <w:pPr>
              <w:spacing w:after="0"/>
            </w:pPr>
            <w:r w:rsidRPr="3A995F5B">
              <w:rPr>
                <w:rFonts w:eastAsia="Arial" w:cs="Arial"/>
                <w:sz w:val="20"/>
                <w:szCs w:val="20"/>
              </w:rPr>
              <w:t>O365 E5 Sub Per User</w:t>
            </w:r>
          </w:p>
        </w:tc>
      </w:tr>
      <w:tr w:rsidR="3A995F5B" w14:paraId="30242B90"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8E02A3D" w14:textId="6A0847D2" w:rsidR="3A995F5B" w:rsidRDefault="3A995F5B" w:rsidP="3A995F5B">
            <w:pPr>
              <w:spacing w:after="0"/>
            </w:pPr>
            <w:r w:rsidRPr="3A995F5B">
              <w:rPr>
                <w:rFonts w:eastAsia="Arial" w:cs="Arial"/>
                <w:sz w:val="20"/>
                <w:szCs w:val="20"/>
              </w:rPr>
              <w:t>84Q-00004</w:t>
            </w:r>
          </w:p>
        </w:tc>
        <w:tc>
          <w:tcPr>
            <w:tcW w:w="800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4C7BEAD" w14:textId="5C7FBB1F" w:rsidR="3A995F5B" w:rsidRDefault="3A995F5B" w:rsidP="3A995F5B">
            <w:pPr>
              <w:spacing w:after="0"/>
            </w:pPr>
            <w:r w:rsidRPr="3A995F5B">
              <w:rPr>
                <w:rFonts w:eastAsia="Arial" w:cs="Arial"/>
                <w:sz w:val="20"/>
                <w:szCs w:val="20"/>
              </w:rPr>
              <w:t>O365 E3 FUSL EEA Sub Per User</w:t>
            </w:r>
          </w:p>
        </w:tc>
      </w:tr>
      <w:tr w:rsidR="3A995F5B" w14:paraId="3263B51A"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235ABB6" w14:textId="07DDDDFB" w:rsidR="3A995F5B" w:rsidRDefault="3A995F5B" w:rsidP="3A995F5B">
            <w:pPr>
              <w:spacing w:after="0"/>
            </w:pPr>
            <w:r w:rsidRPr="3A995F5B">
              <w:rPr>
                <w:rFonts w:eastAsia="Arial" w:cs="Arial"/>
                <w:sz w:val="20"/>
                <w:szCs w:val="20"/>
              </w:rPr>
              <w:t>AAA-10842</w:t>
            </w:r>
          </w:p>
        </w:tc>
        <w:tc>
          <w:tcPr>
            <w:tcW w:w="800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8A130FA" w14:textId="654DCD62" w:rsidR="3A995F5B" w:rsidRDefault="3A995F5B" w:rsidP="3A995F5B">
            <w:pPr>
              <w:spacing w:after="0"/>
            </w:pPr>
            <w:r w:rsidRPr="3A995F5B">
              <w:rPr>
                <w:rFonts w:eastAsia="Arial" w:cs="Arial"/>
                <w:sz w:val="20"/>
                <w:szCs w:val="20"/>
              </w:rPr>
              <w:t>O365 E3 Sub Per User</w:t>
            </w:r>
          </w:p>
        </w:tc>
      </w:tr>
      <w:tr w:rsidR="3A995F5B" w14:paraId="6AB228D2"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8C84B08" w14:textId="3D75E844" w:rsidR="3A995F5B" w:rsidRDefault="3A995F5B" w:rsidP="3A995F5B">
            <w:pPr>
              <w:spacing w:after="0"/>
            </w:pPr>
            <w:r w:rsidRPr="3A995F5B">
              <w:rPr>
                <w:rFonts w:eastAsia="Arial" w:cs="Arial"/>
                <w:sz w:val="20"/>
                <w:szCs w:val="20"/>
              </w:rPr>
              <w:t>EP2-01826</w:t>
            </w:r>
          </w:p>
        </w:tc>
        <w:tc>
          <w:tcPr>
            <w:tcW w:w="800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C34E444" w14:textId="73CE9965" w:rsidR="3A995F5B" w:rsidRDefault="3A995F5B" w:rsidP="3A995F5B">
            <w:pPr>
              <w:spacing w:after="0"/>
            </w:pPr>
            <w:r w:rsidRPr="3A995F5B">
              <w:rPr>
                <w:rFonts w:eastAsia="Arial" w:cs="Arial"/>
                <w:sz w:val="20"/>
                <w:szCs w:val="20"/>
              </w:rPr>
              <w:t xml:space="preserve">M365 </w:t>
            </w:r>
            <w:proofErr w:type="spellStart"/>
            <w:r w:rsidRPr="3A995F5B">
              <w:rPr>
                <w:rFonts w:eastAsia="Arial" w:cs="Arial"/>
                <w:sz w:val="20"/>
                <w:szCs w:val="20"/>
              </w:rPr>
              <w:t>Copilot</w:t>
            </w:r>
            <w:proofErr w:type="spellEnd"/>
            <w:r w:rsidRPr="3A995F5B">
              <w:rPr>
                <w:rFonts w:eastAsia="Arial" w:cs="Arial"/>
                <w:sz w:val="20"/>
                <w:szCs w:val="20"/>
              </w:rPr>
              <w:t xml:space="preserve"> Sales Sub </w:t>
            </w:r>
            <w:proofErr w:type="spellStart"/>
            <w:r w:rsidRPr="3A995F5B">
              <w:rPr>
                <w:rFonts w:eastAsia="Arial" w:cs="Arial"/>
                <w:sz w:val="20"/>
                <w:szCs w:val="20"/>
              </w:rPr>
              <w:t>Add</w:t>
            </w:r>
            <w:proofErr w:type="spellEnd"/>
            <w:r w:rsidRPr="3A995F5B">
              <w:rPr>
                <w:rFonts w:eastAsia="Arial" w:cs="Arial"/>
                <w:sz w:val="20"/>
                <w:szCs w:val="20"/>
              </w:rPr>
              <w:t>-on</w:t>
            </w:r>
          </w:p>
        </w:tc>
      </w:tr>
      <w:tr w:rsidR="3A995F5B" w14:paraId="1BE0BB87"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5D6CA89" w14:textId="26DB2472" w:rsidR="3A995F5B" w:rsidRDefault="3A995F5B" w:rsidP="3A995F5B">
            <w:pPr>
              <w:spacing w:after="0"/>
            </w:pPr>
            <w:r w:rsidRPr="3A995F5B">
              <w:rPr>
                <w:rFonts w:eastAsia="Arial" w:cs="Arial"/>
                <w:sz w:val="20"/>
                <w:szCs w:val="20"/>
              </w:rPr>
              <w:t>EP2-01828</w:t>
            </w:r>
          </w:p>
        </w:tc>
        <w:tc>
          <w:tcPr>
            <w:tcW w:w="800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C84E573" w14:textId="7A034E3B" w:rsidR="3A995F5B" w:rsidRDefault="3A995F5B" w:rsidP="3A995F5B">
            <w:pPr>
              <w:spacing w:after="0"/>
            </w:pPr>
            <w:r w:rsidRPr="3A995F5B">
              <w:rPr>
                <w:rFonts w:eastAsia="Arial" w:cs="Arial"/>
                <w:sz w:val="20"/>
                <w:szCs w:val="20"/>
              </w:rPr>
              <w:t xml:space="preserve">M365 </w:t>
            </w:r>
            <w:proofErr w:type="spellStart"/>
            <w:r w:rsidRPr="3A995F5B">
              <w:rPr>
                <w:rFonts w:eastAsia="Arial" w:cs="Arial"/>
                <w:sz w:val="20"/>
                <w:szCs w:val="20"/>
              </w:rPr>
              <w:t>Copilot</w:t>
            </w:r>
            <w:proofErr w:type="spellEnd"/>
            <w:r w:rsidRPr="3A995F5B">
              <w:rPr>
                <w:rFonts w:eastAsia="Arial" w:cs="Arial"/>
                <w:sz w:val="20"/>
                <w:szCs w:val="20"/>
              </w:rPr>
              <w:t xml:space="preserve"> </w:t>
            </w:r>
            <w:proofErr w:type="spellStart"/>
            <w:r w:rsidRPr="3A995F5B">
              <w:rPr>
                <w:rFonts w:eastAsia="Arial" w:cs="Arial"/>
                <w:sz w:val="20"/>
                <w:szCs w:val="20"/>
              </w:rPr>
              <w:t>Service</w:t>
            </w:r>
            <w:proofErr w:type="spellEnd"/>
            <w:r w:rsidRPr="3A995F5B">
              <w:rPr>
                <w:rFonts w:eastAsia="Arial" w:cs="Arial"/>
                <w:sz w:val="20"/>
                <w:szCs w:val="20"/>
              </w:rPr>
              <w:t xml:space="preserve"> Sub </w:t>
            </w:r>
            <w:proofErr w:type="spellStart"/>
            <w:r w:rsidRPr="3A995F5B">
              <w:rPr>
                <w:rFonts w:eastAsia="Arial" w:cs="Arial"/>
                <w:sz w:val="20"/>
                <w:szCs w:val="20"/>
              </w:rPr>
              <w:t>Add</w:t>
            </w:r>
            <w:proofErr w:type="spellEnd"/>
            <w:r w:rsidRPr="3A995F5B">
              <w:rPr>
                <w:rFonts w:eastAsia="Arial" w:cs="Arial"/>
                <w:sz w:val="20"/>
                <w:szCs w:val="20"/>
              </w:rPr>
              <w:t>-on</w:t>
            </w:r>
          </w:p>
        </w:tc>
      </w:tr>
      <w:tr w:rsidR="3A995F5B" w14:paraId="1BC3BFD5"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DBDADC4" w14:textId="0B479869" w:rsidR="3A995F5B" w:rsidRDefault="3A995F5B" w:rsidP="3A995F5B">
            <w:pPr>
              <w:spacing w:after="0"/>
            </w:pPr>
            <w:r w:rsidRPr="3A995F5B">
              <w:rPr>
                <w:rFonts w:eastAsia="Arial" w:cs="Arial"/>
                <w:sz w:val="20"/>
                <w:szCs w:val="20"/>
              </w:rPr>
              <w:t>7SY-00002</w:t>
            </w:r>
          </w:p>
        </w:tc>
        <w:tc>
          <w:tcPr>
            <w:tcW w:w="800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0AC76CC" w14:textId="5E3860BC" w:rsidR="3A995F5B" w:rsidRDefault="3A995F5B" w:rsidP="3A995F5B">
            <w:pPr>
              <w:spacing w:after="0"/>
            </w:pPr>
            <w:r w:rsidRPr="3A995F5B">
              <w:rPr>
                <w:rFonts w:eastAsia="Arial" w:cs="Arial"/>
                <w:sz w:val="20"/>
                <w:szCs w:val="20"/>
              </w:rPr>
              <w:t>Project P5 Sub Per User</w:t>
            </w:r>
          </w:p>
        </w:tc>
      </w:tr>
      <w:tr w:rsidR="3A995F5B" w14:paraId="51853CA3" w14:textId="77777777" w:rsidTr="6BE10F32">
        <w:trPr>
          <w:trHeight w:val="495"/>
        </w:trPr>
        <w:tc>
          <w:tcPr>
            <w:tcW w:w="9915" w:type="dxa"/>
            <w:gridSpan w:val="2"/>
            <w:tcBorders>
              <w:top w:val="single" w:sz="4" w:space="0" w:color="auto"/>
              <w:left w:val="single" w:sz="8" w:space="0" w:color="auto"/>
              <w:bottom w:val="single" w:sz="4" w:space="0" w:color="auto"/>
              <w:right w:val="single" w:sz="8" w:space="0" w:color="000000" w:themeColor="text1"/>
            </w:tcBorders>
            <w:tcMar>
              <w:top w:w="15" w:type="dxa"/>
              <w:left w:w="15" w:type="dxa"/>
              <w:right w:w="15" w:type="dxa"/>
            </w:tcMar>
            <w:vAlign w:val="center"/>
          </w:tcPr>
          <w:p w14:paraId="4C117881" w14:textId="1DF20EE0" w:rsidR="3A995F5B" w:rsidRDefault="3A995F5B" w:rsidP="3A995F5B">
            <w:pPr>
              <w:spacing w:after="0"/>
            </w:pPr>
            <w:proofErr w:type="spellStart"/>
            <w:r w:rsidRPr="3A995F5B">
              <w:rPr>
                <w:rFonts w:eastAsia="Arial" w:cs="Arial"/>
                <w:b/>
                <w:bCs/>
                <w:sz w:val="20"/>
                <w:szCs w:val="20"/>
              </w:rPr>
              <w:t>Future</w:t>
            </w:r>
            <w:proofErr w:type="spellEnd"/>
            <w:r w:rsidRPr="3A995F5B">
              <w:rPr>
                <w:rFonts w:eastAsia="Arial" w:cs="Arial"/>
                <w:b/>
                <w:bCs/>
                <w:sz w:val="20"/>
                <w:szCs w:val="20"/>
              </w:rPr>
              <w:t xml:space="preserve"> </w:t>
            </w:r>
            <w:proofErr w:type="spellStart"/>
            <w:proofErr w:type="gramStart"/>
            <w:r w:rsidRPr="3A995F5B">
              <w:rPr>
                <w:rFonts w:eastAsia="Arial" w:cs="Arial"/>
                <w:b/>
                <w:bCs/>
                <w:sz w:val="20"/>
                <w:szCs w:val="20"/>
              </w:rPr>
              <w:t>Monthly</w:t>
            </w:r>
            <w:proofErr w:type="spellEnd"/>
            <w:r w:rsidRPr="3A995F5B">
              <w:rPr>
                <w:rFonts w:eastAsia="Arial" w:cs="Arial"/>
                <w:b/>
                <w:bCs/>
                <w:sz w:val="20"/>
                <w:szCs w:val="20"/>
              </w:rPr>
              <w:t xml:space="preserve"> - Enterprise</w:t>
            </w:r>
            <w:proofErr w:type="gramEnd"/>
            <w:r w:rsidRPr="3A995F5B">
              <w:rPr>
                <w:rFonts w:eastAsia="Arial" w:cs="Arial"/>
                <w:b/>
                <w:bCs/>
                <w:sz w:val="20"/>
                <w:szCs w:val="20"/>
              </w:rPr>
              <w:t xml:space="preserve"> Online </w:t>
            </w:r>
            <w:proofErr w:type="spellStart"/>
            <w:r w:rsidRPr="3A995F5B">
              <w:rPr>
                <w:rFonts w:eastAsia="Arial" w:cs="Arial"/>
                <w:b/>
                <w:bCs/>
                <w:sz w:val="20"/>
                <w:szCs w:val="20"/>
              </w:rPr>
              <w:t>Services</w:t>
            </w:r>
            <w:proofErr w:type="spellEnd"/>
            <w:r w:rsidRPr="3A995F5B">
              <w:rPr>
                <w:rFonts w:eastAsia="Arial" w:cs="Arial"/>
                <w:b/>
                <w:bCs/>
                <w:sz w:val="20"/>
                <w:szCs w:val="20"/>
              </w:rPr>
              <w:t xml:space="preserve"> + </w:t>
            </w:r>
            <w:proofErr w:type="spellStart"/>
            <w:r w:rsidRPr="3A995F5B">
              <w:rPr>
                <w:rFonts w:eastAsia="Arial" w:cs="Arial"/>
                <w:b/>
                <w:bCs/>
                <w:sz w:val="20"/>
                <w:szCs w:val="20"/>
              </w:rPr>
              <w:t>Additional</w:t>
            </w:r>
            <w:proofErr w:type="spellEnd"/>
            <w:r w:rsidRPr="3A995F5B">
              <w:rPr>
                <w:rFonts w:eastAsia="Arial" w:cs="Arial"/>
                <w:b/>
                <w:bCs/>
                <w:sz w:val="20"/>
                <w:szCs w:val="20"/>
              </w:rPr>
              <w:t xml:space="preserve"> Online </w:t>
            </w:r>
            <w:proofErr w:type="spellStart"/>
            <w:r w:rsidRPr="3A995F5B">
              <w:rPr>
                <w:rFonts w:eastAsia="Arial" w:cs="Arial"/>
                <w:b/>
                <w:bCs/>
                <w:sz w:val="20"/>
                <w:szCs w:val="20"/>
              </w:rPr>
              <w:t>Products</w:t>
            </w:r>
            <w:proofErr w:type="spellEnd"/>
          </w:p>
        </w:tc>
      </w:tr>
      <w:tr w:rsidR="3A995F5B" w14:paraId="6E66BD48" w14:textId="77777777" w:rsidTr="6BE10F32">
        <w:trPr>
          <w:trHeight w:val="495"/>
        </w:trPr>
        <w:tc>
          <w:tcPr>
            <w:tcW w:w="1909"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center"/>
          </w:tcPr>
          <w:p w14:paraId="442FCBBF" w14:textId="410EBEBA" w:rsidR="3A995F5B" w:rsidRDefault="3A995F5B" w:rsidP="3A995F5B">
            <w:pPr>
              <w:spacing w:after="0"/>
            </w:pPr>
            <w:r w:rsidRPr="3A995F5B">
              <w:rPr>
                <w:rFonts w:eastAsia="Arial" w:cs="Arial"/>
                <w:sz w:val="20"/>
                <w:szCs w:val="20"/>
              </w:rPr>
              <w:t>AAA-10756</w:t>
            </w:r>
          </w:p>
        </w:tc>
        <w:tc>
          <w:tcPr>
            <w:tcW w:w="8006" w:type="dxa"/>
            <w:tcBorders>
              <w:top w:val="nil"/>
              <w:left w:val="single" w:sz="4" w:space="0" w:color="auto"/>
              <w:bottom w:val="single" w:sz="4" w:space="0" w:color="auto"/>
              <w:right w:val="single" w:sz="8" w:space="0" w:color="000000" w:themeColor="text1"/>
            </w:tcBorders>
            <w:tcMar>
              <w:top w:w="15" w:type="dxa"/>
              <w:left w:w="15" w:type="dxa"/>
              <w:right w:w="15" w:type="dxa"/>
            </w:tcMar>
            <w:vAlign w:val="center"/>
          </w:tcPr>
          <w:p w14:paraId="160F26AA" w14:textId="7C902CB6" w:rsidR="3A995F5B" w:rsidRDefault="3A995F5B" w:rsidP="3A995F5B">
            <w:pPr>
              <w:spacing w:after="0"/>
            </w:pPr>
            <w:r w:rsidRPr="3A995F5B">
              <w:rPr>
                <w:rFonts w:eastAsia="Arial" w:cs="Arial"/>
                <w:sz w:val="20"/>
                <w:szCs w:val="20"/>
              </w:rPr>
              <w:t xml:space="preserve">M365 E3 </w:t>
            </w:r>
            <w:proofErr w:type="spellStart"/>
            <w:r w:rsidRPr="3A995F5B">
              <w:rPr>
                <w:rFonts w:eastAsia="Arial" w:cs="Arial"/>
                <w:sz w:val="20"/>
                <w:szCs w:val="20"/>
              </w:rPr>
              <w:t>Original</w:t>
            </w:r>
            <w:proofErr w:type="spellEnd"/>
            <w:r w:rsidRPr="3A995F5B">
              <w:rPr>
                <w:rFonts w:eastAsia="Arial" w:cs="Arial"/>
                <w:sz w:val="20"/>
                <w:szCs w:val="20"/>
              </w:rPr>
              <w:t xml:space="preserve"> Sub Per User</w:t>
            </w:r>
          </w:p>
        </w:tc>
      </w:tr>
      <w:tr w:rsidR="3A995F5B" w14:paraId="37A6AA11"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9C1E74B" w14:textId="0FAF3576" w:rsidR="3A995F5B" w:rsidRDefault="3A995F5B" w:rsidP="3A995F5B">
            <w:pPr>
              <w:spacing w:after="0"/>
            </w:pPr>
            <w:r w:rsidRPr="3A995F5B">
              <w:rPr>
                <w:rFonts w:eastAsia="Arial" w:cs="Arial"/>
                <w:sz w:val="20"/>
                <w:szCs w:val="20"/>
              </w:rPr>
              <w:t>AAA-28605</w:t>
            </w:r>
          </w:p>
        </w:tc>
        <w:tc>
          <w:tcPr>
            <w:tcW w:w="800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5E26EE7" w14:textId="78CFC164" w:rsidR="3A995F5B" w:rsidRDefault="3A995F5B" w:rsidP="3A995F5B">
            <w:pPr>
              <w:spacing w:after="0"/>
            </w:pPr>
            <w:r w:rsidRPr="3A995F5B">
              <w:rPr>
                <w:rFonts w:eastAsia="Arial" w:cs="Arial"/>
                <w:sz w:val="20"/>
                <w:szCs w:val="20"/>
              </w:rPr>
              <w:t xml:space="preserve">M365 E5 </w:t>
            </w:r>
            <w:proofErr w:type="spellStart"/>
            <w:r w:rsidRPr="3A995F5B">
              <w:rPr>
                <w:rFonts w:eastAsia="Arial" w:cs="Arial"/>
                <w:sz w:val="20"/>
                <w:szCs w:val="20"/>
              </w:rPr>
              <w:t>Original</w:t>
            </w:r>
            <w:proofErr w:type="spellEnd"/>
            <w:r w:rsidRPr="3A995F5B">
              <w:rPr>
                <w:rFonts w:eastAsia="Arial" w:cs="Arial"/>
                <w:sz w:val="20"/>
                <w:szCs w:val="20"/>
              </w:rPr>
              <w:t xml:space="preserve"> Sub Per User</w:t>
            </w:r>
          </w:p>
        </w:tc>
      </w:tr>
      <w:tr w:rsidR="3A995F5B" w14:paraId="09F40CA1"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4F7AB6C" w14:textId="69E08237" w:rsidR="3A995F5B" w:rsidRDefault="3A995F5B" w:rsidP="3A995F5B">
            <w:pPr>
              <w:spacing w:after="0"/>
            </w:pPr>
            <w:r w:rsidRPr="3A995F5B">
              <w:rPr>
                <w:rFonts w:eastAsia="Arial" w:cs="Arial"/>
                <w:sz w:val="20"/>
                <w:szCs w:val="20"/>
              </w:rPr>
              <w:t>T6A-00024</w:t>
            </w:r>
          </w:p>
        </w:tc>
        <w:tc>
          <w:tcPr>
            <w:tcW w:w="800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84B9D0D" w14:textId="6EF3C137" w:rsidR="3A995F5B" w:rsidRDefault="3A995F5B" w:rsidP="3A995F5B">
            <w:pPr>
              <w:spacing w:after="0"/>
            </w:pPr>
            <w:r w:rsidRPr="3A995F5B">
              <w:rPr>
                <w:rFonts w:eastAsia="Arial" w:cs="Arial"/>
                <w:sz w:val="20"/>
                <w:szCs w:val="20"/>
              </w:rPr>
              <w:t>O365 E1 Sub Per User</w:t>
            </w:r>
          </w:p>
        </w:tc>
      </w:tr>
      <w:tr w:rsidR="3A995F5B" w14:paraId="438FBDFC"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6898CFE" w14:textId="0891DF79" w:rsidR="3A995F5B" w:rsidRDefault="3A995F5B" w:rsidP="3A995F5B">
            <w:pPr>
              <w:spacing w:after="0"/>
            </w:pPr>
            <w:r w:rsidRPr="3A995F5B">
              <w:rPr>
                <w:rFonts w:eastAsia="Arial" w:cs="Arial"/>
                <w:sz w:val="20"/>
                <w:szCs w:val="20"/>
              </w:rPr>
              <w:t>83I-00001</w:t>
            </w:r>
          </w:p>
        </w:tc>
        <w:tc>
          <w:tcPr>
            <w:tcW w:w="800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AB7A1C9" w14:textId="2EE53363" w:rsidR="3A995F5B" w:rsidRDefault="3A995F5B" w:rsidP="3A995F5B">
            <w:pPr>
              <w:spacing w:after="0"/>
            </w:pPr>
            <w:r w:rsidRPr="3A995F5B">
              <w:rPr>
                <w:rFonts w:eastAsia="Arial" w:cs="Arial"/>
                <w:sz w:val="20"/>
                <w:szCs w:val="20"/>
              </w:rPr>
              <w:t xml:space="preserve">M365 </w:t>
            </w:r>
            <w:proofErr w:type="spellStart"/>
            <w:r w:rsidRPr="3A995F5B">
              <w:rPr>
                <w:rFonts w:eastAsia="Arial" w:cs="Arial"/>
                <w:sz w:val="20"/>
                <w:szCs w:val="20"/>
              </w:rPr>
              <w:t>Copilot</w:t>
            </w:r>
            <w:proofErr w:type="spellEnd"/>
            <w:r w:rsidRPr="3A995F5B">
              <w:rPr>
                <w:rFonts w:eastAsia="Arial" w:cs="Arial"/>
                <w:sz w:val="20"/>
                <w:szCs w:val="20"/>
              </w:rPr>
              <w:t xml:space="preserve"> Sub </w:t>
            </w:r>
            <w:proofErr w:type="spellStart"/>
            <w:r w:rsidRPr="3A995F5B">
              <w:rPr>
                <w:rFonts w:eastAsia="Arial" w:cs="Arial"/>
                <w:sz w:val="20"/>
                <w:szCs w:val="20"/>
              </w:rPr>
              <w:t>Add</w:t>
            </w:r>
            <w:proofErr w:type="spellEnd"/>
            <w:r w:rsidRPr="3A995F5B">
              <w:rPr>
                <w:rFonts w:eastAsia="Arial" w:cs="Arial"/>
                <w:sz w:val="20"/>
                <w:szCs w:val="20"/>
              </w:rPr>
              <w:t>-on</w:t>
            </w:r>
          </w:p>
        </w:tc>
      </w:tr>
      <w:tr w:rsidR="3A995F5B" w14:paraId="4B5C6D02"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DA8B1D1" w14:textId="242F2062" w:rsidR="3A995F5B" w:rsidRDefault="3A995F5B" w:rsidP="3A995F5B">
            <w:pPr>
              <w:spacing w:after="0"/>
            </w:pPr>
            <w:r w:rsidRPr="3A995F5B">
              <w:rPr>
                <w:rFonts w:eastAsia="Arial" w:cs="Arial"/>
                <w:sz w:val="20"/>
                <w:szCs w:val="20"/>
              </w:rPr>
              <w:t>N9U-00002</w:t>
            </w:r>
          </w:p>
        </w:tc>
        <w:tc>
          <w:tcPr>
            <w:tcW w:w="800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CBE48C0" w14:textId="02C4F9A6" w:rsidR="3A995F5B" w:rsidRDefault="3A995F5B" w:rsidP="3A995F5B">
            <w:pPr>
              <w:spacing w:after="0"/>
            </w:pPr>
            <w:r w:rsidRPr="3A995F5B">
              <w:rPr>
                <w:rFonts w:eastAsia="Arial" w:cs="Arial"/>
                <w:sz w:val="20"/>
                <w:szCs w:val="20"/>
              </w:rPr>
              <w:t>Visio P2 Sub Per User</w:t>
            </w:r>
          </w:p>
        </w:tc>
      </w:tr>
      <w:tr w:rsidR="3A995F5B" w14:paraId="4AE1A484" w14:textId="77777777" w:rsidTr="6BE10F32">
        <w:trPr>
          <w:trHeight w:val="495"/>
        </w:trPr>
        <w:tc>
          <w:tcPr>
            <w:tcW w:w="190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66F0B4B" w14:textId="23E74C49" w:rsidR="3A995F5B" w:rsidRDefault="3A995F5B" w:rsidP="3A995F5B">
            <w:pPr>
              <w:spacing w:after="0"/>
            </w:pPr>
            <w:r w:rsidRPr="3A995F5B">
              <w:rPr>
                <w:rFonts w:eastAsia="Arial" w:cs="Arial"/>
                <w:sz w:val="20"/>
                <w:szCs w:val="20"/>
              </w:rPr>
              <w:t>SEJ-00002</w:t>
            </w:r>
          </w:p>
        </w:tc>
        <w:tc>
          <w:tcPr>
            <w:tcW w:w="800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DD1C777" w14:textId="288D386E" w:rsidR="3A995F5B" w:rsidRDefault="3A995F5B" w:rsidP="3A995F5B">
            <w:pPr>
              <w:spacing w:after="0"/>
            </w:pPr>
            <w:proofErr w:type="spellStart"/>
            <w:r w:rsidRPr="3A995F5B">
              <w:rPr>
                <w:rFonts w:eastAsia="Arial" w:cs="Arial"/>
                <w:sz w:val="20"/>
                <w:szCs w:val="20"/>
              </w:rPr>
              <w:t>Power</w:t>
            </w:r>
            <w:proofErr w:type="spellEnd"/>
            <w:r w:rsidRPr="3A995F5B">
              <w:rPr>
                <w:rFonts w:eastAsia="Arial" w:cs="Arial"/>
                <w:sz w:val="20"/>
                <w:szCs w:val="20"/>
              </w:rPr>
              <w:t xml:space="preserve"> </w:t>
            </w:r>
            <w:proofErr w:type="spellStart"/>
            <w:r w:rsidRPr="3A995F5B">
              <w:rPr>
                <w:rFonts w:eastAsia="Arial" w:cs="Arial"/>
                <w:sz w:val="20"/>
                <w:szCs w:val="20"/>
              </w:rPr>
              <w:t>Apps</w:t>
            </w:r>
            <w:proofErr w:type="spellEnd"/>
            <w:r w:rsidRPr="3A995F5B">
              <w:rPr>
                <w:rFonts w:eastAsia="Arial" w:cs="Arial"/>
                <w:sz w:val="20"/>
                <w:szCs w:val="20"/>
              </w:rPr>
              <w:t xml:space="preserve"> Premium Sub Per User</w:t>
            </w:r>
          </w:p>
        </w:tc>
      </w:tr>
      <w:tr w:rsidR="3A995F5B" w14:paraId="352B96CA" w14:textId="77777777" w:rsidTr="6BE10F32">
        <w:trPr>
          <w:trHeight w:val="495"/>
        </w:trPr>
        <w:tc>
          <w:tcPr>
            <w:tcW w:w="1909"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14:paraId="0A535E93" w14:textId="6269B619" w:rsidR="3A995F5B" w:rsidRDefault="3A995F5B" w:rsidP="3A995F5B">
            <w:pPr>
              <w:spacing w:after="0"/>
            </w:pPr>
            <w:r w:rsidRPr="3A995F5B">
              <w:rPr>
                <w:rFonts w:eastAsia="Arial" w:cs="Arial"/>
                <w:sz w:val="20"/>
                <w:szCs w:val="20"/>
              </w:rPr>
              <w:t>7LS-00002</w:t>
            </w:r>
          </w:p>
        </w:tc>
        <w:tc>
          <w:tcPr>
            <w:tcW w:w="8006"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center"/>
          </w:tcPr>
          <w:p w14:paraId="25D0E60B" w14:textId="7084C3D6" w:rsidR="3A995F5B" w:rsidRDefault="3A995F5B" w:rsidP="3A995F5B">
            <w:pPr>
              <w:spacing w:after="0"/>
            </w:pPr>
            <w:r w:rsidRPr="3A995F5B">
              <w:rPr>
                <w:rFonts w:eastAsia="Arial" w:cs="Arial"/>
                <w:sz w:val="20"/>
                <w:szCs w:val="20"/>
              </w:rPr>
              <w:t>Project P3 Sub Per User</w:t>
            </w:r>
          </w:p>
        </w:tc>
      </w:tr>
      <w:tr w:rsidR="6BE10F32" w14:paraId="62501396" w14:textId="77777777" w:rsidTr="6BE10F32">
        <w:trPr>
          <w:trHeight w:val="495"/>
        </w:trPr>
        <w:tc>
          <w:tcPr>
            <w:tcW w:w="1909"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14:paraId="4710BBE8" w14:textId="5120C4E9" w:rsidR="6BE10F32" w:rsidRDefault="6BE10F32" w:rsidP="6BE10F32">
            <w:pPr>
              <w:rPr>
                <w:rFonts w:eastAsia="Arial" w:cs="Arial"/>
                <w:sz w:val="20"/>
                <w:szCs w:val="20"/>
              </w:rPr>
            </w:pPr>
          </w:p>
        </w:tc>
        <w:tc>
          <w:tcPr>
            <w:tcW w:w="8006"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center"/>
          </w:tcPr>
          <w:p w14:paraId="54D2B350" w14:textId="0FBE6DEE" w:rsidR="6BE10F32" w:rsidRDefault="6BE10F32" w:rsidP="6BE10F32">
            <w:pPr>
              <w:rPr>
                <w:rFonts w:eastAsia="Arial" w:cs="Arial"/>
                <w:sz w:val="20"/>
                <w:szCs w:val="20"/>
              </w:rPr>
            </w:pPr>
          </w:p>
        </w:tc>
      </w:tr>
    </w:tbl>
    <w:p w14:paraId="7F74DAA5" w14:textId="04A8314C" w:rsidR="00893480" w:rsidRDefault="00893480" w:rsidP="3A995F5B">
      <w:pPr>
        <w:spacing w:line="276" w:lineRule="auto"/>
        <w:ind w:right="0"/>
        <w:rPr>
          <w:b/>
          <w:bCs/>
          <w:highlight w:val="yellow"/>
        </w:rPr>
      </w:pPr>
    </w:p>
    <w:p w14:paraId="6E426C72" w14:textId="7363F6DE" w:rsidR="007268D2" w:rsidRDefault="00200B58" w:rsidP="005B0700">
      <w:pPr>
        <w:spacing w:line="276" w:lineRule="auto"/>
        <w:ind w:right="0"/>
        <w:rPr>
          <w:b/>
          <w:bCs/>
        </w:rPr>
      </w:pPr>
      <w:r w:rsidRPr="00514D21">
        <w:rPr>
          <w:b/>
          <w:bCs/>
        </w:rPr>
        <w:t xml:space="preserve">Příloha č. </w:t>
      </w:r>
      <w:r w:rsidR="00791350">
        <w:rPr>
          <w:b/>
          <w:bCs/>
        </w:rPr>
        <w:t>2</w:t>
      </w:r>
      <w:r w:rsidRPr="00514D21">
        <w:rPr>
          <w:b/>
          <w:bCs/>
        </w:rPr>
        <w:t xml:space="preserve"> – </w:t>
      </w:r>
      <w:r w:rsidR="008A3E4A">
        <w:rPr>
          <w:b/>
          <w:bCs/>
        </w:rPr>
        <w:t>S</w:t>
      </w:r>
      <w:r w:rsidR="001537B6">
        <w:rPr>
          <w:b/>
          <w:bCs/>
        </w:rPr>
        <w:t xml:space="preserve">pecifikace </w:t>
      </w:r>
      <w:r w:rsidR="00070638">
        <w:rPr>
          <w:b/>
          <w:bCs/>
        </w:rPr>
        <w:t>P</w:t>
      </w:r>
      <w:r w:rsidR="001537B6">
        <w:rPr>
          <w:b/>
          <w:bCs/>
        </w:rPr>
        <w:t>odpory</w:t>
      </w:r>
      <w:r w:rsidR="583DD3D5" w:rsidRPr="04B20849">
        <w:rPr>
          <w:b/>
          <w:bCs/>
        </w:rPr>
        <w:t xml:space="preserve"> a </w:t>
      </w:r>
      <w:r w:rsidR="00070638">
        <w:rPr>
          <w:b/>
          <w:bCs/>
        </w:rPr>
        <w:t>K</w:t>
      </w:r>
      <w:r w:rsidR="583DD3D5" w:rsidRPr="04B20849">
        <w:rPr>
          <w:b/>
          <w:bCs/>
        </w:rPr>
        <w:t>onzultací</w:t>
      </w:r>
    </w:p>
    <w:p w14:paraId="7D83D078" w14:textId="2D6CBC69" w:rsidR="583DD3D5" w:rsidRPr="00853B8E" w:rsidRDefault="583DD3D5" w:rsidP="04B20849">
      <w:pPr>
        <w:jc w:val="both"/>
        <w:rPr>
          <w:rFonts w:eastAsia="Calibri" w:cs="Arial"/>
          <w:b/>
          <w:bCs/>
          <w:color w:val="7F7F7F" w:themeColor="text1" w:themeTint="80"/>
        </w:rPr>
      </w:pPr>
      <w:r w:rsidRPr="00853B8E">
        <w:rPr>
          <w:rFonts w:eastAsia="Calibri" w:cs="Arial"/>
          <w:b/>
          <w:bCs/>
          <w:color w:val="7F7F7F" w:themeColor="text1" w:themeTint="80"/>
        </w:rPr>
        <w:t>Podpora:</w:t>
      </w:r>
    </w:p>
    <w:p w14:paraId="789CD008" w14:textId="60ABAE06" w:rsidR="00B7770D" w:rsidRPr="00BA0087" w:rsidRDefault="00B7770D" w:rsidP="00BA0087">
      <w:pPr>
        <w:jc w:val="both"/>
        <w:rPr>
          <w:rFonts w:eastAsia="Calibri" w:cs="Arial"/>
          <w:b/>
          <w:bCs/>
          <w:color w:val="7F7F7F" w:themeColor="text1" w:themeTint="80"/>
        </w:rPr>
      </w:pPr>
      <w:r w:rsidRPr="3A995F5B">
        <w:rPr>
          <w:rFonts w:eastAsia="Calibri" w:cs="Arial"/>
          <w:b/>
          <w:bCs/>
          <w:color w:val="7F7F7F" w:themeColor="text1" w:themeTint="80"/>
        </w:rPr>
        <w:t xml:space="preserve">V rámci podpory </w:t>
      </w:r>
      <w:r w:rsidR="000463C6">
        <w:rPr>
          <w:rFonts w:eastAsia="Calibri" w:cs="Arial"/>
          <w:b/>
          <w:bCs/>
          <w:color w:val="7F7F7F" w:themeColor="text1" w:themeTint="80"/>
        </w:rPr>
        <w:t>výrobce „</w:t>
      </w:r>
      <w:proofErr w:type="spellStart"/>
      <w:r w:rsidRPr="3A995F5B">
        <w:rPr>
          <w:rFonts w:eastAsia="Calibri" w:cs="Arial"/>
          <w:b/>
          <w:bCs/>
          <w:color w:val="7F7F7F" w:themeColor="text1" w:themeTint="80"/>
        </w:rPr>
        <w:t>Premier</w:t>
      </w:r>
      <w:proofErr w:type="spellEnd"/>
      <w:r w:rsidRPr="3A995F5B">
        <w:rPr>
          <w:rFonts w:eastAsia="Calibri" w:cs="Arial"/>
          <w:b/>
          <w:bCs/>
          <w:color w:val="7F7F7F" w:themeColor="text1" w:themeTint="80"/>
        </w:rPr>
        <w:t xml:space="preserve"> Support</w:t>
      </w:r>
      <w:r w:rsidR="000463C6">
        <w:rPr>
          <w:rFonts w:eastAsia="Calibri" w:cs="Arial"/>
          <w:b/>
          <w:bCs/>
          <w:color w:val="7F7F7F" w:themeColor="text1" w:themeTint="80"/>
        </w:rPr>
        <w:t xml:space="preserve"> </w:t>
      </w:r>
      <w:r w:rsidR="00F50F34" w:rsidRPr="00F50F34">
        <w:rPr>
          <w:rFonts w:eastAsia="Calibri" w:cs="Arial"/>
          <w:b/>
          <w:bCs/>
          <w:color w:val="7F7F7F" w:themeColor="text1" w:themeTint="80"/>
        </w:rPr>
        <w:t xml:space="preserve">for </w:t>
      </w:r>
      <w:proofErr w:type="spellStart"/>
      <w:r w:rsidR="00F50F34" w:rsidRPr="00F50F34">
        <w:rPr>
          <w:rFonts w:eastAsia="Calibri" w:cs="Arial"/>
          <w:b/>
          <w:bCs/>
          <w:color w:val="7F7F7F" w:themeColor="text1" w:themeTint="80"/>
        </w:rPr>
        <w:t>Partners</w:t>
      </w:r>
      <w:proofErr w:type="spellEnd"/>
      <w:r w:rsidR="00F50F34" w:rsidRPr="00F50F34">
        <w:rPr>
          <w:rFonts w:eastAsia="Calibri" w:cs="Arial"/>
          <w:b/>
          <w:bCs/>
          <w:color w:val="7F7F7F" w:themeColor="text1" w:themeTint="80"/>
        </w:rPr>
        <w:t xml:space="preserve"> </w:t>
      </w:r>
      <w:proofErr w:type="spellStart"/>
      <w:r w:rsidR="00F50F34" w:rsidRPr="00F50F34">
        <w:rPr>
          <w:rFonts w:eastAsia="Calibri" w:cs="Arial"/>
          <w:b/>
          <w:bCs/>
          <w:color w:val="7F7F7F" w:themeColor="text1" w:themeTint="80"/>
        </w:rPr>
        <w:t>Thru</w:t>
      </w:r>
      <w:proofErr w:type="spellEnd"/>
      <w:r w:rsidR="00F50F34" w:rsidRPr="00F50F34">
        <w:rPr>
          <w:rFonts w:eastAsia="Calibri" w:cs="Arial"/>
          <w:b/>
          <w:bCs/>
          <w:color w:val="7F7F7F" w:themeColor="text1" w:themeTint="80"/>
        </w:rPr>
        <w:t xml:space="preserve"> Direct</w:t>
      </w:r>
      <w:r w:rsidR="00F50F34">
        <w:rPr>
          <w:rFonts w:eastAsia="Calibri" w:cs="Arial"/>
          <w:b/>
          <w:bCs/>
          <w:color w:val="7F7F7F" w:themeColor="text1" w:themeTint="80"/>
        </w:rPr>
        <w:t>“</w:t>
      </w:r>
      <w:r w:rsidRPr="3A995F5B">
        <w:rPr>
          <w:rFonts w:eastAsia="Calibri" w:cs="Arial"/>
          <w:b/>
          <w:bCs/>
          <w:color w:val="7F7F7F" w:themeColor="text1" w:themeTint="80"/>
        </w:rPr>
        <w:t xml:space="preserve"> je dodávána služba v těchto základních oblastech</w:t>
      </w:r>
      <w:r w:rsidR="00070638" w:rsidRPr="3A995F5B">
        <w:rPr>
          <w:rFonts w:eastAsia="Calibri" w:cs="Arial"/>
          <w:b/>
          <w:bCs/>
          <w:color w:val="7F7F7F" w:themeColor="text1" w:themeTint="80"/>
        </w:rPr>
        <w:t xml:space="preserve"> a rozsahu</w:t>
      </w:r>
      <w:r w:rsidRPr="3A995F5B">
        <w:rPr>
          <w:rFonts w:eastAsia="Calibri" w:cs="Arial"/>
          <w:b/>
          <w:bCs/>
          <w:color w:val="7F7F7F" w:themeColor="text1" w:themeTint="80"/>
        </w:rPr>
        <w:t xml:space="preserve">: </w:t>
      </w:r>
    </w:p>
    <w:tbl>
      <w:tblPr>
        <w:tblW w:w="0" w:type="auto"/>
        <w:tblInd w:w="-10" w:type="dxa"/>
        <w:tblCellMar>
          <w:left w:w="0" w:type="dxa"/>
          <w:right w:w="0" w:type="dxa"/>
        </w:tblCellMar>
        <w:tblLook w:val="04A0" w:firstRow="1" w:lastRow="0" w:firstColumn="1" w:lastColumn="0" w:noHBand="0" w:noVBand="1"/>
      </w:tblPr>
      <w:tblGrid>
        <w:gridCol w:w="6185"/>
        <w:gridCol w:w="2783"/>
      </w:tblGrid>
      <w:tr w:rsidR="00BA0087" w:rsidRPr="00BA0087" w14:paraId="2EF420A8" w14:textId="77777777" w:rsidTr="00BA0087">
        <w:trPr>
          <w:trHeight w:val="110"/>
        </w:trPr>
        <w:tc>
          <w:tcPr>
            <w:tcW w:w="6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EA6D22" w14:textId="77777777" w:rsidR="00B7770D" w:rsidRPr="00BA0087" w:rsidRDefault="00B7770D">
            <w:pPr>
              <w:pStyle w:val="Default"/>
              <w:rPr>
                <w:rFonts w:ascii="Arial" w:hAnsi="Arial" w:cs="Arial"/>
                <w:color w:val="7F7F7F"/>
                <w:sz w:val="22"/>
                <w:szCs w:val="22"/>
              </w:rPr>
            </w:pPr>
            <w:r w:rsidRPr="00BA0087">
              <w:rPr>
                <w:rFonts w:ascii="Arial" w:hAnsi="Arial" w:cs="Arial"/>
                <w:b/>
                <w:bCs/>
                <w:color w:val="7F7F7F"/>
                <w:sz w:val="22"/>
                <w:szCs w:val="22"/>
              </w:rPr>
              <w:t xml:space="preserve">Name </w:t>
            </w:r>
          </w:p>
        </w:tc>
        <w:tc>
          <w:tcPr>
            <w:tcW w:w="27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97D2F" w14:textId="77777777" w:rsidR="00B7770D" w:rsidRPr="00BA0087" w:rsidRDefault="00B7770D">
            <w:pPr>
              <w:pStyle w:val="Default"/>
              <w:rPr>
                <w:rFonts w:ascii="Arial" w:hAnsi="Arial" w:cs="Arial"/>
                <w:color w:val="7F7F7F"/>
                <w:sz w:val="22"/>
                <w:szCs w:val="22"/>
              </w:rPr>
            </w:pPr>
            <w:r w:rsidRPr="00BA0087">
              <w:rPr>
                <w:rFonts w:ascii="Arial" w:hAnsi="Arial" w:cs="Arial"/>
                <w:b/>
                <w:bCs/>
                <w:color w:val="7F7F7F"/>
                <w:sz w:val="22"/>
                <w:szCs w:val="22"/>
              </w:rPr>
              <w:t xml:space="preserve">QTY </w:t>
            </w:r>
          </w:p>
        </w:tc>
      </w:tr>
      <w:tr w:rsidR="00BA0087" w:rsidRPr="00BA0087" w14:paraId="05A256B4" w14:textId="77777777" w:rsidTr="00BA0087">
        <w:trPr>
          <w:trHeight w:val="110"/>
        </w:trPr>
        <w:tc>
          <w:tcPr>
            <w:tcW w:w="6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5A9CA" w14:textId="77777777" w:rsidR="00B7770D" w:rsidRPr="00BA0087" w:rsidRDefault="00B7770D">
            <w:pPr>
              <w:pStyle w:val="Default"/>
              <w:rPr>
                <w:rFonts w:ascii="Arial" w:hAnsi="Arial" w:cs="Arial"/>
                <w:color w:val="7F7F7F"/>
                <w:sz w:val="22"/>
                <w:szCs w:val="22"/>
              </w:rPr>
            </w:pPr>
            <w:proofErr w:type="spellStart"/>
            <w:r w:rsidRPr="00BA0087">
              <w:rPr>
                <w:rFonts w:ascii="Arial" w:hAnsi="Arial" w:cs="Arial"/>
                <w:color w:val="7F7F7F"/>
                <w:sz w:val="22"/>
                <w:szCs w:val="22"/>
              </w:rPr>
              <w:t>Problem</w:t>
            </w:r>
            <w:proofErr w:type="spellEnd"/>
            <w:r w:rsidRPr="00BA0087">
              <w:rPr>
                <w:rFonts w:ascii="Arial" w:hAnsi="Arial" w:cs="Arial"/>
                <w:color w:val="7F7F7F"/>
                <w:sz w:val="22"/>
                <w:szCs w:val="22"/>
              </w:rPr>
              <w:t xml:space="preserve"> </w:t>
            </w:r>
            <w:proofErr w:type="spellStart"/>
            <w:r w:rsidRPr="00BA0087">
              <w:rPr>
                <w:rFonts w:ascii="Arial" w:hAnsi="Arial" w:cs="Arial"/>
                <w:color w:val="7F7F7F"/>
                <w:sz w:val="22"/>
                <w:szCs w:val="22"/>
              </w:rPr>
              <w:t>Resolution</w:t>
            </w:r>
            <w:proofErr w:type="spellEnd"/>
            <w:r w:rsidRPr="00BA0087">
              <w:rPr>
                <w:rFonts w:ascii="Arial" w:hAnsi="Arial" w:cs="Arial"/>
                <w:color w:val="7F7F7F"/>
                <w:sz w:val="22"/>
                <w:szCs w:val="22"/>
              </w:rPr>
              <w:t xml:space="preserve"> </w:t>
            </w:r>
            <w:proofErr w:type="spellStart"/>
            <w:proofErr w:type="gramStart"/>
            <w:r w:rsidRPr="00BA0087">
              <w:rPr>
                <w:rFonts w:ascii="Arial" w:hAnsi="Arial" w:cs="Arial"/>
                <w:color w:val="7F7F7F"/>
                <w:sz w:val="22"/>
                <w:szCs w:val="22"/>
              </w:rPr>
              <w:t>Hours</w:t>
            </w:r>
            <w:proofErr w:type="spellEnd"/>
            <w:r w:rsidRPr="00BA0087">
              <w:rPr>
                <w:rFonts w:ascii="Arial" w:hAnsi="Arial" w:cs="Arial"/>
                <w:color w:val="7F7F7F"/>
                <w:sz w:val="22"/>
                <w:szCs w:val="22"/>
              </w:rPr>
              <w:t xml:space="preserve"> - </w:t>
            </w:r>
            <w:proofErr w:type="spellStart"/>
            <w:r w:rsidRPr="00BA0087">
              <w:rPr>
                <w:rFonts w:ascii="Arial" w:hAnsi="Arial" w:cs="Arial"/>
                <w:color w:val="7F7F7F"/>
                <w:sz w:val="22"/>
                <w:szCs w:val="22"/>
              </w:rPr>
              <w:t>PSfP</w:t>
            </w:r>
            <w:proofErr w:type="spellEnd"/>
            <w:proofErr w:type="gramEnd"/>
            <w:r w:rsidRPr="00BA0087">
              <w:rPr>
                <w:rFonts w:ascii="Arial" w:hAnsi="Arial" w:cs="Arial"/>
                <w:color w:val="7F7F7F"/>
                <w:sz w:val="22"/>
                <w:szCs w:val="22"/>
              </w:rPr>
              <w:t xml:space="preserve"> </w:t>
            </w:r>
          </w:p>
        </w:tc>
        <w:tc>
          <w:tcPr>
            <w:tcW w:w="2783" w:type="dxa"/>
            <w:tcBorders>
              <w:top w:val="nil"/>
              <w:left w:val="nil"/>
              <w:bottom w:val="single" w:sz="8" w:space="0" w:color="auto"/>
              <w:right w:val="single" w:sz="8" w:space="0" w:color="auto"/>
            </w:tcBorders>
            <w:tcMar>
              <w:top w:w="0" w:type="dxa"/>
              <w:left w:w="108" w:type="dxa"/>
              <w:bottom w:w="0" w:type="dxa"/>
              <w:right w:w="108" w:type="dxa"/>
            </w:tcMar>
            <w:hideMark/>
          </w:tcPr>
          <w:p w14:paraId="169FA5A5" w14:textId="081B009E" w:rsidR="00B7770D" w:rsidRPr="00BA0087" w:rsidRDefault="00B7770D">
            <w:pPr>
              <w:pStyle w:val="Default"/>
              <w:rPr>
                <w:rFonts w:ascii="Arial" w:hAnsi="Arial" w:cs="Arial"/>
                <w:color w:val="7F7F7F"/>
                <w:sz w:val="22"/>
                <w:szCs w:val="22"/>
              </w:rPr>
            </w:pPr>
            <w:r w:rsidRPr="00BA0087">
              <w:rPr>
                <w:rFonts w:ascii="Arial" w:hAnsi="Arial" w:cs="Arial"/>
                <w:color w:val="7F7F7F"/>
                <w:sz w:val="22"/>
                <w:szCs w:val="22"/>
              </w:rPr>
              <w:t>35 hod</w:t>
            </w:r>
          </w:p>
        </w:tc>
      </w:tr>
      <w:tr w:rsidR="00BA0087" w:rsidRPr="00BA0087" w14:paraId="4E9966CE" w14:textId="77777777" w:rsidTr="00BA0087">
        <w:trPr>
          <w:trHeight w:val="255"/>
        </w:trPr>
        <w:tc>
          <w:tcPr>
            <w:tcW w:w="6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4EDDD" w14:textId="77777777" w:rsidR="00B7770D" w:rsidRPr="00BA0087" w:rsidRDefault="00B7770D">
            <w:pPr>
              <w:pStyle w:val="Default"/>
              <w:rPr>
                <w:rFonts w:ascii="Arial" w:hAnsi="Arial" w:cs="Arial"/>
                <w:color w:val="7F7F7F"/>
                <w:sz w:val="22"/>
                <w:szCs w:val="22"/>
              </w:rPr>
            </w:pPr>
            <w:proofErr w:type="spellStart"/>
            <w:r w:rsidRPr="00BA0087">
              <w:rPr>
                <w:rFonts w:ascii="Arial" w:hAnsi="Arial" w:cs="Arial"/>
                <w:color w:val="7F7F7F"/>
                <w:sz w:val="22"/>
                <w:szCs w:val="22"/>
              </w:rPr>
              <w:t>PSfP</w:t>
            </w:r>
            <w:proofErr w:type="spellEnd"/>
            <w:r w:rsidRPr="00BA0087">
              <w:rPr>
                <w:rFonts w:ascii="Arial" w:hAnsi="Arial" w:cs="Arial"/>
                <w:color w:val="7F7F7F"/>
                <w:sz w:val="22"/>
                <w:szCs w:val="22"/>
              </w:rPr>
              <w:t xml:space="preserve"> </w:t>
            </w:r>
            <w:proofErr w:type="spellStart"/>
            <w:r w:rsidRPr="00BA0087">
              <w:rPr>
                <w:rFonts w:ascii="Arial" w:hAnsi="Arial" w:cs="Arial"/>
                <w:color w:val="7F7F7F"/>
                <w:sz w:val="22"/>
                <w:szCs w:val="22"/>
              </w:rPr>
              <w:t>Through</w:t>
            </w:r>
            <w:proofErr w:type="spellEnd"/>
            <w:r w:rsidRPr="00BA0087">
              <w:rPr>
                <w:rFonts w:ascii="Arial" w:hAnsi="Arial" w:cs="Arial"/>
                <w:color w:val="7F7F7F"/>
                <w:sz w:val="22"/>
                <w:szCs w:val="22"/>
              </w:rPr>
              <w:t xml:space="preserve"> Support </w:t>
            </w:r>
            <w:proofErr w:type="spellStart"/>
            <w:r w:rsidRPr="00BA0087">
              <w:rPr>
                <w:rFonts w:ascii="Arial" w:hAnsi="Arial" w:cs="Arial"/>
                <w:color w:val="7F7F7F"/>
                <w:sz w:val="22"/>
                <w:szCs w:val="22"/>
              </w:rPr>
              <w:t>Fee</w:t>
            </w:r>
            <w:proofErr w:type="spellEnd"/>
            <w:r w:rsidRPr="00BA0087">
              <w:rPr>
                <w:rFonts w:ascii="Arial" w:hAnsi="Arial" w:cs="Arial"/>
                <w:color w:val="7F7F7F"/>
                <w:sz w:val="22"/>
                <w:szCs w:val="22"/>
              </w:rPr>
              <w:t xml:space="preserve"> </w:t>
            </w:r>
          </w:p>
        </w:tc>
        <w:tc>
          <w:tcPr>
            <w:tcW w:w="2783" w:type="dxa"/>
            <w:tcBorders>
              <w:top w:val="nil"/>
              <w:left w:val="nil"/>
              <w:bottom w:val="single" w:sz="8" w:space="0" w:color="auto"/>
              <w:right w:val="single" w:sz="8" w:space="0" w:color="auto"/>
            </w:tcBorders>
            <w:tcMar>
              <w:top w:w="0" w:type="dxa"/>
              <w:left w:w="108" w:type="dxa"/>
              <w:bottom w:w="0" w:type="dxa"/>
              <w:right w:w="108" w:type="dxa"/>
            </w:tcMar>
            <w:hideMark/>
          </w:tcPr>
          <w:p w14:paraId="4C861326" w14:textId="6EC9CE7F" w:rsidR="00B7770D" w:rsidRPr="00BA0087" w:rsidRDefault="00B7770D">
            <w:pPr>
              <w:pStyle w:val="Default"/>
              <w:rPr>
                <w:rFonts w:ascii="Arial" w:hAnsi="Arial" w:cs="Arial"/>
                <w:color w:val="7F7F7F"/>
                <w:sz w:val="22"/>
                <w:szCs w:val="22"/>
              </w:rPr>
            </w:pPr>
            <w:proofErr w:type="gramStart"/>
            <w:r w:rsidRPr="00BA0087">
              <w:rPr>
                <w:rFonts w:ascii="Arial" w:hAnsi="Arial" w:cs="Arial"/>
                <w:color w:val="7F7F7F"/>
                <w:sz w:val="22"/>
                <w:szCs w:val="22"/>
              </w:rPr>
              <w:t>1  ks</w:t>
            </w:r>
            <w:proofErr w:type="gramEnd"/>
          </w:p>
        </w:tc>
      </w:tr>
      <w:tr w:rsidR="00BA0087" w:rsidRPr="00BA0087" w14:paraId="089906B4" w14:textId="77777777" w:rsidTr="00BA0087">
        <w:trPr>
          <w:trHeight w:val="110"/>
        </w:trPr>
        <w:tc>
          <w:tcPr>
            <w:tcW w:w="89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9CA0B" w14:textId="24429C55" w:rsidR="00B7770D" w:rsidRPr="00BA0087" w:rsidRDefault="00B7770D">
            <w:pPr>
              <w:pStyle w:val="Default"/>
              <w:rPr>
                <w:rFonts w:ascii="Arial" w:hAnsi="Arial" w:cs="Arial"/>
                <w:color w:val="7F7F7F"/>
                <w:sz w:val="22"/>
                <w:szCs w:val="22"/>
              </w:rPr>
            </w:pPr>
            <w:proofErr w:type="spellStart"/>
            <w:r w:rsidRPr="00BA0087">
              <w:rPr>
                <w:rFonts w:ascii="Arial" w:hAnsi="Arial" w:cs="Arial"/>
                <w:color w:val="7F7F7F"/>
                <w:sz w:val="22"/>
                <w:szCs w:val="22"/>
              </w:rPr>
              <w:t>Reactive</w:t>
            </w:r>
            <w:proofErr w:type="spellEnd"/>
            <w:r w:rsidRPr="00BA0087">
              <w:rPr>
                <w:rFonts w:ascii="Arial" w:hAnsi="Arial" w:cs="Arial"/>
                <w:color w:val="7F7F7F"/>
                <w:sz w:val="22"/>
                <w:szCs w:val="22"/>
              </w:rPr>
              <w:t xml:space="preserve"> Support Management for Partner                                                             18</w:t>
            </w:r>
            <w:r w:rsidR="00EE7AE2" w:rsidRPr="00BA0087">
              <w:rPr>
                <w:rFonts w:ascii="Arial" w:hAnsi="Arial" w:cs="Arial"/>
                <w:color w:val="7F7F7F"/>
                <w:sz w:val="22"/>
                <w:szCs w:val="22"/>
              </w:rPr>
              <w:t xml:space="preserve"> hod</w:t>
            </w:r>
            <w:r w:rsidRPr="00BA0087">
              <w:rPr>
                <w:rFonts w:ascii="Arial" w:hAnsi="Arial" w:cs="Arial"/>
                <w:color w:val="7F7F7F"/>
                <w:sz w:val="22"/>
                <w:szCs w:val="22"/>
              </w:rPr>
              <w:t xml:space="preserve"> </w:t>
            </w:r>
          </w:p>
        </w:tc>
      </w:tr>
      <w:tr w:rsidR="00BA0087" w:rsidRPr="00BA0087" w14:paraId="10993DFA" w14:textId="77777777" w:rsidTr="00BA0087">
        <w:trPr>
          <w:trHeight w:val="110"/>
        </w:trPr>
        <w:tc>
          <w:tcPr>
            <w:tcW w:w="89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2E0DC" w14:textId="4C760016" w:rsidR="00B7770D" w:rsidRPr="00BA0087" w:rsidRDefault="00B7770D">
            <w:pPr>
              <w:pStyle w:val="Default"/>
              <w:rPr>
                <w:rFonts w:ascii="Arial" w:hAnsi="Arial" w:cs="Arial"/>
                <w:color w:val="7F7F7F"/>
                <w:sz w:val="22"/>
                <w:szCs w:val="22"/>
              </w:rPr>
            </w:pPr>
            <w:proofErr w:type="spellStart"/>
            <w:r w:rsidRPr="00BA0087">
              <w:rPr>
                <w:rFonts w:ascii="Arial" w:hAnsi="Arial" w:cs="Arial"/>
                <w:color w:val="7F7F7F"/>
                <w:sz w:val="22"/>
                <w:szCs w:val="22"/>
              </w:rPr>
              <w:t>Service</w:t>
            </w:r>
            <w:proofErr w:type="spellEnd"/>
            <w:r w:rsidRPr="00BA0087">
              <w:rPr>
                <w:rFonts w:ascii="Arial" w:hAnsi="Arial" w:cs="Arial"/>
                <w:color w:val="7F7F7F"/>
                <w:sz w:val="22"/>
                <w:szCs w:val="22"/>
              </w:rPr>
              <w:t xml:space="preserve"> </w:t>
            </w:r>
            <w:proofErr w:type="spellStart"/>
            <w:r w:rsidRPr="00BA0087">
              <w:rPr>
                <w:rFonts w:ascii="Arial" w:hAnsi="Arial" w:cs="Arial"/>
                <w:color w:val="7F7F7F"/>
                <w:sz w:val="22"/>
                <w:szCs w:val="22"/>
              </w:rPr>
              <w:t>Delivery</w:t>
            </w:r>
            <w:proofErr w:type="spellEnd"/>
            <w:r w:rsidRPr="00BA0087">
              <w:rPr>
                <w:rFonts w:ascii="Arial" w:hAnsi="Arial" w:cs="Arial"/>
                <w:color w:val="7F7F7F"/>
                <w:sz w:val="22"/>
                <w:szCs w:val="22"/>
              </w:rPr>
              <w:t xml:space="preserve"> Management </w:t>
            </w:r>
            <w:proofErr w:type="spellStart"/>
            <w:r w:rsidRPr="00BA0087">
              <w:rPr>
                <w:rFonts w:ascii="Arial" w:hAnsi="Arial" w:cs="Arial"/>
                <w:color w:val="7F7F7F"/>
                <w:sz w:val="22"/>
                <w:szCs w:val="22"/>
              </w:rPr>
              <w:t>Extended</w:t>
            </w:r>
            <w:proofErr w:type="spellEnd"/>
            <w:r w:rsidRPr="00BA0087">
              <w:rPr>
                <w:rFonts w:ascii="Arial" w:hAnsi="Arial" w:cs="Arial"/>
                <w:color w:val="7F7F7F"/>
                <w:sz w:val="22"/>
                <w:szCs w:val="22"/>
              </w:rPr>
              <w:t xml:space="preserve"> </w:t>
            </w:r>
            <w:r w:rsidR="00EE7AE2" w:rsidRPr="00BA0087">
              <w:rPr>
                <w:rFonts w:ascii="Arial" w:hAnsi="Arial" w:cs="Arial"/>
                <w:color w:val="7F7F7F"/>
                <w:sz w:val="22"/>
                <w:szCs w:val="22"/>
              </w:rPr>
              <w:t xml:space="preserve"> </w:t>
            </w:r>
            <w:r w:rsidRPr="00BA0087">
              <w:rPr>
                <w:rFonts w:ascii="Arial" w:hAnsi="Arial" w:cs="Arial"/>
                <w:color w:val="7F7F7F"/>
                <w:sz w:val="22"/>
                <w:szCs w:val="22"/>
              </w:rPr>
              <w:t xml:space="preserve">                                                               150 </w:t>
            </w:r>
            <w:r w:rsidR="00EE7AE2" w:rsidRPr="00BA0087">
              <w:rPr>
                <w:rFonts w:ascii="Arial" w:hAnsi="Arial" w:cs="Arial"/>
                <w:color w:val="7F7F7F"/>
                <w:sz w:val="22"/>
                <w:szCs w:val="22"/>
              </w:rPr>
              <w:t>hod</w:t>
            </w:r>
          </w:p>
        </w:tc>
      </w:tr>
    </w:tbl>
    <w:p w14:paraId="1D437C49" w14:textId="77777777" w:rsidR="00B7770D" w:rsidRPr="00EE7AE2" w:rsidRDefault="00B7770D" w:rsidP="008E1422">
      <w:pPr>
        <w:jc w:val="both"/>
        <w:rPr>
          <w:rFonts w:eastAsia="Calibri" w:cs="Arial"/>
        </w:rPr>
      </w:pPr>
    </w:p>
    <w:p w14:paraId="6360FCE6" w14:textId="4FD9DE13" w:rsidR="3A995F5B" w:rsidRDefault="3A995F5B" w:rsidP="3A995F5B">
      <w:pPr>
        <w:jc w:val="both"/>
        <w:rPr>
          <w:rFonts w:eastAsia="Calibri" w:cs="Arial"/>
        </w:rPr>
      </w:pPr>
    </w:p>
    <w:p w14:paraId="4305B6BA" w14:textId="0BEAE7C6" w:rsidR="00F87BFD" w:rsidRPr="00853B8E" w:rsidRDefault="64255BFD" w:rsidP="00853B8E">
      <w:pPr>
        <w:spacing w:line="276" w:lineRule="auto"/>
        <w:jc w:val="both"/>
        <w:rPr>
          <w:rFonts w:cs="Arial"/>
          <w:b/>
          <w:color w:val="7F7F7F" w:themeColor="text1" w:themeTint="80"/>
        </w:rPr>
      </w:pPr>
      <w:r w:rsidRPr="00853B8E">
        <w:rPr>
          <w:rFonts w:cs="Arial"/>
          <w:b/>
          <w:bCs/>
          <w:color w:val="7F7F7F" w:themeColor="text1" w:themeTint="80"/>
        </w:rPr>
        <w:t>K</w:t>
      </w:r>
      <w:r w:rsidR="09BB64BB" w:rsidRPr="00853B8E">
        <w:rPr>
          <w:rFonts w:cs="Arial"/>
          <w:b/>
          <w:bCs/>
          <w:color w:val="7F7F7F" w:themeColor="text1" w:themeTint="80"/>
        </w:rPr>
        <w:t>onzultace</w:t>
      </w:r>
      <w:r w:rsidR="0FB1403F" w:rsidRPr="00853B8E">
        <w:rPr>
          <w:rFonts w:cs="Arial"/>
          <w:b/>
          <w:bCs/>
          <w:color w:val="7F7F7F" w:themeColor="text1" w:themeTint="80"/>
        </w:rPr>
        <w:t>:</w:t>
      </w:r>
    </w:p>
    <w:p w14:paraId="09403A75" w14:textId="24C1F357" w:rsidR="00B2318F" w:rsidRPr="00BA0087" w:rsidRDefault="00B2318F" w:rsidP="00BA0087">
      <w:pPr>
        <w:spacing w:line="276" w:lineRule="auto"/>
        <w:jc w:val="both"/>
        <w:rPr>
          <w:rFonts w:eastAsia="Calibri" w:cs="Arial"/>
          <w:color w:val="7F7F7F" w:themeColor="text1" w:themeTint="80"/>
        </w:rPr>
      </w:pPr>
      <w:r w:rsidRPr="00BA0087">
        <w:rPr>
          <w:rFonts w:eastAsia="Calibri" w:cs="Arial"/>
          <w:color w:val="7F7F7F" w:themeColor="text1" w:themeTint="80"/>
        </w:rPr>
        <w:t xml:space="preserve">Technické a konzultační služby související s poptávanými produkty Microsoft a Azure prostředím v maximálním rozsahu 450 člověkodnů zahrnující oblasti bezpečnosti, </w:t>
      </w:r>
      <w:proofErr w:type="spellStart"/>
      <w:r w:rsidRPr="00BA0087">
        <w:rPr>
          <w:rFonts w:eastAsia="Calibri" w:cs="Arial"/>
          <w:color w:val="7F7F7F" w:themeColor="text1" w:themeTint="80"/>
        </w:rPr>
        <w:t>governance</w:t>
      </w:r>
      <w:proofErr w:type="spellEnd"/>
      <w:r w:rsidRPr="00BA0087">
        <w:rPr>
          <w:rFonts w:eastAsia="Calibri" w:cs="Arial"/>
          <w:color w:val="7F7F7F" w:themeColor="text1" w:themeTint="80"/>
        </w:rPr>
        <w:t>, správy identit, integrace, správy a podpory Azure prostředí, konzultace v oblasti licenční podpory produktů, nejvhodnějšího modelu licencování, licenční analýzy a strategie rozvoje.</w:t>
      </w:r>
    </w:p>
    <w:p w14:paraId="0FED504C" w14:textId="67A9391F" w:rsidR="00B2318F" w:rsidRDefault="00B2318F">
      <w:pPr>
        <w:spacing w:line="276" w:lineRule="auto"/>
        <w:ind w:right="0"/>
      </w:pPr>
      <w:r>
        <w:br w:type="page"/>
      </w:r>
    </w:p>
    <w:p w14:paraId="7E744F61" w14:textId="644FE09E" w:rsidR="004946A9" w:rsidRDefault="004946A9" w:rsidP="004946A9">
      <w:pPr>
        <w:spacing w:line="276" w:lineRule="auto"/>
        <w:ind w:right="0"/>
        <w:rPr>
          <w:b/>
          <w:bCs/>
        </w:rPr>
      </w:pPr>
      <w:r w:rsidRPr="00514D21">
        <w:rPr>
          <w:b/>
          <w:bCs/>
        </w:rPr>
        <w:lastRenderedPageBreak/>
        <w:t xml:space="preserve">Příloha č. </w:t>
      </w:r>
      <w:r w:rsidR="003B0789">
        <w:rPr>
          <w:b/>
          <w:bCs/>
        </w:rPr>
        <w:t>3</w:t>
      </w:r>
      <w:r w:rsidRPr="00514D21">
        <w:rPr>
          <w:b/>
          <w:bCs/>
        </w:rPr>
        <w:t xml:space="preserve"> – </w:t>
      </w:r>
      <w:r>
        <w:rPr>
          <w:b/>
          <w:bCs/>
        </w:rPr>
        <w:t>Ceník</w:t>
      </w:r>
    </w:p>
    <w:tbl>
      <w:tblPr>
        <w:tblW w:w="9120" w:type="dxa"/>
        <w:tblCellMar>
          <w:left w:w="70" w:type="dxa"/>
          <w:right w:w="70" w:type="dxa"/>
        </w:tblCellMar>
        <w:tblLook w:val="04A0" w:firstRow="1" w:lastRow="0" w:firstColumn="1" w:lastColumn="0" w:noHBand="0" w:noVBand="1"/>
      </w:tblPr>
      <w:tblGrid>
        <w:gridCol w:w="2012"/>
        <w:gridCol w:w="3850"/>
        <w:gridCol w:w="3112"/>
        <w:gridCol w:w="146"/>
      </w:tblGrid>
      <w:tr w:rsidR="00655182" w:rsidRPr="00655182" w14:paraId="0D6C39A8" w14:textId="77777777" w:rsidTr="00655182">
        <w:trPr>
          <w:gridAfter w:val="1"/>
          <w:wAfter w:w="36" w:type="dxa"/>
          <w:trHeight w:val="491"/>
        </w:trPr>
        <w:tc>
          <w:tcPr>
            <w:tcW w:w="2033"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1785050B" w14:textId="77777777" w:rsidR="00655182" w:rsidRPr="00655182" w:rsidRDefault="00655182" w:rsidP="00655182">
            <w:pPr>
              <w:spacing w:after="0" w:line="240" w:lineRule="auto"/>
              <w:ind w:right="0"/>
              <w:jc w:val="center"/>
              <w:rPr>
                <w:rFonts w:eastAsia="Times New Roman" w:cs="Arial"/>
                <w:b/>
                <w:bCs/>
                <w:color w:val="auto"/>
                <w:sz w:val="20"/>
                <w:szCs w:val="20"/>
                <w:lang w:eastAsia="cs-CZ"/>
              </w:rPr>
            </w:pPr>
            <w:r w:rsidRPr="00655182">
              <w:rPr>
                <w:rFonts w:eastAsia="Times New Roman" w:cs="Arial"/>
                <w:b/>
                <w:bCs/>
                <w:color w:val="auto"/>
                <w:sz w:val="20"/>
                <w:szCs w:val="20"/>
                <w:lang w:eastAsia="cs-CZ"/>
              </w:rPr>
              <w:t>Part Number</w:t>
            </w:r>
          </w:p>
        </w:tc>
        <w:tc>
          <w:tcPr>
            <w:tcW w:w="3903"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651F3D21" w14:textId="77777777" w:rsidR="00655182" w:rsidRPr="00655182" w:rsidRDefault="00655182" w:rsidP="00655182">
            <w:pPr>
              <w:spacing w:after="0" w:line="240" w:lineRule="auto"/>
              <w:ind w:right="0"/>
              <w:jc w:val="center"/>
              <w:rPr>
                <w:rFonts w:eastAsia="Times New Roman" w:cs="Arial"/>
                <w:b/>
                <w:bCs/>
                <w:color w:val="auto"/>
                <w:sz w:val="20"/>
                <w:szCs w:val="20"/>
                <w:lang w:eastAsia="cs-CZ"/>
              </w:rPr>
            </w:pPr>
            <w:r w:rsidRPr="00655182">
              <w:rPr>
                <w:rFonts w:eastAsia="Times New Roman" w:cs="Arial"/>
                <w:b/>
                <w:bCs/>
                <w:color w:val="auto"/>
                <w:sz w:val="20"/>
                <w:szCs w:val="20"/>
                <w:lang w:eastAsia="cs-CZ"/>
              </w:rPr>
              <w:t>Název produktu</w:t>
            </w:r>
          </w:p>
        </w:tc>
        <w:tc>
          <w:tcPr>
            <w:tcW w:w="3148"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7A78F56C" w14:textId="77777777" w:rsidR="00655182" w:rsidRPr="00655182" w:rsidRDefault="00655182" w:rsidP="00655182">
            <w:pPr>
              <w:spacing w:after="0" w:line="240" w:lineRule="auto"/>
              <w:ind w:right="0"/>
              <w:jc w:val="center"/>
              <w:rPr>
                <w:rFonts w:eastAsia="Times New Roman" w:cs="Arial"/>
                <w:b/>
                <w:bCs/>
                <w:color w:val="auto"/>
                <w:sz w:val="20"/>
                <w:szCs w:val="20"/>
                <w:lang w:eastAsia="cs-CZ"/>
              </w:rPr>
            </w:pPr>
            <w:r w:rsidRPr="00655182">
              <w:rPr>
                <w:rFonts w:eastAsia="Times New Roman" w:cs="Arial"/>
                <w:b/>
                <w:bCs/>
                <w:color w:val="auto"/>
                <w:sz w:val="20"/>
                <w:szCs w:val="20"/>
                <w:lang w:eastAsia="cs-CZ"/>
              </w:rPr>
              <w:t>Jednotková cena - 1 licence/rok [EUR bez DPH]</w:t>
            </w:r>
          </w:p>
        </w:tc>
      </w:tr>
      <w:tr w:rsidR="00655182" w:rsidRPr="00655182" w14:paraId="709AE0EB" w14:textId="77777777" w:rsidTr="00655182">
        <w:trPr>
          <w:trHeight w:val="462"/>
        </w:trPr>
        <w:tc>
          <w:tcPr>
            <w:tcW w:w="2033" w:type="dxa"/>
            <w:vMerge/>
            <w:tcBorders>
              <w:top w:val="single" w:sz="8" w:space="0" w:color="auto"/>
              <w:left w:val="single" w:sz="8" w:space="0" w:color="auto"/>
              <w:bottom w:val="single" w:sz="8" w:space="0" w:color="000000"/>
              <w:right w:val="single" w:sz="4" w:space="0" w:color="auto"/>
            </w:tcBorders>
            <w:vAlign w:val="center"/>
            <w:hideMark/>
          </w:tcPr>
          <w:p w14:paraId="0BEC9A9B" w14:textId="77777777" w:rsidR="00655182" w:rsidRPr="00655182" w:rsidRDefault="00655182" w:rsidP="00655182">
            <w:pPr>
              <w:spacing w:after="0" w:line="240" w:lineRule="auto"/>
              <w:ind w:right="0"/>
              <w:rPr>
                <w:rFonts w:eastAsia="Times New Roman" w:cs="Arial"/>
                <w:b/>
                <w:bCs/>
                <w:color w:val="auto"/>
                <w:sz w:val="20"/>
                <w:szCs w:val="20"/>
                <w:lang w:eastAsia="cs-CZ"/>
              </w:rPr>
            </w:pPr>
          </w:p>
        </w:tc>
        <w:tc>
          <w:tcPr>
            <w:tcW w:w="3903" w:type="dxa"/>
            <w:vMerge/>
            <w:tcBorders>
              <w:top w:val="single" w:sz="8" w:space="0" w:color="auto"/>
              <w:left w:val="single" w:sz="4" w:space="0" w:color="auto"/>
              <w:bottom w:val="single" w:sz="8" w:space="0" w:color="000000"/>
              <w:right w:val="single" w:sz="4" w:space="0" w:color="auto"/>
            </w:tcBorders>
            <w:vAlign w:val="center"/>
            <w:hideMark/>
          </w:tcPr>
          <w:p w14:paraId="0EF3E51C" w14:textId="77777777" w:rsidR="00655182" w:rsidRPr="00655182" w:rsidRDefault="00655182" w:rsidP="00655182">
            <w:pPr>
              <w:spacing w:after="0" w:line="240" w:lineRule="auto"/>
              <w:ind w:right="0"/>
              <w:rPr>
                <w:rFonts w:eastAsia="Times New Roman" w:cs="Arial"/>
                <w:b/>
                <w:bCs/>
                <w:color w:val="auto"/>
                <w:sz w:val="20"/>
                <w:szCs w:val="20"/>
                <w:lang w:eastAsia="cs-CZ"/>
              </w:rPr>
            </w:pPr>
          </w:p>
        </w:tc>
        <w:tc>
          <w:tcPr>
            <w:tcW w:w="3148" w:type="dxa"/>
            <w:vMerge/>
            <w:tcBorders>
              <w:top w:val="single" w:sz="8" w:space="0" w:color="auto"/>
              <w:left w:val="single" w:sz="4" w:space="0" w:color="auto"/>
              <w:bottom w:val="single" w:sz="8" w:space="0" w:color="000000"/>
              <w:right w:val="single" w:sz="8" w:space="0" w:color="auto"/>
            </w:tcBorders>
            <w:vAlign w:val="center"/>
            <w:hideMark/>
          </w:tcPr>
          <w:p w14:paraId="3DA90A82" w14:textId="77777777" w:rsidR="00655182" w:rsidRPr="00655182" w:rsidRDefault="00655182" w:rsidP="00655182">
            <w:pPr>
              <w:spacing w:after="0" w:line="240" w:lineRule="auto"/>
              <w:ind w:right="0"/>
              <w:rPr>
                <w:rFonts w:eastAsia="Times New Roman" w:cs="Arial"/>
                <w:b/>
                <w:bCs/>
                <w:color w:val="auto"/>
                <w:sz w:val="20"/>
                <w:szCs w:val="20"/>
                <w:lang w:eastAsia="cs-CZ"/>
              </w:rPr>
            </w:pPr>
          </w:p>
        </w:tc>
        <w:tc>
          <w:tcPr>
            <w:tcW w:w="36" w:type="dxa"/>
            <w:tcBorders>
              <w:top w:val="nil"/>
              <w:left w:val="nil"/>
              <w:bottom w:val="nil"/>
              <w:right w:val="nil"/>
            </w:tcBorders>
            <w:shd w:val="clear" w:color="auto" w:fill="auto"/>
            <w:noWrap/>
            <w:vAlign w:val="bottom"/>
            <w:hideMark/>
          </w:tcPr>
          <w:p w14:paraId="190504EE" w14:textId="77777777" w:rsidR="00655182" w:rsidRPr="00655182" w:rsidRDefault="00655182" w:rsidP="00655182">
            <w:pPr>
              <w:spacing w:after="0" w:line="240" w:lineRule="auto"/>
              <w:ind w:right="0"/>
              <w:jc w:val="center"/>
              <w:rPr>
                <w:rFonts w:eastAsia="Times New Roman" w:cs="Arial"/>
                <w:b/>
                <w:bCs/>
                <w:color w:val="auto"/>
                <w:sz w:val="20"/>
                <w:szCs w:val="20"/>
                <w:lang w:eastAsia="cs-CZ"/>
              </w:rPr>
            </w:pPr>
          </w:p>
        </w:tc>
      </w:tr>
      <w:tr w:rsidR="00655182" w:rsidRPr="00655182" w14:paraId="08328412" w14:textId="77777777" w:rsidTr="00655182">
        <w:trPr>
          <w:trHeight w:val="570"/>
        </w:trPr>
        <w:tc>
          <w:tcPr>
            <w:tcW w:w="2033" w:type="dxa"/>
            <w:tcBorders>
              <w:top w:val="nil"/>
              <w:left w:val="single" w:sz="8" w:space="0" w:color="auto"/>
              <w:bottom w:val="single" w:sz="4" w:space="0" w:color="auto"/>
              <w:right w:val="single" w:sz="4" w:space="0" w:color="auto"/>
            </w:tcBorders>
            <w:shd w:val="clear" w:color="000000" w:fill="FFFFFF"/>
            <w:vAlign w:val="center"/>
            <w:hideMark/>
          </w:tcPr>
          <w:p w14:paraId="00B39C00"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AAA-10756</w:t>
            </w:r>
          </w:p>
        </w:tc>
        <w:tc>
          <w:tcPr>
            <w:tcW w:w="3903" w:type="dxa"/>
            <w:tcBorders>
              <w:top w:val="nil"/>
              <w:left w:val="single" w:sz="8" w:space="0" w:color="auto"/>
              <w:bottom w:val="single" w:sz="4" w:space="0" w:color="auto"/>
              <w:right w:val="single" w:sz="4" w:space="0" w:color="auto"/>
            </w:tcBorders>
            <w:shd w:val="clear" w:color="000000" w:fill="FFFFFF"/>
            <w:vAlign w:val="center"/>
            <w:hideMark/>
          </w:tcPr>
          <w:p w14:paraId="05744C99"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 xml:space="preserve">M365 E3 </w:t>
            </w:r>
            <w:proofErr w:type="spellStart"/>
            <w:r w:rsidRPr="00655182">
              <w:rPr>
                <w:rFonts w:eastAsia="Times New Roman" w:cs="Arial"/>
                <w:color w:val="auto"/>
                <w:sz w:val="20"/>
                <w:szCs w:val="20"/>
                <w:lang w:eastAsia="cs-CZ"/>
              </w:rPr>
              <w:t>Original</w:t>
            </w:r>
            <w:proofErr w:type="spellEnd"/>
            <w:r w:rsidRPr="00655182">
              <w:rPr>
                <w:rFonts w:eastAsia="Times New Roman" w:cs="Arial"/>
                <w:color w:val="auto"/>
                <w:sz w:val="20"/>
                <w:szCs w:val="20"/>
                <w:lang w:eastAsia="cs-CZ"/>
              </w:rPr>
              <w:t xml:space="preserve"> Sub Per User</w:t>
            </w:r>
          </w:p>
        </w:tc>
        <w:tc>
          <w:tcPr>
            <w:tcW w:w="3148" w:type="dxa"/>
            <w:tcBorders>
              <w:top w:val="nil"/>
              <w:left w:val="nil"/>
              <w:bottom w:val="single" w:sz="4" w:space="0" w:color="auto"/>
              <w:right w:val="single" w:sz="8" w:space="0" w:color="auto"/>
            </w:tcBorders>
            <w:shd w:val="clear" w:color="000000" w:fill="FFFFFF"/>
            <w:vAlign w:val="center"/>
            <w:hideMark/>
          </w:tcPr>
          <w:p w14:paraId="59AB3D95"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446,04 €</w:t>
            </w:r>
          </w:p>
        </w:tc>
        <w:tc>
          <w:tcPr>
            <w:tcW w:w="36" w:type="dxa"/>
            <w:vAlign w:val="center"/>
            <w:hideMark/>
          </w:tcPr>
          <w:p w14:paraId="196664B7" w14:textId="77777777" w:rsidR="00655182" w:rsidRPr="00655182" w:rsidRDefault="00655182" w:rsidP="00655182">
            <w:pPr>
              <w:spacing w:after="0" w:line="240" w:lineRule="auto"/>
              <w:ind w:right="0"/>
              <w:rPr>
                <w:rFonts w:ascii="Times New Roman" w:eastAsia="Times New Roman" w:hAnsi="Times New Roman" w:cs="Times New Roman"/>
                <w:color w:val="auto"/>
                <w:sz w:val="20"/>
                <w:szCs w:val="20"/>
                <w:lang w:eastAsia="cs-CZ"/>
              </w:rPr>
            </w:pPr>
          </w:p>
        </w:tc>
      </w:tr>
      <w:tr w:rsidR="00655182" w:rsidRPr="00655182" w14:paraId="54A44B93" w14:textId="77777777" w:rsidTr="00655182">
        <w:trPr>
          <w:trHeight w:val="570"/>
        </w:trPr>
        <w:tc>
          <w:tcPr>
            <w:tcW w:w="2033" w:type="dxa"/>
            <w:tcBorders>
              <w:top w:val="nil"/>
              <w:left w:val="single" w:sz="8" w:space="0" w:color="auto"/>
              <w:bottom w:val="single" w:sz="4" w:space="0" w:color="auto"/>
              <w:right w:val="single" w:sz="4" w:space="0" w:color="auto"/>
            </w:tcBorders>
            <w:shd w:val="clear" w:color="000000" w:fill="FFFFFF"/>
            <w:vAlign w:val="center"/>
            <w:hideMark/>
          </w:tcPr>
          <w:p w14:paraId="150153E0"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AAA-28605</w:t>
            </w:r>
          </w:p>
        </w:tc>
        <w:tc>
          <w:tcPr>
            <w:tcW w:w="3903" w:type="dxa"/>
            <w:tcBorders>
              <w:top w:val="nil"/>
              <w:left w:val="single" w:sz="8" w:space="0" w:color="auto"/>
              <w:bottom w:val="single" w:sz="4" w:space="0" w:color="auto"/>
              <w:right w:val="single" w:sz="4" w:space="0" w:color="auto"/>
            </w:tcBorders>
            <w:shd w:val="clear" w:color="000000" w:fill="FFFFFF"/>
            <w:vAlign w:val="center"/>
            <w:hideMark/>
          </w:tcPr>
          <w:p w14:paraId="6EFB67BA"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 xml:space="preserve">M365 E5 </w:t>
            </w:r>
            <w:proofErr w:type="spellStart"/>
            <w:r w:rsidRPr="00655182">
              <w:rPr>
                <w:rFonts w:eastAsia="Times New Roman" w:cs="Arial"/>
                <w:color w:val="auto"/>
                <w:sz w:val="20"/>
                <w:szCs w:val="20"/>
                <w:lang w:eastAsia="cs-CZ"/>
              </w:rPr>
              <w:t>Original</w:t>
            </w:r>
            <w:proofErr w:type="spellEnd"/>
            <w:r w:rsidRPr="00655182">
              <w:rPr>
                <w:rFonts w:eastAsia="Times New Roman" w:cs="Arial"/>
                <w:color w:val="auto"/>
                <w:sz w:val="20"/>
                <w:szCs w:val="20"/>
                <w:lang w:eastAsia="cs-CZ"/>
              </w:rPr>
              <w:t xml:space="preserve"> Sub Per User</w:t>
            </w:r>
          </w:p>
        </w:tc>
        <w:tc>
          <w:tcPr>
            <w:tcW w:w="3148" w:type="dxa"/>
            <w:tcBorders>
              <w:top w:val="nil"/>
              <w:left w:val="nil"/>
              <w:bottom w:val="single" w:sz="4" w:space="0" w:color="auto"/>
              <w:right w:val="single" w:sz="8" w:space="0" w:color="auto"/>
            </w:tcBorders>
            <w:shd w:val="clear" w:color="000000" w:fill="FFFFFF"/>
            <w:vAlign w:val="center"/>
            <w:hideMark/>
          </w:tcPr>
          <w:p w14:paraId="3DC742FB"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598,08 €</w:t>
            </w:r>
          </w:p>
        </w:tc>
        <w:tc>
          <w:tcPr>
            <w:tcW w:w="36" w:type="dxa"/>
            <w:vAlign w:val="center"/>
            <w:hideMark/>
          </w:tcPr>
          <w:p w14:paraId="20616D21" w14:textId="77777777" w:rsidR="00655182" w:rsidRPr="00655182" w:rsidRDefault="00655182" w:rsidP="00655182">
            <w:pPr>
              <w:spacing w:after="0" w:line="240" w:lineRule="auto"/>
              <w:ind w:right="0"/>
              <w:rPr>
                <w:rFonts w:ascii="Times New Roman" w:eastAsia="Times New Roman" w:hAnsi="Times New Roman" w:cs="Times New Roman"/>
                <w:color w:val="auto"/>
                <w:sz w:val="20"/>
                <w:szCs w:val="20"/>
                <w:lang w:eastAsia="cs-CZ"/>
              </w:rPr>
            </w:pPr>
          </w:p>
        </w:tc>
      </w:tr>
      <w:tr w:rsidR="00655182" w:rsidRPr="00655182" w14:paraId="0112E9CE" w14:textId="77777777" w:rsidTr="00655182">
        <w:trPr>
          <w:trHeight w:val="570"/>
        </w:trPr>
        <w:tc>
          <w:tcPr>
            <w:tcW w:w="2033" w:type="dxa"/>
            <w:tcBorders>
              <w:top w:val="nil"/>
              <w:left w:val="single" w:sz="8" w:space="0" w:color="auto"/>
              <w:bottom w:val="single" w:sz="4" w:space="0" w:color="auto"/>
              <w:right w:val="single" w:sz="4" w:space="0" w:color="auto"/>
            </w:tcBorders>
            <w:shd w:val="clear" w:color="000000" w:fill="FFFFFF"/>
            <w:vAlign w:val="center"/>
            <w:hideMark/>
          </w:tcPr>
          <w:p w14:paraId="3DF43645"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T6A-00024</w:t>
            </w:r>
          </w:p>
        </w:tc>
        <w:tc>
          <w:tcPr>
            <w:tcW w:w="3903" w:type="dxa"/>
            <w:tcBorders>
              <w:top w:val="nil"/>
              <w:left w:val="single" w:sz="8" w:space="0" w:color="auto"/>
              <w:bottom w:val="single" w:sz="4" w:space="0" w:color="auto"/>
              <w:right w:val="single" w:sz="4" w:space="0" w:color="auto"/>
            </w:tcBorders>
            <w:shd w:val="clear" w:color="000000" w:fill="FFFFFF"/>
            <w:vAlign w:val="center"/>
            <w:hideMark/>
          </w:tcPr>
          <w:p w14:paraId="5CD2D62C"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O365 E1 Sub Per User</w:t>
            </w:r>
          </w:p>
        </w:tc>
        <w:tc>
          <w:tcPr>
            <w:tcW w:w="3148" w:type="dxa"/>
            <w:tcBorders>
              <w:top w:val="nil"/>
              <w:left w:val="nil"/>
              <w:bottom w:val="single" w:sz="4" w:space="0" w:color="auto"/>
              <w:right w:val="single" w:sz="8" w:space="0" w:color="auto"/>
            </w:tcBorders>
            <w:shd w:val="clear" w:color="000000" w:fill="FFFFFF"/>
            <w:vAlign w:val="center"/>
            <w:hideMark/>
          </w:tcPr>
          <w:p w14:paraId="1F6F3F69"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112,32 €</w:t>
            </w:r>
          </w:p>
        </w:tc>
        <w:tc>
          <w:tcPr>
            <w:tcW w:w="36" w:type="dxa"/>
            <w:vAlign w:val="center"/>
            <w:hideMark/>
          </w:tcPr>
          <w:p w14:paraId="09E0686E" w14:textId="77777777" w:rsidR="00655182" w:rsidRPr="00655182" w:rsidRDefault="00655182" w:rsidP="00655182">
            <w:pPr>
              <w:spacing w:after="0" w:line="240" w:lineRule="auto"/>
              <w:ind w:right="0"/>
              <w:rPr>
                <w:rFonts w:ascii="Times New Roman" w:eastAsia="Times New Roman" w:hAnsi="Times New Roman" w:cs="Times New Roman"/>
                <w:color w:val="auto"/>
                <w:sz w:val="20"/>
                <w:szCs w:val="20"/>
                <w:lang w:eastAsia="cs-CZ"/>
              </w:rPr>
            </w:pPr>
          </w:p>
        </w:tc>
      </w:tr>
      <w:tr w:rsidR="00655182" w:rsidRPr="00655182" w14:paraId="5722FFFE" w14:textId="77777777" w:rsidTr="00655182">
        <w:trPr>
          <w:trHeight w:val="570"/>
        </w:trPr>
        <w:tc>
          <w:tcPr>
            <w:tcW w:w="2033" w:type="dxa"/>
            <w:tcBorders>
              <w:top w:val="nil"/>
              <w:left w:val="single" w:sz="8" w:space="0" w:color="auto"/>
              <w:bottom w:val="single" w:sz="4" w:space="0" w:color="auto"/>
              <w:right w:val="single" w:sz="4" w:space="0" w:color="auto"/>
            </w:tcBorders>
            <w:shd w:val="clear" w:color="000000" w:fill="FFFFFF"/>
            <w:vAlign w:val="center"/>
            <w:hideMark/>
          </w:tcPr>
          <w:p w14:paraId="4DA02CE5"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83I-00001</w:t>
            </w:r>
          </w:p>
        </w:tc>
        <w:tc>
          <w:tcPr>
            <w:tcW w:w="3903" w:type="dxa"/>
            <w:tcBorders>
              <w:top w:val="nil"/>
              <w:left w:val="single" w:sz="8" w:space="0" w:color="auto"/>
              <w:bottom w:val="single" w:sz="4" w:space="0" w:color="auto"/>
              <w:right w:val="single" w:sz="4" w:space="0" w:color="auto"/>
            </w:tcBorders>
            <w:shd w:val="clear" w:color="000000" w:fill="FFFFFF"/>
            <w:vAlign w:val="center"/>
            <w:hideMark/>
          </w:tcPr>
          <w:p w14:paraId="14E73BB7"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 xml:space="preserve">M365 </w:t>
            </w:r>
            <w:proofErr w:type="spellStart"/>
            <w:r w:rsidRPr="00655182">
              <w:rPr>
                <w:rFonts w:eastAsia="Times New Roman" w:cs="Arial"/>
                <w:color w:val="auto"/>
                <w:sz w:val="20"/>
                <w:szCs w:val="20"/>
                <w:lang w:eastAsia="cs-CZ"/>
              </w:rPr>
              <w:t>Copilot</w:t>
            </w:r>
            <w:proofErr w:type="spellEnd"/>
            <w:r w:rsidRPr="00655182">
              <w:rPr>
                <w:rFonts w:eastAsia="Times New Roman" w:cs="Arial"/>
                <w:color w:val="auto"/>
                <w:sz w:val="20"/>
                <w:szCs w:val="20"/>
                <w:lang w:eastAsia="cs-CZ"/>
              </w:rPr>
              <w:t xml:space="preserve"> Sub </w:t>
            </w:r>
            <w:proofErr w:type="spellStart"/>
            <w:r w:rsidRPr="00655182">
              <w:rPr>
                <w:rFonts w:eastAsia="Times New Roman" w:cs="Arial"/>
                <w:color w:val="auto"/>
                <w:sz w:val="20"/>
                <w:szCs w:val="20"/>
                <w:lang w:eastAsia="cs-CZ"/>
              </w:rPr>
              <w:t>Add</w:t>
            </w:r>
            <w:proofErr w:type="spellEnd"/>
            <w:r w:rsidRPr="00655182">
              <w:rPr>
                <w:rFonts w:eastAsia="Times New Roman" w:cs="Arial"/>
                <w:color w:val="auto"/>
                <w:sz w:val="20"/>
                <w:szCs w:val="20"/>
                <w:lang w:eastAsia="cs-CZ"/>
              </w:rPr>
              <w:t>-on</w:t>
            </w:r>
          </w:p>
        </w:tc>
        <w:tc>
          <w:tcPr>
            <w:tcW w:w="3148" w:type="dxa"/>
            <w:tcBorders>
              <w:top w:val="nil"/>
              <w:left w:val="nil"/>
              <w:bottom w:val="single" w:sz="4" w:space="0" w:color="auto"/>
              <w:right w:val="single" w:sz="8" w:space="0" w:color="auto"/>
            </w:tcBorders>
            <w:shd w:val="clear" w:color="000000" w:fill="FFFFFF"/>
            <w:vAlign w:val="center"/>
            <w:hideMark/>
          </w:tcPr>
          <w:p w14:paraId="05EA975A"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336,96 €</w:t>
            </w:r>
          </w:p>
        </w:tc>
        <w:tc>
          <w:tcPr>
            <w:tcW w:w="36" w:type="dxa"/>
            <w:vAlign w:val="center"/>
            <w:hideMark/>
          </w:tcPr>
          <w:p w14:paraId="13BD1032" w14:textId="77777777" w:rsidR="00655182" w:rsidRPr="00655182" w:rsidRDefault="00655182" w:rsidP="00655182">
            <w:pPr>
              <w:spacing w:after="0" w:line="240" w:lineRule="auto"/>
              <w:ind w:right="0"/>
              <w:rPr>
                <w:rFonts w:ascii="Times New Roman" w:eastAsia="Times New Roman" w:hAnsi="Times New Roman" w:cs="Times New Roman"/>
                <w:color w:val="auto"/>
                <w:sz w:val="20"/>
                <w:szCs w:val="20"/>
                <w:lang w:eastAsia="cs-CZ"/>
              </w:rPr>
            </w:pPr>
          </w:p>
        </w:tc>
      </w:tr>
      <w:tr w:rsidR="00655182" w:rsidRPr="00655182" w14:paraId="34ED93C8" w14:textId="77777777" w:rsidTr="00655182">
        <w:trPr>
          <w:trHeight w:val="570"/>
        </w:trPr>
        <w:tc>
          <w:tcPr>
            <w:tcW w:w="2033" w:type="dxa"/>
            <w:tcBorders>
              <w:top w:val="nil"/>
              <w:left w:val="single" w:sz="8" w:space="0" w:color="auto"/>
              <w:bottom w:val="single" w:sz="4" w:space="0" w:color="auto"/>
              <w:right w:val="single" w:sz="4" w:space="0" w:color="auto"/>
            </w:tcBorders>
            <w:shd w:val="clear" w:color="000000" w:fill="FFFFFF"/>
            <w:vAlign w:val="center"/>
            <w:hideMark/>
          </w:tcPr>
          <w:p w14:paraId="74C38518"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N9U-00002</w:t>
            </w:r>
          </w:p>
        </w:tc>
        <w:tc>
          <w:tcPr>
            <w:tcW w:w="3903" w:type="dxa"/>
            <w:tcBorders>
              <w:top w:val="nil"/>
              <w:left w:val="single" w:sz="8" w:space="0" w:color="auto"/>
              <w:bottom w:val="single" w:sz="4" w:space="0" w:color="auto"/>
              <w:right w:val="single" w:sz="4" w:space="0" w:color="auto"/>
            </w:tcBorders>
            <w:shd w:val="clear" w:color="000000" w:fill="FFFFFF"/>
            <w:vAlign w:val="center"/>
            <w:hideMark/>
          </w:tcPr>
          <w:p w14:paraId="0BD5D10C"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Visio P2 Sub Per User</w:t>
            </w:r>
          </w:p>
        </w:tc>
        <w:tc>
          <w:tcPr>
            <w:tcW w:w="3148" w:type="dxa"/>
            <w:tcBorders>
              <w:top w:val="nil"/>
              <w:left w:val="nil"/>
              <w:bottom w:val="single" w:sz="4" w:space="0" w:color="auto"/>
              <w:right w:val="single" w:sz="8" w:space="0" w:color="auto"/>
            </w:tcBorders>
            <w:shd w:val="clear" w:color="000000" w:fill="FFFFFF"/>
            <w:vAlign w:val="center"/>
            <w:hideMark/>
          </w:tcPr>
          <w:p w14:paraId="24C17F6B"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143,16 €</w:t>
            </w:r>
          </w:p>
        </w:tc>
        <w:tc>
          <w:tcPr>
            <w:tcW w:w="36" w:type="dxa"/>
            <w:vAlign w:val="center"/>
            <w:hideMark/>
          </w:tcPr>
          <w:p w14:paraId="2E41FF58" w14:textId="77777777" w:rsidR="00655182" w:rsidRPr="00655182" w:rsidRDefault="00655182" w:rsidP="00655182">
            <w:pPr>
              <w:spacing w:after="0" w:line="240" w:lineRule="auto"/>
              <w:ind w:right="0"/>
              <w:rPr>
                <w:rFonts w:ascii="Times New Roman" w:eastAsia="Times New Roman" w:hAnsi="Times New Roman" w:cs="Times New Roman"/>
                <w:color w:val="auto"/>
                <w:sz w:val="20"/>
                <w:szCs w:val="20"/>
                <w:lang w:eastAsia="cs-CZ"/>
              </w:rPr>
            </w:pPr>
          </w:p>
        </w:tc>
      </w:tr>
      <w:tr w:rsidR="00655182" w:rsidRPr="00655182" w14:paraId="769969A1" w14:textId="77777777" w:rsidTr="00655182">
        <w:trPr>
          <w:trHeight w:val="570"/>
        </w:trPr>
        <w:tc>
          <w:tcPr>
            <w:tcW w:w="2033" w:type="dxa"/>
            <w:tcBorders>
              <w:top w:val="nil"/>
              <w:left w:val="single" w:sz="8" w:space="0" w:color="auto"/>
              <w:bottom w:val="single" w:sz="4" w:space="0" w:color="auto"/>
              <w:right w:val="single" w:sz="4" w:space="0" w:color="auto"/>
            </w:tcBorders>
            <w:shd w:val="clear" w:color="000000" w:fill="FFFFFF"/>
            <w:vAlign w:val="center"/>
            <w:hideMark/>
          </w:tcPr>
          <w:p w14:paraId="194B3E12"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SEJ-00002</w:t>
            </w:r>
          </w:p>
        </w:tc>
        <w:tc>
          <w:tcPr>
            <w:tcW w:w="3903" w:type="dxa"/>
            <w:tcBorders>
              <w:top w:val="nil"/>
              <w:left w:val="single" w:sz="8" w:space="0" w:color="auto"/>
              <w:bottom w:val="single" w:sz="4" w:space="0" w:color="auto"/>
              <w:right w:val="single" w:sz="4" w:space="0" w:color="auto"/>
            </w:tcBorders>
            <w:shd w:val="clear" w:color="000000" w:fill="FFFFFF"/>
            <w:vAlign w:val="center"/>
            <w:hideMark/>
          </w:tcPr>
          <w:p w14:paraId="7698E6EB" w14:textId="77777777" w:rsidR="00655182" w:rsidRPr="00655182" w:rsidRDefault="00655182" w:rsidP="00655182">
            <w:pPr>
              <w:spacing w:after="0" w:line="240" w:lineRule="auto"/>
              <w:ind w:right="0"/>
              <w:rPr>
                <w:rFonts w:eastAsia="Times New Roman" w:cs="Arial"/>
                <w:color w:val="auto"/>
                <w:sz w:val="20"/>
                <w:szCs w:val="20"/>
                <w:lang w:eastAsia="cs-CZ"/>
              </w:rPr>
            </w:pPr>
            <w:proofErr w:type="spellStart"/>
            <w:r w:rsidRPr="00655182">
              <w:rPr>
                <w:rFonts w:eastAsia="Times New Roman" w:cs="Arial"/>
                <w:color w:val="auto"/>
                <w:sz w:val="20"/>
                <w:szCs w:val="20"/>
                <w:lang w:eastAsia="cs-CZ"/>
              </w:rPr>
              <w:t>Power</w:t>
            </w:r>
            <w:proofErr w:type="spellEnd"/>
            <w:r w:rsidRPr="00655182">
              <w:rPr>
                <w:rFonts w:eastAsia="Times New Roman" w:cs="Arial"/>
                <w:color w:val="auto"/>
                <w:sz w:val="20"/>
                <w:szCs w:val="20"/>
                <w:lang w:eastAsia="cs-CZ"/>
              </w:rPr>
              <w:t xml:space="preserve"> </w:t>
            </w:r>
            <w:proofErr w:type="spellStart"/>
            <w:r w:rsidRPr="00655182">
              <w:rPr>
                <w:rFonts w:eastAsia="Times New Roman" w:cs="Arial"/>
                <w:color w:val="auto"/>
                <w:sz w:val="20"/>
                <w:szCs w:val="20"/>
                <w:lang w:eastAsia="cs-CZ"/>
              </w:rPr>
              <w:t>Apps</w:t>
            </w:r>
            <w:proofErr w:type="spellEnd"/>
            <w:r w:rsidRPr="00655182">
              <w:rPr>
                <w:rFonts w:eastAsia="Times New Roman" w:cs="Arial"/>
                <w:color w:val="auto"/>
                <w:sz w:val="20"/>
                <w:szCs w:val="20"/>
                <w:lang w:eastAsia="cs-CZ"/>
              </w:rPr>
              <w:t xml:space="preserve"> Premium Sub Per User</w:t>
            </w:r>
          </w:p>
        </w:tc>
        <w:tc>
          <w:tcPr>
            <w:tcW w:w="3148" w:type="dxa"/>
            <w:tcBorders>
              <w:top w:val="nil"/>
              <w:left w:val="nil"/>
              <w:bottom w:val="single" w:sz="4" w:space="0" w:color="auto"/>
              <w:right w:val="single" w:sz="8" w:space="0" w:color="auto"/>
            </w:tcBorders>
            <w:shd w:val="clear" w:color="000000" w:fill="FFFFFF"/>
            <w:vAlign w:val="center"/>
            <w:hideMark/>
          </w:tcPr>
          <w:p w14:paraId="62DFAFEB"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224,64 €</w:t>
            </w:r>
          </w:p>
        </w:tc>
        <w:tc>
          <w:tcPr>
            <w:tcW w:w="36" w:type="dxa"/>
            <w:vAlign w:val="center"/>
            <w:hideMark/>
          </w:tcPr>
          <w:p w14:paraId="3A6CAF9A" w14:textId="77777777" w:rsidR="00655182" w:rsidRPr="00655182" w:rsidRDefault="00655182" w:rsidP="00655182">
            <w:pPr>
              <w:spacing w:after="0" w:line="240" w:lineRule="auto"/>
              <w:ind w:right="0"/>
              <w:rPr>
                <w:rFonts w:ascii="Times New Roman" w:eastAsia="Times New Roman" w:hAnsi="Times New Roman" w:cs="Times New Roman"/>
                <w:color w:val="auto"/>
                <w:sz w:val="20"/>
                <w:szCs w:val="20"/>
                <w:lang w:eastAsia="cs-CZ"/>
              </w:rPr>
            </w:pPr>
          </w:p>
        </w:tc>
      </w:tr>
      <w:tr w:rsidR="00655182" w:rsidRPr="00655182" w14:paraId="03CDC318" w14:textId="77777777" w:rsidTr="00655182">
        <w:trPr>
          <w:trHeight w:val="570"/>
        </w:trPr>
        <w:tc>
          <w:tcPr>
            <w:tcW w:w="2033" w:type="dxa"/>
            <w:tcBorders>
              <w:top w:val="nil"/>
              <w:left w:val="single" w:sz="8" w:space="0" w:color="auto"/>
              <w:bottom w:val="single" w:sz="4" w:space="0" w:color="auto"/>
              <w:right w:val="single" w:sz="4" w:space="0" w:color="auto"/>
            </w:tcBorders>
            <w:shd w:val="clear" w:color="000000" w:fill="FFFFFF"/>
            <w:vAlign w:val="center"/>
            <w:hideMark/>
          </w:tcPr>
          <w:p w14:paraId="767638A6"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7LS-00002</w:t>
            </w:r>
          </w:p>
        </w:tc>
        <w:tc>
          <w:tcPr>
            <w:tcW w:w="3903" w:type="dxa"/>
            <w:tcBorders>
              <w:top w:val="nil"/>
              <w:left w:val="single" w:sz="8" w:space="0" w:color="auto"/>
              <w:bottom w:val="single" w:sz="4" w:space="0" w:color="auto"/>
              <w:right w:val="single" w:sz="4" w:space="0" w:color="auto"/>
            </w:tcBorders>
            <w:shd w:val="clear" w:color="000000" w:fill="FFFFFF"/>
            <w:vAlign w:val="center"/>
            <w:hideMark/>
          </w:tcPr>
          <w:p w14:paraId="30683F8D"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Project P3 Sub Per User</w:t>
            </w:r>
          </w:p>
        </w:tc>
        <w:tc>
          <w:tcPr>
            <w:tcW w:w="3148" w:type="dxa"/>
            <w:tcBorders>
              <w:top w:val="nil"/>
              <w:left w:val="nil"/>
              <w:bottom w:val="single" w:sz="4" w:space="0" w:color="auto"/>
              <w:right w:val="single" w:sz="8" w:space="0" w:color="auto"/>
            </w:tcBorders>
            <w:shd w:val="clear" w:color="000000" w:fill="FFFFFF"/>
            <w:vAlign w:val="center"/>
            <w:hideMark/>
          </w:tcPr>
          <w:p w14:paraId="2A5AD8D1"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286,44 €</w:t>
            </w:r>
          </w:p>
        </w:tc>
        <w:tc>
          <w:tcPr>
            <w:tcW w:w="36" w:type="dxa"/>
            <w:vAlign w:val="center"/>
            <w:hideMark/>
          </w:tcPr>
          <w:p w14:paraId="7A3CA689" w14:textId="77777777" w:rsidR="00655182" w:rsidRPr="00655182" w:rsidRDefault="00655182" w:rsidP="00655182">
            <w:pPr>
              <w:spacing w:after="0" w:line="240" w:lineRule="auto"/>
              <w:ind w:right="0"/>
              <w:rPr>
                <w:rFonts w:ascii="Times New Roman" w:eastAsia="Times New Roman" w:hAnsi="Times New Roman" w:cs="Times New Roman"/>
                <w:color w:val="auto"/>
                <w:sz w:val="20"/>
                <w:szCs w:val="20"/>
                <w:lang w:eastAsia="cs-CZ"/>
              </w:rPr>
            </w:pPr>
          </w:p>
        </w:tc>
      </w:tr>
      <w:tr w:rsidR="00655182" w:rsidRPr="00655182" w14:paraId="7642E378" w14:textId="77777777" w:rsidTr="00655182">
        <w:trPr>
          <w:trHeight w:val="570"/>
        </w:trPr>
        <w:tc>
          <w:tcPr>
            <w:tcW w:w="2033" w:type="dxa"/>
            <w:tcBorders>
              <w:top w:val="nil"/>
              <w:left w:val="single" w:sz="8" w:space="0" w:color="auto"/>
              <w:bottom w:val="single" w:sz="4" w:space="0" w:color="auto"/>
              <w:right w:val="single" w:sz="4" w:space="0" w:color="auto"/>
            </w:tcBorders>
            <w:shd w:val="clear" w:color="000000" w:fill="FFFFFF"/>
            <w:vAlign w:val="center"/>
            <w:hideMark/>
          </w:tcPr>
          <w:p w14:paraId="07C223CC"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MX3-00117</w:t>
            </w:r>
          </w:p>
        </w:tc>
        <w:tc>
          <w:tcPr>
            <w:tcW w:w="3903" w:type="dxa"/>
            <w:tcBorders>
              <w:top w:val="nil"/>
              <w:left w:val="single" w:sz="8" w:space="0" w:color="auto"/>
              <w:bottom w:val="single" w:sz="4" w:space="0" w:color="auto"/>
              <w:right w:val="single" w:sz="4" w:space="0" w:color="auto"/>
            </w:tcBorders>
            <w:shd w:val="clear" w:color="000000" w:fill="FFFFFF"/>
            <w:vAlign w:val="center"/>
            <w:hideMark/>
          </w:tcPr>
          <w:p w14:paraId="3DE405CD" w14:textId="77777777" w:rsidR="00655182" w:rsidRPr="00655182" w:rsidRDefault="00655182" w:rsidP="00655182">
            <w:pPr>
              <w:spacing w:after="0" w:line="240" w:lineRule="auto"/>
              <w:ind w:right="0"/>
              <w:rPr>
                <w:rFonts w:eastAsia="Times New Roman" w:cs="Arial"/>
                <w:color w:val="auto"/>
                <w:sz w:val="20"/>
                <w:szCs w:val="20"/>
                <w:lang w:eastAsia="cs-CZ"/>
              </w:rPr>
            </w:pPr>
            <w:proofErr w:type="spellStart"/>
            <w:r w:rsidRPr="00655182">
              <w:rPr>
                <w:rFonts w:eastAsia="Times New Roman" w:cs="Arial"/>
                <w:color w:val="auto"/>
                <w:sz w:val="20"/>
                <w:szCs w:val="20"/>
                <w:lang w:eastAsia="cs-CZ"/>
              </w:rPr>
              <w:t>Visual</w:t>
            </w:r>
            <w:proofErr w:type="spellEnd"/>
            <w:r w:rsidRPr="00655182">
              <w:rPr>
                <w:rFonts w:eastAsia="Times New Roman" w:cs="Arial"/>
                <w:color w:val="auto"/>
                <w:sz w:val="20"/>
                <w:szCs w:val="20"/>
                <w:lang w:eastAsia="cs-CZ"/>
              </w:rPr>
              <w:t xml:space="preserve"> Studio </w:t>
            </w:r>
            <w:proofErr w:type="spellStart"/>
            <w:r w:rsidRPr="00655182">
              <w:rPr>
                <w:rFonts w:eastAsia="Times New Roman" w:cs="Arial"/>
                <w:color w:val="auto"/>
                <w:sz w:val="20"/>
                <w:szCs w:val="20"/>
                <w:lang w:eastAsia="cs-CZ"/>
              </w:rPr>
              <w:t>Ent</w:t>
            </w:r>
            <w:proofErr w:type="spellEnd"/>
            <w:r w:rsidRPr="00655182">
              <w:rPr>
                <w:rFonts w:eastAsia="Times New Roman" w:cs="Arial"/>
                <w:color w:val="auto"/>
                <w:sz w:val="20"/>
                <w:szCs w:val="20"/>
                <w:lang w:eastAsia="cs-CZ"/>
              </w:rPr>
              <w:t xml:space="preserve"> MSDN </w:t>
            </w:r>
            <w:proofErr w:type="spellStart"/>
            <w:r w:rsidRPr="00655182">
              <w:rPr>
                <w:rFonts w:eastAsia="Times New Roman" w:cs="Arial"/>
                <w:color w:val="auto"/>
                <w:sz w:val="20"/>
                <w:szCs w:val="20"/>
                <w:lang w:eastAsia="cs-CZ"/>
              </w:rPr>
              <w:t>ALng</w:t>
            </w:r>
            <w:proofErr w:type="spellEnd"/>
            <w:r w:rsidRPr="00655182">
              <w:rPr>
                <w:rFonts w:eastAsia="Times New Roman" w:cs="Arial"/>
                <w:color w:val="auto"/>
                <w:sz w:val="20"/>
                <w:szCs w:val="20"/>
                <w:lang w:eastAsia="cs-CZ"/>
              </w:rPr>
              <w:t xml:space="preserve"> SA</w:t>
            </w:r>
          </w:p>
        </w:tc>
        <w:tc>
          <w:tcPr>
            <w:tcW w:w="3148" w:type="dxa"/>
            <w:tcBorders>
              <w:top w:val="nil"/>
              <w:left w:val="nil"/>
              <w:bottom w:val="single" w:sz="4" w:space="0" w:color="auto"/>
              <w:right w:val="single" w:sz="8" w:space="0" w:color="auto"/>
            </w:tcBorders>
            <w:shd w:val="clear" w:color="000000" w:fill="FFFFFF"/>
            <w:vAlign w:val="center"/>
            <w:hideMark/>
          </w:tcPr>
          <w:p w14:paraId="6FBF6841"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1 351,68 €</w:t>
            </w:r>
          </w:p>
        </w:tc>
        <w:tc>
          <w:tcPr>
            <w:tcW w:w="36" w:type="dxa"/>
            <w:vAlign w:val="center"/>
            <w:hideMark/>
          </w:tcPr>
          <w:p w14:paraId="1D0F7D34" w14:textId="77777777" w:rsidR="00655182" w:rsidRPr="00655182" w:rsidRDefault="00655182" w:rsidP="00655182">
            <w:pPr>
              <w:spacing w:after="0" w:line="240" w:lineRule="auto"/>
              <w:ind w:right="0"/>
              <w:rPr>
                <w:rFonts w:ascii="Times New Roman" w:eastAsia="Times New Roman" w:hAnsi="Times New Roman" w:cs="Times New Roman"/>
                <w:color w:val="auto"/>
                <w:sz w:val="20"/>
                <w:szCs w:val="20"/>
                <w:lang w:eastAsia="cs-CZ"/>
              </w:rPr>
            </w:pPr>
          </w:p>
        </w:tc>
      </w:tr>
      <w:tr w:rsidR="00655182" w:rsidRPr="00655182" w14:paraId="5B32A230" w14:textId="77777777" w:rsidTr="00655182">
        <w:trPr>
          <w:trHeight w:val="570"/>
        </w:trPr>
        <w:tc>
          <w:tcPr>
            <w:tcW w:w="2033" w:type="dxa"/>
            <w:tcBorders>
              <w:top w:val="nil"/>
              <w:left w:val="single" w:sz="8" w:space="0" w:color="auto"/>
              <w:bottom w:val="single" w:sz="4" w:space="0" w:color="auto"/>
              <w:right w:val="single" w:sz="4" w:space="0" w:color="auto"/>
            </w:tcBorders>
            <w:shd w:val="clear" w:color="000000" w:fill="FFFFFF"/>
            <w:vAlign w:val="center"/>
            <w:hideMark/>
          </w:tcPr>
          <w:p w14:paraId="7F1D598B"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77D-00111</w:t>
            </w:r>
          </w:p>
        </w:tc>
        <w:tc>
          <w:tcPr>
            <w:tcW w:w="3903" w:type="dxa"/>
            <w:tcBorders>
              <w:top w:val="nil"/>
              <w:left w:val="single" w:sz="8" w:space="0" w:color="auto"/>
              <w:bottom w:val="single" w:sz="4" w:space="0" w:color="auto"/>
              <w:right w:val="single" w:sz="4" w:space="0" w:color="auto"/>
            </w:tcBorders>
            <w:shd w:val="clear" w:color="000000" w:fill="FFFFFF"/>
            <w:vAlign w:val="center"/>
            <w:hideMark/>
          </w:tcPr>
          <w:p w14:paraId="24011984" w14:textId="77777777" w:rsidR="00655182" w:rsidRPr="00655182" w:rsidRDefault="00655182" w:rsidP="00655182">
            <w:pPr>
              <w:spacing w:after="0" w:line="240" w:lineRule="auto"/>
              <w:ind w:right="0"/>
              <w:rPr>
                <w:rFonts w:eastAsia="Times New Roman" w:cs="Arial"/>
                <w:color w:val="auto"/>
                <w:sz w:val="20"/>
                <w:szCs w:val="20"/>
                <w:lang w:eastAsia="cs-CZ"/>
              </w:rPr>
            </w:pPr>
            <w:proofErr w:type="spellStart"/>
            <w:r w:rsidRPr="00655182">
              <w:rPr>
                <w:rFonts w:eastAsia="Times New Roman" w:cs="Arial"/>
                <w:color w:val="auto"/>
                <w:sz w:val="20"/>
                <w:szCs w:val="20"/>
                <w:lang w:eastAsia="cs-CZ"/>
              </w:rPr>
              <w:t>Visual</w:t>
            </w:r>
            <w:proofErr w:type="spellEnd"/>
            <w:r w:rsidRPr="00655182">
              <w:rPr>
                <w:rFonts w:eastAsia="Times New Roman" w:cs="Arial"/>
                <w:color w:val="auto"/>
                <w:sz w:val="20"/>
                <w:szCs w:val="20"/>
                <w:lang w:eastAsia="cs-CZ"/>
              </w:rPr>
              <w:t xml:space="preserve"> Studio Pro MSDN </w:t>
            </w:r>
            <w:proofErr w:type="spellStart"/>
            <w:r w:rsidRPr="00655182">
              <w:rPr>
                <w:rFonts w:eastAsia="Times New Roman" w:cs="Arial"/>
                <w:color w:val="auto"/>
                <w:sz w:val="20"/>
                <w:szCs w:val="20"/>
                <w:lang w:eastAsia="cs-CZ"/>
              </w:rPr>
              <w:t>ALng</w:t>
            </w:r>
            <w:proofErr w:type="spellEnd"/>
            <w:r w:rsidRPr="00655182">
              <w:rPr>
                <w:rFonts w:eastAsia="Times New Roman" w:cs="Arial"/>
                <w:color w:val="auto"/>
                <w:sz w:val="20"/>
                <w:szCs w:val="20"/>
                <w:lang w:eastAsia="cs-CZ"/>
              </w:rPr>
              <w:t xml:space="preserve"> SA</w:t>
            </w:r>
          </w:p>
        </w:tc>
        <w:tc>
          <w:tcPr>
            <w:tcW w:w="3148" w:type="dxa"/>
            <w:tcBorders>
              <w:top w:val="nil"/>
              <w:left w:val="nil"/>
              <w:bottom w:val="single" w:sz="4" w:space="0" w:color="auto"/>
              <w:right w:val="single" w:sz="8" w:space="0" w:color="auto"/>
            </w:tcBorders>
            <w:shd w:val="clear" w:color="000000" w:fill="FFFFFF"/>
            <w:vAlign w:val="center"/>
            <w:hideMark/>
          </w:tcPr>
          <w:p w14:paraId="593CA5B5"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387,24 €</w:t>
            </w:r>
          </w:p>
        </w:tc>
        <w:tc>
          <w:tcPr>
            <w:tcW w:w="36" w:type="dxa"/>
            <w:vAlign w:val="center"/>
            <w:hideMark/>
          </w:tcPr>
          <w:p w14:paraId="06ADF8E8" w14:textId="77777777" w:rsidR="00655182" w:rsidRPr="00655182" w:rsidRDefault="00655182" w:rsidP="00655182">
            <w:pPr>
              <w:spacing w:after="0" w:line="240" w:lineRule="auto"/>
              <w:ind w:right="0"/>
              <w:rPr>
                <w:rFonts w:ascii="Times New Roman" w:eastAsia="Times New Roman" w:hAnsi="Times New Roman" w:cs="Times New Roman"/>
                <w:color w:val="auto"/>
                <w:sz w:val="20"/>
                <w:szCs w:val="20"/>
                <w:lang w:eastAsia="cs-CZ"/>
              </w:rPr>
            </w:pPr>
          </w:p>
        </w:tc>
      </w:tr>
      <w:tr w:rsidR="00655182" w:rsidRPr="00655182" w14:paraId="76DDCE96" w14:textId="77777777" w:rsidTr="00655182">
        <w:trPr>
          <w:trHeight w:val="570"/>
        </w:trPr>
        <w:tc>
          <w:tcPr>
            <w:tcW w:w="2033" w:type="dxa"/>
            <w:tcBorders>
              <w:top w:val="nil"/>
              <w:left w:val="single" w:sz="8" w:space="0" w:color="auto"/>
              <w:bottom w:val="single" w:sz="4" w:space="0" w:color="auto"/>
              <w:right w:val="single" w:sz="4" w:space="0" w:color="auto"/>
            </w:tcBorders>
            <w:shd w:val="clear" w:color="000000" w:fill="FFFFFF"/>
            <w:vAlign w:val="center"/>
            <w:hideMark/>
          </w:tcPr>
          <w:p w14:paraId="4084F756"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9GS-00135</w:t>
            </w:r>
          </w:p>
        </w:tc>
        <w:tc>
          <w:tcPr>
            <w:tcW w:w="3903" w:type="dxa"/>
            <w:tcBorders>
              <w:top w:val="nil"/>
              <w:left w:val="single" w:sz="8" w:space="0" w:color="auto"/>
              <w:bottom w:val="single" w:sz="4" w:space="0" w:color="auto"/>
              <w:right w:val="single" w:sz="4" w:space="0" w:color="auto"/>
            </w:tcBorders>
            <w:shd w:val="clear" w:color="000000" w:fill="FFFFFF"/>
            <w:vAlign w:val="center"/>
            <w:hideMark/>
          </w:tcPr>
          <w:p w14:paraId="4811674C"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 xml:space="preserve">CIS </w:t>
            </w:r>
            <w:proofErr w:type="spellStart"/>
            <w:r w:rsidRPr="00655182">
              <w:rPr>
                <w:rFonts w:eastAsia="Times New Roman" w:cs="Arial"/>
                <w:color w:val="auto"/>
                <w:sz w:val="20"/>
                <w:szCs w:val="20"/>
                <w:lang w:eastAsia="cs-CZ"/>
              </w:rPr>
              <w:t>Suite</w:t>
            </w:r>
            <w:proofErr w:type="spellEnd"/>
            <w:r w:rsidRPr="00655182">
              <w:rPr>
                <w:rFonts w:eastAsia="Times New Roman" w:cs="Arial"/>
                <w:color w:val="auto"/>
                <w:sz w:val="20"/>
                <w:szCs w:val="20"/>
                <w:lang w:eastAsia="cs-CZ"/>
              </w:rPr>
              <w:t xml:space="preserve"> Datacenter </w:t>
            </w:r>
            <w:proofErr w:type="spellStart"/>
            <w:r w:rsidRPr="00655182">
              <w:rPr>
                <w:rFonts w:eastAsia="Times New Roman" w:cs="Arial"/>
                <w:color w:val="auto"/>
                <w:sz w:val="20"/>
                <w:szCs w:val="20"/>
                <w:lang w:eastAsia="cs-CZ"/>
              </w:rPr>
              <w:t>Core</w:t>
            </w:r>
            <w:proofErr w:type="spellEnd"/>
            <w:r w:rsidRPr="00655182">
              <w:rPr>
                <w:rFonts w:eastAsia="Times New Roman" w:cs="Arial"/>
                <w:color w:val="auto"/>
                <w:sz w:val="20"/>
                <w:szCs w:val="20"/>
                <w:lang w:eastAsia="cs-CZ"/>
              </w:rPr>
              <w:t xml:space="preserve"> </w:t>
            </w:r>
            <w:proofErr w:type="spellStart"/>
            <w:r w:rsidRPr="00655182">
              <w:rPr>
                <w:rFonts w:eastAsia="Times New Roman" w:cs="Arial"/>
                <w:color w:val="auto"/>
                <w:sz w:val="20"/>
                <w:szCs w:val="20"/>
                <w:lang w:eastAsia="cs-CZ"/>
              </w:rPr>
              <w:t>ALng</w:t>
            </w:r>
            <w:proofErr w:type="spellEnd"/>
            <w:r w:rsidRPr="00655182">
              <w:rPr>
                <w:rFonts w:eastAsia="Times New Roman" w:cs="Arial"/>
                <w:color w:val="auto"/>
                <w:sz w:val="20"/>
                <w:szCs w:val="20"/>
                <w:lang w:eastAsia="cs-CZ"/>
              </w:rPr>
              <w:t xml:space="preserve"> SA 2L</w:t>
            </w:r>
          </w:p>
        </w:tc>
        <w:tc>
          <w:tcPr>
            <w:tcW w:w="3148" w:type="dxa"/>
            <w:tcBorders>
              <w:top w:val="nil"/>
              <w:left w:val="nil"/>
              <w:bottom w:val="single" w:sz="4" w:space="0" w:color="auto"/>
              <w:right w:val="single" w:sz="8" w:space="0" w:color="auto"/>
            </w:tcBorders>
            <w:shd w:val="clear" w:color="000000" w:fill="FFFFFF"/>
            <w:vAlign w:val="center"/>
            <w:hideMark/>
          </w:tcPr>
          <w:p w14:paraId="5EB4AC45"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234,00 €</w:t>
            </w:r>
          </w:p>
        </w:tc>
        <w:tc>
          <w:tcPr>
            <w:tcW w:w="36" w:type="dxa"/>
            <w:vAlign w:val="center"/>
            <w:hideMark/>
          </w:tcPr>
          <w:p w14:paraId="5441AEDA" w14:textId="77777777" w:rsidR="00655182" w:rsidRPr="00655182" w:rsidRDefault="00655182" w:rsidP="00655182">
            <w:pPr>
              <w:spacing w:after="0" w:line="240" w:lineRule="auto"/>
              <w:ind w:right="0"/>
              <w:rPr>
                <w:rFonts w:ascii="Times New Roman" w:eastAsia="Times New Roman" w:hAnsi="Times New Roman" w:cs="Times New Roman"/>
                <w:color w:val="auto"/>
                <w:sz w:val="20"/>
                <w:szCs w:val="20"/>
                <w:lang w:eastAsia="cs-CZ"/>
              </w:rPr>
            </w:pPr>
          </w:p>
        </w:tc>
      </w:tr>
      <w:tr w:rsidR="00655182" w:rsidRPr="00655182" w14:paraId="7AA93F1E" w14:textId="77777777" w:rsidTr="00655182">
        <w:trPr>
          <w:trHeight w:val="570"/>
        </w:trPr>
        <w:tc>
          <w:tcPr>
            <w:tcW w:w="2033" w:type="dxa"/>
            <w:tcBorders>
              <w:top w:val="nil"/>
              <w:left w:val="single" w:sz="8" w:space="0" w:color="auto"/>
              <w:bottom w:val="single" w:sz="4" w:space="0" w:color="auto"/>
              <w:right w:val="single" w:sz="4" w:space="0" w:color="auto"/>
            </w:tcBorders>
            <w:shd w:val="clear" w:color="000000" w:fill="FFFFFF"/>
            <w:vAlign w:val="center"/>
            <w:hideMark/>
          </w:tcPr>
          <w:p w14:paraId="364B5830"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7JQ-00343</w:t>
            </w:r>
          </w:p>
        </w:tc>
        <w:tc>
          <w:tcPr>
            <w:tcW w:w="3903" w:type="dxa"/>
            <w:tcBorders>
              <w:top w:val="nil"/>
              <w:left w:val="single" w:sz="8" w:space="0" w:color="auto"/>
              <w:bottom w:val="single" w:sz="4" w:space="0" w:color="auto"/>
              <w:right w:val="single" w:sz="4" w:space="0" w:color="auto"/>
            </w:tcBorders>
            <w:shd w:val="clear" w:color="000000" w:fill="FFFFFF"/>
            <w:vAlign w:val="center"/>
            <w:hideMark/>
          </w:tcPr>
          <w:p w14:paraId="0383017B"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 xml:space="preserve">SQL Server Enterprise </w:t>
            </w:r>
            <w:proofErr w:type="spellStart"/>
            <w:r w:rsidRPr="00655182">
              <w:rPr>
                <w:rFonts w:eastAsia="Times New Roman" w:cs="Arial"/>
                <w:color w:val="auto"/>
                <w:sz w:val="20"/>
                <w:szCs w:val="20"/>
                <w:lang w:eastAsia="cs-CZ"/>
              </w:rPr>
              <w:t>Core</w:t>
            </w:r>
            <w:proofErr w:type="spellEnd"/>
            <w:r w:rsidRPr="00655182">
              <w:rPr>
                <w:rFonts w:eastAsia="Times New Roman" w:cs="Arial"/>
                <w:color w:val="auto"/>
                <w:sz w:val="20"/>
                <w:szCs w:val="20"/>
                <w:lang w:eastAsia="cs-CZ"/>
              </w:rPr>
              <w:t xml:space="preserve"> </w:t>
            </w:r>
            <w:proofErr w:type="spellStart"/>
            <w:r w:rsidRPr="00655182">
              <w:rPr>
                <w:rFonts w:eastAsia="Times New Roman" w:cs="Arial"/>
                <w:color w:val="auto"/>
                <w:sz w:val="20"/>
                <w:szCs w:val="20"/>
                <w:lang w:eastAsia="cs-CZ"/>
              </w:rPr>
              <w:t>ALng</w:t>
            </w:r>
            <w:proofErr w:type="spellEnd"/>
            <w:r w:rsidRPr="00655182">
              <w:rPr>
                <w:rFonts w:eastAsia="Times New Roman" w:cs="Arial"/>
                <w:color w:val="auto"/>
                <w:sz w:val="20"/>
                <w:szCs w:val="20"/>
                <w:lang w:eastAsia="cs-CZ"/>
              </w:rPr>
              <w:t xml:space="preserve"> SA 2L</w:t>
            </w:r>
          </w:p>
        </w:tc>
        <w:tc>
          <w:tcPr>
            <w:tcW w:w="3148" w:type="dxa"/>
            <w:tcBorders>
              <w:top w:val="nil"/>
              <w:left w:val="nil"/>
              <w:bottom w:val="single" w:sz="4" w:space="0" w:color="auto"/>
              <w:right w:val="single" w:sz="8" w:space="0" w:color="auto"/>
            </w:tcBorders>
            <w:shd w:val="clear" w:color="000000" w:fill="FFFFFF"/>
            <w:vAlign w:val="center"/>
            <w:hideMark/>
          </w:tcPr>
          <w:p w14:paraId="53DC8F91"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3 620,64 €</w:t>
            </w:r>
          </w:p>
        </w:tc>
        <w:tc>
          <w:tcPr>
            <w:tcW w:w="36" w:type="dxa"/>
            <w:vAlign w:val="center"/>
            <w:hideMark/>
          </w:tcPr>
          <w:p w14:paraId="4F7C9D3E" w14:textId="77777777" w:rsidR="00655182" w:rsidRPr="00655182" w:rsidRDefault="00655182" w:rsidP="00655182">
            <w:pPr>
              <w:spacing w:after="0" w:line="240" w:lineRule="auto"/>
              <w:ind w:right="0"/>
              <w:rPr>
                <w:rFonts w:ascii="Times New Roman" w:eastAsia="Times New Roman" w:hAnsi="Times New Roman" w:cs="Times New Roman"/>
                <w:color w:val="auto"/>
                <w:sz w:val="20"/>
                <w:szCs w:val="20"/>
                <w:lang w:eastAsia="cs-CZ"/>
              </w:rPr>
            </w:pPr>
          </w:p>
        </w:tc>
      </w:tr>
      <w:tr w:rsidR="00655182" w:rsidRPr="00655182" w14:paraId="25798122" w14:textId="77777777" w:rsidTr="00655182">
        <w:trPr>
          <w:trHeight w:val="570"/>
        </w:trPr>
        <w:tc>
          <w:tcPr>
            <w:tcW w:w="2033" w:type="dxa"/>
            <w:tcBorders>
              <w:top w:val="nil"/>
              <w:left w:val="single" w:sz="8" w:space="0" w:color="auto"/>
              <w:bottom w:val="single" w:sz="4" w:space="0" w:color="auto"/>
              <w:right w:val="single" w:sz="4" w:space="0" w:color="auto"/>
            </w:tcBorders>
            <w:shd w:val="clear" w:color="000000" w:fill="FFFFFF"/>
            <w:vAlign w:val="center"/>
            <w:hideMark/>
          </w:tcPr>
          <w:p w14:paraId="49E75BCE"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7NQ-00292</w:t>
            </w:r>
          </w:p>
        </w:tc>
        <w:tc>
          <w:tcPr>
            <w:tcW w:w="3903" w:type="dxa"/>
            <w:tcBorders>
              <w:top w:val="nil"/>
              <w:left w:val="single" w:sz="8" w:space="0" w:color="auto"/>
              <w:bottom w:val="single" w:sz="4" w:space="0" w:color="auto"/>
              <w:right w:val="single" w:sz="4" w:space="0" w:color="auto"/>
            </w:tcBorders>
            <w:shd w:val="clear" w:color="000000" w:fill="FFFFFF"/>
            <w:vAlign w:val="center"/>
            <w:hideMark/>
          </w:tcPr>
          <w:p w14:paraId="4BB9DC0E"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 xml:space="preserve">SQL Server Standard </w:t>
            </w:r>
            <w:proofErr w:type="spellStart"/>
            <w:r w:rsidRPr="00655182">
              <w:rPr>
                <w:rFonts w:eastAsia="Times New Roman" w:cs="Arial"/>
                <w:color w:val="auto"/>
                <w:sz w:val="20"/>
                <w:szCs w:val="20"/>
                <w:lang w:eastAsia="cs-CZ"/>
              </w:rPr>
              <w:t>Core</w:t>
            </w:r>
            <w:proofErr w:type="spellEnd"/>
            <w:r w:rsidRPr="00655182">
              <w:rPr>
                <w:rFonts w:eastAsia="Times New Roman" w:cs="Arial"/>
                <w:color w:val="auto"/>
                <w:sz w:val="20"/>
                <w:szCs w:val="20"/>
                <w:lang w:eastAsia="cs-CZ"/>
              </w:rPr>
              <w:t xml:space="preserve"> </w:t>
            </w:r>
            <w:proofErr w:type="spellStart"/>
            <w:r w:rsidRPr="00655182">
              <w:rPr>
                <w:rFonts w:eastAsia="Times New Roman" w:cs="Arial"/>
                <w:color w:val="auto"/>
                <w:sz w:val="20"/>
                <w:szCs w:val="20"/>
                <w:lang w:eastAsia="cs-CZ"/>
              </w:rPr>
              <w:t>ALng</w:t>
            </w:r>
            <w:proofErr w:type="spellEnd"/>
            <w:r w:rsidRPr="00655182">
              <w:rPr>
                <w:rFonts w:eastAsia="Times New Roman" w:cs="Arial"/>
                <w:color w:val="auto"/>
                <w:sz w:val="20"/>
                <w:szCs w:val="20"/>
                <w:lang w:eastAsia="cs-CZ"/>
              </w:rPr>
              <w:t xml:space="preserve"> SA 2L</w:t>
            </w:r>
          </w:p>
        </w:tc>
        <w:tc>
          <w:tcPr>
            <w:tcW w:w="3148" w:type="dxa"/>
            <w:tcBorders>
              <w:top w:val="nil"/>
              <w:left w:val="nil"/>
              <w:bottom w:val="single" w:sz="4" w:space="0" w:color="auto"/>
              <w:right w:val="single" w:sz="8" w:space="0" w:color="auto"/>
            </w:tcBorders>
            <w:shd w:val="clear" w:color="000000" w:fill="FFFFFF"/>
            <w:vAlign w:val="center"/>
            <w:hideMark/>
          </w:tcPr>
          <w:p w14:paraId="343BE658"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944,28 €</w:t>
            </w:r>
          </w:p>
        </w:tc>
        <w:tc>
          <w:tcPr>
            <w:tcW w:w="36" w:type="dxa"/>
            <w:vAlign w:val="center"/>
            <w:hideMark/>
          </w:tcPr>
          <w:p w14:paraId="79008EF7" w14:textId="77777777" w:rsidR="00655182" w:rsidRPr="00655182" w:rsidRDefault="00655182" w:rsidP="00655182">
            <w:pPr>
              <w:spacing w:after="0" w:line="240" w:lineRule="auto"/>
              <w:ind w:right="0"/>
              <w:rPr>
                <w:rFonts w:ascii="Times New Roman" w:eastAsia="Times New Roman" w:hAnsi="Times New Roman" w:cs="Times New Roman"/>
                <w:color w:val="auto"/>
                <w:sz w:val="20"/>
                <w:szCs w:val="20"/>
                <w:lang w:eastAsia="cs-CZ"/>
              </w:rPr>
            </w:pPr>
          </w:p>
        </w:tc>
      </w:tr>
      <w:tr w:rsidR="00655182" w:rsidRPr="00655182" w14:paraId="0F37591C" w14:textId="77777777" w:rsidTr="00655182">
        <w:trPr>
          <w:trHeight w:val="570"/>
        </w:trPr>
        <w:tc>
          <w:tcPr>
            <w:tcW w:w="2033" w:type="dxa"/>
            <w:tcBorders>
              <w:top w:val="nil"/>
              <w:left w:val="single" w:sz="8" w:space="0" w:color="auto"/>
              <w:bottom w:val="single" w:sz="4" w:space="0" w:color="auto"/>
              <w:right w:val="single" w:sz="4" w:space="0" w:color="auto"/>
            </w:tcBorders>
            <w:shd w:val="clear" w:color="000000" w:fill="FFFFFF"/>
            <w:vAlign w:val="center"/>
            <w:hideMark/>
          </w:tcPr>
          <w:p w14:paraId="415BC24E"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9EN-00198</w:t>
            </w:r>
          </w:p>
        </w:tc>
        <w:tc>
          <w:tcPr>
            <w:tcW w:w="3903" w:type="dxa"/>
            <w:tcBorders>
              <w:top w:val="nil"/>
              <w:left w:val="single" w:sz="8" w:space="0" w:color="auto"/>
              <w:bottom w:val="single" w:sz="4" w:space="0" w:color="auto"/>
              <w:right w:val="single" w:sz="4" w:space="0" w:color="auto"/>
            </w:tcBorders>
            <w:shd w:val="clear" w:color="000000" w:fill="FFFFFF"/>
            <w:vAlign w:val="center"/>
            <w:hideMark/>
          </w:tcPr>
          <w:p w14:paraId="7839F2B7"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 xml:space="preserve">System Center Standard </w:t>
            </w:r>
            <w:proofErr w:type="spellStart"/>
            <w:r w:rsidRPr="00655182">
              <w:rPr>
                <w:rFonts w:eastAsia="Times New Roman" w:cs="Arial"/>
                <w:color w:val="auto"/>
                <w:sz w:val="20"/>
                <w:szCs w:val="20"/>
                <w:lang w:eastAsia="cs-CZ"/>
              </w:rPr>
              <w:t>Core</w:t>
            </w:r>
            <w:proofErr w:type="spellEnd"/>
            <w:r w:rsidRPr="00655182">
              <w:rPr>
                <w:rFonts w:eastAsia="Times New Roman" w:cs="Arial"/>
                <w:color w:val="auto"/>
                <w:sz w:val="20"/>
                <w:szCs w:val="20"/>
                <w:lang w:eastAsia="cs-CZ"/>
              </w:rPr>
              <w:t xml:space="preserve"> </w:t>
            </w:r>
            <w:proofErr w:type="spellStart"/>
            <w:r w:rsidRPr="00655182">
              <w:rPr>
                <w:rFonts w:eastAsia="Times New Roman" w:cs="Arial"/>
                <w:color w:val="auto"/>
                <w:sz w:val="20"/>
                <w:szCs w:val="20"/>
                <w:lang w:eastAsia="cs-CZ"/>
              </w:rPr>
              <w:t>ALng</w:t>
            </w:r>
            <w:proofErr w:type="spellEnd"/>
            <w:r w:rsidRPr="00655182">
              <w:rPr>
                <w:rFonts w:eastAsia="Times New Roman" w:cs="Arial"/>
                <w:color w:val="auto"/>
                <w:sz w:val="20"/>
                <w:szCs w:val="20"/>
                <w:lang w:eastAsia="cs-CZ"/>
              </w:rPr>
              <w:t xml:space="preserve"> SA 2L</w:t>
            </w:r>
          </w:p>
        </w:tc>
        <w:tc>
          <w:tcPr>
            <w:tcW w:w="3148" w:type="dxa"/>
            <w:tcBorders>
              <w:top w:val="nil"/>
              <w:left w:val="nil"/>
              <w:bottom w:val="single" w:sz="4" w:space="0" w:color="auto"/>
              <w:right w:val="single" w:sz="8" w:space="0" w:color="auto"/>
            </w:tcBorders>
            <w:shd w:val="clear" w:color="000000" w:fill="FFFFFF"/>
            <w:vAlign w:val="center"/>
            <w:hideMark/>
          </w:tcPr>
          <w:p w14:paraId="62214227"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22,68 €</w:t>
            </w:r>
          </w:p>
        </w:tc>
        <w:tc>
          <w:tcPr>
            <w:tcW w:w="36" w:type="dxa"/>
            <w:vAlign w:val="center"/>
            <w:hideMark/>
          </w:tcPr>
          <w:p w14:paraId="30F3ACC2" w14:textId="77777777" w:rsidR="00655182" w:rsidRPr="00655182" w:rsidRDefault="00655182" w:rsidP="00655182">
            <w:pPr>
              <w:spacing w:after="0" w:line="240" w:lineRule="auto"/>
              <w:ind w:right="0"/>
              <w:rPr>
                <w:rFonts w:ascii="Times New Roman" w:eastAsia="Times New Roman" w:hAnsi="Times New Roman" w:cs="Times New Roman"/>
                <w:color w:val="auto"/>
                <w:sz w:val="20"/>
                <w:szCs w:val="20"/>
                <w:lang w:eastAsia="cs-CZ"/>
              </w:rPr>
            </w:pPr>
          </w:p>
        </w:tc>
      </w:tr>
      <w:tr w:rsidR="00655182" w:rsidRPr="00655182" w14:paraId="3339F5FD" w14:textId="77777777" w:rsidTr="00655182">
        <w:trPr>
          <w:trHeight w:val="570"/>
        </w:trPr>
        <w:tc>
          <w:tcPr>
            <w:tcW w:w="2033" w:type="dxa"/>
            <w:tcBorders>
              <w:top w:val="nil"/>
              <w:left w:val="single" w:sz="8" w:space="0" w:color="auto"/>
              <w:bottom w:val="single" w:sz="4" w:space="0" w:color="auto"/>
              <w:right w:val="single" w:sz="4" w:space="0" w:color="auto"/>
            </w:tcBorders>
            <w:shd w:val="clear" w:color="000000" w:fill="FFFFFF"/>
            <w:vAlign w:val="center"/>
            <w:hideMark/>
          </w:tcPr>
          <w:p w14:paraId="59623759"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6VC-01254</w:t>
            </w:r>
          </w:p>
        </w:tc>
        <w:tc>
          <w:tcPr>
            <w:tcW w:w="3903" w:type="dxa"/>
            <w:tcBorders>
              <w:top w:val="nil"/>
              <w:left w:val="single" w:sz="8" w:space="0" w:color="auto"/>
              <w:bottom w:val="single" w:sz="4" w:space="0" w:color="auto"/>
              <w:right w:val="single" w:sz="4" w:space="0" w:color="auto"/>
            </w:tcBorders>
            <w:shd w:val="clear" w:color="000000" w:fill="FFFFFF"/>
            <w:vAlign w:val="center"/>
            <w:hideMark/>
          </w:tcPr>
          <w:p w14:paraId="27F249AB" w14:textId="77777777" w:rsidR="00655182" w:rsidRPr="00655182" w:rsidRDefault="00655182" w:rsidP="00655182">
            <w:pPr>
              <w:spacing w:after="0" w:line="240" w:lineRule="auto"/>
              <w:ind w:right="0"/>
              <w:rPr>
                <w:rFonts w:eastAsia="Times New Roman" w:cs="Arial"/>
                <w:color w:val="auto"/>
                <w:sz w:val="20"/>
                <w:szCs w:val="20"/>
                <w:lang w:eastAsia="cs-CZ"/>
              </w:rPr>
            </w:pPr>
            <w:proofErr w:type="spellStart"/>
            <w:r w:rsidRPr="00655182">
              <w:rPr>
                <w:rFonts w:eastAsia="Times New Roman" w:cs="Arial"/>
                <w:color w:val="auto"/>
                <w:sz w:val="20"/>
                <w:szCs w:val="20"/>
                <w:lang w:eastAsia="cs-CZ"/>
              </w:rPr>
              <w:t>Win</w:t>
            </w:r>
            <w:proofErr w:type="spellEnd"/>
            <w:r w:rsidRPr="00655182">
              <w:rPr>
                <w:rFonts w:eastAsia="Times New Roman" w:cs="Arial"/>
                <w:color w:val="auto"/>
                <w:sz w:val="20"/>
                <w:szCs w:val="20"/>
                <w:lang w:eastAsia="cs-CZ"/>
              </w:rPr>
              <w:t xml:space="preserve"> </w:t>
            </w:r>
            <w:proofErr w:type="spellStart"/>
            <w:r w:rsidRPr="00655182">
              <w:rPr>
                <w:rFonts w:eastAsia="Times New Roman" w:cs="Arial"/>
                <w:color w:val="auto"/>
                <w:sz w:val="20"/>
                <w:szCs w:val="20"/>
                <w:lang w:eastAsia="cs-CZ"/>
              </w:rPr>
              <w:t>Remote</w:t>
            </w:r>
            <w:proofErr w:type="spellEnd"/>
            <w:r w:rsidRPr="00655182">
              <w:rPr>
                <w:rFonts w:eastAsia="Times New Roman" w:cs="Arial"/>
                <w:color w:val="auto"/>
                <w:sz w:val="20"/>
                <w:szCs w:val="20"/>
                <w:lang w:eastAsia="cs-CZ"/>
              </w:rPr>
              <w:t xml:space="preserve"> Desktop </w:t>
            </w:r>
            <w:proofErr w:type="spellStart"/>
            <w:r w:rsidRPr="00655182">
              <w:rPr>
                <w:rFonts w:eastAsia="Times New Roman" w:cs="Arial"/>
                <w:color w:val="auto"/>
                <w:sz w:val="20"/>
                <w:szCs w:val="20"/>
                <w:lang w:eastAsia="cs-CZ"/>
              </w:rPr>
              <w:t>Services</w:t>
            </w:r>
            <w:proofErr w:type="spellEnd"/>
            <w:r w:rsidRPr="00655182">
              <w:rPr>
                <w:rFonts w:eastAsia="Times New Roman" w:cs="Arial"/>
                <w:color w:val="auto"/>
                <w:sz w:val="20"/>
                <w:szCs w:val="20"/>
                <w:lang w:eastAsia="cs-CZ"/>
              </w:rPr>
              <w:t xml:space="preserve"> CAL </w:t>
            </w:r>
            <w:proofErr w:type="spellStart"/>
            <w:r w:rsidRPr="00655182">
              <w:rPr>
                <w:rFonts w:eastAsia="Times New Roman" w:cs="Arial"/>
                <w:color w:val="auto"/>
                <w:sz w:val="20"/>
                <w:szCs w:val="20"/>
                <w:lang w:eastAsia="cs-CZ"/>
              </w:rPr>
              <w:t>ALng</w:t>
            </w:r>
            <w:proofErr w:type="spellEnd"/>
            <w:r w:rsidRPr="00655182">
              <w:rPr>
                <w:rFonts w:eastAsia="Times New Roman" w:cs="Arial"/>
                <w:color w:val="auto"/>
                <w:sz w:val="20"/>
                <w:szCs w:val="20"/>
                <w:lang w:eastAsia="cs-CZ"/>
              </w:rPr>
              <w:t xml:space="preserve"> SA UCAL</w:t>
            </w:r>
          </w:p>
        </w:tc>
        <w:tc>
          <w:tcPr>
            <w:tcW w:w="3148" w:type="dxa"/>
            <w:tcBorders>
              <w:top w:val="nil"/>
              <w:left w:val="nil"/>
              <w:bottom w:val="single" w:sz="4" w:space="0" w:color="auto"/>
              <w:right w:val="single" w:sz="8" w:space="0" w:color="auto"/>
            </w:tcBorders>
            <w:shd w:val="clear" w:color="000000" w:fill="FFFFFF"/>
            <w:vAlign w:val="center"/>
            <w:hideMark/>
          </w:tcPr>
          <w:p w14:paraId="1500F406"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34,68 €</w:t>
            </w:r>
          </w:p>
        </w:tc>
        <w:tc>
          <w:tcPr>
            <w:tcW w:w="36" w:type="dxa"/>
            <w:vAlign w:val="center"/>
            <w:hideMark/>
          </w:tcPr>
          <w:p w14:paraId="609E47EB" w14:textId="77777777" w:rsidR="00655182" w:rsidRPr="00655182" w:rsidRDefault="00655182" w:rsidP="00655182">
            <w:pPr>
              <w:spacing w:after="0" w:line="240" w:lineRule="auto"/>
              <w:ind w:right="0"/>
              <w:rPr>
                <w:rFonts w:ascii="Times New Roman" w:eastAsia="Times New Roman" w:hAnsi="Times New Roman" w:cs="Times New Roman"/>
                <w:color w:val="auto"/>
                <w:sz w:val="20"/>
                <w:szCs w:val="20"/>
                <w:lang w:eastAsia="cs-CZ"/>
              </w:rPr>
            </w:pPr>
          </w:p>
        </w:tc>
      </w:tr>
      <w:tr w:rsidR="00655182" w:rsidRPr="00655182" w14:paraId="73C262D0" w14:textId="77777777" w:rsidTr="00655182">
        <w:trPr>
          <w:trHeight w:val="570"/>
        </w:trPr>
        <w:tc>
          <w:tcPr>
            <w:tcW w:w="2033" w:type="dxa"/>
            <w:tcBorders>
              <w:top w:val="nil"/>
              <w:left w:val="single" w:sz="8" w:space="0" w:color="auto"/>
              <w:bottom w:val="single" w:sz="4" w:space="0" w:color="auto"/>
              <w:right w:val="single" w:sz="4" w:space="0" w:color="auto"/>
            </w:tcBorders>
            <w:shd w:val="clear" w:color="000000" w:fill="FFFFFF"/>
            <w:vAlign w:val="center"/>
            <w:hideMark/>
          </w:tcPr>
          <w:p w14:paraId="519EA8CD"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9EA-00273</w:t>
            </w:r>
          </w:p>
        </w:tc>
        <w:tc>
          <w:tcPr>
            <w:tcW w:w="3903" w:type="dxa"/>
            <w:tcBorders>
              <w:top w:val="nil"/>
              <w:left w:val="single" w:sz="8" w:space="0" w:color="auto"/>
              <w:bottom w:val="single" w:sz="4" w:space="0" w:color="auto"/>
              <w:right w:val="single" w:sz="4" w:space="0" w:color="auto"/>
            </w:tcBorders>
            <w:shd w:val="clear" w:color="000000" w:fill="FFFFFF"/>
            <w:vAlign w:val="center"/>
            <w:hideMark/>
          </w:tcPr>
          <w:p w14:paraId="4EBE9BA9" w14:textId="77777777" w:rsidR="00655182" w:rsidRPr="00655182" w:rsidRDefault="00655182" w:rsidP="00655182">
            <w:pPr>
              <w:spacing w:after="0" w:line="240" w:lineRule="auto"/>
              <w:ind w:right="0"/>
              <w:rPr>
                <w:rFonts w:eastAsia="Times New Roman" w:cs="Arial"/>
                <w:color w:val="auto"/>
                <w:sz w:val="20"/>
                <w:szCs w:val="20"/>
                <w:lang w:eastAsia="cs-CZ"/>
              </w:rPr>
            </w:pPr>
            <w:proofErr w:type="spellStart"/>
            <w:r w:rsidRPr="00655182">
              <w:rPr>
                <w:rFonts w:eastAsia="Times New Roman" w:cs="Arial"/>
                <w:color w:val="auto"/>
                <w:sz w:val="20"/>
                <w:szCs w:val="20"/>
                <w:lang w:eastAsia="cs-CZ"/>
              </w:rPr>
              <w:t>Win</w:t>
            </w:r>
            <w:proofErr w:type="spellEnd"/>
            <w:r w:rsidRPr="00655182">
              <w:rPr>
                <w:rFonts w:eastAsia="Times New Roman" w:cs="Arial"/>
                <w:color w:val="auto"/>
                <w:sz w:val="20"/>
                <w:szCs w:val="20"/>
                <w:lang w:eastAsia="cs-CZ"/>
              </w:rPr>
              <w:t xml:space="preserve"> Server DC </w:t>
            </w:r>
            <w:proofErr w:type="spellStart"/>
            <w:r w:rsidRPr="00655182">
              <w:rPr>
                <w:rFonts w:eastAsia="Times New Roman" w:cs="Arial"/>
                <w:color w:val="auto"/>
                <w:sz w:val="20"/>
                <w:szCs w:val="20"/>
                <w:lang w:eastAsia="cs-CZ"/>
              </w:rPr>
              <w:t>Core</w:t>
            </w:r>
            <w:proofErr w:type="spellEnd"/>
            <w:r w:rsidRPr="00655182">
              <w:rPr>
                <w:rFonts w:eastAsia="Times New Roman" w:cs="Arial"/>
                <w:color w:val="auto"/>
                <w:sz w:val="20"/>
                <w:szCs w:val="20"/>
                <w:lang w:eastAsia="cs-CZ"/>
              </w:rPr>
              <w:t xml:space="preserve"> </w:t>
            </w:r>
            <w:proofErr w:type="spellStart"/>
            <w:r w:rsidRPr="00655182">
              <w:rPr>
                <w:rFonts w:eastAsia="Times New Roman" w:cs="Arial"/>
                <w:color w:val="auto"/>
                <w:sz w:val="20"/>
                <w:szCs w:val="20"/>
                <w:lang w:eastAsia="cs-CZ"/>
              </w:rPr>
              <w:t>ALng</w:t>
            </w:r>
            <w:proofErr w:type="spellEnd"/>
            <w:r w:rsidRPr="00655182">
              <w:rPr>
                <w:rFonts w:eastAsia="Times New Roman" w:cs="Arial"/>
                <w:color w:val="auto"/>
                <w:sz w:val="20"/>
                <w:szCs w:val="20"/>
                <w:lang w:eastAsia="cs-CZ"/>
              </w:rPr>
              <w:t xml:space="preserve"> SA 16L</w:t>
            </w:r>
          </w:p>
        </w:tc>
        <w:tc>
          <w:tcPr>
            <w:tcW w:w="3148" w:type="dxa"/>
            <w:tcBorders>
              <w:top w:val="nil"/>
              <w:left w:val="nil"/>
              <w:bottom w:val="single" w:sz="4" w:space="0" w:color="auto"/>
              <w:right w:val="single" w:sz="8" w:space="0" w:color="auto"/>
            </w:tcBorders>
            <w:shd w:val="clear" w:color="000000" w:fill="FFFFFF"/>
            <w:vAlign w:val="center"/>
            <w:hideMark/>
          </w:tcPr>
          <w:p w14:paraId="01667E69"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1 473,96 €</w:t>
            </w:r>
          </w:p>
        </w:tc>
        <w:tc>
          <w:tcPr>
            <w:tcW w:w="36" w:type="dxa"/>
            <w:vAlign w:val="center"/>
            <w:hideMark/>
          </w:tcPr>
          <w:p w14:paraId="540C37B8" w14:textId="77777777" w:rsidR="00655182" w:rsidRPr="00655182" w:rsidRDefault="00655182" w:rsidP="00655182">
            <w:pPr>
              <w:spacing w:after="0" w:line="240" w:lineRule="auto"/>
              <w:ind w:right="0"/>
              <w:rPr>
                <w:rFonts w:ascii="Times New Roman" w:eastAsia="Times New Roman" w:hAnsi="Times New Roman" w:cs="Times New Roman"/>
                <w:color w:val="auto"/>
                <w:sz w:val="20"/>
                <w:szCs w:val="20"/>
                <w:lang w:eastAsia="cs-CZ"/>
              </w:rPr>
            </w:pPr>
          </w:p>
        </w:tc>
      </w:tr>
      <w:tr w:rsidR="00655182" w:rsidRPr="00655182" w14:paraId="4F2ED0F5" w14:textId="77777777" w:rsidTr="00655182">
        <w:trPr>
          <w:trHeight w:val="570"/>
        </w:trPr>
        <w:tc>
          <w:tcPr>
            <w:tcW w:w="2033" w:type="dxa"/>
            <w:tcBorders>
              <w:top w:val="nil"/>
              <w:left w:val="single" w:sz="8" w:space="0" w:color="auto"/>
              <w:bottom w:val="single" w:sz="8" w:space="0" w:color="auto"/>
              <w:right w:val="single" w:sz="4" w:space="0" w:color="auto"/>
            </w:tcBorders>
            <w:shd w:val="clear" w:color="000000" w:fill="FFFFFF"/>
            <w:vAlign w:val="center"/>
            <w:hideMark/>
          </w:tcPr>
          <w:p w14:paraId="0355AA1F"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9EM-00270</w:t>
            </w:r>
          </w:p>
        </w:tc>
        <w:tc>
          <w:tcPr>
            <w:tcW w:w="3903" w:type="dxa"/>
            <w:tcBorders>
              <w:top w:val="nil"/>
              <w:left w:val="single" w:sz="8" w:space="0" w:color="auto"/>
              <w:bottom w:val="single" w:sz="8" w:space="0" w:color="auto"/>
              <w:right w:val="single" w:sz="4" w:space="0" w:color="auto"/>
            </w:tcBorders>
            <w:shd w:val="clear" w:color="000000" w:fill="FFFFFF"/>
            <w:vAlign w:val="center"/>
            <w:hideMark/>
          </w:tcPr>
          <w:p w14:paraId="086C11C0" w14:textId="77777777" w:rsidR="00655182" w:rsidRPr="00655182" w:rsidRDefault="00655182" w:rsidP="00655182">
            <w:pPr>
              <w:spacing w:after="0" w:line="240" w:lineRule="auto"/>
              <w:ind w:right="0"/>
              <w:rPr>
                <w:rFonts w:eastAsia="Times New Roman" w:cs="Arial"/>
                <w:color w:val="auto"/>
                <w:sz w:val="20"/>
                <w:szCs w:val="20"/>
                <w:lang w:eastAsia="cs-CZ"/>
              </w:rPr>
            </w:pPr>
            <w:proofErr w:type="spellStart"/>
            <w:r w:rsidRPr="00655182">
              <w:rPr>
                <w:rFonts w:eastAsia="Times New Roman" w:cs="Arial"/>
                <w:color w:val="auto"/>
                <w:sz w:val="20"/>
                <w:szCs w:val="20"/>
                <w:lang w:eastAsia="cs-CZ"/>
              </w:rPr>
              <w:t>Win</w:t>
            </w:r>
            <w:proofErr w:type="spellEnd"/>
            <w:r w:rsidRPr="00655182">
              <w:rPr>
                <w:rFonts w:eastAsia="Times New Roman" w:cs="Arial"/>
                <w:color w:val="auto"/>
                <w:sz w:val="20"/>
                <w:szCs w:val="20"/>
                <w:lang w:eastAsia="cs-CZ"/>
              </w:rPr>
              <w:t xml:space="preserve"> Server Standard </w:t>
            </w:r>
            <w:proofErr w:type="spellStart"/>
            <w:r w:rsidRPr="00655182">
              <w:rPr>
                <w:rFonts w:eastAsia="Times New Roman" w:cs="Arial"/>
                <w:color w:val="auto"/>
                <w:sz w:val="20"/>
                <w:szCs w:val="20"/>
                <w:lang w:eastAsia="cs-CZ"/>
              </w:rPr>
              <w:t>Core</w:t>
            </w:r>
            <w:proofErr w:type="spellEnd"/>
            <w:r w:rsidRPr="00655182">
              <w:rPr>
                <w:rFonts w:eastAsia="Times New Roman" w:cs="Arial"/>
                <w:color w:val="auto"/>
                <w:sz w:val="20"/>
                <w:szCs w:val="20"/>
                <w:lang w:eastAsia="cs-CZ"/>
              </w:rPr>
              <w:t xml:space="preserve"> </w:t>
            </w:r>
            <w:proofErr w:type="spellStart"/>
            <w:r w:rsidRPr="00655182">
              <w:rPr>
                <w:rFonts w:eastAsia="Times New Roman" w:cs="Arial"/>
                <w:color w:val="auto"/>
                <w:sz w:val="20"/>
                <w:szCs w:val="20"/>
                <w:lang w:eastAsia="cs-CZ"/>
              </w:rPr>
              <w:t>ALng</w:t>
            </w:r>
            <w:proofErr w:type="spellEnd"/>
            <w:r w:rsidRPr="00655182">
              <w:rPr>
                <w:rFonts w:eastAsia="Times New Roman" w:cs="Arial"/>
                <w:color w:val="auto"/>
                <w:sz w:val="20"/>
                <w:szCs w:val="20"/>
                <w:lang w:eastAsia="cs-CZ"/>
              </w:rPr>
              <w:t xml:space="preserve"> SA 2L</w:t>
            </w:r>
          </w:p>
        </w:tc>
        <w:tc>
          <w:tcPr>
            <w:tcW w:w="3148" w:type="dxa"/>
            <w:tcBorders>
              <w:top w:val="nil"/>
              <w:left w:val="nil"/>
              <w:bottom w:val="single" w:sz="8" w:space="0" w:color="auto"/>
              <w:right w:val="single" w:sz="8" w:space="0" w:color="auto"/>
            </w:tcBorders>
            <w:shd w:val="clear" w:color="000000" w:fill="FFFFFF"/>
            <w:vAlign w:val="center"/>
            <w:hideMark/>
          </w:tcPr>
          <w:p w14:paraId="34F1A5DA"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32,52 €</w:t>
            </w:r>
          </w:p>
        </w:tc>
        <w:tc>
          <w:tcPr>
            <w:tcW w:w="36" w:type="dxa"/>
            <w:vAlign w:val="center"/>
            <w:hideMark/>
          </w:tcPr>
          <w:p w14:paraId="35747164" w14:textId="77777777" w:rsidR="00655182" w:rsidRPr="00655182" w:rsidRDefault="00655182" w:rsidP="00655182">
            <w:pPr>
              <w:spacing w:after="0" w:line="240" w:lineRule="auto"/>
              <w:ind w:right="0"/>
              <w:rPr>
                <w:rFonts w:ascii="Times New Roman" w:eastAsia="Times New Roman" w:hAnsi="Times New Roman" w:cs="Times New Roman"/>
                <w:color w:val="auto"/>
                <w:sz w:val="20"/>
                <w:szCs w:val="20"/>
                <w:lang w:eastAsia="cs-CZ"/>
              </w:rPr>
            </w:pPr>
          </w:p>
        </w:tc>
      </w:tr>
    </w:tbl>
    <w:p w14:paraId="493FA1B9" w14:textId="77777777" w:rsidR="00655182" w:rsidRDefault="00655182" w:rsidP="004946A9">
      <w:pPr>
        <w:spacing w:line="276" w:lineRule="auto"/>
        <w:ind w:right="0"/>
        <w:rPr>
          <w:b/>
          <w:bCs/>
        </w:rPr>
      </w:pPr>
    </w:p>
    <w:p w14:paraId="48335D09" w14:textId="77777777" w:rsidR="00655182" w:rsidRDefault="00655182" w:rsidP="004946A9">
      <w:pPr>
        <w:spacing w:line="276" w:lineRule="auto"/>
        <w:ind w:right="0"/>
        <w:rPr>
          <w:b/>
          <w:bCs/>
        </w:rPr>
      </w:pPr>
    </w:p>
    <w:p w14:paraId="098C3290" w14:textId="77777777" w:rsidR="00655182" w:rsidRDefault="00655182" w:rsidP="004946A9">
      <w:pPr>
        <w:spacing w:line="276" w:lineRule="auto"/>
        <w:ind w:right="0"/>
        <w:rPr>
          <w:b/>
          <w:bCs/>
        </w:rPr>
      </w:pPr>
    </w:p>
    <w:p w14:paraId="5C9053C2" w14:textId="77777777" w:rsidR="00655182" w:rsidRDefault="00655182" w:rsidP="004946A9">
      <w:pPr>
        <w:spacing w:line="276" w:lineRule="auto"/>
        <w:ind w:right="0"/>
        <w:rPr>
          <w:b/>
          <w:bCs/>
        </w:rPr>
      </w:pPr>
    </w:p>
    <w:p w14:paraId="5C8EBE18" w14:textId="77777777" w:rsidR="00655182" w:rsidRDefault="00655182" w:rsidP="004946A9">
      <w:pPr>
        <w:spacing w:line="276" w:lineRule="auto"/>
        <w:ind w:right="0"/>
        <w:rPr>
          <w:b/>
          <w:bCs/>
        </w:rPr>
      </w:pPr>
    </w:p>
    <w:tbl>
      <w:tblPr>
        <w:tblW w:w="9120" w:type="dxa"/>
        <w:tblCellMar>
          <w:left w:w="70" w:type="dxa"/>
          <w:right w:w="70" w:type="dxa"/>
        </w:tblCellMar>
        <w:tblLook w:val="04A0" w:firstRow="1" w:lastRow="0" w:firstColumn="1" w:lastColumn="0" w:noHBand="0" w:noVBand="1"/>
      </w:tblPr>
      <w:tblGrid>
        <w:gridCol w:w="2040"/>
        <w:gridCol w:w="3920"/>
        <w:gridCol w:w="3160"/>
      </w:tblGrid>
      <w:tr w:rsidR="00655182" w:rsidRPr="00655182" w14:paraId="2DCBF77A" w14:textId="77777777" w:rsidTr="00655182">
        <w:trPr>
          <w:trHeight w:val="645"/>
        </w:trPr>
        <w:tc>
          <w:tcPr>
            <w:tcW w:w="204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1630B87A" w14:textId="77777777" w:rsidR="00655182" w:rsidRPr="00655182" w:rsidRDefault="00655182" w:rsidP="00655182">
            <w:pPr>
              <w:spacing w:after="0" w:line="240" w:lineRule="auto"/>
              <w:ind w:right="0"/>
              <w:jc w:val="center"/>
              <w:rPr>
                <w:rFonts w:eastAsia="Times New Roman" w:cs="Arial"/>
                <w:b/>
                <w:bCs/>
                <w:color w:val="auto"/>
                <w:sz w:val="20"/>
                <w:szCs w:val="20"/>
                <w:lang w:eastAsia="cs-CZ"/>
              </w:rPr>
            </w:pPr>
            <w:r w:rsidRPr="00655182">
              <w:rPr>
                <w:rFonts w:eastAsia="Times New Roman" w:cs="Arial"/>
                <w:b/>
                <w:bCs/>
                <w:color w:val="auto"/>
                <w:sz w:val="20"/>
                <w:szCs w:val="20"/>
                <w:lang w:eastAsia="cs-CZ"/>
              </w:rPr>
              <w:lastRenderedPageBreak/>
              <w:t>Part Number</w:t>
            </w:r>
          </w:p>
        </w:tc>
        <w:tc>
          <w:tcPr>
            <w:tcW w:w="3920" w:type="dxa"/>
            <w:tcBorders>
              <w:top w:val="single" w:sz="8" w:space="0" w:color="auto"/>
              <w:left w:val="nil"/>
              <w:bottom w:val="single" w:sz="8" w:space="0" w:color="auto"/>
              <w:right w:val="single" w:sz="4" w:space="0" w:color="auto"/>
            </w:tcBorders>
            <w:shd w:val="clear" w:color="000000" w:fill="FFFFFF"/>
            <w:vAlign w:val="center"/>
            <w:hideMark/>
          </w:tcPr>
          <w:p w14:paraId="6621E600" w14:textId="77777777" w:rsidR="00655182" w:rsidRPr="00655182" w:rsidRDefault="00655182" w:rsidP="00655182">
            <w:pPr>
              <w:spacing w:after="0" w:line="240" w:lineRule="auto"/>
              <w:ind w:right="0"/>
              <w:jc w:val="center"/>
              <w:rPr>
                <w:rFonts w:eastAsia="Times New Roman" w:cs="Arial"/>
                <w:b/>
                <w:bCs/>
                <w:color w:val="auto"/>
                <w:sz w:val="20"/>
                <w:szCs w:val="20"/>
                <w:lang w:eastAsia="cs-CZ"/>
              </w:rPr>
            </w:pPr>
            <w:r w:rsidRPr="00655182">
              <w:rPr>
                <w:rFonts w:eastAsia="Times New Roman" w:cs="Arial"/>
                <w:b/>
                <w:bCs/>
                <w:color w:val="auto"/>
                <w:sz w:val="20"/>
                <w:szCs w:val="20"/>
                <w:lang w:eastAsia="cs-CZ"/>
              </w:rPr>
              <w:t>Název produktu</w:t>
            </w:r>
          </w:p>
        </w:tc>
        <w:tc>
          <w:tcPr>
            <w:tcW w:w="3160" w:type="dxa"/>
            <w:tcBorders>
              <w:top w:val="single" w:sz="8" w:space="0" w:color="auto"/>
              <w:left w:val="nil"/>
              <w:bottom w:val="single" w:sz="8" w:space="0" w:color="auto"/>
              <w:right w:val="single" w:sz="8" w:space="0" w:color="auto"/>
            </w:tcBorders>
            <w:shd w:val="clear" w:color="000000" w:fill="FFFFFF"/>
            <w:vAlign w:val="center"/>
            <w:hideMark/>
          </w:tcPr>
          <w:p w14:paraId="3D818B5B" w14:textId="77777777" w:rsidR="00655182" w:rsidRPr="00655182" w:rsidRDefault="00655182" w:rsidP="00655182">
            <w:pPr>
              <w:spacing w:after="0" w:line="240" w:lineRule="auto"/>
              <w:ind w:right="0"/>
              <w:rPr>
                <w:rFonts w:eastAsia="Times New Roman" w:cs="Arial"/>
                <w:b/>
                <w:bCs/>
                <w:color w:val="auto"/>
                <w:sz w:val="20"/>
                <w:szCs w:val="20"/>
                <w:lang w:eastAsia="cs-CZ"/>
              </w:rPr>
            </w:pPr>
            <w:r w:rsidRPr="00655182">
              <w:rPr>
                <w:rFonts w:eastAsia="Times New Roman" w:cs="Arial"/>
                <w:b/>
                <w:bCs/>
                <w:color w:val="auto"/>
                <w:sz w:val="20"/>
                <w:szCs w:val="20"/>
                <w:lang w:eastAsia="cs-CZ"/>
              </w:rPr>
              <w:t>Cena (EUR bez DPH) za pořízení 1 licence / měsíc</w:t>
            </w:r>
          </w:p>
        </w:tc>
      </w:tr>
      <w:tr w:rsidR="00655182" w:rsidRPr="00655182" w14:paraId="3BF05B21" w14:textId="77777777" w:rsidTr="00655182">
        <w:trPr>
          <w:trHeight w:val="780"/>
        </w:trPr>
        <w:tc>
          <w:tcPr>
            <w:tcW w:w="5960" w:type="dxa"/>
            <w:gridSpan w:val="2"/>
            <w:tcBorders>
              <w:top w:val="single" w:sz="8" w:space="0" w:color="auto"/>
              <w:left w:val="single" w:sz="8" w:space="0" w:color="auto"/>
              <w:bottom w:val="single" w:sz="4" w:space="0" w:color="auto"/>
              <w:right w:val="nil"/>
            </w:tcBorders>
            <w:shd w:val="clear" w:color="000000" w:fill="FFFFFF"/>
            <w:vAlign w:val="center"/>
            <w:hideMark/>
          </w:tcPr>
          <w:p w14:paraId="04E1DFDC" w14:textId="77777777" w:rsidR="00655182" w:rsidRPr="00655182" w:rsidRDefault="00655182" w:rsidP="00655182">
            <w:pPr>
              <w:spacing w:after="0" w:line="240" w:lineRule="auto"/>
              <w:ind w:right="0"/>
              <w:rPr>
                <w:rFonts w:eastAsia="Times New Roman" w:cs="Arial"/>
                <w:b/>
                <w:bCs/>
                <w:color w:val="auto"/>
                <w:sz w:val="20"/>
                <w:szCs w:val="20"/>
                <w:lang w:eastAsia="cs-CZ"/>
              </w:rPr>
            </w:pPr>
            <w:r w:rsidRPr="00655182">
              <w:rPr>
                <w:rFonts w:eastAsia="Times New Roman" w:cs="Arial"/>
                <w:b/>
                <w:bCs/>
                <w:color w:val="auto"/>
                <w:sz w:val="20"/>
                <w:szCs w:val="20"/>
                <w:lang w:eastAsia="cs-CZ"/>
              </w:rPr>
              <w:t>Step-</w:t>
            </w:r>
            <w:proofErr w:type="spellStart"/>
            <w:proofErr w:type="gramStart"/>
            <w:r w:rsidRPr="00655182">
              <w:rPr>
                <w:rFonts w:eastAsia="Times New Roman" w:cs="Arial"/>
                <w:b/>
                <w:bCs/>
                <w:color w:val="auto"/>
                <w:sz w:val="20"/>
                <w:szCs w:val="20"/>
                <w:lang w:eastAsia="cs-CZ"/>
              </w:rPr>
              <w:t>Ups</w:t>
            </w:r>
            <w:proofErr w:type="spellEnd"/>
            <w:r w:rsidRPr="00655182">
              <w:rPr>
                <w:rFonts w:eastAsia="Times New Roman" w:cs="Arial"/>
                <w:b/>
                <w:bCs/>
                <w:color w:val="auto"/>
                <w:sz w:val="20"/>
                <w:szCs w:val="20"/>
                <w:lang w:eastAsia="cs-CZ"/>
              </w:rPr>
              <w:t xml:space="preserve"> - Enterprise</w:t>
            </w:r>
            <w:proofErr w:type="gramEnd"/>
            <w:r w:rsidRPr="00655182">
              <w:rPr>
                <w:rFonts w:eastAsia="Times New Roman" w:cs="Arial"/>
                <w:b/>
                <w:bCs/>
                <w:color w:val="auto"/>
                <w:sz w:val="20"/>
                <w:szCs w:val="20"/>
                <w:lang w:eastAsia="cs-CZ"/>
              </w:rPr>
              <w:t xml:space="preserve"> Online </w:t>
            </w:r>
            <w:proofErr w:type="spellStart"/>
            <w:r w:rsidRPr="00655182">
              <w:rPr>
                <w:rFonts w:eastAsia="Times New Roman" w:cs="Arial"/>
                <w:b/>
                <w:bCs/>
                <w:color w:val="auto"/>
                <w:sz w:val="20"/>
                <w:szCs w:val="20"/>
                <w:lang w:eastAsia="cs-CZ"/>
              </w:rPr>
              <w:t>Services</w:t>
            </w:r>
            <w:proofErr w:type="spellEnd"/>
            <w:r w:rsidRPr="00655182">
              <w:rPr>
                <w:rFonts w:eastAsia="Times New Roman" w:cs="Arial"/>
                <w:b/>
                <w:bCs/>
                <w:color w:val="auto"/>
                <w:sz w:val="20"/>
                <w:szCs w:val="20"/>
                <w:lang w:eastAsia="cs-CZ"/>
              </w:rPr>
              <w:t xml:space="preserve"> a </w:t>
            </w:r>
            <w:proofErr w:type="spellStart"/>
            <w:r w:rsidRPr="00655182">
              <w:rPr>
                <w:rFonts w:eastAsia="Times New Roman" w:cs="Arial"/>
                <w:b/>
                <w:bCs/>
                <w:color w:val="auto"/>
                <w:sz w:val="20"/>
                <w:szCs w:val="20"/>
                <w:lang w:eastAsia="cs-CZ"/>
              </w:rPr>
              <w:t>Additional</w:t>
            </w:r>
            <w:proofErr w:type="spellEnd"/>
            <w:r w:rsidRPr="00655182">
              <w:rPr>
                <w:rFonts w:eastAsia="Times New Roman" w:cs="Arial"/>
                <w:b/>
                <w:bCs/>
                <w:color w:val="auto"/>
                <w:sz w:val="20"/>
                <w:szCs w:val="20"/>
                <w:lang w:eastAsia="cs-CZ"/>
              </w:rPr>
              <w:t xml:space="preserve"> Online </w:t>
            </w:r>
            <w:proofErr w:type="spellStart"/>
            <w:r w:rsidRPr="00655182">
              <w:rPr>
                <w:rFonts w:eastAsia="Times New Roman" w:cs="Arial"/>
                <w:b/>
                <w:bCs/>
                <w:color w:val="auto"/>
                <w:sz w:val="20"/>
                <w:szCs w:val="20"/>
                <w:lang w:eastAsia="cs-CZ"/>
              </w:rPr>
              <w:t>Products</w:t>
            </w:r>
            <w:proofErr w:type="spellEnd"/>
          </w:p>
        </w:tc>
        <w:tc>
          <w:tcPr>
            <w:tcW w:w="3160" w:type="dxa"/>
            <w:tcBorders>
              <w:top w:val="nil"/>
              <w:left w:val="nil"/>
              <w:bottom w:val="single" w:sz="4" w:space="0" w:color="auto"/>
              <w:right w:val="single" w:sz="8" w:space="0" w:color="auto"/>
            </w:tcBorders>
            <w:shd w:val="clear" w:color="000000" w:fill="FFFFFF"/>
            <w:vAlign w:val="center"/>
            <w:hideMark/>
          </w:tcPr>
          <w:p w14:paraId="6855BAE9" w14:textId="77777777" w:rsidR="00655182" w:rsidRPr="00655182" w:rsidRDefault="00655182" w:rsidP="00655182">
            <w:pPr>
              <w:spacing w:after="0" w:line="240" w:lineRule="auto"/>
              <w:ind w:right="0"/>
              <w:rPr>
                <w:rFonts w:eastAsia="Times New Roman" w:cs="Arial"/>
                <w:b/>
                <w:bCs/>
                <w:color w:val="auto"/>
                <w:sz w:val="20"/>
                <w:szCs w:val="20"/>
                <w:lang w:eastAsia="cs-CZ"/>
              </w:rPr>
            </w:pPr>
            <w:r w:rsidRPr="00655182">
              <w:rPr>
                <w:rFonts w:eastAsia="Times New Roman" w:cs="Arial"/>
                <w:b/>
                <w:bCs/>
                <w:color w:val="auto"/>
                <w:sz w:val="20"/>
                <w:szCs w:val="20"/>
                <w:lang w:eastAsia="cs-CZ"/>
              </w:rPr>
              <w:t> </w:t>
            </w:r>
          </w:p>
        </w:tc>
      </w:tr>
      <w:tr w:rsidR="00655182" w:rsidRPr="00655182" w14:paraId="0ACAF6F7" w14:textId="77777777" w:rsidTr="00655182">
        <w:trPr>
          <w:trHeight w:val="570"/>
        </w:trPr>
        <w:tc>
          <w:tcPr>
            <w:tcW w:w="2040" w:type="dxa"/>
            <w:tcBorders>
              <w:top w:val="nil"/>
              <w:left w:val="single" w:sz="8" w:space="0" w:color="auto"/>
              <w:bottom w:val="single" w:sz="4" w:space="0" w:color="auto"/>
              <w:right w:val="single" w:sz="4" w:space="0" w:color="auto"/>
            </w:tcBorders>
            <w:shd w:val="clear" w:color="000000" w:fill="FFFFFF"/>
            <w:vAlign w:val="center"/>
            <w:hideMark/>
          </w:tcPr>
          <w:p w14:paraId="0EE4DCB4"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84V-00002</w:t>
            </w:r>
          </w:p>
        </w:tc>
        <w:tc>
          <w:tcPr>
            <w:tcW w:w="3920" w:type="dxa"/>
            <w:tcBorders>
              <w:top w:val="nil"/>
              <w:left w:val="nil"/>
              <w:bottom w:val="single" w:sz="4" w:space="0" w:color="auto"/>
              <w:right w:val="single" w:sz="4" w:space="0" w:color="auto"/>
            </w:tcBorders>
            <w:shd w:val="clear" w:color="000000" w:fill="FFFFFF"/>
            <w:vAlign w:val="center"/>
            <w:hideMark/>
          </w:tcPr>
          <w:p w14:paraId="7CF3A573"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 xml:space="preserve">O365 E5 FUSL EEA SU Office 365 </w:t>
            </w:r>
            <w:proofErr w:type="spellStart"/>
            <w:r w:rsidRPr="00655182">
              <w:rPr>
                <w:rFonts w:eastAsia="Times New Roman" w:cs="Arial"/>
                <w:color w:val="auto"/>
                <w:sz w:val="20"/>
                <w:szCs w:val="20"/>
                <w:lang w:eastAsia="cs-CZ"/>
              </w:rPr>
              <w:t>Plan</w:t>
            </w:r>
            <w:proofErr w:type="spellEnd"/>
            <w:r w:rsidRPr="00655182">
              <w:rPr>
                <w:rFonts w:eastAsia="Times New Roman" w:cs="Arial"/>
                <w:color w:val="auto"/>
                <w:sz w:val="20"/>
                <w:szCs w:val="20"/>
                <w:lang w:eastAsia="cs-CZ"/>
              </w:rPr>
              <w:t xml:space="preserve"> E1 Per User</w:t>
            </w:r>
          </w:p>
        </w:tc>
        <w:tc>
          <w:tcPr>
            <w:tcW w:w="3160" w:type="dxa"/>
            <w:tcBorders>
              <w:top w:val="nil"/>
              <w:left w:val="nil"/>
              <w:bottom w:val="single" w:sz="4" w:space="0" w:color="auto"/>
              <w:right w:val="single" w:sz="8" w:space="0" w:color="auto"/>
            </w:tcBorders>
            <w:shd w:val="clear" w:color="000000" w:fill="FFFFFF"/>
            <w:vAlign w:val="center"/>
            <w:hideMark/>
          </w:tcPr>
          <w:p w14:paraId="2A1F3898"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31,00 €</w:t>
            </w:r>
          </w:p>
        </w:tc>
      </w:tr>
      <w:tr w:rsidR="00655182" w:rsidRPr="00655182" w14:paraId="72071E9C" w14:textId="77777777" w:rsidTr="00655182">
        <w:trPr>
          <w:trHeight w:val="570"/>
        </w:trPr>
        <w:tc>
          <w:tcPr>
            <w:tcW w:w="2040" w:type="dxa"/>
            <w:tcBorders>
              <w:top w:val="nil"/>
              <w:left w:val="single" w:sz="8" w:space="0" w:color="auto"/>
              <w:bottom w:val="single" w:sz="4" w:space="0" w:color="auto"/>
              <w:right w:val="single" w:sz="4" w:space="0" w:color="auto"/>
            </w:tcBorders>
            <w:shd w:val="clear" w:color="000000" w:fill="FFFFFF"/>
            <w:vAlign w:val="center"/>
            <w:hideMark/>
          </w:tcPr>
          <w:p w14:paraId="277109BE"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SY9-00005</w:t>
            </w:r>
          </w:p>
        </w:tc>
        <w:tc>
          <w:tcPr>
            <w:tcW w:w="3920" w:type="dxa"/>
            <w:tcBorders>
              <w:top w:val="nil"/>
              <w:left w:val="nil"/>
              <w:bottom w:val="single" w:sz="4" w:space="0" w:color="auto"/>
              <w:right w:val="single" w:sz="4" w:space="0" w:color="auto"/>
            </w:tcBorders>
            <w:shd w:val="clear" w:color="000000" w:fill="FFFFFF"/>
            <w:vAlign w:val="center"/>
            <w:hideMark/>
          </w:tcPr>
          <w:p w14:paraId="368F97B7"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O365 E5 SU O365 E1 Per User</w:t>
            </w:r>
          </w:p>
        </w:tc>
        <w:tc>
          <w:tcPr>
            <w:tcW w:w="3160" w:type="dxa"/>
            <w:tcBorders>
              <w:top w:val="nil"/>
              <w:left w:val="nil"/>
              <w:bottom w:val="single" w:sz="4" w:space="0" w:color="auto"/>
              <w:right w:val="single" w:sz="8" w:space="0" w:color="auto"/>
            </w:tcBorders>
            <w:shd w:val="clear" w:color="000000" w:fill="FFFFFF"/>
            <w:vAlign w:val="center"/>
            <w:hideMark/>
          </w:tcPr>
          <w:p w14:paraId="3DBC0B37"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33,07 €</w:t>
            </w:r>
          </w:p>
        </w:tc>
      </w:tr>
      <w:tr w:rsidR="00655182" w:rsidRPr="00655182" w14:paraId="1370C04E" w14:textId="77777777" w:rsidTr="00655182">
        <w:trPr>
          <w:trHeight w:val="570"/>
        </w:trPr>
        <w:tc>
          <w:tcPr>
            <w:tcW w:w="2040" w:type="dxa"/>
            <w:tcBorders>
              <w:top w:val="nil"/>
              <w:left w:val="single" w:sz="8" w:space="0" w:color="auto"/>
              <w:bottom w:val="single" w:sz="4" w:space="0" w:color="auto"/>
              <w:right w:val="single" w:sz="4" w:space="0" w:color="auto"/>
            </w:tcBorders>
            <w:shd w:val="clear" w:color="000000" w:fill="FFFFFF"/>
            <w:vAlign w:val="center"/>
            <w:hideMark/>
          </w:tcPr>
          <w:p w14:paraId="162E3A84"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YIR-00001</w:t>
            </w:r>
          </w:p>
        </w:tc>
        <w:tc>
          <w:tcPr>
            <w:tcW w:w="3920" w:type="dxa"/>
            <w:tcBorders>
              <w:top w:val="nil"/>
              <w:left w:val="nil"/>
              <w:bottom w:val="single" w:sz="4" w:space="0" w:color="auto"/>
              <w:right w:val="single" w:sz="4" w:space="0" w:color="auto"/>
            </w:tcBorders>
            <w:shd w:val="clear" w:color="000000" w:fill="FFFFFF"/>
            <w:vAlign w:val="center"/>
            <w:hideMark/>
          </w:tcPr>
          <w:p w14:paraId="0687868A"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 xml:space="preserve">M365 E5 </w:t>
            </w:r>
            <w:proofErr w:type="spellStart"/>
            <w:r w:rsidRPr="00655182">
              <w:rPr>
                <w:rFonts w:eastAsia="Times New Roman" w:cs="Arial"/>
                <w:color w:val="auto"/>
                <w:sz w:val="20"/>
                <w:szCs w:val="20"/>
                <w:lang w:eastAsia="cs-CZ"/>
              </w:rPr>
              <w:t>Original</w:t>
            </w:r>
            <w:proofErr w:type="spellEnd"/>
            <w:r w:rsidRPr="00655182">
              <w:rPr>
                <w:rFonts w:eastAsia="Times New Roman" w:cs="Arial"/>
                <w:color w:val="auto"/>
                <w:sz w:val="20"/>
                <w:szCs w:val="20"/>
                <w:lang w:eastAsia="cs-CZ"/>
              </w:rPr>
              <w:t xml:space="preserve"> FUSL EEA SU M365 E3 Per User</w:t>
            </w:r>
          </w:p>
        </w:tc>
        <w:tc>
          <w:tcPr>
            <w:tcW w:w="3160" w:type="dxa"/>
            <w:tcBorders>
              <w:top w:val="nil"/>
              <w:left w:val="nil"/>
              <w:bottom w:val="single" w:sz="4" w:space="0" w:color="auto"/>
              <w:right w:val="single" w:sz="8" w:space="0" w:color="auto"/>
            </w:tcBorders>
            <w:shd w:val="clear" w:color="000000" w:fill="FFFFFF"/>
            <w:vAlign w:val="center"/>
            <w:hideMark/>
          </w:tcPr>
          <w:p w14:paraId="18411289"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17,18 €</w:t>
            </w:r>
          </w:p>
        </w:tc>
      </w:tr>
      <w:tr w:rsidR="00655182" w:rsidRPr="00655182" w14:paraId="58AA29C7" w14:textId="77777777" w:rsidTr="00655182">
        <w:trPr>
          <w:trHeight w:val="570"/>
        </w:trPr>
        <w:tc>
          <w:tcPr>
            <w:tcW w:w="2040" w:type="dxa"/>
            <w:tcBorders>
              <w:top w:val="nil"/>
              <w:left w:val="single" w:sz="8" w:space="0" w:color="auto"/>
              <w:bottom w:val="single" w:sz="4" w:space="0" w:color="auto"/>
              <w:right w:val="single" w:sz="4" w:space="0" w:color="auto"/>
            </w:tcBorders>
            <w:shd w:val="clear" w:color="000000" w:fill="FFFFFF"/>
            <w:vAlign w:val="center"/>
            <w:hideMark/>
          </w:tcPr>
          <w:p w14:paraId="678E1C18"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AAA-28688</w:t>
            </w:r>
          </w:p>
        </w:tc>
        <w:tc>
          <w:tcPr>
            <w:tcW w:w="3920" w:type="dxa"/>
            <w:tcBorders>
              <w:top w:val="nil"/>
              <w:left w:val="nil"/>
              <w:bottom w:val="single" w:sz="4" w:space="0" w:color="auto"/>
              <w:right w:val="single" w:sz="4" w:space="0" w:color="auto"/>
            </w:tcBorders>
            <w:shd w:val="clear" w:color="000000" w:fill="FFFFFF"/>
            <w:vAlign w:val="center"/>
            <w:hideMark/>
          </w:tcPr>
          <w:p w14:paraId="51D8A18E"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 xml:space="preserve">M365 E5 </w:t>
            </w:r>
            <w:proofErr w:type="spellStart"/>
            <w:r w:rsidRPr="00655182">
              <w:rPr>
                <w:rFonts w:eastAsia="Times New Roman" w:cs="Arial"/>
                <w:color w:val="auto"/>
                <w:sz w:val="20"/>
                <w:szCs w:val="20"/>
                <w:lang w:eastAsia="cs-CZ"/>
              </w:rPr>
              <w:t>Original</w:t>
            </w:r>
            <w:proofErr w:type="spellEnd"/>
            <w:r w:rsidRPr="00655182">
              <w:rPr>
                <w:rFonts w:eastAsia="Times New Roman" w:cs="Arial"/>
                <w:color w:val="auto"/>
                <w:sz w:val="20"/>
                <w:szCs w:val="20"/>
                <w:lang w:eastAsia="cs-CZ"/>
              </w:rPr>
              <w:t xml:space="preserve"> SU M365 E3 Sub Per User</w:t>
            </w:r>
          </w:p>
        </w:tc>
        <w:tc>
          <w:tcPr>
            <w:tcW w:w="3160" w:type="dxa"/>
            <w:tcBorders>
              <w:top w:val="nil"/>
              <w:left w:val="nil"/>
              <w:bottom w:val="single" w:sz="4" w:space="0" w:color="auto"/>
              <w:right w:val="single" w:sz="8" w:space="0" w:color="auto"/>
            </w:tcBorders>
            <w:shd w:val="clear" w:color="000000" w:fill="FFFFFF"/>
            <w:vAlign w:val="center"/>
            <w:hideMark/>
          </w:tcPr>
          <w:p w14:paraId="7EBAA072"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19,06 €</w:t>
            </w:r>
          </w:p>
        </w:tc>
      </w:tr>
      <w:tr w:rsidR="00655182" w:rsidRPr="00655182" w14:paraId="3DA40A98" w14:textId="77777777" w:rsidTr="00655182">
        <w:trPr>
          <w:trHeight w:val="570"/>
        </w:trPr>
        <w:tc>
          <w:tcPr>
            <w:tcW w:w="2040" w:type="dxa"/>
            <w:tcBorders>
              <w:top w:val="nil"/>
              <w:left w:val="single" w:sz="8" w:space="0" w:color="auto"/>
              <w:bottom w:val="single" w:sz="4" w:space="0" w:color="auto"/>
              <w:right w:val="single" w:sz="4" w:space="0" w:color="auto"/>
            </w:tcBorders>
            <w:shd w:val="clear" w:color="000000" w:fill="FFFFFF"/>
            <w:vAlign w:val="center"/>
            <w:hideMark/>
          </w:tcPr>
          <w:p w14:paraId="13119495"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AAD-33196</w:t>
            </w:r>
          </w:p>
        </w:tc>
        <w:tc>
          <w:tcPr>
            <w:tcW w:w="3920" w:type="dxa"/>
            <w:tcBorders>
              <w:top w:val="nil"/>
              <w:left w:val="nil"/>
              <w:bottom w:val="single" w:sz="4" w:space="0" w:color="auto"/>
              <w:right w:val="single" w:sz="4" w:space="0" w:color="auto"/>
            </w:tcBorders>
            <w:shd w:val="clear" w:color="000000" w:fill="FFFFFF"/>
            <w:hideMark/>
          </w:tcPr>
          <w:p w14:paraId="247DD114"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 xml:space="preserve">M365 E5 </w:t>
            </w:r>
            <w:proofErr w:type="spellStart"/>
            <w:r w:rsidRPr="00655182">
              <w:rPr>
                <w:rFonts w:eastAsia="Times New Roman" w:cs="Arial"/>
                <w:color w:val="auto"/>
                <w:sz w:val="20"/>
                <w:szCs w:val="20"/>
                <w:lang w:eastAsia="cs-CZ"/>
              </w:rPr>
              <w:t>Unified</w:t>
            </w:r>
            <w:proofErr w:type="spellEnd"/>
            <w:r w:rsidRPr="00655182">
              <w:rPr>
                <w:rFonts w:eastAsia="Times New Roman" w:cs="Arial"/>
                <w:color w:val="auto"/>
                <w:sz w:val="20"/>
                <w:szCs w:val="20"/>
                <w:lang w:eastAsia="cs-CZ"/>
              </w:rPr>
              <w:t xml:space="preserve"> SU M365 E3 Sub Per User</w:t>
            </w:r>
          </w:p>
        </w:tc>
        <w:tc>
          <w:tcPr>
            <w:tcW w:w="3160" w:type="dxa"/>
            <w:tcBorders>
              <w:top w:val="nil"/>
              <w:left w:val="nil"/>
              <w:bottom w:val="single" w:sz="4" w:space="0" w:color="auto"/>
              <w:right w:val="single" w:sz="8" w:space="0" w:color="auto"/>
            </w:tcBorders>
            <w:shd w:val="clear" w:color="000000" w:fill="FFFFFF"/>
            <w:vAlign w:val="center"/>
            <w:hideMark/>
          </w:tcPr>
          <w:p w14:paraId="09CAA18B"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19,40 €</w:t>
            </w:r>
          </w:p>
        </w:tc>
      </w:tr>
      <w:tr w:rsidR="00655182" w:rsidRPr="00655182" w14:paraId="55FBA5A8" w14:textId="77777777" w:rsidTr="00655182">
        <w:trPr>
          <w:trHeight w:val="570"/>
        </w:trPr>
        <w:tc>
          <w:tcPr>
            <w:tcW w:w="2040" w:type="dxa"/>
            <w:tcBorders>
              <w:top w:val="nil"/>
              <w:left w:val="single" w:sz="8" w:space="0" w:color="auto"/>
              <w:bottom w:val="single" w:sz="4" w:space="0" w:color="auto"/>
              <w:right w:val="single" w:sz="4" w:space="0" w:color="auto"/>
            </w:tcBorders>
            <w:shd w:val="clear" w:color="000000" w:fill="FFFFFF"/>
            <w:vAlign w:val="center"/>
            <w:hideMark/>
          </w:tcPr>
          <w:p w14:paraId="59372C6E"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84Q-00013</w:t>
            </w:r>
          </w:p>
        </w:tc>
        <w:tc>
          <w:tcPr>
            <w:tcW w:w="3920" w:type="dxa"/>
            <w:tcBorders>
              <w:top w:val="nil"/>
              <w:left w:val="nil"/>
              <w:bottom w:val="single" w:sz="4" w:space="0" w:color="auto"/>
              <w:right w:val="single" w:sz="4" w:space="0" w:color="auto"/>
            </w:tcBorders>
            <w:shd w:val="clear" w:color="000000" w:fill="FFFFFF"/>
            <w:vAlign w:val="center"/>
            <w:hideMark/>
          </w:tcPr>
          <w:p w14:paraId="34B04F2E"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O365 E3 FUSL EEA SU O365 E1 Per User</w:t>
            </w:r>
          </w:p>
        </w:tc>
        <w:tc>
          <w:tcPr>
            <w:tcW w:w="3160" w:type="dxa"/>
            <w:tcBorders>
              <w:top w:val="nil"/>
              <w:left w:val="nil"/>
              <w:bottom w:val="single" w:sz="4" w:space="0" w:color="auto"/>
              <w:right w:val="single" w:sz="8" w:space="0" w:color="auto"/>
            </w:tcBorders>
            <w:shd w:val="clear" w:color="000000" w:fill="FFFFFF"/>
            <w:vAlign w:val="center"/>
            <w:hideMark/>
          </w:tcPr>
          <w:p w14:paraId="6ADA5BAB"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14,14 €</w:t>
            </w:r>
          </w:p>
        </w:tc>
      </w:tr>
      <w:tr w:rsidR="00655182" w:rsidRPr="00655182" w14:paraId="21C4F044" w14:textId="77777777" w:rsidTr="00655182">
        <w:trPr>
          <w:trHeight w:val="570"/>
        </w:trPr>
        <w:tc>
          <w:tcPr>
            <w:tcW w:w="2040" w:type="dxa"/>
            <w:tcBorders>
              <w:top w:val="nil"/>
              <w:left w:val="single" w:sz="8" w:space="0" w:color="auto"/>
              <w:bottom w:val="single" w:sz="4" w:space="0" w:color="auto"/>
              <w:right w:val="single" w:sz="4" w:space="0" w:color="auto"/>
            </w:tcBorders>
            <w:shd w:val="clear" w:color="000000" w:fill="FFFFFF"/>
            <w:vAlign w:val="center"/>
            <w:hideMark/>
          </w:tcPr>
          <w:p w14:paraId="320F05A9"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AAA-10906</w:t>
            </w:r>
          </w:p>
        </w:tc>
        <w:tc>
          <w:tcPr>
            <w:tcW w:w="3920" w:type="dxa"/>
            <w:tcBorders>
              <w:top w:val="nil"/>
              <w:left w:val="nil"/>
              <w:bottom w:val="single" w:sz="4" w:space="0" w:color="auto"/>
              <w:right w:val="single" w:sz="4" w:space="0" w:color="auto"/>
            </w:tcBorders>
            <w:shd w:val="clear" w:color="000000" w:fill="FFFFFF"/>
            <w:vAlign w:val="center"/>
            <w:hideMark/>
          </w:tcPr>
          <w:p w14:paraId="0558DFE4"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O365 E3 SU O365 E1 Per User</w:t>
            </w:r>
          </w:p>
        </w:tc>
        <w:tc>
          <w:tcPr>
            <w:tcW w:w="3160" w:type="dxa"/>
            <w:tcBorders>
              <w:top w:val="nil"/>
              <w:left w:val="nil"/>
              <w:bottom w:val="single" w:sz="4" w:space="0" w:color="auto"/>
              <w:right w:val="single" w:sz="8" w:space="0" w:color="auto"/>
            </w:tcBorders>
            <w:shd w:val="clear" w:color="000000" w:fill="FFFFFF"/>
            <w:vAlign w:val="center"/>
            <w:hideMark/>
          </w:tcPr>
          <w:p w14:paraId="3D91E9D9"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16,21 €</w:t>
            </w:r>
          </w:p>
        </w:tc>
      </w:tr>
      <w:tr w:rsidR="00655182" w:rsidRPr="00655182" w14:paraId="2D6C9D8D" w14:textId="77777777" w:rsidTr="00655182">
        <w:trPr>
          <w:trHeight w:val="570"/>
        </w:trPr>
        <w:tc>
          <w:tcPr>
            <w:tcW w:w="2040" w:type="dxa"/>
            <w:tcBorders>
              <w:top w:val="nil"/>
              <w:left w:val="single" w:sz="8" w:space="0" w:color="auto"/>
              <w:bottom w:val="single" w:sz="4" w:space="0" w:color="auto"/>
              <w:right w:val="single" w:sz="4" w:space="0" w:color="auto"/>
            </w:tcBorders>
            <w:shd w:val="clear" w:color="000000" w:fill="FFFFFF"/>
            <w:vAlign w:val="center"/>
            <w:hideMark/>
          </w:tcPr>
          <w:p w14:paraId="1B4230A7"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EP2-01827</w:t>
            </w:r>
          </w:p>
        </w:tc>
        <w:tc>
          <w:tcPr>
            <w:tcW w:w="3920" w:type="dxa"/>
            <w:tcBorders>
              <w:top w:val="nil"/>
              <w:left w:val="nil"/>
              <w:bottom w:val="single" w:sz="4" w:space="0" w:color="auto"/>
              <w:right w:val="single" w:sz="4" w:space="0" w:color="auto"/>
            </w:tcBorders>
            <w:shd w:val="clear" w:color="000000" w:fill="FFFFFF"/>
            <w:vAlign w:val="center"/>
            <w:hideMark/>
          </w:tcPr>
          <w:p w14:paraId="5551493D"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 xml:space="preserve">M365 </w:t>
            </w:r>
            <w:proofErr w:type="spellStart"/>
            <w:r w:rsidRPr="00655182">
              <w:rPr>
                <w:rFonts w:eastAsia="Times New Roman" w:cs="Arial"/>
                <w:color w:val="auto"/>
                <w:sz w:val="20"/>
                <w:szCs w:val="20"/>
                <w:lang w:eastAsia="cs-CZ"/>
              </w:rPr>
              <w:t>Copilot</w:t>
            </w:r>
            <w:proofErr w:type="spellEnd"/>
            <w:r w:rsidRPr="00655182">
              <w:rPr>
                <w:rFonts w:eastAsia="Times New Roman" w:cs="Arial"/>
                <w:color w:val="auto"/>
                <w:sz w:val="20"/>
                <w:szCs w:val="20"/>
                <w:lang w:eastAsia="cs-CZ"/>
              </w:rPr>
              <w:t xml:space="preserve"> Sales SU M365 </w:t>
            </w:r>
            <w:proofErr w:type="spellStart"/>
            <w:r w:rsidRPr="00655182">
              <w:rPr>
                <w:rFonts w:eastAsia="Times New Roman" w:cs="Arial"/>
                <w:color w:val="auto"/>
                <w:sz w:val="20"/>
                <w:szCs w:val="20"/>
                <w:lang w:eastAsia="cs-CZ"/>
              </w:rPr>
              <w:t>Copilot</w:t>
            </w:r>
            <w:proofErr w:type="spellEnd"/>
            <w:r w:rsidRPr="00655182">
              <w:rPr>
                <w:rFonts w:eastAsia="Times New Roman" w:cs="Arial"/>
                <w:color w:val="auto"/>
                <w:sz w:val="20"/>
                <w:szCs w:val="20"/>
                <w:lang w:eastAsia="cs-CZ"/>
              </w:rPr>
              <w:t xml:space="preserve"> </w:t>
            </w:r>
            <w:proofErr w:type="spellStart"/>
            <w:r w:rsidRPr="00655182">
              <w:rPr>
                <w:rFonts w:eastAsia="Times New Roman" w:cs="Arial"/>
                <w:color w:val="auto"/>
                <w:sz w:val="20"/>
                <w:szCs w:val="20"/>
                <w:lang w:eastAsia="cs-CZ"/>
              </w:rPr>
              <w:t>Managed</w:t>
            </w:r>
            <w:proofErr w:type="spellEnd"/>
            <w:r w:rsidRPr="00655182">
              <w:rPr>
                <w:rFonts w:eastAsia="Times New Roman" w:cs="Arial"/>
                <w:color w:val="auto"/>
                <w:sz w:val="20"/>
                <w:szCs w:val="20"/>
                <w:lang w:eastAsia="cs-CZ"/>
              </w:rPr>
              <w:t xml:space="preserve"> </w:t>
            </w:r>
            <w:proofErr w:type="spellStart"/>
            <w:r w:rsidRPr="00655182">
              <w:rPr>
                <w:rFonts w:eastAsia="Times New Roman" w:cs="Arial"/>
                <w:color w:val="auto"/>
                <w:sz w:val="20"/>
                <w:szCs w:val="20"/>
                <w:lang w:eastAsia="cs-CZ"/>
              </w:rPr>
              <w:t>Add</w:t>
            </w:r>
            <w:proofErr w:type="spellEnd"/>
            <w:r w:rsidRPr="00655182">
              <w:rPr>
                <w:rFonts w:eastAsia="Times New Roman" w:cs="Arial"/>
                <w:color w:val="auto"/>
                <w:sz w:val="20"/>
                <w:szCs w:val="20"/>
                <w:lang w:eastAsia="cs-CZ"/>
              </w:rPr>
              <w:t>-on</w:t>
            </w:r>
          </w:p>
        </w:tc>
        <w:tc>
          <w:tcPr>
            <w:tcW w:w="3160" w:type="dxa"/>
            <w:tcBorders>
              <w:top w:val="nil"/>
              <w:left w:val="nil"/>
              <w:bottom w:val="single" w:sz="4" w:space="0" w:color="auto"/>
              <w:right w:val="single" w:sz="8" w:space="0" w:color="auto"/>
            </w:tcBorders>
            <w:shd w:val="clear" w:color="000000" w:fill="FFFFFF"/>
            <w:vAlign w:val="center"/>
            <w:hideMark/>
          </w:tcPr>
          <w:p w14:paraId="2A738972"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19,30 €</w:t>
            </w:r>
          </w:p>
        </w:tc>
      </w:tr>
      <w:tr w:rsidR="00655182" w:rsidRPr="00655182" w14:paraId="5ADAB608" w14:textId="77777777" w:rsidTr="00655182">
        <w:trPr>
          <w:trHeight w:val="570"/>
        </w:trPr>
        <w:tc>
          <w:tcPr>
            <w:tcW w:w="2040" w:type="dxa"/>
            <w:tcBorders>
              <w:top w:val="nil"/>
              <w:left w:val="single" w:sz="8" w:space="0" w:color="auto"/>
              <w:bottom w:val="single" w:sz="4" w:space="0" w:color="auto"/>
              <w:right w:val="single" w:sz="4" w:space="0" w:color="auto"/>
            </w:tcBorders>
            <w:shd w:val="clear" w:color="000000" w:fill="FFFFFF"/>
            <w:vAlign w:val="center"/>
            <w:hideMark/>
          </w:tcPr>
          <w:p w14:paraId="3AE4FA79"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EP2-01829</w:t>
            </w:r>
          </w:p>
        </w:tc>
        <w:tc>
          <w:tcPr>
            <w:tcW w:w="3920" w:type="dxa"/>
            <w:tcBorders>
              <w:top w:val="nil"/>
              <w:left w:val="nil"/>
              <w:bottom w:val="single" w:sz="4" w:space="0" w:color="auto"/>
              <w:right w:val="single" w:sz="4" w:space="0" w:color="auto"/>
            </w:tcBorders>
            <w:shd w:val="clear" w:color="000000" w:fill="FFFFFF"/>
            <w:vAlign w:val="center"/>
            <w:hideMark/>
          </w:tcPr>
          <w:p w14:paraId="7D69BC09"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 xml:space="preserve">M365 </w:t>
            </w:r>
            <w:proofErr w:type="spellStart"/>
            <w:r w:rsidRPr="00655182">
              <w:rPr>
                <w:rFonts w:eastAsia="Times New Roman" w:cs="Arial"/>
                <w:color w:val="auto"/>
                <w:sz w:val="20"/>
                <w:szCs w:val="20"/>
                <w:lang w:eastAsia="cs-CZ"/>
              </w:rPr>
              <w:t>Copilot</w:t>
            </w:r>
            <w:proofErr w:type="spellEnd"/>
            <w:r w:rsidRPr="00655182">
              <w:rPr>
                <w:rFonts w:eastAsia="Times New Roman" w:cs="Arial"/>
                <w:color w:val="auto"/>
                <w:sz w:val="20"/>
                <w:szCs w:val="20"/>
                <w:lang w:eastAsia="cs-CZ"/>
              </w:rPr>
              <w:t xml:space="preserve"> </w:t>
            </w:r>
            <w:proofErr w:type="spellStart"/>
            <w:r w:rsidRPr="00655182">
              <w:rPr>
                <w:rFonts w:eastAsia="Times New Roman" w:cs="Arial"/>
                <w:color w:val="auto"/>
                <w:sz w:val="20"/>
                <w:szCs w:val="20"/>
                <w:lang w:eastAsia="cs-CZ"/>
              </w:rPr>
              <w:t>Service</w:t>
            </w:r>
            <w:proofErr w:type="spellEnd"/>
            <w:r w:rsidRPr="00655182">
              <w:rPr>
                <w:rFonts w:eastAsia="Times New Roman" w:cs="Arial"/>
                <w:color w:val="auto"/>
                <w:sz w:val="20"/>
                <w:szCs w:val="20"/>
                <w:lang w:eastAsia="cs-CZ"/>
              </w:rPr>
              <w:t xml:space="preserve"> SU M365 </w:t>
            </w:r>
            <w:proofErr w:type="spellStart"/>
            <w:r w:rsidRPr="00655182">
              <w:rPr>
                <w:rFonts w:eastAsia="Times New Roman" w:cs="Arial"/>
                <w:color w:val="auto"/>
                <w:sz w:val="20"/>
                <w:szCs w:val="20"/>
                <w:lang w:eastAsia="cs-CZ"/>
              </w:rPr>
              <w:t>Copilot</w:t>
            </w:r>
            <w:proofErr w:type="spellEnd"/>
            <w:r w:rsidRPr="00655182">
              <w:rPr>
                <w:rFonts w:eastAsia="Times New Roman" w:cs="Arial"/>
                <w:color w:val="auto"/>
                <w:sz w:val="20"/>
                <w:szCs w:val="20"/>
                <w:lang w:eastAsia="cs-CZ"/>
              </w:rPr>
              <w:t xml:space="preserve"> </w:t>
            </w:r>
            <w:proofErr w:type="spellStart"/>
            <w:r w:rsidRPr="00655182">
              <w:rPr>
                <w:rFonts w:eastAsia="Times New Roman" w:cs="Arial"/>
                <w:color w:val="auto"/>
                <w:sz w:val="20"/>
                <w:szCs w:val="20"/>
                <w:lang w:eastAsia="cs-CZ"/>
              </w:rPr>
              <w:t>Managed</w:t>
            </w:r>
            <w:proofErr w:type="spellEnd"/>
            <w:r w:rsidRPr="00655182">
              <w:rPr>
                <w:rFonts w:eastAsia="Times New Roman" w:cs="Arial"/>
                <w:color w:val="auto"/>
                <w:sz w:val="20"/>
                <w:szCs w:val="20"/>
                <w:lang w:eastAsia="cs-CZ"/>
              </w:rPr>
              <w:t xml:space="preserve"> </w:t>
            </w:r>
            <w:proofErr w:type="spellStart"/>
            <w:r w:rsidRPr="00655182">
              <w:rPr>
                <w:rFonts w:eastAsia="Times New Roman" w:cs="Arial"/>
                <w:color w:val="auto"/>
                <w:sz w:val="20"/>
                <w:szCs w:val="20"/>
                <w:lang w:eastAsia="cs-CZ"/>
              </w:rPr>
              <w:t>Add</w:t>
            </w:r>
            <w:proofErr w:type="spellEnd"/>
            <w:r w:rsidRPr="00655182">
              <w:rPr>
                <w:rFonts w:eastAsia="Times New Roman" w:cs="Arial"/>
                <w:color w:val="auto"/>
                <w:sz w:val="20"/>
                <w:szCs w:val="20"/>
                <w:lang w:eastAsia="cs-CZ"/>
              </w:rPr>
              <w:t>-on</w:t>
            </w:r>
          </w:p>
        </w:tc>
        <w:tc>
          <w:tcPr>
            <w:tcW w:w="3160" w:type="dxa"/>
            <w:tcBorders>
              <w:top w:val="nil"/>
              <w:left w:val="nil"/>
              <w:bottom w:val="single" w:sz="4" w:space="0" w:color="auto"/>
              <w:right w:val="single" w:sz="8" w:space="0" w:color="auto"/>
            </w:tcBorders>
            <w:shd w:val="clear" w:color="000000" w:fill="FFFFFF"/>
            <w:vAlign w:val="center"/>
            <w:hideMark/>
          </w:tcPr>
          <w:p w14:paraId="5C5F9B6E"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19,30 €</w:t>
            </w:r>
          </w:p>
        </w:tc>
      </w:tr>
      <w:tr w:rsidR="00655182" w:rsidRPr="00655182" w14:paraId="71C4D3ED" w14:textId="77777777" w:rsidTr="00655182">
        <w:trPr>
          <w:trHeight w:val="570"/>
        </w:trPr>
        <w:tc>
          <w:tcPr>
            <w:tcW w:w="2040" w:type="dxa"/>
            <w:tcBorders>
              <w:top w:val="nil"/>
              <w:left w:val="single" w:sz="8" w:space="0" w:color="auto"/>
              <w:bottom w:val="single" w:sz="4" w:space="0" w:color="auto"/>
              <w:right w:val="single" w:sz="4" w:space="0" w:color="auto"/>
            </w:tcBorders>
            <w:shd w:val="clear" w:color="000000" w:fill="FFFFFF"/>
            <w:vAlign w:val="center"/>
            <w:hideMark/>
          </w:tcPr>
          <w:p w14:paraId="13864067"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7SY-00006</w:t>
            </w:r>
          </w:p>
        </w:tc>
        <w:tc>
          <w:tcPr>
            <w:tcW w:w="3920" w:type="dxa"/>
            <w:tcBorders>
              <w:top w:val="nil"/>
              <w:left w:val="nil"/>
              <w:bottom w:val="single" w:sz="4" w:space="0" w:color="auto"/>
              <w:right w:val="single" w:sz="4" w:space="0" w:color="auto"/>
            </w:tcBorders>
            <w:shd w:val="clear" w:color="000000" w:fill="FFFFFF"/>
            <w:vAlign w:val="center"/>
            <w:hideMark/>
          </w:tcPr>
          <w:p w14:paraId="20616DB0"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Project P5 Sub Per User</w:t>
            </w:r>
          </w:p>
        </w:tc>
        <w:tc>
          <w:tcPr>
            <w:tcW w:w="3160" w:type="dxa"/>
            <w:tcBorders>
              <w:top w:val="nil"/>
              <w:left w:val="nil"/>
              <w:bottom w:val="single" w:sz="4" w:space="0" w:color="auto"/>
              <w:right w:val="single" w:sz="8" w:space="0" w:color="auto"/>
            </w:tcBorders>
            <w:shd w:val="clear" w:color="000000" w:fill="FFFFFF"/>
            <w:vAlign w:val="center"/>
            <w:hideMark/>
          </w:tcPr>
          <w:p w14:paraId="54B9AA3D"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23,40 €</w:t>
            </w:r>
          </w:p>
        </w:tc>
      </w:tr>
      <w:tr w:rsidR="00655182" w:rsidRPr="00655182" w14:paraId="403953CA" w14:textId="77777777" w:rsidTr="00655182">
        <w:trPr>
          <w:trHeight w:val="660"/>
        </w:trPr>
        <w:tc>
          <w:tcPr>
            <w:tcW w:w="9120" w:type="dxa"/>
            <w:gridSpan w:val="3"/>
            <w:tcBorders>
              <w:top w:val="single" w:sz="4" w:space="0" w:color="auto"/>
              <w:left w:val="single" w:sz="8" w:space="0" w:color="auto"/>
              <w:bottom w:val="single" w:sz="4" w:space="0" w:color="auto"/>
              <w:right w:val="single" w:sz="8" w:space="0" w:color="000000"/>
            </w:tcBorders>
            <w:shd w:val="clear" w:color="000000" w:fill="FFFFFF"/>
            <w:vAlign w:val="center"/>
            <w:hideMark/>
          </w:tcPr>
          <w:p w14:paraId="27032F46" w14:textId="77777777" w:rsidR="00655182" w:rsidRPr="00655182" w:rsidRDefault="00655182" w:rsidP="00655182">
            <w:pPr>
              <w:spacing w:after="0" w:line="240" w:lineRule="auto"/>
              <w:ind w:right="0"/>
              <w:rPr>
                <w:rFonts w:eastAsia="Times New Roman" w:cs="Arial"/>
                <w:b/>
                <w:bCs/>
                <w:color w:val="auto"/>
                <w:sz w:val="20"/>
                <w:szCs w:val="20"/>
                <w:lang w:eastAsia="cs-CZ"/>
              </w:rPr>
            </w:pPr>
            <w:proofErr w:type="spellStart"/>
            <w:r w:rsidRPr="00655182">
              <w:rPr>
                <w:rFonts w:eastAsia="Times New Roman" w:cs="Arial"/>
                <w:b/>
                <w:bCs/>
                <w:color w:val="auto"/>
                <w:sz w:val="20"/>
                <w:szCs w:val="20"/>
                <w:lang w:eastAsia="cs-CZ"/>
              </w:rPr>
              <w:t>Higher</w:t>
            </w:r>
            <w:proofErr w:type="spellEnd"/>
            <w:r w:rsidRPr="00655182">
              <w:rPr>
                <w:rFonts w:eastAsia="Times New Roman" w:cs="Arial"/>
                <w:b/>
                <w:bCs/>
                <w:color w:val="auto"/>
                <w:sz w:val="20"/>
                <w:szCs w:val="20"/>
                <w:lang w:eastAsia="cs-CZ"/>
              </w:rPr>
              <w:t xml:space="preserve"> </w:t>
            </w:r>
            <w:proofErr w:type="spellStart"/>
            <w:proofErr w:type="gramStart"/>
            <w:r w:rsidRPr="00655182">
              <w:rPr>
                <w:rFonts w:eastAsia="Times New Roman" w:cs="Arial"/>
                <w:b/>
                <w:bCs/>
                <w:color w:val="auto"/>
                <w:sz w:val="20"/>
                <w:szCs w:val="20"/>
                <w:lang w:eastAsia="cs-CZ"/>
              </w:rPr>
              <w:t>Editions</w:t>
            </w:r>
            <w:proofErr w:type="spellEnd"/>
            <w:r w:rsidRPr="00655182">
              <w:rPr>
                <w:rFonts w:eastAsia="Times New Roman" w:cs="Arial"/>
                <w:b/>
                <w:bCs/>
                <w:color w:val="auto"/>
                <w:sz w:val="20"/>
                <w:szCs w:val="20"/>
                <w:lang w:eastAsia="cs-CZ"/>
              </w:rPr>
              <w:t xml:space="preserve"> - Enterprise</w:t>
            </w:r>
            <w:proofErr w:type="gramEnd"/>
            <w:r w:rsidRPr="00655182">
              <w:rPr>
                <w:rFonts w:eastAsia="Times New Roman" w:cs="Arial"/>
                <w:b/>
                <w:bCs/>
                <w:color w:val="auto"/>
                <w:sz w:val="20"/>
                <w:szCs w:val="20"/>
                <w:lang w:eastAsia="cs-CZ"/>
              </w:rPr>
              <w:t xml:space="preserve"> Online </w:t>
            </w:r>
            <w:proofErr w:type="spellStart"/>
            <w:r w:rsidRPr="00655182">
              <w:rPr>
                <w:rFonts w:eastAsia="Times New Roman" w:cs="Arial"/>
                <w:b/>
                <w:bCs/>
                <w:color w:val="auto"/>
                <w:sz w:val="20"/>
                <w:szCs w:val="20"/>
                <w:lang w:eastAsia="cs-CZ"/>
              </w:rPr>
              <w:t>Services</w:t>
            </w:r>
            <w:proofErr w:type="spellEnd"/>
            <w:r w:rsidRPr="00655182">
              <w:rPr>
                <w:rFonts w:eastAsia="Times New Roman" w:cs="Arial"/>
                <w:b/>
                <w:bCs/>
                <w:color w:val="auto"/>
                <w:sz w:val="20"/>
                <w:szCs w:val="20"/>
                <w:lang w:eastAsia="cs-CZ"/>
              </w:rPr>
              <w:t xml:space="preserve"> a </w:t>
            </w:r>
            <w:proofErr w:type="spellStart"/>
            <w:r w:rsidRPr="00655182">
              <w:rPr>
                <w:rFonts w:eastAsia="Times New Roman" w:cs="Arial"/>
                <w:b/>
                <w:bCs/>
                <w:color w:val="auto"/>
                <w:sz w:val="20"/>
                <w:szCs w:val="20"/>
                <w:lang w:eastAsia="cs-CZ"/>
              </w:rPr>
              <w:t>Additional</w:t>
            </w:r>
            <w:proofErr w:type="spellEnd"/>
            <w:r w:rsidRPr="00655182">
              <w:rPr>
                <w:rFonts w:eastAsia="Times New Roman" w:cs="Arial"/>
                <w:b/>
                <w:bCs/>
                <w:color w:val="auto"/>
                <w:sz w:val="20"/>
                <w:szCs w:val="20"/>
                <w:lang w:eastAsia="cs-CZ"/>
              </w:rPr>
              <w:t xml:space="preserve"> Online </w:t>
            </w:r>
            <w:proofErr w:type="spellStart"/>
            <w:r w:rsidRPr="00655182">
              <w:rPr>
                <w:rFonts w:eastAsia="Times New Roman" w:cs="Arial"/>
                <w:b/>
                <w:bCs/>
                <w:color w:val="auto"/>
                <w:sz w:val="20"/>
                <w:szCs w:val="20"/>
                <w:lang w:eastAsia="cs-CZ"/>
              </w:rPr>
              <w:t>Products</w:t>
            </w:r>
            <w:proofErr w:type="spellEnd"/>
          </w:p>
        </w:tc>
      </w:tr>
      <w:tr w:rsidR="00655182" w:rsidRPr="00655182" w14:paraId="479C5134" w14:textId="77777777" w:rsidTr="00655182">
        <w:trPr>
          <w:trHeight w:val="570"/>
        </w:trPr>
        <w:tc>
          <w:tcPr>
            <w:tcW w:w="2040" w:type="dxa"/>
            <w:tcBorders>
              <w:top w:val="nil"/>
              <w:left w:val="single" w:sz="8" w:space="0" w:color="auto"/>
              <w:bottom w:val="single" w:sz="4" w:space="0" w:color="auto"/>
              <w:right w:val="single" w:sz="4" w:space="0" w:color="auto"/>
            </w:tcBorders>
            <w:shd w:val="clear" w:color="000000" w:fill="FFFFFF"/>
            <w:vAlign w:val="center"/>
            <w:hideMark/>
          </w:tcPr>
          <w:p w14:paraId="72505189"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84V-00001</w:t>
            </w:r>
          </w:p>
        </w:tc>
        <w:tc>
          <w:tcPr>
            <w:tcW w:w="3920" w:type="dxa"/>
            <w:tcBorders>
              <w:top w:val="nil"/>
              <w:left w:val="nil"/>
              <w:bottom w:val="single" w:sz="4" w:space="0" w:color="auto"/>
              <w:right w:val="nil"/>
            </w:tcBorders>
            <w:shd w:val="clear" w:color="000000" w:fill="FFFFFF"/>
            <w:vAlign w:val="center"/>
            <w:hideMark/>
          </w:tcPr>
          <w:p w14:paraId="0E54D6DB"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O365 E5 FUSL EEA Sub Per User</w:t>
            </w:r>
          </w:p>
        </w:tc>
        <w:tc>
          <w:tcPr>
            <w:tcW w:w="3160" w:type="dxa"/>
            <w:tcBorders>
              <w:top w:val="nil"/>
              <w:left w:val="single" w:sz="4" w:space="0" w:color="auto"/>
              <w:bottom w:val="single" w:sz="4" w:space="0" w:color="auto"/>
              <w:right w:val="single" w:sz="8" w:space="0" w:color="auto"/>
            </w:tcBorders>
            <w:shd w:val="clear" w:color="000000" w:fill="FFFFFF"/>
            <w:vAlign w:val="center"/>
            <w:hideMark/>
          </w:tcPr>
          <w:p w14:paraId="67C33A31"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40,64 €</w:t>
            </w:r>
          </w:p>
        </w:tc>
      </w:tr>
      <w:tr w:rsidR="00655182" w:rsidRPr="00655182" w14:paraId="4C56C960" w14:textId="77777777" w:rsidTr="00655182">
        <w:trPr>
          <w:trHeight w:val="570"/>
        </w:trPr>
        <w:tc>
          <w:tcPr>
            <w:tcW w:w="2040" w:type="dxa"/>
            <w:tcBorders>
              <w:top w:val="nil"/>
              <w:left w:val="single" w:sz="8" w:space="0" w:color="auto"/>
              <w:bottom w:val="single" w:sz="4" w:space="0" w:color="auto"/>
              <w:right w:val="single" w:sz="4" w:space="0" w:color="auto"/>
            </w:tcBorders>
            <w:shd w:val="clear" w:color="000000" w:fill="FFFFFF"/>
            <w:vAlign w:val="center"/>
            <w:hideMark/>
          </w:tcPr>
          <w:p w14:paraId="52E404D7"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SY9-00004</w:t>
            </w:r>
          </w:p>
        </w:tc>
        <w:tc>
          <w:tcPr>
            <w:tcW w:w="3920" w:type="dxa"/>
            <w:tcBorders>
              <w:top w:val="nil"/>
              <w:left w:val="nil"/>
              <w:bottom w:val="single" w:sz="4" w:space="0" w:color="auto"/>
              <w:right w:val="nil"/>
            </w:tcBorders>
            <w:shd w:val="clear" w:color="000000" w:fill="FFFFFF"/>
            <w:vAlign w:val="center"/>
            <w:hideMark/>
          </w:tcPr>
          <w:p w14:paraId="109A9ADA"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O365 E5 Sub Per User</w:t>
            </w:r>
          </w:p>
        </w:tc>
        <w:tc>
          <w:tcPr>
            <w:tcW w:w="3160" w:type="dxa"/>
            <w:tcBorders>
              <w:top w:val="nil"/>
              <w:left w:val="single" w:sz="4" w:space="0" w:color="auto"/>
              <w:bottom w:val="single" w:sz="4" w:space="0" w:color="auto"/>
              <w:right w:val="single" w:sz="8" w:space="0" w:color="auto"/>
            </w:tcBorders>
            <w:shd w:val="clear" w:color="000000" w:fill="FFFFFF"/>
            <w:vAlign w:val="center"/>
            <w:hideMark/>
          </w:tcPr>
          <w:p w14:paraId="16336282"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42,71 €</w:t>
            </w:r>
          </w:p>
        </w:tc>
      </w:tr>
      <w:tr w:rsidR="00655182" w:rsidRPr="00655182" w14:paraId="6A16280B" w14:textId="77777777" w:rsidTr="00655182">
        <w:trPr>
          <w:trHeight w:val="570"/>
        </w:trPr>
        <w:tc>
          <w:tcPr>
            <w:tcW w:w="2040" w:type="dxa"/>
            <w:tcBorders>
              <w:top w:val="nil"/>
              <w:left w:val="single" w:sz="8" w:space="0" w:color="auto"/>
              <w:bottom w:val="single" w:sz="4" w:space="0" w:color="auto"/>
              <w:right w:val="single" w:sz="4" w:space="0" w:color="auto"/>
            </w:tcBorders>
            <w:shd w:val="clear" w:color="000000" w:fill="FFFFFF"/>
            <w:vAlign w:val="center"/>
            <w:hideMark/>
          </w:tcPr>
          <w:p w14:paraId="387851E6"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84Q-00004</w:t>
            </w:r>
          </w:p>
        </w:tc>
        <w:tc>
          <w:tcPr>
            <w:tcW w:w="3920" w:type="dxa"/>
            <w:tcBorders>
              <w:top w:val="nil"/>
              <w:left w:val="nil"/>
              <w:bottom w:val="single" w:sz="4" w:space="0" w:color="auto"/>
              <w:right w:val="nil"/>
            </w:tcBorders>
            <w:shd w:val="clear" w:color="000000" w:fill="FFFFFF"/>
            <w:vAlign w:val="center"/>
            <w:hideMark/>
          </w:tcPr>
          <w:p w14:paraId="7AEABF37"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O365 E3 FUSL EEA Sub Per User</w:t>
            </w:r>
          </w:p>
        </w:tc>
        <w:tc>
          <w:tcPr>
            <w:tcW w:w="3160" w:type="dxa"/>
            <w:tcBorders>
              <w:top w:val="nil"/>
              <w:left w:val="single" w:sz="4" w:space="0" w:color="auto"/>
              <w:bottom w:val="single" w:sz="4" w:space="0" w:color="auto"/>
              <w:right w:val="single" w:sz="8" w:space="0" w:color="auto"/>
            </w:tcBorders>
            <w:shd w:val="clear" w:color="000000" w:fill="FFFFFF"/>
            <w:vAlign w:val="center"/>
            <w:hideMark/>
          </w:tcPr>
          <w:p w14:paraId="1AB698F1"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23,78 €</w:t>
            </w:r>
          </w:p>
        </w:tc>
      </w:tr>
      <w:tr w:rsidR="00655182" w:rsidRPr="00655182" w14:paraId="1E72A90D" w14:textId="77777777" w:rsidTr="00655182">
        <w:trPr>
          <w:trHeight w:val="570"/>
        </w:trPr>
        <w:tc>
          <w:tcPr>
            <w:tcW w:w="2040" w:type="dxa"/>
            <w:tcBorders>
              <w:top w:val="nil"/>
              <w:left w:val="single" w:sz="8" w:space="0" w:color="auto"/>
              <w:bottom w:val="single" w:sz="4" w:space="0" w:color="auto"/>
              <w:right w:val="single" w:sz="4" w:space="0" w:color="auto"/>
            </w:tcBorders>
            <w:shd w:val="clear" w:color="000000" w:fill="FFFFFF"/>
            <w:vAlign w:val="center"/>
            <w:hideMark/>
          </w:tcPr>
          <w:p w14:paraId="6F0B2DAC"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AAA-10842</w:t>
            </w:r>
          </w:p>
        </w:tc>
        <w:tc>
          <w:tcPr>
            <w:tcW w:w="3920" w:type="dxa"/>
            <w:tcBorders>
              <w:top w:val="nil"/>
              <w:left w:val="nil"/>
              <w:bottom w:val="single" w:sz="4" w:space="0" w:color="auto"/>
              <w:right w:val="nil"/>
            </w:tcBorders>
            <w:shd w:val="clear" w:color="000000" w:fill="FFFFFF"/>
            <w:vAlign w:val="center"/>
            <w:hideMark/>
          </w:tcPr>
          <w:p w14:paraId="1AE40D1B"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O365 E3 Sub Per User</w:t>
            </w:r>
          </w:p>
        </w:tc>
        <w:tc>
          <w:tcPr>
            <w:tcW w:w="3160" w:type="dxa"/>
            <w:tcBorders>
              <w:top w:val="nil"/>
              <w:left w:val="single" w:sz="4" w:space="0" w:color="auto"/>
              <w:bottom w:val="single" w:sz="4" w:space="0" w:color="auto"/>
              <w:right w:val="single" w:sz="8" w:space="0" w:color="auto"/>
            </w:tcBorders>
            <w:shd w:val="clear" w:color="000000" w:fill="FFFFFF"/>
            <w:vAlign w:val="center"/>
            <w:hideMark/>
          </w:tcPr>
          <w:p w14:paraId="39D794C2"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25,85 €</w:t>
            </w:r>
          </w:p>
        </w:tc>
      </w:tr>
      <w:tr w:rsidR="00655182" w:rsidRPr="00655182" w14:paraId="68953D08" w14:textId="77777777" w:rsidTr="00655182">
        <w:trPr>
          <w:trHeight w:val="570"/>
        </w:trPr>
        <w:tc>
          <w:tcPr>
            <w:tcW w:w="2040" w:type="dxa"/>
            <w:tcBorders>
              <w:top w:val="nil"/>
              <w:left w:val="single" w:sz="8" w:space="0" w:color="auto"/>
              <w:bottom w:val="single" w:sz="4" w:space="0" w:color="auto"/>
              <w:right w:val="single" w:sz="4" w:space="0" w:color="auto"/>
            </w:tcBorders>
            <w:shd w:val="clear" w:color="000000" w:fill="FFFFFF"/>
            <w:vAlign w:val="center"/>
            <w:hideMark/>
          </w:tcPr>
          <w:p w14:paraId="2FCC11A5"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EP2-01826</w:t>
            </w:r>
          </w:p>
        </w:tc>
        <w:tc>
          <w:tcPr>
            <w:tcW w:w="3920" w:type="dxa"/>
            <w:tcBorders>
              <w:top w:val="nil"/>
              <w:left w:val="nil"/>
              <w:bottom w:val="single" w:sz="4" w:space="0" w:color="auto"/>
              <w:right w:val="nil"/>
            </w:tcBorders>
            <w:shd w:val="clear" w:color="000000" w:fill="FFFFFF"/>
            <w:vAlign w:val="center"/>
            <w:hideMark/>
          </w:tcPr>
          <w:p w14:paraId="42CDAA14"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 xml:space="preserve">M365 </w:t>
            </w:r>
            <w:proofErr w:type="spellStart"/>
            <w:r w:rsidRPr="00655182">
              <w:rPr>
                <w:rFonts w:eastAsia="Times New Roman" w:cs="Arial"/>
                <w:color w:val="auto"/>
                <w:sz w:val="20"/>
                <w:szCs w:val="20"/>
                <w:lang w:eastAsia="cs-CZ"/>
              </w:rPr>
              <w:t>Copilot</w:t>
            </w:r>
            <w:proofErr w:type="spellEnd"/>
            <w:r w:rsidRPr="00655182">
              <w:rPr>
                <w:rFonts w:eastAsia="Times New Roman" w:cs="Arial"/>
                <w:color w:val="auto"/>
                <w:sz w:val="20"/>
                <w:szCs w:val="20"/>
                <w:lang w:eastAsia="cs-CZ"/>
              </w:rPr>
              <w:t xml:space="preserve"> Sales Sub </w:t>
            </w:r>
            <w:proofErr w:type="spellStart"/>
            <w:r w:rsidRPr="00655182">
              <w:rPr>
                <w:rFonts w:eastAsia="Times New Roman" w:cs="Arial"/>
                <w:color w:val="auto"/>
                <w:sz w:val="20"/>
                <w:szCs w:val="20"/>
                <w:lang w:eastAsia="cs-CZ"/>
              </w:rPr>
              <w:t>Add</w:t>
            </w:r>
            <w:proofErr w:type="spellEnd"/>
            <w:r w:rsidRPr="00655182">
              <w:rPr>
                <w:rFonts w:eastAsia="Times New Roman" w:cs="Arial"/>
                <w:color w:val="auto"/>
                <w:sz w:val="20"/>
                <w:szCs w:val="20"/>
                <w:lang w:eastAsia="cs-CZ"/>
              </w:rPr>
              <w:t>-on</w:t>
            </w:r>
          </w:p>
        </w:tc>
        <w:tc>
          <w:tcPr>
            <w:tcW w:w="3160" w:type="dxa"/>
            <w:tcBorders>
              <w:top w:val="nil"/>
              <w:left w:val="single" w:sz="4" w:space="0" w:color="auto"/>
              <w:bottom w:val="single" w:sz="4" w:space="0" w:color="auto"/>
              <w:right w:val="single" w:sz="8" w:space="0" w:color="auto"/>
            </w:tcBorders>
            <w:shd w:val="clear" w:color="000000" w:fill="FFFFFF"/>
            <w:vAlign w:val="center"/>
            <w:hideMark/>
          </w:tcPr>
          <w:p w14:paraId="67029183"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48,30 €</w:t>
            </w:r>
          </w:p>
        </w:tc>
      </w:tr>
      <w:tr w:rsidR="00655182" w:rsidRPr="00655182" w14:paraId="38E5ECFA" w14:textId="77777777" w:rsidTr="00655182">
        <w:trPr>
          <w:trHeight w:val="570"/>
        </w:trPr>
        <w:tc>
          <w:tcPr>
            <w:tcW w:w="2040" w:type="dxa"/>
            <w:tcBorders>
              <w:top w:val="nil"/>
              <w:left w:val="single" w:sz="8" w:space="0" w:color="auto"/>
              <w:bottom w:val="single" w:sz="4" w:space="0" w:color="auto"/>
              <w:right w:val="single" w:sz="4" w:space="0" w:color="auto"/>
            </w:tcBorders>
            <w:shd w:val="clear" w:color="000000" w:fill="FFFFFF"/>
            <w:vAlign w:val="center"/>
            <w:hideMark/>
          </w:tcPr>
          <w:p w14:paraId="40535212"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EP2-01828</w:t>
            </w:r>
          </w:p>
        </w:tc>
        <w:tc>
          <w:tcPr>
            <w:tcW w:w="3920" w:type="dxa"/>
            <w:tcBorders>
              <w:top w:val="nil"/>
              <w:left w:val="nil"/>
              <w:bottom w:val="single" w:sz="4" w:space="0" w:color="auto"/>
              <w:right w:val="nil"/>
            </w:tcBorders>
            <w:shd w:val="clear" w:color="000000" w:fill="FFFFFF"/>
            <w:vAlign w:val="center"/>
            <w:hideMark/>
          </w:tcPr>
          <w:p w14:paraId="5780412C"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 xml:space="preserve">M365 </w:t>
            </w:r>
            <w:proofErr w:type="spellStart"/>
            <w:r w:rsidRPr="00655182">
              <w:rPr>
                <w:rFonts w:eastAsia="Times New Roman" w:cs="Arial"/>
                <w:color w:val="auto"/>
                <w:sz w:val="20"/>
                <w:szCs w:val="20"/>
                <w:lang w:eastAsia="cs-CZ"/>
              </w:rPr>
              <w:t>Copilot</w:t>
            </w:r>
            <w:proofErr w:type="spellEnd"/>
            <w:r w:rsidRPr="00655182">
              <w:rPr>
                <w:rFonts w:eastAsia="Times New Roman" w:cs="Arial"/>
                <w:color w:val="auto"/>
                <w:sz w:val="20"/>
                <w:szCs w:val="20"/>
                <w:lang w:eastAsia="cs-CZ"/>
              </w:rPr>
              <w:t xml:space="preserve"> </w:t>
            </w:r>
            <w:proofErr w:type="spellStart"/>
            <w:r w:rsidRPr="00655182">
              <w:rPr>
                <w:rFonts w:eastAsia="Times New Roman" w:cs="Arial"/>
                <w:color w:val="auto"/>
                <w:sz w:val="20"/>
                <w:szCs w:val="20"/>
                <w:lang w:eastAsia="cs-CZ"/>
              </w:rPr>
              <w:t>Service</w:t>
            </w:r>
            <w:proofErr w:type="spellEnd"/>
            <w:r w:rsidRPr="00655182">
              <w:rPr>
                <w:rFonts w:eastAsia="Times New Roman" w:cs="Arial"/>
                <w:color w:val="auto"/>
                <w:sz w:val="20"/>
                <w:szCs w:val="20"/>
                <w:lang w:eastAsia="cs-CZ"/>
              </w:rPr>
              <w:t xml:space="preserve"> Sub </w:t>
            </w:r>
            <w:proofErr w:type="spellStart"/>
            <w:r w:rsidRPr="00655182">
              <w:rPr>
                <w:rFonts w:eastAsia="Times New Roman" w:cs="Arial"/>
                <w:color w:val="auto"/>
                <w:sz w:val="20"/>
                <w:szCs w:val="20"/>
                <w:lang w:eastAsia="cs-CZ"/>
              </w:rPr>
              <w:t>Add</w:t>
            </w:r>
            <w:proofErr w:type="spellEnd"/>
            <w:r w:rsidRPr="00655182">
              <w:rPr>
                <w:rFonts w:eastAsia="Times New Roman" w:cs="Arial"/>
                <w:color w:val="auto"/>
                <w:sz w:val="20"/>
                <w:szCs w:val="20"/>
                <w:lang w:eastAsia="cs-CZ"/>
              </w:rPr>
              <w:t>-on</w:t>
            </w:r>
          </w:p>
        </w:tc>
        <w:tc>
          <w:tcPr>
            <w:tcW w:w="3160" w:type="dxa"/>
            <w:tcBorders>
              <w:top w:val="nil"/>
              <w:left w:val="single" w:sz="4" w:space="0" w:color="auto"/>
              <w:bottom w:val="single" w:sz="4" w:space="0" w:color="auto"/>
              <w:right w:val="single" w:sz="8" w:space="0" w:color="auto"/>
            </w:tcBorders>
            <w:shd w:val="clear" w:color="000000" w:fill="FFFFFF"/>
            <w:vAlign w:val="center"/>
            <w:hideMark/>
          </w:tcPr>
          <w:p w14:paraId="6E511D82"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48,30 €</w:t>
            </w:r>
          </w:p>
        </w:tc>
      </w:tr>
      <w:tr w:rsidR="00655182" w:rsidRPr="00655182" w14:paraId="20977C7D" w14:textId="77777777" w:rsidTr="00655182">
        <w:trPr>
          <w:trHeight w:val="570"/>
        </w:trPr>
        <w:tc>
          <w:tcPr>
            <w:tcW w:w="2040" w:type="dxa"/>
            <w:tcBorders>
              <w:top w:val="nil"/>
              <w:left w:val="single" w:sz="8" w:space="0" w:color="auto"/>
              <w:bottom w:val="single" w:sz="4" w:space="0" w:color="auto"/>
              <w:right w:val="single" w:sz="4" w:space="0" w:color="auto"/>
            </w:tcBorders>
            <w:shd w:val="clear" w:color="000000" w:fill="FFFFFF"/>
            <w:vAlign w:val="center"/>
            <w:hideMark/>
          </w:tcPr>
          <w:p w14:paraId="67C10A42"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7SY-00002</w:t>
            </w:r>
          </w:p>
        </w:tc>
        <w:tc>
          <w:tcPr>
            <w:tcW w:w="3920" w:type="dxa"/>
            <w:tcBorders>
              <w:top w:val="nil"/>
              <w:left w:val="nil"/>
              <w:bottom w:val="single" w:sz="4" w:space="0" w:color="auto"/>
              <w:right w:val="nil"/>
            </w:tcBorders>
            <w:shd w:val="clear" w:color="000000" w:fill="FFFFFF"/>
            <w:vAlign w:val="center"/>
            <w:hideMark/>
          </w:tcPr>
          <w:p w14:paraId="73B38534"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Project P5 Sub Per User</w:t>
            </w:r>
          </w:p>
        </w:tc>
        <w:tc>
          <w:tcPr>
            <w:tcW w:w="3160" w:type="dxa"/>
            <w:tcBorders>
              <w:top w:val="nil"/>
              <w:left w:val="single" w:sz="4" w:space="0" w:color="auto"/>
              <w:bottom w:val="single" w:sz="4" w:space="0" w:color="auto"/>
              <w:right w:val="single" w:sz="8" w:space="0" w:color="auto"/>
            </w:tcBorders>
            <w:shd w:val="clear" w:color="000000" w:fill="FFFFFF"/>
            <w:vAlign w:val="center"/>
            <w:hideMark/>
          </w:tcPr>
          <w:p w14:paraId="490A0610"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48,07 €</w:t>
            </w:r>
          </w:p>
        </w:tc>
      </w:tr>
      <w:tr w:rsidR="00655182" w:rsidRPr="00655182" w14:paraId="15BCD659" w14:textId="77777777" w:rsidTr="00655182">
        <w:trPr>
          <w:trHeight w:val="675"/>
        </w:trPr>
        <w:tc>
          <w:tcPr>
            <w:tcW w:w="9120" w:type="dxa"/>
            <w:gridSpan w:val="3"/>
            <w:tcBorders>
              <w:top w:val="single" w:sz="4" w:space="0" w:color="auto"/>
              <w:left w:val="single" w:sz="8" w:space="0" w:color="auto"/>
              <w:bottom w:val="single" w:sz="4" w:space="0" w:color="auto"/>
              <w:right w:val="single" w:sz="8" w:space="0" w:color="000000"/>
            </w:tcBorders>
            <w:shd w:val="clear" w:color="000000" w:fill="FFFFFF"/>
            <w:vAlign w:val="center"/>
            <w:hideMark/>
          </w:tcPr>
          <w:p w14:paraId="6E8F97BB" w14:textId="77777777" w:rsidR="00655182" w:rsidRPr="00655182" w:rsidRDefault="00655182" w:rsidP="00655182">
            <w:pPr>
              <w:spacing w:after="0" w:line="240" w:lineRule="auto"/>
              <w:ind w:right="0"/>
              <w:rPr>
                <w:rFonts w:eastAsia="Times New Roman" w:cs="Arial"/>
                <w:b/>
                <w:bCs/>
                <w:color w:val="auto"/>
                <w:sz w:val="20"/>
                <w:szCs w:val="20"/>
                <w:lang w:eastAsia="cs-CZ"/>
              </w:rPr>
            </w:pPr>
            <w:proofErr w:type="spellStart"/>
            <w:r w:rsidRPr="00655182">
              <w:rPr>
                <w:rFonts w:eastAsia="Times New Roman" w:cs="Arial"/>
                <w:b/>
                <w:bCs/>
                <w:color w:val="auto"/>
                <w:sz w:val="20"/>
                <w:szCs w:val="20"/>
                <w:lang w:eastAsia="cs-CZ"/>
              </w:rPr>
              <w:t>Future</w:t>
            </w:r>
            <w:proofErr w:type="spellEnd"/>
            <w:r w:rsidRPr="00655182">
              <w:rPr>
                <w:rFonts w:eastAsia="Times New Roman" w:cs="Arial"/>
                <w:b/>
                <w:bCs/>
                <w:color w:val="auto"/>
                <w:sz w:val="20"/>
                <w:szCs w:val="20"/>
                <w:lang w:eastAsia="cs-CZ"/>
              </w:rPr>
              <w:t xml:space="preserve"> </w:t>
            </w:r>
            <w:proofErr w:type="spellStart"/>
            <w:proofErr w:type="gramStart"/>
            <w:r w:rsidRPr="00655182">
              <w:rPr>
                <w:rFonts w:eastAsia="Times New Roman" w:cs="Arial"/>
                <w:b/>
                <w:bCs/>
                <w:color w:val="auto"/>
                <w:sz w:val="20"/>
                <w:szCs w:val="20"/>
                <w:lang w:eastAsia="cs-CZ"/>
              </w:rPr>
              <w:t>Monthly</w:t>
            </w:r>
            <w:proofErr w:type="spellEnd"/>
            <w:r w:rsidRPr="00655182">
              <w:rPr>
                <w:rFonts w:eastAsia="Times New Roman" w:cs="Arial"/>
                <w:b/>
                <w:bCs/>
                <w:color w:val="auto"/>
                <w:sz w:val="20"/>
                <w:szCs w:val="20"/>
                <w:lang w:eastAsia="cs-CZ"/>
              </w:rPr>
              <w:t xml:space="preserve"> - Enterprise</w:t>
            </w:r>
            <w:proofErr w:type="gramEnd"/>
            <w:r w:rsidRPr="00655182">
              <w:rPr>
                <w:rFonts w:eastAsia="Times New Roman" w:cs="Arial"/>
                <w:b/>
                <w:bCs/>
                <w:color w:val="auto"/>
                <w:sz w:val="20"/>
                <w:szCs w:val="20"/>
                <w:lang w:eastAsia="cs-CZ"/>
              </w:rPr>
              <w:t xml:space="preserve"> Online </w:t>
            </w:r>
            <w:proofErr w:type="spellStart"/>
            <w:r w:rsidRPr="00655182">
              <w:rPr>
                <w:rFonts w:eastAsia="Times New Roman" w:cs="Arial"/>
                <w:b/>
                <w:bCs/>
                <w:color w:val="auto"/>
                <w:sz w:val="20"/>
                <w:szCs w:val="20"/>
                <w:lang w:eastAsia="cs-CZ"/>
              </w:rPr>
              <w:t>Services</w:t>
            </w:r>
            <w:proofErr w:type="spellEnd"/>
            <w:r w:rsidRPr="00655182">
              <w:rPr>
                <w:rFonts w:eastAsia="Times New Roman" w:cs="Arial"/>
                <w:b/>
                <w:bCs/>
                <w:color w:val="auto"/>
                <w:sz w:val="20"/>
                <w:szCs w:val="20"/>
                <w:lang w:eastAsia="cs-CZ"/>
              </w:rPr>
              <w:t xml:space="preserve"> a </w:t>
            </w:r>
            <w:proofErr w:type="spellStart"/>
            <w:r w:rsidRPr="00655182">
              <w:rPr>
                <w:rFonts w:eastAsia="Times New Roman" w:cs="Arial"/>
                <w:b/>
                <w:bCs/>
                <w:color w:val="auto"/>
                <w:sz w:val="20"/>
                <w:szCs w:val="20"/>
                <w:lang w:eastAsia="cs-CZ"/>
              </w:rPr>
              <w:t>Additional</w:t>
            </w:r>
            <w:proofErr w:type="spellEnd"/>
            <w:r w:rsidRPr="00655182">
              <w:rPr>
                <w:rFonts w:eastAsia="Times New Roman" w:cs="Arial"/>
                <w:b/>
                <w:bCs/>
                <w:color w:val="auto"/>
                <w:sz w:val="20"/>
                <w:szCs w:val="20"/>
                <w:lang w:eastAsia="cs-CZ"/>
              </w:rPr>
              <w:t xml:space="preserve"> Online </w:t>
            </w:r>
            <w:proofErr w:type="spellStart"/>
            <w:r w:rsidRPr="00655182">
              <w:rPr>
                <w:rFonts w:eastAsia="Times New Roman" w:cs="Arial"/>
                <w:b/>
                <w:bCs/>
                <w:color w:val="auto"/>
                <w:sz w:val="20"/>
                <w:szCs w:val="20"/>
                <w:lang w:eastAsia="cs-CZ"/>
              </w:rPr>
              <w:t>Products</w:t>
            </w:r>
            <w:proofErr w:type="spellEnd"/>
          </w:p>
        </w:tc>
      </w:tr>
      <w:tr w:rsidR="00655182" w:rsidRPr="00655182" w14:paraId="24D05C6B" w14:textId="77777777" w:rsidTr="00655182">
        <w:trPr>
          <w:trHeight w:val="570"/>
        </w:trPr>
        <w:tc>
          <w:tcPr>
            <w:tcW w:w="2040" w:type="dxa"/>
            <w:tcBorders>
              <w:top w:val="nil"/>
              <w:left w:val="single" w:sz="8" w:space="0" w:color="auto"/>
              <w:bottom w:val="single" w:sz="4" w:space="0" w:color="auto"/>
              <w:right w:val="single" w:sz="4" w:space="0" w:color="auto"/>
            </w:tcBorders>
            <w:shd w:val="clear" w:color="000000" w:fill="FFFFFF"/>
            <w:vAlign w:val="center"/>
            <w:hideMark/>
          </w:tcPr>
          <w:p w14:paraId="0877E017"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AAA-10756</w:t>
            </w:r>
          </w:p>
        </w:tc>
        <w:tc>
          <w:tcPr>
            <w:tcW w:w="3920" w:type="dxa"/>
            <w:tcBorders>
              <w:top w:val="nil"/>
              <w:left w:val="nil"/>
              <w:bottom w:val="single" w:sz="4" w:space="0" w:color="auto"/>
              <w:right w:val="single" w:sz="4" w:space="0" w:color="auto"/>
            </w:tcBorders>
            <w:shd w:val="clear" w:color="000000" w:fill="FFFFFF"/>
            <w:vAlign w:val="center"/>
            <w:hideMark/>
          </w:tcPr>
          <w:p w14:paraId="79DC77F7"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 xml:space="preserve">M365 E3 </w:t>
            </w:r>
            <w:proofErr w:type="spellStart"/>
            <w:r w:rsidRPr="00655182">
              <w:rPr>
                <w:rFonts w:eastAsia="Times New Roman" w:cs="Arial"/>
                <w:color w:val="auto"/>
                <w:sz w:val="20"/>
                <w:szCs w:val="20"/>
                <w:lang w:eastAsia="cs-CZ"/>
              </w:rPr>
              <w:t>Original</w:t>
            </w:r>
            <w:proofErr w:type="spellEnd"/>
            <w:r w:rsidRPr="00655182">
              <w:rPr>
                <w:rFonts w:eastAsia="Times New Roman" w:cs="Arial"/>
                <w:color w:val="auto"/>
                <w:sz w:val="20"/>
                <w:szCs w:val="20"/>
                <w:lang w:eastAsia="cs-CZ"/>
              </w:rPr>
              <w:t xml:space="preserve"> Sub Per User</w:t>
            </w:r>
          </w:p>
        </w:tc>
        <w:tc>
          <w:tcPr>
            <w:tcW w:w="3160" w:type="dxa"/>
            <w:tcBorders>
              <w:top w:val="nil"/>
              <w:left w:val="nil"/>
              <w:bottom w:val="single" w:sz="4" w:space="0" w:color="auto"/>
              <w:right w:val="single" w:sz="8" w:space="0" w:color="auto"/>
            </w:tcBorders>
            <w:shd w:val="clear" w:color="000000" w:fill="FFFFFF"/>
            <w:vAlign w:val="center"/>
            <w:hideMark/>
          </w:tcPr>
          <w:p w14:paraId="19F345FB"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38,29 €</w:t>
            </w:r>
          </w:p>
        </w:tc>
      </w:tr>
      <w:tr w:rsidR="00655182" w:rsidRPr="00655182" w14:paraId="176424D8" w14:textId="77777777" w:rsidTr="00655182">
        <w:trPr>
          <w:trHeight w:val="570"/>
        </w:trPr>
        <w:tc>
          <w:tcPr>
            <w:tcW w:w="2040" w:type="dxa"/>
            <w:tcBorders>
              <w:top w:val="nil"/>
              <w:left w:val="single" w:sz="8" w:space="0" w:color="auto"/>
              <w:bottom w:val="single" w:sz="4" w:space="0" w:color="auto"/>
              <w:right w:val="single" w:sz="4" w:space="0" w:color="auto"/>
            </w:tcBorders>
            <w:shd w:val="clear" w:color="000000" w:fill="FFFFFF"/>
            <w:vAlign w:val="center"/>
            <w:hideMark/>
          </w:tcPr>
          <w:p w14:paraId="68762B1E"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lastRenderedPageBreak/>
              <w:t>AAA-28605</w:t>
            </w:r>
          </w:p>
        </w:tc>
        <w:tc>
          <w:tcPr>
            <w:tcW w:w="3920" w:type="dxa"/>
            <w:tcBorders>
              <w:top w:val="nil"/>
              <w:left w:val="nil"/>
              <w:bottom w:val="single" w:sz="4" w:space="0" w:color="auto"/>
              <w:right w:val="single" w:sz="4" w:space="0" w:color="auto"/>
            </w:tcBorders>
            <w:shd w:val="clear" w:color="000000" w:fill="FFFFFF"/>
            <w:vAlign w:val="center"/>
            <w:hideMark/>
          </w:tcPr>
          <w:p w14:paraId="18610B39"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 xml:space="preserve">M365 E5 </w:t>
            </w:r>
            <w:proofErr w:type="spellStart"/>
            <w:r w:rsidRPr="00655182">
              <w:rPr>
                <w:rFonts w:eastAsia="Times New Roman" w:cs="Arial"/>
                <w:color w:val="auto"/>
                <w:sz w:val="20"/>
                <w:szCs w:val="20"/>
                <w:lang w:eastAsia="cs-CZ"/>
              </w:rPr>
              <w:t>Original</w:t>
            </w:r>
            <w:proofErr w:type="spellEnd"/>
            <w:r w:rsidRPr="00655182">
              <w:rPr>
                <w:rFonts w:eastAsia="Times New Roman" w:cs="Arial"/>
                <w:color w:val="auto"/>
                <w:sz w:val="20"/>
                <w:szCs w:val="20"/>
                <w:lang w:eastAsia="cs-CZ"/>
              </w:rPr>
              <w:t xml:space="preserve"> Sub Per User</w:t>
            </w:r>
          </w:p>
        </w:tc>
        <w:tc>
          <w:tcPr>
            <w:tcW w:w="3160" w:type="dxa"/>
            <w:tcBorders>
              <w:top w:val="nil"/>
              <w:left w:val="nil"/>
              <w:bottom w:val="single" w:sz="4" w:space="0" w:color="auto"/>
              <w:right w:val="single" w:sz="8" w:space="0" w:color="auto"/>
            </w:tcBorders>
            <w:shd w:val="clear" w:color="000000" w:fill="FFFFFF"/>
            <w:vAlign w:val="center"/>
            <w:hideMark/>
          </w:tcPr>
          <w:p w14:paraId="5DF83DB5"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51,34 €</w:t>
            </w:r>
          </w:p>
        </w:tc>
      </w:tr>
      <w:tr w:rsidR="00655182" w:rsidRPr="00655182" w14:paraId="28DBD1BC" w14:textId="77777777" w:rsidTr="00655182">
        <w:trPr>
          <w:trHeight w:val="570"/>
        </w:trPr>
        <w:tc>
          <w:tcPr>
            <w:tcW w:w="2040" w:type="dxa"/>
            <w:tcBorders>
              <w:top w:val="nil"/>
              <w:left w:val="single" w:sz="8" w:space="0" w:color="auto"/>
              <w:bottom w:val="single" w:sz="4" w:space="0" w:color="auto"/>
              <w:right w:val="single" w:sz="4" w:space="0" w:color="auto"/>
            </w:tcBorders>
            <w:shd w:val="clear" w:color="000000" w:fill="FFFFFF"/>
            <w:vAlign w:val="center"/>
            <w:hideMark/>
          </w:tcPr>
          <w:p w14:paraId="77E62F02"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T6A-00024</w:t>
            </w:r>
          </w:p>
        </w:tc>
        <w:tc>
          <w:tcPr>
            <w:tcW w:w="3920" w:type="dxa"/>
            <w:tcBorders>
              <w:top w:val="nil"/>
              <w:left w:val="nil"/>
              <w:bottom w:val="single" w:sz="4" w:space="0" w:color="auto"/>
              <w:right w:val="single" w:sz="4" w:space="0" w:color="auto"/>
            </w:tcBorders>
            <w:shd w:val="clear" w:color="000000" w:fill="FFFFFF"/>
            <w:vAlign w:val="center"/>
            <w:hideMark/>
          </w:tcPr>
          <w:p w14:paraId="54A656F0"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O365 E1 Sub Per User</w:t>
            </w:r>
          </w:p>
        </w:tc>
        <w:tc>
          <w:tcPr>
            <w:tcW w:w="3160" w:type="dxa"/>
            <w:tcBorders>
              <w:top w:val="nil"/>
              <w:left w:val="nil"/>
              <w:bottom w:val="single" w:sz="4" w:space="0" w:color="auto"/>
              <w:right w:val="single" w:sz="8" w:space="0" w:color="auto"/>
            </w:tcBorders>
            <w:shd w:val="clear" w:color="000000" w:fill="FFFFFF"/>
            <w:vAlign w:val="center"/>
            <w:hideMark/>
          </w:tcPr>
          <w:p w14:paraId="0C620EBB"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9,64 €</w:t>
            </w:r>
          </w:p>
        </w:tc>
      </w:tr>
      <w:tr w:rsidR="00655182" w:rsidRPr="00655182" w14:paraId="3355F6DC" w14:textId="77777777" w:rsidTr="00655182">
        <w:trPr>
          <w:trHeight w:val="570"/>
        </w:trPr>
        <w:tc>
          <w:tcPr>
            <w:tcW w:w="2040" w:type="dxa"/>
            <w:tcBorders>
              <w:top w:val="nil"/>
              <w:left w:val="single" w:sz="8" w:space="0" w:color="auto"/>
              <w:bottom w:val="single" w:sz="4" w:space="0" w:color="auto"/>
              <w:right w:val="single" w:sz="4" w:space="0" w:color="auto"/>
            </w:tcBorders>
            <w:shd w:val="clear" w:color="000000" w:fill="FFFFFF"/>
            <w:vAlign w:val="center"/>
            <w:hideMark/>
          </w:tcPr>
          <w:p w14:paraId="1409DCCF"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83I-00001</w:t>
            </w:r>
          </w:p>
        </w:tc>
        <w:tc>
          <w:tcPr>
            <w:tcW w:w="3920" w:type="dxa"/>
            <w:tcBorders>
              <w:top w:val="nil"/>
              <w:left w:val="nil"/>
              <w:bottom w:val="single" w:sz="4" w:space="0" w:color="auto"/>
              <w:right w:val="single" w:sz="4" w:space="0" w:color="auto"/>
            </w:tcBorders>
            <w:shd w:val="clear" w:color="000000" w:fill="FFFFFF"/>
            <w:vAlign w:val="center"/>
            <w:hideMark/>
          </w:tcPr>
          <w:p w14:paraId="5968BDED"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 xml:space="preserve">M365 </w:t>
            </w:r>
            <w:proofErr w:type="spellStart"/>
            <w:r w:rsidRPr="00655182">
              <w:rPr>
                <w:rFonts w:eastAsia="Times New Roman" w:cs="Arial"/>
                <w:color w:val="auto"/>
                <w:sz w:val="20"/>
                <w:szCs w:val="20"/>
                <w:lang w:eastAsia="cs-CZ"/>
              </w:rPr>
              <w:t>Copilot</w:t>
            </w:r>
            <w:proofErr w:type="spellEnd"/>
            <w:r w:rsidRPr="00655182">
              <w:rPr>
                <w:rFonts w:eastAsia="Times New Roman" w:cs="Arial"/>
                <w:color w:val="auto"/>
                <w:sz w:val="20"/>
                <w:szCs w:val="20"/>
                <w:lang w:eastAsia="cs-CZ"/>
              </w:rPr>
              <w:t xml:space="preserve"> Sub </w:t>
            </w:r>
            <w:proofErr w:type="spellStart"/>
            <w:r w:rsidRPr="00655182">
              <w:rPr>
                <w:rFonts w:eastAsia="Times New Roman" w:cs="Arial"/>
                <w:color w:val="auto"/>
                <w:sz w:val="20"/>
                <w:szCs w:val="20"/>
                <w:lang w:eastAsia="cs-CZ"/>
              </w:rPr>
              <w:t>Add</w:t>
            </w:r>
            <w:proofErr w:type="spellEnd"/>
            <w:r w:rsidRPr="00655182">
              <w:rPr>
                <w:rFonts w:eastAsia="Times New Roman" w:cs="Arial"/>
                <w:color w:val="auto"/>
                <w:sz w:val="20"/>
                <w:szCs w:val="20"/>
                <w:lang w:eastAsia="cs-CZ"/>
              </w:rPr>
              <w:t>-on</w:t>
            </w:r>
          </w:p>
        </w:tc>
        <w:tc>
          <w:tcPr>
            <w:tcW w:w="3160" w:type="dxa"/>
            <w:tcBorders>
              <w:top w:val="nil"/>
              <w:left w:val="nil"/>
              <w:bottom w:val="single" w:sz="4" w:space="0" w:color="auto"/>
              <w:right w:val="single" w:sz="8" w:space="0" w:color="auto"/>
            </w:tcBorders>
            <w:shd w:val="clear" w:color="000000" w:fill="FFFFFF"/>
            <w:vAlign w:val="center"/>
            <w:hideMark/>
          </w:tcPr>
          <w:p w14:paraId="224B06F0"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29,00 €</w:t>
            </w:r>
          </w:p>
        </w:tc>
      </w:tr>
      <w:tr w:rsidR="00655182" w:rsidRPr="00655182" w14:paraId="5D09A131" w14:textId="77777777" w:rsidTr="00655182">
        <w:trPr>
          <w:trHeight w:val="570"/>
        </w:trPr>
        <w:tc>
          <w:tcPr>
            <w:tcW w:w="2040" w:type="dxa"/>
            <w:tcBorders>
              <w:top w:val="nil"/>
              <w:left w:val="single" w:sz="8" w:space="0" w:color="auto"/>
              <w:bottom w:val="single" w:sz="4" w:space="0" w:color="auto"/>
              <w:right w:val="single" w:sz="4" w:space="0" w:color="auto"/>
            </w:tcBorders>
            <w:shd w:val="clear" w:color="000000" w:fill="FFFFFF"/>
            <w:vAlign w:val="center"/>
            <w:hideMark/>
          </w:tcPr>
          <w:p w14:paraId="03EC2F51"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N9U-00002</w:t>
            </w:r>
          </w:p>
        </w:tc>
        <w:tc>
          <w:tcPr>
            <w:tcW w:w="3920" w:type="dxa"/>
            <w:tcBorders>
              <w:top w:val="nil"/>
              <w:left w:val="nil"/>
              <w:bottom w:val="single" w:sz="4" w:space="0" w:color="auto"/>
              <w:right w:val="single" w:sz="4" w:space="0" w:color="auto"/>
            </w:tcBorders>
            <w:shd w:val="clear" w:color="000000" w:fill="FFFFFF"/>
            <w:vAlign w:val="center"/>
            <w:hideMark/>
          </w:tcPr>
          <w:p w14:paraId="16DFDE4A"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Visio P2 Sub Per User</w:t>
            </w:r>
          </w:p>
        </w:tc>
        <w:tc>
          <w:tcPr>
            <w:tcW w:w="3160" w:type="dxa"/>
            <w:tcBorders>
              <w:top w:val="nil"/>
              <w:left w:val="nil"/>
              <w:bottom w:val="single" w:sz="4" w:space="0" w:color="auto"/>
              <w:right w:val="single" w:sz="8" w:space="0" w:color="auto"/>
            </w:tcBorders>
            <w:shd w:val="clear" w:color="000000" w:fill="FFFFFF"/>
            <w:vAlign w:val="center"/>
            <w:hideMark/>
          </w:tcPr>
          <w:p w14:paraId="255F88A3"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12,29 €</w:t>
            </w:r>
          </w:p>
        </w:tc>
      </w:tr>
      <w:tr w:rsidR="00655182" w:rsidRPr="00655182" w14:paraId="692F37DC" w14:textId="77777777" w:rsidTr="00655182">
        <w:trPr>
          <w:trHeight w:val="570"/>
        </w:trPr>
        <w:tc>
          <w:tcPr>
            <w:tcW w:w="2040" w:type="dxa"/>
            <w:tcBorders>
              <w:top w:val="nil"/>
              <w:left w:val="single" w:sz="8" w:space="0" w:color="auto"/>
              <w:bottom w:val="single" w:sz="4" w:space="0" w:color="auto"/>
              <w:right w:val="single" w:sz="4" w:space="0" w:color="auto"/>
            </w:tcBorders>
            <w:shd w:val="clear" w:color="000000" w:fill="FFFFFF"/>
            <w:vAlign w:val="center"/>
            <w:hideMark/>
          </w:tcPr>
          <w:p w14:paraId="5579B5AF"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SEJ-00002</w:t>
            </w:r>
          </w:p>
        </w:tc>
        <w:tc>
          <w:tcPr>
            <w:tcW w:w="3920" w:type="dxa"/>
            <w:tcBorders>
              <w:top w:val="nil"/>
              <w:left w:val="nil"/>
              <w:bottom w:val="single" w:sz="4" w:space="0" w:color="auto"/>
              <w:right w:val="single" w:sz="4" w:space="0" w:color="auto"/>
            </w:tcBorders>
            <w:shd w:val="clear" w:color="000000" w:fill="FFFFFF"/>
            <w:vAlign w:val="center"/>
            <w:hideMark/>
          </w:tcPr>
          <w:p w14:paraId="393BCF18" w14:textId="77777777" w:rsidR="00655182" w:rsidRPr="00655182" w:rsidRDefault="00655182" w:rsidP="00655182">
            <w:pPr>
              <w:spacing w:after="0" w:line="240" w:lineRule="auto"/>
              <w:ind w:right="0"/>
              <w:rPr>
                <w:rFonts w:eastAsia="Times New Roman" w:cs="Arial"/>
                <w:color w:val="auto"/>
                <w:sz w:val="20"/>
                <w:szCs w:val="20"/>
                <w:lang w:eastAsia="cs-CZ"/>
              </w:rPr>
            </w:pPr>
            <w:proofErr w:type="spellStart"/>
            <w:r w:rsidRPr="00655182">
              <w:rPr>
                <w:rFonts w:eastAsia="Times New Roman" w:cs="Arial"/>
                <w:color w:val="auto"/>
                <w:sz w:val="20"/>
                <w:szCs w:val="20"/>
                <w:lang w:eastAsia="cs-CZ"/>
              </w:rPr>
              <w:t>Power</w:t>
            </w:r>
            <w:proofErr w:type="spellEnd"/>
            <w:r w:rsidRPr="00655182">
              <w:rPr>
                <w:rFonts w:eastAsia="Times New Roman" w:cs="Arial"/>
                <w:color w:val="auto"/>
                <w:sz w:val="20"/>
                <w:szCs w:val="20"/>
                <w:lang w:eastAsia="cs-CZ"/>
              </w:rPr>
              <w:t xml:space="preserve"> </w:t>
            </w:r>
            <w:proofErr w:type="spellStart"/>
            <w:r w:rsidRPr="00655182">
              <w:rPr>
                <w:rFonts w:eastAsia="Times New Roman" w:cs="Arial"/>
                <w:color w:val="auto"/>
                <w:sz w:val="20"/>
                <w:szCs w:val="20"/>
                <w:lang w:eastAsia="cs-CZ"/>
              </w:rPr>
              <w:t>Apps</w:t>
            </w:r>
            <w:proofErr w:type="spellEnd"/>
            <w:r w:rsidRPr="00655182">
              <w:rPr>
                <w:rFonts w:eastAsia="Times New Roman" w:cs="Arial"/>
                <w:color w:val="auto"/>
                <w:sz w:val="20"/>
                <w:szCs w:val="20"/>
                <w:lang w:eastAsia="cs-CZ"/>
              </w:rPr>
              <w:t xml:space="preserve"> Premium Sub Per User</w:t>
            </w:r>
          </w:p>
        </w:tc>
        <w:tc>
          <w:tcPr>
            <w:tcW w:w="3160" w:type="dxa"/>
            <w:tcBorders>
              <w:top w:val="nil"/>
              <w:left w:val="nil"/>
              <w:bottom w:val="single" w:sz="4" w:space="0" w:color="auto"/>
              <w:right w:val="single" w:sz="8" w:space="0" w:color="auto"/>
            </w:tcBorders>
            <w:shd w:val="clear" w:color="000000" w:fill="FFFFFF"/>
            <w:vAlign w:val="center"/>
            <w:hideMark/>
          </w:tcPr>
          <w:p w14:paraId="4684A15D"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18,72 €</w:t>
            </w:r>
          </w:p>
        </w:tc>
      </w:tr>
      <w:tr w:rsidR="00655182" w:rsidRPr="00655182" w14:paraId="0F919BA2" w14:textId="77777777" w:rsidTr="00655182">
        <w:trPr>
          <w:trHeight w:val="570"/>
        </w:trPr>
        <w:tc>
          <w:tcPr>
            <w:tcW w:w="2040" w:type="dxa"/>
            <w:tcBorders>
              <w:top w:val="nil"/>
              <w:left w:val="single" w:sz="8" w:space="0" w:color="auto"/>
              <w:bottom w:val="single" w:sz="8" w:space="0" w:color="auto"/>
              <w:right w:val="single" w:sz="4" w:space="0" w:color="auto"/>
            </w:tcBorders>
            <w:shd w:val="clear" w:color="000000" w:fill="FFFFFF"/>
            <w:vAlign w:val="center"/>
            <w:hideMark/>
          </w:tcPr>
          <w:p w14:paraId="537EF346"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7LS-00002</w:t>
            </w:r>
          </w:p>
        </w:tc>
        <w:tc>
          <w:tcPr>
            <w:tcW w:w="3920" w:type="dxa"/>
            <w:tcBorders>
              <w:top w:val="nil"/>
              <w:left w:val="nil"/>
              <w:bottom w:val="single" w:sz="8" w:space="0" w:color="auto"/>
              <w:right w:val="single" w:sz="4" w:space="0" w:color="auto"/>
            </w:tcBorders>
            <w:shd w:val="clear" w:color="000000" w:fill="FFFFFF"/>
            <w:vAlign w:val="center"/>
            <w:hideMark/>
          </w:tcPr>
          <w:p w14:paraId="4847A40A" w14:textId="77777777" w:rsidR="00655182" w:rsidRPr="00655182" w:rsidRDefault="00655182" w:rsidP="00655182">
            <w:pPr>
              <w:spacing w:after="0" w:line="240" w:lineRule="auto"/>
              <w:ind w:right="0"/>
              <w:rPr>
                <w:rFonts w:eastAsia="Times New Roman" w:cs="Arial"/>
                <w:color w:val="auto"/>
                <w:sz w:val="20"/>
                <w:szCs w:val="20"/>
                <w:lang w:eastAsia="cs-CZ"/>
              </w:rPr>
            </w:pPr>
            <w:r w:rsidRPr="00655182">
              <w:rPr>
                <w:rFonts w:eastAsia="Times New Roman" w:cs="Arial"/>
                <w:color w:val="auto"/>
                <w:sz w:val="20"/>
                <w:szCs w:val="20"/>
                <w:lang w:eastAsia="cs-CZ"/>
              </w:rPr>
              <w:t>Project P3 Sub Per User</w:t>
            </w:r>
          </w:p>
        </w:tc>
        <w:tc>
          <w:tcPr>
            <w:tcW w:w="3160" w:type="dxa"/>
            <w:tcBorders>
              <w:top w:val="nil"/>
              <w:left w:val="nil"/>
              <w:bottom w:val="single" w:sz="8" w:space="0" w:color="auto"/>
              <w:right w:val="single" w:sz="8" w:space="0" w:color="auto"/>
            </w:tcBorders>
            <w:shd w:val="clear" w:color="000000" w:fill="FFFFFF"/>
            <w:vAlign w:val="center"/>
            <w:hideMark/>
          </w:tcPr>
          <w:p w14:paraId="7F6CE4C7"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26,59 €</w:t>
            </w:r>
          </w:p>
        </w:tc>
      </w:tr>
    </w:tbl>
    <w:p w14:paraId="651C8D6A" w14:textId="77777777" w:rsidR="00655182" w:rsidRDefault="00655182" w:rsidP="004946A9">
      <w:pPr>
        <w:spacing w:line="276" w:lineRule="auto"/>
        <w:ind w:right="0"/>
        <w:rPr>
          <w:b/>
          <w:bCs/>
        </w:rPr>
      </w:pPr>
    </w:p>
    <w:tbl>
      <w:tblPr>
        <w:tblW w:w="9120" w:type="dxa"/>
        <w:tblCellMar>
          <w:left w:w="70" w:type="dxa"/>
          <w:right w:w="70" w:type="dxa"/>
        </w:tblCellMar>
        <w:tblLook w:val="04A0" w:firstRow="1" w:lastRow="0" w:firstColumn="1" w:lastColumn="0" w:noHBand="0" w:noVBand="1"/>
      </w:tblPr>
      <w:tblGrid>
        <w:gridCol w:w="2040"/>
        <w:gridCol w:w="3920"/>
        <w:gridCol w:w="3160"/>
      </w:tblGrid>
      <w:tr w:rsidR="00655182" w:rsidRPr="00655182" w14:paraId="22349797" w14:textId="77777777" w:rsidTr="00655182">
        <w:trPr>
          <w:trHeight w:val="945"/>
        </w:trPr>
        <w:tc>
          <w:tcPr>
            <w:tcW w:w="5960" w:type="dxa"/>
            <w:gridSpan w:val="2"/>
            <w:tcBorders>
              <w:top w:val="single" w:sz="8" w:space="0" w:color="auto"/>
              <w:left w:val="single" w:sz="8" w:space="0" w:color="auto"/>
              <w:bottom w:val="single" w:sz="8" w:space="0" w:color="auto"/>
              <w:right w:val="single" w:sz="4" w:space="0" w:color="000000"/>
            </w:tcBorders>
            <w:shd w:val="clear" w:color="000000" w:fill="FFFFFF"/>
            <w:vAlign w:val="center"/>
            <w:hideMark/>
          </w:tcPr>
          <w:p w14:paraId="02CF2267" w14:textId="77777777" w:rsidR="00655182" w:rsidRPr="00655182" w:rsidRDefault="00655182" w:rsidP="00655182">
            <w:pPr>
              <w:spacing w:after="0" w:line="240" w:lineRule="auto"/>
              <w:ind w:right="0"/>
              <w:jc w:val="center"/>
              <w:rPr>
                <w:rFonts w:eastAsia="Times New Roman" w:cs="Arial"/>
                <w:b/>
                <w:bCs/>
                <w:color w:val="auto"/>
                <w:sz w:val="20"/>
                <w:szCs w:val="20"/>
                <w:lang w:eastAsia="cs-CZ"/>
              </w:rPr>
            </w:pPr>
            <w:r w:rsidRPr="00655182">
              <w:rPr>
                <w:rFonts w:eastAsia="Times New Roman" w:cs="Arial"/>
                <w:b/>
                <w:bCs/>
                <w:color w:val="auto"/>
                <w:sz w:val="20"/>
                <w:szCs w:val="20"/>
                <w:lang w:eastAsia="cs-CZ"/>
              </w:rPr>
              <w:t>Položka</w:t>
            </w:r>
          </w:p>
        </w:tc>
        <w:tc>
          <w:tcPr>
            <w:tcW w:w="3160" w:type="dxa"/>
            <w:tcBorders>
              <w:top w:val="single" w:sz="8" w:space="0" w:color="auto"/>
              <w:left w:val="nil"/>
              <w:bottom w:val="single" w:sz="8" w:space="0" w:color="auto"/>
              <w:right w:val="single" w:sz="8" w:space="0" w:color="auto"/>
            </w:tcBorders>
            <w:shd w:val="clear" w:color="000000" w:fill="FFFFFF"/>
            <w:vAlign w:val="center"/>
            <w:hideMark/>
          </w:tcPr>
          <w:p w14:paraId="5F678A61" w14:textId="77777777" w:rsidR="00655182" w:rsidRPr="00655182" w:rsidRDefault="00655182" w:rsidP="00655182">
            <w:pPr>
              <w:spacing w:after="0" w:line="240" w:lineRule="auto"/>
              <w:ind w:right="0"/>
              <w:jc w:val="center"/>
              <w:rPr>
                <w:rFonts w:eastAsia="Times New Roman" w:cs="Arial"/>
                <w:b/>
                <w:bCs/>
                <w:color w:val="auto"/>
                <w:sz w:val="20"/>
                <w:szCs w:val="20"/>
                <w:lang w:eastAsia="cs-CZ"/>
              </w:rPr>
            </w:pPr>
            <w:r w:rsidRPr="00655182">
              <w:rPr>
                <w:rFonts w:eastAsia="Times New Roman" w:cs="Arial"/>
                <w:b/>
                <w:bCs/>
                <w:color w:val="auto"/>
                <w:sz w:val="20"/>
                <w:szCs w:val="20"/>
                <w:lang w:eastAsia="cs-CZ"/>
              </w:rPr>
              <w:t>Cena za kus [EUR bez DPH]</w:t>
            </w:r>
          </w:p>
        </w:tc>
      </w:tr>
      <w:tr w:rsidR="00655182" w:rsidRPr="00655182" w14:paraId="15B9D383" w14:textId="77777777" w:rsidTr="00655182">
        <w:trPr>
          <w:trHeight w:val="855"/>
        </w:trPr>
        <w:tc>
          <w:tcPr>
            <w:tcW w:w="5960" w:type="dxa"/>
            <w:gridSpan w:val="2"/>
            <w:tcBorders>
              <w:top w:val="single" w:sz="8" w:space="0" w:color="auto"/>
              <w:left w:val="single" w:sz="8" w:space="0" w:color="auto"/>
              <w:bottom w:val="nil"/>
              <w:right w:val="single" w:sz="4" w:space="0" w:color="auto"/>
            </w:tcBorders>
            <w:shd w:val="clear" w:color="000000" w:fill="FFFFFF"/>
            <w:vAlign w:val="center"/>
            <w:hideMark/>
          </w:tcPr>
          <w:p w14:paraId="56A838FF" w14:textId="77777777" w:rsidR="00655182" w:rsidRPr="00655182" w:rsidRDefault="00655182" w:rsidP="00655182">
            <w:pPr>
              <w:spacing w:after="0" w:line="240" w:lineRule="auto"/>
              <w:ind w:right="0"/>
              <w:rPr>
                <w:rFonts w:eastAsia="Times New Roman" w:cs="Arial"/>
                <w:b/>
                <w:bCs/>
                <w:color w:val="auto"/>
                <w:sz w:val="20"/>
                <w:szCs w:val="20"/>
                <w:lang w:eastAsia="cs-CZ"/>
              </w:rPr>
            </w:pPr>
            <w:r w:rsidRPr="00655182">
              <w:rPr>
                <w:rFonts w:eastAsia="Times New Roman" w:cs="Arial"/>
                <w:b/>
                <w:bCs/>
                <w:color w:val="auto"/>
                <w:sz w:val="20"/>
                <w:szCs w:val="20"/>
                <w:lang w:eastAsia="cs-CZ"/>
              </w:rPr>
              <w:t xml:space="preserve">Poskytovaní služeb Azure (Microsoft Azure </w:t>
            </w:r>
            <w:proofErr w:type="spellStart"/>
            <w:proofErr w:type="gramStart"/>
            <w:r w:rsidRPr="00655182">
              <w:rPr>
                <w:rFonts w:eastAsia="Times New Roman" w:cs="Arial"/>
                <w:b/>
                <w:bCs/>
                <w:color w:val="auto"/>
                <w:sz w:val="20"/>
                <w:szCs w:val="20"/>
                <w:lang w:eastAsia="cs-CZ"/>
              </w:rPr>
              <w:t>Prepayment</w:t>
            </w:r>
            <w:proofErr w:type="spellEnd"/>
            <w:r w:rsidRPr="00655182">
              <w:rPr>
                <w:rFonts w:eastAsia="Times New Roman" w:cs="Arial"/>
                <w:b/>
                <w:bCs/>
                <w:color w:val="auto"/>
                <w:sz w:val="20"/>
                <w:szCs w:val="20"/>
                <w:lang w:eastAsia="cs-CZ"/>
              </w:rPr>
              <w:t xml:space="preserve">,   </w:t>
            </w:r>
            <w:proofErr w:type="gramEnd"/>
            <w:r w:rsidRPr="00655182">
              <w:rPr>
                <w:rFonts w:eastAsia="Times New Roman" w:cs="Arial"/>
                <w:b/>
                <w:bCs/>
                <w:color w:val="auto"/>
                <w:sz w:val="20"/>
                <w:szCs w:val="20"/>
                <w:lang w:eastAsia="cs-CZ"/>
              </w:rPr>
              <w:t xml:space="preserve">    6QK-00001)</w:t>
            </w:r>
          </w:p>
        </w:tc>
        <w:tc>
          <w:tcPr>
            <w:tcW w:w="3160" w:type="dxa"/>
            <w:tcBorders>
              <w:top w:val="nil"/>
              <w:left w:val="nil"/>
              <w:bottom w:val="nil"/>
              <w:right w:val="single" w:sz="8" w:space="0" w:color="auto"/>
            </w:tcBorders>
            <w:shd w:val="clear" w:color="000000" w:fill="FFFFFF"/>
            <w:vAlign w:val="center"/>
            <w:hideMark/>
          </w:tcPr>
          <w:p w14:paraId="0E9F70DF"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93,61 €</w:t>
            </w:r>
          </w:p>
        </w:tc>
      </w:tr>
      <w:tr w:rsidR="00655182" w:rsidRPr="00655182" w14:paraId="561FE9A0" w14:textId="77777777" w:rsidTr="00655182">
        <w:trPr>
          <w:trHeight w:val="885"/>
        </w:trPr>
        <w:tc>
          <w:tcPr>
            <w:tcW w:w="5960" w:type="dxa"/>
            <w:gridSpan w:val="2"/>
            <w:tcBorders>
              <w:top w:val="single" w:sz="8" w:space="0" w:color="auto"/>
              <w:left w:val="single" w:sz="8" w:space="0" w:color="auto"/>
              <w:bottom w:val="single" w:sz="8" w:space="0" w:color="auto"/>
              <w:right w:val="single" w:sz="4" w:space="0" w:color="000000"/>
            </w:tcBorders>
            <w:shd w:val="clear" w:color="000000" w:fill="FFFFFF"/>
            <w:vAlign w:val="center"/>
            <w:hideMark/>
          </w:tcPr>
          <w:p w14:paraId="14F3FA6C" w14:textId="77777777" w:rsidR="00655182" w:rsidRPr="00655182" w:rsidRDefault="00655182" w:rsidP="00655182">
            <w:pPr>
              <w:spacing w:after="0" w:line="240" w:lineRule="auto"/>
              <w:ind w:right="0"/>
              <w:jc w:val="center"/>
              <w:rPr>
                <w:rFonts w:eastAsia="Times New Roman" w:cs="Arial"/>
                <w:b/>
                <w:bCs/>
                <w:color w:val="auto"/>
                <w:sz w:val="20"/>
                <w:szCs w:val="20"/>
                <w:lang w:eastAsia="cs-CZ"/>
              </w:rPr>
            </w:pPr>
            <w:r w:rsidRPr="00655182">
              <w:rPr>
                <w:rFonts w:eastAsia="Times New Roman" w:cs="Arial"/>
                <w:b/>
                <w:bCs/>
                <w:color w:val="auto"/>
                <w:sz w:val="20"/>
                <w:szCs w:val="20"/>
                <w:lang w:eastAsia="cs-CZ"/>
              </w:rPr>
              <w:t>Položka</w:t>
            </w:r>
          </w:p>
        </w:tc>
        <w:tc>
          <w:tcPr>
            <w:tcW w:w="3160" w:type="dxa"/>
            <w:tcBorders>
              <w:top w:val="single" w:sz="8" w:space="0" w:color="auto"/>
              <w:left w:val="nil"/>
              <w:bottom w:val="single" w:sz="8" w:space="0" w:color="auto"/>
              <w:right w:val="single" w:sz="8" w:space="0" w:color="auto"/>
            </w:tcBorders>
            <w:shd w:val="clear" w:color="000000" w:fill="FFFFFF"/>
            <w:vAlign w:val="center"/>
            <w:hideMark/>
          </w:tcPr>
          <w:p w14:paraId="6EDAACB1" w14:textId="77777777" w:rsidR="00655182" w:rsidRPr="00655182" w:rsidRDefault="00655182" w:rsidP="00655182">
            <w:pPr>
              <w:spacing w:after="0" w:line="240" w:lineRule="auto"/>
              <w:ind w:right="0"/>
              <w:jc w:val="center"/>
              <w:rPr>
                <w:rFonts w:eastAsia="Times New Roman" w:cs="Arial"/>
                <w:b/>
                <w:bCs/>
                <w:color w:val="000000"/>
                <w:sz w:val="20"/>
                <w:szCs w:val="20"/>
                <w:lang w:eastAsia="cs-CZ"/>
              </w:rPr>
            </w:pPr>
            <w:r w:rsidRPr="00655182">
              <w:rPr>
                <w:rFonts w:eastAsia="Times New Roman" w:cs="Arial"/>
                <w:b/>
                <w:bCs/>
                <w:color w:val="000000"/>
                <w:sz w:val="20"/>
                <w:szCs w:val="20"/>
                <w:lang w:eastAsia="cs-CZ"/>
              </w:rPr>
              <w:t>Cena za službu/rok [EUR bez DPH]</w:t>
            </w:r>
          </w:p>
        </w:tc>
      </w:tr>
      <w:tr w:rsidR="00655182" w:rsidRPr="00655182" w14:paraId="64CD42C9" w14:textId="77777777" w:rsidTr="00655182">
        <w:trPr>
          <w:trHeight w:val="885"/>
        </w:trPr>
        <w:tc>
          <w:tcPr>
            <w:tcW w:w="2040" w:type="dxa"/>
            <w:tcBorders>
              <w:top w:val="nil"/>
              <w:left w:val="single" w:sz="8" w:space="0" w:color="auto"/>
              <w:bottom w:val="nil"/>
              <w:right w:val="nil"/>
            </w:tcBorders>
            <w:shd w:val="clear" w:color="000000" w:fill="FFFFFF"/>
            <w:vAlign w:val="center"/>
            <w:hideMark/>
          </w:tcPr>
          <w:p w14:paraId="21528B8C" w14:textId="2A3CD4FA" w:rsidR="00655182" w:rsidRPr="00655182" w:rsidRDefault="00655182" w:rsidP="00655182">
            <w:pPr>
              <w:spacing w:after="0" w:line="240" w:lineRule="auto"/>
              <w:ind w:right="0"/>
              <w:rPr>
                <w:rFonts w:eastAsia="Times New Roman" w:cs="Arial"/>
                <w:b/>
                <w:bCs/>
                <w:color w:val="000000"/>
                <w:sz w:val="20"/>
                <w:szCs w:val="20"/>
                <w:lang w:eastAsia="cs-CZ"/>
              </w:rPr>
            </w:pPr>
            <w:proofErr w:type="spellStart"/>
            <w:r w:rsidRPr="00655182">
              <w:rPr>
                <w:rFonts w:eastAsia="Times New Roman" w:cs="Arial"/>
                <w:b/>
                <w:bCs/>
                <w:color w:val="000000"/>
                <w:sz w:val="20"/>
                <w:szCs w:val="20"/>
                <w:lang w:eastAsia="cs-CZ"/>
              </w:rPr>
              <w:t>Premier</w:t>
            </w:r>
            <w:proofErr w:type="spellEnd"/>
            <w:r w:rsidRPr="00655182">
              <w:rPr>
                <w:rFonts w:eastAsia="Times New Roman" w:cs="Arial"/>
                <w:b/>
                <w:bCs/>
                <w:color w:val="000000"/>
                <w:sz w:val="20"/>
                <w:szCs w:val="20"/>
                <w:lang w:eastAsia="cs-CZ"/>
              </w:rPr>
              <w:t xml:space="preserve"> Support for</w:t>
            </w:r>
            <w:r>
              <w:rPr>
                <w:rFonts w:eastAsia="Times New Roman" w:cs="Arial"/>
                <w:b/>
                <w:bCs/>
                <w:color w:val="000000"/>
                <w:sz w:val="20"/>
                <w:szCs w:val="20"/>
                <w:lang w:eastAsia="cs-CZ"/>
              </w:rPr>
              <w:t xml:space="preserve"> </w:t>
            </w:r>
            <w:proofErr w:type="spellStart"/>
            <w:r w:rsidRPr="00655182">
              <w:rPr>
                <w:rFonts w:eastAsia="Times New Roman" w:cs="Arial"/>
                <w:b/>
                <w:bCs/>
                <w:color w:val="000000"/>
                <w:sz w:val="20"/>
                <w:szCs w:val="20"/>
                <w:lang w:eastAsia="cs-CZ"/>
              </w:rPr>
              <w:t>Partners</w:t>
            </w:r>
            <w:proofErr w:type="spellEnd"/>
            <w:r w:rsidRPr="00655182">
              <w:rPr>
                <w:rFonts w:eastAsia="Times New Roman" w:cs="Arial"/>
                <w:b/>
                <w:bCs/>
                <w:color w:val="000000"/>
                <w:sz w:val="20"/>
                <w:szCs w:val="20"/>
                <w:lang w:eastAsia="cs-CZ"/>
              </w:rPr>
              <w:t xml:space="preserve"> </w:t>
            </w:r>
            <w:proofErr w:type="spellStart"/>
            <w:r w:rsidRPr="00655182">
              <w:rPr>
                <w:rFonts w:eastAsia="Times New Roman" w:cs="Arial"/>
                <w:b/>
                <w:bCs/>
                <w:color w:val="000000"/>
                <w:sz w:val="20"/>
                <w:szCs w:val="20"/>
                <w:lang w:eastAsia="cs-CZ"/>
              </w:rPr>
              <w:t>Thru</w:t>
            </w:r>
            <w:proofErr w:type="spellEnd"/>
            <w:r w:rsidRPr="00655182">
              <w:rPr>
                <w:rFonts w:eastAsia="Times New Roman" w:cs="Arial"/>
                <w:b/>
                <w:bCs/>
                <w:color w:val="000000"/>
                <w:sz w:val="20"/>
                <w:szCs w:val="20"/>
                <w:lang w:eastAsia="cs-CZ"/>
              </w:rPr>
              <w:t xml:space="preserve"> Direct</w:t>
            </w:r>
          </w:p>
        </w:tc>
        <w:tc>
          <w:tcPr>
            <w:tcW w:w="3920" w:type="dxa"/>
            <w:tcBorders>
              <w:top w:val="nil"/>
              <w:left w:val="nil"/>
              <w:bottom w:val="nil"/>
              <w:right w:val="nil"/>
            </w:tcBorders>
            <w:shd w:val="clear" w:color="000000" w:fill="FFFFFF"/>
            <w:vAlign w:val="center"/>
            <w:hideMark/>
          </w:tcPr>
          <w:p w14:paraId="76C04D54" w14:textId="77777777" w:rsidR="00655182" w:rsidRPr="00655182" w:rsidRDefault="00655182" w:rsidP="00655182">
            <w:pPr>
              <w:spacing w:after="0" w:line="240" w:lineRule="auto"/>
              <w:ind w:right="0"/>
              <w:rPr>
                <w:rFonts w:eastAsia="Times New Roman" w:cs="Arial"/>
                <w:b/>
                <w:bCs/>
                <w:color w:val="000000"/>
                <w:sz w:val="20"/>
                <w:szCs w:val="20"/>
                <w:lang w:eastAsia="cs-CZ"/>
              </w:rPr>
            </w:pPr>
            <w:r w:rsidRPr="00655182">
              <w:rPr>
                <w:rFonts w:eastAsia="Times New Roman" w:cs="Arial"/>
                <w:b/>
                <w:bCs/>
                <w:color w:val="000000"/>
                <w:sz w:val="20"/>
                <w:szCs w:val="20"/>
                <w:lang w:eastAsia="cs-CZ"/>
              </w:rPr>
              <w:t> </w:t>
            </w:r>
          </w:p>
        </w:tc>
        <w:tc>
          <w:tcPr>
            <w:tcW w:w="3160" w:type="dxa"/>
            <w:tcBorders>
              <w:top w:val="nil"/>
              <w:left w:val="single" w:sz="4" w:space="0" w:color="auto"/>
              <w:bottom w:val="single" w:sz="4" w:space="0" w:color="auto"/>
              <w:right w:val="single" w:sz="8" w:space="0" w:color="auto"/>
            </w:tcBorders>
            <w:shd w:val="clear" w:color="000000" w:fill="FFFFFF"/>
            <w:vAlign w:val="center"/>
            <w:hideMark/>
          </w:tcPr>
          <w:p w14:paraId="4A6376B1"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43 853,71 €</w:t>
            </w:r>
          </w:p>
        </w:tc>
      </w:tr>
      <w:tr w:rsidR="00655182" w:rsidRPr="00655182" w14:paraId="5AE2FEE0" w14:textId="77777777" w:rsidTr="00655182">
        <w:trPr>
          <w:trHeight w:val="885"/>
        </w:trPr>
        <w:tc>
          <w:tcPr>
            <w:tcW w:w="5960" w:type="dxa"/>
            <w:gridSpan w:val="2"/>
            <w:tcBorders>
              <w:top w:val="single" w:sz="8" w:space="0" w:color="auto"/>
              <w:left w:val="single" w:sz="8" w:space="0" w:color="auto"/>
              <w:bottom w:val="single" w:sz="8" w:space="0" w:color="auto"/>
              <w:right w:val="single" w:sz="4" w:space="0" w:color="000000"/>
            </w:tcBorders>
            <w:shd w:val="clear" w:color="000000" w:fill="FFFFFF"/>
            <w:vAlign w:val="center"/>
            <w:hideMark/>
          </w:tcPr>
          <w:p w14:paraId="3187F4BC" w14:textId="77777777" w:rsidR="00655182" w:rsidRPr="00655182" w:rsidRDefault="00655182" w:rsidP="00655182">
            <w:pPr>
              <w:spacing w:after="0" w:line="240" w:lineRule="auto"/>
              <w:ind w:right="0"/>
              <w:jc w:val="center"/>
              <w:rPr>
                <w:rFonts w:eastAsia="Times New Roman" w:cs="Arial"/>
                <w:b/>
                <w:bCs/>
                <w:color w:val="auto"/>
                <w:sz w:val="20"/>
                <w:szCs w:val="20"/>
                <w:lang w:eastAsia="cs-CZ"/>
              </w:rPr>
            </w:pPr>
            <w:r w:rsidRPr="00655182">
              <w:rPr>
                <w:rFonts w:eastAsia="Times New Roman" w:cs="Arial"/>
                <w:b/>
                <w:bCs/>
                <w:color w:val="auto"/>
                <w:sz w:val="20"/>
                <w:szCs w:val="20"/>
                <w:lang w:eastAsia="cs-CZ"/>
              </w:rPr>
              <w:t>Položka</w:t>
            </w:r>
          </w:p>
        </w:tc>
        <w:tc>
          <w:tcPr>
            <w:tcW w:w="3160" w:type="dxa"/>
            <w:tcBorders>
              <w:top w:val="single" w:sz="8" w:space="0" w:color="auto"/>
              <w:left w:val="nil"/>
              <w:bottom w:val="single" w:sz="8" w:space="0" w:color="auto"/>
              <w:right w:val="single" w:sz="8" w:space="0" w:color="auto"/>
            </w:tcBorders>
            <w:shd w:val="clear" w:color="000000" w:fill="FFFFFF"/>
            <w:vAlign w:val="center"/>
            <w:hideMark/>
          </w:tcPr>
          <w:p w14:paraId="47C4905C" w14:textId="77777777" w:rsidR="00655182" w:rsidRPr="00655182" w:rsidRDefault="00655182" w:rsidP="00655182">
            <w:pPr>
              <w:spacing w:after="0" w:line="240" w:lineRule="auto"/>
              <w:ind w:right="0"/>
              <w:jc w:val="center"/>
              <w:rPr>
                <w:rFonts w:eastAsia="Times New Roman" w:cs="Arial"/>
                <w:b/>
                <w:bCs/>
                <w:color w:val="auto"/>
                <w:sz w:val="20"/>
                <w:szCs w:val="20"/>
                <w:lang w:eastAsia="cs-CZ"/>
              </w:rPr>
            </w:pPr>
            <w:r w:rsidRPr="00655182">
              <w:rPr>
                <w:rFonts w:eastAsia="Times New Roman" w:cs="Arial"/>
                <w:b/>
                <w:bCs/>
                <w:color w:val="auto"/>
                <w:sz w:val="20"/>
                <w:szCs w:val="20"/>
                <w:lang w:eastAsia="cs-CZ"/>
              </w:rPr>
              <w:t>Cena za 1 člověkoden (MD)</w:t>
            </w:r>
            <w:r w:rsidRPr="00655182">
              <w:rPr>
                <w:rFonts w:eastAsia="Times New Roman" w:cs="Arial"/>
                <w:b/>
                <w:bCs/>
                <w:color w:val="auto"/>
                <w:sz w:val="20"/>
                <w:szCs w:val="20"/>
                <w:lang w:eastAsia="cs-CZ"/>
              </w:rPr>
              <w:br/>
              <w:t>[EUR bez DPH]</w:t>
            </w:r>
          </w:p>
        </w:tc>
      </w:tr>
      <w:tr w:rsidR="00655182" w:rsidRPr="00655182" w14:paraId="0E15E357" w14:textId="77777777" w:rsidTr="00655182">
        <w:trPr>
          <w:trHeight w:val="885"/>
        </w:trPr>
        <w:tc>
          <w:tcPr>
            <w:tcW w:w="5960"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5158AEF7" w14:textId="77777777" w:rsidR="00655182" w:rsidRPr="00655182" w:rsidRDefault="00655182" w:rsidP="00655182">
            <w:pPr>
              <w:spacing w:after="0" w:line="240" w:lineRule="auto"/>
              <w:ind w:right="0"/>
              <w:rPr>
                <w:rFonts w:eastAsia="Times New Roman" w:cs="Arial"/>
                <w:b/>
                <w:bCs/>
                <w:color w:val="auto"/>
                <w:sz w:val="20"/>
                <w:szCs w:val="20"/>
                <w:lang w:eastAsia="cs-CZ"/>
              </w:rPr>
            </w:pPr>
            <w:r w:rsidRPr="00655182">
              <w:rPr>
                <w:rFonts w:eastAsia="Times New Roman" w:cs="Arial"/>
                <w:b/>
                <w:bCs/>
                <w:color w:val="auto"/>
                <w:sz w:val="20"/>
                <w:szCs w:val="20"/>
                <w:lang w:eastAsia="cs-CZ"/>
              </w:rPr>
              <w:t xml:space="preserve"> Konzultace k produktům a službám Microsoft</w:t>
            </w:r>
          </w:p>
        </w:tc>
        <w:tc>
          <w:tcPr>
            <w:tcW w:w="3160" w:type="dxa"/>
            <w:tcBorders>
              <w:top w:val="nil"/>
              <w:left w:val="nil"/>
              <w:bottom w:val="single" w:sz="8" w:space="0" w:color="auto"/>
              <w:right w:val="single" w:sz="8" w:space="0" w:color="auto"/>
            </w:tcBorders>
            <w:shd w:val="clear" w:color="000000" w:fill="FFFFFF"/>
            <w:vAlign w:val="center"/>
            <w:hideMark/>
          </w:tcPr>
          <w:p w14:paraId="523D2088" w14:textId="77777777" w:rsidR="00655182" w:rsidRPr="00655182" w:rsidRDefault="00655182" w:rsidP="00655182">
            <w:pPr>
              <w:spacing w:after="0" w:line="240" w:lineRule="auto"/>
              <w:ind w:right="0"/>
              <w:jc w:val="center"/>
              <w:rPr>
                <w:rFonts w:eastAsia="Times New Roman" w:cs="Arial"/>
                <w:color w:val="auto"/>
                <w:sz w:val="20"/>
                <w:szCs w:val="20"/>
                <w:lang w:eastAsia="cs-CZ"/>
              </w:rPr>
            </w:pPr>
            <w:r w:rsidRPr="00655182">
              <w:rPr>
                <w:rFonts w:eastAsia="Times New Roman" w:cs="Arial"/>
                <w:color w:val="auto"/>
                <w:sz w:val="20"/>
                <w:szCs w:val="20"/>
                <w:lang w:eastAsia="cs-CZ"/>
              </w:rPr>
              <w:t>352,90 €</w:t>
            </w:r>
          </w:p>
        </w:tc>
      </w:tr>
    </w:tbl>
    <w:p w14:paraId="31C2933A" w14:textId="77777777" w:rsidR="00655182" w:rsidRDefault="00655182" w:rsidP="004946A9">
      <w:pPr>
        <w:spacing w:line="276" w:lineRule="auto"/>
        <w:ind w:right="0"/>
        <w:rPr>
          <w:b/>
          <w:bCs/>
        </w:rPr>
      </w:pPr>
    </w:p>
    <w:p w14:paraId="7130D0B1" w14:textId="636C416D" w:rsidR="00521963" w:rsidRDefault="00521963" w:rsidP="004946A9">
      <w:pPr>
        <w:spacing w:line="276" w:lineRule="auto"/>
        <w:ind w:right="0"/>
        <w:rPr>
          <w:b/>
          <w:bCs/>
        </w:rPr>
      </w:pPr>
    </w:p>
    <w:sectPr w:rsidR="00521963" w:rsidSect="00BE3AE6">
      <w:headerReference w:type="default" r:id="rId16"/>
      <w:footerReference w:type="even" r:id="rId17"/>
      <w:footerReference w:type="default" r:id="rId18"/>
      <w:footerReference w:type="first" r:id="rId19"/>
      <w:pgSz w:w="11906" w:h="16838" w:code="9"/>
      <w:pgMar w:top="1985" w:right="851" w:bottom="1134" w:left="1134" w:header="850"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3E81" w14:textId="77777777" w:rsidR="00BE3AE6" w:rsidRDefault="00BE3AE6" w:rsidP="00CA6D79">
      <w:pPr>
        <w:spacing w:after="0" w:line="240" w:lineRule="auto"/>
      </w:pPr>
      <w:r>
        <w:separator/>
      </w:r>
    </w:p>
  </w:endnote>
  <w:endnote w:type="continuationSeparator" w:id="0">
    <w:p w14:paraId="4CE39AE3" w14:textId="77777777" w:rsidR="00BE3AE6" w:rsidRDefault="00BE3AE6" w:rsidP="00CA6D79">
      <w:pPr>
        <w:spacing w:after="0" w:line="240" w:lineRule="auto"/>
      </w:pPr>
      <w:r>
        <w:continuationSeparator/>
      </w:r>
    </w:p>
  </w:endnote>
  <w:endnote w:type="continuationNotice" w:id="1">
    <w:p w14:paraId="3ECC42BF" w14:textId="77777777" w:rsidR="00BE3AE6" w:rsidRDefault="00BE3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xi Sans">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652D" w14:textId="0355DB73" w:rsidR="0002609D" w:rsidRDefault="0002609D">
    <w:pPr>
      <w:pStyle w:val="Zpat"/>
    </w:pPr>
    <w:r>
      <w:rPr>
        <w:noProof/>
      </w:rPr>
      <mc:AlternateContent>
        <mc:Choice Requires="wps">
          <w:drawing>
            <wp:anchor distT="0" distB="0" distL="0" distR="0" simplePos="0" relativeHeight="251658244" behindDoc="0" locked="0" layoutInCell="1" allowOverlap="1" wp14:anchorId="0FD07C88" wp14:editId="1DD8D1A7">
              <wp:simplePos x="635" y="635"/>
              <wp:positionH relativeFrom="page">
                <wp:align>center</wp:align>
              </wp:positionH>
              <wp:positionV relativeFrom="page">
                <wp:align>bottom</wp:align>
              </wp:positionV>
              <wp:extent cx="443865" cy="443865"/>
              <wp:effectExtent l="0" t="0" r="4445" b="0"/>
              <wp:wrapNone/>
              <wp:docPr id="850373759"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9A4634" w14:textId="54842F47" w:rsidR="0002609D" w:rsidRPr="0002609D" w:rsidRDefault="0002609D" w:rsidP="0002609D">
                          <w:pPr>
                            <w:spacing w:after="0"/>
                            <w:rPr>
                              <w:rFonts w:ascii="Calibri" w:eastAsia="Calibri" w:hAnsi="Calibri" w:cs="Calibri"/>
                              <w:noProof/>
                              <w:color w:val="008000"/>
                              <w:sz w:val="20"/>
                              <w:szCs w:val="20"/>
                            </w:rPr>
                          </w:pPr>
                          <w:r w:rsidRPr="0002609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D07C88" id="_x0000_t202" coordsize="21600,21600" o:spt="202" path="m,l,21600r21600,l21600,xe">
              <v:stroke joinstyle="miter"/>
              <v:path gradientshapeok="t" o:connecttype="rect"/>
            </v:shapetype>
            <v:shape id="Textové pole 2" o:spid="_x0000_s1026" type="#_x0000_t202" alt="Interní informac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79A4634" w14:textId="54842F47" w:rsidR="0002609D" w:rsidRPr="0002609D" w:rsidRDefault="0002609D" w:rsidP="0002609D">
                    <w:pPr>
                      <w:spacing w:after="0"/>
                      <w:rPr>
                        <w:rFonts w:ascii="Calibri" w:eastAsia="Calibri" w:hAnsi="Calibri" w:cs="Calibri"/>
                        <w:noProof/>
                        <w:color w:val="008000"/>
                        <w:sz w:val="20"/>
                        <w:szCs w:val="20"/>
                      </w:rPr>
                    </w:pPr>
                    <w:r w:rsidRPr="0002609D">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1450" w14:textId="069D920F" w:rsidR="00BF3AFE" w:rsidRPr="006B74B4" w:rsidRDefault="0002609D" w:rsidP="006B74B4">
    <w:pPr>
      <w:pStyle w:val="Zpat"/>
      <w:tabs>
        <w:tab w:val="clear" w:pos="4536"/>
        <w:tab w:val="clear" w:pos="9072"/>
      </w:tabs>
      <w:spacing w:before="120"/>
      <w:rPr>
        <w:rFonts w:cs="Arial"/>
        <w:sz w:val="16"/>
        <w:szCs w:val="16"/>
      </w:rPr>
    </w:pPr>
    <w:r>
      <w:rPr>
        <w:noProof/>
        <w:color w:val="808080"/>
        <w:lang w:eastAsia="cs-CZ"/>
      </w:rPr>
      <mc:AlternateContent>
        <mc:Choice Requires="wps">
          <w:drawing>
            <wp:anchor distT="0" distB="0" distL="0" distR="0" simplePos="0" relativeHeight="251658243" behindDoc="0" locked="0" layoutInCell="1" allowOverlap="1" wp14:anchorId="65F90038" wp14:editId="35A65EF6">
              <wp:simplePos x="635" y="635"/>
              <wp:positionH relativeFrom="page">
                <wp:align>center</wp:align>
              </wp:positionH>
              <wp:positionV relativeFrom="page">
                <wp:align>bottom</wp:align>
              </wp:positionV>
              <wp:extent cx="443865" cy="443865"/>
              <wp:effectExtent l="0" t="0" r="4445" b="0"/>
              <wp:wrapNone/>
              <wp:docPr id="941256742"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181D26" w14:textId="7E232B6C" w:rsidR="0002609D" w:rsidRPr="0002609D" w:rsidRDefault="0002609D" w:rsidP="0002609D">
                          <w:pPr>
                            <w:spacing w:after="0"/>
                            <w:rPr>
                              <w:rFonts w:ascii="Calibri" w:eastAsia="Calibri" w:hAnsi="Calibri" w:cs="Calibri"/>
                              <w:noProof/>
                              <w:color w:val="008000"/>
                              <w:sz w:val="20"/>
                              <w:szCs w:val="20"/>
                            </w:rPr>
                          </w:pPr>
                          <w:r w:rsidRPr="0002609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F90038" id="_x0000_t202" coordsize="21600,21600" o:spt="202" path="m,l,21600r21600,l21600,xe">
              <v:stroke joinstyle="miter"/>
              <v:path gradientshapeok="t" o:connecttype="rect"/>
            </v:shapetype>
            <v:shape id="Textové pole 3" o:spid="_x0000_s1027" type="#_x0000_t202" alt="Interní informac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E181D26" w14:textId="7E232B6C" w:rsidR="0002609D" w:rsidRPr="0002609D" w:rsidRDefault="0002609D" w:rsidP="0002609D">
                    <w:pPr>
                      <w:spacing w:after="0"/>
                      <w:rPr>
                        <w:rFonts w:ascii="Calibri" w:eastAsia="Calibri" w:hAnsi="Calibri" w:cs="Calibri"/>
                        <w:noProof/>
                        <w:color w:val="008000"/>
                        <w:sz w:val="20"/>
                        <w:szCs w:val="20"/>
                      </w:rPr>
                    </w:pPr>
                    <w:r w:rsidRPr="0002609D">
                      <w:rPr>
                        <w:rFonts w:ascii="Calibri" w:eastAsia="Calibri" w:hAnsi="Calibri" w:cs="Calibri"/>
                        <w:noProof/>
                        <w:color w:val="008000"/>
                        <w:sz w:val="20"/>
                        <w:szCs w:val="20"/>
                      </w:rPr>
                      <w:t>Interní informace</w:t>
                    </w:r>
                  </w:p>
                </w:txbxContent>
              </v:textbox>
              <w10:wrap anchorx="page" anchory="page"/>
            </v:shape>
          </w:pict>
        </mc:Fallback>
      </mc:AlternateContent>
    </w:r>
    <w:r w:rsidR="00BF3AFE" w:rsidRPr="00A92E9F">
      <w:rPr>
        <w:noProof/>
        <w:color w:val="808080"/>
        <w:lang w:eastAsia="cs-CZ"/>
      </w:rPr>
      <mc:AlternateContent>
        <mc:Choice Requires="wps">
          <w:drawing>
            <wp:anchor distT="0" distB="0" distL="114300" distR="114300" simplePos="0" relativeHeight="251658240" behindDoc="0" locked="0" layoutInCell="0" allowOverlap="1" wp14:anchorId="66FF545B" wp14:editId="6C541DE4">
              <wp:simplePos x="0" y="0"/>
              <wp:positionH relativeFrom="rightMargin">
                <wp:posOffset>-39370</wp:posOffset>
              </wp:positionH>
              <wp:positionV relativeFrom="margin">
                <wp:posOffset>8667862</wp:posOffset>
              </wp:positionV>
              <wp:extent cx="571500" cy="328994"/>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70E83" w14:textId="0AFEF887" w:rsidR="00BF3AFE" w:rsidRDefault="00BF3AFE" w:rsidP="00A92E9F">
                          <w:pPr>
                            <w:pBdr>
                              <w:top w:val="single" w:sz="4" w:space="1" w:color="BFBFBF"/>
                            </w:pBdr>
                          </w:pPr>
                          <w:r>
                            <w:fldChar w:fldCharType="begin"/>
                          </w:r>
                          <w:r>
                            <w:instrText>PAGE   \* MERGEFORMAT</w:instrText>
                          </w:r>
                          <w:r>
                            <w:fldChar w:fldCharType="separate"/>
                          </w:r>
                          <w:r>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66FF545B" id="Obdélník 6" o:spid="_x0000_s1028" style="position:absolute;margin-left:-3.1pt;margin-top:682.5pt;width:45pt;height:25.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" o:allowincell="f" stroked="f">
              <v:textbox>
                <w:txbxContent>
                  <w:p w14:paraId="16770E83" w14:textId="0AFEF887" w:rsidR="00BF3AFE" w:rsidRDefault="00BF3AFE" w:rsidP="00A92E9F">
                    <w:pPr>
                      <w:pBdr>
                        <w:top w:val="single" w:sz="4" w:space="1" w:color="BFBFBF"/>
                      </w:pBdr>
                    </w:pPr>
                    <w:r>
                      <w:fldChar w:fldCharType="begin"/>
                    </w:r>
                    <w:r>
                      <w:instrText>PAGE   \* MERGEFORMAT</w:instrText>
                    </w:r>
                    <w:r>
                      <w:fldChar w:fldCharType="separate"/>
                    </w:r>
                    <w:r>
                      <w:rPr>
                        <w:noProof/>
                      </w:rPr>
                      <w:t>1</w:t>
                    </w:r>
                    <w:r>
                      <w:fldChar w:fldCharType="end"/>
                    </w:r>
                  </w:p>
                </w:txbxContent>
              </v:textbox>
              <w10:wrap anchorx="margin" anchory="margin"/>
            </v:rect>
          </w:pict>
        </mc:Fallback>
      </mc:AlternateContent>
    </w:r>
    <w:r w:rsidR="00BF3AFE" w:rsidRPr="00A92E9F">
      <w:rPr>
        <w:noProof/>
        <w:color w:val="808080"/>
        <w:lang w:eastAsia="cs-CZ"/>
      </w:rPr>
      <mc:AlternateContent>
        <mc:Choice Requires="wps">
          <w:drawing>
            <wp:anchor distT="0" distB="0" distL="114300" distR="114300" simplePos="0" relativeHeight="251658241" behindDoc="0" locked="0" layoutInCell="1" allowOverlap="1" wp14:anchorId="720BB72D" wp14:editId="467F2339">
              <wp:simplePos x="0" y="0"/>
              <wp:positionH relativeFrom="column">
                <wp:posOffset>-1905</wp:posOffset>
              </wp:positionH>
              <wp:positionV relativeFrom="paragraph">
                <wp:posOffset>-36195</wp:posOffset>
              </wp:positionV>
              <wp:extent cx="6300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clsh="http://schemas.microsoft.com/office/drawing/2020/classificationShape" xmlns:a14="http://schemas.microsoft.com/office/drawing/2010/main" xmlns:arto="http://schemas.microsoft.com/office/word/2006/arto" xmlns:w16du="http://schemas.microsoft.com/office/word/2023/wordml/word16du">
          <w:pict w14:anchorId="3490B30D">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f0" strokeweight="1pt" from="-.15pt,-2.85pt" to="495.9pt,-2.85pt" w14:anchorId="0BD7D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"/>
          </w:pict>
        </mc:Fallback>
      </mc:AlternateContent>
    </w:r>
    <w:r w:rsidR="00BF3AFE" w:rsidRPr="00514D21">
      <w:rPr>
        <w:rFonts w:cs="Arial"/>
        <w:b/>
        <w:bCs/>
        <w:sz w:val="16"/>
        <w:szCs w:val="16"/>
      </w:rPr>
      <w:t>Národní agentura pro komunikační a informační technologie, s. p., Kodaňská 1441/46, 101 00 Praha 10</w:t>
    </w:r>
    <w:r w:rsidR="00BF3AFE">
      <w:rPr>
        <w:rFonts w:cs="Arial"/>
        <w:sz w:val="16"/>
      </w:rPr>
      <w:br/>
    </w:r>
    <w:r w:rsidR="00BF3AFE" w:rsidRPr="00514D21">
      <w:rPr>
        <w:rFonts w:cs="Arial"/>
        <w:sz w:val="16"/>
        <w:szCs w:val="16"/>
      </w:rPr>
      <w:t>Zapsaná v Obchodním rejstříku u Městského soudu v Praze, spisová značka A 77322</w:t>
    </w:r>
    <w:r w:rsidR="00BF3AFE">
      <w:rPr>
        <w:rFonts w:cs="Arial"/>
        <w:sz w:val="16"/>
      </w:rPr>
      <w:br/>
    </w:r>
    <w:r w:rsidR="00BF3AFE" w:rsidRPr="00514D21">
      <w:rPr>
        <w:rFonts w:cs="Arial"/>
        <w:sz w:val="16"/>
        <w:szCs w:val="16"/>
      </w:rPr>
      <w:t>info@nakit.cz, +420 234 066 500, www.nakit.cz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077D" w14:textId="0584F2BC" w:rsidR="0002609D" w:rsidRDefault="0002609D">
    <w:pPr>
      <w:pStyle w:val="Zpat"/>
    </w:pPr>
    <w:r>
      <w:rPr>
        <w:noProof/>
      </w:rPr>
      <mc:AlternateContent>
        <mc:Choice Requires="wps">
          <w:drawing>
            <wp:anchor distT="0" distB="0" distL="0" distR="0" simplePos="0" relativeHeight="251658245" behindDoc="0" locked="0" layoutInCell="1" allowOverlap="1" wp14:anchorId="5860C8A6" wp14:editId="0353072F">
              <wp:simplePos x="635" y="635"/>
              <wp:positionH relativeFrom="page">
                <wp:align>center</wp:align>
              </wp:positionH>
              <wp:positionV relativeFrom="page">
                <wp:align>bottom</wp:align>
              </wp:positionV>
              <wp:extent cx="443865" cy="443865"/>
              <wp:effectExtent l="0" t="0" r="4445" b="0"/>
              <wp:wrapNone/>
              <wp:docPr id="391495755"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6D296E" w14:textId="00DB14D1" w:rsidR="0002609D" w:rsidRPr="0002609D" w:rsidRDefault="0002609D" w:rsidP="0002609D">
                          <w:pPr>
                            <w:spacing w:after="0"/>
                            <w:rPr>
                              <w:rFonts w:ascii="Calibri" w:eastAsia="Calibri" w:hAnsi="Calibri" w:cs="Calibri"/>
                              <w:noProof/>
                              <w:color w:val="008000"/>
                              <w:sz w:val="20"/>
                              <w:szCs w:val="20"/>
                            </w:rPr>
                          </w:pPr>
                          <w:r w:rsidRPr="0002609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60C8A6" id="_x0000_t202" coordsize="21600,21600" o:spt="202" path="m,l,21600r21600,l21600,xe">
              <v:stroke joinstyle="miter"/>
              <v:path gradientshapeok="t" o:connecttype="rect"/>
            </v:shapetype>
            <v:shape id="Textové pole 1" o:spid="_x0000_s1029" type="#_x0000_t202" alt="Interní informace"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26D296E" w14:textId="00DB14D1" w:rsidR="0002609D" w:rsidRPr="0002609D" w:rsidRDefault="0002609D" w:rsidP="0002609D">
                    <w:pPr>
                      <w:spacing w:after="0"/>
                      <w:rPr>
                        <w:rFonts w:ascii="Calibri" w:eastAsia="Calibri" w:hAnsi="Calibri" w:cs="Calibri"/>
                        <w:noProof/>
                        <w:color w:val="008000"/>
                        <w:sz w:val="20"/>
                        <w:szCs w:val="20"/>
                      </w:rPr>
                    </w:pPr>
                    <w:r w:rsidRPr="0002609D">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4F40" w14:textId="77777777" w:rsidR="00BE3AE6" w:rsidRDefault="00BE3AE6" w:rsidP="00CA6D79">
      <w:pPr>
        <w:spacing w:after="0" w:line="240" w:lineRule="auto"/>
      </w:pPr>
      <w:r>
        <w:separator/>
      </w:r>
    </w:p>
  </w:footnote>
  <w:footnote w:type="continuationSeparator" w:id="0">
    <w:p w14:paraId="3DDFCA01" w14:textId="77777777" w:rsidR="00BE3AE6" w:rsidRDefault="00BE3AE6" w:rsidP="00CA6D79">
      <w:pPr>
        <w:spacing w:after="0" w:line="240" w:lineRule="auto"/>
      </w:pPr>
      <w:r>
        <w:continuationSeparator/>
      </w:r>
    </w:p>
  </w:footnote>
  <w:footnote w:type="continuationNotice" w:id="1">
    <w:p w14:paraId="5F323BBC" w14:textId="77777777" w:rsidR="00BE3AE6" w:rsidRDefault="00BE3A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CC4C" w14:textId="77777777" w:rsidR="00BF3AFE" w:rsidRDefault="00BF3AFE" w:rsidP="00C1528B">
    <w:pPr>
      <w:pStyle w:val="NAKIThlavikanzevdokumentu"/>
      <w:ind w:left="3540"/>
    </w:pPr>
    <w:r>
      <w:t xml:space="preserve">RÁMCOVÁ DOHODA </w:t>
    </w:r>
    <w:r w:rsidRPr="00514D21">
      <w:t>O POSKYT</w:t>
    </w:r>
    <w:r>
      <w:t>OVÁN</w:t>
    </w:r>
    <w:r w:rsidRPr="00514D21">
      <w:t>Í SLUŽEB</w:t>
    </w:r>
  </w:p>
  <w:p w14:paraId="175A185F" w14:textId="77777777" w:rsidR="00BF3AFE" w:rsidRPr="00FD5279" w:rsidRDefault="00BF3AFE" w:rsidP="00A92E9F">
    <w:pPr>
      <w:pStyle w:val="NAKIThlavikapodnadpis"/>
      <w:ind w:left="0"/>
      <w:rPr>
        <w:b/>
        <w:color w:val="636466"/>
      </w:rPr>
    </w:pPr>
    <w:r w:rsidRPr="00FD5279">
      <w:rPr>
        <w:b/>
        <w:caps/>
        <w:noProof/>
        <w:color w:val="636466"/>
        <w:lang w:eastAsia="cs-CZ"/>
      </w:rPr>
      <w:drawing>
        <wp:anchor distT="0" distB="0" distL="114300" distR="114300" simplePos="0" relativeHeight="251658242" behindDoc="0" locked="0" layoutInCell="1" allowOverlap="1" wp14:anchorId="0F612D78" wp14:editId="1E1A035A">
          <wp:simplePos x="0" y="0"/>
          <wp:positionH relativeFrom="page">
            <wp:posOffset>431800</wp:posOffset>
          </wp:positionH>
          <wp:positionV relativeFrom="page">
            <wp:posOffset>431800</wp:posOffset>
          </wp:positionV>
          <wp:extent cx="1800000" cy="532800"/>
          <wp:effectExtent l="0" t="0" r="0" b="635"/>
          <wp:wrapNone/>
          <wp:docPr id="2" name="Picture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ED4C04B8"/>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FFFFFFFE"/>
    <w:multiLevelType w:val="multilevel"/>
    <w:tmpl w:val="247E46D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2"/>
    <w:multiLevelType w:val="multilevel"/>
    <w:tmpl w:val="00000002"/>
    <w:name w:val="WW8Num2"/>
    <w:lvl w:ilvl="0">
      <w:start w:val="4"/>
      <w:numFmt w:val="decimal"/>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0.%1"/>
      <w:lvlJc w:val="left"/>
      <w:pPr>
        <w:tabs>
          <w:tab w:val="num" w:pos="1800"/>
        </w:tabs>
        <w:ind w:left="1440" w:hanging="360"/>
      </w:pPr>
      <w:rPr>
        <w:rFonts w:ascii="Times New Roman" w:hAnsi="Times New Roman"/>
        <w:b w:val="0"/>
        <w:i w:val="0"/>
        <w:sz w:val="24"/>
      </w:rPr>
    </w:lvl>
    <w:lvl w:ilvl="1">
      <w:start w:val="1"/>
      <w:numFmt w:val="bullet"/>
      <w:lvlText w:val=""/>
      <w:lvlJc w:val="left"/>
      <w:pPr>
        <w:tabs>
          <w:tab w:val="num" w:pos="1440"/>
        </w:tabs>
        <w:ind w:left="1440" w:hanging="360"/>
      </w:pPr>
      <w:rPr>
        <w:rFonts w:ascii="Wingdings 2" w:hAnsi="Wingdings 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b w:val="0"/>
        <w:i w:val="0"/>
        <w:sz w:val="24"/>
      </w:rPr>
    </w:lvl>
  </w:abstractNum>
  <w:abstractNum w:abstractNumId="7" w15:restartNumberingAfterBreak="0">
    <w:nsid w:val="00000009"/>
    <w:multiLevelType w:val="multilevel"/>
    <w:tmpl w:val="00000009"/>
    <w:name w:val="WW8Num9"/>
    <w:lvl w:ilvl="0">
      <w:start w:val="2"/>
      <w:numFmt w:val="bullet"/>
      <w:lvlText w:val="▪"/>
      <w:lvlJc w:val="left"/>
      <w:pPr>
        <w:tabs>
          <w:tab w:val="num" w:pos="720"/>
        </w:tabs>
        <w:ind w:left="720" w:hanging="360"/>
      </w:pPr>
      <w:rPr>
        <w:rFonts w:ascii="OpenSymbol" w:hAnsi="Open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880"/>
        </w:tabs>
        <w:ind w:left="2880" w:hanging="360"/>
      </w:pPr>
      <w:rPr>
        <w:rFonts w:ascii="OpenSymbol" w:hAnsi="OpenSymbol"/>
      </w:rPr>
    </w:lvl>
    <w:lvl w:ilvl="4">
      <w:start w:val="1"/>
      <w:numFmt w:val="bullet"/>
      <w:lvlText w:val="-"/>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OpenSymbol" w:hAnsi="OpenSymbol"/>
      </w:rPr>
    </w:lvl>
    <w:lvl w:ilvl="6">
      <w:start w:val="1"/>
      <w:numFmt w:val="bullet"/>
      <w:lvlText w:val="-"/>
      <w:lvlJc w:val="left"/>
      <w:pPr>
        <w:tabs>
          <w:tab w:val="num" w:pos="5040"/>
        </w:tabs>
        <w:ind w:left="5040" w:hanging="360"/>
      </w:pPr>
      <w:rPr>
        <w:rFonts w:ascii="OpenSymbol" w:hAnsi="OpenSymbol"/>
      </w:rPr>
    </w:lvl>
    <w:lvl w:ilvl="7">
      <w:start w:val="1"/>
      <w:numFmt w:val="bullet"/>
      <w:lvlText w:val="-"/>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OpenSymbol" w:hAnsi="OpenSymbol"/>
      </w:rPr>
    </w:lvl>
  </w:abstractNum>
  <w:abstractNum w:abstractNumId="8" w15:restartNumberingAfterBreak="0">
    <w:nsid w:val="011412F1"/>
    <w:multiLevelType w:val="hybridMultilevel"/>
    <w:tmpl w:val="A008D748"/>
    <w:lvl w:ilvl="0" w:tplc="1576AEB0">
      <w:start w:val="1"/>
      <w:numFmt w:val="lowerLetter"/>
      <w:lvlText w:val="%1)"/>
      <w:lvlJc w:val="left"/>
      <w:pPr>
        <w:ind w:left="1457" w:hanging="360"/>
      </w:pPr>
      <w:rPr>
        <w:color w:val="00B0F0"/>
      </w:rPr>
    </w:lvl>
    <w:lvl w:ilvl="1" w:tplc="04050019" w:tentative="1">
      <w:start w:val="1"/>
      <w:numFmt w:val="lowerLetter"/>
      <w:lvlText w:val="%2."/>
      <w:lvlJc w:val="left"/>
      <w:pPr>
        <w:ind w:left="2177" w:hanging="360"/>
      </w:pPr>
    </w:lvl>
    <w:lvl w:ilvl="2" w:tplc="0405001B">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9" w15:restartNumberingAfterBreak="0">
    <w:nsid w:val="038B1434"/>
    <w:multiLevelType w:val="multilevel"/>
    <w:tmpl w:val="649410A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FA0981"/>
    <w:multiLevelType w:val="hybridMultilevel"/>
    <w:tmpl w:val="06625486"/>
    <w:lvl w:ilvl="0" w:tplc="116841F6">
      <w:start w:val="1"/>
      <w:numFmt w:val="lowerLetter"/>
      <w:lvlText w:val="%1)"/>
      <w:lvlJc w:val="left"/>
      <w:pPr>
        <w:tabs>
          <w:tab w:val="num" w:pos="1070"/>
        </w:tabs>
        <w:ind w:left="1070" w:hanging="360"/>
      </w:pPr>
      <w:rPr>
        <w:rFonts w:ascii="Arial" w:eastAsia="Times New Roman" w:hAnsi="Arial" w:cs="Arial" w:hint="default"/>
        <w:color w:val="00B0F0"/>
      </w:rPr>
    </w:lvl>
    <w:lvl w:ilvl="1" w:tplc="FF6C9338">
      <w:start w:val="1"/>
      <w:numFmt w:val="lowerLetter"/>
      <w:lvlText w:val="%2)"/>
      <w:lvlJc w:val="left"/>
      <w:pPr>
        <w:tabs>
          <w:tab w:val="num" w:pos="1070"/>
        </w:tabs>
        <w:ind w:left="1070" w:hanging="360"/>
      </w:pPr>
      <w:rPr>
        <w:rFonts w:ascii="Arial" w:eastAsia="Times New Roman" w:hAnsi="Arial" w:cs="Arial" w:hint="default"/>
        <w:color w:val="00B0F0"/>
      </w:rPr>
    </w:lvl>
    <w:lvl w:ilvl="2" w:tplc="91F61F4E">
      <w:start w:val="7"/>
      <w:numFmt w:val="bullet"/>
      <w:lvlText w:val="-"/>
      <w:lvlJc w:val="left"/>
      <w:pPr>
        <w:ind w:left="2690" w:hanging="360"/>
      </w:pPr>
      <w:rPr>
        <w:rFonts w:ascii="Arial" w:eastAsia="Times New Roman" w:hAnsi="Arial" w:cs="Arial" w:hint="default"/>
      </w:rPr>
    </w:lvl>
    <w:lvl w:ilvl="3" w:tplc="0405000F" w:tentative="1">
      <w:start w:val="1"/>
      <w:numFmt w:val="decimal"/>
      <w:lvlText w:val="%4."/>
      <w:lvlJc w:val="left"/>
      <w:pPr>
        <w:tabs>
          <w:tab w:val="num" w:pos="3230"/>
        </w:tabs>
        <w:ind w:left="3230" w:hanging="360"/>
      </w:pPr>
      <w:rPr>
        <w:rFonts w:cs="Times New Roman"/>
      </w:rPr>
    </w:lvl>
    <w:lvl w:ilvl="4" w:tplc="04050019" w:tentative="1">
      <w:start w:val="1"/>
      <w:numFmt w:val="lowerLetter"/>
      <w:lvlText w:val="%5."/>
      <w:lvlJc w:val="left"/>
      <w:pPr>
        <w:tabs>
          <w:tab w:val="num" w:pos="3950"/>
        </w:tabs>
        <w:ind w:left="3950" w:hanging="360"/>
      </w:pPr>
      <w:rPr>
        <w:rFonts w:cs="Times New Roman"/>
      </w:rPr>
    </w:lvl>
    <w:lvl w:ilvl="5" w:tplc="0405001B" w:tentative="1">
      <w:start w:val="1"/>
      <w:numFmt w:val="lowerRoman"/>
      <w:lvlText w:val="%6."/>
      <w:lvlJc w:val="right"/>
      <w:pPr>
        <w:tabs>
          <w:tab w:val="num" w:pos="4670"/>
        </w:tabs>
        <w:ind w:left="4670" w:hanging="180"/>
      </w:pPr>
      <w:rPr>
        <w:rFonts w:cs="Times New Roman"/>
      </w:rPr>
    </w:lvl>
    <w:lvl w:ilvl="6" w:tplc="0405000F" w:tentative="1">
      <w:start w:val="1"/>
      <w:numFmt w:val="decimal"/>
      <w:lvlText w:val="%7."/>
      <w:lvlJc w:val="left"/>
      <w:pPr>
        <w:tabs>
          <w:tab w:val="num" w:pos="5390"/>
        </w:tabs>
        <w:ind w:left="5390" w:hanging="360"/>
      </w:pPr>
      <w:rPr>
        <w:rFonts w:cs="Times New Roman"/>
      </w:rPr>
    </w:lvl>
    <w:lvl w:ilvl="7" w:tplc="04050019" w:tentative="1">
      <w:start w:val="1"/>
      <w:numFmt w:val="lowerLetter"/>
      <w:lvlText w:val="%8."/>
      <w:lvlJc w:val="left"/>
      <w:pPr>
        <w:tabs>
          <w:tab w:val="num" w:pos="6110"/>
        </w:tabs>
        <w:ind w:left="6110" w:hanging="360"/>
      </w:pPr>
      <w:rPr>
        <w:rFonts w:cs="Times New Roman"/>
      </w:rPr>
    </w:lvl>
    <w:lvl w:ilvl="8" w:tplc="0405001B" w:tentative="1">
      <w:start w:val="1"/>
      <w:numFmt w:val="lowerRoman"/>
      <w:lvlText w:val="%9."/>
      <w:lvlJc w:val="right"/>
      <w:pPr>
        <w:tabs>
          <w:tab w:val="num" w:pos="6830"/>
        </w:tabs>
        <w:ind w:left="6830" w:hanging="180"/>
      </w:pPr>
      <w:rPr>
        <w:rFonts w:cs="Times New Roman"/>
      </w:rPr>
    </w:lvl>
  </w:abstractNum>
  <w:abstractNum w:abstractNumId="11" w15:restartNumberingAfterBreak="0">
    <w:nsid w:val="088C1A49"/>
    <w:multiLevelType w:val="multilevel"/>
    <w:tmpl w:val="94088A3C"/>
    <w:styleLink w:val="SeznamI"/>
    <w:lvl w:ilvl="0">
      <w:start w:val="1"/>
      <w:numFmt w:val="bullet"/>
      <w:lvlText w:val=""/>
      <w:lvlJc w:val="left"/>
      <w:pPr>
        <w:ind w:left="1368" w:hanging="378"/>
      </w:pPr>
      <w:rPr>
        <w:rFonts w:ascii="Symbol" w:hAnsi="Symbol" w:hint="default"/>
        <w:color w:val="00B0F0"/>
      </w:rPr>
    </w:lvl>
    <w:lvl w:ilvl="1">
      <w:start w:val="1"/>
      <w:numFmt w:val="bullet"/>
      <w:lvlText w:val="o"/>
      <w:lvlJc w:val="left"/>
      <w:pPr>
        <w:ind w:left="1800" w:hanging="432"/>
      </w:pPr>
      <w:rPr>
        <w:rFonts w:ascii="Courier New" w:hAnsi="Courier New" w:hint="default"/>
        <w:color w:val="00B0F0"/>
      </w:rPr>
    </w:lvl>
    <w:lvl w:ilvl="2">
      <w:start w:val="1"/>
      <w:numFmt w:val="bullet"/>
      <w:lvlText w:val=""/>
      <w:lvlJc w:val="left"/>
      <w:pPr>
        <w:ind w:left="2232" w:hanging="432"/>
      </w:pPr>
      <w:rPr>
        <w:rFonts w:ascii="Wingdings" w:hAnsi="Wingdings" w:hint="default"/>
      </w:rPr>
    </w:lvl>
    <w:lvl w:ilvl="3">
      <w:start w:val="1"/>
      <w:numFmt w:val="bullet"/>
      <w:lvlText w:val=""/>
      <w:lvlJc w:val="left"/>
      <w:pPr>
        <w:ind w:left="2664" w:hanging="432"/>
      </w:pPr>
      <w:rPr>
        <w:rFonts w:ascii="Symbol" w:hAnsi="Symbol" w:hint="default"/>
      </w:rPr>
    </w:lvl>
    <w:lvl w:ilvl="4">
      <w:start w:val="1"/>
      <w:numFmt w:val="bullet"/>
      <w:suff w:val="space"/>
      <w:lvlText w:val="o"/>
      <w:lvlJc w:val="left"/>
      <w:pPr>
        <w:ind w:left="3096"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2" w15:restartNumberingAfterBreak="0">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757D9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9C33CDE"/>
    <w:multiLevelType w:val="hybridMultilevel"/>
    <w:tmpl w:val="06625486"/>
    <w:lvl w:ilvl="0" w:tplc="116841F6">
      <w:start w:val="1"/>
      <w:numFmt w:val="lowerLetter"/>
      <w:lvlText w:val="%1)"/>
      <w:lvlJc w:val="left"/>
      <w:pPr>
        <w:tabs>
          <w:tab w:val="num" w:pos="1070"/>
        </w:tabs>
        <w:ind w:left="1070" w:hanging="360"/>
      </w:pPr>
      <w:rPr>
        <w:rFonts w:ascii="Arial" w:eastAsia="Times New Roman" w:hAnsi="Arial" w:cs="Arial" w:hint="default"/>
        <w:color w:val="00B0F0"/>
      </w:rPr>
    </w:lvl>
    <w:lvl w:ilvl="1" w:tplc="FF6C9338">
      <w:start w:val="1"/>
      <w:numFmt w:val="lowerLetter"/>
      <w:lvlText w:val="%2)"/>
      <w:lvlJc w:val="left"/>
      <w:pPr>
        <w:tabs>
          <w:tab w:val="num" w:pos="1070"/>
        </w:tabs>
        <w:ind w:left="1070" w:hanging="360"/>
      </w:pPr>
      <w:rPr>
        <w:rFonts w:ascii="Arial" w:eastAsia="Times New Roman" w:hAnsi="Arial" w:cs="Arial" w:hint="default"/>
        <w:color w:val="00B0F0"/>
      </w:rPr>
    </w:lvl>
    <w:lvl w:ilvl="2" w:tplc="91F61F4E">
      <w:start w:val="7"/>
      <w:numFmt w:val="bullet"/>
      <w:lvlText w:val="-"/>
      <w:lvlJc w:val="left"/>
      <w:pPr>
        <w:ind w:left="2690" w:hanging="360"/>
      </w:pPr>
      <w:rPr>
        <w:rFonts w:ascii="Arial" w:eastAsia="Times New Roman" w:hAnsi="Arial" w:cs="Arial" w:hint="default"/>
      </w:rPr>
    </w:lvl>
    <w:lvl w:ilvl="3" w:tplc="0405000F" w:tentative="1">
      <w:start w:val="1"/>
      <w:numFmt w:val="decimal"/>
      <w:lvlText w:val="%4."/>
      <w:lvlJc w:val="left"/>
      <w:pPr>
        <w:tabs>
          <w:tab w:val="num" w:pos="3230"/>
        </w:tabs>
        <w:ind w:left="3230" w:hanging="360"/>
      </w:pPr>
      <w:rPr>
        <w:rFonts w:cs="Times New Roman"/>
      </w:rPr>
    </w:lvl>
    <w:lvl w:ilvl="4" w:tplc="04050019" w:tentative="1">
      <w:start w:val="1"/>
      <w:numFmt w:val="lowerLetter"/>
      <w:lvlText w:val="%5."/>
      <w:lvlJc w:val="left"/>
      <w:pPr>
        <w:tabs>
          <w:tab w:val="num" w:pos="3950"/>
        </w:tabs>
        <w:ind w:left="3950" w:hanging="360"/>
      </w:pPr>
      <w:rPr>
        <w:rFonts w:cs="Times New Roman"/>
      </w:rPr>
    </w:lvl>
    <w:lvl w:ilvl="5" w:tplc="0405001B" w:tentative="1">
      <w:start w:val="1"/>
      <w:numFmt w:val="lowerRoman"/>
      <w:lvlText w:val="%6."/>
      <w:lvlJc w:val="right"/>
      <w:pPr>
        <w:tabs>
          <w:tab w:val="num" w:pos="4670"/>
        </w:tabs>
        <w:ind w:left="4670" w:hanging="180"/>
      </w:pPr>
      <w:rPr>
        <w:rFonts w:cs="Times New Roman"/>
      </w:rPr>
    </w:lvl>
    <w:lvl w:ilvl="6" w:tplc="0405000F" w:tentative="1">
      <w:start w:val="1"/>
      <w:numFmt w:val="decimal"/>
      <w:lvlText w:val="%7."/>
      <w:lvlJc w:val="left"/>
      <w:pPr>
        <w:tabs>
          <w:tab w:val="num" w:pos="5390"/>
        </w:tabs>
        <w:ind w:left="5390" w:hanging="360"/>
      </w:pPr>
      <w:rPr>
        <w:rFonts w:cs="Times New Roman"/>
      </w:rPr>
    </w:lvl>
    <w:lvl w:ilvl="7" w:tplc="04050019" w:tentative="1">
      <w:start w:val="1"/>
      <w:numFmt w:val="lowerLetter"/>
      <w:lvlText w:val="%8."/>
      <w:lvlJc w:val="left"/>
      <w:pPr>
        <w:tabs>
          <w:tab w:val="num" w:pos="6110"/>
        </w:tabs>
        <w:ind w:left="6110" w:hanging="360"/>
      </w:pPr>
      <w:rPr>
        <w:rFonts w:cs="Times New Roman"/>
      </w:rPr>
    </w:lvl>
    <w:lvl w:ilvl="8" w:tplc="0405001B" w:tentative="1">
      <w:start w:val="1"/>
      <w:numFmt w:val="lowerRoman"/>
      <w:lvlText w:val="%9."/>
      <w:lvlJc w:val="right"/>
      <w:pPr>
        <w:tabs>
          <w:tab w:val="num" w:pos="6830"/>
        </w:tabs>
        <w:ind w:left="6830" w:hanging="180"/>
      </w:pPr>
      <w:rPr>
        <w:rFonts w:cs="Times New Roman"/>
      </w:rPr>
    </w:lvl>
  </w:abstractNum>
  <w:abstractNum w:abstractNumId="15" w15:restartNumberingAfterBreak="0">
    <w:nsid w:val="09E5425E"/>
    <w:multiLevelType w:val="multilevel"/>
    <w:tmpl w:val="BCE663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B4D3CA4"/>
    <w:multiLevelType w:val="multilevel"/>
    <w:tmpl w:val="B122E22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D482E46"/>
    <w:multiLevelType w:val="multilevel"/>
    <w:tmpl w:val="C968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BE5CA7"/>
    <w:multiLevelType w:val="hybridMultilevel"/>
    <w:tmpl w:val="E8B866A0"/>
    <w:lvl w:ilvl="0" w:tplc="8EF24DE6">
      <w:start w:val="1"/>
      <w:numFmt w:val="upperLetter"/>
      <w:lvlText w:val="%1."/>
      <w:lvlJc w:val="left"/>
      <w:pPr>
        <w:ind w:left="1287" w:hanging="360"/>
      </w:pPr>
      <w:rPr>
        <w:color w:val="00B0F0"/>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0E8A64A9"/>
    <w:multiLevelType w:val="multilevel"/>
    <w:tmpl w:val="C9543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1A630B9"/>
    <w:multiLevelType w:val="multilevel"/>
    <w:tmpl w:val="6938191C"/>
    <w:lvl w:ilvl="0">
      <w:start w:val="1"/>
      <w:numFmt w:val="decimal"/>
      <w:lvlText w:val="%1."/>
      <w:lvlJc w:val="left"/>
      <w:pPr>
        <w:tabs>
          <w:tab w:val="num" w:pos="720"/>
        </w:tabs>
        <w:ind w:left="720" w:hanging="360"/>
      </w:pPr>
      <w:rPr>
        <w:color w:val="00B0F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1D3742D"/>
    <w:multiLevelType w:val="multilevel"/>
    <w:tmpl w:val="69DCBEE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7A58B0"/>
    <w:multiLevelType w:val="multilevel"/>
    <w:tmpl w:val="2D466460"/>
    <w:lvl w:ilvl="0">
      <w:start w:val="5"/>
      <w:numFmt w:val="decimal"/>
      <w:lvlText w:val="%1."/>
      <w:lvlJc w:val="left"/>
      <w:pPr>
        <w:tabs>
          <w:tab w:val="num" w:pos="720"/>
        </w:tabs>
        <w:ind w:left="720" w:hanging="360"/>
      </w:pPr>
      <w:rPr>
        <w:color w:val="00B0F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3BC5238"/>
    <w:multiLevelType w:val="multilevel"/>
    <w:tmpl w:val="DF4E4F3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1D581C"/>
    <w:multiLevelType w:val="multilevel"/>
    <w:tmpl w:val="AEF8DC08"/>
    <w:styleLink w:val="cpNumbering"/>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61C5A36"/>
    <w:multiLevelType w:val="multilevel"/>
    <w:tmpl w:val="01C05E9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7112D36"/>
    <w:multiLevelType w:val="multilevel"/>
    <w:tmpl w:val="6EE00D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748602A"/>
    <w:multiLevelType w:val="multilevel"/>
    <w:tmpl w:val="E04AF8C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7DA29BE"/>
    <w:multiLevelType w:val="multilevel"/>
    <w:tmpl w:val="398883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6C5B46"/>
    <w:multiLevelType w:val="multilevel"/>
    <w:tmpl w:val="D0887D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B5A1462"/>
    <w:multiLevelType w:val="hybridMultilevel"/>
    <w:tmpl w:val="A8E84A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1BC2271E"/>
    <w:multiLevelType w:val="multilevel"/>
    <w:tmpl w:val="B85424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C1C23AF"/>
    <w:multiLevelType w:val="multilevel"/>
    <w:tmpl w:val="2E9EE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47480A"/>
    <w:multiLevelType w:val="multilevel"/>
    <w:tmpl w:val="128E3DE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5" w15:restartNumberingAfterBreak="0">
    <w:nsid w:val="1F390608"/>
    <w:multiLevelType w:val="multilevel"/>
    <w:tmpl w:val="23C8209C"/>
    <w:lvl w:ilvl="0">
      <w:start w:val="1"/>
      <w:numFmt w:val="bullet"/>
      <w:lvlText w:val=""/>
      <w:lvlJc w:val="left"/>
      <w:pPr>
        <w:ind w:left="454" w:hanging="454"/>
      </w:pPr>
      <w:rPr>
        <w:rFonts w:ascii="Symbol" w:hAnsi="Symbol" w:hint="default"/>
        <w:b/>
        <w:i w:val="0"/>
        <w:color w:val="00B0F0"/>
        <w:sz w:val="24"/>
      </w:rPr>
    </w:lvl>
    <w:lvl w:ilvl="1">
      <w:start w:val="1"/>
      <w:numFmt w:val="decimal"/>
      <w:lvlText w:val="%1.%2"/>
      <w:lvlJc w:val="left"/>
      <w:pPr>
        <w:ind w:left="737" w:hanging="737"/>
      </w:pPr>
      <w:rPr>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6" w15:restartNumberingAfterBreak="0">
    <w:nsid w:val="20E237AB"/>
    <w:multiLevelType w:val="multilevel"/>
    <w:tmpl w:val="9C12030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7C5046"/>
    <w:multiLevelType w:val="multilevel"/>
    <w:tmpl w:val="9C3E6C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C838AE"/>
    <w:multiLevelType w:val="multilevel"/>
    <w:tmpl w:val="351AB0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34413DF"/>
    <w:multiLevelType w:val="multilevel"/>
    <w:tmpl w:val="1E0E409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CC7347"/>
    <w:multiLevelType w:val="multilevel"/>
    <w:tmpl w:val="635425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941686D"/>
    <w:multiLevelType w:val="hybridMultilevel"/>
    <w:tmpl w:val="6D864D96"/>
    <w:lvl w:ilvl="0" w:tplc="EADEF8A0">
      <w:start w:val="1"/>
      <w:numFmt w:val="lowerLetter"/>
      <w:lvlText w:val="%1)"/>
      <w:lvlJc w:val="left"/>
      <w:pPr>
        <w:tabs>
          <w:tab w:val="num" w:pos="1070"/>
        </w:tabs>
        <w:ind w:left="1070" w:hanging="360"/>
      </w:pPr>
      <w:rPr>
        <w:rFonts w:ascii="Arial" w:eastAsia="Times New Roman" w:hAnsi="Arial" w:cs="Arial" w:hint="default"/>
        <w:color w:val="00B0F0"/>
      </w:rPr>
    </w:lvl>
    <w:lvl w:ilvl="1" w:tplc="B1BE3BB0">
      <w:start w:val="1"/>
      <w:numFmt w:val="lowerLetter"/>
      <w:lvlText w:val="%2)"/>
      <w:lvlJc w:val="left"/>
      <w:pPr>
        <w:tabs>
          <w:tab w:val="num" w:pos="1070"/>
        </w:tabs>
        <w:ind w:left="1070" w:hanging="360"/>
      </w:pPr>
      <w:rPr>
        <w:rFonts w:ascii="Arial" w:eastAsia="Times New Roman" w:hAnsi="Arial" w:cs="Arial" w:hint="default"/>
      </w:rPr>
    </w:lvl>
    <w:lvl w:ilvl="2" w:tplc="91F61F4E">
      <w:start w:val="7"/>
      <w:numFmt w:val="bullet"/>
      <w:lvlText w:val="-"/>
      <w:lvlJc w:val="left"/>
      <w:pPr>
        <w:ind w:left="2690" w:hanging="360"/>
      </w:pPr>
      <w:rPr>
        <w:rFonts w:ascii="Arial" w:eastAsia="Times New Roman" w:hAnsi="Arial" w:cs="Arial" w:hint="default"/>
      </w:rPr>
    </w:lvl>
    <w:lvl w:ilvl="3" w:tplc="0405000F" w:tentative="1">
      <w:start w:val="1"/>
      <w:numFmt w:val="decimal"/>
      <w:lvlText w:val="%4."/>
      <w:lvlJc w:val="left"/>
      <w:pPr>
        <w:tabs>
          <w:tab w:val="num" w:pos="3230"/>
        </w:tabs>
        <w:ind w:left="3230" w:hanging="360"/>
      </w:pPr>
      <w:rPr>
        <w:rFonts w:cs="Times New Roman"/>
      </w:rPr>
    </w:lvl>
    <w:lvl w:ilvl="4" w:tplc="04050019" w:tentative="1">
      <w:start w:val="1"/>
      <w:numFmt w:val="lowerLetter"/>
      <w:lvlText w:val="%5."/>
      <w:lvlJc w:val="left"/>
      <w:pPr>
        <w:tabs>
          <w:tab w:val="num" w:pos="3950"/>
        </w:tabs>
        <w:ind w:left="3950" w:hanging="360"/>
      </w:pPr>
      <w:rPr>
        <w:rFonts w:cs="Times New Roman"/>
      </w:rPr>
    </w:lvl>
    <w:lvl w:ilvl="5" w:tplc="0405001B" w:tentative="1">
      <w:start w:val="1"/>
      <w:numFmt w:val="lowerRoman"/>
      <w:lvlText w:val="%6."/>
      <w:lvlJc w:val="right"/>
      <w:pPr>
        <w:tabs>
          <w:tab w:val="num" w:pos="4670"/>
        </w:tabs>
        <w:ind w:left="4670" w:hanging="180"/>
      </w:pPr>
      <w:rPr>
        <w:rFonts w:cs="Times New Roman"/>
      </w:rPr>
    </w:lvl>
    <w:lvl w:ilvl="6" w:tplc="0405000F" w:tentative="1">
      <w:start w:val="1"/>
      <w:numFmt w:val="decimal"/>
      <w:lvlText w:val="%7."/>
      <w:lvlJc w:val="left"/>
      <w:pPr>
        <w:tabs>
          <w:tab w:val="num" w:pos="5390"/>
        </w:tabs>
        <w:ind w:left="5390" w:hanging="360"/>
      </w:pPr>
      <w:rPr>
        <w:rFonts w:cs="Times New Roman"/>
      </w:rPr>
    </w:lvl>
    <w:lvl w:ilvl="7" w:tplc="04050019" w:tentative="1">
      <w:start w:val="1"/>
      <w:numFmt w:val="lowerLetter"/>
      <w:lvlText w:val="%8."/>
      <w:lvlJc w:val="left"/>
      <w:pPr>
        <w:tabs>
          <w:tab w:val="num" w:pos="6110"/>
        </w:tabs>
        <w:ind w:left="6110" w:hanging="360"/>
      </w:pPr>
      <w:rPr>
        <w:rFonts w:cs="Times New Roman"/>
      </w:rPr>
    </w:lvl>
    <w:lvl w:ilvl="8" w:tplc="0405001B" w:tentative="1">
      <w:start w:val="1"/>
      <w:numFmt w:val="lowerRoman"/>
      <w:lvlText w:val="%9."/>
      <w:lvlJc w:val="right"/>
      <w:pPr>
        <w:tabs>
          <w:tab w:val="num" w:pos="6830"/>
        </w:tabs>
        <w:ind w:left="6830" w:hanging="180"/>
      </w:pPr>
      <w:rPr>
        <w:rFonts w:cs="Times New Roman"/>
      </w:rPr>
    </w:lvl>
  </w:abstractNum>
  <w:abstractNum w:abstractNumId="42"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43" w15:restartNumberingAfterBreak="0">
    <w:nsid w:val="295D1F5D"/>
    <w:multiLevelType w:val="multilevel"/>
    <w:tmpl w:val="92A2C5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color w:val="00B0F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B103BA7"/>
    <w:multiLevelType w:val="multilevel"/>
    <w:tmpl w:val="4596D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B202E21"/>
    <w:multiLevelType w:val="multilevel"/>
    <w:tmpl w:val="4232C28A"/>
    <w:lvl w:ilvl="0">
      <w:start w:val="1"/>
      <w:numFmt w:val="decimal"/>
      <w:pStyle w:val="mvcrprvnstrana"/>
      <w:suff w:val="nothing"/>
      <w:lvlText w:val="Článek %1."/>
      <w:lvlJc w:val="left"/>
      <w:pPr>
        <w:ind w:left="0" w:firstLine="0"/>
      </w:pPr>
      <w:rPr>
        <w:rFonts w:asciiTheme="minorHAnsi" w:hAnsiTheme="minorHAnsi" w:cstheme="minorHAnsi" w:hint="default"/>
        <w:b/>
        <w:i w:val="0"/>
        <w:sz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1.%2.%3."/>
      <w:lvlJc w:val="left"/>
      <w:pPr>
        <w:tabs>
          <w:tab w:val="num" w:pos="992"/>
        </w:tabs>
        <w:ind w:left="992" w:hanging="708"/>
      </w:pPr>
      <w:rPr>
        <w:rFonts w:ascii="Times New Roman" w:hAnsi="Times New Roman" w:cs="Times New Roman" w:hint="default"/>
        <w:b w:val="0"/>
        <w:i w:val="0"/>
        <w:sz w:val="22"/>
        <w:szCs w:val="22"/>
      </w:rPr>
    </w:lvl>
    <w:lvl w:ilvl="3">
      <w:start w:val="1"/>
      <w:numFmt w:val="lowerLetter"/>
      <w:lvlText w:val="%4)"/>
      <w:lvlJc w:val="left"/>
      <w:pPr>
        <w:tabs>
          <w:tab w:val="num" w:pos="1469"/>
        </w:tabs>
        <w:ind w:left="1469"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46" w15:restartNumberingAfterBreak="0">
    <w:nsid w:val="2B43C8AE"/>
    <w:multiLevelType w:val="hybridMultilevel"/>
    <w:tmpl w:val="FFFFFFFF"/>
    <w:lvl w:ilvl="0" w:tplc="0C08CE58">
      <w:start w:val="1"/>
      <w:numFmt w:val="bullet"/>
      <w:lvlText w:val="o"/>
      <w:lvlJc w:val="left"/>
      <w:pPr>
        <w:ind w:left="720" w:hanging="360"/>
      </w:pPr>
      <w:rPr>
        <w:rFonts w:ascii="&quot;Courier New&quot;" w:hAnsi="&quot;Courier New&quot;" w:hint="default"/>
      </w:rPr>
    </w:lvl>
    <w:lvl w:ilvl="1" w:tplc="C2BE774A">
      <w:start w:val="1"/>
      <w:numFmt w:val="bullet"/>
      <w:lvlText w:val="o"/>
      <w:lvlJc w:val="left"/>
      <w:pPr>
        <w:ind w:left="1440" w:hanging="360"/>
      </w:pPr>
      <w:rPr>
        <w:rFonts w:ascii="Courier New" w:hAnsi="Courier New" w:hint="default"/>
      </w:rPr>
    </w:lvl>
    <w:lvl w:ilvl="2" w:tplc="C338E076">
      <w:start w:val="1"/>
      <w:numFmt w:val="bullet"/>
      <w:lvlText w:val=""/>
      <w:lvlJc w:val="left"/>
      <w:pPr>
        <w:ind w:left="2160" w:hanging="360"/>
      </w:pPr>
      <w:rPr>
        <w:rFonts w:ascii="Wingdings" w:hAnsi="Wingdings" w:hint="default"/>
      </w:rPr>
    </w:lvl>
    <w:lvl w:ilvl="3" w:tplc="91389478">
      <w:start w:val="1"/>
      <w:numFmt w:val="bullet"/>
      <w:lvlText w:val=""/>
      <w:lvlJc w:val="left"/>
      <w:pPr>
        <w:ind w:left="2880" w:hanging="360"/>
      </w:pPr>
      <w:rPr>
        <w:rFonts w:ascii="Symbol" w:hAnsi="Symbol" w:hint="default"/>
      </w:rPr>
    </w:lvl>
    <w:lvl w:ilvl="4" w:tplc="58C4CA64">
      <w:start w:val="1"/>
      <w:numFmt w:val="bullet"/>
      <w:lvlText w:val="o"/>
      <w:lvlJc w:val="left"/>
      <w:pPr>
        <w:ind w:left="3600" w:hanging="360"/>
      </w:pPr>
      <w:rPr>
        <w:rFonts w:ascii="Courier New" w:hAnsi="Courier New" w:hint="default"/>
      </w:rPr>
    </w:lvl>
    <w:lvl w:ilvl="5" w:tplc="08D0580A">
      <w:start w:val="1"/>
      <w:numFmt w:val="bullet"/>
      <w:lvlText w:val=""/>
      <w:lvlJc w:val="left"/>
      <w:pPr>
        <w:ind w:left="4320" w:hanging="360"/>
      </w:pPr>
      <w:rPr>
        <w:rFonts w:ascii="Wingdings" w:hAnsi="Wingdings" w:hint="default"/>
      </w:rPr>
    </w:lvl>
    <w:lvl w:ilvl="6" w:tplc="D506E87E">
      <w:start w:val="1"/>
      <w:numFmt w:val="bullet"/>
      <w:lvlText w:val=""/>
      <w:lvlJc w:val="left"/>
      <w:pPr>
        <w:ind w:left="5040" w:hanging="360"/>
      </w:pPr>
      <w:rPr>
        <w:rFonts w:ascii="Symbol" w:hAnsi="Symbol" w:hint="default"/>
      </w:rPr>
    </w:lvl>
    <w:lvl w:ilvl="7" w:tplc="C3447AA8">
      <w:start w:val="1"/>
      <w:numFmt w:val="bullet"/>
      <w:lvlText w:val="o"/>
      <w:lvlJc w:val="left"/>
      <w:pPr>
        <w:ind w:left="5760" w:hanging="360"/>
      </w:pPr>
      <w:rPr>
        <w:rFonts w:ascii="Courier New" w:hAnsi="Courier New" w:hint="default"/>
      </w:rPr>
    </w:lvl>
    <w:lvl w:ilvl="8" w:tplc="025A7454">
      <w:start w:val="1"/>
      <w:numFmt w:val="bullet"/>
      <w:lvlText w:val=""/>
      <w:lvlJc w:val="left"/>
      <w:pPr>
        <w:ind w:left="6480" w:hanging="360"/>
      </w:pPr>
      <w:rPr>
        <w:rFonts w:ascii="Wingdings" w:hAnsi="Wingdings" w:hint="default"/>
      </w:rPr>
    </w:lvl>
  </w:abstractNum>
  <w:abstractNum w:abstractNumId="47" w15:restartNumberingAfterBreak="0">
    <w:nsid w:val="2F103199"/>
    <w:multiLevelType w:val="multilevel"/>
    <w:tmpl w:val="0FF46F2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F309652"/>
    <w:multiLevelType w:val="hybridMultilevel"/>
    <w:tmpl w:val="FFFFFFFF"/>
    <w:lvl w:ilvl="0" w:tplc="2B62D7B0">
      <w:start w:val="1"/>
      <w:numFmt w:val="bullet"/>
      <w:lvlText w:val=""/>
      <w:lvlJc w:val="left"/>
      <w:pPr>
        <w:ind w:left="720" w:hanging="360"/>
      </w:pPr>
      <w:rPr>
        <w:rFonts w:ascii="Symbol" w:hAnsi="Symbol" w:hint="default"/>
      </w:rPr>
    </w:lvl>
    <w:lvl w:ilvl="1" w:tplc="25663ACC">
      <w:start w:val="1"/>
      <w:numFmt w:val="bullet"/>
      <w:lvlText w:val="o"/>
      <w:lvlJc w:val="left"/>
      <w:pPr>
        <w:ind w:left="1440" w:hanging="360"/>
      </w:pPr>
      <w:rPr>
        <w:rFonts w:ascii="Courier New" w:hAnsi="Courier New" w:hint="default"/>
      </w:rPr>
    </w:lvl>
    <w:lvl w:ilvl="2" w:tplc="2D741DD0">
      <w:start w:val="1"/>
      <w:numFmt w:val="bullet"/>
      <w:lvlText w:val=""/>
      <w:lvlJc w:val="left"/>
      <w:pPr>
        <w:ind w:left="2160" w:hanging="360"/>
      </w:pPr>
      <w:rPr>
        <w:rFonts w:ascii="Wingdings" w:hAnsi="Wingdings" w:hint="default"/>
      </w:rPr>
    </w:lvl>
    <w:lvl w:ilvl="3" w:tplc="249824FE">
      <w:start w:val="1"/>
      <w:numFmt w:val="bullet"/>
      <w:lvlText w:val=""/>
      <w:lvlJc w:val="left"/>
      <w:pPr>
        <w:ind w:left="2880" w:hanging="360"/>
      </w:pPr>
      <w:rPr>
        <w:rFonts w:ascii="Symbol" w:hAnsi="Symbol" w:hint="default"/>
      </w:rPr>
    </w:lvl>
    <w:lvl w:ilvl="4" w:tplc="70A00AE4">
      <w:start w:val="1"/>
      <w:numFmt w:val="bullet"/>
      <w:lvlText w:val="o"/>
      <w:lvlJc w:val="left"/>
      <w:pPr>
        <w:ind w:left="3600" w:hanging="360"/>
      </w:pPr>
      <w:rPr>
        <w:rFonts w:ascii="Courier New" w:hAnsi="Courier New" w:hint="default"/>
      </w:rPr>
    </w:lvl>
    <w:lvl w:ilvl="5" w:tplc="0DEEE2D0">
      <w:start w:val="1"/>
      <w:numFmt w:val="bullet"/>
      <w:lvlText w:val=""/>
      <w:lvlJc w:val="left"/>
      <w:pPr>
        <w:ind w:left="4320" w:hanging="360"/>
      </w:pPr>
      <w:rPr>
        <w:rFonts w:ascii="Wingdings" w:hAnsi="Wingdings" w:hint="default"/>
      </w:rPr>
    </w:lvl>
    <w:lvl w:ilvl="6" w:tplc="F95C02B0">
      <w:start w:val="1"/>
      <w:numFmt w:val="bullet"/>
      <w:lvlText w:val=""/>
      <w:lvlJc w:val="left"/>
      <w:pPr>
        <w:ind w:left="5040" w:hanging="360"/>
      </w:pPr>
      <w:rPr>
        <w:rFonts w:ascii="Symbol" w:hAnsi="Symbol" w:hint="default"/>
      </w:rPr>
    </w:lvl>
    <w:lvl w:ilvl="7" w:tplc="76868D52">
      <w:start w:val="1"/>
      <w:numFmt w:val="bullet"/>
      <w:lvlText w:val="o"/>
      <w:lvlJc w:val="left"/>
      <w:pPr>
        <w:ind w:left="5760" w:hanging="360"/>
      </w:pPr>
      <w:rPr>
        <w:rFonts w:ascii="Courier New" w:hAnsi="Courier New" w:hint="default"/>
      </w:rPr>
    </w:lvl>
    <w:lvl w:ilvl="8" w:tplc="0D247EA6">
      <w:start w:val="1"/>
      <w:numFmt w:val="bullet"/>
      <w:lvlText w:val=""/>
      <w:lvlJc w:val="left"/>
      <w:pPr>
        <w:ind w:left="6480" w:hanging="360"/>
      </w:pPr>
      <w:rPr>
        <w:rFonts w:ascii="Wingdings" w:hAnsi="Wingdings" w:hint="default"/>
      </w:rPr>
    </w:lvl>
  </w:abstractNum>
  <w:abstractNum w:abstractNumId="49" w15:restartNumberingAfterBreak="0">
    <w:nsid w:val="2F384052"/>
    <w:multiLevelType w:val="multilevel"/>
    <w:tmpl w:val="8BD62E3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F435429"/>
    <w:multiLevelType w:val="multilevel"/>
    <w:tmpl w:val="6D86294E"/>
    <w:lvl w:ilvl="0">
      <w:start w:val="2"/>
      <w:numFmt w:val="decimal"/>
      <w:lvlText w:val="%1."/>
      <w:lvlJc w:val="left"/>
      <w:pPr>
        <w:ind w:left="3195" w:hanging="360"/>
      </w:pPr>
      <w:rPr>
        <w:rFonts w:hint="default"/>
        <w:b/>
      </w:rPr>
    </w:lvl>
    <w:lvl w:ilvl="1">
      <w:start w:val="1"/>
      <w:numFmt w:val="decimal"/>
      <w:lvlText w:val="%1.%2"/>
      <w:lvlJc w:val="left"/>
      <w:pPr>
        <w:ind w:left="3195" w:hanging="360"/>
      </w:pPr>
      <w:rPr>
        <w:color w:val="00B0F0"/>
      </w:rPr>
    </w:lvl>
    <w:lvl w:ilvl="2">
      <w:start w:val="1"/>
      <w:numFmt w:val="decimal"/>
      <w:isLgl/>
      <w:lvlText w:val="%1.%2.%3"/>
      <w:lvlJc w:val="left"/>
      <w:pPr>
        <w:ind w:left="3555" w:hanging="720"/>
      </w:pPr>
      <w:rPr>
        <w:rFonts w:hint="default"/>
      </w:rPr>
    </w:lvl>
    <w:lvl w:ilvl="3">
      <w:start w:val="1"/>
      <w:numFmt w:val="decimal"/>
      <w:isLgl/>
      <w:lvlText w:val="%1.%2.%3.%4"/>
      <w:lvlJc w:val="left"/>
      <w:pPr>
        <w:ind w:left="3555"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4275" w:hanging="1440"/>
      </w:pPr>
      <w:rPr>
        <w:rFonts w:hint="default"/>
      </w:rPr>
    </w:lvl>
  </w:abstractNum>
  <w:abstractNum w:abstractNumId="51" w15:restartNumberingAfterBreak="0">
    <w:nsid w:val="2FA32DE7"/>
    <w:multiLevelType w:val="multilevel"/>
    <w:tmpl w:val="464680C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08E6FDF"/>
    <w:multiLevelType w:val="multilevel"/>
    <w:tmpl w:val="1E282AA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B8132E"/>
    <w:multiLevelType w:val="hybridMultilevel"/>
    <w:tmpl w:val="F65E1976"/>
    <w:lvl w:ilvl="0" w:tplc="14705400">
      <w:start w:val="1"/>
      <w:numFmt w:val="lowerLetter"/>
      <w:lvlText w:val="%1)"/>
      <w:lvlJc w:val="left"/>
      <w:pPr>
        <w:ind w:left="927" w:hanging="360"/>
      </w:pPr>
      <w:rPr>
        <w:rFonts w:hint="default"/>
        <w:color w:val="00B0F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4"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A5E5A78"/>
    <w:multiLevelType w:val="multilevel"/>
    <w:tmpl w:val="6C4C1826"/>
    <w:lvl w:ilvl="0">
      <w:start w:val="1"/>
      <w:numFmt w:val="decimal"/>
      <w:lvlText w:val="%1."/>
      <w:lvlJc w:val="left"/>
      <w:pPr>
        <w:ind w:left="360" w:hanging="360"/>
      </w:p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AA34ECB"/>
    <w:multiLevelType w:val="multilevel"/>
    <w:tmpl w:val="202CAF44"/>
    <w:lvl w:ilvl="0">
      <w:start w:val="1"/>
      <w:numFmt w:val="decimal"/>
      <w:lvlText w:val="%1."/>
      <w:lvlJc w:val="left"/>
      <w:pPr>
        <w:ind w:left="3290" w:hanging="454"/>
      </w:pPr>
      <w:rPr>
        <w:rFonts w:ascii="Arial" w:hAnsi="Arial" w:hint="default"/>
        <w:b/>
        <w:i w:val="0"/>
        <w:color w:val="00B0F0"/>
        <w:sz w:val="24"/>
      </w:rPr>
    </w:lvl>
    <w:lvl w:ilvl="1">
      <w:start w:val="1"/>
      <w:numFmt w:val="decimal"/>
      <w:lvlText w:val="%1.%2"/>
      <w:lvlJc w:val="left"/>
      <w:pPr>
        <w:ind w:left="737" w:hanging="737"/>
      </w:pPr>
      <w:rPr>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57" w15:restartNumberingAfterBreak="0">
    <w:nsid w:val="3B18418C"/>
    <w:multiLevelType w:val="multilevel"/>
    <w:tmpl w:val="2CE498CC"/>
    <w:lvl w:ilvl="0">
      <w:start w:val="1"/>
      <w:numFmt w:val="decimal"/>
      <w:pStyle w:val="Nadpis1"/>
      <w:suff w:val="space"/>
      <w:lvlText w:val="%1."/>
      <w:lvlJc w:val="left"/>
      <w:pPr>
        <w:ind w:left="2520" w:firstLine="0"/>
      </w:pPr>
      <w:rPr>
        <w:rFonts w:hint="default"/>
      </w:rPr>
    </w:lvl>
    <w:lvl w:ilvl="1">
      <w:start w:val="1"/>
      <w:numFmt w:val="decimal"/>
      <w:pStyle w:val="Nadpis2"/>
      <w:suff w:val="space"/>
      <w:lvlText w:val="%1.%2."/>
      <w:lvlJc w:val="left"/>
      <w:pPr>
        <w:ind w:left="994" w:firstLine="0"/>
      </w:pPr>
      <w:rPr>
        <w:rFonts w:hint="default"/>
      </w:rPr>
    </w:lvl>
    <w:lvl w:ilvl="2">
      <w:start w:val="1"/>
      <w:numFmt w:val="decimal"/>
      <w:pStyle w:val="Nadpis3"/>
      <w:suff w:val="space"/>
      <w:lvlText w:val="%1.%2.%3"/>
      <w:lvlJc w:val="left"/>
      <w:pPr>
        <w:ind w:left="994" w:firstLine="0"/>
      </w:pPr>
      <w:rPr>
        <w:rFonts w:hint="default"/>
      </w:rPr>
    </w:lvl>
    <w:lvl w:ilvl="3">
      <w:start w:val="1"/>
      <w:numFmt w:val="decimal"/>
      <w:pStyle w:val="Nadpis4"/>
      <w:suff w:val="space"/>
      <w:lvlText w:val="%1.%2.%3.%4."/>
      <w:lvlJc w:val="left"/>
      <w:pPr>
        <w:ind w:left="99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B7ABA54"/>
    <w:multiLevelType w:val="hybridMultilevel"/>
    <w:tmpl w:val="FFFFFFFF"/>
    <w:lvl w:ilvl="0" w:tplc="4C3C309C">
      <w:start w:val="3"/>
      <w:numFmt w:val="decimal"/>
      <w:lvlText w:val="%1."/>
      <w:lvlJc w:val="left"/>
      <w:pPr>
        <w:ind w:left="720" w:hanging="360"/>
      </w:pPr>
    </w:lvl>
    <w:lvl w:ilvl="1" w:tplc="23A0169E">
      <w:start w:val="1"/>
      <w:numFmt w:val="lowerLetter"/>
      <w:lvlText w:val="%2."/>
      <w:lvlJc w:val="left"/>
      <w:pPr>
        <w:ind w:left="1440" w:hanging="360"/>
      </w:pPr>
    </w:lvl>
    <w:lvl w:ilvl="2" w:tplc="207CA928">
      <w:start w:val="1"/>
      <w:numFmt w:val="lowerRoman"/>
      <w:lvlText w:val="%3."/>
      <w:lvlJc w:val="right"/>
      <w:pPr>
        <w:ind w:left="2160" w:hanging="180"/>
      </w:pPr>
    </w:lvl>
    <w:lvl w:ilvl="3" w:tplc="02A24C20">
      <w:start w:val="1"/>
      <w:numFmt w:val="decimal"/>
      <w:lvlText w:val="%4."/>
      <w:lvlJc w:val="left"/>
      <w:pPr>
        <w:ind w:left="2880" w:hanging="360"/>
      </w:pPr>
    </w:lvl>
    <w:lvl w:ilvl="4" w:tplc="CE66A748">
      <w:start w:val="1"/>
      <w:numFmt w:val="lowerLetter"/>
      <w:lvlText w:val="%5."/>
      <w:lvlJc w:val="left"/>
      <w:pPr>
        <w:ind w:left="3600" w:hanging="360"/>
      </w:pPr>
    </w:lvl>
    <w:lvl w:ilvl="5" w:tplc="1D2446C4">
      <w:start w:val="1"/>
      <w:numFmt w:val="lowerRoman"/>
      <w:lvlText w:val="%6."/>
      <w:lvlJc w:val="right"/>
      <w:pPr>
        <w:ind w:left="4320" w:hanging="180"/>
      </w:pPr>
    </w:lvl>
    <w:lvl w:ilvl="6" w:tplc="4682753A">
      <w:start w:val="1"/>
      <w:numFmt w:val="decimal"/>
      <w:lvlText w:val="%7."/>
      <w:lvlJc w:val="left"/>
      <w:pPr>
        <w:ind w:left="5040" w:hanging="360"/>
      </w:pPr>
    </w:lvl>
    <w:lvl w:ilvl="7" w:tplc="CB6C629A">
      <w:start w:val="1"/>
      <w:numFmt w:val="lowerLetter"/>
      <w:lvlText w:val="%8."/>
      <w:lvlJc w:val="left"/>
      <w:pPr>
        <w:ind w:left="5760" w:hanging="360"/>
      </w:pPr>
    </w:lvl>
    <w:lvl w:ilvl="8" w:tplc="0DAC01D2">
      <w:start w:val="1"/>
      <w:numFmt w:val="lowerRoman"/>
      <w:lvlText w:val="%9."/>
      <w:lvlJc w:val="right"/>
      <w:pPr>
        <w:ind w:left="6480" w:hanging="180"/>
      </w:pPr>
    </w:lvl>
  </w:abstractNum>
  <w:abstractNum w:abstractNumId="59" w15:restartNumberingAfterBreak="0">
    <w:nsid w:val="3D841FEE"/>
    <w:multiLevelType w:val="hybridMultilevel"/>
    <w:tmpl w:val="FDBCAA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42F625A8"/>
    <w:multiLevelType w:val="multilevel"/>
    <w:tmpl w:val="6938191C"/>
    <w:lvl w:ilvl="0">
      <w:start w:val="1"/>
      <w:numFmt w:val="decimal"/>
      <w:lvlText w:val="%1."/>
      <w:lvlJc w:val="left"/>
      <w:pPr>
        <w:tabs>
          <w:tab w:val="num" w:pos="720"/>
        </w:tabs>
        <w:ind w:left="720" w:hanging="360"/>
      </w:pPr>
      <w:rPr>
        <w:color w:val="00B0F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31E1EFD"/>
    <w:multiLevelType w:val="multilevel"/>
    <w:tmpl w:val="125A4A0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3B2589E"/>
    <w:multiLevelType w:val="multilevel"/>
    <w:tmpl w:val="024A08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4220732"/>
    <w:multiLevelType w:val="multilevel"/>
    <w:tmpl w:val="2940FFDE"/>
    <w:lvl w:ilvl="0">
      <w:start w:val="4"/>
      <w:numFmt w:val="decimal"/>
      <w:lvlText w:val="%1."/>
      <w:lvlJc w:val="left"/>
      <w:pPr>
        <w:tabs>
          <w:tab w:val="num" w:pos="1268"/>
        </w:tabs>
        <w:ind w:left="1268" w:hanging="360"/>
      </w:pPr>
      <w:rPr>
        <w:color w:val="00B0F0"/>
        <w:sz w:val="22"/>
        <w:szCs w:val="22"/>
      </w:rPr>
    </w:lvl>
    <w:lvl w:ilvl="1" w:tentative="1">
      <w:start w:val="1"/>
      <w:numFmt w:val="decimal"/>
      <w:lvlText w:val="%2."/>
      <w:lvlJc w:val="left"/>
      <w:pPr>
        <w:tabs>
          <w:tab w:val="num" w:pos="1988"/>
        </w:tabs>
        <w:ind w:left="1988" w:hanging="360"/>
      </w:pPr>
    </w:lvl>
    <w:lvl w:ilvl="2" w:tentative="1">
      <w:start w:val="1"/>
      <w:numFmt w:val="decimal"/>
      <w:lvlText w:val="%3."/>
      <w:lvlJc w:val="left"/>
      <w:pPr>
        <w:tabs>
          <w:tab w:val="num" w:pos="2708"/>
        </w:tabs>
        <w:ind w:left="2708" w:hanging="360"/>
      </w:pPr>
    </w:lvl>
    <w:lvl w:ilvl="3" w:tentative="1">
      <w:start w:val="1"/>
      <w:numFmt w:val="decimal"/>
      <w:lvlText w:val="%4."/>
      <w:lvlJc w:val="left"/>
      <w:pPr>
        <w:tabs>
          <w:tab w:val="num" w:pos="3428"/>
        </w:tabs>
        <w:ind w:left="3428" w:hanging="360"/>
      </w:pPr>
    </w:lvl>
    <w:lvl w:ilvl="4" w:tentative="1">
      <w:start w:val="1"/>
      <w:numFmt w:val="decimal"/>
      <w:lvlText w:val="%5."/>
      <w:lvlJc w:val="left"/>
      <w:pPr>
        <w:tabs>
          <w:tab w:val="num" w:pos="4148"/>
        </w:tabs>
        <w:ind w:left="4148" w:hanging="360"/>
      </w:pPr>
    </w:lvl>
    <w:lvl w:ilvl="5" w:tentative="1">
      <w:start w:val="1"/>
      <w:numFmt w:val="decimal"/>
      <w:lvlText w:val="%6."/>
      <w:lvlJc w:val="left"/>
      <w:pPr>
        <w:tabs>
          <w:tab w:val="num" w:pos="4868"/>
        </w:tabs>
        <w:ind w:left="4868" w:hanging="360"/>
      </w:pPr>
    </w:lvl>
    <w:lvl w:ilvl="6" w:tentative="1">
      <w:start w:val="1"/>
      <w:numFmt w:val="decimal"/>
      <w:lvlText w:val="%7."/>
      <w:lvlJc w:val="left"/>
      <w:pPr>
        <w:tabs>
          <w:tab w:val="num" w:pos="5588"/>
        </w:tabs>
        <w:ind w:left="5588" w:hanging="360"/>
      </w:pPr>
    </w:lvl>
    <w:lvl w:ilvl="7" w:tentative="1">
      <w:start w:val="1"/>
      <w:numFmt w:val="decimal"/>
      <w:lvlText w:val="%8."/>
      <w:lvlJc w:val="left"/>
      <w:pPr>
        <w:tabs>
          <w:tab w:val="num" w:pos="6308"/>
        </w:tabs>
        <w:ind w:left="6308" w:hanging="360"/>
      </w:pPr>
    </w:lvl>
    <w:lvl w:ilvl="8" w:tentative="1">
      <w:start w:val="1"/>
      <w:numFmt w:val="decimal"/>
      <w:lvlText w:val="%9."/>
      <w:lvlJc w:val="left"/>
      <w:pPr>
        <w:tabs>
          <w:tab w:val="num" w:pos="7028"/>
        </w:tabs>
        <w:ind w:left="7028" w:hanging="360"/>
      </w:pPr>
    </w:lvl>
  </w:abstractNum>
  <w:abstractNum w:abstractNumId="64" w15:restartNumberingAfterBreak="0">
    <w:nsid w:val="458416DF"/>
    <w:multiLevelType w:val="multilevel"/>
    <w:tmpl w:val="7A161E16"/>
    <w:lvl w:ilvl="0">
      <w:start w:val="1"/>
      <w:numFmt w:val="decimal"/>
      <w:lvlText w:val="2.%1."/>
      <w:lvlJc w:val="left"/>
      <w:pPr>
        <w:ind w:left="1080" w:hanging="360"/>
      </w:pPr>
      <w:rPr>
        <w:rFonts w:hint="default"/>
        <w:color w:val="00B0F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5" w15:restartNumberingAfterBreak="0">
    <w:nsid w:val="46C832A7"/>
    <w:multiLevelType w:val="multilevel"/>
    <w:tmpl w:val="E25A29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719CB5C"/>
    <w:multiLevelType w:val="hybridMultilevel"/>
    <w:tmpl w:val="FFFFFFFF"/>
    <w:lvl w:ilvl="0" w:tplc="BC82783A">
      <w:start w:val="1"/>
      <w:numFmt w:val="bullet"/>
      <w:lvlText w:val="o"/>
      <w:lvlJc w:val="left"/>
      <w:pPr>
        <w:ind w:left="720" w:hanging="360"/>
      </w:pPr>
      <w:rPr>
        <w:rFonts w:ascii="&quot;Courier New&quot;" w:hAnsi="&quot;Courier New&quot;" w:hint="default"/>
      </w:rPr>
    </w:lvl>
    <w:lvl w:ilvl="1" w:tplc="C4187A1C">
      <w:start w:val="1"/>
      <w:numFmt w:val="bullet"/>
      <w:lvlText w:val="o"/>
      <w:lvlJc w:val="left"/>
      <w:pPr>
        <w:ind w:left="1440" w:hanging="360"/>
      </w:pPr>
      <w:rPr>
        <w:rFonts w:ascii="Courier New" w:hAnsi="Courier New" w:hint="default"/>
      </w:rPr>
    </w:lvl>
    <w:lvl w:ilvl="2" w:tplc="2968EB98">
      <w:start w:val="1"/>
      <w:numFmt w:val="bullet"/>
      <w:lvlText w:val=""/>
      <w:lvlJc w:val="left"/>
      <w:pPr>
        <w:ind w:left="2160" w:hanging="360"/>
      </w:pPr>
      <w:rPr>
        <w:rFonts w:ascii="Wingdings" w:hAnsi="Wingdings" w:hint="default"/>
      </w:rPr>
    </w:lvl>
    <w:lvl w:ilvl="3" w:tplc="A9B2C5C2">
      <w:start w:val="1"/>
      <w:numFmt w:val="bullet"/>
      <w:lvlText w:val=""/>
      <w:lvlJc w:val="left"/>
      <w:pPr>
        <w:ind w:left="2880" w:hanging="360"/>
      </w:pPr>
      <w:rPr>
        <w:rFonts w:ascii="Symbol" w:hAnsi="Symbol" w:hint="default"/>
      </w:rPr>
    </w:lvl>
    <w:lvl w:ilvl="4" w:tplc="3B1AB42A">
      <w:start w:val="1"/>
      <w:numFmt w:val="bullet"/>
      <w:lvlText w:val="o"/>
      <w:lvlJc w:val="left"/>
      <w:pPr>
        <w:ind w:left="3600" w:hanging="360"/>
      </w:pPr>
      <w:rPr>
        <w:rFonts w:ascii="Courier New" w:hAnsi="Courier New" w:hint="default"/>
      </w:rPr>
    </w:lvl>
    <w:lvl w:ilvl="5" w:tplc="2E6662A0">
      <w:start w:val="1"/>
      <w:numFmt w:val="bullet"/>
      <w:lvlText w:val=""/>
      <w:lvlJc w:val="left"/>
      <w:pPr>
        <w:ind w:left="4320" w:hanging="360"/>
      </w:pPr>
      <w:rPr>
        <w:rFonts w:ascii="Wingdings" w:hAnsi="Wingdings" w:hint="default"/>
      </w:rPr>
    </w:lvl>
    <w:lvl w:ilvl="6" w:tplc="0E1A5B38">
      <w:start w:val="1"/>
      <w:numFmt w:val="bullet"/>
      <w:lvlText w:val=""/>
      <w:lvlJc w:val="left"/>
      <w:pPr>
        <w:ind w:left="5040" w:hanging="360"/>
      </w:pPr>
      <w:rPr>
        <w:rFonts w:ascii="Symbol" w:hAnsi="Symbol" w:hint="default"/>
      </w:rPr>
    </w:lvl>
    <w:lvl w:ilvl="7" w:tplc="D7B4C63E">
      <w:start w:val="1"/>
      <w:numFmt w:val="bullet"/>
      <w:lvlText w:val="o"/>
      <w:lvlJc w:val="left"/>
      <w:pPr>
        <w:ind w:left="5760" w:hanging="360"/>
      </w:pPr>
      <w:rPr>
        <w:rFonts w:ascii="Courier New" w:hAnsi="Courier New" w:hint="default"/>
      </w:rPr>
    </w:lvl>
    <w:lvl w:ilvl="8" w:tplc="D5166C98">
      <w:start w:val="1"/>
      <w:numFmt w:val="bullet"/>
      <w:lvlText w:val=""/>
      <w:lvlJc w:val="left"/>
      <w:pPr>
        <w:ind w:left="6480" w:hanging="360"/>
      </w:pPr>
      <w:rPr>
        <w:rFonts w:ascii="Wingdings" w:hAnsi="Wingdings" w:hint="default"/>
      </w:rPr>
    </w:lvl>
  </w:abstractNum>
  <w:abstractNum w:abstractNumId="67" w15:restartNumberingAfterBreak="0">
    <w:nsid w:val="486182EE"/>
    <w:multiLevelType w:val="hybridMultilevel"/>
    <w:tmpl w:val="FFFFFFFF"/>
    <w:lvl w:ilvl="0" w:tplc="0FFCB98C">
      <w:start w:val="1"/>
      <w:numFmt w:val="bullet"/>
      <w:lvlText w:val="o"/>
      <w:lvlJc w:val="left"/>
      <w:pPr>
        <w:ind w:left="720" w:hanging="360"/>
      </w:pPr>
      <w:rPr>
        <w:rFonts w:ascii="&quot;Courier New&quot;" w:hAnsi="&quot;Courier New&quot;" w:hint="default"/>
      </w:rPr>
    </w:lvl>
    <w:lvl w:ilvl="1" w:tplc="D69A8CEA">
      <w:start w:val="1"/>
      <w:numFmt w:val="bullet"/>
      <w:lvlText w:val="o"/>
      <w:lvlJc w:val="left"/>
      <w:pPr>
        <w:ind w:left="1440" w:hanging="360"/>
      </w:pPr>
      <w:rPr>
        <w:rFonts w:ascii="Courier New" w:hAnsi="Courier New" w:hint="default"/>
      </w:rPr>
    </w:lvl>
    <w:lvl w:ilvl="2" w:tplc="6DC82BEC">
      <w:start w:val="1"/>
      <w:numFmt w:val="bullet"/>
      <w:lvlText w:val=""/>
      <w:lvlJc w:val="left"/>
      <w:pPr>
        <w:ind w:left="2160" w:hanging="360"/>
      </w:pPr>
      <w:rPr>
        <w:rFonts w:ascii="Wingdings" w:hAnsi="Wingdings" w:hint="default"/>
      </w:rPr>
    </w:lvl>
    <w:lvl w:ilvl="3" w:tplc="6FEC5086">
      <w:start w:val="1"/>
      <w:numFmt w:val="bullet"/>
      <w:lvlText w:val=""/>
      <w:lvlJc w:val="left"/>
      <w:pPr>
        <w:ind w:left="2880" w:hanging="360"/>
      </w:pPr>
      <w:rPr>
        <w:rFonts w:ascii="Symbol" w:hAnsi="Symbol" w:hint="default"/>
      </w:rPr>
    </w:lvl>
    <w:lvl w:ilvl="4" w:tplc="A1F60CE6">
      <w:start w:val="1"/>
      <w:numFmt w:val="bullet"/>
      <w:lvlText w:val="o"/>
      <w:lvlJc w:val="left"/>
      <w:pPr>
        <w:ind w:left="3600" w:hanging="360"/>
      </w:pPr>
      <w:rPr>
        <w:rFonts w:ascii="Courier New" w:hAnsi="Courier New" w:hint="default"/>
      </w:rPr>
    </w:lvl>
    <w:lvl w:ilvl="5" w:tplc="1E66A5E2">
      <w:start w:val="1"/>
      <w:numFmt w:val="bullet"/>
      <w:lvlText w:val=""/>
      <w:lvlJc w:val="left"/>
      <w:pPr>
        <w:ind w:left="4320" w:hanging="360"/>
      </w:pPr>
      <w:rPr>
        <w:rFonts w:ascii="Wingdings" w:hAnsi="Wingdings" w:hint="default"/>
      </w:rPr>
    </w:lvl>
    <w:lvl w:ilvl="6" w:tplc="6FC66C36">
      <w:start w:val="1"/>
      <w:numFmt w:val="bullet"/>
      <w:lvlText w:val=""/>
      <w:lvlJc w:val="left"/>
      <w:pPr>
        <w:ind w:left="5040" w:hanging="360"/>
      </w:pPr>
      <w:rPr>
        <w:rFonts w:ascii="Symbol" w:hAnsi="Symbol" w:hint="default"/>
      </w:rPr>
    </w:lvl>
    <w:lvl w:ilvl="7" w:tplc="B56690BA">
      <w:start w:val="1"/>
      <w:numFmt w:val="bullet"/>
      <w:lvlText w:val="o"/>
      <w:lvlJc w:val="left"/>
      <w:pPr>
        <w:ind w:left="5760" w:hanging="360"/>
      </w:pPr>
      <w:rPr>
        <w:rFonts w:ascii="Courier New" w:hAnsi="Courier New" w:hint="default"/>
      </w:rPr>
    </w:lvl>
    <w:lvl w:ilvl="8" w:tplc="B330E5C6">
      <w:start w:val="1"/>
      <w:numFmt w:val="bullet"/>
      <w:lvlText w:val=""/>
      <w:lvlJc w:val="left"/>
      <w:pPr>
        <w:ind w:left="6480" w:hanging="360"/>
      </w:pPr>
      <w:rPr>
        <w:rFonts w:ascii="Wingdings" w:hAnsi="Wingdings" w:hint="default"/>
      </w:rPr>
    </w:lvl>
  </w:abstractNum>
  <w:abstractNum w:abstractNumId="68"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AB9286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4B036FDD"/>
    <w:multiLevelType w:val="multilevel"/>
    <w:tmpl w:val="575CC41A"/>
    <w:lvl w:ilvl="0">
      <w:start w:val="1"/>
      <w:numFmt w:val="decimal"/>
      <w:lvlText w:val="%1."/>
      <w:lvlJc w:val="left"/>
      <w:pPr>
        <w:ind w:left="454" w:hanging="454"/>
      </w:pPr>
      <w:rPr>
        <w:rFonts w:ascii="Arial" w:hAnsi="Arial" w:hint="default"/>
        <w:b/>
        <w:i w:val="0"/>
        <w:color w:val="00B0F0"/>
        <w:sz w:val="24"/>
      </w:rPr>
    </w:lvl>
    <w:lvl w:ilvl="1">
      <w:start w:val="1"/>
      <w:numFmt w:val="decimal"/>
      <w:lvlText w:val="3.%2"/>
      <w:lvlJc w:val="left"/>
      <w:pPr>
        <w:ind w:left="737" w:hanging="737"/>
      </w:pPr>
      <w:rPr>
        <w:rFonts w:ascii="Arial" w:hAnsi="Arial" w:hint="default"/>
        <w:b w:val="0"/>
        <w:i w:val="0"/>
        <w:color w:val="00B0F0"/>
        <w:sz w:val="22"/>
      </w:rPr>
    </w:lvl>
    <w:lvl w:ilvl="2">
      <w:start w:val="1"/>
      <w:numFmt w:val="lowerLetter"/>
      <w:lvlText w:val="%3)"/>
      <w:lvlJc w:val="left"/>
      <w:pPr>
        <w:ind w:left="1107" w:hanging="397"/>
      </w:pPr>
      <w:rPr>
        <w:rFonts w:ascii="Arial" w:hAnsi="Arial" w:hint="default"/>
        <w:b w:val="0"/>
        <w:i w:val="0"/>
        <w:color w:val="00B0F0"/>
        <w:sz w:val="22"/>
      </w:rPr>
    </w:lvl>
    <w:lvl w:ilvl="3">
      <w:start w:val="1"/>
      <w:numFmt w:val="decimal"/>
      <w:lvlRestart w:val="2"/>
      <w:lvlText w:val="1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71" w15:restartNumberingAfterBreak="0">
    <w:nsid w:val="4E874465"/>
    <w:multiLevelType w:val="multilevel"/>
    <w:tmpl w:val="6938191C"/>
    <w:lvl w:ilvl="0">
      <w:start w:val="1"/>
      <w:numFmt w:val="decimal"/>
      <w:lvlText w:val="%1."/>
      <w:lvlJc w:val="left"/>
      <w:pPr>
        <w:tabs>
          <w:tab w:val="num" w:pos="720"/>
        </w:tabs>
        <w:ind w:left="720" w:hanging="360"/>
      </w:pPr>
      <w:rPr>
        <w:color w:val="00B0F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EC64920"/>
    <w:multiLevelType w:val="multilevel"/>
    <w:tmpl w:val="0C14C7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1310B46"/>
    <w:multiLevelType w:val="multilevel"/>
    <w:tmpl w:val="A37E9630"/>
    <w:lvl w:ilvl="0">
      <w:start w:val="1"/>
      <w:numFmt w:val="decimal"/>
      <w:suff w:val="nothing"/>
      <w:lvlText w:val="Článek %1."/>
      <w:lvlJc w:val="left"/>
      <w:pPr>
        <w:ind w:left="0" w:firstLine="0"/>
      </w:pPr>
      <w:rPr>
        <w:rFonts w:ascii="Arial" w:hAnsi="Arial" w:cs="Arial" w:hint="default"/>
        <w:b/>
        <w:i w:val="0"/>
        <w:color w:val="595959" w:themeColor="text1" w:themeTint="A6"/>
        <w:sz w:val="24"/>
      </w:rPr>
    </w:lvl>
    <w:lvl w:ilvl="1">
      <w:start w:val="1"/>
      <w:numFmt w:val="decimal"/>
      <w:isLgl/>
      <w:lvlText w:val="2.%2."/>
      <w:lvlJc w:val="left"/>
      <w:pPr>
        <w:tabs>
          <w:tab w:val="num" w:pos="861"/>
        </w:tabs>
        <w:ind w:left="861" w:hanging="720"/>
      </w:pPr>
      <w:rPr>
        <w:rFonts w:ascii="Arial" w:hAnsi="Arial" w:cs="Arial" w:hint="default"/>
        <w:b w:val="0"/>
        <w:i w:val="0"/>
        <w:color w:val="00B0F0"/>
        <w:sz w:val="22"/>
      </w:rPr>
    </w:lvl>
    <w:lvl w:ilvl="2">
      <w:start w:val="1"/>
      <w:numFmt w:val="lowerLetter"/>
      <w:lvlText w:val="%3)"/>
      <w:lvlJc w:val="left"/>
      <w:pPr>
        <w:tabs>
          <w:tab w:val="num" w:pos="992"/>
        </w:tabs>
        <w:ind w:left="992" w:hanging="708"/>
      </w:pPr>
      <w:rPr>
        <w:rFonts w:ascii="Arial" w:eastAsiaTheme="minorHAnsi" w:hAnsi="Arial" w:cstheme="minorBidi" w:hint="default"/>
        <w:b w:val="0"/>
        <w:i w:val="0"/>
        <w:color w:val="00B0F0"/>
        <w:sz w:val="22"/>
      </w:rPr>
    </w:lvl>
    <w:lvl w:ilvl="3">
      <w:start w:val="1"/>
      <w:numFmt w:val="lowerLetter"/>
      <w:lvlText w:val="%4)"/>
      <w:lvlJc w:val="left"/>
      <w:pPr>
        <w:tabs>
          <w:tab w:val="num" w:pos="2778"/>
        </w:tabs>
        <w:ind w:left="2778"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74" w15:restartNumberingAfterBreak="0">
    <w:nsid w:val="535B0062"/>
    <w:multiLevelType w:val="multilevel"/>
    <w:tmpl w:val="CD3063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39126D6"/>
    <w:multiLevelType w:val="multilevel"/>
    <w:tmpl w:val="41AA76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4561CF7"/>
    <w:multiLevelType w:val="multilevel"/>
    <w:tmpl w:val="B3D6AB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54C0A11"/>
    <w:multiLevelType w:val="multilevel"/>
    <w:tmpl w:val="0E4854CE"/>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364"/>
        </w:tabs>
        <w:ind w:left="364" w:hanging="360"/>
      </w:pPr>
      <w:rPr>
        <w:rFonts w:ascii="Arial" w:hAnsi="Arial" w:cs="Arial" w:hint="default"/>
        <w:color w:val="00B0F0"/>
        <w:sz w:val="22"/>
        <w:szCs w:val="22"/>
      </w:rPr>
    </w:lvl>
    <w:lvl w:ilvl="2">
      <w:start w:val="1"/>
      <w:numFmt w:val="decimal"/>
      <w:lvlText w:val="%1.%2.%3"/>
      <w:lvlJc w:val="left"/>
      <w:pPr>
        <w:tabs>
          <w:tab w:val="num" w:pos="728"/>
        </w:tabs>
        <w:ind w:left="728" w:hanging="720"/>
      </w:pPr>
      <w:rPr>
        <w:rFonts w:hint="default"/>
      </w:rPr>
    </w:lvl>
    <w:lvl w:ilvl="3">
      <w:start w:val="1"/>
      <w:numFmt w:val="decimal"/>
      <w:lvlText w:val="%1.%2.%3.%4"/>
      <w:lvlJc w:val="left"/>
      <w:pPr>
        <w:tabs>
          <w:tab w:val="num" w:pos="732"/>
        </w:tabs>
        <w:ind w:left="732" w:hanging="720"/>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100"/>
        </w:tabs>
        <w:ind w:left="1100" w:hanging="108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472"/>
        </w:tabs>
        <w:ind w:left="1472" w:hanging="1440"/>
      </w:pPr>
      <w:rPr>
        <w:rFonts w:hint="default"/>
      </w:rPr>
    </w:lvl>
  </w:abstractNum>
  <w:abstractNum w:abstractNumId="78" w15:restartNumberingAfterBreak="0">
    <w:nsid w:val="55C81CAD"/>
    <w:multiLevelType w:val="hybridMultilevel"/>
    <w:tmpl w:val="76F06772"/>
    <w:lvl w:ilvl="0" w:tplc="06C62A3E">
      <w:start w:val="1"/>
      <w:numFmt w:val="lowerLetter"/>
      <w:lvlText w:val="%1)"/>
      <w:lvlJc w:val="left"/>
      <w:pPr>
        <w:tabs>
          <w:tab w:val="num" w:pos="1070"/>
        </w:tabs>
        <w:ind w:left="1070" w:hanging="360"/>
      </w:pPr>
      <w:rPr>
        <w:rFonts w:ascii="Arial" w:eastAsia="Times New Roman" w:hAnsi="Arial" w:cs="Arial" w:hint="default"/>
        <w:color w:val="00B0F0"/>
      </w:rPr>
    </w:lvl>
    <w:lvl w:ilvl="1" w:tplc="B1BE3BB0">
      <w:start w:val="1"/>
      <w:numFmt w:val="lowerLetter"/>
      <w:lvlText w:val="%2)"/>
      <w:lvlJc w:val="left"/>
      <w:pPr>
        <w:tabs>
          <w:tab w:val="num" w:pos="1070"/>
        </w:tabs>
        <w:ind w:left="1070" w:hanging="360"/>
      </w:pPr>
      <w:rPr>
        <w:rFonts w:ascii="Arial" w:eastAsia="Times New Roman" w:hAnsi="Arial" w:cs="Arial" w:hint="default"/>
      </w:rPr>
    </w:lvl>
    <w:lvl w:ilvl="2" w:tplc="91F61F4E">
      <w:start w:val="7"/>
      <w:numFmt w:val="bullet"/>
      <w:lvlText w:val="-"/>
      <w:lvlJc w:val="left"/>
      <w:pPr>
        <w:ind w:left="2690" w:hanging="360"/>
      </w:pPr>
      <w:rPr>
        <w:rFonts w:ascii="Arial" w:eastAsia="Times New Roman" w:hAnsi="Arial" w:cs="Arial" w:hint="default"/>
      </w:rPr>
    </w:lvl>
    <w:lvl w:ilvl="3" w:tplc="0405000F" w:tentative="1">
      <w:start w:val="1"/>
      <w:numFmt w:val="decimal"/>
      <w:lvlText w:val="%4."/>
      <w:lvlJc w:val="left"/>
      <w:pPr>
        <w:tabs>
          <w:tab w:val="num" w:pos="3230"/>
        </w:tabs>
        <w:ind w:left="3230" w:hanging="360"/>
      </w:pPr>
      <w:rPr>
        <w:rFonts w:cs="Times New Roman"/>
      </w:rPr>
    </w:lvl>
    <w:lvl w:ilvl="4" w:tplc="04050019" w:tentative="1">
      <w:start w:val="1"/>
      <w:numFmt w:val="lowerLetter"/>
      <w:lvlText w:val="%5."/>
      <w:lvlJc w:val="left"/>
      <w:pPr>
        <w:tabs>
          <w:tab w:val="num" w:pos="3950"/>
        </w:tabs>
        <w:ind w:left="3950" w:hanging="360"/>
      </w:pPr>
      <w:rPr>
        <w:rFonts w:cs="Times New Roman"/>
      </w:rPr>
    </w:lvl>
    <w:lvl w:ilvl="5" w:tplc="0405001B" w:tentative="1">
      <w:start w:val="1"/>
      <w:numFmt w:val="lowerRoman"/>
      <w:lvlText w:val="%6."/>
      <w:lvlJc w:val="right"/>
      <w:pPr>
        <w:tabs>
          <w:tab w:val="num" w:pos="4670"/>
        </w:tabs>
        <w:ind w:left="4670" w:hanging="180"/>
      </w:pPr>
      <w:rPr>
        <w:rFonts w:cs="Times New Roman"/>
      </w:rPr>
    </w:lvl>
    <w:lvl w:ilvl="6" w:tplc="0405000F" w:tentative="1">
      <w:start w:val="1"/>
      <w:numFmt w:val="decimal"/>
      <w:lvlText w:val="%7."/>
      <w:lvlJc w:val="left"/>
      <w:pPr>
        <w:tabs>
          <w:tab w:val="num" w:pos="5390"/>
        </w:tabs>
        <w:ind w:left="5390" w:hanging="360"/>
      </w:pPr>
      <w:rPr>
        <w:rFonts w:cs="Times New Roman"/>
      </w:rPr>
    </w:lvl>
    <w:lvl w:ilvl="7" w:tplc="04050019" w:tentative="1">
      <w:start w:val="1"/>
      <w:numFmt w:val="lowerLetter"/>
      <w:lvlText w:val="%8."/>
      <w:lvlJc w:val="left"/>
      <w:pPr>
        <w:tabs>
          <w:tab w:val="num" w:pos="6110"/>
        </w:tabs>
        <w:ind w:left="6110" w:hanging="360"/>
      </w:pPr>
      <w:rPr>
        <w:rFonts w:cs="Times New Roman"/>
      </w:rPr>
    </w:lvl>
    <w:lvl w:ilvl="8" w:tplc="0405001B" w:tentative="1">
      <w:start w:val="1"/>
      <w:numFmt w:val="lowerRoman"/>
      <w:lvlText w:val="%9."/>
      <w:lvlJc w:val="right"/>
      <w:pPr>
        <w:tabs>
          <w:tab w:val="num" w:pos="6830"/>
        </w:tabs>
        <w:ind w:left="6830" w:hanging="180"/>
      </w:pPr>
      <w:rPr>
        <w:rFonts w:cs="Times New Roman"/>
      </w:rPr>
    </w:lvl>
  </w:abstractNum>
  <w:abstractNum w:abstractNumId="79" w15:restartNumberingAfterBreak="0">
    <w:nsid w:val="594C797D"/>
    <w:multiLevelType w:val="multilevel"/>
    <w:tmpl w:val="FC48E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A401389"/>
    <w:multiLevelType w:val="multilevel"/>
    <w:tmpl w:val="3B5EF38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CC83D11"/>
    <w:multiLevelType w:val="multilevel"/>
    <w:tmpl w:val="94088A3C"/>
    <w:numStyleLink w:val="SeznamI"/>
  </w:abstractNum>
  <w:abstractNum w:abstractNumId="82" w15:restartNumberingAfterBreak="0">
    <w:nsid w:val="5CE8729B"/>
    <w:multiLevelType w:val="multilevel"/>
    <w:tmpl w:val="E8FEF3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7B14D0"/>
    <w:multiLevelType w:val="hybridMultilevel"/>
    <w:tmpl w:val="06625486"/>
    <w:lvl w:ilvl="0" w:tplc="116841F6">
      <w:start w:val="1"/>
      <w:numFmt w:val="lowerLetter"/>
      <w:lvlText w:val="%1)"/>
      <w:lvlJc w:val="left"/>
      <w:pPr>
        <w:tabs>
          <w:tab w:val="num" w:pos="1070"/>
        </w:tabs>
        <w:ind w:left="1070" w:hanging="360"/>
      </w:pPr>
      <w:rPr>
        <w:rFonts w:ascii="Arial" w:eastAsia="Times New Roman" w:hAnsi="Arial" w:cs="Arial" w:hint="default"/>
        <w:color w:val="00B0F0"/>
      </w:rPr>
    </w:lvl>
    <w:lvl w:ilvl="1" w:tplc="FF6C9338">
      <w:start w:val="1"/>
      <w:numFmt w:val="lowerLetter"/>
      <w:lvlText w:val="%2)"/>
      <w:lvlJc w:val="left"/>
      <w:pPr>
        <w:tabs>
          <w:tab w:val="num" w:pos="1070"/>
        </w:tabs>
        <w:ind w:left="1070" w:hanging="360"/>
      </w:pPr>
      <w:rPr>
        <w:rFonts w:ascii="Arial" w:eastAsia="Times New Roman" w:hAnsi="Arial" w:cs="Arial" w:hint="default"/>
        <w:color w:val="00B0F0"/>
      </w:rPr>
    </w:lvl>
    <w:lvl w:ilvl="2" w:tplc="91F61F4E">
      <w:start w:val="7"/>
      <w:numFmt w:val="bullet"/>
      <w:lvlText w:val="-"/>
      <w:lvlJc w:val="left"/>
      <w:pPr>
        <w:ind w:left="2690" w:hanging="360"/>
      </w:pPr>
      <w:rPr>
        <w:rFonts w:ascii="Arial" w:eastAsia="Times New Roman" w:hAnsi="Arial" w:cs="Arial" w:hint="default"/>
      </w:rPr>
    </w:lvl>
    <w:lvl w:ilvl="3" w:tplc="0405000F" w:tentative="1">
      <w:start w:val="1"/>
      <w:numFmt w:val="decimal"/>
      <w:lvlText w:val="%4."/>
      <w:lvlJc w:val="left"/>
      <w:pPr>
        <w:tabs>
          <w:tab w:val="num" w:pos="3230"/>
        </w:tabs>
        <w:ind w:left="3230" w:hanging="360"/>
      </w:pPr>
      <w:rPr>
        <w:rFonts w:cs="Times New Roman"/>
      </w:rPr>
    </w:lvl>
    <w:lvl w:ilvl="4" w:tplc="04050019" w:tentative="1">
      <w:start w:val="1"/>
      <w:numFmt w:val="lowerLetter"/>
      <w:lvlText w:val="%5."/>
      <w:lvlJc w:val="left"/>
      <w:pPr>
        <w:tabs>
          <w:tab w:val="num" w:pos="3950"/>
        </w:tabs>
        <w:ind w:left="3950" w:hanging="360"/>
      </w:pPr>
      <w:rPr>
        <w:rFonts w:cs="Times New Roman"/>
      </w:rPr>
    </w:lvl>
    <w:lvl w:ilvl="5" w:tplc="0405001B" w:tentative="1">
      <w:start w:val="1"/>
      <w:numFmt w:val="lowerRoman"/>
      <w:lvlText w:val="%6."/>
      <w:lvlJc w:val="right"/>
      <w:pPr>
        <w:tabs>
          <w:tab w:val="num" w:pos="4670"/>
        </w:tabs>
        <w:ind w:left="4670" w:hanging="180"/>
      </w:pPr>
      <w:rPr>
        <w:rFonts w:cs="Times New Roman"/>
      </w:rPr>
    </w:lvl>
    <w:lvl w:ilvl="6" w:tplc="0405000F" w:tentative="1">
      <w:start w:val="1"/>
      <w:numFmt w:val="decimal"/>
      <w:lvlText w:val="%7."/>
      <w:lvlJc w:val="left"/>
      <w:pPr>
        <w:tabs>
          <w:tab w:val="num" w:pos="5390"/>
        </w:tabs>
        <w:ind w:left="5390" w:hanging="360"/>
      </w:pPr>
      <w:rPr>
        <w:rFonts w:cs="Times New Roman"/>
      </w:rPr>
    </w:lvl>
    <w:lvl w:ilvl="7" w:tplc="04050019" w:tentative="1">
      <w:start w:val="1"/>
      <w:numFmt w:val="lowerLetter"/>
      <w:lvlText w:val="%8."/>
      <w:lvlJc w:val="left"/>
      <w:pPr>
        <w:tabs>
          <w:tab w:val="num" w:pos="6110"/>
        </w:tabs>
        <w:ind w:left="6110" w:hanging="360"/>
      </w:pPr>
      <w:rPr>
        <w:rFonts w:cs="Times New Roman"/>
      </w:rPr>
    </w:lvl>
    <w:lvl w:ilvl="8" w:tplc="0405001B" w:tentative="1">
      <w:start w:val="1"/>
      <w:numFmt w:val="lowerRoman"/>
      <w:lvlText w:val="%9."/>
      <w:lvlJc w:val="right"/>
      <w:pPr>
        <w:tabs>
          <w:tab w:val="num" w:pos="6830"/>
        </w:tabs>
        <w:ind w:left="6830" w:hanging="180"/>
      </w:pPr>
      <w:rPr>
        <w:rFonts w:cs="Times New Roman"/>
      </w:rPr>
    </w:lvl>
  </w:abstractNum>
  <w:abstractNum w:abstractNumId="84" w15:restartNumberingAfterBreak="0">
    <w:nsid w:val="5D8A3742"/>
    <w:multiLevelType w:val="hybridMultilevel"/>
    <w:tmpl w:val="F5D0E16A"/>
    <w:lvl w:ilvl="0" w:tplc="3E7ED402">
      <w:start w:val="1"/>
      <w:numFmt w:val="lowerLetter"/>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5F48253E"/>
    <w:multiLevelType w:val="hybridMultilevel"/>
    <w:tmpl w:val="EBE40E88"/>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86" w15:restartNumberingAfterBreak="0">
    <w:nsid w:val="5F657956"/>
    <w:multiLevelType w:val="multilevel"/>
    <w:tmpl w:val="3788E4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FEE6D0E"/>
    <w:multiLevelType w:val="multilevel"/>
    <w:tmpl w:val="F4089FCC"/>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8" w15:restartNumberingAfterBreak="0">
    <w:nsid w:val="60364C07"/>
    <w:multiLevelType w:val="multilevel"/>
    <w:tmpl w:val="65ACE0B2"/>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9" w15:restartNumberingAfterBreak="0">
    <w:nsid w:val="626D339B"/>
    <w:multiLevelType w:val="multilevel"/>
    <w:tmpl w:val="7832B20A"/>
    <w:lvl w:ilvl="0">
      <w:start w:val="1"/>
      <w:numFmt w:val="decimal"/>
      <w:lvlText w:val="%1."/>
      <w:lvlJc w:val="left"/>
      <w:pPr>
        <w:ind w:left="3290" w:hanging="454"/>
      </w:pPr>
      <w:rPr>
        <w:rFonts w:ascii="Arial" w:hAnsi="Arial" w:hint="default"/>
        <w:b/>
        <w:i w:val="0"/>
        <w:color w:val="00B0F0"/>
        <w:sz w:val="24"/>
      </w:rPr>
    </w:lvl>
    <w:lvl w:ilvl="1">
      <w:start w:val="1"/>
      <w:numFmt w:val="decimal"/>
      <w:lvlText w:val="%1.%2"/>
      <w:lvlJc w:val="left"/>
      <w:pPr>
        <w:ind w:left="737" w:hanging="737"/>
      </w:pPr>
      <w:rPr>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90" w15:restartNumberingAfterBreak="0">
    <w:nsid w:val="63074A29"/>
    <w:multiLevelType w:val="multilevel"/>
    <w:tmpl w:val="78FE360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56D59D9"/>
    <w:multiLevelType w:val="multilevel"/>
    <w:tmpl w:val="A7829AF8"/>
    <w:lvl w:ilvl="0">
      <w:start w:val="1"/>
      <w:numFmt w:val="decimal"/>
      <w:lvlText w:val="3.%1."/>
      <w:lvlJc w:val="left"/>
      <w:pPr>
        <w:ind w:left="1146" w:hanging="360"/>
      </w:pPr>
      <w:rPr>
        <w:rFonts w:ascii="Arial" w:hAnsi="Arial" w:cs="Arial" w:hint="default"/>
        <w:color w:val="00B0F0"/>
        <w:sz w:val="20"/>
        <w:szCs w:val="20"/>
      </w:rPr>
    </w:lvl>
    <w:lvl w:ilvl="1">
      <w:start w:val="1"/>
      <w:numFmt w:val="lowerLetter"/>
      <w:lvlText w:val="%2)"/>
      <w:lvlJc w:val="left"/>
      <w:pPr>
        <w:ind w:left="1866" w:hanging="360"/>
      </w:pPr>
      <w:rPr>
        <w:rFonts w:hint="default"/>
        <w:color w:val="00B0F0"/>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92" w15:restartNumberingAfterBreak="0">
    <w:nsid w:val="656F1D9F"/>
    <w:multiLevelType w:val="multilevel"/>
    <w:tmpl w:val="1D0A692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57C1356"/>
    <w:multiLevelType w:val="multilevel"/>
    <w:tmpl w:val="E94A49E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5861D22"/>
    <w:multiLevelType w:val="hybridMultilevel"/>
    <w:tmpl w:val="FDBCAA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6A63D14"/>
    <w:multiLevelType w:val="multilevel"/>
    <w:tmpl w:val="E766DF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7D409D1"/>
    <w:multiLevelType w:val="multilevel"/>
    <w:tmpl w:val="6938191C"/>
    <w:lvl w:ilvl="0">
      <w:start w:val="1"/>
      <w:numFmt w:val="decimal"/>
      <w:lvlText w:val="%1."/>
      <w:lvlJc w:val="left"/>
      <w:pPr>
        <w:tabs>
          <w:tab w:val="num" w:pos="720"/>
        </w:tabs>
        <w:ind w:left="720" w:hanging="360"/>
      </w:pPr>
      <w:rPr>
        <w:color w:val="00B0F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8AD73D2"/>
    <w:multiLevelType w:val="multilevel"/>
    <w:tmpl w:val="43CA0D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93B49CE"/>
    <w:multiLevelType w:val="multilevel"/>
    <w:tmpl w:val="6BE6B228"/>
    <w:lvl w:ilvl="0">
      <w:start w:val="1"/>
      <w:numFmt w:val="decimal"/>
      <w:lvlText w:val="%1."/>
      <w:lvlJc w:val="left"/>
      <w:pPr>
        <w:ind w:left="4058" w:hanging="456"/>
        <w:jc w:val="right"/>
      </w:pPr>
      <w:rPr>
        <w:rFonts w:ascii="Arial" w:eastAsia="Arial" w:hAnsi="Arial" w:cs="Arial" w:hint="default"/>
        <w:b/>
        <w:bCs/>
        <w:i w:val="0"/>
        <w:iCs w:val="0"/>
        <w:color w:val="00AFEF"/>
        <w:spacing w:val="0"/>
        <w:w w:val="100"/>
        <w:sz w:val="24"/>
        <w:szCs w:val="24"/>
        <w:lang w:val="cs-CZ" w:eastAsia="en-US" w:bidi="ar-SA"/>
      </w:rPr>
    </w:lvl>
    <w:lvl w:ilvl="1">
      <w:start w:val="1"/>
      <w:numFmt w:val="decimal"/>
      <w:lvlText w:val="%1.%2"/>
      <w:lvlJc w:val="left"/>
      <w:pPr>
        <w:ind w:left="849" w:hanging="737"/>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44" w:hanging="396"/>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1520" w:hanging="396"/>
      </w:pPr>
      <w:rPr>
        <w:rFonts w:hint="default"/>
        <w:lang w:val="cs-CZ" w:eastAsia="en-US" w:bidi="ar-SA"/>
      </w:rPr>
    </w:lvl>
    <w:lvl w:ilvl="4">
      <w:numFmt w:val="bullet"/>
      <w:lvlText w:val="•"/>
      <w:lvlJc w:val="left"/>
      <w:pPr>
        <w:ind w:left="4060" w:hanging="396"/>
      </w:pPr>
      <w:rPr>
        <w:rFonts w:hint="default"/>
        <w:lang w:val="cs-CZ" w:eastAsia="en-US" w:bidi="ar-SA"/>
      </w:rPr>
    </w:lvl>
    <w:lvl w:ilvl="5">
      <w:numFmt w:val="bullet"/>
      <w:lvlText w:val="•"/>
      <w:lvlJc w:val="left"/>
      <w:pPr>
        <w:ind w:left="5077" w:hanging="396"/>
      </w:pPr>
      <w:rPr>
        <w:rFonts w:hint="default"/>
        <w:lang w:val="cs-CZ" w:eastAsia="en-US" w:bidi="ar-SA"/>
      </w:rPr>
    </w:lvl>
    <w:lvl w:ilvl="6">
      <w:numFmt w:val="bullet"/>
      <w:lvlText w:val="•"/>
      <w:lvlJc w:val="left"/>
      <w:pPr>
        <w:ind w:left="6095" w:hanging="396"/>
      </w:pPr>
      <w:rPr>
        <w:rFonts w:hint="default"/>
        <w:lang w:val="cs-CZ" w:eastAsia="en-US" w:bidi="ar-SA"/>
      </w:rPr>
    </w:lvl>
    <w:lvl w:ilvl="7">
      <w:numFmt w:val="bullet"/>
      <w:lvlText w:val="•"/>
      <w:lvlJc w:val="left"/>
      <w:pPr>
        <w:ind w:left="7113" w:hanging="396"/>
      </w:pPr>
      <w:rPr>
        <w:rFonts w:hint="default"/>
        <w:lang w:val="cs-CZ" w:eastAsia="en-US" w:bidi="ar-SA"/>
      </w:rPr>
    </w:lvl>
    <w:lvl w:ilvl="8">
      <w:numFmt w:val="bullet"/>
      <w:lvlText w:val="•"/>
      <w:lvlJc w:val="left"/>
      <w:pPr>
        <w:ind w:left="8130" w:hanging="396"/>
      </w:pPr>
      <w:rPr>
        <w:rFonts w:hint="default"/>
        <w:lang w:val="cs-CZ" w:eastAsia="en-US" w:bidi="ar-SA"/>
      </w:rPr>
    </w:lvl>
  </w:abstractNum>
  <w:abstractNum w:abstractNumId="99" w15:restartNumberingAfterBreak="0">
    <w:nsid w:val="6A46537F"/>
    <w:multiLevelType w:val="multilevel"/>
    <w:tmpl w:val="E8827D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pStyle w:val="Textbodu"/>
      <w:lvlText w:val="%9."/>
      <w:lvlJc w:val="left"/>
      <w:pPr>
        <w:tabs>
          <w:tab w:val="num" w:pos="3175"/>
        </w:tabs>
        <w:ind w:left="2815" w:hanging="360"/>
      </w:pPr>
    </w:lvl>
  </w:abstractNum>
  <w:abstractNum w:abstractNumId="101" w15:restartNumberingAfterBreak="0">
    <w:nsid w:val="6B752503"/>
    <w:multiLevelType w:val="multilevel"/>
    <w:tmpl w:val="552A815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CB52831"/>
    <w:multiLevelType w:val="multilevel"/>
    <w:tmpl w:val="13CE09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581CE2"/>
    <w:multiLevelType w:val="multilevel"/>
    <w:tmpl w:val="65F4AB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DDE1A9B"/>
    <w:multiLevelType w:val="multilevel"/>
    <w:tmpl w:val="BA724FD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E4B1368"/>
    <w:multiLevelType w:val="multilevel"/>
    <w:tmpl w:val="6938191C"/>
    <w:lvl w:ilvl="0">
      <w:start w:val="1"/>
      <w:numFmt w:val="decimal"/>
      <w:lvlText w:val="%1."/>
      <w:lvlJc w:val="left"/>
      <w:pPr>
        <w:tabs>
          <w:tab w:val="num" w:pos="720"/>
        </w:tabs>
        <w:ind w:left="720" w:hanging="360"/>
      </w:pPr>
      <w:rPr>
        <w:color w:val="00B0F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E806DCB"/>
    <w:multiLevelType w:val="multilevel"/>
    <w:tmpl w:val="94088A3C"/>
    <w:numStyleLink w:val="SeznamI"/>
  </w:abstractNum>
  <w:abstractNum w:abstractNumId="107" w15:restartNumberingAfterBreak="0">
    <w:nsid w:val="6FD21A67"/>
    <w:multiLevelType w:val="hybridMultilevel"/>
    <w:tmpl w:val="EAF0AFE0"/>
    <w:lvl w:ilvl="0" w:tplc="C7F0BAEA">
      <w:start w:val="1"/>
      <w:numFmt w:val="lowerLetter"/>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001171F"/>
    <w:multiLevelType w:val="hybridMultilevel"/>
    <w:tmpl w:val="5F6AC4D6"/>
    <w:lvl w:ilvl="0" w:tplc="04050003">
      <w:start w:val="1"/>
      <w:numFmt w:val="bullet"/>
      <w:lvlText w:val="o"/>
      <w:lvlJc w:val="left"/>
      <w:pPr>
        <w:ind w:left="2088" w:hanging="360"/>
      </w:pPr>
      <w:rPr>
        <w:rFonts w:ascii="Courier New" w:hAnsi="Courier New" w:cs="Courier New" w:hint="default"/>
      </w:rPr>
    </w:lvl>
    <w:lvl w:ilvl="1" w:tplc="04050003" w:tentative="1">
      <w:start w:val="1"/>
      <w:numFmt w:val="bullet"/>
      <w:lvlText w:val="o"/>
      <w:lvlJc w:val="left"/>
      <w:pPr>
        <w:ind w:left="2808" w:hanging="360"/>
      </w:pPr>
      <w:rPr>
        <w:rFonts w:ascii="Courier New" w:hAnsi="Courier New" w:cs="Courier New" w:hint="default"/>
      </w:rPr>
    </w:lvl>
    <w:lvl w:ilvl="2" w:tplc="04050005" w:tentative="1">
      <w:start w:val="1"/>
      <w:numFmt w:val="bullet"/>
      <w:lvlText w:val=""/>
      <w:lvlJc w:val="left"/>
      <w:pPr>
        <w:ind w:left="3528" w:hanging="360"/>
      </w:pPr>
      <w:rPr>
        <w:rFonts w:ascii="Wingdings" w:hAnsi="Wingdings" w:hint="default"/>
      </w:rPr>
    </w:lvl>
    <w:lvl w:ilvl="3" w:tplc="04050001" w:tentative="1">
      <w:start w:val="1"/>
      <w:numFmt w:val="bullet"/>
      <w:lvlText w:val=""/>
      <w:lvlJc w:val="left"/>
      <w:pPr>
        <w:ind w:left="4248" w:hanging="360"/>
      </w:pPr>
      <w:rPr>
        <w:rFonts w:ascii="Symbol" w:hAnsi="Symbol" w:hint="default"/>
      </w:rPr>
    </w:lvl>
    <w:lvl w:ilvl="4" w:tplc="04050003" w:tentative="1">
      <w:start w:val="1"/>
      <w:numFmt w:val="bullet"/>
      <w:lvlText w:val="o"/>
      <w:lvlJc w:val="left"/>
      <w:pPr>
        <w:ind w:left="4968" w:hanging="360"/>
      </w:pPr>
      <w:rPr>
        <w:rFonts w:ascii="Courier New" w:hAnsi="Courier New" w:cs="Courier New" w:hint="default"/>
      </w:rPr>
    </w:lvl>
    <w:lvl w:ilvl="5" w:tplc="04050005" w:tentative="1">
      <w:start w:val="1"/>
      <w:numFmt w:val="bullet"/>
      <w:lvlText w:val=""/>
      <w:lvlJc w:val="left"/>
      <w:pPr>
        <w:ind w:left="5688" w:hanging="360"/>
      </w:pPr>
      <w:rPr>
        <w:rFonts w:ascii="Wingdings" w:hAnsi="Wingdings" w:hint="default"/>
      </w:rPr>
    </w:lvl>
    <w:lvl w:ilvl="6" w:tplc="04050001" w:tentative="1">
      <w:start w:val="1"/>
      <w:numFmt w:val="bullet"/>
      <w:lvlText w:val=""/>
      <w:lvlJc w:val="left"/>
      <w:pPr>
        <w:ind w:left="6408" w:hanging="360"/>
      </w:pPr>
      <w:rPr>
        <w:rFonts w:ascii="Symbol" w:hAnsi="Symbol" w:hint="default"/>
      </w:rPr>
    </w:lvl>
    <w:lvl w:ilvl="7" w:tplc="04050003" w:tentative="1">
      <w:start w:val="1"/>
      <w:numFmt w:val="bullet"/>
      <w:lvlText w:val="o"/>
      <w:lvlJc w:val="left"/>
      <w:pPr>
        <w:ind w:left="7128" w:hanging="360"/>
      </w:pPr>
      <w:rPr>
        <w:rFonts w:ascii="Courier New" w:hAnsi="Courier New" w:cs="Courier New" w:hint="default"/>
      </w:rPr>
    </w:lvl>
    <w:lvl w:ilvl="8" w:tplc="04050005" w:tentative="1">
      <w:start w:val="1"/>
      <w:numFmt w:val="bullet"/>
      <w:lvlText w:val=""/>
      <w:lvlJc w:val="left"/>
      <w:pPr>
        <w:ind w:left="7848" w:hanging="360"/>
      </w:pPr>
      <w:rPr>
        <w:rFonts w:ascii="Wingdings" w:hAnsi="Wingdings" w:hint="default"/>
      </w:rPr>
    </w:lvl>
  </w:abstractNum>
  <w:abstractNum w:abstractNumId="109" w15:restartNumberingAfterBreak="0">
    <w:nsid w:val="71324B11"/>
    <w:multiLevelType w:val="multilevel"/>
    <w:tmpl w:val="0316C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1"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744C4DD2"/>
    <w:multiLevelType w:val="multilevel"/>
    <w:tmpl w:val="D024A572"/>
    <w:lvl w:ilvl="0">
      <w:start w:val="13"/>
      <w:numFmt w:val="decimal"/>
      <w:lvlText w:val="%1"/>
      <w:lvlJc w:val="left"/>
      <w:pPr>
        <w:ind w:left="930" w:hanging="737"/>
      </w:pPr>
      <w:rPr>
        <w:rFonts w:hint="default"/>
        <w:lang w:val="cs-CZ" w:eastAsia="en-US" w:bidi="ar-SA"/>
      </w:rPr>
    </w:lvl>
    <w:lvl w:ilvl="1">
      <w:start w:val="1"/>
      <w:numFmt w:val="decimal"/>
      <w:lvlText w:val="15.%2"/>
      <w:lvlJc w:val="left"/>
      <w:pPr>
        <w:ind w:left="930" w:hanging="737"/>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326" w:hanging="396"/>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303" w:hanging="396"/>
      </w:pPr>
      <w:rPr>
        <w:rFonts w:hint="default"/>
        <w:lang w:val="cs-CZ" w:eastAsia="en-US" w:bidi="ar-SA"/>
      </w:rPr>
    </w:lvl>
    <w:lvl w:ilvl="4">
      <w:numFmt w:val="bullet"/>
      <w:lvlText w:val="•"/>
      <w:lvlJc w:val="left"/>
      <w:pPr>
        <w:ind w:left="4295" w:hanging="396"/>
      </w:pPr>
      <w:rPr>
        <w:rFonts w:hint="default"/>
        <w:lang w:val="cs-CZ" w:eastAsia="en-US" w:bidi="ar-SA"/>
      </w:rPr>
    </w:lvl>
    <w:lvl w:ilvl="5">
      <w:numFmt w:val="bullet"/>
      <w:lvlText w:val="•"/>
      <w:lvlJc w:val="left"/>
      <w:pPr>
        <w:ind w:left="5287" w:hanging="396"/>
      </w:pPr>
      <w:rPr>
        <w:rFonts w:hint="default"/>
        <w:lang w:val="cs-CZ" w:eastAsia="en-US" w:bidi="ar-SA"/>
      </w:rPr>
    </w:lvl>
    <w:lvl w:ilvl="6">
      <w:numFmt w:val="bullet"/>
      <w:lvlText w:val="•"/>
      <w:lvlJc w:val="left"/>
      <w:pPr>
        <w:ind w:left="6279" w:hanging="396"/>
      </w:pPr>
      <w:rPr>
        <w:rFonts w:hint="default"/>
        <w:lang w:val="cs-CZ" w:eastAsia="en-US" w:bidi="ar-SA"/>
      </w:rPr>
    </w:lvl>
    <w:lvl w:ilvl="7">
      <w:numFmt w:val="bullet"/>
      <w:lvlText w:val="•"/>
      <w:lvlJc w:val="left"/>
      <w:pPr>
        <w:ind w:left="7270" w:hanging="396"/>
      </w:pPr>
      <w:rPr>
        <w:rFonts w:hint="default"/>
        <w:lang w:val="cs-CZ" w:eastAsia="en-US" w:bidi="ar-SA"/>
      </w:rPr>
    </w:lvl>
    <w:lvl w:ilvl="8">
      <w:numFmt w:val="bullet"/>
      <w:lvlText w:val="•"/>
      <w:lvlJc w:val="left"/>
      <w:pPr>
        <w:ind w:left="8262" w:hanging="396"/>
      </w:pPr>
      <w:rPr>
        <w:rFonts w:hint="default"/>
        <w:lang w:val="cs-CZ" w:eastAsia="en-US" w:bidi="ar-SA"/>
      </w:rPr>
    </w:lvl>
  </w:abstractNum>
  <w:abstractNum w:abstractNumId="113" w15:restartNumberingAfterBreak="0">
    <w:nsid w:val="76CC3267"/>
    <w:multiLevelType w:val="multilevel"/>
    <w:tmpl w:val="C6A896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80235B7"/>
    <w:multiLevelType w:val="multilevel"/>
    <w:tmpl w:val="B1A46A1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88F65F9"/>
    <w:multiLevelType w:val="multilevel"/>
    <w:tmpl w:val="A3265E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6" w15:restartNumberingAfterBreak="0">
    <w:nsid w:val="797834D4"/>
    <w:multiLevelType w:val="multilevel"/>
    <w:tmpl w:val="CF2EBEB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9AA31B9"/>
    <w:multiLevelType w:val="multilevel"/>
    <w:tmpl w:val="526EC306"/>
    <w:lvl w:ilvl="0">
      <w:start w:val="1"/>
      <w:numFmt w:val="decimal"/>
      <w:pStyle w:val="Odstavecnormln"/>
      <w:lvlText w:val="%1."/>
      <w:lvlJc w:val="left"/>
      <w:pPr>
        <w:ind w:left="360" w:hanging="36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8" w15:restartNumberingAfterBreak="0">
    <w:nsid w:val="7D056BA0"/>
    <w:multiLevelType w:val="hybridMultilevel"/>
    <w:tmpl w:val="06625486"/>
    <w:lvl w:ilvl="0" w:tplc="116841F6">
      <w:start w:val="1"/>
      <w:numFmt w:val="lowerLetter"/>
      <w:lvlText w:val="%1)"/>
      <w:lvlJc w:val="left"/>
      <w:pPr>
        <w:tabs>
          <w:tab w:val="num" w:pos="1070"/>
        </w:tabs>
        <w:ind w:left="1070" w:hanging="360"/>
      </w:pPr>
      <w:rPr>
        <w:rFonts w:ascii="Arial" w:eastAsia="Times New Roman" w:hAnsi="Arial" w:cs="Arial" w:hint="default"/>
        <w:color w:val="00B0F0"/>
      </w:rPr>
    </w:lvl>
    <w:lvl w:ilvl="1" w:tplc="FF6C9338">
      <w:start w:val="1"/>
      <w:numFmt w:val="lowerLetter"/>
      <w:lvlText w:val="%2)"/>
      <w:lvlJc w:val="left"/>
      <w:pPr>
        <w:tabs>
          <w:tab w:val="num" w:pos="1070"/>
        </w:tabs>
        <w:ind w:left="1070" w:hanging="360"/>
      </w:pPr>
      <w:rPr>
        <w:rFonts w:ascii="Arial" w:eastAsia="Times New Roman" w:hAnsi="Arial" w:cs="Arial" w:hint="default"/>
        <w:color w:val="00B0F0"/>
      </w:rPr>
    </w:lvl>
    <w:lvl w:ilvl="2" w:tplc="91F61F4E">
      <w:start w:val="7"/>
      <w:numFmt w:val="bullet"/>
      <w:lvlText w:val="-"/>
      <w:lvlJc w:val="left"/>
      <w:pPr>
        <w:ind w:left="2690" w:hanging="360"/>
      </w:pPr>
      <w:rPr>
        <w:rFonts w:ascii="Arial" w:eastAsia="Times New Roman" w:hAnsi="Arial" w:cs="Arial" w:hint="default"/>
      </w:rPr>
    </w:lvl>
    <w:lvl w:ilvl="3" w:tplc="0405000F" w:tentative="1">
      <w:start w:val="1"/>
      <w:numFmt w:val="decimal"/>
      <w:lvlText w:val="%4."/>
      <w:lvlJc w:val="left"/>
      <w:pPr>
        <w:tabs>
          <w:tab w:val="num" w:pos="3230"/>
        </w:tabs>
        <w:ind w:left="3230" w:hanging="360"/>
      </w:pPr>
      <w:rPr>
        <w:rFonts w:cs="Times New Roman"/>
      </w:rPr>
    </w:lvl>
    <w:lvl w:ilvl="4" w:tplc="04050019" w:tentative="1">
      <w:start w:val="1"/>
      <w:numFmt w:val="lowerLetter"/>
      <w:lvlText w:val="%5."/>
      <w:lvlJc w:val="left"/>
      <w:pPr>
        <w:tabs>
          <w:tab w:val="num" w:pos="3950"/>
        </w:tabs>
        <w:ind w:left="3950" w:hanging="360"/>
      </w:pPr>
      <w:rPr>
        <w:rFonts w:cs="Times New Roman"/>
      </w:rPr>
    </w:lvl>
    <w:lvl w:ilvl="5" w:tplc="0405001B" w:tentative="1">
      <w:start w:val="1"/>
      <w:numFmt w:val="lowerRoman"/>
      <w:lvlText w:val="%6."/>
      <w:lvlJc w:val="right"/>
      <w:pPr>
        <w:tabs>
          <w:tab w:val="num" w:pos="4670"/>
        </w:tabs>
        <w:ind w:left="4670" w:hanging="180"/>
      </w:pPr>
      <w:rPr>
        <w:rFonts w:cs="Times New Roman"/>
      </w:rPr>
    </w:lvl>
    <w:lvl w:ilvl="6" w:tplc="0405000F" w:tentative="1">
      <w:start w:val="1"/>
      <w:numFmt w:val="decimal"/>
      <w:lvlText w:val="%7."/>
      <w:lvlJc w:val="left"/>
      <w:pPr>
        <w:tabs>
          <w:tab w:val="num" w:pos="5390"/>
        </w:tabs>
        <w:ind w:left="5390" w:hanging="360"/>
      </w:pPr>
      <w:rPr>
        <w:rFonts w:cs="Times New Roman"/>
      </w:rPr>
    </w:lvl>
    <w:lvl w:ilvl="7" w:tplc="04050019" w:tentative="1">
      <w:start w:val="1"/>
      <w:numFmt w:val="lowerLetter"/>
      <w:lvlText w:val="%8."/>
      <w:lvlJc w:val="left"/>
      <w:pPr>
        <w:tabs>
          <w:tab w:val="num" w:pos="6110"/>
        </w:tabs>
        <w:ind w:left="6110" w:hanging="360"/>
      </w:pPr>
      <w:rPr>
        <w:rFonts w:cs="Times New Roman"/>
      </w:rPr>
    </w:lvl>
    <w:lvl w:ilvl="8" w:tplc="0405001B" w:tentative="1">
      <w:start w:val="1"/>
      <w:numFmt w:val="lowerRoman"/>
      <w:lvlText w:val="%9."/>
      <w:lvlJc w:val="right"/>
      <w:pPr>
        <w:tabs>
          <w:tab w:val="num" w:pos="6830"/>
        </w:tabs>
        <w:ind w:left="6830" w:hanging="180"/>
      </w:pPr>
      <w:rPr>
        <w:rFonts w:cs="Times New Roman"/>
      </w:rPr>
    </w:lvl>
  </w:abstractNum>
  <w:abstractNum w:abstractNumId="119" w15:restartNumberingAfterBreak="0">
    <w:nsid w:val="7D224D9F"/>
    <w:multiLevelType w:val="multilevel"/>
    <w:tmpl w:val="03DC89D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E3C1A17"/>
    <w:multiLevelType w:val="hybridMultilevel"/>
    <w:tmpl w:val="3D483D6C"/>
    <w:lvl w:ilvl="0" w:tplc="1576AEB0">
      <w:start w:val="1"/>
      <w:numFmt w:val="lowerLetter"/>
      <w:lvlText w:val="%1)"/>
      <w:lvlJc w:val="left"/>
      <w:pPr>
        <w:ind w:left="1457" w:hanging="360"/>
      </w:pPr>
      <w:rPr>
        <w:color w:val="00B0F0"/>
      </w:rPr>
    </w:lvl>
    <w:lvl w:ilvl="1" w:tplc="04050019" w:tentative="1">
      <w:start w:val="1"/>
      <w:numFmt w:val="lowerLetter"/>
      <w:lvlText w:val="%2."/>
      <w:lvlJc w:val="left"/>
      <w:pPr>
        <w:ind w:left="2177" w:hanging="360"/>
      </w:pPr>
    </w:lvl>
    <w:lvl w:ilvl="2" w:tplc="1576AEB0">
      <w:start w:val="1"/>
      <w:numFmt w:val="lowerLetter"/>
      <w:lvlText w:val="%3)"/>
      <w:lvlJc w:val="left"/>
      <w:pPr>
        <w:ind w:left="2897" w:hanging="180"/>
      </w:pPr>
      <w:rPr>
        <w:color w:val="00B0F0"/>
      </w:r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num w:numId="1" w16cid:durableId="985671018">
    <w:abstractNumId w:val="57"/>
  </w:num>
  <w:num w:numId="2" w16cid:durableId="133067205">
    <w:abstractNumId w:val="11"/>
  </w:num>
  <w:num w:numId="3" w16cid:durableId="891229022">
    <w:abstractNumId w:val="12"/>
  </w:num>
  <w:num w:numId="4" w16cid:durableId="1490517996">
    <w:abstractNumId w:val="56"/>
  </w:num>
  <w:num w:numId="5" w16cid:durableId="1159424915">
    <w:abstractNumId w:val="42"/>
  </w:num>
  <w:num w:numId="6" w16cid:durableId="1649507024">
    <w:abstractNumId w:val="88"/>
  </w:num>
  <w:num w:numId="7" w16cid:durableId="168328674">
    <w:abstractNumId w:val="1"/>
  </w:num>
  <w:num w:numId="8" w16cid:durableId="1109545716">
    <w:abstractNumId w:val="68"/>
  </w:num>
  <w:num w:numId="9" w16cid:durableId="49693768">
    <w:abstractNumId w:val="25"/>
  </w:num>
  <w:num w:numId="10" w16cid:durableId="68230260">
    <w:abstractNumId w:val="100"/>
  </w:num>
  <w:num w:numId="11" w16cid:durableId="1909531070">
    <w:abstractNumId w:val="20"/>
  </w:num>
  <w:num w:numId="12" w16cid:durableId="68159649">
    <w:abstractNumId w:val="13"/>
  </w:num>
  <w:num w:numId="13" w16cid:durableId="612983128">
    <w:abstractNumId w:val="0"/>
  </w:num>
  <w:num w:numId="14" w16cid:durableId="1259487085">
    <w:abstractNumId w:val="34"/>
  </w:num>
  <w:num w:numId="15" w16cid:durableId="2141678769">
    <w:abstractNumId w:val="110"/>
  </w:num>
  <w:num w:numId="16" w16cid:durableId="1518158177">
    <w:abstractNumId w:val="117"/>
  </w:num>
  <w:num w:numId="17" w16cid:durableId="96803077">
    <w:abstractNumId w:val="111"/>
  </w:num>
  <w:num w:numId="18" w16cid:durableId="764767004">
    <w:abstractNumId w:val="87"/>
  </w:num>
  <w:num w:numId="19" w16cid:durableId="1626546646">
    <w:abstractNumId w:val="54"/>
  </w:num>
  <w:num w:numId="20" w16cid:durableId="1599755649">
    <w:abstractNumId w:val="45"/>
  </w:num>
  <w:num w:numId="21" w16cid:durableId="106394637">
    <w:abstractNumId w:val="107"/>
  </w:num>
  <w:num w:numId="22" w16cid:durableId="945111874">
    <w:abstractNumId w:val="84"/>
  </w:num>
  <w:num w:numId="23" w16cid:durableId="1035693350">
    <w:abstractNumId w:val="35"/>
  </w:num>
  <w:num w:numId="24" w16cid:durableId="83038369">
    <w:abstractNumId w:val="41"/>
  </w:num>
  <w:num w:numId="25" w16cid:durableId="802042027">
    <w:abstractNumId w:val="78"/>
  </w:num>
  <w:num w:numId="26" w16cid:durableId="2106881806">
    <w:abstractNumId w:val="42"/>
  </w:num>
  <w:num w:numId="27" w16cid:durableId="96122896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0587203">
    <w:abstractNumId w:val="50"/>
  </w:num>
  <w:num w:numId="29" w16cid:durableId="1050036963">
    <w:abstractNumId w:val="83"/>
  </w:num>
  <w:num w:numId="30" w16cid:durableId="1607809594">
    <w:abstractNumId w:val="94"/>
  </w:num>
  <w:num w:numId="31" w16cid:durableId="992755441">
    <w:abstractNumId w:val="59"/>
  </w:num>
  <w:num w:numId="32" w16cid:durableId="1436291263">
    <w:abstractNumId w:val="64"/>
  </w:num>
  <w:num w:numId="33" w16cid:durableId="1676882558">
    <w:abstractNumId w:val="56"/>
  </w:num>
  <w:num w:numId="34" w16cid:durableId="52046367">
    <w:abstractNumId w:val="55"/>
  </w:num>
  <w:num w:numId="35" w16cid:durableId="1948074637">
    <w:abstractNumId w:val="18"/>
  </w:num>
  <w:num w:numId="36" w16cid:durableId="700741965">
    <w:abstractNumId w:val="42"/>
  </w:num>
  <w:num w:numId="37" w16cid:durableId="1648364094">
    <w:abstractNumId w:val="42"/>
  </w:num>
  <w:num w:numId="38" w16cid:durableId="334461342">
    <w:abstractNumId w:val="43"/>
  </w:num>
  <w:num w:numId="39" w16cid:durableId="264270428">
    <w:abstractNumId w:val="53"/>
  </w:num>
  <w:num w:numId="40" w16cid:durableId="293758651">
    <w:abstractNumId w:val="42"/>
  </w:num>
  <w:num w:numId="41" w16cid:durableId="1389651511">
    <w:abstractNumId w:val="42"/>
  </w:num>
  <w:num w:numId="42" w16cid:durableId="2101490034">
    <w:abstractNumId w:val="42"/>
  </w:num>
  <w:num w:numId="43" w16cid:durableId="1130979167">
    <w:abstractNumId w:val="118"/>
  </w:num>
  <w:num w:numId="44" w16cid:durableId="2032995886">
    <w:abstractNumId w:val="14"/>
  </w:num>
  <w:num w:numId="45" w16cid:durableId="1814905334">
    <w:abstractNumId w:val="10"/>
  </w:num>
  <w:num w:numId="46" w16cid:durableId="964042485">
    <w:abstractNumId w:val="42"/>
  </w:num>
  <w:num w:numId="47" w16cid:durableId="696809698">
    <w:abstractNumId w:val="42"/>
  </w:num>
  <w:num w:numId="48" w16cid:durableId="1101148615">
    <w:abstractNumId w:val="42"/>
  </w:num>
  <w:num w:numId="49" w16cid:durableId="677465881">
    <w:abstractNumId w:val="42"/>
  </w:num>
  <w:num w:numId="50" w16cid:durableId="1164470510">
    <w:abstractNumId w:val="42"/>
  </w:num>
  <w:num w:numId="51" w16cid:durableId="793447115">
    <w:abstractNumId w:val="42"/>
  </w:num>
  <w:num w:numId="52" w16cid:durableId="772282712">
    <w:abstractNumId w:val="91"/>
  </w:num>
  <w:num w:numId="53" w16cid:durableId="75133008">
    <w:abstractNumId w:val="56"/>
  </w:num>
  <w:num w:numId="54" w16cid:durableId="930628906">
    <w:abstractNumId w:val="56"/>
  </w:num>
  <w:num w:numId="55" w16cid:durableId="1653942503">
    <w:abstractNumId w:val="56"/>
  </w:num>
  <w:num w:numId="56" w16cid:durableId="17857948">
    <w:abstractNumId w:val="56"/>
  </w:num>
  <w:num w:numId="57" w16cid:durableId="1505513944">
    <w:abstractNumId w:val="56"/>
  </w:num>
  <w:num w:numId="58" w16cid:durableId="1015766001">
    <w:abstractNumId w:val="56"/>
  </w:num>
  <w:num w:numId="59" w16cid:durableId="979454855">
    <w:abstractNumId w:val="8"/>
  </w:num>
  <w:num w:numId="60" w16cid:durableId="1108231082">
    <w:abstractNumId w:val="120"/>
  </w:num>
  <w:num w:numId="61" w16cid:durableId="2034918355">
    <w:abstractNumId w:val="106"/>
  </w:num>
  <w:num w:numId="62" w16cid:durableId="1456291944">
    <w:abstractNumId w:val="56"/>
  </w:num>
  <w:num w:numId="63" w16cid:durableId="1452019868">
    <w:abstractNumId w:val="81"/>
  </w:num>
  <w:num w:numId="64" w16cid:durableId="491991789">
    <w:abstractNumId w:val="108"/>
  </w:num>
  <w:num w:numId="65" w16cid:durableId="653753404">
    <w:abstractNumId w:val="16"/>
  </w:num>
  <w:num w:numId="66" w16cid:durableId="1173108290">
    <w:abstractNumId w:val="31"/>
  </w:num>
  <w:num w:numId="67" w16cid:durableId="1092779042">
    <w:abstractNumId w:val="73"/>
  </w:num>
  <w:num w:numId="68" w16cid:durableId="1676956223">
    <w:abstractNumId w:val="70"/>
  </w:num>
  <w:num w:numId="69" w16cid:durableId="732199675">
    <w:abstractNumId w:val="85"/>
  </w:num>
  <w:num w:numId="70" w16cid:durableId="1168399637">
    <w:abstractNumId w:val="89"/>
  </w:num>
  <w:num w:numId="71" w16cid:durableId="1384792315">
    <w:abstractNumId w:val="2"/>
    <w:lvlOverride w:ilvl="0">
      <w:lvl w:ilvl="0">
        <w:start w:val="65535"/>
        <w:numFmt w:val="bullet"/>
        <w:lvlText w:val="•"/>
        <w:legacy w:legacy="1" w:legacySpace="0" w:legacyIndent="331"/>
        <w:lvlJc w:val="left"/>
        <w:rPr>
          <w:rFonts w:ascii="Times New Roman" w:hAnsi="Times New Roman" w:cs="Times New Roman" w:hint="default"/>
          <w:color w:val="00B0F0"/>
        </w:rPr>
      </w:lvl>
    </w:lvlOverride>
  </w:num>
  <w:num w:numId="72" w16cid:durableId="73019930">
    <w:abstractNumId w:val="77"/>
  </w:num>
  <w:num w:numId="73" w16cid:durableId="9727097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949068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00754676">
    <w:abstractNumId w:val="115"/>
  </w:num>
  <w:num w:numId="76" w16cid:durableId="1063797539">
    <w:abstractNumId w:val="32"/>
  </w:num>
  <w:num w:numId="77" w16cid:durableId="1902985668">
    <w:abstractNumId w:val="37"/>
  </w:num>
  <w:num w:numId="78" w16cid:durableId="1469854624">
    <w:abstractNumId w:val="113"/>
  </w:num>
  <w:num w:numId="79" w16cid:durableId="1495992269">
    <w:abstractNumId w:val="76"/>
  </w:num>
  <w:num w:numId="80" w16cid:durableId="246698341">
    <w:abstractNumId w:val="99"/>
  </w:num>
  <w:num w:numId="81" w16cid:durableId="308443540">
    <w:abstractNumId w:val="75"/>
  </w:num>
  <w:num w:numId="82" w16cid:durableId="181163974">
    <w:abstractNumId w:val="65"/>
  </w:num>
  <w:num w:numId="83" w16cid:durableId="72432566">
    <w:abstractNumId w:val="71"/>
  </w:num>
  <w:num w:numId="84" w16cid:durableId="190151177">
    <w:abstractNumId w:val="109"/>
  </w:num>
  <w:num w:numId="85" w16cid:durableId="876235798">
    <w:abstractNumId w:val="86"/>
  </w:num>
  <w:num w:numId="86" w16cid:durableId="542716937">
    <w:abstractNumId w:val="63"/>
  </w:num>
  <w:num w:numId="87" w16cid:durableId="290288770">
    <w:abstractNumId w:val="23"/>
  </w:num>
  <w:num w:numId="88" w16cid:durableId="1546066789">
    <w:abstractNumId w:val="62"/>
  </w:num>
  <w:num w:numId="89" w16cid:durableId="376050765">
    <w:abstractNumId w:val="82"/>
  </w:num>
  <w:num w:numId="90" w16cid:durableId="134640079">
    <w:abstractNumId w:val="30"/>
  </w:num>
  <w:num w:numId="91" w16cid:durableId="139659583">
    <w:abstractNumId w:val="103"/>
  </w:num>
  <w:num w:numId="92" w16cid:durableId="1443575418">
    <w:abstractNumId w:val="28"/>
  </w:num>
  <w:num w:numId="93" w16cid:durableId="164707824">
    <w:abstractNumId w:val="80"/>
  </w:num>
  <w:num w:numId="94" w16cid:durableId="1085692338">
    <w:abstractNumId w:val="101"/>
  </w:num>
  <w:num w:numId="95" w16cid:durableId="986933726">
    <w:abstractNumId w:val="24"/>
  </w:num>
  <w:num w:numId="96" w16cid:durableId="803162730">
    <w:abstractNumId w:val="36"/>
  </w:num>
  <w:num w:numId="97" w16cid:durableId="1042286724">
    <w:abstractNumId w:val="9"/>
  </w:num>
  <w:num w:numId="98" w16cid:durableId="2027514447">
    <w:abstractNumId w:val="93"/>
  </w:num>
  <w:num w:numId="99" w16cid:durableId="801532987">
    <w:abstractNumId w:val="92"/>
  </w:num>
  <w:num w:numId="100" w16cid:durableId="1285582392">
    <w:abstractNumId w:val="19"/>
  </w:num>
  <w:num w:numId="101" w16cid:durableId="1763916685">
    <w:abstractNumId w:val="44"/>
  </w:num>
  <w:num w:numId="102" w16cid:durableId="372341213">
    <w:abstractNumId w:val="102"/>
  </w:num>
  <w:num w:numId="103" w16cid:durableId="135690145">
    <w:abstractNumId w:val="74"/>
  </w:num>
  <w:num w:numId="104" w16cid:durableId="517044852">
    <w:abstractNumId w:val="40"/>
  </w:num>
  <w:num w:numId="105" w16cid:durableId="642853185">
    <w:abstractNumId w:val="104"/>
  </w:num>
  <w:num w:numId="106" w16cid:durableId="1974673169">
    <w:abstractNumId w:val="119"/>
  </w:num>
  <w:num w:numId="107" w16cid:durableId="1096830911">
    <w:abstractNumId w:val="17"/>
  </w:num>
  <w:num w:numId="108" w16cid:durableId="1246377668">
    <w:abstractNumId w:val="38"/>
  </w:num>
  <w:num w:numId="109" w16cid:durableId="1499736052">
    <w:abstractNumId w:val="72"/>
  </w:num>
  <w:num w:numId="110" w16cid:durableId="1330138231">
    <w:abstractNumId w:val="27"/>
  </w:num>
  <w:num w:numId="111" w16cid:durableId="931818394">
    <w:abstractNumId w:val="61"/>
  </w:num>
  <w:num w:numId="112" w16cid:durableId="1879850266">
    <w:abstractNumId w:val="51"/>
  </w:num>
  <w:num w:numId="113" w16cid:durableId="802161196">
    <w:abstractNumId w:val="52"/>
  </w:num>
  <w:num w:numId="114" w16cid:durableId="2009625517">
    <w:abstractNumId w:val="33"/>
  </w:num>
  <w:num w:numId="115" w16cid:durableId="1236085249">
    <w:abstractNumId w:val="15"/>
  </w:num>
  <w:num w:numId="116" w16cid:durableId="1237133971">
    <w:abstractNumId w:val="97"/>
  </w:num>
  <w:num w:numId="117" w16cid:durableId="41246819">
    <w:abstractNumId w:val="49"/>
  </w:num>
  <w:num w:numId="118" w16cid:durableId="918293872">
    <w:abstractNumId w:val="79"/>
  </w:num>
  <w:num w:numId="119" w16cid:durableId="18705535">
    <w:abstractNumId w:val="29"/>
  </w:num>
  <w:num w:numId="120" w16cid:durableId="1361199044">
    <w:abstractNumId w:val="95"/>
  </w:num>
  <w:num w:numId="121" w16cid:durableId="2084257769">
    <w:abstractNumId w:val="22"/>
  </w:num>
  <w:num w:numId="122" w16cid:durableId="1952398360">
    <w:abstractNumId w:val="114"/>
  </w:num>
  <w:num w:numId="123" w16cid:durableId="165632681">
    <w:abstractNumId w:val="26"/>
  </w:num>
  <w:num w:numId="124" w16cid:durableId="429283071">
    <w:abstractNumId w:val="90"/>
  </w:num>
  <w:num w:numId="125" w16cid:durableId="677805964">
    <w:abstractNumId w:val="39"/>
  </w:num>
  <w:num w:numId="126" w16cid:durableId="1114666655">
    <w:abstractNumId w:val="116"/>
  </w:num>
  <w:num w:numId="127" w16cid:durableId="1117916728">
    <w:abstractNumId w:val="47"/>
  </w:num>
  <w:num w:numId="128" w16cid:durableId="1867670133">
    <w:abstractNumId w:val="96"/>
  </w:num>
  <w:num w:numId="129" w16cid:durableId="53891654">
    <w:abstractNumId w:val="21"/>
  </w:num>
  <w:num w:numId="130" w16cid:durableId="293222408">
    <w:abstractNumId w:val="105"/>
  </w:num>
  <w:num w:numId="131" w16cid:durableId="1168598177">
    <w:abstractNumId w:val="60"/>
  </w:num>
  <w:num w:numId="132" w16cid:durableId="156965690">
    <w:abstractNumId w:val="98"/>
  </w:num>
  <w:num w:numId="133" w16cid:durableId="394402595">
    <w:abstractNumId w:val="42"/>
  </w:num>
  <w:num w:numId="134" w16cid:durableId="178474008">
    <w:abstractNumId w:val="42"/>
  </w:num>
  <w:num w:numId="135" w16cid:durableId="712265510">
    <w:abstractNumId w:val="42"/>
  </w:num>
  <w:num w:numId="136" w16cid:durableId="1642231084">
    <w:abstractNumId w:val="42"/>
  </w:num>
  <w:num w:numId="137" w16cid:durableId="1915123122">
    <w:abstractNumId w:val="42"/>
  </w:num>
  <w:num w:numId="138" w16cid:durableId="729882568">
    <w:abstractNumId w:val="42"/>
  </w:num>
  <w:num w:numId="139" w16cid:durableId="437221875">
    <w:abstractNumId w:val="42"/>
  </w:num>
  <w:num w:numId="140" w16cid:durableId="1276597685">
    <w:abstractNumId w:val="42"/>
  </w:num>
  <w:num w:numId="141" w16cid:durableId="444467722">
    <w:abstractNumId w:val="42"/>
  </w:num>
  <w:num w:numId="142" w16cid:durableId="253711909">
    <w:abstractNumId w:val="42"/>
  </w:num>
  <w:num w:numId="143" w16cid:durableId="2134204335">
    <w:abstractNumId w:val="42"/>
  </w:num>
  <w:num w:numId="144" w16cid:durableId="344866760">
    <w:abstractNumId w:val="42"/>
  </w:num>
  <w:num w:numId="145" w16cid:durableId="90317733">
    <w:abstractNumId w:val="42"/>
  </w:num>
  <w:num w:numId="146" w16cid:durableId="824669506">
    <w:abstractNumId w:val="112"/>
    <w:lvlOverride w:ilvl="0">
      <w:lvl w:ilvl="0">
        <w:start w:val="13"/>
        <w:numFmt w:val="decimal"/>
        <w:lvlText w:val="%1"/>
        <w:lvlJc w:val="left"/>
        <w:pPr>
          <w:ind w:left="930" w:hanging="737"/>
        </w:pPr>
        <w:rPr>
          <w:rFonts w:hint="default"/>
        </w:rPr>
      </w:lvl>
    </w:lvlOverride>
    <w:lvlOverride w:ilvl="1">
      <w:lvl w:ilvl="1">
        <w:start w:val="1"/>
        <w:numFmt w:val="decimal"/>
        <w:lvlText w:val="14.%2"/>
        <w:lvlJc w:val="left"/>
        <w:pPr>
          <w:ind w:left="930" w:hanging="737"/>
        </w:pPr>
        <w:rPr>
          <w:rFonts w:ascii="Arial" w:eastAsia="Arial" w:hAnsi="Arial" w:cs="Arial" w:hint="default"/>
          <w:b w:val="0"/>
          <w:bCs w:val="0"/>
          <w:i w:val="0"/>
          <w:iCs w:val="0"/>
          <w:color w:val="00AFEF"/>
          <w:spacing w:val="-1"/>
          <w:w w:val="100"/>
          <w:sz w:val="22"/>
          <w:szCs w:val="22"/>
        </w:rPr>
      </w:lvl>
    </w:lvlOverride>
    <w:lvlOverride w:ilvl="2">
      <w:lvl w:ilvl="2">
        <w:start w:val="1"/>
        <w:numFmt w:val="lowerLetter"/>
        <w:lvlText w:val="%3)"/>
        <w:lvlJc w:val="left"/>
        <w:pPr>
          <w:ind w:left="1326" w:hanging="396"/>
        </w:pPr>
        <w:rPr>
          <w:rFonts w:ascii="Arial" w:eastAsia="Arial" w:hAnsi="Arial" w:cs="Arial" w:hint="default"/>
          <w:b w:val="0"/>
          <w:bCs w:val="0"/>
          <w:i w:val="0"/>
          <w:iCs w:val="0"/>
          <w:color w:val="00AFEF"/>
          <w:spacing w:val="-1"/>
          <w:w w:val="100"/>
          <w:sz w:val="22"/>
          <w:szCs w:val="22"/>
        </w:rPr>
      </w:lvl>
    </w:lvlOverride>
    <w:lvlOverride w:ilvl="3">
      <w:lvl w:ilvl="3">
        <w:numFmt w:val="bullet"/>
        <w:lvlText w:val="•"/>
        <w:lvlJc w:val="left"/>
        <w:pPr>
          <w:ind w:left="3303" w:hanging="396"/>
        </w:pPr>
        <w:rPr>
          <w:rFonts w:hint="default"/>
        </w:rPr>
      </w:lvl>
    </w:lvlOverride>
    <w:lvlOverride w:ilvl="4">
      <w:lvl w:ilvl="4">
        <w:numFmt w:val="bullet"/>
        <w:lvlText w:val="•"/>
        <w:lvlJc w:val="left"/>
        <w:pPr>
          <w:ind w:left="4295" w:hanging="396"/>
        </w:pPr>
        <w:rPr>
          <w:rFonts w:hint="default"/>
        </w:rPr>
      </w:lvl>
    </w:lvlOverride>
    <w:lvlOverride w:ilvl="5">
      <w:lvl w:ilvl="5">
        <w:numFmt w:val="bullet"/>
        <w:lvlText w:val="•"/>
        <w:lvlJc w:val="left"/>
        <w:pPr>
          <w:ind w:left="5287" w:hanging="396"/>
        </w:pPr>
        <w:rPr>
          <w:rFonts w:hint="default"/>
        </w:rPr>
      </w:lvl>
    </w:lvlOverride>
    <w:lvlOverride w:ilvl="6">
      <w:lvl w:ilvl="6">
        <w:numFmt w:val="bullet"/>
        <w:lvlText w:val="•"/>
        <w:lvlJc w:val="left"/>
        <w:pPr>
          <w:ind w:left="6279" w:hanging="396"/>
        </w:pPr>
        <w:rPr>
          <w:rFonts w:hint="default"/>
        </w:rPr>
      </w:lvl>
    </w:lvlOverride>
    <w:lvlOverride w:ilvl="7">
      <w:lvl w:ilvl="7">
        <w:numFmt w:val="bullet"/>
        <w:lvlText w:val="•"/>
        <w:lvlJc w:val="left"/>
        <w:pPr>
          <w:ind w:left="7270" w:hanging="396"/>
        </w:pPr>
        <w:rPr>
          <w:rFonts w:hint="default"/>
        </w:rPr>
      </w:lvl>
    </w:lvlOverride>
    <w:lvlOverride w:ilvl="8">
      <w:lvl w:ilvl="8">
        <w:numFmt w:val="bullet"/>
        <w:lvlText w:val="•"/>
        <w:lvlJc w:val="left"/>
        <w:pPr>
          <w:ind w:left="8262" w:hanging="396"/>
        </w:pPr>
        <w:rPr>
          <w:rFonts w:hint="default"/>
        </w:rPr>
      </w:lvl>
    </w:lvlOverride>
  </w:num>
  <w:num w:numId="147" w16cid:durableId="347877941">
    <w:abstractNumId w:val="69"/>
  </w:num>
  <w:num w:numId="148" w16cid:durableId="787627463">
    <w:abstractNumId w:val="67"/>
  </w:num>
  <w:num w:numId="149" w16cid:durableId="2114937613">
    <w:abstractNumId w:val="46"/>
  </w:num>
  <w:num w:numId="150" w16cid:durableId="2053727437">
    <w:abstractNumId w:val="66"/>
  </w:num>
  <w:num w:numId="151" w16cid:durableId="624852698">
    <w:abstractNumId w:val="58"/>
  </w:num>
  <w:num w:numId="152" w16cid:durableId="1057896507">
    <w:abstractNumId w:val="48"/>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49"/>
    <w:rsid w:val="0000002D"/>
    <w:rsid w:val="00000E0C"/>
    <w:rsid w:val="00001F2B"/>
    <w:rsid w:val="000027E8"/>
    <w:rsid w:val="00002DE5"/>
    <w:rsid w:val="00002DF5"/>
    <w:rsid w:val="0000588D"/>
    <w:rsid w:val="00007201"/>
    <w:rsid w:val="00007389"/>
    <w:rsid w:val="00007919"/>
    <w:rsid w:val="00007AB6"/>
    <w:rsid w:val="00007E2D"/>
    <w:rsid w:val="00010745"/>
    <w:rsid w:val="00012252"/>
    <w:rsid w:val="000128D0"/>
    <w:rsid w:val="00013423"/>
    <w:rsid w:val="00014B79"/>
    <w:rsid w:val="00014FB9"/>
    <w:rsid w:val="00015457"/>
    <w:rsid w:val="000159C7"/>
    <w:rsid w:val="00016918"/>
    <w:rsid w:val="0002085A"/>
    <w:rsid w:val="00022E8D"/>
    <w:rsid w:val="00023B7F"/>
    <w:rsid w:val="0002501A"/>
    <w:rsid w:val="0002513D"/>
    <w:rsid w:val="000251A2"/>
    <w:rsid w:val="00025979"/>
    <w:rsid w:val="0002609D"/>
    <w:rsid w:val="00027363"/>
    <w:rsid w:val="00027B2E"/>
    <w:rsid w:val="0002E722"/>
    <w:rsid w:val="00030029"/>
    <w:rsid w:val="000319DF"/>
    <w:rsid w:val="00031B36"/>
    <w:rsid w:val="000322C2"/>
    <w:rsid w:val="00032E91"/>
    <w:rsid w:val="00033838"/>
    <w:rsid w:val="00034627"/>
    <w:rsid w:val="0003521E"/>
    <w:rsid w:val="00035DA6"/>
    <w:rsid w:val="00035F94"/>
    <w:rsid w:val="00036680"/>
    <w:rsid w:val="00041A35"/>
    <w:rsid w:val="000434F8"/>
    <w:rsid w:val="000440D3"/>
    <w:rsid w:val="000440F8"/>
    <w:rsid w:val="00045D79"/>
    <w:rsid w:val="000463C6"/>
    <w:rsid w:val="000530F1"/>
    <w:rsid w:val="00053372"/>
    <w:rsid w:val="00053C40"/>
    <w:rsid w:val="00053EAF"/>
    <w:rsid w:val="00054E0A"/>
    <w:rsid w:val="000562C9"/>
    <w:rsid w:val="0005632D"/>
    <w:rsid w:val="00056CA7"/>
    <w:rsid w:val="0005717A"/>
    <w:rsid w:val="000605EB"/>
    <w:rsid w:val="00063AAD"/>
    <w:rsid w:val="00063C1F"/>
    <w:rsid w:val="000653EB"/>
    <w:rsid w:val="00065A67"/>
    <w:rsid w:val="00065EC4"/>
    <w:rsid w:val="00065ECA"/>
    <w:rsid w:val="000670A1"/>
    <w:rsid w:val="0006785B"/>
    <w:rsid w:val="00070638"/>
    <w:rsid w:val="00070CEF"/>
    <w:rsid w:val="00071995"/>
    <w:rsid w:val="0007240F"/>
    <w:rsid w:val="0007267F"/>
    <w:rsid w:val="000728F3"/>
    <w:rsid w:val="000729E2"/>
    <w:rsid w:val="000731EA"/>
    <w:rsid w:val="0007327F"/>
    <w:rsid w:val="00073C42"/>
    <w:rsid w:val="000743CE"/>
    <w:rsid w:val="00075312"/>
    <w:rsid w:val="00075D41"/>
    <w:rsid w:val="00076D81"/>
    <w:rsid w:val="00077269"/>
    <w:rsid w:val="00077933"/>
    <w:rsid w:val="000800AB"/>
    <w:rsid w:val="0008047B"/>
    <w:rsid w:val="00080564"/>
    <w:rsid w:val="00080C1C"/>
    <w:rsid w:val="00080D9E"/>
    <w:rsid w:val="00081A13"/>
    <w:rsid w:val="000836EE"/>
    <w:rsid w:val="000850B6"/>
    <w:rsid w:val="0008617C"/>
    <w:rsid w:val="00086825"/>
    <w:rsid w:val="000868CF"/>
    <w:rsid w:val="00087407"/>
    <w:rsid w:val="00087F1D"/>
    <w:rsid w:val="00090A11"/>
    <w:rsid w:val="0009148B"/>
    <w:rsid w:val="00091958"/>
    <w:rsid w:val="00091B81"/>
    <w:rsid w:val="00092058"/>
    <w:rsid w:val="000933DE"/>
    <w:rsid w:val="00094612"/>
    <w:rsid w:val="00094BAF"/>
    <w:rsid w:val="000957D1"/>
    <w:rsid w:val="00095A5A"/>
    <w:rsid w:val="00096E3C"/>
    <w:rsid w:val="00096F97"/>
    <w:rsid w:val="00097974"/>
    <w:rsid w:val="000A151A"/>
    <w:rsid w:val="000A2094"/>
    <w:rsid w:val="000A2F58"/>
    <w:rsid w:val="000A4348"/>
    <w:rsid w:val="000A465C"/>
    <w:rsid w:val="000A4AE0"/>
    <w:rsid w:val="000A5753"/>
    <w:rsid w:val="000A5850"/>
    <w:rsid w:val="000A65F1"/>
    <w:rsid w:val="000A6EA3"/>
    <w:rsid w:val="000A7F2F"/>
    <w:rsid w:val="000B01B8"/>
    <w:rsid w:val="000B0836"/>
    <w:rsid w:val="000B0F4C"/>
    <w:rsid w:val="000B1749"/>
    <w:rsid w:val="000B2701"/>
    <w:rsid w:val="000B28EB"/>
    <w:rsid w:val="000B3AAD"/>
    <w:rsid w:val="000B3B78"/>
    <w:rsid w:val="000B3C08"/>
    <w:rsid w:val="000B3D43"/>
    <w:rsid w:val="000B5579"/>
    <w:rsid w:val="000B5EC9"/>
    <w:rsid w:val="000B604B"/>
    <w:rsid w:val="000B68EF"/>
    <w:rsid w:val="000C08CC"/>
    <w:rsid w:val="000C1F4A"/>
    <w:rsid w:val="000C2A4F"/>
    <w:rsid w:val="000C2B19"/>
    <w:rsid w:val="000C3B5B"/>
    <w:rsid w:val="000C4F4E"/>
    <w:rsid w:val="000C51F9"/>
    <w:rsid w:val="000C671A"/>
    <w:rsid w:val="000C696E"/>
    <w:rsid w:val="000C728C"/>
    <w:rsid w:val="000D114A"/>
    <w:rsid w:val="000D1305"/>
    <w:rsid w:val="000D1A0A"/>
    <w:rsid w:val="000D410B"/>
    <w:rsid w:val="000D50A1"/>
    <w:rsid w:val="000D7D1F"/>
    <w:rsid w:val="000E0B5A"/>
    <w:rsid w:val="000E11FD"/>
    <w:rsid w:val="000E23B6"/>
    <w:rsid w:val="000E2E6B"/>
    <w:rsid w:val="000E4051"/>
    <w:rsid w:val="000E436B"/>
    <w:rsid w:val="000E4777"/>
    <w:rsid w:val="000E4941"/>
    <w:rsid w:val="000E6B78"/>
    <w:rsid w:val="000E7326"/>
    <w:rsid w:val="000E793A"/>
    <w:rsid w:val="000E7B97"/>
    <w:rsid w:val="000F0548"/>
    <w:rsid w:val="000F0775"/>
    <w:rsid w:val="000F0E18"/>
    <w:rsid w:val="000F10C3"/>
    <w:rsid w:val="000F142F"/>
    <w:rsid w:val="000F16CE"/>
    <w:rsid w:val="000F2515"/>
    <w:rsid w:val="000F2B16"/>
    <w:rsid w:val="000F2BAF"/>
    <w:rsid w:val="000F41CA"/>
    <w:rsid w:val="001010C9"/>
    <w:rsid w:val="001012D0"/>
    <w:rsid w:val="001029BC"/>
    <w:rsid w:val="00103D59"/>
    <w:rsid w:val="00105899"/>
    <w:rsid w:val="00105B67"/>
    <w:rsid w:val="001065BF"/>
    <w:rsid w:val="001065F0"/>
    <w:rsid w:val="001079C2"/>
    <w:rsid w:val="00111271"/>
    <w:rsid w:val="0011146A"/>
    <w:rsid w:val="0011166A"/>
    <w:rsid w:val="00111889"/>
    <w:rsid w:val="0011205F"/>
    <w:rsid w:val="00112257"/>
    <w:rsid w:val="00112555"/>
    <w:rsid w:val="0011265E"/>
    <w:rsid w:val="00112B9C"/>
    <w:rsid w:val="001137E7"/>
    <w:rsid w:val="00113B2C"/>
    <w:rsid w:val="00114039"/>
    <w:rsid w:val="00117938"/>
    <w:rsid w:val="00117C03"/>
    <w:rsid w:val="001202D9"/>
    <w:rsid w:val="00120645"/>
    <w:rsid w:val="001208AA"/>
    <w:rsid w:val="001210B1"/>
    <w:rsid w:val="00121ABC"/>
    <w:rsid w:val="00121D81"/>
    <w:rsid w:val="0012400A"/>
    <w:rsid w:val="00124087"/>
    <w:rsid w:val="00127F6A"/>
    <w:rsid w:val="0013017B"/>
    <w:rsid w:val="001301D9"/>
    <w:rsid w:val="00131A35"/>
    <w:rsid w:val="00131BDA"/>
    <w:rsid w:val="00132A1F"/>
    <w:rsid w:val="00132C39"/>
    <w:rsid w:val="001331D5"/>
    <w:rsid w:val="0013394A"/>
    <w:rsid w:val="00133A0E"/>
    <w:rsid w:val="00133DD1"/>
    <w:rsid w:val="001345BF"/>
    <w:rsid w:val="00134C15"/>
    <w:rsid w:val="001354AC"/>
    <w:rsid w:val="00136559"/>
    <w:rsid w:val="0013792A"/>
    <w:rsid w:val="001379F4"/>
    <w:rsid w:val="00137F85"/>
    <w:rsid w:val="001404CD"/>
    <w:rsid w:val="00141024"/>
    <w:rsid w:val="00141B6B"/>
    <w:rsid w:val="001432E7"/>
    <w:rsid w:val="001435AC"/>
    <w:rsid w:val="00144F30"/>
    <w:rsid w:val="001454DD"/>
    <w:rsid w:val="001459E0"/>
    <w:rsid w:val="00145EB4"/>
    <w:rsid w:val="00147113"/>
    <w:rsid w:val="001477D6"/>
    <w:rsid w:val="0014792B"/>
    <w:rsid w:val="00147E94"/>
    <w:rsid w:val="00147FDE"/>
    <w:rsid w:val="00150A2B"/>
    <w:rsid w:val="00150EB0"/>
    <w:rsid w:val="001515F1"/>
    <w:rsid w:val="00152D2F"/>
    <w:rsid w:val="001534D9"/>
    <w:rsid w:val="001537B6"/>
    <w:rsid w:val="001543CE"/>
    <w:rsid w:val="00154A16"/>
    <w:rsid w:val="00154E4C"/>
    <w:rsid w:val="0015561B"/>
    <w:rsid w:val="00155C60"/>
    <w:rsid w:val="001570EC"/>
    <w:rsid w:val="00157D40"/>
    <w:rsid w:val="00157EC5"/>
    <w:rsid w:val="00160F12"/>
    <w:rsid w:val="00161798"/>
    <w:rsid w:val="001629D3"/>
    <w:rsid w:val="00162DE7"/>
    <w:rsid w:val="001642ED"/>
    <w:rsid w:val="00164561"/>
    <w:rsid w:val="001649AE"/>
    <w:rsid w:val="00165182"/>
    <w:rsid w:val="00165B19"/>
    <w:rsid w:val="001673FE"/>
    <w:rsid w:val="00167741"/>
    <w:rsid w:val="00167E4C"/>
    <w:rsid w:val="00170346"/>
    <w:rsid w:val="001708B3"/>
    <w:rsid w:val="001712DE"/>
    <w:rsid w:val="0017178A"/>
    <w:rsid w:val="00171D4E"/>
    <w:rsid w:val="001738EE"/>
    <w:rsid w:val="001751F2"/>
    <w:rsid w:val="001754C6"/>
    <w:rsid w:val="001802E4"/>
    <w:rsid w:val="00180602"/>
    <w:rsid w:val="001806E3"/>
    <w:rsid w:val="001808FD"/>
    <w:rsid w:val="00180F27"/>
    <w:rsid w:val="0018125F"/>
    <w:rsid w:val="001812BA"/>
    <w:rsid w:val="00181520"/>
    <w:rsid w:val="001824A1"/>
    <w:rsid w:val="00183611"/>
    <w:rsid w:val="00183FFF"/>
    <w:rsid w:val="001841FD"/>
    <w:rsid w:val="0018420D"/>
    <w:rsid w:val="001850F2"/>
    <w:rsid w:val="00185A23"/>
    <w:rsid w:val="00185D64"/>
    <w:rsid w:val="00186037"/>
    <w:rsid w:val="0018673B"/>
    <w:rsid w:val="00187195"/>
    <w:rsid w:val="001872E6"/>
    <w:rsid w:val="00187348"/>
    <w:rsid w:val="0018770A"/>
    <w:rsid w:val="001878AA"/>
    <w:rsid w:val="00187E4C"/>
    <w:rsid w:val="00191392"/>
    <w:rsid w:val="001918C3"/>
    <w:rsid w:val="00192163"/>
    <w:rsid w:val="00192D2E"/>
    <w:rsid w:val="00192F9A"/>
    <w:rsid w:val="00193108"/>
    <w:rsid w:val="0019310F"/>
    <w:rsid w:val="0019317F"/>
    <w:rsid w:val="00193269"/>
    <w:rsid w:val="00193E41"/>
    <w:rsid w:val="00195856"/>
    <w:rsid w:val="00196362"/>
    <w:rsid w:val="00196C7D"/>
    <w:rsid w:val="00196F8C"/>
    <w:rsid w:val="001A0F80"/>
    <w:rsid w:val="001A14B8"/>
    <w:rsid w:val="001A150F"/>
    <w:rsid w:val="001A2336"/>
    <w:rsid w:val="001A6B2E"/>
    <w:rsid w:val="001A70E4"/>
    <w:rsid w:val="001A7D01"/>
    <w:rsid w:val="001B0165"/>
    <w:rsid w:val="001B0BE5"/>
    <w:rsid w:val="001B4013"/>
    <w:rsid w:val="001B4697"/>
    <w:rsid w:val="001B516E"/>
    <w:rsid w:val="001B7983"/>
    <w:rsid w:val="001B7ED7"/>
    <w:rsid w:val="001C42D5"/>
    <w:rsid w:val="001C45B1"/>
    <w:rsid w:val="001C59D4"/>
    <w:rsid w:val="001C61CF"/>
    <w:rsid w:val="001D0263"/>
    <w:rsid w:val="001D33E0"/>
    <w:rsid w:val="001D4A50"/>
    <w:rsid w:val="001D7338"/>
    <w:rsid w:val="001D7B18"/>
    <w:rsid w:val="001D7EB6"/>
    <w:rsid w:val="001E010A"/>
    <w:rsid w:val="001E0600"/>
    <w:rsid w:val="001E085F"/>
    <w:rsid w:val="001E10C2"/>
    <w:rsid w:val="001E1A1F"/>
    <w:rsid w:val="001E1CE3"/>
    <w:rsid w:val="001E4F12"/>
    <w:rsid w:val="001E550F"/>
    <w:rsid w:val="001E6EEE"/>
    <w:rsid w:val="001E7842"/>
    <w:rsid w:val="001F0307"/>
    <w:rsid w:val="001F0797"/>
    <w:rsid w:val="001F22FE"/>
    <w:rsid w:val="001F2825"/>
    <w:rsid w:val="001F3AC6"/>
    <w:rsid w:val="001F5B29"/>
    <w:rsid w:val="001F6A47"/>
    <w:rsid w:val="001F6D7B"/>
    <w:rsid w:val="001F7B9E"/>
    <w:rsid w:val="00200619"/>
    <w:rsid w:val="00200B58"/>
    <w:rsid w:val="002010F0"/>
    <w:rsid w:val="00201D0A"/>
    <w:rsid w:val="00202CA3"/>
    <w:rsid w:val="002061F6"/>
    <w:rsid w:val="002062C5"/>
    <w:rsid w:val="00210C31"/>
    <w:rsid w:val="0021119C"/>
    <w:rsid w:val="002118F9"/>
    <w:rsid w:val="002123DF"/>
    <w:rsid w:val="00212453"/>
    <w:rsid w:val="002127EA"/>
    <w:rsid w:val="002128E0"/>
    <w:rsid w:val="00212A77"/>
    <w:rsid w:val="0021300F"/>
    <w:rsid w:val="002144BD"/>
    <w:rsid w:val="00214A06"/>
    <w:rsid w:val="00217E25"/>
    <w:rsid w:val="00223103"/>
    <w:rsid w:val="00223614"/>
    <w:rsid w:val="00224008"/>
    <w:rsid w:val="0022441F"/>
    <w:rsid w:val="00224839"/>
    <w:rsid w:val="00225C94"/>
    <w:rsid w:val="00226243"/>
    <w:rsid w:val="002265EC"/>
    <w:rsid w:val="0022726A"/>
    <w:rsid w:val="0022731A"/>
    <w:rsid w:val="00227350"/>
    <w:rsid w:val="00230EEF"/>
    <w:rsid w:val="00231E79"/>
    <w:rsid w:val="002321F8"/>
    <w:rsid w:val="002332F8"/>
    <w:rsid w:val="00233400"/>
    <w:rsid w:val="002334BA"/>
    <w:rsid w:val="0023429D"/>
    <w:rsid w:val="002349C4"/>
    <w:rsid w:val="00235061"/>
    <w:rsid w:val="00235626"/>
    <w:rsid w:val="0023575A"/>
    <w:rsid w:val="0023599D"/>
    <w:rsid w:val="00236CF7"/>
    <w:rsid w:val="00236F52"/>
    <w:rsid w:val="00240D17"/>
    <w:rsid w:val="002416C9"/>
    <w:rsid w:val="00241E0A"/>
    <w:rsid w:val="002426D0"/>
    <w:rsid w:val="00243B79"/>
    <w:rsid w:val="00245B8A"/>
    <w:rsid w:val="00245E88"/>
    <w:rsid w:val="002468FB"/>
    <w:rsid w:val="0025092D"/>
    <w:rsid w:val="00250A39"/>
    <w:rsid w:val="0025106C"/>
    <w:rsid w:val="00251185"/>
    <w:rsid w:val="00251813"/>
    <w:rsid w:val="00251DEA"/>
    <w:rsid w:val="00252151"/>
    <w:rsid w:val="00253EED"/>
    <w:rsid w:val="00254667"/>
    <w:rsid w:val="00254D49"/>
    <w:rsid w:val="00256144"/>
    <w:rsid w:val="002569B1"/>
    <w:rsid w:val="00257655"/>
    <w:rsid w:val="002604B9"/>
    <w:rsid w:val="00261C28"/>
    <w:rsid w:val="00262B26"/>
    <w:rsid w:val="00263B31"/>
    <w:rsid w:val="002659DB"/>
    <w:rsid w:val="002667F5"/>
    <w:rsid w:val="00266BCB"/>
    <w:rsid w:val="00271E38"/>
    <w:rsid w:val="00272DFA"/>
    <w:rsid w:val="002732BE"/>
    <w:rsid w:val="00274B5B"/>
    <w:rsid w:val="002756B9"/>
    <w:rsid w:val="00277DD1"/>
    <w:rsid w:val="00277E1B"/>
    <w:rsid w:val="00277E33"/>
    <w:rsid w:val="00280A4C"/>
    <w:rsid w:val="00280EBD"/>
    <w:rsid w:val="00281D60"/>
    <w:rsid w:val="002823BE"/>
    <w:rsid w:val="00282FCE"/>
    <w:rsid w:val="002837EF"/>
    <w:rsid w:val="0028399C"/>
    <w:rsid w:val="00284315"/>
    <w:rsid w:val="002843D1"/>
    <w:rsid w:val="00284771"/>
    <w:rsid w:val="00285327"/>
    <w:rsid w:val="002856F9"/>
    <w:rsid w:val="00287975"/>
    <w:rsid w:val="00287B71"/>
    <w:rsid w:val="00292AF6"/>
    <w:rsid w:val="00292B23"/>
    <w:rsid w:val="00292CE7"/>
    <w:rsid w:val="00292D38"/>
    <w:rsid w:val="00293BCF"/>
    <w:rsid w:val="00293FBC"/>
    <w:rsid w:val="002944B9"/>
    <w:rsid w:val="00294542"/>
    <w:rsid w:val="002945A6"/>
    <w:rsid w:val="00294C46"/>
    <w:rsid w:val="00294DB0"/>
    <w:rsid w:val="00295251"/>
    <w:rsid w:val="00296D63"/>
    <w:rsid w:val="00297C90"/>
    <w:rsid w:val="00297F83"/>
    <w:rsid w:val="002A1913"/>
    <w:rsid w:val="002A2A6C"/>
    <w:rsid w:val="002A47B3"/>
    <w:rsid w:val="002A4D93"/>
    <w:rsid w:val="002A57D7"/>
    <w:rsid w:val="002A58FB"/>
    <w:rsid w:val="002A5B0F"/>
    <w:rsid w:val="002A5BFD"/>
    <w:rsid w:val="002A69BF"/>
    <w:rsid w:val="002A71B0"/>
    <w:rsid w:val="002A767F"/>
    <w:rsid w:val="002A77CB"/>
    <w:rsid w:val="002B1A3C"/>
    <w:rsid w:val="002B3246"/>
    <w:rsid w:val="002B3999"/>
    <w:rsid w:val="002B51EE"/>
    <w:rsid w:val="002B5EDD"/>
    <w:rsid w:val="002B6D63"/>
    <w:rsid w:val="002B71BC"/>
    <w:rsid w:val="002B7C7C"/>
    <w:rsid w:val="002C00CC"/>
    <w:rsid w:val="002C0500"/>
    <w:rsid w:val="002C065D"/>
    <w:rsid w:val="002C0CBA"/>
    <w:rsid w:val="002C1711"/>
    <w:rsid w:val="002C23C6"/>
    <w:rsid w:val="002C2F0A"/>
    <w:rsid w:val="002C4103"/>
    <w:rsid w:val="002C4531"/>
    <w:rsid w:val="002C49BE"/>
    <w:rsid w:val="002C4A26"/>
    <w:rsid w:val="002C5D37"/>
    <w:rsid w:val="002C60DD"/>
    <w:rsid w:val="002C68B3"/>
    <w:rsid w:val="002C7583"/>
    <w:rsid w:val="002C7655"/>
    <w:rsid w:val="002D3048"/>
    <w:rsid w:val="002D4DCB"/>
    <w:rsid w:val="002D6202"/>
    <w:rsid w:val="002D6999"/>
    <w:rsid w:val="002D7B36"/>
    <w:rsid w:val="002E0D21"/>
    <w:rsid w:val="002E14CE"/>
    <w:rsid w:val="002E2CBF"/>
    <w:rsid w:val="002E4476"/>
    <w:rsid w:val="002E48DC"/>
    <w:rsid w:val="002E4A9B"/>
    <w:rsid w:val="002E4B2F"/>
    <w:rsid w:val="002E69C1"/>
    <w:rsid w:val="002E73DB"/>
    <w:rsid w:val="002F06C8"/>
    <w:rsid w:val="002F0721"/>
    <w:rsid w:val="002F1526"/>
    <w:rsid w:val="002F15A8"/>
    <w:rsid w:val="002F2E6C"/>
    <w:rsid w:val="002F3D12"/>
    <w:rsid w:val="002F4439"/>
    <w:rsid w:val="002F4CA8"/>
    <w:rsid w:val="002F5283"/>
    <w:rsid w:val="002F54C1"/>
    <w:rsid w:val="002F630C"/>
    <w:rsid w:val="002F65AF"/>
    <w:rsid w:val="002F72B3"/>
    <w:rsid w:val="002F7A5B"/>
    <w:rsid w:val="00300544"/>
    <w:rsid w:val="003009A9"/>
    <w:rsid w:val="00300B33"/>
    <w:rsid w:val="00300CBA"/>
    <w:rsid w:val="00301142"/>
    <w:rsid w:val="00303217"/>
    <w:rsid w:val="00303473"/>
    <w:rsid w:val="00303B0F"/>
    <w:rsid w:val="00304274"/>
    <w:rsid w:val="00304BF8"/>
    <w:rsid w:val="00304F2C"/>
    <w:rsid w:val="00305AF5"/>
    <w:rsid w:val="0030636D"/>
    <w:rsid w:val="00307B42"/>
    <w:rsid w:val="00310136"/>
    <w:rsid w:val="00310D7D"/>
    <w:rsid w:val="00311893"/>
    <w:rsid w:val="00312DAB"/>
    <w:rsid w:val="00313639"/>
    <w:rsid w:val="0031381A"/>
    <w:rsid w:val="003150F2"/>
    <w:rsid w:val="0031559B"/>
    <w:rsid w:val="00316950"/>
    <w:rsid w:val="0031751B"/>
    <w:rsid w:val="003204EF"/>
    <w:rsid w:val="00320709"/>
    <w:rsid w:val="003208D2"/>
    <w:rsid w:val="003210FC"/>
    <w:rsid w:val="0032111F"/>
    <w:rsid w:val="00322C9D"/>
    <w:rsid w:val="00324CB7"/>
    <w:rsid w:val="003264D3"/>
    <w:rsid w:val="003268FE"/>
    <w:rsid w:val="00330E85"/>
    <w:rsid w:val="003319CF"/>
    <w:rsid w:val="00332B69"/>
    <w:rsid w:val="00334508"/>
    <w:rsid w:val="003345EF"/>
    <w:rsid w:val="003363D2"/>
    <w:rsid w:val="00336C4C"/>
    <w:rsid w:val="00337511"/>
    <w:rsid w:val="00337F64"/>
    <w:rsid w:val="003403CF"/>
    <w:rsid w:val="003412F1"/>
    <w:rsid w:val="00341301"/>
    <w:rsid w:val="00341485"/>
    <w:rsid w:val="00341C04"/>
    <w:rsid w:val="00341E3A"/>
    <w:rsid w:val="003423B3"/>
    <w:rsid w:val="0034288C"/>
    <w:rsid w:val="003429F0"/>
    <w:rsid w:val="00342BB6"/>
    <w:rsid w:val="0034394C"/>
    <w:rsid w:val="003446FE"/>
    <w:rsid w:val="00346723"/>
    <w:rsid w:val="003467AA"/>
    <w:rsid w:val="0034775B"/>
    <w:rsid w:val="0035176A"/>
    <w:rsid w:val="00351C7D"/>
    <w:rsid w:val="00352A32"/>
    <w:rsid w:val="00352B39"/>
    <w:rsid w:val="00354A1F"/>
    <w:rsid w:val="00356B80"/>
    <w:rsid w:val="00357050"/>
    <w:rsid w:val="00357193"/>
    <w:rsid w:val="0035763E"/>
    <w:rsid w:val="00357ACE"/>
    <w:rsid w:val="003606A7"/>
    <w:rsid w:val="00361665"/>
    <w:rsid w:val="00362249"/>
    <w:rsid w:val="0036256B"/>
    <w:rsid w:val="003640DF"/>
    <w:rsid w:val="00365072"/>
    <w:rsid w:val="00367195"/>
    <w:rsid w:val="00367202"/>
    <w:rsid w:val="00367648"/>
    <w:rsid w:val="003677A8"/>
    <w:rsid w:val="003677CB"/>
    <w:rsid w:val="003678B3"/>
    <w:rsid w:val="00367939"/>
    <w:rsid w:val="00372ACF"/>
    <w:rsid w:val="00373801"/>
    <w:rsid w:val="00373B91"/>
    <w:rsid w:val="003753BD"/>
    <w:rsid w:val="003763B4"/>
    <w:rsid w:val="00376F55"/>
    <w:rsid w:val="00377F43"/>
    <w:rsid w:val="00380C57"/>
    <w:rsid w:val="00382EF0"/>
    <w:rsid w:val="0038313F"/>
    <w:rsid w:val="0038451A"/>
    <w:rsid w:val="003846D5"/>
    <w:rsid w:val="003856A5"/>
    <w:rsid w:val="003905F6"/>
    <w:rsid w:val="0039074A"/>
    <w:rsid w:val="003908F6"/>
    <w:rsid w:val="00391BF7"/>
    <w:rsid w:val="00392DFA"/>
    <w:rsid w:val="0039305E"/>
    <w:rsid w:val="003946F2"/>
    <w:rsid w:val="00395D8D"/>
    <w:rsid w:val="00395F00"/>
    <w:rsid w:val="00396D14"/>
    <w:rsid w:val="003A2B06"/>
    <w:rsid w:val="003A5258"/>
    <w:rsid w:val="003A559A"/>
    <w:rsid w:val="003A5AAA"/>
    <w:rsid w:val="003A6D7C"/>
    <w:rsid w:val="003B02C6"/>
    <w:rsid w:val="003B0789"/>
    <w:rsid w:val="003B0E66"/>
    <w:rsid w:val="003B181D"/>
    <w:rsid w:val="003B2FE3"/>
    <w:rsid w:val="003B321B"/>
    <w:rsid w:val="003B378D"/>
    <w:rsid w:val="003B39C6"/>
    <w:rsid w:val="003B3ABF"/>
    <w:rsid w:val="003B4E4E"/>
    <w:rsid w:val="003B5D9C"/>
    <w:rsid w:val="003B6278"/>
    <w:rsid w:val="003B6517"/>
    <w:rsid w:val="003B7182"/>
    <w:rsid w:val="003C0E5A"/>
    <w:rsid w:val="003C3351"/>
    <w:rsid w:val="003C492F"/>
    <w:rsid w:val="003C5196"/>
    <w:rsid w:val="003C60F7"/>
    <w:rsid w:val="003C68BE"/>
    <w:rsid w:val="003C6C12"/>
    <w:rsid w:val="003C6E86"/>
    <w:rsid w:val="003C7168"/>
    <w:rsid w:val="003D099D"/>
    <w:rsid w:val="003D11BF"/>
    <w:rsid w:val="003D1885"/>
    <w:rsid w:val="003D27FC"/>
    <w:rsid w:val="003D29FD"/>
    <w:rsid w:val="003D2CF7"/>
    <w:rsid w:val="003D393C"/>
    <w:rsid w:val="003D46E0"/>
    <w:rsid w:val="003D5D96"/>
    <w:rsid w:val="003D6D06"/>
    <w:rsid w:val="003E03E2"/>
    <w:rsid w:val="003E0928"/>
    <w:rsid w:val="003E0E63"/>
    <w:rsid w:val="003E1927"/>
    <w:rsid w:val="003E24C8"/>
    <w:rsid w:val="003E2C51"/>
    <w:rsid w:val="003E31C2"/>
    <w:rsid w:val="003E42CF"/>
    <w:rsid w:val="003E4711"/>
    <w:rsid w:val="003E4CFC"/>
    <w:rsid w:val="003E5F5F"/>
    <w:rsid w:val="003E64AC"/>
    <w:rsid w:val="003E66D6"/>
    <w:rsid w:val="003F05AA"/>
    <w:rsid w:val="003F0A32"/>
    <w:rsid w:val="003F1CC6"/>
    <w:rsid w:val="003F2E4D"/>
    <w:rsid w:val="003F30DD"/>
    <w:rsid w:val="003F43ED"/>
    <w:rsid w:val="003F5E84"/>
    <w:rsid w:val="003F61D2"/>
    <w:rsid w:val="003F6249"/>
    <w:rsid w:val="003F6387"/>
    <w:rsid w:val="003F6D3A"/>
    <w:rsid w:val="003F7417"/>
    <w:rsid w:val="003F78E3"/>
    <w:rsid w:val="003F792F"/>
    <w:rsid w:val="00400268"/>
    <w:rsid w:val="00400745"/>
    <w:rsid w:val="0040101D"/>
    <w:rsid w:val="004013C6"/>
    <w:rsid w:val="004024BA"/>
    <w:rsid w:val="00402526"/>
    <w:rsid w:val="0040293C"/>
    <w:rsid w:val="00403279"/>
    <w:rsid w:val="004034D4"/>
    <w:rsid w:val="00403E5A"/>
    <w:rsid w:val="004055A7"/>
    <w:rsid w:val="00405A0B"/>
    <w:rsid w:val="0040627F"/>
    <w:rsid w:val="00407527"/>
    <w:rsid w:val="00410074"/>
    <w:rsid w:val="00411705"/>
    <w:rsid w:val="004128F1"/>
    <w:rsid w:val="00412A57"/>
    <w:rsid w:val="00415205"/>
    <w:rsid w:val="00415B81"/>
    <w:rsid w:val="004165A7"/>
    <w:rsid w:val="00416756"/>
    <w:rsid w:val="00416A0F"/>
    <w:rsid w:val="00416A1F"/>
    <w:rsid w:val="00416C60"/>
    <w:rsid w:val="00421C55"/>
    <w:rsid w:val="00422236"/>
    <w:rsid w:val="00423EB5"/>
    <w:rsid w:val="00424B89"/>
    <w:rsid w:val="00424E38"/>
    <w:rsid w:val="004252B8"/>
    <w:rsid w:val="004257B5"/>
    <w:rsid w:val="0042627B"/>
    <w:rsid w:val="00426C48"/>
    <w:rsid w:val="00426E2B"/>
    <w:rsid w:val="004278F1"/>
    <w:rsid w:val="00427D0F"/>
    <w:rsid w:val="00430CEC"/>
    <w:rsid w:val="00431D6E"/>
    <w:rsid w:val="00433B59"/>
    <w:rsid w:val="00434458"/>
    <w:rsid w:val="00434B88"/>
    <w:rsid w:val="004352EC"/>
    <w:rsid w:val="004368BD"/>
    <w:rsid w:val="00436977"/>
    <w:rsid w:val="004372FE"/>
    <w:rsid w:val="00438377"/>
    <w:rsid w:val="0044097F"/>
    <w:rsid w:val="00441285"/>
    <w:rsid w:val="004412FC"/>
    <w:rsid w:val="00441856"/>
    <w:rsid w:val="004438F3"/>
    <w:rsid w:val="004442CC"/>
    <w:rsid w:val="004449D1"/>
    <w:rsid w:val="00444E95"/>
    <w:rsid w:val="00445D3E"/>
    <w:rsid w:val="00445DC6"/>
    <w:rsid w:val="0044644F"/>
    <w:rsid w:val="00446C86"/>
    <w:rsid w:val="00446E1F"/>
    <w:rsid w:val="00447B00"/>
    <w:rsid w:val="0045099E"/>
    <w:rsid w:val="00451449"/>
    <w:rsid w:val="00451534"/>
    <w:rsid w:val="00451575"/>
    <w:rsid w:val="00452E1E"/>
    <w:rsid w:val="00453091"/>
    <w:rsid w:val="004532C8"/>
    <w:rsid w:val="004538EB"/>
    <w:rsid w:val="004538EE"/>
    <w:rsid w:val="004550E0"/>
    <w:rsid w:val="00455B7C"/>
    <w:rsid w:val="00456407"/>
    <w:rsid w:val="004613D1"/>
    <w:rsid w:val="0046189F"/>
    <w:rsid w:val="00461D95"/>
    <w:rsid w:val="00461E30"/>
    <w:rsid w:val="00463488"/>
    <w:rsid w:val="0046425B"/>
    <w:rsid w:val="004653BD"/>
    <w:rsid w:val="00465412"/>
    <w:rsid w:val="00465D7B"/>
    <w:rsid w:val="0046642B"/>
    <w:rsid w:val="00466954"/>
    <w:rsid w:val="00466BD9"/>
    <w:rsid w:val="00466C3C"/>
    <w:rsid w:val="00466E71"/>
    <w:rsid w:val="004701AC"/>
    <w:rsid w:val="0047065E"/>
    <w:rsid w:val="00471E58"/>
    <w:rsid w:val="004735E2"/>
    <w:rsid w:val="00473D73"/>
    <w:rsid w:val="00475DB6"/>
    <w:rsid w:val="004771B0"/>
    <w:rsid w:val="004775CD"/>
    <w:rsid w:val="00477B4A"/>
    <w:rsid w:val="004804F9"/>
    <w:rsid w:val="00480B96"/>
    <w:rsid w:val="004828FB"/>
    <w:rsid w:val="004829EF"/>
    <w:rsid w:val="00484867"/>
    <w:rsid w:val="00484B49"/>
    <w:rsid w:val="00485D49"/>
    <w:rsid w:val="00486147"/>
    <w:rsid w:val="004861AE"/>
    <w:rsid w:val="00487BEE"/>
    <w:rsid w:val="0049041A"/>
    <w:rsid w:val="00491764"/>
    <w:rsid w:val="00491875"/>
    <w:rsid w:val="00492013"/>
    <w:rsid w:val="00492C62"/>
    <w:rsid w:val="004932BE"/>
    <w:rsid w:val="004946A9"/>
    <w:rsid w:val="004947D9"/>
    <w:rsid w:val="00494A3D"/>
    <w:rsid w:val="00494B9D"/>
    <w:rsid w:val="0049511C"/>
    <w:rsid w:val="0049539C"/>
    <w:rsid w:val="00495499"/>
    <w:rsid w:val="00495694"/>
    <w:rsid w:val="0049569D"/>
    <w:rsid w:val="0049570C"/>
    <w:rsid w:val="0049677F"/>
    <w:rsid w:val="00496896"/>
    <w:rsid w:val="004976E7"/>
    <w:rsid w:val="00497D63"/>
    <w:rsid w:val="004A01A4"/>
    <w:rsid w:val="004A2CFE"/>
    <w:rsid w:val="004A356B"/>
    <w:rsid w:val="004A3CAB"/>
    <w:rsid w:val="004A403F"/>
    <w:rsid w:val="004A52DD"/>
    <w:rsid w:val="004A5CD1"/>
    <w:rsid w:val="004A6C0C"/>
    <w:rsid w:val="004A7152"/>
    <w:rsid w:val="004A730E"/>
    <w:rsid w:val="004B1DBD"/>
    <w:rsid w:val="004B4755"/>
    <w:rsid w:val="004B4D68"/>
    <w:rsid w:val="004B4D82"/>
    <w:rsid w:val="004B4DCD"/>
    <w:rsid w:val="004B57BF"/>
    <w:rsid w:val="004B58B8"/>
    <w:rsid w:val="004B77D0"/>
    <w:rsid w:val="004C017C"/>
    <w:rsid w:val="004C0300"/>
    <w:rsid w:val="004C129A"/>
    <w:rsid w:val="004C1357"/>
    <w:rsid w:val="004C2599"/>
    <w:rsid w:val="004C27D2"/>
    <w:rsid w:val="004C2F74"/>
    <w:rsid w:val="004C4236"/>
    <w:rsid w:val="004C53B7"/>
    <w:rsid w:val="004C5FA8"/>
    <w:rsid w:val="004C65EB"/>
    <w:rsid w:val="004C6C70"/>
    <w:rsid w:val="004C6CD7"/>
    <w:rsid w:val="004C6CEC"/>
    <w:rsid w:val="004C6E8D"/>
    <w:rsid w:val="004C727B"/>
    <w:rsid w:val="004C7DA5"/>
    <w:rsid w:val="004D13C3"/>
    <w:rsid w:val="004D230E"/>
    <w:rsid w:val="004D2FD1"/>
    <w:rsid w:val="004D328D"/>
    <w:rsid w:val="004D4A41"/>
    <w:rsid w:val="004D704B"/>
    <w:rsid w:val="004D73C7"/>
    <w:rsid w:val="004D7781"/>
    <w:rsid w:val="004E1340"/>
    <w:rsid w:val="004E3259"/>
    <w:rsid w:val="004E34C4"/>
    <w:rsid w:val="004E4651"/>
    <w:rsid w:val="004E4803"/>
    <w:rsid w:val="004E49B6"/>
    <w:rsid w:val="004E52F0"/>
    <w:rsid w:val="004E53FC"/>
    <w:rsid w:val="004E7275"/>
    <w:rsid w:val="004E7446"/>
    <w:rsid w:val="004E7B57"/>
    <w:rsid w:val="004E7C7E"/>
    <w:rsid w:val="004F06F4"/>
    <w:rsid w:val="004F0CDF"/>
    <w:rsid w:val="004F2AE0"/>
    <w:rsid w:val="004F3A56"/>
    <w:rsid w:val="004F4FCB"/>
    <w:rsid w:val="004F50FD"/>
    <w:rsid w:val="004F531E"/>
    <w:rsid w:val="004F53A8"/>
    <w:rsid w:val="004F5FC7"/>
    <w:rsid w:val="00501C29"/>
    <w:rsid w:val="00502177"/>
    <w:rsid w:val="00503505"/>
    <w:rsid w:val="005044DE"/>
    <w:rsid w:val="0050468A"/>
    <w:rsid w:val="00505184"/>
    <w:rsid w:val="00505A1D"/>
    <w:rsid w:val="00505AD0"/>
    <w:rsid w:val="005108BD"/>
    <w:rsid w:val="0051107A"/>
    <w:rsid w:val="00511928"/>
    <w:rsid w:val="00512A9E"/>
    <w:rsid w:val="00512CF1"/>
    <w:rsid w:val="005142D5"/>
    <w:rsid w:val="00514686"/>
    <w:rsid w:val="00514D21"/>
    <w:rsid w:val="00515FF6"/>
    <w:rsid w:val="00517CCD"/>
    <w:rsid w:val="005208EB"/>
    <w:rsid w:val="005209A0"/>
    <w:rsid w:val="00521963"/>
    <w:rsid w:val="005219C4"/>
    <w:rsid w:val="00521A15"/>
    <w:rsid w:val="00523106"/>
    <w:rsid w:val="00524732"/>
    <w:rsid w:val="00524B45"/>
    <w:rsid w:val="00524DAB"/>
    <w:rsid w:val="00525677"/>
    <w:rsid w:val="00525853"/>
    <w:rsid w:val="00526002"/>
    <w:rsid w:val="00526F2B"/>
    <w:rsid w:val="00527527"/>
    <w:rsid w:val="00527BA0"/>
    <w:rsid w:val="00527FA9"/>
    <w:rsid w:val="00530B5F"/>
    <w:rsid w:val="00532F1E"/>
    <w:rsid w:val="00533AAC"/>
    <w:rsid w:val="0053737B"/>
    <w:rsid w:val="005373E5"/>
    <w:rsid w:val="00540B6A"/>
    <w:rsid w:val="00540CE4"/>
    <w:rsid w:val="00540EB9"/>
    <w:rsid w:val="0054167F"/>
    <w:rsid w:val="00541F56"/>
    <w:rsid w:val="00542144"/>
    <w:rsid w:val="0054283C"/>
    <w:rsid w:val="00542981"/>
    <w:rsid w:val="00544565"/>
    <w:rsid w:val="005445F1"/>
    <w:rsid w:val="00544A5B"/>
    <w:rsid w:val="0054522B"/>
    <w:rsid w:val="00545705"/>
    <w:rsid w:val="00545F70"/>
    <w:rsid w:val="0054609A"/>
    <w:rsid w:val="0054686F"/>
    <w:rsid w:val="00546B1A"/>
    <w:rsid w:val="005471F3"/>
    <w:rsid w:val="00547AA4"/>
    <w:rsid w:val="00551182"/>
    <w:rsid w:val="00551C7A"/>
    <w:rsid w:val="0055363B"/>
    <w:rsid w:val="0055371B"/>
    <w:rsid w:val="0055533D"/>
    <w:rsid w:val="00555A09"/>
    <w:rsid w:val="00557456"/>
    <w:rsid w:val="00557561"/>
    <w:rsid w:val="00557D1F"/>
    <w:rsid w:val="005600C1"/>
    <w:rsid w:val="005646EE"/>
    <w:rsid w:val="005652EB"/>
    <w:rsid w:val="00565C38"/>
    <w:rsid w:val="005675F6"/>
    <w:rsid w:val="005676A3"/>
    <w:rsid w:val="00571F30"/>
    <w:rsid w:val="00572217"/>
    <w:rsid w:val="00572AA9"/>
    <w:rsid w:val="00573A91"/>
    <w:rsid w:val="00573C8E"/>
    <w:rsid w:val="00573E3E"/>
    <w:rsid w:val="00574F29"/>
    <w:rsid w:val="0057590F"/>
    <w:rsid w:val="00576111"/>
    <w:rsid w:val="005766D8"/>
    <w:rsid w:val="00577155"/>
    <w:rsid w:val="00577214"/>
    <w:rsid w:val="005805E3"/>
    <w:rsid w:val="005810DF"/>
    <w:rsid w:val="00581496"/>
    <w:rsid w:val="005816F9"/>
    <w:rsid w:val="005822CD"/>
    <w:rsid w:val="0058341B"/>
    <w:rsid w:val="005845A9"/>
    <w:rsid w:val="00585CB9"/>
    <w:rsid w:val="0058611D"/>
    <w:rsid w:val="005863EC"/>
    <w:rsid w:val="0058678D"/>
    <w:rsid w:val="00586B20"/>
    <w:rsid w:val="00586D5A"/>
    <w:rsid w:val="005877B1"/>
    <w:rsid w:val="00590E99"/>
    <w:rsid w:val="00591279"/>
    <w:rsid w:val="00591771"/>
    <w:rsid w:val="0059290C"/>
    <w:rsid w:val="00592916"/>
    <w:rsid w:val="0059302B"/>
    <w:rsid w:val="00593640"/>
    <w:rsid w:val="00593740"/>
    <w:rsid w:val="00594E34"/>
    <w:rsid w:val="00595609"/>
    <w:rsid w:val="00596201"/>
    <w:rsid w:val="005974FA"/>
    <w:rsid w:val="005976C2"/>
    <w:rsid w:val="005A096C"/>
    <w:rsid w:val="005A10E8"/>
    <w:rsid w:val="005A1300"/>
    <w:rsid w:val="005A2443"/>
    <w:rsid w:val="005A286A"/>
    <w:rsid w:val="005A2E87"/>
    <w:rsid w:val="005A3902"/>
    <w:rsid w:val="005A42CE"/>
    <w:rsid w:val="005A4D5C"/>
    <w:rsid w:val="005A51A0"/>
    <w:rsid w:val="005A56C1"/>
    <w:rsid w:val="005A58EC"/>
    <w:rsid w:val="005A6641"/>
    <w:rsid w:val="005B03A8"/>
    <w:rsid w:val="005B0700"/>
    <w:rsid w:val="005B10A4"/>
    <w:rsid w:val="005B164B"/>
    <w:rsid w:val="005B202D"/>
    <w:rsid w:val="005B203B"/>
    <w:rsid w:val="005B2843"/>
    <w:rsid w:val="005B411F"/>
    <w:rsid w:val="005B7833"/>
    <w:rsid w:val="005C00AA"/>
    <w:rsid w:val="005C0E49"/>
    <w:rsid w:val="005C2186"/>
    <w:rsid w:val="005C23C4"/>
    <w:rsid w:val="005C4358"/>
    <w:rsid w:val="005C44C7"/>
    <w:rsid w:val="005C5848"/>
    <w:rsid w:val="005C73DF"/>
    <w:rsid w:val="005C7C77"/>
    <w:rsid w:val="005D10E2"/>
    <w:rsid w:val="005D15F3"/>
    <w:rsid w:val="005D1A1A"/>
    <w:rsid w:val="005D1BA5"/>
    <w:rsid w:val="005D2008"/>
    <w:rsid w:val="005D3312"/>
    <w:rsid w:val="005D4D2A"/>
    <w:rsid w:val="005D52C2"/>
    <w:rsid w:val="005D66B1"/>
    <w:rsid w:val="005D66FA"/>
    <w:rsid w:val="005D704C"/>
    <w:rsid w:val="005E16D6"/>
    <w:rsid w:val="005E4D44"/>
    <w:rsid w:val="005E5149"/>
    <w:rsid w:val="005E6875"/>
    <w:rsid w:val="005E69F9"/>
    <w:rsid w:val="005E6C7D"/>
    <w:rsid w:val="005E7A66"/>
    <w:rsid w:val="005E7B92"/>
    <w:rsid w:val="005E7B9A"/>
    <w:rsid w:val="005F0453"/>
    <w:rsid w:val="005F174D"/>
    <w:rsid w:val="005F1B8E"/>
    <w:rsid w:val="005F1C70"/>
    <w:rsid w:val="005F290C"/>
    <w:rsid w:val="005F3BAB"/>
    <w:rsid w:val="005F6211"/>
    <w:rsid w:val="005F6538"/>
    <w:rsid w:val="005F6652"/>
    <w:rsid w:val="005F688F"/>
    <w:rsid w:val="005F7020"/>
    <w:rsid w:val="005F712B"/>
    <w:rsid w:val="005F73BB"/>
    <w:rsid w:val="006002E7"/>
    <w:rsid w:val="006019E0"/>
    <w:rsid w:val="006022B8"/>
    <w:rsid w:val="00602D8C"/>
    <w:rsid w:val="006030A0"/>
    <w:rsid w:val="006034FF"/>
    <w:rsid w:val="00603C31"/>
    <w:rsid w:val="006042CE"/>
    <w:rsid w:val="006047D0"/>
    <w:rsid w:val="006059FB"/>
    <w:rsid w:val="00607D00"/>
    <w:rsid w:val="00607FA1"/>
    <w:rsid w:val="0061081E"/>
    <w:rsid w:val="00611867"/>
    <w:rsid w:val="00611A00"/>
    <w:rsid w:val="00611D03"/>
    <w:rsid w:val="00612C1E"/>
    <w:rsid w:val="00612CF5"/>
    <w:rsid w:val="00613FEA"/>
    <w:rsid w:val="00614C89"/>
    <w:rsid w:val="006158B4"/>
    <w:rsid w:val="00615A42"/>
    <w:rsid w:val="00616040"/>
    <w:rsid w:val="00621D7F"/>
    <w:rsid w:val="00622160"/>
    <w:rsid w:val="006222BD"/>
    <w:rsid w:val="00622908"/>
    <w:rsid w:val="00622EEE"/>
    <w:rsid w:val="00622F2B"/>
    <w:rsid w:val="00623996"/>
    <w:rsid w:val="00623CAF"/>
    <w:rsid w:val="00624657"/>
    <w:rsid w:val="00624EB6"/>
    <w:rsid w:val="0062674A"/>
    <w:rsid w:val="00626870"/>
    <w:rsid w:val="00627D28"/>
    <w:rsid w:val="00630E13"/>
    <w:rsid w:val="00633253"/>
    <w:rsid w:val="00633B58"/>
    <w:rsid w:val="006351C8"/>
    <w:rsid w:val="00635DFE"/>
    <w:rsid w:val="006361D3"/>
    <w:rsid w:val="00636BCE"/>
    <w:rsid w:val="00636C17"/>
    <w:rsid w:val="00636DD0"/>
    <w:rsid w:val="00637B07"/>
    <w:rsid w:val="0064182F"/>
    <w:rsid w:val="00642827"/>
    <w:rsid w:val="00642A54"/>
    <w:rsid w:val="00643168"/>
    <w:rsid w:val="00643EA6"/>
    <w:rsid w:val="00643EC0"/>
    <w:rsid w:val="00643EE9"/>
    <w:rsid w:val="00645480"/>
    <w:rsid w:val="00645588"/>
    <w:rsid w:val="00647169"/>
    <w:rsid w:val="006477A6"/>
    <w:rsid w:val="00651D3F"/>
    <w:rsid w:val="00653458"/>
    <w:rsid w:val="0065405D"/>
    <w:rsid w:val="00655182"/>
    <w:rsid w:val="0066131D"/>
    <w:rsid w:val="00661A6A"/>
    <w:rsid w:val="0066294E"/>
    <w:rsid w:val="00663024"/>
    <w:rsid w:val="00663D0D"/>
    <w:rsid w:val="00666B07"/>
    <w:rsid w:val="0066727F"/>
    <w:rsid w:val="00667749"/>
    <w:rsid w:val="0067170E"/>
    <w:rsid w:val="00672CB7"/>
    <w:rsid w:val="00673C26"/>
    <w:rsid w:val="0067405F"/>
    <w:rsid w:val="00674BFE"/>
    <w:rsid w:val="00675CA9"/>
    <w:rsid w:val="00680311"/>
    <w:rsid w:val="0068102D"/>
    <w:rsid w:val="0068141D"/>
    <w:rsid w:val="006821E0"/>
    <w:rsid w:val="00682629"/>
    <w:rsid w:val="00683331"/>
    <w:rsid w:val="0068365B"/>
    <w:rsid w:val="00683C3A"/>
    <w:rsid w:val="00685BCA"/>
    <w:rsid w:val="00685E20"/>
    <w:rsid w:val="0068620A"/>
    <w:rsid w:val="00687838"/>
    <w:rsid w:val="0069089A"/>
    <w:rsid w:val="00690B8A"/>
    <w:rsid w:val="00690DDD"/>
    <w:rsid w:val="00691322"/>
    <w:rsid w:val="006913CA"/>
    <w:rsid w:val="006916F1"/>
    <w:rsid w:val="00691758"/>
    <w:rsid w:val="00691E1D"/>
    <w:rsid w:val="00693AF1"/>
    <w:rsid w:val="00693BDD"/>
    <w:rsid w:val="006963DB"/>
    <w:rsid w:val="0069745E"/>
    <w:rsid w:val="006A0435"/>
    <w:rsid w:val="006A074B"/>
    <w:rsid w:val="006A0AC8"/>
    <w:rsid w:val="006A0F28"/>
    <w:rsid w:val="006A11F3"/>
    <w:rsid w:val="006A2174"/>
    <w:rsid w:val="006A33F4"/>
    <w:rsid w:val="006A3468"/>
    <w:rsid w:val="006A3917"/>
    <w:rsid w:val="006A4F09"/>
    <w:rsid w:val="006A548A"/>
    <w:rsid w:val="006A6CC6"/>
    <w:rsid w:val="006A7149"/>
    <w:rsid w:val="006A7C11"/>
    <w:rsid w:val="006A7DAE"/>
    <w:rsid w:val="006A7F55"/>
    <w:rsid w:val="006B028A"/>
    <w:rsid w:val="006B03DE"/>
    <w:rsid w:val="006B0CD6"/>
    <w:rsid w:val="006B1138"/>
    <w:rsid w:val="006B3079"/>
    <w:rsid w:val="006B3925"/>
    <w:rsid w:val="006B3B21"/>
    <w:rsid w:val="006B41E5"/>
    <w:rsid w:val="006B5C21"/>
    <w:rsid w:val="006B6495"/>
    <w:rsid w:val="006B7047"/>
    <w:rsid w:val="006B74B4"/>
    <w:rsid w:val="006B7563"/>
    <w:rsid w:val="006B7EAB"/>
    <w:rsid w:val="006C0608"/>
    <w:rsid w:val="006C139A"/>
    <w:rsid w:val="006C1521"/>
    <w:rsid w:val="006C1AB2"/>
    <w:rsid w:val="006C1FAF"/>
    <w:rsid w:val="006C282B"/>
    <w:rsid w:val="006C3A72"/>
    <w:rsid w:val="006C3C3F"/>
    <w:rsid w:val="006C4ABA"/>
    <w:rsid w:val="006C4F67"/>
    <w:rsid w:val="006C511C"/>
    <w:rsid w:val="006C5552"/>
    <w:rsid w:val="006C6072"/>
    <w:rsid w:val="006C7CE2"/>
    <w:rsid w:val="006D0D7E"/>
    <w:rsid w:val="006D19AF"/>
    <w:rsid w:val="006D2728"/>
    <w:rsid w:val="006D2BA5"/>
    <w:rsid w:val="006D417D"/>
    <w:rsid w:val="006D4846"/>
    <w:rsid w:val="006D4A20"/>
    <w:rsid w:val="006D4CCD"/>
    <w:rsid w:val="006D546A"/>
    <w:rsid w:val="006D57C8"/>
    <w:rsid w:val="006D581A"/>
    <w:rsid w:val="006D5C2E"/>
    <w:rsid w:val="006D5F4C"/>
    <w:rsid w:val="006D727A"/>
    <w:rsid w:val="006E10A8"/>
    <w:rsid w:val="006E1F18"/>
    <w:rsid w:val="006E558A"/>
    <w:rsid w:val="006E69D5"/>
    <w:rsid w:val="006E6CB0"/>
    <w:rsid w:val="006F0D89"/>
    <w:rsid w:val="006F26DA"/>
    <w:rsid w:val="006F2B02"/>
    <w:rsid w:val="006F2B5C"/>
    <w:rsid w:val="006F2E6E"/>
    <w:rsid w:val="006F38BC"/>
    <w:rsid w:val="006F3CA8"/>
    <w:rsid w:val="006F4800"/>
    <w:rsid w:val="006F4A7F"/>
    <w:rsid w:val="006F5454"/>
    <w:rsid w:val="006F559B"/>
    <w:rsid w:val="006F56C4"/>
    <w:rsid w:val="006F5BA5"/>
    <w:rsid w:val="006F66E6"/>
    <w:rsid w:val="006F6E45"/>
    <w:rsid w:val="006F7DFA"/>
    <w:rsid w:val="006F7E31"/>
    <w:rsid w:val="00700C9D"/>
    <w:rsid w:val="007021DF"/>
    <w:rsid w:val="007029D4"/>
    <w:rsid w:val="00702AAF"/>
    <w:rsid w:val="00702D22"/>
    <w:rsid w:val="0070449D"/>
    <w:rsid w:val="00705572"/>
    <w:rsid w:val="0070575A"/>
    <w:rsid w:val="00706900"/>
    <w:rsid w:val="00706A6D"/>
    <w:rsid w:val="007077B6"/>
    <w:rsid w:val="007077BF"/>
    <w:rsid w:val="007118FE"/>
    <w:rsid w:val="00712B22"/>
    <w:rsid w:val="00712B5B"/>
    <w:rsid w:val="00712C47"/>
    <w:rsid w:val="00712CF3"/>
    <w:rsid w:val="00712F3B"/>
    <w:rsid w:val="0071357C"/>
    <w:rsid w:val="00715A24"/>
    <w:rsid w:val="00717346"/>
    <w:rsid w:val="00720024"/>
    <w:rsid w:val="007205F0"/>
    <w:rsid w:val="00720A2A"/>
    <w:rsid w:val="007211AA"/>
    <w:rsid w:val="00721A66"/>
    <w:rsid w:val="00721A92"/>
    <w:rsid w:val="00722583"/>
    <w:rsid w:val="00723296"/>
    <w:rsid w:val="00723ACD"/>
    <w:rsid w:val="00723C1F"/>
    <w:rsid w:val="00725763"/>
    <w:rsid w:val="007268D2"/>
    <w:rsid w:val="007272E9"/>
    <w:rsid w:val="007276A2"/>
    <w:rsid w:val="00727D61"/>
    <w:rsid w:val="00730A00"/>
    <w:rsid w:val="0073170B"/>
    <w:rsid w:val="00732429"/>
    <w:rsid w:val="00732903"/>
    <w:rsid w:val="00733769"/>
    <w:rsid w:val="007343B2"/>
    <w:rsid w:val="00735E22"/>
    <w:rsid w:val="00735FF1"/>
    <w:rsid w:val="007363B4"/>
    <w:rsid w:val="007365DB"/>
    <w:rsid w:val="00737D84"/>
    <w:rsid w:val="00740156"/>
    <w:rsid w:val="00740899"/>
    <w:rsid w:val="00741857"/>
    <w:rsid w:val="007422E2"/>
    <w:rsid w:val="00742B0D"/>
    <w:rsid w:val="0074357D"/>
    <w:rsid w:val="00743672"/>
    <w:rsid w:val="00743BCC"/>
    <w:rsid w:val="00744424"/>
    <w:rsid w:val="00744AAD"/>
    <w:rsid w:val="007455A6"/>
    <w:rsid w:val="00745DC4"/>
    <w:rsid w:val="007477D2"/>
    <w:rsid w:val="00752AF0"/>
    <w:rsid w:val="00752B8C"/>
    <w:rsid w:val="00752F4C"/>
    <w:rsid w:val="0075324B"/>
    <w:rsid w:val="0075365A"/>
    <w:rsid w:val="007601C0"/>
    <w:rsid w:val="0076030F"/>
    <w:rsid w:val="007604E3"/>
    <w:rsid w:val="00760898"/>
    <w:rsid w:val="00760C3C"/>
    <w:rsid w:val="0076160A"/>
    <w:rsid w:val="00761F17"/>
    <w:rsid w:val="00762931"/>
    <w:rsid w:val="007655F1"/>
    <w:rsid w:val="00765CAD"/>
    <w:rsid w:val="00765CB6"/>
    <w:rsid w:val="0076643E"/>
    <w:rsid w:val="00766841"/>
    <w:rsid w:val="00767C72"/>
    <w:rsid w:val="007706EA"/>
    <w:rsid w:val="007712A1"/>
    <w:rsid w:val="007715A3"/>
    <w:rsid w:val="00772071"/>
    <w:rsid w:val="0077283F"/>
    <w:rsid w:val="00772A0E"/>
    <w:rsid w:val="0077478A"/>
    <w:rsid w:val="00776150"/>
    <w:rsid w:val="00776619"/>
    <w:rsid w:val="007766C0"/>
    <w:rsid w:val="00776E21"/>
    <w:rsid w:val="00776EA0"/>
    <w:rsid w:val="00777774"/>
    <w:rsid w:val="00780AC7"/>
    <w:rsid w:val="00781B3F"/>
    <w:rsid w:val="00782111"/>
    <w:rsid w:val="00782EC6"/>
    <w:rsid w:val="00783887"/>
    <w:rsid w:val="0078498A"/>
    <w:rsid w:val="0078585D"/>
    <w:rsid w:val="00785949"/>
    <w:rsid w:val="00785A61"/>
    <w:rsid w:val="007867DB"/>
    <w:rsid w:val="00786CC9"/>
    <w:rsid w:val="00787568"/>
    <w:rsid w:val="00787AD1"/>
    <w:rsid w:val="00787F1D"/>
    <w:rsid w:val="00790247"/>
    <w:rsid w:val="0079062F"/>
    <w:rsid w:val="00791350"/>
    <w:rsid w:val="00792066"/>
    <w:rsid w:val="0079308F"/>
    <w:rsid w:val="007935EF"/>
    <w:rsid w:val="00793B48"/>
    <w:rsid w:val="00794393"/>
    <w:rsid w:val="00794755"/>
    <w:rsid w:val="00794AFE"/>
    <w:rsid w:val="007955E7"/>
    <w:rsid w:val="00795606"/>
    <w:rsid w:val="00796324"/>
    <w:rsid w:val="00796AAF"/>
    <w:rsid w:val="00797484"/>
    <w:rsid w:val="007A00D9"/>
    <w:rsid w:val="007A1B28"/>
    <w:rsid w:val="007A2B14"/>
    <w:rsid w:val="007A37AD"/>
    <w:rsid w:val="007A392D"/>
    <w:rsid w:val="007A47FA"/>
    <w:rsid w:val="007A4AE6"/>
    <w:rsid w:val="007A4D3A"/>
    <w:rsid w:val="007A4F8B"/>
    <w:rsid w:val="007A6EA1"/>
    <w:rsid w:val="007A70A6"/>
    <w:rsid w:val="007B1913"/>
    <w:rsid w:val="007B202A"/>
    <w:rsid w:val="007B3680"/>
    <w:rsid w:val="007B54EC"/>
    <w:rsid w:val="007B5F94"/>
    <w:rsid w:val="007B6639"/>
    <w:rsid w:val="007B76B0"/>
    <w:rsid w:val="007C0B8B"/>
    <w:rsid w:val="007C42A6"/>
    <w:rsid w:val="007C60C9"/>
    <w:rsid w:val="007C6A7D"/>
    <w:rsid w:val="007C6B98"/>
    <w:rsid w:val="007C7512"/>
    <w:rsid w:val="007C7BA8"/>
    <w:rsid w:val="007D1178"/>
    <w:rsid w:val="007D22B7"/>
    <w:rsid w:val="007D2701"/>
    <w:rsid w:val="007D2F06"/>
    <w:rsid w:val="007D2F8C"/>
    <w:rsid w:val="007D311E"/>
    <w:rsid w:val="007D3224"/>
    <w:rsid w:val="007D4362"/>
    <w:rsid w:val="007D4625"/>
    <w:rsid w:val="007D4E1A"/>
    <w:rsid w:val="007D5C52"/>
    <w:rsid w:val="007D6AB0"/>
    <w:rsid w:val="007D76DA"/>
    <w:rsid w:val="007D7724"/>
    <w:rsid w:val="007D7879"/>
    <w:rsid w:val="007E0AC7"/>
    <w:rsid w:val="007E0BBE"/>
    <w:rsid w:val="007E0E9D"/>
    <w:rsid w:val="007E1333"/>
    <w:rsid w:val="007E1EC1"/>
    <w:rsid w:val="007E24AE"/>
    <w:rsid w:val="007E29BC"/>
    <w:rsid w:val="007E40FF"/>
    <w:rsid w:val="007E4439"/>
    <w:rsid w:val="007E4B01"/>
    <w:rsid w:val="007E593C"/>
    <w:rsid w:val="007E6E09"/>
    <w:rsid w:val="007F0518"/>
    <w:rsid w:val="007F0585"/>
    <w:rsid w:val="007F074F"/>
    <w:rsid w:val="007F0D02"/>
    <w:rsid w:val="007F289A"/>
    <w:rsid w:val="007F3BA7"/>
    <w:rsid w:val="007F674F"/>
    <w:rsid w:val="007F7BFE"/>
    <w:rsid w:val="00800FC1"/>
    <w:rsid w:val="008014D4"/>
    <w:rsid w:val="0080160B"/>
    <w:rsid w:val="00804005"/>
    <w:rsid w:val="00804215"/>
    <w:rsid w:val="0080567B"/>
    <w:rsid w:val="00806043"/>
    <w:rsid w:val="00806CA8"/>
    <w:rsid w:val="008070F2"/>
    <w:rsid w:val="00807C81"/>
    <w:rsid w:val="00807E98"/>
    <w:rsid w:val="0080FBDF"/>
    <w:rsid w:val="00810D27"/>
    <w:rsid w:val="0081124A"/>
    <w:rsid w:val="008113C6"/>
    <w:rsid w:val="0081185D"/>
    <w:rsid w:val="00814AAD"/>
    <w:rsid w:val="0081530D"/>
    <w:rsid w:val="0081787B"/>
    <w:rsid w:val="00820D37"/>
    <w:rsid w:val="00820DBA"/>
    <w:rsid w:val="0082179E"/>
    <w:rsid w:val="008217AA"/>
    <w:rsid w:val="00823053"/>
    <w:rsid w:val="008248AA"/>
    <w:rsid w:val="008319C9"/>
    <w:rsid w:val="008348DE"/>
    <w:rsid w:val="00834C5E"/>
    <w:rsid w:val="008352AF"/>
    <w:rsid w:val="00837CD7"/>
    <w:rsid w:val="00840708"/>
    <w:rsid w:val="00840CF6"/>
    <w:rsid w:val="0084223B"/>
    <w:rsid w:val="00843308"/>
    <w:rsid w:val="00843E96"/>
    <w:rsid w:val="0084435F"/>
    <w:rsid w:val="00844958"/>
    <w:rsid w:val="00844B73"/>
    <w:rsid w:val="00844FB5"/>
    <w:rsid w:val="0084632D"/>
    <w:rsid w:val="00846356"/>
    <w:rsid w:val="008472C5"/>
    <w:rsid w:val="00847500"/>
    <w:rsid w:val="0084771F"/>
    <w:rsid w:val="008479C6"/>
    <w:rsid w:val="00847EA7"/>
    <w:rsid w:val="00850213"/>
    <w:rsid w:val="00851CB6"/>
    <w:rsid w:val="008520AC"/>
    <w:rsid w:val="0085240F"/>
    <w:rsid w:val="00853B8E"/>
    <w:rsid w:val="0085477D"/>
    <w:rsid w:val="00857FE2"/>
    <w:rsid w:val="008602EC"/>
    <w:rsid w:val="0086034C"/>
    <w:rsid w:val="00860919"/>
    <w:rsid w:val="00860E97"/>
    <w:rsid w:val="008615FB"/>
    <w:rsid w:val="0086368E"/>
    <w:rsid w:val="008648CB"/>
    <w:rsid w:val="008649BB"/>
    <w:rsid w:val="00864E2D"/>
    <w:rsid w:val="00864FAC"/>
    <w:rsid w:val="00864FEE"/>
    <w:rsid w:val="008652BD"/>
    <w:rsid w:val="0086554E"/>
    <w:rsid w:val="00867669"/>
    <w:rsid w:val="0086783A"/>
    <w:rsid w:val="00870945"/>
    <w:rsid w:val="00873C69"/>
    <w:rsid w:val="00874C30"/>
    <w:rsid w:val="00875303"/>
    <w:rsid w:val="0087618A"/>
    <w:rsid w:val="00876340"/>
    <w:rsid w:val="00877EFA"/>
    <w:rsid w:val="00880434"/>
    <w:rsid w:val="008807E2"/>
    <w:rsid w:val="00881F22"/>
    <w:rsid w:val="00883FBA"/>
    <w:rsid w:val="00884006"/>
    <w:rsid w:val="008854AC"/>
    <w:rsid w:val="008859FA"/>
    <w:rsid w:val="0088732F"/>
    <w:rsid w:val="00887717"/>
    <w:rsid w:val="00887FD6"/>
    <w:rsid w:val="00890035"/>
    <w:rsid w:val="00890FC9"/>
    <w:rsid w:val="0089122A"/>
    <w:rsid w:val="00891361"/>
    <w:rsid w:val="00892A02"/>
    <w:rsid w:val="00893470"/>
    <w:rsid w:val="00893480"/>
    <w:rsid w:val="00893DEA"/>
    <w:rsid w:val="00894761"/>
    <w:rsid w:val="00894882"/>
    <w:rsid w:val="00894F51"/>
    <w:rsid w:val="0089687B"/>
    <w:rsid w:val="00897EAA"/>
    <w:rsid w:val="008A08CA"/>
    <w:rsid w:val="008A099C"/>
    <w:rsid w:val="008A1644"/>
    <w:rsid w:val="008A19ED"/>
    <w:rsid w:val="008A3E4A"/>
    <w:rsid w:val="008A42CE"/>
    <w:rsid w:val="008A588D"/>
    <w:rsid w:val="008A5AC7"/>
    <w:rsid w:val="008A6673"/>
    <w:rsid w:val="008A730C"/>
    <w:rsid w:val="008A7C67"/>
    <w:rsid w:val="008B0CC1"/>
    <w:rsid w:val="008B359B"/>
    <w:rsid w:val="008B3682"/>
    <w:rsid w:val="008B3753"/>
    <w:rsid w:val="008B3B6A"/>
    <w:rsid w:val="008B45A1"/>
    <w:rsid w:val="008B507E"/>
    <w:rsid w:val="008B55E1"/>
    <w:rsid w:val="008B561A"/>
    <w:rsid w:val="008B6EF9"/>
    <w:rsid w:val="008B72C1"/>
    <w:rsid w:val="008C00CE"/>
    <w:rsid w:val="008C0B60"/>
    <w:rsid w:val="008C2627"/>
    <w:rsid w:val="008C2BC6"/>
    <w:rsid w:val="008C2BF1"/>
    <w:rsid w:val="008C402A"/>
    <w:rsid w:val="008C44BD"/>
    <w:rsid w:val="008C4D87"/>
    <w:rsid w:val="008C4EF7"/>
    <w:rsid w:val="008C5242"/>
    <w:rsid w:val="008C5520"/>
    <w:rsid w:val="008C5D5F"/>
    <w:rsid w:val="008C6020"/>
    <w:rsid w:val="008C66D8"/>
    <w:rsid w:val="008C7261"/>
    <w:rsid w:val="008C794E"/>
    <w:rsid w:val="008D10C3"/>
    <w:rsid w:val="008D20EC"/>
    <w:rsid w:val="008D3284"/>
    <w:rsid w:val="008D36C4"/>
    <w:rsid w:val="008D474E"/>
    <w:rsid w:val="008D4BF5"/>
    <w:rsid w:val="008D5296"/>
    <w:rsid w:val="008D6089"/>
    <w:rsid w:val="008D628E"/>
    <w:rsid w:val="008D6B7E"/>
    <w:rsid w:val="008D6C69"/>
    <w:rsid w:val="008D7914"/>
    <w:rsid w:val="008E0D7C"/>
    <w:rsid w:val="008E10BE"/>
    <w:rsid w:val="008E1422"/>
    <w:rsid w:val="008E19B7"/>
    <w:rsid w:val="008E1BB1"/>
    <w:rsid w:val="008E3131"/>
    <w:rsid w:val="008E3341"/>
    <w:rsid w:val="008E36CB"/>
    <w:rsid w:val="008E3CF6"/>
    <w:rsid w:val="008E3EB7"/>
    <w:rsid w:val="008E4001"/>
    <w:rsid w:val="008E4997"/>
    <w:rsid w:val="008E6416"/>
    <w:rsid w:val="008E6825"/>
    <w:rsid w:val="008E7A20"/>
    <w:rsid w:val="008F00E1"/>
    <w:rsid w:val="008F023F"/>
    <w:rsid w:val="008F0926"/>
    <w:rsid w:val="008F09EA"/>
    <w:rsid w:val="008F2391"/>
    <w:rsid w:val="008F2A95"/>
    <w:rsid w:val="008F3B42"/>
    <w:rsid w:val="008F4377"/>
    <w:rsid w:val="008F48FD"/>
    <w:rsid w:val="008F4AFC"/>
    <w:rsid w:val="008F561F"/>
    <w:rsid w:val="008F5E98"/>
    <w:rsid w:val="008F6333"/>
    <w:rsid w:val="008F65C2"/>
    <w:rsid w:val="008F6DC9"/>
    <w:rsid w:val="008F7D70"/>
    <w:rsid w:val="008F7DC3"/>
    <w:rsid w:val="009001D1"/>
    <w:rsid w:val="00902A67"/>
    <w:rsid w:val="00903E6B"/>
    <w:rsid w:val="009051D6"/>
    <w:rsid w:val="009065C9"/>
    <w:rsid w:val="009107F9"/>
    <w:rsid w:val="009114C8"/>
    <w:rsid w:val="009123D8"/>
    <w:rsid w:val="00913069"/>
    <w:rsid w:val="00913164"/>
    <w:rsid w:val="00913FD6"/>
    <w:rsid w:val="009141AD"/>
    <w:rsid w:val="00914DCC"/>
    <w:rsid w:val="009201BC"/>
    <w:rsid w:val="00921762"/>
    <w:rsid w:val="0092185F"/>
    <w:rsid w:val="0092218C"/>
    <w:rsid w:val="00923421"/>
    <w:rsid w:val="009234D9"/>
    <w:rsid w:val="0092357B"/>
    <w:rsid w:val="009242A6"/>
    <w:rsid w:val="009257FB"/>
    <w:rsid w:val="009260A3"/>
    <w:rsid w:val="00926609"/>
    <w:rsid w:val="00926B0C"/>
    <w:rsid w:val="00930276"/>
    <w:rsid w:val="00931370"/>
    <w:rsid w:val="00931602"/>
    <w:rsid w:val="0093190D"/>
    <w:rsid w:val="00932273"/>
    <w:rsid w:val="00933E1B"/>
    <w:rsid w:val="009344E3"/>
    <w:rsid w:val="00934925"/>
    <w:rsid w:val="00936053"/>
    <w:rsid w:val="009378BC"/>
    <w:rsid w:val="009401D7"/>
    <w:rsid w:val="0094079F"/>
    <w:rsid w:val="00940B60"/>
    <w:rsid w:val="00940BB5"/>
    <w:rsid w:val="00941227"/>
    <w:rsid w:val="00942A92"/>
    <w:rsid w:val="009440A0"/>
    <w:rsid w:val="009445AB"/>
    <w:rsid w:val="00944CFD"/>
    <w:rsid w:val="009464AF"/>
    <w:rsid w:val="009464FD"/>
    <w:rsid w:val="00947022"/>
    <w:rsid w:val="0094758B"/>
    <w:rsid w:val="0095033F"/>
    <w:rsid w:val="00950670"/>
    <w:rsid w:val="0095107F"/>
    <w:rsid w:val="009510DC"/>
    <w:rsid w:val="00951EA0"/>
    <w:rsid w:val="00952C93"/>
    <w:rsid w:val="0095309A"/>
    <w:rsid w:val="00953538"/>
    <w:rsid w:val="0095369F"/>
    <w:rsid w:val="00953BC7"/>
    <w:rsid w:val="00953E8C"/>
    <w:rsid w:val="00955194"/>
    <w:rsid w:val="00955582"/>
    <w:rsid w:val="00956D85"/>
    <w:rsid w:val="009572B3"/>
    <w:rsid w:val="00957C4B"/>
    <w:rsid w:val="00961B85"/>
    <w:rsid w:val="00962E77"/>
    <w:rsid w:val="00963116"/>
    <w:rsid w:val="00964201"/>
    <w:rsid w:val="009642CB"/>
    <w:rsid w:val="00964C94"/>
    <w:rsid w:val="00964EAE"/>
    <w:rsid w:val="00965EAB"/>
    <w:rsid w:val="009669BD"/>
    <w:rsid w:val="00966B38"/>
    <w:rsid w:val="00966D2C"/>
    <w:rsid w:val="0096702F"/>
    <w:rsid w:val="00967E24"/>
    <w:rsid w:val="009704AA"/>
    <w:rsid w:val="00970661"/>
    <w:rsid w:val="00970850"/>
    <w:rsid w:val="009715F7"/>
    <w:rsid w:val="009729A2"/>
    <w:rsid w:val="00973177"/>
    <w:rsid w:val="009743CB"/>
    <w:rsid w:val="0097608B"/>
    <w:rsid w:val="009779CF"/>
    <w:rsid w:val="00977B08"/>
    <w:rsid w:val="00980576"/>
    <w:rsid w:val="009812D9"/>
    <w:rsid w:val="009817FC"/>
    <w:rsid w:val="00981C56"/>
    <w:rsid w:val="00982F36"/>
    <w:rsid w:val="00983FF4"/>
    <w:rsid w:val="00984A87"/>
    <w:rsid w:val="00986B7E"/>
    <w:rsid w:val="009900F5"/>
    <w:rsid w:val="00990913"/>
    <w:rsid w:val="009912C8"/>
    <w:rsid w:val="0099134D"/>
    <w:rsid w:val="00991550"/>
    <w:rsid w:val="0099201A"/>
    <w:rsid w:val="00992684"/>
    <w:rsid w:val="009926D7"/>
    <w:rsid w:val="0099362A"/>
    <w:rsid w:val="00994199"/>
    <w:rsid w:val="009942B3"/>
    <w:rsid w:val="00995508"/>
    <w:rsid w:val="00996772"/>
    <w:rsid w:val="009A05B1"/>
    <w:rsid w:val="009A0F49"/>
    <w:rsid w:val="009A16B4"/>
    <w:rsid w:val="009A2036"/>
    <w:rsid w:val="009A226F"/>
    <w:rsid w:val="009A23D2"/>
    <w:rsid w:val="009A2E4F"/>
    <w:rsid w:val="009A33E5"/>
    <w:rsid w:val="009A34A9"/>
    <w:rsid w:val="009A4EA3"/>
    <w:rsid w:val="009A5216"/>
    <w:rsid w:val="009A5277"/>
    <w:rsid w:val="009A5E21"/>
    <w:rsid w:val="009A6BF6"/>
    <w:rsid w:val="009A7156"/>
    <w:rsid w:val="009A7AEE"/>
    <w:rsid w:val="009A7C31"/>
    <w:rsid w:val="009A7E1A"/>
    <w:rsid w:val="009B1154"/>
    <w:rsid w:val="009B3088"/>
    <w:rsid w:val="009B331A"/>
    <w:rsid w:val="009B41E0"/>
    <w:rsid w:val="009B4500"/>
    <w:rsid w:val="009B5D2D"/>
    <w:rsid w:val="009B6370"/>
    <w:rsid w:val="009B6815"/>
    <w:rsid w:val="009B6A57"/>
    <w:rsid w:val="009B6B7F"/>
    <w:rsid w:val="009B6C35"/>
    <w:rsid w:val="009C1926"/>
    <w:rsid w:val="009C1A45"/>
    <w:rsid w:val="009C3069"/>
    <w:rsid w:val="009C3AAD"/>
    <w:rsid w:val="009C66E2"/>
    <w:rsid w:val="009C6879"/>
    <w:rsid w:val="009C7D2F"/>
    <w:rsid w:val="009D0B9D"/>
    <w:rsid w:val="009D0C35"/>
    <w:rsid w:val="009D1341"/>
    <w:rsid w:val="009D1952"/>
    <w:rsid w:val="009D34D9"/>
    <w:rsid w:val="009D394F"/>
    <w:rsid w:val="009D4452"/>
    <w:rsid w:val="009D577A"/>
    <w:rsid w:val="009D5B83"/>
    <w:rsid w:val="009D641F"/>
    <w:rsid w:val="009D7C47"/>
    <w:rsid w:val="009D7C71"/>
    <w:rsid w:val="009D7DAB"/>
    <w:rsid w:val="009E09F0"/>
    <w:rsid w:val="009E0C5A"/>
    <w:rsid w:val="009E190E"/>
    <w:rsid w:val="009E227D"/>
    <w:rsid w:val="009E3E76"/>
    <w:rsid w:val="009E4AC4"/>
    <w:rsid w:val="009E50DC"/>
    <w:rsid w:val="009E54EB"/>
    <w:rsid w:val="009E5583"/>
    <w:rsid w:val="009E592E"/>
    <w:rsid w:val="009E64A3"/>
    <w:rsid w:val="009F014D"/>
    <w:rsid w:val="009F222C"/>
    <w:rsid w:val="009F315E"/>
    <w:rsid w:val="009F31C7"/>
    <w:rsid w:val="009F6210"/>
    <w:rsid w:val="009F791A"/>
    <w:rsid w:val="00A004C5"/>
    <w:rsid w:val="00A01296"/>
    <w:rsid w:val="00A0171E"/>
    <w:rsid w:val="00A025ED"/>
    <w:rsid w:val="00A03680"/>
    <w:rsid w:val="00A03D64"/>
    <w:rsid w:val="00A05068"/>
    <w:rsid w:val="00A0522B"/>
    <w:rsid w:val="00A05904"/>
    <w:rsid w:val="00A05EC5"/>
    <w:rsid w:val="00A068E1"/>
    <w:rsid w:val="00A06DF8"/>
    <w:rsid w:val="00A06EF0"/>
    <w:rsid w:val="00A07D28"/>
    <w:rsid w:val="00A11052"/>
    <w:rsid w:val="00A13470"/>
    <w:rsid w:val="00A13B45"/>
    <w:rsid w:val="00A14D76"/>
    <w:rsid w:val="00A14F07"/>
    <w:rsid w:val="00A1520C"/>
    <w:rsid w:val="00A174D7"/>
    <w:rsid w:val="00A20197"/>
    <w:rsid w:val="00A220B8"/>
    <w:rsid w:val="00A222CA"/>
    <w:rsid w:val="00A2310C"/>
    <w:rsid w:val="00A23EBE"/>
    <w:rsid w:val="00A256FA"/>
    <w:rsid w:val="00A2589B"/>
    <w:rsid w:val="00A26DF2"/>
    <w:rsid w:val="00A272D6"/>
    <w:rsid w:val="00A277C9"/>
    <w:rsid w:val="00A27F24"/>
    <w:rsid w:val="00A31641"/>
    <w:rsid w:val="00A3403E"/>
    <w:rsid w:val="00A3472C"/>
    <w:rsid w:val="00A34D57"/>
    <w:rsid w:val="00A3586F"/>
    <w:rsid w:val="00A361EF"/>
    <w:rsid w:val="00A36BC0"/>
    <w:rsid w:val="00A37FCD"/>
    <w:rsid w:val="00A400C4"/>
    <w:rsid w:val="00A401DD"/>
    <w:rsid w:val="00A41684"/>
    <w:rsid w:val="00A41AC4"/>
    <w:rsid w:val="00A4269F"/>
    <w:rsid w:val="00A430D5"/>
    <w:rsid w:val="00A43727"/>
    <w:rsid w:val="00A43A4B"/>
    <w:rsid w:val="00A44679"/>
    <w:rsid w:val="00A4507F"/>
    <w:rsid w:val="00A45181"/>
    <w:rsid w:val="00A45F84"/>
    <w:rsid w:val="00A5060E"/>
    <w:rsid w:val="00A51F79"/>
    <w:rsid w:val="00A52BBB"/>
    <w:rsid w:val="00A5369D"/>
    <w:rsid w:val="00A54108"/>
    <w:rsid w:val="00A54B4F"/>
    <w:rsid w:val="00A56423"/>
    <w:rsid w:val="00A5669D"/>
    <w:rsid w:val="00A56E5E"/>
    <w:rsid w:val="00A5737D"/>
    <w:rsid w:val="00A60F5A"/>
    <w:rsid w:val="00A61E2D"/>
    <w:rsid w:val="00A620F0"/>
    <w:rsid w:val="00A63309"/>
    <w:rsid w:val="00A63677"/>
    <w:rsid w:val="00A6400A"/>
    <w:rsid w:val="00A64542"/>
    <w:rsid w:val="00A64819"/>
    <w:rsid w:val="00A653BE"/>
    <w:rsid w:val="00A668D0"/>
    <w:rsid w:val="00A66F9D"/>
    <w:rsid w:val="00A70119"/>
    <w:rsid w:val="00A717C4"/>
    <w:rsid w:val="00A731D4"/>
    <w:rsid w:val="00A7325A"/>
    <w:rsid w:val="00A74094"/>
    <w:rsid w:val="00A75862"/>
    <w:rsid w:val="00A75E52"/>
    <w:rsid w:val="00A7656E"/>
    <w:rsid w:val="00A76D85"/>
    <w:rsid w:val="00A80CA7"/>
    <w:rsid w:val="00A80F58"/>
    <w:rsid w:val="00A81A37"/>
    <w:rsid w:val="00A81AB0"/>
    <w:rsid w:val="00A83111"/>
    <w:rsid w:val="00A832A7"/>
    <w:rsid w:val="00A83A92"/>
    <w:rsid w:val="00A84D81"/>
    <w:rsid w:val="00A853E3"/>
    <w:rsid w:val="00A85907"/>
    <w:rsid w:val="00A863F6"/>
    <w:rsid w:val="00A867D1"/>
    <w:rsid w:val="00A9002E"/>
    <w:rsid w:val="00A9013D"/>
    <w:rsid w:val="00A902DE"/>
    <w:rsid w:val="00A90AB6"/>
    <w:rsid w:val="00A9152F"/>
    <w:rsid w:val="00A92E9F"/>
    <w:rsid w:val="00A932C3"/>
    <w:rsid w:val="00A93948"/>
    <w:rsid w:val="00A940B8"/>
    <w:rsid w:val="00A947A4"/>
    <w:rsid w:val="00A94DA6"/>
    <w:rsid w:val="00A950B5"/>
    <w:rsid w:val="00A956D7"/>
    <w:rsid w:val="00A958AA"/>
    <w:rsid w:val="00A95BB5"/>
    <w:rsid w:val="00AA0BA8"/>
    <w:rsid w:val="00AA0CB3"/>
    <w:rsid w:val="00AA108C"/>
    <w:rsid w:val="00AA186A"/>
    <w:rsid w:val="00AA19C8"/>
    <w:rsid w:val="00AA2FE9"/>
    <w:rsid w:val="00AA3247"/>
    <w:rsid w:val="00AA43E8"/>
    <w:rsid w:val="00AA45D6"/>
    <w:rsid w:val="00AA4739"/>
    <w:rsid w:val="00AA5381"/>
    <w:rsid w:val="00AA5D70"/>
    <w:rsid w:val="00AA6D62"/>
    <w:rsid w:val="00AA7F43"/>
    <w:rsid w:val="00AB0146"/>
    <w:rsid w:val="00AB0BAB"/>
    <w:rsid w:val="00AB0C8F"/>
    <w:rsid w:val="00AB18B1"/>
    <w:rsid w:val="00AB1953"/>
    <w:rsid w:val="00AB1E70"/>
    <w:rsid w:val="00AB2146"/>
    <w:rsid w:val="00AB2F51"/>
    <w:rsid w:val="00AB3C30"/>
    <w:rsid w:val="00AB51EA"/>
    <w:rsid w:val="00AB661B"/>
    <w:rsid w:val="00AB6DC1"/>
    <w:rsid w:val="00AB76DB"/>
    <w:rsid w:val="00AC0513"/>
    <w:rsid w:val="00AC063A"/>
    <w:rsid w:val="00AC151D"/>
    <w:rsid w:val="00AC385B"/>
    <w:rsid w:val="00AC405C"/>
    <w:rsid w:val="00AC421E"/>
    <w:rsid w:val="00AC65EC"/>
    <w:rsid w:val="00AC7201"/>
    <w:rsid w:val="00AC7533"/>
    <w:rsid w:val="00AC7F04"/>
    <w:rsid w:val="00AD0873"/>
    <w:rsid w:val="00AD1E95"/>
    <w:rsid w:val="00AD2034"/>
    <w:rsid w:val="00AD3138"/>
    <w:rsid w:val="00AD3E9A"/>
    <w:rsid w:val="00AD40EF"/>
    <w:rsid w:val="00AD434D"/>
    <w:rsid w:val="00AD4469"/>
    <w:rsid w:val="00AD4EF6"/>
    <w:rsid w:val="00AD549C"/>
    <w:rsid w:val="00AD56BC"/>
    <w:rsid w:val="00AD5E04"/>
    <w:rsid w:val="00AD6447"/>
    <w:rsid w:val="00AD740F"/>
    <w:rsid w:val="00AE0280"/>
    <w:rsid w:val="00AE0416"/>
    <w:rsid w:val="00AE16C0"/>
    <w:rsid w:val="00AE2B11"/>
    <w:rsid w:val="00AE2B96"/>
    <w:rsid w:val="00AE6DA9"/>
    <w:rsid w:val="00AE797E"/>
    <w:rsid w:val="00AF177A"/>
    <w:rsid w:val="00AF27E8"/>
    <w:rsid w:val="00AF30BA"/>
    <w:rsid w:val="00AF3413"/>
    <w:rsid w:val="00AF34AA"/>
    <w:rsid w:val="00AF3814"/>
    <w:rsid w:val="00AF3BE8"/>
    <w:rsid w:val="00AF3C19"/>
    <w:rsid w:val="00AF688E"/>
    <w:rsid w:val="00AF6D45"/>
    <w:rsid w:val="00AF70C1"/>
    <w:rsid w:val="00B000B3"/>
    <w:rsid w:val="00B001E4"/>
    <w:rsid w:val="00B03AB8"/>
    <w:rsid w:val="00B062A7"/>
    <w:rsid w:val="00B06510"/>
    <w:rsid w:val="00B06700"/>
    <w:rsid w:val="00B074C1"/>
    <w:rsid w:val="00B108F4"/>
    <w:rsid w:val="00B114CD"/>
    <w:rsid w:val="00B11658"/>
    <w:rsid w:val="00B126ED"/>
    <w:rsid w:val="00B12AE2"/>
    <w:rsid w:val="00B12C2A"/>
    <w:rsid w:val="00B13167"/>
    <w:rsid w:val="00B172A8"/>
    <w:rsid w:val="00B17521"/>
    <w:rsid w:val="00B17BCE"/>
    <w:rsid w:val="00B20AC1"/>
    <w:rsid w:val="00B21AA1"/>
    <w:rsid w:val="00B21DEC"/>
    <w:rsid w:val="00B21E79"/>
    <w:rsid w:val="00B22F30"/>
    <w:rsid w:val="00B2318F"/>
    <w:rsid w:val="00B2355A"/>
    <w:rsid w:val="00B235E8"/>
    <w:rsid w:val="00B26883"/>
    <w:rsid w:val="00B30DC1"/>
    <w:rsid w:val="00B31005"/>
    <w:rsid w:val="00B328DB"/>
    <w:rsid w:val="00B334A3"/>
    <w:rsid w:val="00B33749"/>
    <w:rsid w:val="00B33F60"/>
    <w:rsid w:val="00B3402A"/>
    <w:rsid w:val="00B35097"/>
    <w:rsid w:val="00B359A1"/>
    <w:rsid w:val="00B364AE"/>
    <w:rsid w:val="00B367B7"/>
    <w:rsid w:val="00B367FC"/>
    <w:rsid w:val="00B40793"/>
    <w:rsid w:val="00B411C6"/>
    <w:rsid w:val="00B41F85"/>
    <w:rsid w:val="00B42AD3"/>
    <w:rsid w:val="00B42C53"/>
    <w:rsid w:val="00B43D5C"/>
    <w:rsid w:val="00B442A7"/>
    <w:rsid w:val="00B44948"/>
    <w:rsid w:val="00B4575C"/>
    <w:rsid w:val="00B45B0E"/>
    <w:rsid w:val="00B50A93"/>
    <w:rsid w:val="00B529A0"/>
    <w:rsid w:val="00B552BD"/>
    <w:rsid w:val="00B56F93"/>
    <w:rsid w:val="00B57201"/>
    <w:rsid w:val="00B61945"/>
    <w:rsid w:val="00B625D6"/>
    <w:rsid w:val="00B638E6"/>
    <w:rsid w:val="00B645EB"/>
    <w:rsid w:val="00B647DA"/>
    <w:rsid w:val="00B65E26"/>
    <w:rsid w:val="00B6694C"/>
    <w:rsid w:val="00B679C8"/>
    <w:rsid w:val="00B67D52"/>
    <w:rsid w:val="00B67E19"/>
    <w:rsid w:val="00B70323"/>
    <w:rsid w:val="00B70A1B"/>
    <w:rsid w:val="00B71128"/>
    <w:rsid w:val="00B71B0F"/>
    <w:rsid w:val="00B72E7F"/>
    <w:rsid w:val="00B72F0A"/>
    <w:rsid w:val="00B73B2A"/>
    <w:rsid w:val="00B7577F"/>
    <w:rsid w:val="00B77072"/>
    <w:rsid w:val="00B77134"/>
    <w:rsid w:val="00B77470"/>
    <w:rsid w:val="00B7770D"/>
    <w:rsid w:val="00B7791B"/>
    <w:rsid w:val="00B77C16"/>
    <w:rsid w:val="00B80457"/>
    <w:rsid w:val="00B8075D"/>
    <w:rsid w:val="00B80801"/>
    <w:rsid w:val="00B81CBA"/>
    <w:rsid w:val="00B8210C"/>
    <w:rsid w:val="00B82E1D"/>
    <w:rsid w:val="00B8354B"/>
    <w:rsid w:val="00B8385A"/>
    <w:rsid w:val="00B838E8"/>
    <w:rsid w:val="00B850A0"/>
    <w:rsid w:val="00B85727"/>
    <w:rsid w:val="00B86166"/>
    <w:rsid w:val="00B91C3A"/>
    <w:rsid w:val="00B928E4"/>
    <w:rsid w:val="00B92917"/>
    <w:rsid w:val="00B92E10"/>
    <w:rsid w:val="00B93550"/>
    <w:rsid w:val="00B939FF"/>
    <w:rsid w:val="00B94C4E"/>
    <w:rsid w:val="00B956AE"/>
    <w:rsid w:val="00B95A91"/>
    <w:rsid w:val="00B97FE9"/>
    <w:rsid w:val="00BA0087"/>
    <w:rsid w:val="00BA0D0A"/>
    <w:rsid w:val="00BA1136"/>
    <w:rsid w:val="00BA13DF"/>
    <w:rsid w:val="00BA1D5C"/>
    <w:rsid w:val="00BA4653"/>
    <w:rsid w:val="00BA46AC"/>
    <w:rsid w:val="00BA5B96"/>
    <w:rsid w:val="00BA601A"/>
    <w:rsid w:val="00BA6795"/>
    <w:rsid w:val="00BA696F"/>
    <w:rsid w:val="00BA7580"/>
    <w:rsid w:val="00BA77DD"/>
    <w:rsid w:val="00BB0785"/>
    <w:rsid w:val="00BB0B7A"/>
    <w:rsid w:val="00BB1374"/>
    <w:rsid w:val="00BB16EC"/>
    <w:rsid w:val="00BB1CB1"/>
    <w:rsid w:val="00BB1FA1"/>
    <w:rsid w:val="00BB2364"/>
    <w:rsid w:val="00BB27DE"/>
    <w:rsid w:val="00BB3320"/>
    <w:rsid w:val="00BB48E0"/>
    <w:rsid w:val="00BB6465"/>
    <w:rsid w:val="00BB69B0"/>
    <w:rsid w:val="00BC1855"/>
    <w:rsid w:val="00BC4543"/>
    <w:rsid w:val="00BC4754"/>
    <w:rsid w:val="00BC4E94"/>
    <w:rsid w:val="00BC5354"/>
    <w:rsid w:val="00BC5AB1"/>
    <w:rsid w:val="00BC5DE9"/>
    <w:rsid w:val="00BC628D"/>
    <w:rsid w:val="00BC69F5"/>
    <w:rsid w:val="00BC6D1C"/>
    <w:rsid w:val="00BC6F45"/>
    <w:rsid w:val="00BC719F"/>
    <w:rsid w:val="00BC7440"/>
    <w:rsid w:val="00BC77CA"/>
    <w:rsid w:val="00BC78AD"/>
    <w:rsid w:val="00BD004E"/>
    <w:rsid w:val="00BD0168"/>
    <w:rsid w:val="00BD1D57"/>
    <w:rsid w:val="00BD2E64"/>
    <w:rsid w:val="00BD3C06"/>
    <w:rsid w:val="00BD5045"/>
    <w:rsid w:val="00BD5EB3"/>
    <w:rsid w:val="00BD65D9"/>
    <w:rsid w:val="00BD6967"/>
    <w:rsid w:val="00BD6F44"/>
    <w:rsid w:val="00BD705D"/>
    <w:rsid w:val="00BD713A"/>
    <w:rsid w:val="00BD78A9"/>
    <w:rsid w:val="00BD7E8E"/>
    <w:rsid w:val="00BE101C"/>
    <w:rsid w:val="00BE119E"/>
    <w:rsid w:val="00BE2232"/>
    <w:rsid w:val="00BE23E0"/>
    <w:rsid w:val="00BE293D"/>
    <w:rsid w:val="00BE3605"/>
    <w:rsid w:val="00BE3AE6"/>
    <w:rsid w:val="00BE4D9E"/>
    <w:rsid w:val="00BE50DF"/>
    <w:rsid w:val="00BE6B9A"/>
    <w:rsid w:val="00BE76F8"/>
    <w:rsid w:val="00BF0352"/>
    <w:rsid w:val="00BF0B8C"/>
    <w:rsid w:val="00BF3AFE"/>
    <w:rsid w:val="00BF4225"/>
    <w:rsid w:val="00BF42F9"/>
    <w:rsid w:val="00BF4A6E"/>
    <w:rsid w:val="00BF57C0"/>
    <w:rsid w:val="00BF5FBF"/>
    <w:rsid w:val="00BF618D"/>
    <w:rsid w:val="00BF6224"/>
    <w:rsid w:val="00C00727"/>
    <w:rsid w:val="00C01338"/>
    <w:rsid w:val="00C018F3"/>
    <w:rsid w:val="00C02321"/>
    <w:rsid w:val="00C023A2"/>
    <w:rsid w:val="00C024E1"/>
    <w:rsid w:val="00C02E41"/>
    <w:rsid w:val="00C034D5"/>
    <w:rsid w:val="00C0353C"/>
    <w:rsid w:val="00C052A2"/>
    <w:rsid w:val="00C05908"/>
    <w:rsid w:val="00C05F78"/>
    <w:rsid w:val="00C06F37"/>
    <w:rsid w:val="00C0706D"/>
    <w:rsid w:val="00C072F2"/>
    <w:rsid w:val="00C07B86"/>
    <w:rsid w:val="00C11E47"/>
    <w:rsid w:val="00C1280B"/>
    <w:rsid w:val="00C1315E"/>
    <w:rsid w:val="00C13973"/>
    <w:rsid w:val="00C13D08"/>
    <w:rsid w:val="00C13E3F"/>
    <w:rsid w:val="00C1528B"/>
    <w:rsid w:val="00C1548B"/>
    <w:rsid w:val="00C15BC8"/>
    <w:rsid w:val="00C15EAE"/>
    <w:rsid w:val="00C173DF"/>
    <w:rsid w:val="00C17D87"/>
    <w:rsid w:val="00C205C3"/>
    <w:rsid w:val="00C21639"/>
    <w:rsid w:val="00C224D9"/>
    <w:rsid w:val="00C225B0"/>
    <w:rsid w:val="00C22AA7"/>
    <w:rsid w:val="00C2337E"/>
    <w:rsid w:val="00C245DF"/>
    <w:rsid w:val="00C3060A"/>
    <w:rsid w:val="00C3066F"/>
    <w:rsid w:val="00C31B60"/>
    <w:rsid w:val="00C31FDB"/>
    <w:rsid w:val="00C3320C"/>
    <w:rsid w:val="00C33283"/>
    <w:rsid w:val="00C33978"/>
    <w:rsid w:val="00C33E14"/>
    <w:rsid w:val="00C351B5"/>
    <w:rsid w:val="00C35D2F"/>
    <w:rsid w:val="00C35FB6"/>
    <w:rsid w:val="00C36FCA"/>
    <w:rsid w:val="00C37438"/>
    <w:rsid w:val="00C3794D"/>
    <w:rsid w:val="00C43337"/>
    <w:rsid w:val="00C43F00"/>
    <w:rsid w:val="00C45E12"/>
    <w:rsid w:val="00C460A7"/>
    <w:rsid w:val="00C467B5"/>
    <w:rsid w:val="00C468E0"/>
    <w:rsid w:val="00C4757E"/>
    <w:rsid w:val="00C4795A"/>
    <w:rsid w:val="00C512C4"/>
    <w:rsid w:val="00C51FDB"/>
    <w:rsid w:val="00C52339"/>
    <w:rsid w:val="00C53648"/>
    <w:rsid w:val="00C53B5F"/>
    <w:rsid w:val="00C546D2"/>
    <w:rsid w:val="00C552FA"/>
    <w:rsid w:val="00C55F62"/>
    <w:rsid w:val="00C57037"/>
    <w:rsid w:val="00C57FCF"/>
    <w:rsid w:val="00C61D7F"/>
    <w:rsid w:val="00C64D17"/>
    <w:rsid w:val="00C65756"/>
    <w:rsid w:val="00C659C6"/>
    <w:rsid w:val="00C66777"/>
    <w:rsid w:val="00C67368"/>
    <w:rsid w:val="00C70DC4"/>
    <w:rsid w:val="00C70E52"/>
    <w:rsid w:val="00C720E6"/>
    <w:rsid w:val="00C7329D"/>
    <w:rsid w:val="00C75C7C"/>
    <w:rsid w:val="00C75DAC"/>
    <w:rsid w:val="00C77F4D"/>
    <w:rsid w:val="00C808C2"/>
    <w:rsid w:val="00C81905"/>
    <w:rsid w:val="00C82384"/>
    <w:rsid w:val="00C82433"/>
    <w:rsid w:val="00C830E7"/>
    <w:rsid w:val="00C835AE"/>
    <w:rsid w:val="00C841CB"/>
    <w:rsid w:val="00C8464F"/>
    <w:rsid w:val="00C8501E"/>
    <w:rsid w:val="00C85C50"/>
    <w:rsid w:val="00C85C82"/>
    <w:rsid w:val="00C860CF"/>
    <w:rsid w:val="00C878C7"/>
    <w:rsid w:val="00C87CC4"/>
    <w:rsid w:val="00C904EA"/>
    <w:rsid w:val="00C911A7"/>
    <w:rsid w:val="00C911F0"/>
    <w:rsid w:val="00C9195C"/>
    <w:rsid w:val="00C91E58"/>
    <w:rsid w:val="00C92ED8"/>
    <w:rsid w:val="00C9328A"/>
    <w:rsid w:val="00C94C2A"/>
    <w:rsid w:val="00C95637"/>
    <w:rsid w:val="00C95693"/>
    <w:rsid w:val="00C95CF9"/>
    <w:rsid w:val="00C95D50"/>
    <w:rsid w:val="00C95FF5"/>
    <w:rsid w:val="00C9618C"/>
    <w:rsid w:val="00C966A7"/>
    <w:rsid w:val="00C96B10"/>
    <w:rsid w:val="00C978E7"/>
    <w:rsid w:val="00C97F3D"/>
    <w:rsid w:val="00C97F8F"/>
    <w:rsid w:val="00CA037A"/>
    <w:rsid w:val="00CA0B25"/>
    <w:rsid w:val="00CA202E"/>
    <w:rsid w:val="00CA2E21"/>
    <w:rsid w:val="00CA3116"/>
    <w:rsid w:val="00CA5135"/>
    <w:rsid w:val="00CA546F"/>
    <w:rsid w:val="00CA6D79"/>
    <w:rsid w:val="00CA765F"/>
    <w:rsid w:val="00CA7B6A"/>
    <w:rsid w:val="00CB0186"/>
    <w:rsid w:val="00CB0C08"/>
    <w:rsid w:val="00CB0C40"/>
    <w:rsid w:val="00CB14B7"/>
    <w:rsid w:val="00CB185E"/>
    <w:rsid w:val="00CB213B"/>
    <w:rsid w:val="00CB33D9"/>
    <w:rsid w:val="00CB3508"/>
    <w:rsid w:val="00CB3D7E"/>
    <w:rsid w:val="00CB3F6D"/>
    <w:rsid w:val="00CB4AC7"/>
    <w:rsid w:val="00CB568F"/>
    <w:rsid w:val="00CB5E84"/>
    <w:rsid w:val="00CC021C"/>
    <w:rsid w:val="00CC0E73"/>
    <w:rsid w:val="00CC11E2"/>
    <w:rsid w:val="00CC30B7"/>
    <w:rsid w:val="00CC3719"/>
    <w:rsid w:val="00CC374F"/>
    <w:rsid w:val="00CC378B"/>
    <w:rsid w:val="00CC3868"/>
    <w:rsid w:val="00CC3B7F"/>
    <w:rsid w:val="00CC3D3E"/>
    <w:rsid w:val="00CC3D41"/>
    <w:rsid w:val="00CC4535"/>
    <w:rsid w:val="00CC4B81"/>
    <w:rsid w:val="00CC63FA"/>
    <w:rsid w:val="00CC7309"/>
    <w:rsid w:val="00CD002F"/>
    <w:rsid w:val="00CD2BA8"/>
    <w:rsid w:val="00CD4035"/>
    <w:rsid w:val="00CD4125"/>
    <w:rsid w:val="00CD4344"/>
    <w:rsid w:val="00CD4FA1"/>
    <w:rsid w:val="00CD58B1"/>
    <w:rsid w:val="00CD5A68"/>
    <w:rsid w:val="00CD5DF2"/>
    <w:rsid w:val="00CD69FB"/>
    <w:rsid w:val="00CD6DD9"/>
    <w:rsid w:val="00CD7185"/>
    <w:rsid w:val="00CD7300"/>
    <w:rsid w:val="00CD79CB"/>
    <w:rsid w:val="00CD7BA8"/>
    <w:rsid w:val="00CE006A"/>
    <w:rsid w:val="00CE033B"/>
    <w:rsid w:val="00CE0870"/>
    <w:rsid w:val="00CE11F9"/>
    <w:rsid w:val="00CE310B"/>
    <w:rsid w:val="00CE330F"/>
    <w:rsid w:val="00CE57D5"/>
    <w:rsid w:val="00CE62C6"/>
    <w:rsid w:val="00CE6C79"/>
    <w:rsid w:val="00CE6C8F"/>
    <w:rsid w:val="00CF07D3"/>
    <w:rsid w:val="00CF0AE2"/>
    <w:rsid w:val="00CF0FC9"/>
    <w:rsid w:val="00CF2A95"/>
    <w:rsid w:val="00CF38FA"/>
    <w:rsid w:val="00CF3C9C"/>
    <w:rsid w:val="00CF41CE"/>
    <w:rsid w:val="00CF647B"/>
    <w:rsid w:val="00CF6A42"/>
    <w:rsid w:val="00D00FEF"/>
    <w:rsid w:val="00D019D8"/>
    <w:rsid w:val="00D01D35"/>
    <w:rsid w:val="00D02607"/>
    <w:rsid w:val="00D02C64"/>
    <w:rsid w:val="00D032E6"/>
    <w:rsid w:val="00D03383"/>
    <w:rsid w:val="00D04F30"/>
    <w:rsid w:val="00D0557C"/>
    <w:rsid w:val="00D06032"/>
    <w:rsid w:val="00D07839"/>
    <w:rsid w:val="00D10277"/>
    <w:rsid w:val="00D102E6"/>
    <w:rsid w:val="00D111F4"/>
    <w:rsid w:val="00D1155A"/>
    <w:rsid w:val="00D11ED4"/>
    <w:rsid w:val="00D11F37"/>
    <w:rsid w:val="00D1226C"/>
    <w:rsid w:val="00D12CB3"/>
    <w:rsid w:val="00D13FB8"/>
    <w:rsid w:val="00D14439"/>
    <w:rsid w:val="00D1568D"/>
    <w:rsid w:val="00D15AE7"/>
    <w:rsid w:val="00D210AB"/>
    <w:rsid w:val="00D21C1D"/>
    <w:rsid w:val="00D22372"/>
    <w:rsid w:val="00D227B6"/>
    <w:rsid w:val="00D22DFA"/>
    <w:rsid w:val="00D232EB"/>
    <w:rsid w:val="00D23675"/>
    <w:rsid w:val="00D2549A"/>
    <w:rsid w:val="00D257DA"/>
    <w:rsid w:val="00D25F44"/>
    <w:rsid w:val="00D26111"/>
    <w:rsid w:val="00D267BC"/>
    <w:rsid w:val="00D26B44"/>
    <w:rsid w:val="00D27343"/>
    <w:rsid w:val="00D27BDA"/>
    <w:rsid w:val="00D30C3E"/>
    <w:rsid w:val="00D31FD7"/>
    <w:rsid w:val="00D324D9"/>
    <w:rsid w:val="00D33D68"/>
    <w:rsid w:val="00D36121"/>
    <w:rsid w:val="00D36457"/>
    <w:rsid w:val="00D37CC1"/>
    <w:rsid w:val="00D401D0"/>
    <w:rsid w:val="00D40DFF"/>
    <w:rsid w:val="00D41D4F"/>
    <w:rsid w:val="00D42477"/>
    <w:rsid w:val="00D42E4B"/>
    <w:rsid w:val="00D43249"/>
    <w:rsid w:val="00D43732"/>
    <w:rsid w:val="00D458EC"/>
    <w:rsid w:val="00D4643A"/>
    <w:rsid w:val="00D4715B"/>
    <w:rsid w:val="00D507E5"/>
    <w:rsid w:val="00D50AB2"/>
    <w:rsid w:val="00D50B18"/>
    <w:rsid w:val="00D50CED"/>
    <w:rsid w:val="00D514CA"/>
    <w:rsid w:val="00D519F8"/>
    <w:rsid w:val="00D5303F"/>
    <w:rsid w:val="00D536F7"/>
    <w:rsid w:val="00D54D3C"/>
    <w:rsid w:val="00D55414"/>
    <w:rsid w:val="00D55E44"/>
    <w:rsid w:val="00D56630"/>
    <w:rsid w:val="00D56BC5"/>
    <w:rsid w:val="00D57348"/>
    <w:rsid w:val="00D57E96"/>
    <w:rsid w:val="00D6220B"/>
    <w:rsid w:val="00D62506"/>
    <w:rsid w:val="00D62B5D"/>
    <w:rsid w:val="00D63B5D"/>
    <w:rsid w:val="00D64543"/>
    <w:rsid w:val="00D64E54"/>
    <w:rsid w:val="00D65300"/>
    <w:rsid w:val="00D65BF6"/>
    <w:rsid w:val="00D66259"/>
    <w:rsid w:val="00D6655C"/>
    <w:rsid w:val="00D71152"/>
    <w:rsid w:val="00D71CFB"/>
    <w:rsid w:val="00D727F9"/>
    <w:rsid w:val="00D73616"/>
    <w:rsid w:val="00D74537"/>
    <w:rsid w:val="00D7477F"/>
    <w:rsid w:val="00D74879"/>
    <w:rsid w:val="00D74C6A"/>
    <w:rsid w:val="00D7705A"/>
    <w:rsid w:val="00D802FC"/>
    <w:rsid w:val="00D829B2"/>
    <w:rsid w:val="00D829FF"/>
    <w:rsid w:val="00D83406"/>
    <w:rsid w:val="00D836DA"/>
    <w:rsid w:val="00D83A68"/>
    <w:rsid w:val="00D83C9A"/>
    <w:rsid w:val="00D83D4C"/>
    <w:rsid w:val="00D84E6C"/>
    <w:rsid w:val="00D8521A"/>
    <w:rsid w:val="00D85591"/>
    <w:rsid w:val="00D85631"/>
    <w:rsid w:val="00D863C8"/>
    <w:rsid w:val="00D90280"/>
    <w:rsid w:val="00D91006"/>
    <w:rsid w:val="00D91081"/>
    <w:rsid w:val="00D944A1"/>
    <w:rsid w:val="00D949E0"/>
    <w:rsid w:val="00D96334"/>
    <w:rsid w:val="00DA01E5"/>
    <w:rsid w:val="00DA031A"/>
    <w:rsid w:val="00DA0A55"/>
    <w:rsid w:val="00DA11D7"/>
    <w:rsid w:val="00DA243A"/>
    <w:rsid w:val="00DA4B81"/>
    <w:rsid w:val="00DA510F"/>
    <w:rsid w:val="00DB0258"/>
    <w:rsid w:val="00DB0441"/>
    <w:rsid w:val="00DB13B1"/>
    <w:rsid w:val="00DB30C4"/>
    <w:rsid w:val="00DB3ADC"/>
    <w:rsid w:val="00DB40F1"/>
    <w:rsid w:val="00DB41BC"/>
    <w:rsid w:val="00DB4D25"/>
    <w:rsid w:val="00DB6663"/>
    <w:rsid w:val="00DB6B7B"/>
    <w:rsid w:val="00DB7039"/>
    <w:rsid w:val="00DC0BD8"/>
    <w:rsid w:val="00DC3BB5"/>
    <w:rsid w:val="00DC3F10"/>
    <w:rsid w:val="00DC4A87"/>
    <w:rsid w:val="00DC5934"/>
    <w:rsid w:val="00DD0466"/>
    <w:rsid w:val="00DD0602"/>
    <w:rsid w:val="00DD096E"/>
    <w:rsid w:val="00DD11B1"/>
    <w:rsid w:val="00DD1213"/>
    <w:rsid w:val="00DD140A"/>
    <w:rsid w:val="00DD182D"/>
    <w:rsid w:val="00DD1EB6"/>
    <w:rsid w:val="00DD425D"/>
    <w:rsid w:val="00DD4728"/>
    <w:rsid w:val="00DD56E0"/>
    <w:rsid w:val="00DD6BB2"/>
    <w:rsid w:val="00DD7A47"/>
    <w:rsid w:val="00DD7E8D"/>
    <w:rsid w:val="00DE025E"/>
    <w:rsid w:val="00DE0E8B"/>
    <w:rsid w:val="00DE1624"/>
    <w:rsid w:val="00DE2AC4"/>
    <w:rsid w:val="00DE35EA"/>
    <w:rsid w:val="00DE3945"/>
    <w:rsid w:val="00DE3E59"/>
    <w:rsid w:val="00DE4F7C"/>
    <w:rsid w:val="00DE5160"/>
    <w:rsid w:val="00DE5486"/>
    <w:rsid w:val="00DE565E"/>
    <w:rsid w:val="00DE648F"/>
    <w:rsid w:val="00DE6602"/>
    <w:rsid w:val="00DF0A5E"/>
    <w:rsid w:val="00DF2866"/>
    <w:rsid w:val="00DF38D7"/>
    <w:rsid w:val="00DF3D3D"/>
    <w:rsid w:val="00DF457F"/>
    <w:rsid w:val="00DF6135"/>
    <w:rsid w:val="00DF66EE"/>
    <w:rsid w:val="00DF7D93"/>
    <w:rsid w:val="00DF7F25"/>
    <w:rsid w:val="00E00556"/>
    <w:rsid w:val="00E01250"/>
    <w:rsid w:val="00E02458"/>
    <w:rsid w:val="00E037D8"/>
    <w:rsid w:val="00E04350"/>
    <w:rsid w:val="00E06CCF"/>
    <w:rsid w:val="00E07CA9"/>
    <w:rsid w:val="00E12FAA"/>
    <w:rsid w:val="00E1339F"/>
    <w:rsid w:val="00E1391B"/>
    <w:rsid w:val="00E13999"/>
    <w:rsid w:val="00E1407E"/>
    <w:rsid w:val="00E1679A"/>
    <w:rsid w:val="00E207E3"/>
    <w:rsid w:val="00E22944"/>
    <w:rsid w:val="00E237C8"/>
    <w:rsid w:val="00E24463"/>
    <w:rsid w:val="00E2447F"/>
    <w:rsid w:val="00E2572F"/>
    <w:rsid w:val="00E25DDD"/>
    <w:rsid w:val="00E2616E"/>
    <w:rsid w:val="00E26DE9"/>
    <w:rsid w:val="00E274A3"/>
    <w:rsid w:val="00E276B7"/>
    <w:rsid w:val="00E30258"/>
    <w:rsid w:val="00E303F2"/>
    <w:rsid w:val="00E3047F"/>
    <w:rsid w:val="00E30BF4"/>
    <w:rsid w:val="00E32801"/>
    <w:rsid w:val="00E330D0"/>
    <w:rsid w:val="00E35FAC"/>
    <w:rsid w:val="00E37647"/>
    <w:rsid w:val="00E37F9C"/>
    <w:rsid w:val="00E403F1"/>
    <w:rsid w:val="00E4111A"/>
    <w:rsid w:val="00E4231A"/>
    <w:rsid w:val="00E4409A"/>
    <w:rsid w:val="00E44BE9"/>
    <w:rsid w:val="00E4600E"/>
    <w:rsid w:val="00E46909"/>
    <w:rsid w:val="00E50211"/>
    <w:rsid w:val="00E50B69"/>
    <w:rsid w:val="00E50D0A"/>
    <w:rsid w:val="00E5132B"/>
    <w:rsid w:val="00E51E55"/>
    <w:rsid w:val="00E51E9A"/>
    <w:rsid w:val="00E5264D"/>
    <w:rsid w:val="00E53DE0"/>
    <w:rsid w:val="00E5477E"/>
    <w:rsid w:val="00E54CE1"/>
    <w:rsid w:val="00E5549D"/>
    <w:rsid w:val="00E55577"/>
    <w:rsid w:val="00E56E44"/>
    <w:rsid w:val="00E57104"/>
    <w:rsid w:val="00E57594"/>
    <w:rsid w:val="00E57A47"/>
    <w:rsid w:val="00E60253"/>
    <w:rsid w:val="00E62106"/>
    <w:rsid w:val="00E62A89"/>
    <w:rsid w:val="00E64707"/>
    <w:rsid w:val="00E65118"/>
    <w:rsid w:val="00E66609"/>
    <w:rsid w:val="00E66DE1"/>
    <w:rsid w:val="00E67D60"/>
    <w:rsid w:val="00E714C6"/>
    <w:rsid w:val="00E71581"/>
    <w:rsid w:val="00E71B56"/>
    <w:rsid w:val="00E72CE7"/>
    <w:rsid w:val="00E74278"/>
    <w:rsid w:val="00E746C3"/>
    <w:rsid w:val="00E750B9"/>
    <w:rsid w:val="00E75D73"/>
    <w:rsid w:val="00E76B45"/>
    <w:rsid w:val="00E77A79"/>
    <w:rsid w:val="00E80CC9"/>
    <w:rsid w:val="00E813E9"/>
    <w:rsid w:val="00E819BB"/>
    <w:rsid w:val="00E8279C"/>
    <w:rsid w:val="00E82E38"/>
    <w:rsid w:val="00E82FB4"/>
    <w:rsid w:val="00E847FA"/>
    <w:rsid w:val="00E848F8"/>
    <w:rsid w:val="00E85540"/>
    <w:rsid w:val="00E863E3"/>
    <w:rsid w:val="00E868B0"/>
    <w:rsid w:val="00E86F10"/>
    <w:rsid w:val="00E87CA6"/>
    <w:rsid w:val="00E90D27"/>
    <w:rsid w:val="00E90FD6"/>
    <w:rsid w:val="00E928E3"/>
    <w:rsid w:val="00E93CF2"/>
    <w:rsid w:val="00E93DC2"/>
    <w:rsid w:val="00E93F7A"/>
    <w:rsid w:val="00E94589"/>
    <w:rsid w:val="00E94789"/>
    <w:rsid w:val="00E95476"/>
    <w:rsid w:val="00E96260"/>
    <w:rsid w:val="00E9768B"/>
    <w:rsid w:val="00EA276C"/>
    <w:rsid w:val="00EA29D1"/>
    <w:rsid w:val="00EA2D4D"/>
    <w:rsid w:val="00EA3485"/>
    <w:rsid w:val="00EA3C6F"/>
    <w:rsid w:val="00EA3E05"/>
    <w:rsid w:val="00EA4865"/>
    <w:rsid w:val="00EA51B8"/>
    <w:rsid w:val="00EA69E8"/>
    <w:rsid w:val="00EA6D2F"/>
    <w:rsid w:val="00EA75B1"/>
    <w:rsid w:val="00EA7829"/>
    <w:rsid w:val="00EA7B15"/>
    <w:rsid w:val="00EB1169"/>
    <w:rsid w:val="00EB2EDC"/>
    <w:rsid w:val="00EB2F54"/>
    <w:rsid w:val="00EB4198"/>
    <w:rsid w:val="00EB5E31"/>
    <w:rsid w:val="00EB7BD9"/>
    <w:rsid w:val="00EC01C5"/>
    <w:rsid w:val="00EC09B1"/>
    <w:rsid w:val="00EC1391"/>
    <w:rsid w:val="00EC16BD"/>
    <w:rsid w:val="00EC1726"/>
    <w:rsid w:val="00EC1799"/>
    <w:rsid w:val="00EC1FEC"/>
    <w:rsid w:val="00EC2455"/>
    <w:rsid w:val="00EC3998"/>
    <w:rsid w:val="00EC51C0"/>
    <w:rsid w:val="00EC56B9"/>
    <w:rsid w:val="00EC5AE6"/>
    <w:rsid w:val="00EC63D7"/>
    <w:rsid w:val="00ED0FDB"/>
    <w:rsid w:val="00ED1E0C"/>
    <w:rsid w:val="00ED2231"/>
    <w:rsid w:val="00ED3560"/>
    <w:rsid w:val="00ED4016"/>
    <w:rsid w:val="00ED43E6"/>
    <w:rsid w:val="00ED5E23"/>
    <w:rsid w:val="00ED6380"/>
    <w:rsid w:val="00ED79C3"/>
    <w:rsid w:val="00EE0382"/>
    <w:rsid w:val="00EE0B06"/>
    <w:rsid w:val="00EE236A"/>
    <w:rsid w:val="00EE3AB1"/>
    <w:rsid w:val="00EE48F0"/>
    <w:rsid w:val="00EE5E7C"/>
    <w:rsid w:val="00EE5F51"/>
    <w:rsid w:val="00EE6AFB"/>
    <w:rsid w:val="00EE74A7"/>
    <w:rsid w:val="00EE74B4"/>
    <w:rsid w:val="00EE7AE2"/>
    <w:rsid w:val="00EE7D54"/>
    <w:rsid w:val="00EF0E3D"/>
    <w:rsid w:val="00EF1274"/>
    <w:rsid w:val="00EF1A04"/>
    <w:rsid w:val="00EF4699"/>
    <w:rsid w:val="00EF4946"/>
    <w:rsid w:val="00EF51C7"/>
    <w:rsid w:val="00EF51E9"/>
    <w:rsid w:val="00EF6BC1"/>
    <w:rsid w:val="00EF6EF3"/>
    <w:rsid w:val="00EF73C9"/>
    <w:rsid w:val="00F01282"/>
    <w:rsid w:val="00F013E2"/>
    <w:rsid w:val="00F028E2"/>
    <w:rsid w:val="00F031BC"/>
    <w:rsid w:val="00F03464"/>
    <w:rsid w:val="00F03D63"/>
    <w:rsid w:val="00F04FC7"/>
    <w:rsid w:val="00F05E25"/>
    <w:rsid w:val="00F0620B"/>
    <w:rsid w:val="00F06DF2"/>
    <w:rsid w:val="00F07349"/>
    <w:rsid w:val="00F1056F"/>
    <w:rsid w:val="00F10CEA"/>
    <w:rsid w:val="00F116EC"/>
    <w:rsid w:val="00F11953"/>
    <w:rsid w:val="00F13076"/>
    <w:rsid w:val="00F1394C"/>
    <w:rsid w:val="00F145BC"/>
    <w:rsid w:val="00F14EDE"/>
    <w:rsid w:val="00F15465"/>
    <w:rsid w:val="00F169EB"/>
    <w:rsid w:val="00F16A88"/>
    <w:rsid w:val="00F17F24"/>
    <w:rsid w:val="00F200EB"/>
    <w:rsid w:val="00F20735"/>
    <w:rsid w:val="00F21637"/>
    <w:rsid w:val="00F21EB4"/>
    <w:rsid w:val="00F21ED2"/>
    <w:rsid w:val="00F22590"/>
    <w:rsid w:val="00F22BE0"/>
    <w:rsid w:val="00F22D4A"/>
    <w:rsid w:val="00F2360D"/>
    <w:rsid w:val="00F23696"/>
    <w:rsid w:val="00F25B5F"/>
    <w:rsid w:val="00F26AAE"/>
    <w:rsid w:val="00F26C1F"/>
    <w:rsid w:val="00F31E76"/>
    <w:rsid w:val="00F32072"/>
    <w:rsid w:val="00F33AD3"/>
    <w:rsid w:val="00F3439F"/>
    <w:rsid w:val="00F3493E"/>
    <w:rsid w:val="00F35D1A"/>
    <w:rsid w:val="00F4035A"/>
    <w:rsid w:val="00F40FE1"/>
    <w:rsid w:val="00F420CF"/>
    <w:rsid w:val="00F42891"/>
    <w:rsid w:val="00F42CD0"/>
    <w:rsid w:val="00F440E9"/>
    <w:rsid w:val="00F45150"/>
    <w:rsid w:val="00F4608C"/>
    <w:rsid w:val="00F46336"/>
    <w:rsid w:val="00F467F9"/>
    <w:rsid w:val="00F4714F"/>
    <w:rsid w:val="00F47DD0"/>
    <w:rsid w:val="00F50F34"/>
    <w:rsid w:val="00F51076"/>
    <w:rsid w:val="00F511AC"/>
    <w:rsid w:val="00F5188F"/>
    <w:rsid w:val="00F51BD8"/>
    <w:rsid w:val="00F51C08"/>
    <w:rsid w:val="00F51D05"/>
    <w:rsid w:val="00F535BF"/>
    <w:rsid w:val="00F53F16"/>
    <w:rsid w:val="00F54491"/>
    <w:rsid w:val="00F54538"/>
    <w:rsid w:val="00F562B8"/>
    <w:rsid w:val="00F617F4"/>
    <w:rsid w:val="00F621B1"/>
    <w:rsid w:val="00F62F20"/>
    <w:rsid w:val="00F63289"/>
    <w:rsid w:val="00F63C67"/>
    <w:rsid w:val="00F6420E"/>
    <w:rsid w:val="00F65BA2"/>
    <w:rsid w:val="00F6753A"/>
    <w:rsid w:val="00F70007"/>
    <w:rsid w:val="00F7064F"/>
    <w:rsid w:val="00F70EF8"/>
    <w:rsid w:val="00F71720"/>
    <w:rsid w:val="00F72FA3"/>
    <w:rsid w:val="00F7420B"/>
    <w:rsid w:val="00F746FA"/>
    <w:rsid w:val="00F7584A"/>
    <w:rsid w:val="00F75927"/>
    <w:rsid w:val="00F76B47"/>
    <w:rsid w:val="00F776A3"/>
    <w:rsid w:val="00F77849"/>
    <w:rsid w:val="00F778F2"/>
    <w:rsid w:val="00F77AEC"/>
    <w:rsid w:val="00F801FD"/>
    <w:rsid w:val="00F808F1"/>
    <w:rsid w:val="00F80B8C"/>
    <w:rsid w:val="00F8119B"/>
    <w:rsid w:val="00F830FA"/>
    <w:rsid w:val="00F8320C"/>
    <w:rsid w:val="00F83A55"/>
    <w:rsid w:val="00F86C24"/>
    <w:rsid w:val="00F86C85"/>
    <w:rsid w:val="00F87BFD"/>
    <w:rsid w:val="00F907CA"/>
    <w:rsid w:val="00F91201"/>
    <w:rsid w:val="00F919F6"/>
    <w:rsid w:val="00F92CA3"/>
    <w:rsid w:val="00F939C7"/>
    <w:rsid w:val="00F93BA5"/>
    <w:rsid w:val="00F93C15"/>
    <w:rsid w:val="00F95C42"/>
    <w:rsid w:val="00F95D9E"/>
    <w:rsid w:val="00F96697"/>
    <w:rsid w:val="00F96BA5"/>
    <w:rsid w:val="00FA01DA"/>
    <w:rsid w:val="00FA0C80"/>
    <w:rsid w:val="00FA0FBC"/>
    <w:rsid w:val="00FA1064"/>
    <w:rsid w:val="00FA11D8"/>
    <w:rsid w:val="00FA2683"/>
    <w:rsid w:val="00FA3DDA"/>
    <w:rsid w:val="00FA5A6C"/>
    <w:rsid w:val="00FA5E06"/>
    <w:rsid w:val="00FA5E60"/>
    <w:rsid w:val="00FA5E6A"/>
    <w:rsid w:val="00FA6017"/>
    <w:rsid w:val="00FA640F"/>
    <w:rsid w:val="00FA641E"/>
    <w:rsid w:val="00FA778C"/>
    <w:rsid w:val="00FB0C87"/>
    <w:rsid w:val="00FB134A"/>
    <w:rsid w:val="00FB2F84"/>
    <w:rsid w:val="00FB4223"/>
    <w:rsid w:val="00FB4A2D"/>
    <w:rsid w:val="00FB4D5B"/>
    <w:rsid w:val="00FB4ED5"/>
    <w:rsid w:val="00FB6242"/>
    <w:rsid w:val="00FB65E7"/>
    <w:rsid w:val="00FB66A1"/>
    <w:rsid w:val="00FC03D1"/>
    <w:rsid w:val="00FC17A0"/>
    <w:rsid w:val="00FC3070"/>
    <w:rsid w:val="00FC35A6"/>
    <w:rsid w:val="00FC4DC0"/>
    <w:rsid w:val="00FC62D9"/>
    <w:rsid w:val="00FC6A85"/>
    <w:rsid w:val="00FC7689"/>
    <w:rsid w:val="00FC769D"/>
    <w:rsid w:val="00FC7E2B"/>
    <w:rsid w:val="00FD3F35"/>
    <w:rsid w:val="00FD5279"/>
    <w:rsid w:val="00FD596D"/>
    <w:rsid w:val="00FD6C9B"/>
    <w:rsid w:val="00FD73F6"/>
    <w:rsid w:val="00FD7A4A"/>
    <w:rsid w:val="00FD7B81"/>
    <w:rsid w:val="00FE0B7D"/>
    <w:rsid w:val="00FE160A"/>
    <w:rsid w:val="00FE1A89"/>
    <w:rsid w:val="00FE3021"/>
    <w:rsid w:val="00FE3761"/>
    <w:rsid w:val="00FE395C"/>
    <w:rsid w:val="00FE40BA"/>
    <w:rsid w:val="00FE46E9"/>
    <w:rsid w:val="00FE523E"/>
    <w:rsid w:val="00FE6E23"/>
    <w:rsid w:val="00FF1C1E"/>
    <w:rsid w:val="00FF24CC"/>
    <w:rsid w:val="00FF3BA6"/>
    <w:rsid w:val="00FF4616"/>
    <w:rsid w:val="00FF4E8D"/>
    <w:rsid w:val="00FF4F4A"/>
    <w:rsid w:val="00FF53DC"/>
    <w:rsid w:val="00FF66E1"/>
    <w:rsid w:val="00FF6E09"/>
    <w:rsid w:val="00FF6E74"/>
    <w:rsid w:val="00FF7FB8"/>
    <w:rsid w:val="0198E4F1"/>
    <w:rsid w:val="02246F0D"/>
    <w:rsid w:val="025637BA"/>
    <w:rsid w:val="0271E195"/>
    <w:rsid w:val="027AB139"/>
    <w:rsid w:val="029356F2"/>
    <w:rsid w:val="02D55DC9"/>
    <w:rsid w:val="0308FB1C"/>
    <w:rsid w:val="0316FF01"/>
    <w:rsid w:val="033A87E4"/>
    <w:rsid w:val="04B20849"/>
    <w:rsid w:val="04C7AB7E"/>
    <w:rsid w:val="05783454"/>
    <w:rsid w:val="05BAD6F9"/>
    <w:rsid w:val="06AECBC2"/>
    <w:rsid w:val="06E70A00"/>
    <w:rsid w:val="072220F9"/>
    <w:rsid w:val="0740F352"/>
    <w:rsid w:val="0766C815"/>
    <w:rsid w:val="0793CC12"/>
    <w:rsid w:val="0798B965"/>
    <w:rsid w:val="07CA8D40"/>
    <w:rsid w:val="07CF96F9"/>
    <w:rsid w:val="0855A138"/>
    <w:rsid w:val="08BF2312"/>
    <w:rsid w:val="099A4A57"/>
    <w:rsid w:val="09BB64BB"/>
    <w:rsid w:val="09FB321A"/>
    <w:rsid w:val="09FBA36A"/>
    <w:rsid w:val="0A4458FF"/>
    <w:rsid w:val="0A64717C"/>
    <w:rsid w:val="0A728E5B"/>
    <w:rsid w:val="0AABD1DA"/>
    <w:rsid w:val="0ADF8C4C"/>
    <w:rsid w:val="0AE37C9D"/>
    <w:rsid w:val="0C25204F"/>
    <w:rsid w:val="0C9DFE63"/>
    <w:rsid w:val="0CAC020B"/>
    <w:rsid w:val="0CDCA712"/>
    <w:rsid w:val="0CE19A5A"/>
    <w:rsid w:val="0D19A773"/>
    <w:rsid w:val="0D846F47"/>
    <w:rsid w:val="0E70A5B4"/>
    <w:rsid w:val="0EEF4C9F"/>
    <w:rsid w:val="0F37C34E"/>
    <w:rsid w:val="0F973AC4"/>
    <w:rsid w:val="0FB1403F"/>
    <w:rsid w:val="0FBCCB6E"/>
    <w:rsid w:val="10123ABA"/>
    <w:rsid w:val="103893BE"/>
    <w:rsid w:val="108B6B58"/>
    <w:rsid w:val="10AA343A"/>
    <w:rsid w:val="11295832"/>
    <w:rsid w:val="11519057"/>
    <w:rsid w:val="120503D1"/>
    <w:rsid w:val="120B682E"/>
    <w:rsid w:val="12831F54"/>
    <w:rsid w:val="129DFD01"/>
    <w:rsid w:val="12DE07C3"/>
    <w:rsid w:val="13195722"/>
    <w:rsid w:val="13214EA6"/>
    <w:rsid w:val="13340382"/>
    <w:rsid w:val="1349DB7C"/>
    <w:rsid w:val="140B1553"/>
    <w:rsid w:val="141109B2"/>
    <w:rsid w:val="1494A193"/>
    <w:rsid w:val="14D292DF"/>
    <w:rsid w:val="14E5ABDD"/>
    <w:rsid w:val="14EAB401"/>
    <w:rsid w:val="15B146A1"/>
    <w:rsid w:val="163EE45A"/>
    <w:rsid w:val="167D9113"/>
    <w:rsid w:val="16829142"/>
    <w:rsid w:val="169676B1"/>
    <w:rsid w:val="17CCA30A"/>
    <w:rsid w:val="1832C64C"/>
    <w:rsid w:val="18ACDE17"/>
    <w:rsid w:val="18F2C217"/>
    <w:rsid w:val="18FB03DD"/>
    <w:rsid w:val="19447800"/>
    <w:rsid w:val="19846EF1"/>
    <w:rsid w:val="19DB7515"/>
    <w:rsid w:val="19F8D5FF"/>
    <w:rsid w:val="1A9A87C8"/>
    <w:rsid w:val="1A9CD194"/>
    <w:rsid w:val="1B4F3609"/>
    <w:rsid w:val="1B6798D3"/>
    <w:rsid w:val="1B9DA03E"/>
    <w:rsid w:val="1BC20432"/>
    <w:rsid w:val="1C0E2F35"/>
    <w:rsid w:val="1C37A7C4"/>
    <w:rsid w:val="1C528E8C"/>
    <w:rsid w:val="1C8C484E"/>
    <w:rsid w:val="1CD79565"/>
    <w:rsid w:val="1D0602AD"/>
    <w:rsid w:val="1DC13BF8"/>
    <w:rsid w:val="1E1B34EE"/>
    <w:rsid w:val="1E57E014"/>
    <w:rsid w:val="1E82B923"/>
    <w:rsid w:val="1EA55BE0"/>
    <w:rsid w:val="1EB394FA"/>
    <w:rsid w:val="1ED99059"/>
    <w:rsid w:val="1EDF04B8"/>
    <w:rsid w:val="1F31E0F4"/>
    <w:rsid w:val="1F992C84"/>
    <w:rsid w:val="1FFEA19D"/>
    <w:rsid w:val="20019802"/>
    <w:rsid w:val="21DFC39F"/>
    <w:rsid w:val="21E5BD86"/>
    <w:rsid w:val="232B5137"/>
    <w:rsid w:val="23DB629C"/>
    <w:rsid w:val="246AED97"/>
    <w:rsid w:val="249B7E05"/>
    <w:rsid w:val="24C72198"/>
    <w:rsid w:val="24E6CEE3"/>
    <w:rsid w:val="26652D6E"/>
    <w:rsid w:val="268291FA"/>
    <w:rsid w:val="26E73067"/>
    <w:rsid w:val="27FEC25A"/>
    <w:rsid w:val="28D0AA39"/>
    <w:rsid w:val="294BD341"/>
    <w:rsid w:val="29BB8633"/>
    <w:rsid w:val="2A875546"/>
    <w:rsid w:val="2AEE18F7"/>
    <w:rsid w:val="2B255145"/>
    <w:rsid w:val="2B70C20D"/>
    <w:rsid w:val="2C80B580"/>
    <w:rsid w:val="2C91BFBA"/>
    <w:rsid w:val="2CBA8920"/>
    <w:rsid w:val="2CEC0828"/>
    <w:rsid w:val="2D832FFA"/>
    <w:rsid w:val="2E49C143"/>
    <w:rsid w:val="2EBC4829"/>
    <w:rsid w:val="2ECEBAB7"/>
    <w:rsid w:val="2F0FA3EA"/>
    <w:rsid w:val="2F406078"/>
    <w:rsid w:val="2F5223F3"/>
    <w:rsid w:val="2F9529FD"/>
    <w:rsid w:val="2FB1E2DA"/>
    <w:rsid w:val="2FD0F973"/>
    <w:rsid w:val="2FFE2EDC"/>
    <w:rsid w:val="301ED87C"/>
    <w:rsid w:val="30ECC102"/>
    <w:rsid w:val="314E6091"/>
    <w:rsid w:val="3159E8E6"/>
    <w:rsid w:val="31A941D6"/>
    <w:rsid w:val="31DB2FD4"/>
    <w:rsid w:val="3273AE6B"/>
    <w:rsid w:val="330C9D00"/>
    <w:rsid w:val="331636B7"/>
    <w:rsid w:val="3347650D"/>
    <w:rsid w:val="34448446"/>
    <w:rsid w:val="345985D0"/>
    <w:rsid w:val="34BF46AC"/>
    <w:rsid w:val="35C4D004"/>
    <w:rsid w:val="36FD5431"/>
    <w:rsid w:val="37129E5B"/>
    <w:rsid w:val="391B6072"/>
    <w:rsid w:val="39F3927F"/>
    <w:rsid w:val="3A1CF9E0"/>
    <w:rsid w:val="3A995F5B"/>
    <w:rsid w:val="3ADEC723"/>
    <w:rsid w:val="3AF8406B"/>
    <w:rsid w:val="3B07E3A2"/>
    <w:rsid w:val="3B67D3F5"/>
    <w:rsid w:val="3B94061E"/>
    <w:rsid w:val="3BA4C24B"/>
    <w:rsid w:val="3BF52597"/>
    <w:rsid w:val="3C028639"/>
    <w:rsid w:val="3C7A10ED"/>
    <w:rsid w:val="3C7D69AC"/>
    <w:rsid w:val="3CF079B0"/>
    <w:rsid w:val="3D8742A5"/>
    <w:rsid w:val="3D8BE0EE"/>
    <w:rsid w:val="3E09CC5D"/>
    <w:rsid w:val="3E323E51"/>
    <w:rsid w:val="3E4F8126"/>
    <w:rsid w:val="3EB21C3D"/>
    <w:rsid w:val="3F48D667"/>
    <w:rsid w:val="3F52E947"/>
    <w:rsid w:val="3FDE39A9"/>
    <w:rsid w:val="402EA858"/>
    <w:rsid w:val="405E59AB"/>
    <w:rsid w:val="40B651D0"/>
    <w:rsid w:val="410CFDD7"/>
    <w:rsid w:val="419E3ED5"/>
    <w:rsid w:val="424AEFFC"/>
    <w:rsid w:val="42D185F3"/>
    <w:rsid w:val="450B7D7A"/>
    <w:rsid w:val="45140520"/>
    <w:rsid w:val="455C8C05"/>
    <w:rsid w:val="456F8698"/>
    <w:rsid w:val="45DF057A"/>
    <w:rsid w:val="45E6EEEB"/>
    <w:rsid w:val="463557FC"/>
    <w:rsid w:val="46536F7A"/>
    <w:rsid w:val="466D2886"/>
    <w:rsid w:val="46A9F5F1"/>
    <w:rsid w:val="4711FE4D"/>
    <w:rsid w:val="471D788D"/>
    <w:rsid w:val="4799D763"/>
    <w:rsid w:val="47C3FCB6"/>
    <w:rsid w:val="47CA3D50"/>
    <w:rsid w:val="47D044B2"/>
    <w:rsid w:val="483A5CED"/>
    <w:rsid w:val="484217A2"/>
    <w:rsid w:val="486FB548"/>
    <w:rsid w:val="48A275BE"/>
    <w:rsid w:val="48DBF259"/>
    <w:rsid w:val="48E429C5"/>
    <w:rsid w:val="49083C07"/>
    <w:rsid w:val="4910FC6F"/>
    <w:rsid w:val="498A78C4"/>
    <w:rsid w:val="49A8F6ED"/>
    <w:rsid w:val="49ED2A9C"/>
    <w:rsid w:val="4A5885B8"/>
    <w:rsid w:val="4AD1D71A"/>
    <w:rsid w:val="4AD8B5FB"/>
    <w:rsid w:val="4AEF2D5C"/>
    <w:rsid w:val="4BB4968E"/>
    <w:rsid w:val="4C5A3E0F"/>
    <w:rsid w:val="4CD84300"/>
    <w:rsid w:val="4D45A160"/>
    <w:rsid w:val="4D4768CD"/>
    <w:rsid w:val="4D5B4BA3"/>
    <w:rsid w:val="4DBF0007"/>
    <w:rsid w:val="4E27FCB2"/>
    <w:rsid w:val="4E30BD61"/>
    <w:rsid w:val="4E5DF509"/>
    <w:rsid w:val="4EDD6562"/>
    <w:rsid w:val="4F1EA547"/>
    <w:rsid w:val="4FA1216A"/>
    <w:rsid w:val="500E231C"/>
    <w:rsid w:val="5097E59D"/>
    <w:rsid w:val="50C78863"/>
    <w:rsid w:val="50EE795A"/>
    <w:rsid w:val="511B0144"/>
    <w:rsid w:val="5149B172"/>
    <w:rsid w:val="52144C61"/>
    <w:rsid w:val="5227CE81"/>
    <w:rsid w:val="52888353"/>
    <w:rsid w:val="52A39E20"/>
    <w:rsid w:val="52FD6C8F"/>
    <w:rsid w:val="5311A6E8"/>
    <w:rsid w:val="537771BD"/>
    <w:rsid w:val="540EE0C0"/>
    <w:rsid w:val="540F4A2D"/>
    <w:rsid w:val="552A89F1"/>
    <w:rsid w:val="55C07382"/>
    <w:rsid w:val="55C17B43"/>
    <w:rsid w:val="5767B5FC"/>
    <w:rsid w:val="5786203D"/>
    <w:rsid w:val="57DAE846"/>
    <w:rsid w:val="57EAE779"/>
    <w:rsid w:val="57EB4F9D"/>
    <w:rsid w:val="583DD3D5"/>
    <w:rsid w:val="58444B05"/>
    <w:rsid w:val="584FB90F"/>
    <w:rsid w:val="588F58A7"/>
    <w:rsid w:val="58C4BB88"/>
    <w:rsid w:val="59437A5C"/>
    <w:rsid w:val="5944767B"/>
    <w:rsid w:val="5966E2B1"/>
    <w:rsid w:val="59877B20"/>
    <w:rsid w:val="59892490"/>
    <w:rsid w:val="59EA116F"/>
    <w:rsid w:val="5A1BECBA"/>
    <w:rsid w:val="5A5D9338"/>
    <w:rsid w:val="5A608BE9"/>
    <w:rsid w:val="5A9F47E7"/>
    <w:rsid w:val="5ACFB4BA"/>
    <w:rsid w:val="5B0D9116"/>
    <w:rsid w:val="5B41C317"/>
    <w:rsid w:val="5BB1477C"/>
    <w:rsid w:val="5BBB824A"/>
    <w:rsid w:val="5C0A2F87"/>
    <w:rsid w:val="5C2F6599"/>
    <w:rsid w:val="5C2F9A10"/>
    <w:rsid w:val="5D14322C"/>
    <w:rsid w:val="5D371E02"/>
    <w:rsid w:val="5D802264"/>
    <w:rsid w:val="5D8F8B66"/>
    <w:rsid w:val="5EF1002E"/>
    <w:rsid w:val="5F0639B7"/>
    <w:rsid w:val="5F4902C2"/>
    <w:rsid w:val="6053A55F"/>
    <w:rsid w:val="607CCD3B"/>
    <w:rsid w:val="608917A0"/>
    <w:rsid w:val="60ED942E"/>
    <w:rsid w:val="61A872A5"/>
    <w:rsid w:val="61FA0F6A"/>
    <w:rsid w:val="6215A08D"/>
    <w:rsid w:val="6243EC65"/>
    <w:rsid w:val="625E87E6"/>
    <w:rsid w:val="628A4222"/>
    <w:rsid w:val="62E997BC"/>
    <w:rsid w:val="631B3DCD"/>
    <w:rsid w:val="634C650B"/>
    <w:rsid w:val="636B9DA2"/>
    <w:rsid w:val="637BFC5D"/>
    <w:rsid w:val="64255BFD"/>
    <w:rsid w:val="6472C070"/>
    <w:rsid w:val="64E46892"/>
    <w:rsid w:val="65BC548E"/>
    <w:rsid w:val="65F306A9"/>
    <w:rsid w:val="6609AE93"/>
    <w:rsid w:val="6660FD1B"/>
    <w:rsid w:val="6685AB5B"/>
    <w:rsid w:val="66F242F7"/>
    <w:rsid w:val="674F8BC8"/>
    <w:rsid w:val="67D671C5"/>
    <w:rsid w:val="67FBB64B"/>
    <w:rsid w:val="6810A58C"/>
    <w:rsid w:val="6867CDA3"/>
    <w:rsid w:val="6884B56D"/>
    <w:rsid w:val="69BCFA3C"/>
    <w:rsid w:val="6BD2CBA4"/>
    <w:rsid w:val="6BE10F32"/>
    <w:rsid w:val="6C5BEF39"/>
    <w:rsid w:val="6C912DF7"/>
    <w:rsid w:val="6CCDAACB"/>
    <w:rsid w:val="6CD2A72C"/>
    <w:rsid w:val="6D7CDF93"/>
    <w:rsid w:val="6E0D5B27"/>
    <w:rsid w:val="6E2085DB"/>
    <w:rsid w:val="6E366124"/>
    <w:rsid w:val="6E48D119"/>
    <w:rsid w:val="6E7A27F1"/>
    <w:rsid w:val="6F35B86A"/>
    <w:rsid w:val="7004557C"/>
    <w:rsid w:val="704C9579"/>
    <w:rsid w:val="70594D1F"/>
    <w:rsid w:val="73069699"/>
    <w:rsid w:val="7336506A"/>
    <w:rsid w:val="73B4768D"/>
    <w:rsid w:val="74206B59"/>
    <w:rsid w:val="7442BCC9"/>
    <w:rsid w:val="74EDCA21"/>
    <w:rsid w:val="750C093E"/>
    <w:rsid w:val="75382B03"/>
    <w:rsid w:val="7577500A"/>
    <w:rsid w:val="76A7D99F"/>
    <w:rsid w:val="76A8B3DE"/>
    <w:rsid w:val="76AE5069"/>
    <w:rsid w:val="76B647E4"/>
    <w:rsid w:val="77671D21"/>
    <w:rsid w:val="776EEB6E"/>
    <w:rsid w:val="77B2FB33"/>
    <w:rsid w:val="7817BE18"/>
    <w:rsid w:val="78B48072"/>
    <w:rsid w:val="79057E84"/>
    <w:rsid w:val="79B89D28"/>
    <w:rsid w:val="79CEC3D5"/>
    <w:rsid w:val="7A81BF7F"/>
    <w:rsid w:val="7A83BC7B"/>
    <w:rsid w:val="7B54CCD1"/>
    <w:rsid w:val="7C1D102D"/>
    <w:rsid w:val="7C8C74E1"/>
    <w:rsid w:val="7D79AB1B"/>
    <w:rsid w:val="7DBC6153"/>
    <w:rsid w:val="7E4088CA"/>
    <w:rsid w:val="7E509B9C"/>
    <w:rsid w:val="7EC3D2A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79DA9"/>
  <w15:docId w15:val="{495802FB-4A2B-41CA-B860-4F76B8A1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7446"/>
    <w:pPr>
      <w:spacing w:line="312" w:lineRule="auto"/>
      <w:ind w:right="288"/>
    </w:pPr>
    <w:rPr>
      <w:rFonts w:ascii="Arial" w:hAnsi="Arial"/>
      <w:color w:val="696969"/>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
    <w:basedOn w:val="Normln"/>
    <w:next w:val="Normln"/>
    <w:link w:val="Nadpis1Char"/>
    <w:uiPriority w:val="99"/>
    <w:qFormat/>
    <w:rsid w:val="00EF1274"/>
    <w:pPr>
      <w:keepNext/>
      <w:keepLines/>
      <w:numPr>
        <w:numId w:val="1"/>
      </w:numPr>
      <w:spacing w:after="0"/>
      <w:ind w:left="0"/>
      <w:outlineLvl w:val="0"/>
    </w:pPr>
    <w:rPr>
      <w:rFonts w:eastAsiaTheme="majorEastAsia" w:cstheme="majorBidi"/>
      <w:b/>
      <w:color w:val="236384"/>
      <w:sz w:val="32"/>
      <w:szCs w:val="32"/>
    </w:rPr>
  </w:style>
  <w:style w:type="paragraph" w:styleId="Nadpis2">
    <w:name w:val="heading 2"/>
    <w:aliases w:val="NAKIT Heading 2"/>
    <w:basedOn w:val="Normln"/>
    <w:next w:val="Normln"/>
    <w:link w:val="Nadpis2Char"/>
    <w:uiPriority w:val="9"/>
    <w:unhideWhenUsed/>
    <w:qFormat/>
    <w:rsid w:val="00EF1274"/>
    <w:pPr>
      <w:keepNext/>
      <w:keepLines/>
      <w:numPr>
        <w:ilvl w:val="1"/>
        <w:numId w:val="1"/>
      </w:numPr>
      <w:spacing w:after="0"/>
      <w:ind w:left="0"/>
      <w:outlineLvl w:val="1"/>
    </w:pPr>
    <w:rPr>
      <w:rFonts w:eastAsiaTheme="majorEastAsia" w:cstheme="majorBidi"/>
      <w:b/>
      <w:color w:val="236384"/>
      <w:sz w:val="28"/>
      <w:szCs w:val="26"/>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
    <w:basedOn w:val="Normln"/>
    <w:next w:val="Normln"/>
    <w:link w:val="Nadpis3Char"/>
    <w:unhideWhenUsed/>
    <w:qFormat/>
    <w:rsid w:val="00EF1274"/>
    <w:pPr>
      <w:keepNext/>
      <w:keepLines/>
      <w:numPr>
        <w:ilvl w:val="2"/>
        <w:numId w:val="1"/>
      </w:numPr>
      <w:spacing w:before="40" w:after="0"/>
      <w:ind w:left="0"/>
      <w:outlineLvl w:val="2"/>
    </w:pPr>
    <w:rPr>
      <w:rFonts w:eastAsiaTheme="majorEastAsia" w:cstheme="majorBidi"/>
      <w:b/>
      <w:color w:val="236384"/>
      <w:szCs w:val="24"/>
    </w:rPr>
  </w:style>
  <w:style w:type="paragraph" w:styleId="Nadpis4">
    <w:name w:val="heading 4"/>
    <w:aliases w:val="NAKIT Heading 4,Odstavec 11,Odstavec 12,Odstavec 13,Odstavec 14,Odstavec 111,Odstavec 121,Odstavec 131,Odstavec 15,Odstavec 141,Odstavec 16,Odstavec 112,Odstavec 122,Odstavec 132,Odstavec 142,Odstavec 17,Odstavec 18,Odstavec 113,Odstavec 123"/>
    <w:basedOn w:val="Normln"/>
    <w:next w:val="Normln"/>
    <w:link w:val="Nadpis4Char"/>
    <w:unhideWhenUsed/>
    <w:qFormat/>
    <w:rsid w:val="00EF1274"/>
    <w:pPr>
      <w:keepNext/>
      <w:keepLines/>
      <w:numPr>
        <w:ilvl w:val="3"/>
        <w:numId w:val="1"/>
      </w:numPr>
      <w:spacing w:before="40" w:after="0"/>
      <w:ind w:left="0"/>
      <w:outlineLvl w:val="3"/>
    </w:pPr>
    <w:rPr>
      <w:rFonts w:eastAsiaTheme="majorEastAsia" w:cstheme="majorBidi"/>
      <w:b/>
      <w:iCs/>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cpNormal"/>
    <w:link w:val="Nadpis5Char"/>
    <w:qFormat/>
    <w:rsid w:val="001A70E4"/>
    <w:pPr>
      <w:keepNext/>
      <w:keepLines/>
      <w:tabs>
        <w:tab w:val="num" w:pos="2071"/>
      </w:tabs>
      <w:spacing w:before="260" w:after="120" w:line="260" w:lineRule="atLeast"/>
      <w:ind w:left="2071" w:right="0" w:hanging="1078"/>
      <w:outlineLvl w:val="4"/>
    </w:pPr>
    <w:rPr>
      <w:rFonts w:eastAsia="Times New Roman" w:cs="Times New Roman"/>
      <w:b/>
      <w:color w:val="000000"/>
      <w:sz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qFormat/>
    <w:rsid w:val="00991550"/>
    <w:pPr>
      <w:spacing w:before="240" w:after="60" w:line="240" w:lineRule="auto"/>
      <w:ind w:left="1152" w:right="0" w:hanging="1152"/>
      <w:outlineLvl w:val="5"/>
    </w:pPr>
    <w:rPr>
      <w:rFonts w:ascii="Times New Roman" w:eastAsia="Times New Roman" w:hAnsi="Times New Roman" w:cs="Times New Roman"/>
      <w:i/>
      <w:color w:val="auto"/>
      <w:szCs w:val="20"/>
      <w:lang w:eastAsia="cs-CZ"/>
    </w:rPr>
  </w:style>
  <w:style w:type="paragraph" w:styleId="Nadpis7">
    <w:name w:val="heading 7"/>
    <w:aliases w:val="PA Appendix Major,ASAPHeading 7"/>
    <w:basedOn w:val="Normln"/>
    <w:next w:val="Normln"/>
    <w:link w:val="Nadpis7Char"/>
    <w:qFormat/>
    <w:rsid w:val="00991550"/>
    <w:pPr>
      <w:spacing w:before="240" w:after="60" w:line="240" w:lineRule="auto"/>
      <w:ind w:left="1296" w:right="0" w:hanging="1296"/>
      <w:outlineLvl w:val="6"/>
    </w:pPr>
    <w:rPr>
      <w:rFonts w:eastAsia="Times New Roman" w:cs="Times New Roman"/>
      <w:color w:val="auto"/>
      <w:sz w:val="20"/>
      <w:szCs w:val="20"/>
      <w:lang w:eastAsia="cs-CZ"/>
    </w:rPr>
  </w:style>
  <w:style w:type="paragraph" w:styleId="Nadpis8">
    <w:name w:val="heading 8"/>
    <w:aliases w:val="PA Appendix Minor,ASAPHeading 8"/>
    <w:basedOn w:val="Normln"/>
    <w:next w:val="Normln"/>
    <w:link w:val="Nadpis8Char"/>
    <w:qFormat/>
    <w:rsid w:val="00991550"/>
    <w:pPr>
      <w:spacing w:before="240" w:after="60" w:line="240" w:lineRule="auto"/>
      <w:ind w:left="1440" w:right="0" w:hanging="1440"/>
      <w:outlineLvl w:val="7"/>
    </w:pPr>
    <w:rPr>
      <w:rFonts w:eastAsia="Times New Roman" w:cs="Times New Roman"/>
      <w:i/>
      <w:color w:val="auto"/>
      <w:sz w:val="20"/>
      <w:szCs w:val="20"/>
      <w:lang w:eastAsia="cs-CZ"/>
    </w:rPr>
  </w:style>
  <w:style w:type="paragraph" w:styleId="Nadpis9">
    <w:name w:val="heading 9"/>
    <w:aliases w:val="h9,heading9,Příloha,ASAPHeading 9,Titre 10"/>
    <w:basedOn w:val="Normln"/>
    <w:next w:val="Normln"/>
    <w:link w:val="Nadpis9Char"/>
    <w:qFormat/>
    <w:rsid w:val="00991550"/>
    <w:pPr>
      <w:spacing w:before="240" w:after="60" w:line="240" w:lineRule="auto"/>
      <w:ind w:left="1584" w:right="0" w:hanging="1584"/>
      <w:outlineLvl w:val="8"/>
    </w:pPr>
    <w:rPr>
      <w:rFonts w:eastAsia="Times New Roman" w:cs="Times New Roman"/>
      <w:b/>
      <w:i/>
      <w:color w:val="auto"/>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cp_Odstavec se seznamem,Bullet Number,Bullet List,FooterText,numbered,List Paragraph1,Paragraphe de liste1,Bulletr List Paragraph,列出段落,列出段落1,List Paragraph2,List Paragraph21,A-Odrážky1,nad 1,Na"/>
    <w:basedOn w:val="Normln"/>
    <w:link w:val="OdstavecseseznamemChar"/>
    <w:uiPriority w:val="34"/>
    <w:qFormat/>
    <w:rsid w:val="001D33E0"/>
    <w:pPr>
      <w:numPr>
        <w:numId w:val="5"/>
      </w:numPr>
      <w:ind w:right="-13"/>
      <w:contextualSpacing/>
    </w:pPr>
  </w:style>
  <w:style w:type="paragraph" w:styleId="Zhlav">
    <w:name w:val="header"/>
    <w:aliases w:val="h,Header/Footer,hd"/>
    <w:basedOn w:val="Normln"/>
    <w:link w:val="ZhlavChar"/>
    <w:uiPriority w:val="99"/>
    <w:unhideWhenUsed/>
    <w:rsid w:val="003B181D"/>
    <w:pPr>
      <w:tabs>
        <w:tab w:val="center" w:pos="4536"/>
        <w:tab w:val="right" w:pos="9072"/>
      </w:tabs>
      <w:spacing w:after="0" w:line="240" w:lineRule="auto"/>
    </w:pPr>
  </w:style>
  <w:style w:type="character" w:customStyle="1" w:styleId="ZhlavChar">
    <w:name w:val="Záhlaví Char"/>
    <w:aliases w:val="h Char,Header/Footer Char,hd Char"/>
    <w:basedOn w:val="Standardnpsmoodstavce"/>
    <w:link w:val="Zhlav"/>
    <w:uiPriority w:val="99"/>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basedOn w:val="Standardnpsmoodstavce"/>
    <w:link w:val="Zpat"/>
    <w:uiPriority w:val="99"/>
    <w:rsid w:val="003B181D"/>
    <w:rPr>
      <w:rFonts w:ascii="Arial" w:hAnsi="Arial"/>
      <w:color w:val="696969"/>
    </w:rPr>
  </w:style>
  <w:style w:type="paragraph" w:styleId="Textbubliny">
    <w:name w:val="Balloon Text"/>
    <w:basedOn w:val="Normln"/>
    <w:link w:val="TextbublinyChar"/>
    <w:uiPriority w:val="99"/>
    <w:semiHidden/>
    <w:unhideWhenUsed/>
    <w:rsid w:val="00CA6D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themeColor="text2" w:themeShade="BF"/>
      <w:sz w:val="14"/>
    </w:rPr>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
    <w:basedOn w:val="Standardnpsmoodstavce"/>
    <w:link w:val="Nadpis1"/>
    <w:uiPriority w:val="99"/>
    <w:rsid w:val="00EF1274"/>
    <w:rPr>
      <w:rFonts w:ascii="Arial" w:eastAsiaTheme="majorEastAsia" w:hAnsi="Arial" w:cstheme="majorBidi"/>
      <w:b/>
      <w:color w:val="236384"/>
      <w:sz w:val="32"/>
      <w:szCs w:val="32"/>
    </w:rPr>
  </w:style>
  <w:style w:type="paragraph" w:customStyle="1" w:styleId="NAKITTitulek1">
    <w:name w:val="NAKIT Titulek 1"/>
    <w:basedOn w:val="Normln"/>
    <w:next w:val="Normln"/>
    <w:link w:val="NAKITTitulek1Char"/>
    <w:qFormat/>
    <w:rsid w:val="00EF1274"/>
    <w:pPr>
      <w:spacing w:after="0"/>
    </w:pPr>
    <w:rPr>
      <w:rFonts w:cs="Arial"/>
      <w:b/>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basedOn w:val="Standardnpsmoodstavce"/>
    <w:link w:val="NAKITTitulek1"/>
    <w:rsid w:val="00EF1274"/>
    <w:rPr>
      <w:rFonts w:ascii="Arial" w:hAnsi="Arial" w:cs="Arial"/>
      <w:b/>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basedOn w:val="Standardnpsmoodstavce"/>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basedOn w:val="Standardnpsmoodstavce"/>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basedOn w:val="Standardnpsmoodstavce"/>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basedOn w:val="Standardnpsmoodstavce"/>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basedOn w:val="Standardnpsmoodstavce"/>
    <w:link w:val="NAKITNzevdokumentu"/>
    <w:rsid w:val="00EF1274"/>
    <w:rPr>
      <w:rFonts w:ascii="Arial" w:hAnsi="Arial" w:cs="Arial"/>
      <w:b/>
      <w:color w:val="236384"/>
      <w:sz w:val="56"/>
      <w:szCs w:val="64"/>
    </w:rPr>
  </w:style>
  <w:style w:type="table" w:styleId="Mkatabulky">
    <w:name w:val="Table Grid"/>
    <w:basedOn w:val="Normlntabulka"/>
    <w:uiPriority w:val="59"/>
    <w:rsid w:val="0096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basedOn w:val="Standardnpsmoodstavce"/>
    <w:link w:val="NAKITPodtitulekdokumentu"/>
    <w:rsid w:val="00EF1274"/>
    <w:rPr>
      <w:rFonts w:ascii="Arial" w:hAnsi="Arial" w:cs="Arial"/>
      <w:color w:val="236384"/>
      <w:sz w:val="32"/>
      <w:szCs w:val="36"/>
    </w:rPr>
  </w:style>
  <w:style w:type="paragraph" w:styleId="Normlnweb">
    <w:name w:val="Normal (Web)"/>
    <w:basedOn w:val="Normln"/>
    <w:uiPriority w:val="99"/>
    <w:unhideWhenUsed/>
    <w:rsid w:val="00EA48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bsah1">
    <w:name w:val="toc 1"/>
    <w:aliases w:val="NAKIT TOC 1"/>
    <w:basedOn w:val="Normln"/>
    <w:next w:val="Normln"/>
    <w:autoRedefine/>
    <w:uiPriority w:val="3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
    <w:basedOn w:val="Standardnpsmoodstavce"/>
    <w:link w:val="Nadpis3"/>
    <w:rsid w:val="00EF1274"/>
    <w:rPr>
      <w:rFonts w:ascii="Arial" w:eastAsiaTheme="majorEastAsia" w:hAnsi="Arial" w:cstheme="majorBidi"/>
      <w:b/>
      <w:color w:val="236384"/>
      <w:szCs w:val="24"/>
    </w:rPr>
  </w:style>
  <w:style w:type="character" w:customStyle="1" w:styleId="Nadpis2Char">
    <w:name w:val="Nadpis 2 Char"/>
    <w:aliases w:val="NAKIT Heading 2 Char"/>
    <w:basedOn w:val="Standardnpsmoodstavce"/>
    <w:link w:val="Nadpis2"/>
    <w:uiPriority w:val="9"/>
    <w:rsid w:val="00EF1274"/>
    <w:rPr>
      <w:rFonts w:ascii="Arial" w:eastAsiaTheme="majorEastAsia" w:hAnsi="Arial" w:cstheme="majorBidi"/>
      <w:b/>
      <w:color w:val="236384"/>
      <w:sz w:val="28"/>
      <w:szCs w:val="26"/>
    </w:rPr>
  </w:style>
  <w:style w:type="character" w:customStyle="1" w:styleId="Nadpis4Char">
    <w:name w:val="Nadpis 4 Char"/>
    <w:aliases w:val="NAKIT Heading 4 Char,Odstavec 11 Char,Odstavec 12 Char,Odstavec 13 Char,Odstavec 14 Char,Odstavec 111 Char,Odstavec 121 Char,Odstavec 131 Char,Odstavec 15 Char,Odstavec 141 Char,Odstavec 16 Char,Odstavec 112 Char,Odstavec 122 Char"/>
    <w:basedOn w:val="Standardnpsmoodstavce"/>
    <w:link w:val="Nadpis4"/>
    <w:rsid w:val="00EF1274"/>
    <w:rPr>
      <w:rFonts w:ascii="Arial" w:eastAsiaTheme="majorEastAsia" w:hAnsi="Arial" w:cstheme="majorBidi"/>
      <w:b/>
      <w:iCs/>
      <w:color w:val="696969"/>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rosttabulka51">
    <w:name w:val="Prostá tabulka 51"/>
    <w:basedOn w:val="Normlntabulka"/>
    <w:uiPriority w:val="45"/>
    <w:rsid w:val="009708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basedOn w:val="Standardnpsmoodstavce"/>
    <w:link w:val="NAKITOdstavec"/>
    <w:rsid w:val="00FB134A"/>
    <w:rPr>
      <w:rFonts w:ascii="Arial" w:hAnsi="Arial" w:cs="Arial"/>
      <w:color w:val="696969"/>
      <w:szCs w:val="24"/>
    </w:rPr>
  </w:style>
  <w:style w:type="paragraph" w:styleId="Obsah2">
    <w:name w:val="toc 2"/>
    <w:aliases w:val="NAKIT TOC 2"/>
    <w:basedOn w:val="Normln"/>
    <w:next w:val="Normln"/>
    <w:autoRedefine/>
    <w:uiPriority w:val="3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3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39"/>
    <w:unhideWhenUsed/>
    <w:rsid w:val="00F07349"/>
    <w:pPr>
      <w:spacing w:after="0"/>
      <w:ind w:left="660"/>
    </w:pPr>
    <w:rPr>
      <w:sz w:val="20"/>
      <w:szCs w:val="20"/>
    </w:rPr>
  </w:style>
  <w:style w:type="paragraph" w:styleId="Obsah5">
    <w:name w:val="toc 5"/>
    <w:aliases w:val="NAKIT TOC 5"/>
    <w:basedOn w:val="Normln"/>
    <w:next w:val="Normln"/>
    <w:autoRedefine/>
    <w:uiPriority w:val="39"/>
    <w:unhideWhenUsed/>
    <w:rsid w:val="00F07349"/>
    <w:pPr>
      <w:spacing w:after="0"/>
      <w:ind w:left="880"/>
    </w:pPr>
    <w:rPr>
      <w:sz w:val="20"/>
      <w:szCs w:val="20"/>
    </w:rPr>
  </w:style>
  <w:style w:type="paragraph" w:styleId="Obsah6">
    <w:name w:val="toc 6"/>
    <w:aliases w:val="NAKIT TOC 6"/>
    <w:basedOn w:val="Normln"/>
    <w:next w:val="Normln"/>
    <w:autoRedefine/>
    <w:uiPriority w:val="39"/>
    <w:unhideWhenUsed/>
    <w:rsid w:val="00F07349"/>
    <w:pPr>
      <w:spacing w:after="0"/>
      <w:ind w:left="1100"/>
    </w:pPr>
    <w:rPr>
      <w:sz w:val="20"/>
      <w:szCs w:val="20"/>
    </w:rPr>
  </w:style>
  <w:style w:type="paragraph" w:styleId="Obsah7">
    <w:name w:val="toc 7"/>
    <w:aliases w:val="NAKIT TOC 7"/>
    <w:basedOn w:val="Normln"/>
    <w:next w:val="Normln"/>
    <w:autoRedefine/>
    <w:uiPriority w:val="39"/>
    <w:unhideWhenUsed/>
    <w:rsid w:val="00F07349"/>
    <w:pPr>
      <w:spacing w:after="0"/>
      <w:ind w:left="1320"/>
    </w:pPr>
    <w:rPr>
      <w:sz w:val="20"/>
      <w:szCs w:val="20"/>
    </w:rPr>
  </w:style>
  <w:style w:type="paragraph" w:styleId="Obsah8">
    <w:name w:val="toc 8"/>
    <w:aliases w:val="NAKIT TOC 8"/>
    <w:basedOn w:val="Normln"/>
    <w:next w:val="Normln"/>
    <w:autoRedefine/>
    <w:uiPriority w:val="39"/>
    <w:unhideWhenUsed/>
    <w:rsid w:val="00F07349"/>
    <w:pPr>
      <w:spacing w:after="0"/>
      <w:ind w:left="1540"/>
    </w:pPr>
    <w:rPr>
      <w:sz w:val="20"/>
      <w:szCs w:val="20"/>
    </w:rPr>
  </w:style>
  <w:style w:type="paragraph" w:styleId="Obsah9">
    <w:name w:val="toc 9"/>
    <w:aliases w:val="NAKIT TOC 9"/>
    <w:basedOn w:val="Normln"/>
    <w:next w:val="Normln"/>
    <w:autoRedefine/>
    <w:uiPriority w:val="3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link w:val="NAKITslovanseznamChar"/>
    <w:qFormat/>
    <w:rsid w:val="00FB134A"/>
    <w:pPr>
      <w:numPr>
        <w:numId w:val="0"/>
      </w:numPr>
      <w:ind w:left="3290" w:hanging="454"/>
    </w:p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themeColor="background1"/>
    </w:rPr>
  </w:style>
  <w:style w:type="table" w:customStyle="1" w:styleId="Style1">
    <w:name w:val="Style1"/>
    <w:basedOn w:val="Normlntabulka"/>
    <w:uiPriority w:val="99"/>
    <w:rsid w:val="00913FD6"/>
    <w:pPr>
      <w:spacing w:after="0" w:line="240" w:lineRule="auto"/>
    </w:pPr>
    <w:rPr>
      <w:rFonts w:ascii="Arial" w:hAnsi="Arial"/>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themeColor="background1" w:themeShade="80"/>
      <w:sz w:val="22"/>
    </w:rPr>
  </w:style>
  <w:style w:type="paragraph" w:customStyle="1" w:styleId="NAKITslovnstrnek">
    <w:name w:val="NAKIT číslování stránek"/>
    <w:basedOn w:val="Normln"/>
    <w:qFormat/>
    <w:rsid w:val="00F75927"/>
    <w:pPr>
      <w:pBdr>
        <w:top w:val="single" w:sz="4" w:space="1" w:color="BFBFBF" w:themeColor="background1" w:themeShade="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eastAsia="Calibri" w:hAnsi="Times New Roman" w:cs="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eastAsia="Times New Roman" w:hAnsi="Times New Roman" w:cs="Arial"/>
      <w:bCs/>
      <w:color w:val="auto"/>
      <w:kern w:val="32"/>
      <w:sz w:val="20"/>
      <w:lang w:eastAsia="cs-CZ"/>
    </w:rPr>
  </w:style>
  <w:style w:type="paragraph" w:customStyle="1" w:styleId="Odstavec2">
    <w:name w:val="Odstavec 2"/>
    <w:basedOn w:val="Normln"/>
    <w:link w:val="Odstavec2Char"/>
    <w:uiPriority w:val="99"/>
    <w:rsid w:val="0067405F"/>
    <w:pPr>
      <w:tabs>
        <w:tab w:val="num" w:pos="624"/>
      </w:tabs>
      <w:spacing w:after="120" w:line="360" w:lineRule="auto"/>
      <w:ind w:left="624" w:right="0" w:hanging="624"/>
      <w:jc w:val="both"/>
    </w:pPr>
    <w:rPr>
      <w:rFonts w:ascii="Times New Roman" w:eastAsia="Times New Roman" w:hAnsi="Times New Roman" w:cs="Times New Roman"/>
      <w:color w:val="auto"/>
      <w:sz w:val="20"/>
      <w:szCs w:val="24"/>
      <w:lang w:eastAsia="cs-CZ"/>
    </w:rPr>
  </w:style>
  <w:style w:type="character" w:customStyle="1" w:styleId="Odstavec2Char">
    <w:name w:val="Odstavec 2 Char"/>
    <w:link w:val="Odstavec2"/>
    <w:uiPriority w:val="99"/>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rsid w:val="0067405F"/>
  </w:style>
  <w:style w:type="paragraph" w:styleId="Zkladntext">
    <w:name w:val="Body Text"/>
    <w:aliases w:val="b, A"/>
    <w:basedOn w:val="Normln"/>
    <w:link w:val="ZkladntextChar"/>
    <w:uiPriority w:val="99"/>
    <w:rsid w:val="0067405F"/>
    <w:pPr>
      <w:spacing w:after="120" w:line="240" w:lineRule="auto"/>
      <w:ind w:right="0"/>
    </w:pPr>
    <w:rPr>
      <w:rFonts w:ascii="Times New Roman" w:eastAsia="Times New Roman" w:hAnsi="Times New Roman" w:cs="Times New Roman"/>
      <w:color w:val="auto"/>
      <w:sz w:val="20"/>
      <w:szCs w:val="20"/>
      <w:lang w:eastAsia="cs-CZ"/>
    </w:rPr>
  </w:style>
  <w:style w:type="character" w:customStyle="1" w:styleId="ZkladntextChar">
    <w:name w:val="Základní text Char"/>
    <w:aliases w:val="b Char, A Char"/>
    <w:basedOn w:val="Standardnpsmoodstavce"/>
    <w:link w:val="Zkladntext"/>
    <w:uiPriority w:val="99"/>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67405F"/>
    <w:pPr>
      <w:spacing w:after="120" w:line="360" w:lineRule="auto"/>
      <w:ind w:left="283" w:right="0"/>
      <w:jc w:val="both"/>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aliases w:val="i3 Char"/>
    <w:basedOn w:val="Standardnpsmoodstavce"/>
    <w:link w:val="Zkladntextodsazen3"/>
    <w:uiPriority w:val="99"/>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10"/>
    <w:qFormat/>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basedOn w:val="Standardnpsmoodstavce"/>
    <w:link w:val="Nzev"/>
    <w:uiPriority w:val="10"/>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uiPriority w:val="99"/>
    <w:rsid w:val="0067405F"/>
    <w:pPr>
      <w:spacing w:after="120" w:line="360" w:lineRule="auto"/>
      <w:ind w:right="0"/>
      <w:jc w:val="both"/>
    </w:pPr>
    <w:rPr>
      <w:rFonts w:ascii="Times New Roman" w:eastAsia="Times New Roman" w:hAnsi="Times New Roman" w:cs="Times New Roman"/>
      <w:color w:val="auto"/>
      <w:sz w:val="20"/>
      <w:szCs w:val="20"/>
      <w:lang w:eastAsia="cs-CZ"/>
    </w:rPr>
  </w:style>
  <w:style w:type="character" w:customStyle="1" w:styleId="TextkomenteChar">
    <w:name w:val="Text komentáře Char"/>
    <w:basedOn w:val="Standardnpsmoodstavce"/>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eastAsia="Calibri" w:hAnsi="Calibri" w:cs="Times New Roman"/>
      <w:b/>
      <w:color w:val="auto"/>
      <w:spacing w:val="2"/>
      <w:szCs w:val="20"/>
    </w:rPr>
  </w:style>
  <w:style w:type="character" w:customStyle="1" w:styleId="OdstavecseseznamemChar">
    <w:name w:val="Odstavec se seznamem Char"/>
    <w:aliases w:val="NAKIT List Paragraph Char,Odstavec 1 Char,cp_Odstavec se seznamem Char,Bullet Number Char,Bullet List Char,FooterText Char,numbered Char,List Paragraph1 Char,Paragraphe de liste1 Char,Bulletr List Paragraph Char,列出段落 Char"/>
    <w:link w:val="Odstavecseseznamem"/>
    <w:uiPriority w:val="34"/>
    <w:qFormat/>
    <w:rsid w:val="001D33E0"/>
    <w:rPr>
      <w:rFonts w:ascii="Arial" w:hAnsi="Arial"/>
      <w:color w:val="696969"/>
    </w:rPr>
  </w:style>
  <w:style w:type="paragraph" w:customStyle="1" w:styleId="Smlouva2">
    <w:name w:val="Smlouva 2"/>
    <w:basedOn w:val="Odstavec2"/>
    <w:link w:val="Smlouva2Char"/>
    <w:qFormat/>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qFormat/>
    <w:rsid w:val="0067405F"/>
    <w:pPr>
      <w:numPr>
        <w:numId w:val="6"/>
      </w:numPr>
      <w:spacing w:before="360" w:after="240" w:line="240" w:lineRule="auto"/>
      <w:jc w:val="center"/>
    </w:pPr>
    <w:rPr>
      <w:rFonts w:ascii="Times New Roman" w:eastAsia="Times New Roman" w:hAnsi="Times New Roman" w:cs="Times New Roman"/>
      <w:b/>
      <w:bCs/>
      <w:kern w:val="32"/>
      <w:lang w:eastAsia="cs-CZ"/>
    </w:rPr>
  </w:style>
  <w:style w:type="character" w:customStyle="1" w:styleId="Smlouva2Char">
    <w:name w:val="Smlouva 2 Char"/>
    <w:link w:val="Smlouva2"/>
    <w:rsid w:val="0067405F"/>
    <w:rPr>
      <w:rFonts w:ascii="Times New Roman" w:eastAsia="Times New Roman" w:hAnsi="Times New Roman" w:cs="Times New Roman"/>
      <w:lang w:eastAsia="cs-CZ"/>
    </w:rPr>
  </w:style>
  <w:style w:type="character" w:customStyle="1" w:styleId="Smlouva1Char">
    <w:name w:val="Smlouva 1 Char"/>
    <w:link w:val="Smlouva1"/>
    <w:rsid w:val="0067405F"/>
    <w:rPr>
      <w:rFonts w:ascii="Times New Roman" w:eastAsia="Times New Roman" w:hAnsi="Times New Roman" w:cs="Times New Roman"/>
      <w:b/>
      <w:bCs/>
      <w:kern w:val="32"/>
      <w:lang w:eastAsia="cs-CZ"/>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s="Times New Roman"/>
      <w:color w:val="auto"/>
      <w:lang w:val="x-none" w:eastAsia="x-none"/>
    </w:rPr>
  </w:style>
  <w:style w:type="character" w:styleId="Hypertextovodkaz">
    <w:name w:val="Hyperlink"/>
    <w:rsid w:val="0067405F"/>
    <w:rPr>
      <w:color w:val="0000FF"/>
      <w:u w:val="single"/>
    </w:rPr>
  </w:style>
  <w:style w:type="paragraph" w:customStyle="1" w:styleId="cislovani1">
    <w:name w:val="cislovani 1"/>
    <w:basedOn w:val="Smlouva2"/>
    <w:link w:val="cislovani1Char"/>
    <w:qFormat/>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cs="Times New Roman"/>
      <w:lang w:eastAsia="cs-CZ"/>
    </w:rPr>
  </w:style>
  <w:style w:type="paragraph" w:customStyle="1" w:styleId="cpNormal1">
    <w:name w:val="cp_Normal_1"/>
    <w:basedOn w:val="Normln"/>
    <w:rsid w:val="0067405F"/>
    <w:pPr>
      <w:spacing w:after="260" w:line="260" w:lineRule="exact"/>
      <w:ind w:right="0"/>
    </w:pPr>
    <w:rPr>
      <w:rFonts w:ascii="Times New Roman" w:eastAsia="Calibri" w:hAnsi="Times New Roman" w:cs="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s="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after="0" w:line="240" w:lineRule="auto"/>
      <w:ind w:firstLine="709"/>
      <w:jc w:val="both"/>
    </w:pPr>
    <w:rPr>
      <w:rFonts w:ascii="Arial" w:eastAsia="Arial" w:hAnsi="Arial" w:cs="Times New Roman"/>
      <w:szCs w:val="20"/>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s="Times New Roman"/>
      <w:color w:val="000000"/>
      <w:sz w:val="24"/>
      <w:szCs w:val="20"/>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eastAsia="Calibri" w:hAnsi="Times New Roman" w:cs="Times New Roman"/>
      <w:color w:val="auto"/>
    </w:rPr>
  </w:style>
  <w:style w:type="paragraph" w:customStyle="1" w:styleId="cpNormal">
    <w:name w:val="cp_Normal"/>
    <w:basedOn w:val="Normln"/>
    <w:rsid w:val="001A70E4"/>
    <w:pPr>
      <w:spacing w:after="260" w:line="260" w:lineRule="atLeast"/>
      <w:ind w:right="0"/>
    </w:pPr>
    <w:rPr>
      <w:rFonts w:ascii="Times New Roman" w:eastAsia="Calibri" w:hAnsi="Times New Roman" w:cs="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basedOn w:val="Normln"/>
    <w:uiPriority w:val="99"/>
    <w:unhideWhenUsed/>
    <w:rsid w:val="001A70E4"/>
    <w:pPr>
      <w:numPr>
        <w:numId w:val="7"/>
      </w:numPr>
      <w:spacing w:after="0" w:line="260" w:lineRule="exact"/>
      <w:ind w:right="0"/>
      <w:contextualSpacing/>
    </w:pPr>
    <w:rPr>
      <w:rFonts w:ascii="Times New Roman" w:eastAsia="Calibri" w:hAnsi="Times New Roman" w:cs="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spacing w:after="0" w:line="240" w:lineRule="auto"/>
      <w:jc w:val="center"/>
    </w:pPr>
    <w:rPr>
      <w:rFonts w:ascii="Arial" w:eastAsia="Calibri" w:hAnsi="Arial" w:cs="Times New Roman"/>
      <w:sz w:val="16"/>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rsid w:val="001A70E4"/>
    <w:pPr>
      <w:spacing w:line="240" w:lineRule="auto"/>
      <w:ind w:right="0"/>
    </w:pPr>
    <w:rPr>
      <w:rFonts w:ascii="Times New Roman" w:eastAsia="Calibri" w:hAnsi="Times New Roman" w:cs="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basedOn w:val="Normln"/>
    <w:rsid w:val="001A70E4"/>
    <w:pPr>
      <w:tabs>
        <w:tab w:val="num" w:pos="643"/>
      </w:tabs>
      <w:spacing w:after="0" w:line="260" w:lineRule="exact"/>
      <w:ind w:left="643" w:right="0" w:hanging="360"/>
    </w:pPr>
    <w:rPr>
      <w:rFonts w:ascii="Times New Roman" w:eastAsia="Calibri" w:hAnsi="Times New Roman" w:cs="Times New Roman"/>
      <w:color w:val="auto"/>
    </w:rPr>
  </w:style>
  <w:style w:type="paragraph" w:styleId="slovanseznam">
    <w:name w:val="List Number"/>
    <w:basedOn w:val="Normln"/>
    <w:uiPriority w:val="99"/>
    <w:unhideWhenUsed/>
    <w:rsid w:val="001A70E4"/>
    <w:pPr>
      <w:tabs>
        <w:tab w:val="num" w:pos="360"/>
      </w:tabs>
      <w:spacing w:after="0" w:line="260" w:lineRule="exact"/>
      <w:ind w:left="360" w:right="0" w:hanging="360"/>
      <w:contextualSpacing/>
    </w:pPr>
    <w:rPr>
      <w:rFonts w:ascii="Times New Roman" w:eastAsia="Calibri" w:hAnsi="Times New Roman" w:cs="Times New Roman"/>
      <w:color w:val="auto"/>
    </w:rPr>
  </w:style>
  <w:style w:type="paragraph" w:customStyle="1" w:styleId="cpNormal3">
    <w:name w:val="cp_Normal_3"/>
    <w:basedOn w:val="Normln"/>
    <w:rsid w:val="001A70E4"/>
    <w:pPr>
      <w:spacing w:after="320" w:line="320" w:lineRule="exact"/>
      <w:ind w:right="0" w:firstLine="964"/>
    </w:pPr>
    <w:rPr>
      <w:rFonts w:ascii="Times New Roman" w:eastAsia="Calibri" w:hAnsi="Times New Roman" w:cs="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left="851" w:right="0" w:hanging="426"/>
      <w:jc w:val="both"/>
      <w:outlineLvl w:val="8"/>
    </w:pPr>
    <w:rPr>
      <w:rFonts w:ascii="Times New Roman" w:eastAsia="Times New Roman" w:hAnsi="Times New Roman" w:cs="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s="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s="Times New Roman"/>
      <w:color w:val="auto"/>
      <w:sz w:val="24"/>
      <w:szCs w:val="24"/>
      <w:lang w:eastAsia="cs-CZ"/>
    </w:rPr>
  </w:style>
  <w:style w:type="paragraph" w:styleId="Seznam">
    <w:name w:val="List"/>
    <w:basedOn w:val="Normln"/>
    <w:semiHidden/>
    <w:unhideWhenUsed/>
    <w:rsid w:val="001A70E4"/>
    <w:pPr>
      <w:spacing w:after="0" w:line="260" w:lineRule="exact"/>
      <w:ind w:left="283" w:right="0" w:hanging="283"/>
      <w:contextualSpacing/>
    </w:pPr>
    <w:rPr>
      <w:rFonts w:ascii="Times New Roman" w:eastAsia="Calibri" w:hAnsi="Times New Roman" w:cs="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semiHidden/>
    <w:unhideWhenUsed/>
    <w:rsid w:val="001A70E4"/>
    <w:pPr>
      <w:spacing w:after="0" w:line="260" w:lineRule="exact"/>
      <w:jc w:val="left"/>
    </w:pPr>
    <w:rPr>
      <w:rFonts w:eastAsia="Calibri"/>
      <w:b/>
      <w:bCs/>
      <w:lang w:eastAsia="en-US"/>
    </w:rPr>
  </w:style>
  <w:style w:type="character" w:customStyle="1" w:styleId="PedmtkomenteChar">
    <w:name w:val="Předmět komentáře Char"/>
    <w:basedOn w:val="TextkomenteChar"/>
    <w:link w:val="Pedmtkomente"/>
    <w:uiPriority w:val="99"/>
    <w:semiHidden/>
    <w:rsid w:val="001A70E4"/>
    <w:rPr>
      <w:rFonts w:ascii="Times New Roman" w:eastAsia="Calibri" w:hAnsi="Times New Roman" w:cs="Times New Roman"/>
      <w:b/>
      <w:bCs/>
      <w:sz w:val="20"/>
      <w:szCs w:val="20"/>
      <w:lang w:eastAsia="cs-CZ"/>
    </w:rPr>
  </w:style>
  <w:style w:type="paragraph" w:styleId="Revize">
    <w:name w:val="Revision"/>
    <w:hidden/>
    <w:uiPriority w:val="99"/>
    <w:semiHidden/>
    <w:rsid w:val="001A70E4"/>
    <w:pPr>
      <w:spacing w:after="0" w:line="240" w:lineRule="auto"/>
    </w:pPr>
    <w:rPr>
      <w:rFonts w:ascii="Times New Roman" w:eastAsia="Calibri" w:hAnsi="Times New Roman" w:cs="Times New Roman"/>
    </w:rPr>
  </w:style>
  <w:style w:type="paragraph" w:styleId="Seznamsodrkami3">
    <w:name w:val="List Bullet 3"/>
    <w:basedOn w:val="Normln"/>
    <w:uiPriority w:val="99"/>
    <w:unhideWhenUsed/>
    <w:rsid w:val="001A70E4"/>
    <w:pPr>
      <w:numPr>
        <w:numId w:val="13"/>
      </w:numPr>
      <w:spacing w:after="0" w:line="260" w:lineRule="exact"/>
      <w:ind w:right="0"/>
      <w:contextualSpacing/>
    </w:pPr>
    <w:rPr>
      <w:rFonts w:ascii="Times New Roman" w:eastAsia="Calibri" w:hAnsi="Times New Roman" w:cs="Times New Roman"/>
      <w:color w:val="auto"/>
    </w:rPr>
  </w:style>
  <w:style w:type="paragraph" w:styleId="Prosttext">
    <w:name w:val="Plain Text"/>
    <w:basedOn w:val="Normln"/>
    <w:link w:val="ProsttextChar"/>
    <w:uiPriority w:val="99"/>
    <w:semiHidden/>
    <w:unhideWhenUsed/>
    <w:rsid w:val="001A70E4"/>
    <w:pPr>
      <w:spacing w:after="0" w:line="240" w:lineRule="auto"/>
      <w:ind w:right="0"/>
    </w:pPr>
    <w:rPr>
      <w:rFonts w:ascii="Consolas" w:eastAsia="Calibri" w:hAnsi="Consolas" w:cs="Times New Roman"/>
      <w:color w:val="auto"/>
      <w:sz w:val="21"/>
      <w:szCs w:val="21"/>
      <w:lang w:eastAsia="cs-CZ"/>
    </w:rPr>
  </w:style>
  <w:style w:type="character" w:customStyle="1" w:styleId="ProsttextChar">
    <w:name w:val="Prostý text Char"/>
    <w:basedOn w:val="Standardnpsmoodstavce"/>
    <w:link w:val="Prosttext"/>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eastAsia="Calibri" w:hAnsi="Times New Roman" w:cs="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character" w:customStyle="1" w:styleId="platne">
    <w:name w:val="platne"/>
    <w:rsid w:val="001A150F"/>
  </w:style>
  <w:style w:type="paragraph" w:styleId="Zkladntext2">
    <w:name w:val="Body Text 2"/>
    <w:basedOn w:val="Normln"/>
    <w:link w:val="Zkladntext2Char"/>
    <w:unhideWhenUsed/>
    <w:rsid w:val="00991550"/>
    <w:pPr>
      <w:spacing w:after="120" w:line="480" w:lineRule="auto"/>
    </w:pPr>
  </w:style>
  <w:style w:type="character" w:customStyle="1" w:styleId="Zkladntext2Char">
    <w:name w:val="Základní text 2 Char"/>
    <w:basedOn w:val="Standardnpsmoodstavce"/>
    <w:link w:val="Zkladntext2"/>
    <w:rsid w:val="00991550"/>
    <w:rPr>
      <w:rFonts w:ascii="Arial" w:hAnsi="Arial"/>
      <w:color w:val="696969"/>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991550"/>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uiPriority w:val="9"/>
    <w:rsid w:val="00991550"/>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uiPriority w:val="9"/>
    <w:rsid w:val="00991550"/>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uiPriority w:val="9"/>
    <w:rsid w:val="00991550"/>
    <w:rPr>
      <w:rFonts w:ascii="Arial" w:eastAsia="Times New Roman" w:hAnsi="Arial" w:cs="Times New Roman"/>
      <w:b/>
      <w:i/>
      <w:sz w:val="18"/>
      <w:szCs w:val="20"/>
      <w:lang w:eastAsia="cs-CZ"/>
    </w:rPr>
  </w:style>
  <w:style w:type="paragraph" w:customStyle="1" w:styleId="Nadpis1h1H1">
    <w:name w:val="Nadpis 1.h1.H1"/>
    <w:basedOn w:val="Normln"/>
    <w:next w:val="Normln"/>
    <w:rsid w:val="00991550"/>
    <w:pPr>
      <w:keepNext/>
      <w:tabs>
        <w:tab w:val="num" w:pos="360"/>
      </w:tabs>
      <w:spacing w:before="300" w:line="240" w:lineRule="auto"/>
      <w:ind w:left="360" w:right="0" w:hanging="360"/>
      <w:jc w:val="both"/>
      <w:outlineLvl w:val="0"/>
    </w:pPr>
    <w:rPr>
      <w:rFonts w:eastAsia="Times New Roman" w:cs="Times New Roman"/>
      <w:b/>
      <w:caps/>
      <w:color w:val="000000"/>
      <w:kern w:val="28"/>
      <w:szCs w:val="20"/>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991550"/>
    <w:pPr>
      <w:keepLines/>
      <w:autoSpaceDE w:val="0"/>
      <w:autoSpaceDN w:val="0"/>
      <w:spacing w:before="360" w:after="240" w:line="240" w:lineRule="auto"/>
      <w:ind w:right="0"/>
      <w:jc w:val="center"/>
      <w:outlineLvl w:val="0"/>
    </w:pPr>
    <w:rPr>
      <w:rFonts w:eastAsia="Times New Roman" w:cs="Arial"/>
      <w:b/>
      <w:bCs/>
      <w:color w:val="auto"/>
      <w:kern w:val="28"/>
      <w:sz w:val="32"/>
      <w:szCs w:val="32"/>
      <w:lang w:eastAsia="cs-CZ"/>
    </w:rPr>
  </w:style>
  <w:style w:type="paragraph" w:styleId="Podnadpis">
    <w:name w:val="Subtitle"/>
    <w:basedOn w:val="Normln"/>
    <w:link w:val="PodnadpisChar"/>
    <w:rsid w:val="00991550"/>
    <w:pPr>
      <w:spacing w:before="60" w:after="60" w:line="240" w:lineRule="auto"/>
      <w:ind w:right="0" w:firstLine="142"/>
      <w:jc w:val="center"/>
      <w:outlineLvl w:val="1"/>
    </w:pPr>
    <w:rPr>
      <w:rFonts w:eastAsia="Times New Roman" w:cs="Arial"/>
      <w:color w:val="auto"/>
      <w:sz w:val="24"/>
      <w:szCs w:val="24"/>
      <w:lang w:val="en-US" w:eastAsia="cs-CZ"/>
    </w:rPr>
  </w:style>
  <w:style w:type="character" w:customStyle="1" w:styleId="PodnadpisChar">
    <w:name w:val="Podnadpis Char"/>
    <w:basedOn w:val="Standardnpsmoodstavce"/>
    <w:link w:val="Podnadpis"/>
    <w:rsid w:val="00991550"/>
    <w:rPr>
      <w:rFonts w:ascii="Arial" w:eastAsia="Times New Roman" w:hAnsi="Arial" w:cs="Arial"/>
      <w:sz w:val="24"/>
      <w:szCs w:val="24"/>
      <w:lang w:val="en-US" w:eastAsia="cs-CZ"/>
    </w:rPr>
  </w:style>
  <w:style w:type="character" w:styleId="slostrnky">
    <w:name w:val="page number"/>
    <w:basedOn w:val="Standardnpsmoodstavce"/>
    <w:rsid w:val="00991550"/>
  </w:style>
  <w:style w:type="paragraph" w:customStyle="1" w:styleId="Tabulkov">
    <w:name w:val="Tabulkový"/>
    <w:basedOn w:val="Normln"/>
    <w:rsid w:val="00991550"/>
    <w:pPr>
      <w:spacing w:after="0" w:line="240" w:lineRule="auto"/>
      <w:ind w:right="0"/>
      <w:jc w:val="both"/>
    </w:pPr>
    <w:rPr>
      <w:rFonts w:ascii="Tahoma" w:eastAsia="Times New Roman" w:hAnsi="Tahoma" w:cs="Times New Roman"/>
      <w:color w:val="auto"/>
      <w:sz w:val="18"/>
      <w:szCs w:val="24"/>
      <w:lang w:eastAsia="cs-CZ"/>
    </w:rPr>
  </w:style>
  <w:style w:type="paragraph" w:customStyle="1" w:styleId="NadpisM">
    <w:name w:val="Nadpis M"/>
    <w:basedOn w:val="Normln"/>
    <w:rsid w:val="00991550"/>
    <w:pPr>
      <w:keepNext/>
      <w:numPr>
        <w:numId w:val="15"/>
      </w:numPr>
      <w:tabs>
        <w:tab w:val="left" w:pos="567"/>
      </w:tabs>
      <w:spacing w:before="240" w:after="60" w:line="240" w:lineRule="auto"/>
      <w:ind w:right="0" w:firstLine="0"/>
      <w:jc w:val="both"/>
      <w:outlineLvl w:val="0"/>
    </w:pPr>
    <w:rPr>
      <w:rFonts w:ascii="Tahoma" w:eastAsia="Times New Roman" w:hAnsi="Tahoma" w:cs="Arial"/>
      <w:b/>
      <w:bCs/>
      <w:color w:val="auto"/>
      <w:kern w:val="32"/>
      <w:sz w:val="24"/>
      <w:szCs w:val="32"/>
      <w:lang w:eastAsia="cs-CZ"/>
    </w:rPr>
  </w:style>
  <w:style w:type="paragraph" w:customStyle="1" w:styleId="cpTabulkasmluvnistrany">
    <w:name w:val="cp_Tabulka smluvni strany"/>
    <w:basedOn w:val="Normln"/>
    <w:rsid w:val="00991550"/>
    <w:pPr>
      <w:framePr w:hSpace="141" w:wrap="around" w:vAnchor="text" w:hAnchor="margin" w:y="501"/>
      <w:spacing w:after="120" w:line="260" w:lineRule="exact"/>
      <w:ind w:right="0"/>
    </w:pPr>
    <w:rPr>
      <w:rFonts w:ascii="Times New Roman" w:eastAsia="Times New Roman" w:hAnsi="Times New Roman" w:cs="Times New Roman"/>
      <w:bCs/>
      <w:color w:val="auto"/>
    </w:rPr>
  </w:style>
  <w:style w:type="paragraph" w:customStyle="1" w:styleId="Odstavecnormln">
    <w:name w:val="Odstavec normální"/>
    <w:basedOn w:val="Normln"/>
    <w:link w:val="OdstavecnormlnChar"/>
    <w:rsid w:val="00991550"/>
    <w:pPr>
      <w:numPr>
        <w:numId w:val="16"/>
      </w:numPr>
      <w:spacing w:after="240" w:line="240" w:lineRule="auto"/>
      <w:ind w:right="0"/>
      <w:jc w:val="both"/>
    </w:pPr>
    <w:rPr>
      <w:rFonts w:ascii="Calibri" w:eastAsia="Times New Roman" w:hAnsi="Calibri" w:cs="Times New Roman"/>
      <w:color w:val="auto"/>
      <w:sz w:val="24"/>
      <w:szCs w:val="24"/>
    </w:rPr>
  </w:style>
  <w:style w:type="character" w:customStyle="1" w:styleId="OdstavecnormlnChar">
    <w:name w:val="Odstavec normální Char"/>
    <w:link w:val="Odstavecnormln"/>
    <w:locked/>
    <w:rsid w:val="00991550"/>
    <w:rPr>
      <w:rFonts w:ascii="Calibri" w:eastAsia="Times New Roman" w:hAnsi="Calibri" w:cs="Times New Roman"/>
      <w:sz w:val="24"/>
      <w:szCs w:val="24"/>
    </w:rPr>
  </w:style>
  <w:style w:type="paragraph" w:customStyle="1" w:styleId="bno">
    <w:name w:val="_bno"/>
    <w:basedOn w:val="Normln"/>
    <w:link w:val="bnoChar"/>
    <w:uiPriority w:val="99"/>
    <w:rsid w:val="00991550"/>
    <w:pPr>
      <w:spacing w:after="120" w:line="320" w:lineRule="atLeast"/>
      <w:ind w:left="720" w:right="0"/>
      <w:jc w:val="both"/>
    </w:pPr>
    <w:rPr>
      <w:rFonts w:ascii="Times New Roman" w:eastAsia="Times New Roman" w:hAnsi="Times New Roman" w:cs="Times New Roman"/>
      <w:color w:val="auto"/>
      <w:sz w:val="24"/>
      <w:szCs w:val="20"/>
      <w:lang w:eastAsia="cs-CZ"/>
    </w:rPr>
  </w:style>
  <w:style w:type="character" w:customStyle="1" w:styleId="bnoChar">
    <w:name w:val="_bno Char"/>
    <w:basedOn w:val="Standardnpsmoodstavce"/>
    <w:link w:val="bno"/>
    <w:uiPriority w:val="99"/>
    <w:rsid w:val="0099155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991550"/>
    <w:pPr>
      <w:spacing w:after="120" w:line="240" w:lineRule="auto"/>
      <w:ind w:left="283" w:right="0"/>
    </w:pPr>
    <w:rPr>
      <w:rFonts w:ascii="Times New Roman" w:eastAsia="Times New Roman" w:hAnsi="Times New Roman" w:cs="Times New Roman"/>
      <w:color w:val="auto"/>
      <w:sz w:val="24"/>
      <w:szCs w:val="24"/>
    </w:rPr>
  </w:style>
  <w:style w:type="character" w:customStyle="1" w:styleId="ZkladntextodsazenChar">
    <w:name w:val="Základní text odsazený Char"/>
    <w:basedOn w:val="Standardnpsmoodstavce"/>
    <w:link w:val="Zkladntextodsazen"/>
    <w:uiPriority w:val="99"/>
    <w:semiHidden/>
    <w:rsid w:val="00991550"/>
    <w:rPr>
      <w:rFonts w:ascii="Times New Roman" w:eastAsia="Times New Roman" w:hAnsi="Times New Roman" w:cs="Times New Roman"/>
      <w:sz w:val="24"/>
      <w:szCs w:val="24"/>
    </w:rPr>
  </w:style>
  <w:style w:type="numbering" w:customStyle="1" w:styleId="StylVcerovovTun">
    <w:name w:val="Styl Víceúrovňové Tučné"/>
    <w:basedOn w:val="Bezseznamu"/>
    <w:rsid w:val="00991550"/>
    <w:pPr>
      <w:numPr>
        <w:numId w:val="17"/>
      </w:numPr>
    </w:pPr>
  </w:style>
  <w:style w:type="paragraph" w:customStyle="1" w:styleId="Podpora-bod1">
    <w:name w:val="Podpora - bod 1"/>
    <w:basedOn w:val="Normln"/>
    <w:link w:val="Podpora-bod1Char"/>
    <w:qFormat/>
    <w:rsid w:val="00991550"/>
    <w:pPr>
      <w:numPr>
        <w:numId w:val="18"/>
      </w:numPr>
      <w:tabs>
        <w:tab w:val="left" w:pos="567"/>
      </w:tabs>
      <w:spacing w:before="240" w:after="120" w:line="240" w:lineRule="auto"/>
      <w:ind w:right="0"/>
      <w:outlineLvl w:val="4"/>
    </w:pPr>
    <w:rPr>
      <w:rFonts w:ascii="Times New Roman" w:eastAsiaTheme="majorEastAsia" w:hAnsi="Times New Roman" w:cstheme="majorBidi"/>
      <w:b/>
      <w:color w:val="auto"/>
      <w:spacing w:val="2"/>
      <w:lang w:eastAsia="cs-CZ"/>
    </w:rPr>
  </w:style>
  <w:style w:type="paragraph" w:customStyle="1" w:styleId="Podpora-bod2">
    <w:name w:val="Podpora - bod 2"/>
    <w:basedOn w:val="Podpora-bod1"/>
    <w:link w:val="Podpora-bod2Char1"/>
    <w:qFormat/>
    <w:rsid w:val="00991550"/>
    <w:pPr>
      <w:numPr>
        <w:ilvl w:val="1"/>
      </w:numPr>
    </w:pPr>
    <w:rPr>
      <w:b w:val="0"/>
    </w:rPr>
  </w:style>
  <w:style w:type="character" w:customStyle="1" w:styleId="Podpora-bod1Char">
    <w:name w:val="Podpora - bod 1 Char"/>
    <w:basedOn w:val="Standardnpsmoodstavce"/>
    <w:link w:val="Podpora-bod1"/>
    <w:rsid w:val="00991550"/>
    <w:rPr>
      <w:rFonts w:ascii="Times New Roman" w:eastAsiaTheme="majorEastAsia" w:hAnsi="Times New Roman" w:cstheme="majorBidi"/>
      <w:b/>
      <w:spacing w:val="2"/>
      <w:lang w:eastAsia="cs-CZ"/>
    </w:rPr>
  </w:style>
  <w:style w:type="character" w:customStyle="1" w:styleId="Podpora-bod2Char1">
    <w:name w:val="Podpora - bod 2 Char1"/>
    <w:basedOn w:val="Podpora-bod1Char"/>
    <w:link w:val="Podpora-bod2"/>
    <w:rsid w:val="00991550"/>
    <w:rPr>
      <w:rFonts w:ascii="Times New Roman" w:eastAsiaTheme="majorEastAsia" w:hAnsi="Times New Roman" w:cstheme="majorBidi"/>
      <w:b w:val="0"/>
      <w:spacing w:val="2"/>
      <w:lang w:eastAsia="cs-CZ"/>
    </w:rPr>
  </w:style>
  <w:style w:type="paragraph" w:customStyle="1" w:styleId="RLTextlnkuslovan">
    <w:name w:val="RL Text článku číslovaný"/>
    <w:basedOn w:val="Normln"/>
    <w:link w:val="RLTextlnkuslovanChar"/>
    <w:rsid w:val="00991550"/>
    <w:pPr>
      <w:numPr>
        <w:ilvl w:val="1"/>
        <w:numId w:val="19"/>
      </w:numPr>
      <w:spacing w:after="120" w:line="280" w:lineRule="exact"/>
      <w:ind w:right="0"/>
      <w:jc w:val="both"/>
    </w:pPr>
    <w:rPr>
      <w:rFonts w:ascii="Calibri" w:eastAsia="MS Mincho" w:hAnsi="Calibri" w:cs="Times New Roman"/>
      <w:color w:val="auto"/>
      <w:szCs w:val="24"/>
      <w:lang w:eastAsia="cs-CZ"/>
    </w:rPr>
  </w:style>
  <w:style w:type="paragraph" w:customStyle="1" w:styleId="RLlneksmlouvy">
    <w:name w:val="RL Článek smlouvy"/>
    <w:basedOn w:val="Normln"/>
    <w:next w:val="RLTextlnkuslovan"/>
    <w:rsid w:val="00991550"/>
    <w:pPr>
      <w:keepNext/>
      <w:numPr>
        <w:numId w:val="19"/>
      </w:numPr>
      <w:suppressAutoHyphens/>
      <w:spacing w:before="360" w:after="120" w:line="280" w:lineRule="exact"/>
      <w:ind w:right="0"/>
      <w:jc w:val="both"/>
      <w:outlineLvl w:val="0"/>
    </w:pPr>
    <w:rPr>
      <w:rFonts w:ascii="Calibri" w:eastAsia="MS Mincho" w:hAnsi="Calibri" w:cs="Times New Roman"/>
      <w:b/>
      <w:color w:val="auto"/>
      <w:szCs w:val="24"/>
    </w:rPr>
  </w:style>
  <w:style w:type="character" w:customStyle="1" w:styleId="RLTextlnkuslovanChar">
    <w:name w:val="RL Text článku číslovaný Char"/>
    <w:basedOn w:val="Standardnpsmoodstavce"/>
    <w:link w:val="RLTextlnkuslovan"/>
    <w:rsid w:val="00991550"/>
    <w:rPr>
      <w:rFonts w:ascii="Calibri" w:eastAsia="MS Mincho" w:hAnsi="Calibri" w:cs="Times New Roman"/>
      <w:szCs w:val="24"/>
      <w:lang w:eastAsia="cs-CZ"/>
    </w:rPr>
  </w:style>
  <w:style w:type="paragraph" w:customStyle="1" w:styleId="Zkladntextodsazen31">
    <w:name w:val="Základní text odsazený 31"/>
    <w:basedOn w:val="Normln"/>
    <w:rsid w:val="00991550"/>
    <w:pPr>
      <w:spacing w:after="0" w:line="240" w:lineRule="auto"/>
      <w:ind w:left="426" w:right="0" w:hanging="426"/>
    </w:pPr>
    <w:rPr>
      <w:rFonts w:ascii="Tahoma" w:hAnsi="Tahoma" w:cs="Tahoma"/>
      <w:color w:val="auto"/>
      <w:sz w:val="20"/>
      <w:szCs w:val="20"/>
      <w:lang w:eastAsia="ar-SA"/>
    </w:rPr>
  </w:style>
  <w:style w:type="paragraph" w:customStyle="1" w:styleId="bh1">
    <w:name w:val="_bh1"/>
    <w:basedOn w:val="Normln"/>
    <w:next w:val="bh2"/>
    <w:uiPriority w:val="99"/>
    <w:rsid w:val="00991550"/>
    <w:pPr>
      <w:tabs>
        <w:tab w:val="num" w:pos="720"/>
      </w:tabs>
      <w:spacing w:before="60" w:after="120" w:line="320" w:lineRule="atLeast"/>
      <w:ind w:left="720" w:right="0" w:hanging="720"/>
      <w:jc w:val="both"/>
      <w:outlineLvl w:val="0"/>
    </w:pPr>
    <w:rPr>
      <w:rFonts w:ascii="Times New Roman" w:eastAsia="Times New Roman" w:hAnsi="Times New Roman" w:cs="Times New Roman"/>
      <w:b/>
      <w:caps/>
      <w:color w:val="auto"/>
      <w:sz w:val="24"/>
      <w:szCs w:val="24"/>
      <w:lang w:eastAsia="cs-CZ"/>
    </w:rPr>
  </w:style>
  <w:style w:type="paragraph" w:customStyle="1" w:styleId="bh2">
    <w:name w:val="_bh2"/>
    <w:basedOn w:val="Normln"/>
    <w:link w:val="bh2Char"/>
    <w:uiPriority w:val="99"/>
    <w:rsid w:val="00991550"/>
    <w:pPr>
      <w:tabs>
        <w:tab w:val="num" w:pos="720"/>
      </w:tabs>
      <w:spacing w:before="60" w:after="120" w:line="320" w:lineRule="atLeast"/>
      <w:ind w:left="720" w:right="0" w:hanging="720"/>
      <w:jc w:val="both"/>
      <w:outlineLvl w:val="1"/>
    </w:pPr>
    <w:rPr>
      <w:rFonts w:ascii="Times New Roman" w:eastAsia="Times New Roman" w:hAnsi="Times New Roman" w:cs="Times New Roman"/>
      <w:color w:val="auto"/>
      <w:sz w:val="24"/>
      <w:szCs w:val="20"/>
      <w:u w:val="single"/>
      <w:lang w:val="x-none" w:eastAsia="x-none"/>
    </w:rPr>
  </w:style>
  <w:style w:type="paragraph" w:customStyle="1" w:styleId="bh3">
    <w:name w:val="_bh3"/>
    <w:basedOn w:val="Normln"/>
    <w:link w:val="bh3Char"/>
    <w:uiPriority w:val="99"/>
    <w:rsid w:val="00991550"/>
    <w:pPr>
      <w:tabs>
        <w:tab w:val="num" w:pos="1440"/>
      </w:tabs>
      <w:spacing w:before="60" w:after="120" w:line="320" w:lineRule="atLeast"/>
      <w:ind w:left="1440" w:right="0" w:hanging="720"/>
      <w:jc w:val="both"/>
      <w:outlineLvl w:val="2"/>
    </w:pPr>
    <w:rPr>
      <w:rFonts w:ascii="Times New Roman" w:eastAsia="Times New Roman" w:hAnsi="Times New Roman" w:cs="Times New Roman"/>
      <w:color w:val="auto"/>
      <w:sz w:val="24"/>
      <w:szCs w:val="20"/>
      <w:lang w:val="x-none" w:eastAsia="x-none"/>
    </w:rPr>
  </w:style>
  <w:style w:type="character" w:customStyle="1" w:styleId="bh2Char">
    <w:name w:val="_bh2 Char"/>
    <w:link w:val="bh2"/>
    <w:uiPriority w:val="99"/>
    <w:locked/>
    <w:rsid w:val="00991550"/>
    <w:rPr>
      <w:rFonts w:ascii="Times New Roman" w:eastAsia="Times New Roman" w:hAnsi="Times New Roman" w:cs="Times New Roman"/>
      <w:sz w:val="24"/>
      <w:szCs w:val="20"/>
      <w:u w:val="single"/>
      <w:lang w:val="x-none" w:eastAsia="x-none"/>
    </w:rPr>
  </w:style>
  <w:style w:type="character" w:customStyle="1" w:styleId="OdrkaChar">
    <w:name w:val="Odrážka Char"/>
    <w:basedOn w:val="Standardnpsmoodstavce"/>
    <w:link w:val="Odrka"/>
    <w:locked/>
    <w:rsid w:val="00991550"/>
  </w:style>
  <w:style w:type="paragraph" w:customStyle="1" w:styleId="Odrka">
    <w:name w:val="Odrážka"/>
    <w:basedOn w:val="Normln"/>
    <w:link w:val="OdrkaChar"/>
    <w:rsid w:val="00991550"/>
    <w:pPr>
      <w:spacing w:before="60" w:after="120" w:line="240" w:lineRule="auto"/>
      <w:ind w:right="0"/>
      <w:jc w:val="both"/>
    </w:pPr>
    <w:rPr>
      <w:rFonts w:asciiTheme="minorHAnsi" w:hAnsiTheme="minorHAnsi"/>
      <w:color w:val="auto"/>
    </w:rPr>
  </w:style>
  <w:style w:type="character" w:customStyle="1" w:styleId="TextkomenteChar1">
    <w:name w:val="Text komentáře Char1"/>
    <w:basedOn w:val="Standardnpsmoodstavce"/>
    <w:uiPriority w:val="99"/>
    <w:locked/>
    <w:rsid w:val="00991550"/>
    <w:rPr>
      <w:rFonts w:ascii="Times New Roman" w:hAnsi="Times New Roman" w:cs="Times New Roman"/>
      <w:sz w:val="20"/>
      <w:szCs w:val="20"/>
      <w:lang w:eastAsia="ar-SA"/>
    </w:rPr>
  </w:style>
  <w:style w:type="paragraph" w:customStyle="1" w:styleId="Textodst2slovan">
    <w:name w:val="Text odst.2 číslovaný"/>
    <w:basedOn w:val="Textodst1sl"/>
    <w:rsid w:val="00991550"/>
    <w:pPr>
      <w:tabs>
        <w:tab w:val="clear" w:pos="0"/>
        <w:tab w:val="clear" w:pos="284"/>
      </w:tabs>
      <w:spacing w:before="0"/>
      <w:outlineLvl w:val="2"/>
    </w:pPr>
    <w:rPr>
      <w:lang w:val="cs-CZ" w:eastAsia="cs-CZ"/>
    </w:rPr>
  </w:style>
  <w:style w:type="paragraph" w:customStyle="1" w:styleId="mvcrprvnstrana">
    <w:name w:val="mvcr_první strana"/>
    <w:basedOn w:val="Normln"/>
    <w:autoRedefine/>
    <w:uiPriority w:val="99"/>
    <w:rsid w:val="00991550"/>
    <w:pPr>
      <w:numPr>
        <w:numId w:val="20"/>
      </w:numPr>
      <w:spacing w:before="5000" w:line="240" w:lineRule="auto"/>
      <w:ind w:right="0"/>
      <w:jc w:val="center"/>
    </w:pPr>
    <w:rPr>
      <w:rFonts w:ascii="Calibri" w:eastAsia="Calibri" w:hAnsi="Calibri" w:cs="Times New Roman"/>
      <w:bCs/>
      <w:color w:val="auto"/>
      <w:sz w:val="24"/>
      <w:szCs w:val="24"/>
    </w:rPr>
  </w:style>
  <w:style w:type="character" w:customStyle="1" w:styleId="bh3Char">
    <w:name w:val="_bh3 Char"/>
    <w:basedOn w:val="Standardnpsmoodstavce"/>
    <w:link w:val="bh3"/>
    <w:uiPriority w:val="99"/>
    <w:locked/>
    <w:rsid w:val="00991550"/>
    <w:rPr>
      <w:rFonts w:ascii="Times New Roman" w:eastAsia="Times New Roman" w:hAnsi="Times New Roman" w:cs="Times New Roman"/>
      <w:sz w:val="24"/>
      <w:szCs w:val="20"/>
      <w:lang w:val="x-none" w:eastAsia="x-none"/>
    </w:rPr>
  </w:style>
  <w:style w:type="character" w:customStyle="1" w:styleId="st1">
    <w:name w:val="st1"/>
    <w:basedOn w:val="Standardnpsmoodstavce"/>
    <w:uiPriority w:val="99"/>
    <w:rsid w:val="00991550"/>
    <w:rPr>
      <w:rFonts w:ascii="Times New Roman" w:hAnsi="Times New Roman" w:cs="Times New Roman" w:hint="default"/>
    </w:rPr>
  </w:style>
  <w:style w:type="paragraph" w:customStyle="1" w:styleId="Default">
    <w:name w:val="Default"/>
    <w:rsid w:val="00991550"/>
    <w:pPr>
      <w:autoSpaceDE w:val="0"/>
      <w:autoSpaceDN w:val="0"/>
      <w:adjustRightInd w:val="0"/>
      <w:spacing w:after="0" w:line="240" w:lineRule="auto"/>
    </w:pPr>
    <w:rPr>
      <w:rFonts w:ascii="Calibri" w:hAnsi="Calibri" w:cs="Calibri"/>
      <w:color w:val="000000"/>
      <w:sz w:val="24"/>
      <w:szCs w:val="24"/>
    </w:rPr>
  </w:style>
  <w:style w:type="paragraph" w:customStyle="1" w:styleId="BlockQuotation">
    <w:name w:val="Block Quotation"/>
    <w:basedOn w:val="Normln"/>
    <w:rsid w:val="00991550"/>
    <w:pPr>
      <w:widowControl w:val="0"/>
      <w:spacing w:after="0" w:line="240" w:lineRule="auto"/>
      <w:ind w:left="426" w:right="425" w:hanging="426"/>
      <w:jc w:val="both"/>
    </w:pPr>
    <w:rPr>
      <w:rFonts w:ascii="Times New Roman" w:eastAsia="Times New Roman" w:hAnsi="Times New Roman" w:cs="Times New Roman"/>
      <w:color w:val="auto"/>
      <w:szCs w:val="20"/>
      <w:lang w:eastAsia="cs-CZ"/>
    </w:rPr>
  </w:style>
  <w:style w:type="paragraph" w:customStyle="1" w:styleId="RLTextlnkuslovan-rove2">
    <w:name w:val="RL Text článku číslovaný - úroveň 2"/>
    <w:basedOn w:val="RLlneksmlouvy"/>
    <w:rsid w:val="00991550"/>
    <w:pPr>
      <w:numPr>
        <w:numId w:val="0"/>
      </w:numPr>
      <w:spacing w:before="0"/>
      <w:ind w:left="1474" w:hanging="737"/>
      <w:outlineLvl w:val="6"/>
    </w:pPr>
    <w:rPr>
      <w:rFonts w:ascii="Arial" w:eastAsia="Times New Roman" w:hAnsi="Arial"/>
      <w:b w:val="0"/>
      <w:sz w:val="20"/>
      <w:szCs w:val="20"/>
    </w:rPr>
  </w:style>
  <w:style w:type="paragraph" w:customStyle="1" w:styleId="RLTextlnkuslovan-rove3">
    <w:name w:val="RL Text článku číslovaný - úroveň 3"/>
    <w:basedOn w:val="Normln"/>
    <w:rsid w:val="00991550"/>
    <w:pPr>
      <w:tabs>
        <w:tab w:val="left" w:pos="680"/>
      </w:tabs>
      <w:spacing w:after="120" w:line="280" w:lineRule="exact"/>
      <w:ind w:left="2211" w:right="0" w:hanging="737"/>
      <w:jc w:val="both"/>
    </w:pPr>
    <w:rPr>
      <w:rFonts w:eastAsia="Times New Roman" w:cs="Times New Roman"/>
      <w:color w:val="auto"/>
      <w:sz w:val="20"/>
      <w:szCs w:val="20"/>
      <w:lang w:eastAsia="cs-CZ"/>
    </w:rPr>
  </w:style>
  <w:style w:type="character" w:customStyle="1" w:styleId="WW8Num1z0">
    <w:name w:val="WW8Num1z0"/>
    <w:rsid w:val="004E7446"/>
    <w:rPr>
      <w:rFonts w:ascii="Arial" w:hAnsi="Arial"/>
      <w:b/>
      <w:i w:val="0"/>
      <w:sz w:val="18"/>
    </w:rPr>
  </w:style>
  <w:style w:type="character" w:customStyle="1" w:styleId="WW8Num2z0">
    <w:name w:val="WW8Num2z0"/>
    <w:rsid w:val="004E7446"/>
    <w:rPr>
      <w:rFonts w:ascii="Arial" w:hAnsi="Arial"/>
      <w:b/>
      <w:i w:val="0"/>
      <w:sz w:val="18"/>
    </w:rPr>
  </w:style>
  <w:style w:type="character" w:customStyle="1" w:styleId="WW8Num5z0">
    <w:name w:val="WW8Num5z0"/>
    <w:rsid w:val="004E7446"/>
    <w:rPr>
      <w:rFonts w:ascii="Times New Roman" w:hAnsi="Times New Roman"/>
      <w:b w:val="0"/>
      <w:i w:val="0"/>
      <w:sz w:val="24"/>
    </w:rPr>
  </w:style>
  <w:style w:type="character" w:customStyle="1" w:styleId="WW8Num5z1">
    <w:name w:val="WW8Num5z1"/>
    <w:rsid w:val="004E7446"/>
    <w:rPr>
      <w:rFonts w:ascii="Wingdings 2" w:hAnsi="Wingdings 2"/>
    </w:rPr>
  </w:style>
  <w:style w:type="character" w:customStyle="1" w:styleId="WW8Num6z0">
    <w:name w:val="WW8Num6z0"/>
    <w:rsid w:val="004E7446"/>
    <w:rPr>
      <w:rFonts w:ascii="Symbol" w:hAnsi="Symbol"/>
    </w:rPr>
  </w:style>
  <w:style w:type="character" w:customStyle="1" w:styleId="WW8Num7z0">
    <w:name w:val="WW8Num7z0"/>
    <w:rsid w:val="004E7446"/>
    <w:rPr>
      <w:rFonts w:ascii="Times New Roman" w:hAnsi="Times New Roman"/>
      <w:b w:val="0"/>
      <w:i w:val="0"/>
      <w:sz w:val="24"/>
    </w:rPr>
  </w:style>
  <w:style w:type="character" w:customStyle="1" w:styleId="WW8Num8z0">
    <w:name w:val="WW8Num8z0"/>
    <w:rsid w:val="004E7446"/>
    <w:rPr>
      <w:rFonts w:ascii="Wingdings" w:hAnsi="Wingdings"/>
    </w:rPr>
  </w:style>
  <w:style w:type="character" w:customStyle="1" w:styleId="WW8Num9z0">
    <w:name w:val="WW8Num9z0"/>
    <w:rsid w:val="004E7446"/>
    <w:rPr>
      <w:rFonts w:ascii="OpenSymbol" w:hAnsi="OpenSymbol"/>
    </w:rPr>
  </w:style>
  <w:style w:type="character" w:customStyle="1" w:styleId="WW8Num10z0">
    <w:name w:val="WW8Num10z0"/>
    <w:rsid w:val="004E7446"/>
    <w:rPr>
      <w:rFonts w:ascii="Arial" w:hAnsi="Arial"/>
      <w:b/>
      <w:i w:val="0"/>
      <w:sz w:val="18"/>
    </w:rPr>
  </w:style>
  <w:style w:type="character" w:customStyle="1" w:styleId="Standardnpsmoodstavce1">
    <w:name w:val="Standardní písmo odstavce1"/>
    <w:rsid w:val="004E7446"/>
  </w:style>
  <w:style w:type="character" w:customStyle="1" w:styleId="Standardnpsmoodstavce2">
    <w:name w:val="Standardní písmo odstavce2"/>
    <w:rsid w:val="004E7446"/>
  </w:style>
  <w:style w:type="character" w:customStyle="1" w:styleId="DefaultParagraphFont1">
    <w:name w:val="Default Paragraph Font1"/>
    <w:rsid w:val="004E7446"/>
  </w:style>
  <w:style w:type="character" w:customStyle="1" w:styleId="Absatz-Standardschriftart">
    <w:name w:val="Absatz-Standardschriftart"/>
    <w:rsid w:val="004E7446"/>
  </w:style>
  <w:style w:type="character" w:customStyle="1" w:styleId="WW-Absatz-Standardschriftart">
    <w:name w:val="WW-Absatz-Standardschriftart"/>
    <w:rsid w:val="004E7446"/>
  </w:style>
  <w:style w:type="character" w:customStyle="1" w:styleId="WW-DefaultParagraphFont">
    <w:name w:val="WW-Default Paragraph Font"/>
    <w:rsid w:val="004E7446"/>
  </w:style>
  <w:style w:type="character" w:customStyle="1" w:styleId="WW-Absatz-Standardschriftart1">
    <w:name w:val="WW-Absatz-Standardschriftart1"/>
    <w:rsid w:val="004E7446"/>
  </w:style>
  <w:style w:type="character" w:customStyle="1" w:styleId="WW8Num4z0">
    <w:name w:val="WW8Num4z0"/>
    <w:rsid w:val="004E7446"/>
    <w:rPr>
      <w:rFonts w:ascii="Arial Unicode MS" w:hAnsi="Arial Unicode MS"/>
    </w:rPr>
  </w:style>
  <w:style w:type="character" w:customStyle="1" w:styleId="WW8Num4z1">
    <w:name w:val="WW8Num4z1"/>
    <w:rsid w:val="004E7446"/>
    <w:rPr>
      <w:rFonts w:ascii="Courier New" w:hAnsi="Courier New" w:cs="Arial"/>
    </w:rPr>
  </w:style>
  <w:style w:type="character" w:customStyle="1" w:styleId="WW8Num4z2">
    <w:name w:val="WW8Num4z2"/>
    <w:rsid w:val="004E7446"/>
    <w:rPr>
      <w:rFonts w:ascii="Wingdings" w:hAnsi="Wingdings"/>
    </w:rPr>
  </w:style>
  <w:style w:type="character" w:customStyle="1" w:styleId="WW8Num4z3">
    <w:name w:val="WW8Num4z3"/>
    <w:rsid w:val="004E7446"/>
    <w:rPr>
      <w:rFonts w:ascii="Symbol" w:hAnsi="Symbol"/>
    </w:rPr>
  </w:style>
  <w:style w:type="character" w:customStyle="1" w:styleId="WW8Num7z1">
    <w:name w:val="WW8Num7z1"/>
    <w:rsid w:val="004E7446"/>
    <w:rPr>
      <w:rFonts w:ascii="Wingdings 2" w:hAnsi="Wingdings 2"/>
    </w:rPr>
  </w:style>
  <w:style w:type="character" w:customStyle="1" w:styleId="WW8Num11z0">
    <w:name w:val="WW8Num11z0"/>
    <w:rsid w:val="004E7446"/>
    <w:rPr>
      <w:rFonts w:ascii="Symbol" w:hAnsi="Symbol"/>
    </w:rPr>
  </w:style>
  <w:style w:type="character" w:customStyle="1" w:styleId="WW8Num12z0">
    <w:name w:val="WW8Num12z0"/>
    <w:rsid w:val="004E7446"/>
    <w:rPr>
      <w:rFonts w:ascii="Symbol" w:hAnsi="Symbol"/>
    </w:rPr>
  </w:style>
  <w:style w:type="character" w:customStyle="1" w:styleId="WW8Num12z1">
    <w:name w:val="WW8Num12z1"/>
    <w:rsid w:val="004E7446"/>
    <w:rPr>
      <w:rFonts w:ascii="Wingdings 2" w:hAnsi="Wingdings 2"/>
    </w:rPr>
  </w:style>
  <w:style w:type="character" w:customStyle="1" w:styleId="WW8Num12z2">
    <w:name w:val="WW8Num12z2"/>
    <w:rsid w:val="004E7446"/>
    <w:rPr>
      <w:rFonts w:ascii="Wingdings" w:hAnsi="Wingdings"/>
    </w:rPr>
  </w:style>
  <w:style w:type="character" w:customStyle="1" w:styleId="WW8Num12z4">
    <w:name w:val="WW8Num12z4"/>
    <w:rsid w:val="004E7446"/>
    <w:rPr>
      <w:rFonts w:ascii="Courier New" w:hAnsi="Courier New" w:cs="Wingdings 2"/>
    </w:rPr>
  </w:style>
  <w:style w:type="character" w:customStyle="1" w:styleId="WW8Num14z0">
    <w:name w:val="WW8Num14z0"/>
    <w:rsid w:val="004E7446"/>
    <w:rPr>
      <w:rFonts w:ascii="Symbol" w:hAnsi="Symbol"/>
    </w:rPr>
  </w:style>
  <w:style w:type="character" w:customStyle="1" w:styleId="WW8Num14z1">
    <w:name w:val="WW8Num14z1"/>
    <w:rsid w:val="004E7446"/>
    <w:rPr>
      <w:rFonts w:ascii="Courier New" w:hAnsi="Courier New" w:cs="Courier New"/>
    </w:rPr>
  </w:style>
  <w:style w:type="character" w:customStyle="1" w:styleId="WW8Num14z2">
    <w:name w:val="WW8Num14z2"/>
    <w:rsid w:val="004E7446"/>
    <w:rPr>
      <w:rFonts w:ascii="Wingdings" w:hAnsi="Wingdings"/>
    </w:rPr>
  </w:style>
  <w:style w:type="character" w:customStyle="1" w:styleId="WW8Num16z0">
    <w:name w:val="WW8Num16z0"/>
    <w:rsid w:val="004E7446"/>
    <w:rPr>
      <w:color w:val="auto"/>
    </w:rPr>
  </w:style>
  <w:style w:type="character" w:customStyle="1" w:styleId="WW8Num17z0">
    <w:name w:val="WW8Num17z0"/>
    <w:rsid w:val="004E7446"/>
    <w:rPr>
      <w:rFonts w:ascii="Symbol" w:hAnsi="Symbol"/>
    </w:rPr>
  </w:style>
  <w:style w:type="character" w:customStyle="1" w:styleId="WW8Num17z1">
    <w:name w:val="WW8Num17z1"/>
    <w:rsid w:val="004E7446"/>
    <w:rPr>
      <w:rFonts w:ascii="Courier New" w:hAnsi="Courier New" w:cs="Arial"/>
    </w:rPr>
  </w:style>
  <w:style w:type="character" w:customStyle="1" w:styleId="WW8Num17z2">
    <w:name w:val="WW8Num17z2"/>
    <w:rsid w:val="004E7446"/>
    <w:rPr>
      <w:rFonts w:ascii="Wingdings" w:hAnsi="Wingdings"/>
    </w:rPr>
  </w:style>
  <w:style w:type="character" w:customStyle="1" w:styleId="WW8Num18z0">
    <w:name w:val="WW8Num18z0"/>
    <w:rsid w:val="004E7446"/>
    <w:rPr>
      <w:rFonts w:ascii="Symbol" w:hAnsi="Symbol"/>
    </w:rPr>
  </w:style>
  <w:style w:type="character" w:customStyle="1" w:styleId="WW8Num20z0">
    <w:name w:val="WW8Num20z0"/>
    <w:rsid w:val="004E7446"/>
    <w:rPr>
      <w:rFonts w:ascii="Tahoma" w:hAnsi="Tahoma"/>
      <w:b/>
      <w:i w:val="0"/>
      <w:caps w:val="0"/>
      <w:smallCaps w:val="0"/>
      <w:strike w:val="0"/>
      <w:dstrike w:val="0"/>
      <w:outline w:val="0"/>
      <w:shadow w:val="0"/>
      <w:vanish w:val="0"/>
      <w:position w:val="0"/>
      <w:sz w:val="22"/>
      <w:szCs w:val="22"/>
      <w:vertAlign w:val="baseline"/>
    </w:rPr>
  </w:style>
  <w:style w:type="character" w:customStyle="1" w:styleId="WW8Num20z1">
    <w:name w:val="WW8Num20z1"/>
    <w:rsid w:val="004E7446"/>
    <w:rPr>
      <w:rFonts w:ascii="Tahoma" w:hAnsi="Tahoma" w:cs="Times New Roman"/>
      <w:b/>
      <w:i w:val="0"/>
      <w:sz w:val="20"/>
      <w:szCs w:val="20"/>
    </w:rPr>
  </w:style>
  <w:style w:type="character" w:customStyle="1" w:styleId="WW8Num20z2">
    <w:name w:val="WW8Num20z2"/>
    <w:rsid w:val="004E7446"/>
    <w:rPr>
      <w:rFonts w:ascii="Tahoma" w:hAnsi="Tahoma"/>
      <w:b/>
      <w:i w:val="0"/>
      <w:sz w:val="20"/>
      <w:szCs w:val="20"/>
    </w:rPr>
  </w:style>
  <w:style w:type="character" w:customStyle="1" w:styleId="WW8Num20z3">
    <w:name w:val="WW8Num20z3"/>
    <w:rsid w:val="004E7446"/>
    <w:rPr>
      <w:rFonts w:ascii="Times New Roman" w:hAnsi="Times New Roman"/>
      <w:b/>
    </w:rPr>
  </w:style>
  <w:style w:type="character" w:customStyle="1" w:styleId="WW8Num21z0">
    <w:name w:val="WW8Num21z0"/>
    <w:rsid w:val="004E7446"/>
    <w:rPr>
      <w:rFonts w:ascii="Symbol" w:hAnsi="Symbol"/>
    </w:rPr>
  </w:style>
  <w:style w:type="character" w:customStyle="1" w:styleId="WW8Num21z1">
    <w:name w:val="WW8Num21z1"/>
    <w:rsid w:val="004E7446"/>
    <w:rPr>
      <w:rFonts w:ascii="Courier New" w:hAnsi="Courier New" w:cs="Arial"/>
    </w:rPr>
  </w:style>
  <w:style w:type="character" w:customStyle="1" w:styleId="WW8Num21z2">
    <w:name w:val="WW8Num21z2"/>
    <w:rsid w:val="004E7446"/>
    <w:rPr>
      <w:rFonts w:ascii="Wingdings" w:hAnsi="Wingdings"/>
    </w:rPr>
  </w:style>
  <w:style w:type="character" w:customStyle="1" w:styleId="WW8Num22z0">
    <w:name w:val="WW8Num22z0"/>
    <w:rsid w:val="004E7446"/>
    <w:rPr>
      <w:rFonts w:ascii="Symbol" w:hAnsi="Symbol"/>
    </w:rPr>
  </w:style>
  <w:style w:type="character" w:customStyle="1" w:styleId="WW8Num22z1">
    <w:name w:val="WW8Num22z1"/>
    <w:rsid w:val="004E7446"/>
    <w:rPr>
      <w:rFonts w:ascii="Courier New" w:hAnsi="Courier New" w:cs="Courier New"/>
    </w:rPr>
  </w:style>
  <w:style w:type="character" w:customStyle="1" w:styleId="WW8Num22z2">
    <w:name w:val="WW8Num22z2"/>
    <w:rsid w:val="004E7446"/>
    <w:rPr>
      <w:rFonts w:ascii="Wingdings" w:hAnsi="Wingdings"/>
    </w:rPr>
  </w:style>
  <w:style w:type="character" w:customStyle="1" w:styleId="WW8Num23z0">
    <w:name w:val="WW8Num23z0"/>
    <w:rsid w:val="004E7446"/>
    <w:rPr>
      <w:rFonts w:ascii="Wingdings" w:hAnsi="Wingdings"/>
    </w:rPr>
  </w:style>
  <w:style w:type="character" w:customStyle="1" w:styleId="WW8Num23z1">
    <w:name w:val="WW8Num23z1"/>
    <w:rsid w:val="004E7446"/>
    <w:rPr>
      <w:rFonts w:ascii="Courier New" w:hAnsi="Courier New" w:cs="Courier New"/>
    </w:rPr>
  </w:style>
  <w:style w:type="character" w:customStyle="1" w:styleId="WW8Num23z3">
    <w:name w:val="WW8Num23z3"/>
    <w:rsid w:val="004E7446"/>
    <w:rPr>
      <w:rFonts w:ascii="Symbol" w:hAnsi="Symbol"/>
    </w:rPr>
  </w:style>
  <w:style w:type="character" w:customStyle="1" w:styleId="WW8Num24z0">
    <w:name w:val="WW8Num24z0"/>
    <w:rsid w:val="004E7446"/>
    <w:rPr>
      <w:rFonts w:ascii="Symbol" w:hAnsi="Symbol"/>
    </w:rPr>
  </w:style>
  <w:style w:type="character" w:customStyle="1" w:styleId="WW8Num27z0">
    <w:name w:val="WW8Num27z0"/>
    <w:rsid w:val="004E7446"/>
    <w:rPr>
      <w:rFonts w:ascii="Wingdings" w:hAnsi="Wingdings"/>
    </w:rPr>
  </w:style>
  <w:style w:type="character" w:customStyle="1" w:styleId="WW8Num27z1">
    <w:name w:val="WW8Num27z1"/>
    <w:rsid w:val="004E7446"/>
    <w:rPr>
      <w:rFonts w:ascii="Courier New" w:hAnsi="Courier New" w:cs="Arial"/>
    </w:rPr>
  </w:style>
  <w:style w:type="character" w:customStyle="1" w:styleId="WW8Num27z3">
    <w:name w:val="WW8Num27z3"/>
    <w:rsid w:val="004E7446"/>
    <w:rPr>
      <w:rFonts w:ascii="Symbol" w:hAnsi="Symbol"/>
    </w:rPr>
  </w:style>
  <w:style w:type="character" w:customStyle="1" w:styleId="WW8Num28z0">
    <w:name w:val="WW8Num28z0"/>
    <w:rsid w:val="004E7446"/>
    <w:rPr>
      <w:rFonts w:ascii="Tahoma" w:eastAsia="Luxi Sans" w:hAnsi="Tahoma" w:cs="Luxi Sans"/>
    </w:rPr>
  </w:style>
  <w:style w:type="character" w:customStyle="1" w:styleId="WW8Num28z1">
    <w:name w:val="WW8Num28z1"/>
    <w:rsid w:val="004E7446"/>
    <w:rPr>
      <w:rFonts w:ascii="Courier New" w:hAnsi="Courier New" w:cs="Arial"/>
    </w:rPr>
  </w:style>
  <w:style w:type="character" w:customStyle="1" w:styleId="WW8Num28z2">
    <w:name w:val="WW8Num28z2"/>
    <w:rsid w:val="004E7446"/>
    <w:rPr>
      <w:rFonts w:ascii="Wingdings" w:hAnsi="Wingdings"/>
    </w:rPr>
  </w:style>
  <w:style w:type="character" w:customStyle="1" w:styleId="WW8Num28z3">
    <w:name w:val="WW8Num28z3"/>
    <w:rsid w:val="004E7446"/>
    <w:rPr>
      <w:rFonts w:ascii="Symbol" w:hAnsi="Symbol"/>
    </w:rPr>
  </w:style>
  <w:style w:type="character" w:customStyle="1" w:styleId="WW8Num29z0">
    <w:name w:val="WW8Num29z0"/>
    <w:rsid w:val="004E7446"/>
    <w:rPr>
      <w:rFonts w:ascii="Symbol" w:hAnsi="Symbol"/>
    </w:rPr>
  </w:style>
  <w:style w:type="character" w:customStyle="1" w:styleId="WW8Num29z1">
    <w:name w:val="WW8Num29z1"/>
    <w:rsid w:val="004E7446"/>
    <w:rPr>
      <w:rFonts w:ascii="Courier New" w:hAnsi="Courier New" w:cs="Courier New"/>
    </w:rPr>
  </w:style>
  <w:style w:type="character" w:customStyle="1" w:styleId="WW8Num29z2">
    <w:name w:val="WW8Num29z2"/>
    <w:rsid w:val="004E7446"/>
    <w:rPr>
      <w:rFonts w:ascii="Wingdings" w:hAnsi="Wingdings"/>
    </w:rPr>
  </w:style>
  <w:style w:type="character" w:customStyle="1" w:styleId="WW8NumSt18z0">
    <w:name w:val="WW8NumSt18z0"/>
    <w:rsid w:val="004E7446"/>
    <w:rPr>
      <w:rFonts w:ascii="Symbol" w:hAnsi="Symbol"/>
      <w:b w:val="0"/>
      <w:i w:val="0"/>
      <w:sz w:val="20"/>
      <w:u w:val="none"/>
    </w:rPr>
  </w:style>
  <w:style w:type="character" w:customStyle="1" w:styleId="Standardnpsmoodstavce10">
    <w:name w:val="Standardní písmo odstavce10"/>
    <w:rsid w:val="004E7446"/>
  </w:style>
  <w:style w:type="character" w:customStyle="1" w:styleId="Odkaznakoment1">
    <w:name w:val="Odkaz na komentář1"/>
    <w:rsid w:val="004E7446"/>
    <w:rPr>
      <w:sz w:val="16"/>
      <w:szCs w:val="16"/>
    </w:rPr>
  </w:style>
  <w:style w:type="character" w:customStyle="1" w:styleId="StyleArial">
    <w:name w:val="Style Arial"/>
    <w:rsid w:val="004E7446"/>
    <w:rPr>
      <w:rFonts w:ascii="Times New Roman" w:hAnsi="Times New Roman"/>
    </w:rPr>
  </w:style>
  <w:style w:type="character" w:customStyle="1" w:styleId="BalloonTextChar">
    <w:name w:val="Balloon Text Char"/>
    <w:rsid w:val="004E7446"/>
    <w:rPr>
      <w:rFonts w:ascii="Tahoma" w:hAnsi="Tahoma" w:cs="Tahoma"/>
      <w:sz w:val="16"/>
      <w:szCs w:val="16"/>
      <w:lang w:val="cs-CZ"/>
    </w:rPr>
  </w:style>
  <w:style w:type="character" w:customStyle="1" w:styleId="CommentReference1">
    <w:name w:val="Comment Reference1"/>
    <w:rsid w:val="004E7446"/>
    <w:rPr>
      <w:sz w:val="16"/>
      <w:szCs w:val="16"/>
    </w:rPr>
  </w:style>
  <w:style w:type="character" w:customStyle="1" w:styleId="CommentTextChar">
    <w:name w:val="Comment Text Char"/>
    <w:rsid w:val="004E7446"/>
    <w:rPr>
      <w:lang w:val="cs-CZ"/>
    </w:rPr>
  </w:style>
  <w:style w:type="character" w:customStyle="1" w:styleId="CommentSubjectChar">
    <w:name w:val="Comment Subject Char"/>
    <w:rsid w:val="004E7446"/>
    <w:rPr>
      <w:b/>
      <w:bCs/>
      <w:lang w:val="cs-CZ"/>
    </w:rPr>
  </w:style>
  <w:style w:type="character" w:customStyle="1" w:styleId="Odkaznakoment2">
    <w:name w:val="Odkaz na komentář2"/>
    <w:rsid w:val="004E7446"/>
    <w:rPr>
      <w:sz w:val="16"/>
      <w:szCs w:val="16"/>
    </w:rPr>
  </w:style>
  <w:style w:type="character" w:styleId="Sledovanodkaz">
    <w:name w:val="FollowedHyperlink"/>
    <w:semiHidden/>
    <w:rsid w:val="004E7446"/>
    <w:rPr>
      <w:color w:val="800080"/>
      <w:u w:val="single"/>
    </w:rPr>
  </w:style>
  <w:style w:type="paragraph" w:customStyle="1" w:styleId="a">
    <w:qFormat/>
    <w:rsid w:val="004E7446"/>
    <w:pPr>
      <w:spacing w:line="312" w:lineRule="auto"/>
      <w:ind w:right="288"/>
    </w:pPr>
    <w:rPr>
      <w:rFonts w:ascii="Arial" w:hAnsi="Arial"/>
      <w:color w:val="696969"/>
    </w:rPr>
  </w:style>
  <w:style w:type="paragraph" w:customStyle="1" w:styleId="Heading">
    <w:name w:val="Heading"/>
    <w:basedOn w:val="Normln"/>
    <w:next w:val="Zkladntext"/>
    <w:rsid w:val="004E7446"/>
    <w:pPr>
      <w:keepNext/>
      <w:suppressAutoHyphens/>
      <w:spacing w:before="240" w:after="120" w:line="240" w:lineRule="auto"/>
      <w:ind w:right="0"/>
    </w:pPr>
    <w:rPr>
      <w:rFonts w:eastAsia="Lucida Sans Unicode" w:cs="Tahoma"/>
      <w:color w:val="auto"/>
      <w:sz w:val="28"/>
      <w:szCs w:val="28"/>
      <w:lang w:eastAsia="ar-SA"/>
    </w:rPr>
  </w:style>
  <w:style w:type="paragraph" w:customStyle="1" w:styleId="Titulek1">
    <w:name w:val="Titulek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Index">
    <w:name w:val="Index"/>
    <w:basedOn w:val="Normln"/>
    <w:rsid w:val="004E7446"/>
    <w:pPr>
      <w:suppressLineNumbers/>
      <w:suppressAutoHyphens/>
      <w:spacing w:after="0" w:line="240" w:lineRule="auto"/>
      <w:ind w:right="0"/>
    </w:pPr>
    <w:rPr>
      <w:rFonts w:ascii="Times New Roman" w:eastAsia="Times New Roman" w:hAnsi="Times New Roman" w:cs="Tahoma"/>
      <w:color w:val="auto"/>
      <w:sz w:val="24"/>
      <w:szCs w:val="24"/>
      <w:lang w:eastAsia="ar-SA"/>
    </w:rPr>
  </w:style>
  <w:style w:type="paragraph" w:customStyle="1" w:styleId="Caption1">
    <w:name w:val="Caption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4E7446"/>
    <w:pPr>
      <w:suppressAutoHyphens/>
      <w:autoSpaceDE w:val="0"/>
      <w:spacing w:before="240" w:after="12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normalcond">
    <w:name w:val="normalcond"/>
    <w:basedOn w:val="Normln"/>
    <w:rsid w:val="004E7446"/>
    <w:pPr>
      <w:tabs>
        <w:tab w:val="left" w:pos="426"/>
        <w:tab w:val="left" w:pos="2269"/>
        <w:tab w:val="left" w:pos="5387"/>
        <w:tab w:val="left" w:pos="6379"/>
      </w:tabs>
      <w:suppressAutoHyphens/>
      <w:autoSpaceDE w:val="0"/>
      <w:spacing w:before="60" w:after="0" w:line="360" w:lineRule="atLeast"/>
      <w:ind w:right="0"/>
      <w:jc w:val="both"/>
    </w:pPr>
    <w:rPr>
      <w:rFonts w:ascii="Times New Roman" w:eastAsia="Times New Roman" w:hAnsi="Times New Roman" w:cs="Times New Roman"/>
      <w:color w:val="auto"/>
      <w:sz w:val="20"/>
      <w:szCs w:val="24"/>
      <w:lang w:val="en-GB" w:eastAsia="ar-SA"/>
    </w:rPr>
  </w:style>
  <w:style w:type="paragraph" w:customStyle="1" w:styleId="ACSmlouva">
    <w:name w:val="AC Smlouva"/>
    <w:basedOn w:val="Normln"/>
    <w:rsid w:val="004E7446"/>
    <w:pPr>
      <w:tabs>
        <w:tab w:val="left" w:pos="567"/>
      </w:tabs>
      <w:suppressAutoHyphens/>
      <w:spacing w:before="120" w:after="0" w:line="240" w:lineRule="auto"/>
      <w:ind w:right="0"/>
    </w:pPr>
    <w:rPr>
      <w:rFonts w:eastAsia="Times New Roman" w:cs="Times New Roman"/>
      <w:color w:val="auto"/>
      <w:spacing w:val="2"/>
      <w:sz w:val="20"/>
      <w:szCs w:val="20"/>
      <w:lang w:eastAsia="ar-SA"/>
    </w:rPr>
  </w:style>
  <w:style w:type="paragraph" w:customStyle="1" w:styleId="ACsodrkami">
    <w:name w:val="AC s odrážkami"/>
    <w:basedOn w:val="ACNormln"/>
    <w:rsid w:val="004E7446"/>
    <w:pPr>
      <w:widowControl w:val="0"/>
      <w:tabs>
        <w:tab w:val="num" w:pos="720"/>
      </w:tabs>
      <w:suppressAutoHyphens/>
      <w:spacing w:before="60"/>
      <w:ind w:left="720" w:hanging="360"/>
    </w:pPr>
    <w:rPr>
      <w:szCs w:val="20"/>
      <w:lang w:eastAsia="ar-SA"/>
    </w:rPr>
  </w:style>
  <w:style w:type="paragraph" w:customStyle="1" w:styleId="BodyText21">
    <w:name w:val="Body Text 21"/>
    <w:basedOn w:val="Normln"/>
    <w:rsid w:val="004E7446"/>
    <w:pPr>
      <w:suppressAutoHyphens/>
      <w:spacing w:after="0" w:line="240" w:lineRule="auto"/>
      <w:ind w:right="0"/>
      <w:jc w:val="both"/>
    </w:pPr>
    <w:rPr>
      <w:rFonts w:ascii="Times New Roman" w:eastAsia="Times New Roman" w:hAnsi="Times New Roman" w:cs="Times New Roman"/>
      <w:color w:val="auto"/>
      <w:sz w:val="24"/>
      <w:szCs w:val="20"/>
      <w:lang w:eastAsia="ar-SA"/>
    </w:rPr>
  </w:style>
  <w:style w:type="paragraph" w:customStyle="1" w:styleId="Textkomente1">
    <w:name w:val="Text komentáře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Textbubliny1">
    <w:name w:val="Text bubliny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dka">
    <w:name w:val="Řádka"/>
    <w:rsid w:val="004E7446"/>
    <w:pPr>
      <w:suppressAutoHyphens/>
      <w:spacing w:after="0" w:line="240" w:lineRule="auto"/>
    </w:pPr>
    <w:rPr>
      <w:rFonts w:ascii="Arial" w:eastAsia="Arial" w:hAnsi="Arial" w:cs="Times New Roman"/>
      <w:b/>
      <w:color w:val="000000"/>
      <w:sz w:val="24"/>
      <w:szCs w:val="20"/>
      <w:lang w:eastAsia="ar-SA"/>
    </w:rPr>
  </w:style>
  <w:style w:type="paragraph" w:customStyle="1" w:styleId="Odsazen1">
    <w:name w:val="Odsazení 1"/>
    <w:rsid w:val="004E7446"/>
    <w:pPr>
      <w:suppressAutoHyphens/>
      <w:spacing w:before="28" w:after="0" w:line="240" w:lineRule="auto"/>
      <w:ind w:left="1474"/>
    </w:pPr>
    <w:rPr>
      <w:rFonts w:ascii="Arial" w:eastAsia="Arial" w:hAnsi="Arial" w:cs="Times New Roman"/>
      <w:b/>
      <w:color w:val="000000"/>
      <w:sz w:val="24"/>
      <w:szCs w:val="20"/>
      <w:lang w:eastAsia="ar-SA"/>
    </w:rPr>
  </w:style>
  <w:style w:type="paragraph" w:customStyle="1" w:styleId="dkamal">
    <w:name w:val="Řádka malá"/>
    <w:rsid w:val="004E7446"/>
    <w:pPr>
      <w:suppressAutoHyphens/>
      <w:spacing w:after="0" w:line="240" w:lineRule="auto"/>
    </w:pPr>
    <w:rPr>
      <w:rFonts w:ascii="Times New Roman" w:eastAsia="Arial" w:hAnsi="Times New Roman" w:cs="Times New Roman"/>
      <w:color w:val="000000"/>
      <w:szCs w:val="20"/>
      <w:lang w:eastAsia="ar-SA"/>
    </w:rPr>
  </w:style>
  <w:style w:type="paragraph" w:customStyle="1" w:styleId="Texttabulky">
    <w:name w:val="Text tabulky"/>
    <w:rsid w:val="004E7446"/>
    <w:pPr>
      <w:keepLines/>
      <w:suppressAutoHyphens/>
      <w:spacing w:after="0" w:line="240" w:lineRule="auto"/>
      <w:jc w:val="both"/>
    </w:pPr>
    <w:rPr>
      <w:rFonts w:ascii="Times New Roman" w:eastAsia="Arial" w:hAnsi="Times New Roman" w:cs="Times New Roman"/>
      <w:color w:val="000000"/>
      <w:sz w:val="20"/>
      <w:szCs w:val="20"/>
      <w:lang w:eastAsia="ar-SA"/>
    </w:rPr>
  </w:style>
  <w:style w:type="paragraph" w:customStyle="1" w:styleId="Prosttext1">
    <w:name w:val="Prostý text1"/>
    <w:basedOn w:val="Normln"/>
    <w:rsid w:val="004E7446"/>
    <w:pPr>
      <w:suppressAutoHyphens/>
      <w:spacing w:after="0" w:line="240" w:lineRule="auto"/>
      <w:ind w:right="0"/>
    </w:pPr>
    <w:rPr>
      <w:rFonts w:ascii="Consolas" w:eastAsia="Calibri" w:hAnsi="Consolas" w:cs="Times New Roman"/>
      <w:color w:val="auto"/>
      <w:sz w:val="21"/>
      <w:szCs w:val="21"/>
      <w:lang w:val="en-US" w:eastAsia="ar-SA"/>
    </w:rPr>
  </w:style>
  <w:style w:type="paragraph" w:customStyle="1" w:styleId="Standard">
    <w:name w:val="Standard"/>
    <w:basedOn w:val="Normln"/>
    <w:rsid w:val="004E7446"/>
    <w:pPr>
      <w:suppressAutoHyphens/>
      <w:overflowPunct w:val="0"/>
      <w:autoSpaceDE w:val="0"/>
      <w:spacing w:after="240" w:line="240" w:lineRule="auto"/>
      <w:ind w:left="720" w:right="0" w:hanging="720"/>
      <w:jc w:val="both"/>
    </w:pPr>
    <w:rPr>
      <w:rFonts w:ascii="Times New Roman" w:eastAsia="Times New Roman" w:hAnsi="Times New Roman" w:cs="Times New Roman"/>
      <w:color w:val="auto"/>
      <w:sz w:val="24"/>
      <w:szCs w:val="20"/>
      <w:lang w:eastAsia="ar-SA"/>
    </w:rPr>
  </w:style>
  <w:style w:type="paragraph" w:customStyle="1" w:styleId="cpslosmlouvy">
    <w:name w:val="cp_Číslo smlouvy"/>
    <w:basedOn w:val="Normln"/>
    <w:rsid w:val="004E7446"/>
    <w:pPr>
      <w:suppressAutoHyphens/>
      <w:spacing w:after="260" w:line="260" w:lineRule="exact"/>
      <w:ind w:right="0"/>
      <w:jc w:val="center"/>
    </w:pPr>
    <w:rPr>
      <w:rFonts w:ascii="Times New Roman" w:eastAsia="Times New Roman" w:hAnsi="Times New Roman" w:cs="Times New Roman"/>
      <w:color w:val="auto"/>
      <w:lang w:eastAsia="ar-SA"/>
    </w:rPr>
  </w:style>
  <w:style w:type="paragraph" w:customStyle="1" w:styleId="Revize1">
    <w:name w:val="Revize1"/>
    <w:rsid w:val="004E7446"/>
    <w:pPr>
      <w:suppressAutoHyphens/>
      <w:spacing w:after="0" w:line="240" w:lineRule="auto"/>
    </w:pPr>
    <w:rPr>
      <w:rFonts w:ascii="Times New Roman" w:eastAsia="Arial" w:hAnsi="Times New Roman" w:cs="Times New Roman"/>
      <w:sz w:val="24"/>
      <w:szCs w:val="24"/>
      <w:lang w:eastAsia="ar-SA"/>
    </w:rPr>
  </w:style>
  <w:style w:type="paragraph" w:customStyle="1" w:styleId="Framecontents">
    <w:name w:val="Frame contents"/>
    <w:basedOn w:val="Zkladntext"/>
    <w:rsid w:val="004E7446"/>
    <w:pPr>
      <w:suppressAutoHyphens/>
      <w:spacing w:after="0"/>
    </w:pPr>
    <w:rPr>
      <w:rFonts w:eastAsia="Arial"/>
      <w:sz w:val="24"/>
      <w:lang w:val="en-US" w:eastAsia="ar-SA"/>
    </w:rPr>
  </w:style>
  <w:style w:type="paragraph" w:customStyle="1" w:styleId="TableContents">
    <w:name w:val="Table Contents"/>
    <w:basedOn w:val="Normln"/>
    <w:rsid w:val="004E7446"/>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TableHeading">
    <w:name w:val="Table Heading"/>
    <w:basedOn w:val="TableContents"/>
    <w:rsid w:val="004E7446"/>
    <w:pPr>
      <w:jc w:val="center"/>
    </w:pPr>
    <w:rPr>
      <w:b/>
      <w:bCs/>
    </w:rPr>
  </w:style>
  <w:style w:type="paragraph" w:customStyle="1" w:styleId="BalloonText1">
    <w:name w:val="Balloon Text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CommentText1">
    <w:name w:val="Comment Text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CommentSubject1">
    <w:name w:val="Comment Subject1"/>
    <w:basedOn w:val="CommentText1"/>
    <w:next w:val="CommentText1"/>
    <w:rsid w:val="004E7446"/>
    <w:rPr>
      <w:b/>
      <w:bCs/>
    </w:rPr>
  </w:style>
  <w:style w:type="paragraph" w:customStyle="1" w:styleId="Textkomente2">
    <w:name w:val="Text komentáře2"/>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character" w:customStyle="1" w:styleId="TextkomenteChar2">
    <w:name w:val="Text komentáře Char2"/>
    <w:uiPriority w:val="99"/>
    <w:rsid w:val="004E7446"/>
    <w:rPr>
      <w:lang w:eastAsia="ar-SA"/>
    </w:rPr>
  </w:style>
  <w:style w:type="character" w:styleId="Siln">
    <w:name w:val="Strong"/>
    <w:uiPriority w:val="22"/>
    <w:rsid w:val="004E7446"/>
    <w:rPr>
      <w:b/>
      <w:bCs/>
    </w:rPr>
  </w:style>
  <w:style w:type="character" w:customStyle="1" w:styleId="Zkladntext9ptKurzva">
    <w:name w:val="Základní text + 9 pt;Kurzíva"/>
    <w:rsid w:val="004E7446"/>
    <w:rPr>
      <w:rFonts w:ascii="Calibri" w:eastAsia="Calibri" w:hAnsi="Calibri" w:cs="Calibri"/>
      <w:b w:val="0"/>
      <w:bCs w:val="0"/>
      <w:i/>
      <w:iCs/>
      <w:smallCaps w:val="0"/>
      <w:strike w:val="0"/>
      <w:color w:val="000000"/>
      <w:spacing w:val="0"/>
      <w:w w:val="100"/>
      <w:position w:val="0"/>
      <w:sz w:val="18"/>
      <w:szCs w:val="18"/>
      <w:u w:val="none"/>
      <w:lang w:val="cs-CZ"/>
    </w:rPr>
  </w:style>
  <w:style w:type="table" w:styleId="Svtlstnovn">
    <w:name w:val="Light Shading"/>
    <w:basedOn w:val="Normlntabulka"/>
    <w:uiPriority w:val="60"/>
    <w:rsid w:val="004E7446"/>
    <w:pPr>
      <w:spacing w:after="0" w:line="240" w:lineRule="auto"/>
    </w:pPr>
    <w:rPr>
      <w:rFonts w:ascii="Times New Roman" w:eastAsia="Times New Roman" w:hAnsi="Times New Roman" w:cs="Times New Roman"/>
      <w:color w:val="000000"/>
      <w:sz w:val="20"/>
      <w:szCs w:val="20"/>
      <w:lang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Zdraznn">
    <w:name w:val="Emphasis"/>
    <w:basedOn w:val="Standardnpsmoodstavce"/>
    <w:uiPriority w:val="20"/>
    <w:rsid w:val="004E7446"/>
    <w:rPr>
      <w:i/>
      <w:iCs/>
    </w:rPr>
  </w:style>
  <w:style w:type="character" w:customStyle="1" w:styleId="nowrap">
    <w:name w:val="nowrap"/>
    <w:basedOn w:val="Standardnpsmoodstavce"/>
    <w:rsid w:val="001D0263"/>
  </w:style>
  <w:style w:type="paragraph" w:styleId="Zkladntextodsazen2">
    <w:name w:val="Body Text Indent 2"/>
    <w:basedOn w:val="Normln"/>
    <w:link w:val="Zkladntextodsazen2Char"/>
    <w:uiPriority w:val="99"/>
    <w:semiHidden/>
    <w:unhideWhenUsed/>
    <w:rsid w:val="005445F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445F1"/>
    <w:rPr>
      <w:rFonts w:ascii="Arial" w:hAnsi="Arial"/>
      <w:color w:val="696969"/>
    </w:rPr>
  </w:style>
  <w:style w:type="character" w:customStyle="1" w:styleId="Zmnka1">
    <w:name w:val="Zmínka1"/>
    <w:basedOn w:val="Standardnpsmoodstavce"/>
    <w:uiPriority w:val="99"/>
    <w:semiHidden/>
    <w:unhideWhenUsed/>
    <w:rsid w:val="00FA1064"/>
    <w:rPr>
      <w:color w:val="2B579A"/>
      <w:shd w:val="clear" w:color="auto" w:fill="E6E6E6"/>
    </w:rPr>
  </w:style>
  <w:style w:type="paragraph" w:customStyle="1" w:styleId="CharCharCharCharChar">
    <w:name w:val="Char Char Char Char Char"/>
    <w:basedOn w:val="Normln"/>
    <w:rsid w:val="00524B45"/>
    <w:pPr>
      <w:spacing w:after="160" w:line="240" w:lineRule="exact"/>
      <w:ind w:right="0"/>
    </w:pPr>
    <w:rPr>
      <w:rFonts w:ascii="Tahoma" w:eastAsia="Times New Roman" w:hAnsi="Tahoma" w:cs="Arial"/>
      <w:color w:val="auto"/>
      <w:lang w:val="en-US"/>
    </w:rPr>
  </w:style>
  <w:style w:type="paragraph" w:styleId="Zkladntext-prvnodsazen">
    <w:name w:val="Body Text First Indent"/>
    <w:basedOn w:val="Zkladntext"/>
    <w:link w:val="Zkladntext-prvnodsazenChar"/>
    <w:uiPriority w:val="99"/>
    <w:semiHidden/>
    <w:unhideWhenUsed/>
    <w:rsid w:val="007E0BBE"/>
    <w:pPr>
      <w:spacing w:after="200" w:line="312" w:lineRule="auto"/>
      <w:ind w:right="288" w:firstLine="360"/>
    </w:pPr>
    <w:rPr>
      <w:rFonts w:ascii="Arial" w:eastAsiaTheme="minorHAnsi" w:hAnsi="Arial" w:cstheme="minorBidi"/>
      <w:color w:val="696969"/>
      <w:sz w:val="22"/>
      <w:szCs w:val="22"/>
      <w:lang w:eastAsia="en-US"/>
    </w:rPr>
  </w:style>
  <w:style w:type="character" w:customStyle="1" w:styleId="Zkladntext-prvnodsazenChar">
    <w:name w:val="Základní text - první odsazený Char"/>
    <w:basedOn w:val="ZkladntextChar"/>
    <w:link w:val="Zkladntext-prvnodsazen"/>
    <w:uiPriority w:val="99"/>
    <w:rsid w:val="007E0BBE"/>
    <w:rPr>
      <w:rFonts w:ascii="Arial" w:eastAsia="Times New Roman" w:hAnsi="Arial" w:cs="Times New Roman"/>
      <w:color w:val="696969"/>
      <w:sz w:val="20"/>
      <w:szCs w:val="20"/>
      <w:lang w:eastAsia="cs-CZ"/>
    </w:rPr>
  </w:style>
  <w:style w:type="paragraph" w:customStyle="1" w:styleId="Odstavecseseznamem1">
    <w:name w:val="Odstavec se seznamem1"/>
    <w:basedOn w:val="Normln"/>
    <w:rsid w:val="005D1A1A"/>
    <w:pPr>
      <w:suppressAutoHyphens/>
      <w:overflowPunct w:val="0"/>
      <w:autoSpaceDE w:val="0"/>
      <w:spacing w:after="0" w:line="280" w:lineRule="atLeast"/>
      <w:ind w:left="720" w:right="0"/>
      <w:contextualSpacing/>
      <w:jc w:val="both"/>
      <w:textAlignment w:val="baseline"/>
    </w:pPr>
    <w:rPr>
      <w:rFonts w:ascii="Times New Roman" w:eastAsia="Times New Roman" w:hAnsi="Times New Roman" w:cs="Times New Roman"/>
      <w:color w:val="auto"/>
      <w:sz w:val="24"/>
      <w:szCs w:val="20"/>
      <w:lang w:eastAsia="ar-SA"/>
    </w:rPr>
  </w:style>
  <w:style w:type="character" w:styleId="Nevyeenzmnka">
    <w:name w:val="Unresolved Mention"/>
    <w:basedOn w:val="Standardnpsmoodstavce"/>
    <w:uiPriority w:val="99"/>
    <w:unhideWhenUsed/>
    <w:rsid w:val="00501C29"/>
    <w:rPr>
      <w:color w:val="605E5C"/>
      <w:shd w:val="clear" w:color="auto" w:fill="E1DFDD"/>
    </w:rPr>
  </w:style>
  <w:style w:type="paragraph" w:customStyle="1" w:styleId="CommentSubject10">
    <w:name w:val="Comment Subject10"/>
    <w:basedOn w:val="CommentText1"/>
    <w:next w:val="CommentText1"/>
    <w:rsid w:val="00C468E0"/>
    <w:rPr>
      <w:b/>
      <w:bCs/>
    </w:rPr>
  </w:style>
  <w:style w:type="paragraph" w:customStyle="1" w:styleId="CommentSubject2">
    <w:name w:val="Comment Subject2"/>
    <w:basedOn w:val="Textkomente1"/>
    <w:next w:val="Textkomente1"/>
    <w:rsid w:val="00C468E0"/>
    <w:rPr>
      <w:b/>
      <w:bCs/>
    </w:rPr>
  </w:style>
  <w:style w:type="character" w:styleId="Zmnka">
    <w:name w:val="Mention"/>
    <w:basedOn w:val="Standardnpsmoodstavce"/>
    <w:uiPriority w:val="99"/>
    <w:unhideWhenUsed/>
    <w:rsid w:val="009942B3"/>
    <w:rPr>
      <w:color w:val="2B579A"/>
      <w:shd w:val="clear" w:color="auto" w:fill="E1DFDD"/>
    </w:rPr>
  </w:style>
  <w:style w:type="paragraph" w:customStyle="1" w:styleId="paragraph">
    <w:name w:val="paragraph"/>
    <w:basedOn w:val="Normln"/>
    <w:rsid w:val="008F6DC9"/>
    <w:pPr>
      <w:spacing w:before="100" w:beforeAutospacing="1" w:after="100" w:afterAutospacing="1" w:line="240" w:lineRule="auto"/>
      <w:ind w:right="0"/>
    </w:pPr>
    <w:rPr>
      <w:rFonts w:eastAsia="Times New Roman" w:cs="Arial"/>
      <w:color w:val="auto"/>
      <w:sz w:val="24"/>
      <w:szCs w:val="24"/>
      <w:lang w:eastAsia="cs-CZ"/>
    </w:rPr>
  </w:style>
  <w:style w:type="character" w:customStyle="1" w:styleId="normaltextrun">
    <w:name w:val="normaltextrun"/>
    <w:basedOn w:val="Standardnpsmoodstavce"/>
    <w:rsid w:val="008F6DC9"/>
  </w:style>
  <w:style w:type="character" w:customStyle="1" w:styleId="eop">
    <w:name w:val="eop"/>
    <w:basedOn w:val="Standardnpsmoodstavce"/>
    <w:rsid w:val="008F6DC9"/>
  </w:style>
  <w:style w:type="character" w:customStyle="1" w:styleId="NAKITslovanseznamChar">
    <w:name w:val="NAKIT číslovaný seznam Char"/>
    <w:basedOn w:val="Standardnpsmoodstavce"/>
    <w:link w:val="NAKITslovanseznam"/>
    <w:rsid w:val="00A430D5"/>
    <w:rPr>
      <w:rFonts w:ascii="Arial" w:hAnsi="Arial"/>
      <w:color w:val="69696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2188">
      <w:bodyDiv w:val="1"/>
      <w:marLeft w:val="0"/>
      <w:marRight w:val="0"/>
      <w:marTop w:val="0"/>
      <w:marBottom w:val="0"/>
      <w:divBdr>
        <w:top w:val="none" w:sz="0" w:space="0" w:color="auto"/>
        <w:left w:val="none" w:sz="0" w:space="0" w:color="auto"/>
        <w:bottom w:val="none" w:sz="0" w:space="0" w:color="auto"/>
        <w:right w:val="none" w:sz="0" w:space="0" w:color="auto"/>
      </w:divBdr>
    </w:div>
    <w:div w:id="106970415">
      <w:bodyDiv w:val="1"/>
      <w:marLeft w:val="0"/>
      <w:marRight w:val="0"/>
      <w:marTop w:val="0"/>
      <w:marBottom w:val="0"/>
      <w:divBdr>
        <w:top w:val="none" w:sz="0" w:space="0" w:color="auto"/>
        <w:left w:val="none" w:sz="0" w:space="0" w:color="auto"/>
        <w:bottom w:val="none" w:sz="0" w:space="0" w:color="auto"/>
        <w:right w:val="none" w:sz="0" w:space="0" w:color="auto"/>
      </w:divBdr>
    </w:div>
    <w:div w:id="180121247">
      <w:bodyDiv w:val="1"/>
      <w:marLeft w:val="0"/>
      <w:marRight w:val="0"/>
      <w:marTop w:val="0"/>
      <w:marBottom w:val="0"/>
      <w:divBdr>
        <w:top w:val="none" w:sz="0" w:space="0" w:color="auto"/>
        <w:left w:val="none" w:sz="0" w:space="0" w:color="auto"/>
        <w:bottom w:val="none" w:sz="0" w:space="0" w:color="auto"/>
        <w:right w:val="none" w:sz="0" w:space="0" w:color="auto"/>
      </w:divBdr>
    </w:div>
    <w:div w:id="191069054">
      <w:bodyDiv w:val="1"/>
      <w:marLeft w:val="0"/>
      <w:marRight w:val="0"/>
      <w:marTop w:val="0"/>
      <w:marBottom w:val="0"/>
      <w:divBdr>
        <w:top w:val="none" w:sz="0" w:space="0" w:color="auto"/>
        <w:left w:val="none" w:sz="0" w:space="0" w:color="auto"/>
        <w:bottom w:val="none" w:sz="0" w:space="0" w:color="auto"/>
        <w:right w:val="none" w:sz="0" w:space="0" w:color="auto"/>
      </w:divBdr>
    </w:div>
    <w:div w:id="262957183">
      <w:bodyDiv w:val="1"/>
      <w:marLeft w:val="0"/>
      <w:marRight w:val="0"/>
      <w:marTop w:val="0"/>
      <w:marBottom w:val="0"/>
      <w:divBdr>
        <w:top w:val="none" w:sz="0" w:space="0" w:color="auto"/>
        <w:left w:val="none" w:sz="0" w:space="0" w:color="auto"/>
        <w:bottom w:val="none" w:sz="0" w:space="0" w:color="auto"/>
        <w:right w:val="none" w:sz="0" w:space="0" w:color="auto"/>
      </w:divBdr>
    </w:div>
    <w:div w:id="455952291">
      <w:bodyDiv w:val="1"/>
      <w:marLeft w:val="0"/>
      <w:marRight w:val="0"/>
      <w:marTop w:val="0"/>
      <w:marBottom w:val="0"/>
      <w:divBdr>
        <w:top w:val="none" w:sz="0" w:space="0" w:color="auto"/>
        <w:left w:val="none" w:sz="0" w:space="0" w:color="auto"/>
        <w:bottom w:val="none" w:sz="0" w:space="0" w:color="auto"/>
        <w:right w:val="none" w:sz="0" w:space="0" w:color="auto"/>
      </w:divBdr>
    </w:div>
    <w:div w:id="465127690">
      <w:bodyDiv w:val="1"/>
      <w:marLeft w:val="0"/>
      <w:marRight w:val="0"/>
      <w:marTop w:val="0"/>
      <w:marBottom w:val="0"/>
      <w:divBdr>
        <w:top w:val="none" w:sz="0" w:space="0" w:color="auto"/>
        <w:left w:val="none" w:sz="0" w:space="0" w:color="auto"/>
        <w:bottom w:val="none" w:sz="0" w:space="0" w:color="auto"/>
        <w:right w:val="none" w:sz="0" w:space="0" w:color="auto"/>
      </w:divBdr>
    </w:div>
    <w:div w:id="496502787">
      <w:bodyDiv w:val="1"/>
      <w:marLeft w:val="0"/>
      <w:marRight w:val="0"/>
      <w:marTop w:val="0"/>
      <w:marBottom w:val="0"/>
      <w:divBdr>
        <w:top w:val="none" w:sz="0" w:space="0" w:color="auto"/>
        <w:left w:val="none" w:sz="0" w:space="0" w:color="auto"/>
        <w:bottom w:val="none" w:sz="0" w:space="0" w:color="auto"/>
        <w:right w:val="none" w:sz="0" w:space="0" w:color="auto"/>
      </w:divBdr>
    </w:div>
    <w:div w:id="505753079">
      <w:bodyDiv w:val="1"/>
      <w:marLeft w:val="0"/>
      <w:marRight w:val="0"/>
      <w:marTop w:val="0"/>
      <w:marBottom w:val="0"/>
      <w:divBdr>
        <w:top w:val="none" w:sz="0" w:space="0" w:color="auto"/>
        <w:left w:val="none" w:sz="0" w:space="0" w:color="auto"/>
        <w:bottom w:val="none" w:sz="0" w:space="0" w:color="auto"/>
        <w:right w:val="none" w:sz="0" w:space="0" w:color="auto"/>
      </w:divBdr>
    </w:div>
    <w:div w:id="511191186">
      <w:bodyDiv w:val="1"/>
      <w:marLeft w:val="0"/>
      <w:marRight w:val="0"/>
      <w:marTop w:val="0"/>
      <w:marBottom w:val="0"/>
      <w:divBdr>
        <w:top w:val="none" w:sz="0" w:space="0" w:color="auto"/>
        <w:left w:val="none" w:sz="0" w:space="0" w:color="auto"/>
        <w:bottom w:val="none" w:sz="0" w:space="0" w:color="auto"/>
        <w:right w:val="none" w:sz="0" w:space="0" w:color="auto"/>
      </w:divBdr>
    </w:div>
    <w:div w:id="603223661">
      <w:bodyDiv w:val="1"/>
      <w:marLeft w:val="0"/>
      <w:marRight w:val="0"/>
      <w:marTop w:val="0"/>
      <w:marBottom w:val="0"/>
      <w:divBdr>
        <w:top w:val="none" w:sz="0" w:space="0" w:color="auto"/>
        <w:left w:val="none" w:sz="0" w:space="0" w:color="auto"/>
        <w:bottom w:val="none" w:sz="0" w:space="0" w:color="auto"/>
        <w:right w:val="none" w:sz="0" w:space="0" w:color="auto"/>
      </w:divBdr>
    </w:div>
    <w:div w:id="638147452">
      <w:bodyDiv w:val="1"/>
      <w:marLeft w:val="0"/>
      <w:marRight w:val="0"/>
      <w:marTop w:val="0"/>
      <w:marBottom w:val="0"/>
      <w:divBdr>
        <w:top w:val="none" w:sz="0" w:space="0" w:color="auto"/>
        <w:left w:val="none" w:sz="0" w:space="0" w:color="auto"/>
        <w:bottom w:val="none" w:sz="0" w:space="0" w:color="auto"/>
        <w:right w:val="none" w:sz="0" w:space="0" w:color="auto"/>
      </w:divBdr>
      <w:divsChild>
        <w:div w:id="1514999">
          <w:marLeft w:val="0"/>
          <w:marRight w:val="0"/>
          <w:marTop w:val="0"/>
          <w:marBottom w:val="0"/>
          <w:divBdr>
            <w:top w:val="none" w:sz="0" w:space="0" w:color="auto"/>
            <w:left w:val="none" w:sz="0" w:space="0" w:color="auto"/>
            <w:bottom w:val="none" w:sz="0" w:space="0" w:color="auto"/>
            <w:right w:val="none" w:sz="0" w:space="0" w:color="auto"/>
          </w:divBdr>
        </w:div>
        <w:div w:id="20522026">
          <w:marLeft w:val="0"/>
          <w:marRight w:val="0"/>
          <w:marTop w:val="0"/>
          <w:marBottom w:val="0"/>
          <w:divBdr>
            <w:top w:val="none" w:sz="0" w:space="0" w:color="auto"/>
            <w:left w:val="none" w:sz="0" w:space="0" w:color="auto"/>
            <w:bottom w:val="none" w:sz="0" w:space="0" w:color="auto"/>
            <w:right w:val="none" w:sz="0" w:space="0" w:color="auto"/>
          </w:divBdr>
        </w:div>
        <w:div w:id="54356932">
          <w:marLeft w:val="0"/>
          <w:marRight w:val="0"/>
          <w:marTop w:val="0"/>
          <w:marBottom w:val="0"/>
          <w:divBdr>
            <w:top w:val="none" w:sz="0" w:space="0" w:color="auto"/>
            <w:left w:val="none" w:sz="0" w:space="0" w:color="auto"/>
            <w:bottom w:val="none" w:sz="0" w:space="0" w:color="auto"/>
            <w:right w:val="none" w:sz="0" w:space="0" w:color="auto"/>
          </w:divBdr>
        </w:div>
        <w:div w:id="67074930">
          <w:marLeft w:val="0"/>
          <w:marRight w:val="0"/>
          <w:marTop w:val="0"/>
          <w:marBottom w:val="0"/>
          <w:divBdr>
            <w:top w:val="none" w:sz="0" w:space="0" w:color="auto"/>
            <w:left w:val="none" w:sz="0" w:space="0" w:color="auto"/>
            <w:bottom w:val="none" w:sz="0" w:space="0" w:color="auto"/>
            <w:right w:val="none" w:sz="0" w:space="0" w:color="auto"/>
          </w:divBdr>
        </w:div>
        <w:div w:id="75905864">
          <w:marLeft w:val="0"/>
          <w:marRight w:val="0"/>
          <w:marTop w:val="0"/>
          <w:marBottom w:val="0"/>
          <w:divBdr>
            <w:top w:val="none" w:sz="0" w:space="0" w:color="auto"/>
            <w:left w:val="none" w:sz="0" w:space="0" w:color="auto"/>
            <w:bottom w:val="none" w:sz="0" w:space="0" w:color="auto"/>
            <w:right w:val="none" w:sz="0" w:space="0" w:color="auto"/>
          </w:divBdr>
        </w:div>
        <w:div w:id="109593730">
          <w:marLeft w:val="0"/>
          <w:marRight w:val="0"/>
          <w:marTop w:val="0"/>
          <w:marBottom w:val="0"/>
          <w:divBdr>
            <w:top w:val="none" w:sz="0" w:space="0" w:color="auto"/>
            <w:left w:val="none" w:sz="0" w:space="0" w:color="auto"/>
            <w:bottom w:val="none" w:sz="0" w:space="0" w:color="auto"/>
            <w:right w:val="none" w:sz="0" w:space="0" w:color="auto"/>
          </w:divBdr>
        </w:div>
        <w:div w:id="124087804">
          <w:marLeft w:val="0"/>
          <w:marRight w:val="0"/>
          <w:marTop w:val="0"/>
          <w:marBottom w:val="0"/>
          <w:divBdr>
            <w:top w:val="none" w:sz="0" w:space="0" w:color="auto"/>
            <w:left w:val="none" w:sz="0" w:space="0" w:color="auto"/>
            <w:bottom w:val="none" w:sz="0" w:space="0" w:color="auto"/>
            <w:right w:val="none" w:sz="0" w:space="0" w:color="auto"/>
          </w:divBdr>
        </w:div>
        <w:div w:id="124739286">
          <w:marLeft w:val="0"/>
          <w:marRight w:val="0"/>
          <w:marTop w:val="0"/>
          <w:marBottom w:val="0"/>
          <w:divBdr>
            <w:top w:val="none" w:sz="0" w:space="0" w:color="auto"/>
            <w:left w:val="none" w:sz="0" w:space="0" w:color="auto"/>
            <w:bottom w:val="none" w:sz="0" w:space="0" w:color="auto"/>
            <w:right w:val="none" w:sz="0" w:space="0" w:color="auto"/>
          </w:divBdr>
        </w:div>
        <w:div w:id="278339490">
          <w:marLeft w:val="0"/>
          <w:marRight w:val="0"/>
          <w:marTop w:val="0"/>
          <w:marBottom w:val="0"/>
          <w:divBdr>
            <w:top w:val="none" w:sz="0" w:space="0" w:color="auto"/>
            <w:left w:val="none" w:sz="0" w:space="0" w:color="auto"/>
            <w:bottom w:val="none" w:sz="0" w:space="0" w:color="auto"/>
            <w:right w:val="none" w:sz="0" w:space="0" w:color="auto"/>
          </w:divBdr>
        </w:div>
        <w:div w:id="298196754">
          <w:marLeft w:val="0"/>
          <w:marRight w:val="0"/>
          <w:marTop w:val="0"/>
          <w:marBottom w:val="0"/>
          <w:divBdr>
            <w:top w:val="none" w:sz="0" w:space="0" w:color="auto"/>
            <w:left w:val="none" w:sz="0" w:space="0" w:color="auto"/>
            <w:bottom w:val="none" w:sz="0" w:space="0" w:color="auto"/>
            <w:right w:val="none" w:sz="0" w:space="0" w:color="auto"/>
          </w:divBdr>
        </w:div>
        <w:div w:id="360594258">
          <w:marLeft w:val="0"/>
          <w:marRight w:val="0"/>
          <w:marTop w:val="0"/>
          <w:marBottom w:val="0"/>
          <w:divBdr>
            <w:top w:val="none" w:sz="0" w:space="0" w:color="auto"/>
            <w:left w:val="none" w:sz="0" w:space="0" w:color="auto"/>
            <w:bottom w:val="none" w:sz="0" w:space="0" w:color="auto"/>
            <w:right w:val="none" w:sz="0" w:space="0" w:color="auto"/>
          </w:divBdr>
        </w:div>
        <w:div w:id="363872225">
          <w:marLeft w:val="0"/>
          <w:marRight w:val="0"/>
          <w:marTop w:val="0"/>
          <w:marBottom w:val="0"/>
          <w:divBdr>
            <w:top w:val="none" w:sz="0" w:space="0" w:color="auto"/>
            <w:left w:val="none" w:sz="0" w:space="0" w:color="auto"/>
            <w:bottom w:val="none" w:sz="0" w:space="0" w:color="auto"/>
            <w:right w:val="none" w:sz="0" w:space="0" w:color="auto"/>
          </w:divBdr>
        </w:div>
        <w:div w:id="396518567">
          <w:marLeft w:val="0"/>
          <w:marRight w:val="0"/>
          <w:marTop w:val="0"/>
          <w:marBottom w:val="0"/>
          <w:divBdr>
            <w:top w:val="none" w:sz="0" w:space="0" w:color="auto"/>
            <w:left w:val="none" w:sz="0" w:space="0" w:color="auto"/>
            <w:bottom w:val="none" w:sz="0" w:space="0" w:color="auto"/>
            <w:right w:val="none" w:sz="0" w:space="0" w:color="auto"/>
          </w:divBdr>
        </w:div>
        <w:div w:id="410930161">
          <w:marLeft w:val="0"/>
          <w:marRight w:val="0"/>
          <w:marTop w:val="0"/>
          <w:marBottom w:val="0"/>
          <w:divBdr>
            <w:top w:val="none" w:sz="0" w:space="0" w:color="auto"/>
            <w:left w:val="none" w:sz="0" w:space="0" w:color="auto"/>
            <w:bottom w:val="none" w:sz="0" w:space="0" w:color="auto"/>
            <w:right w:val="none" w:sz="0" w:space="0" w:color="auto"/>
          </w:divBdr>
        </w:div>
        <w:div w:id="541867924">
          <w:marLeft w:val="0"/>
          <w:marRight w:val="0"/>
          <w:marTop w:val="0"/>
          <w:marBottom w:val="0"/>
          <w:divBdr>
            <w:top w:val="none" w:sz="0" w:space="0" w:color="auto"/>
            <w:left w:val="none" w:sz="0" w:space="0" w:color="auto"/>
            <w:bottom w:val="none" w:sz="0" w:space="0" w:color="auto"/>
            <w:right w:val="none" w:sz="0" w:space="0" w:color="auto"/>
          </w:divBdr>
        </w:div>
        <w:div w:id="568080774">
          <w:marLeft w:val="0"/>
          <w:marRight w:val="0"/>
          <w:marTop w:val="0"/>
          <w:marBottom w:val="0"/>
          <w:divBdr>
            <w:top w:val="none" w:sz="0" w:space="0" w:color="auto"/>
            <w:left w:val="none" w:sz="0" w:space="0" w:color="auto"/>
            <w:bottom w:val="none" w:sz="0" w:space="0" w:color="auto"/>
            <w:right w:val="none" w:sz="0" w:space="0" w:color="auto"/>
          </w:divBdr>
        </w:div>
        <w:div w:id="586693631">
          <w:marLeft w:val="0"/>
          <w:marRight w:val="0"/>
          <w:marTop w:val="0"/>
          <w:marBottom w:val="0"/>
          <w:divBdr>
            <w:top w:val="none" w:sz="0" w:space="0" w:color="auto"/>
            <w:left w:val="none" w:sz="0" w:space="0" w:color="auto"/>
            <w:bottom w:val="none" w:sz="0" w:space="0" w:color="auto"/>
            <w:right w:val="none" w:sz="0" w:space="0" w:color="auto"/>
          </w:divBdr>
        </w:div>
        <w:div w:id="603071400">
          <w:marLeft w:val="0"/>
          <w:marRight w:val="0"/>
          <w:marTop w:val="0"/>
          <w:marBottom w:val="0"/>
          <w:divBdr>
            <w:top w:val="none" w:sz="0" w:space="0" w:color="auto"/>
            <w:left w:val="none" w:sz="0" w:space="0" w:color="auto"/>
            <w:bottom w:val="none" w:sz="0" w:space="0" w:color="auto"/>
            <w:right w:val="none" w:sz="0" w:space="0" w:color="auto"/>
          </w:divBdr>
        </w:div>
        <w:div w:id="620694400">
          <w:marLeft w:val="0"/>
          <w:marRight w:val="0"/>
          <w:marTop w:val="0"/>
          <w:marBottom w:val="0"/>
          <w:divBdr>
            <w:top w:val="none" w:sz="0" w:space="0" w:color="auto"/>
            <w:left w:val="none" w:sz="0" w:space="0" w:color="auto"/>
            <w:bottom w:val="none" w:sz="0" w:space="0" w:color="auto"/>
            <w:right w:val="none" w:sz="0" w:space="0" w:color="auto"/>
          </w:divBdr>
        </w:div>
        <w:div w:id="622617959">
          <w:marLeft w:val="0"/>
          <w:marRight w:val="0"/>
          <w:marTop w:val="0"/>
          <w:marBottom w:val="0"/>
          <w:divBdr>
            <w:top w:val="none" w:sz="0" w:space="0" w:color="auto"/>
            <w:left w:val="none" w:sz="0" w:space="0" w:color="auto"/>
            <w:bottom w:val="none" w:sz="0" w:space="0" w:color="auto"/>
            <w:right w:val="none" w:sz="0" w:space="0" w:color="auto"/>
          </w:divBdr>
        </w:div>
        <w:div w:id="628439074">
          <w:marLeft w:val="0"/>
          <w:marRight w:val="0"/>
          <w:marTop w:val="0"/>
          <w:marBottom w:val="0"/>
          <w:divBdr>
            <w:top w:val="none" w:sz="0" w:space="0" w:color="auto"/>
            <w:left w:val="none" w:sz="0" w:space="0" w:color="auto"/>
            <w:bottom w:val="none" w:sz="0" w:space="0" w:color="auto"/>
            <w:right w:val="none" w:sz="0" w:space="0" w:color="auto"/>
          </w:divBdr>
        </w:div>
        <w:div w:id="634262483">
          <w:marLeft w:val="0"/>
          <w:marRight w:val="0"/>
          <w:marTop w:val="0"/>
          <w:marBottom w:val="0"/>
          <w:divBdr>
            <w:top w:val="none" w:sz="0" w:space="0" w:color="auto"/>
            <w:left w:val="none" w:sz="0" w:space="0" w:color="auto"/>
            <w:bottom w:val="none" w:sz="0" w:space="0" w:color="auto"/>
            <w:right w:val="none" w:sz="0" w:space="0" w:color="auto"/>
          </w:divBdr>
        </w:div>
        <w:div w:id="652177268">
          <w:marLeft w:val="0"/>
          <w:marRight w:val="0"/>
          <w:marTop w:val="0"/>
          <w:marBottom w:val="0"/>
          <w:divBdr>
            <w:top w:val="none" w:sz="0" w:space="0" w:color="auto"/>
            <w:left w:val="none" w:sz="0" w:space="0" w:color="auto"/>
            <w:bottom w:val="none" w:sz="0" w:space="0" w:color="auto"/>
            <w:right w:val="none" w:sz="0" w:space="0" w:color="auto"/>
          </w:divBdr>
        </w:div>
        <w:div w:id="667637539">
          <w:marLeft w:val="0"/>
          <w:marRight w:val="0"/>
          <w:marTop w:val="0"/>
          <w:marBottom w:val="0"/>
          <w:divBdr>
            <w:top w:val="none" w:sz="0" w:space="0" w:color="auto"/>
            <w:left w:val="none" w:sz="0" w:space="0" w:color="auto"/>
            <w:bottom w:val="none" w:sz="0" w:space="0" w:color="auto"/>
            <w:right w:val="none" w:sz="0" w:space="0" w:color="auto"/>
          </w:divBdr>
        </w:div>
        <w:div w:id="669798063">
          <w:marLeft w:val="0"/>
          <w:marRight w:val="0"/>
          <w:marTop w:val="0"/>
          <w:marBottom w:val="0"/>
          <w:divBdr>
            <w:top w:val="none" w:sz="0" w:space="0" w:color="auto"/>
            <w:left w:val="none" w:sz="0" w:space="0" w:color="auto"/>
            <w:bottom w:val="none" w:sz="0" w:space="0" w:color="auto"/>
            <w:right w:val="none" w:sz="0" w:space="0" w:color="auto"/>
          </w:divBdr>
        </w:div>
        <w:div w:id="688063726">
          <w:marLeft w:val="0"/>
          <w:marRight w:val="0"/>
          <w:marTop w:val="0"/>
          <w:marBottom w:val="0"/>
          <w:divBdr>
            <w:top w:val="none" w:sz="0" w:space="0" w:color="auto"/>
            <w:left w:val="none" w:sz="0" w:space="0" w:color="auto"/>
            <w:bottom w:val="none" w:sz="0" w:space="0" w:color="auto"/>
            <w:right w:val="none" w:sz="0" w:space="0" w:color="auto"/>
          </w:divBdr>
        </w:div>
        <w:div w:id="752242020">
          <w:marLeft w:val="0"/>
          <w:marRight w:val="0"/>
          <w:marTop w:val="0"/>
          <w:marBottom w:val="0"/>
          <w:divBdr>
            <w:top w:val="none" w:sz="0" w:space="0" w:color="auto"/>
            <w:left w:val="none" w:sz="0" w:space="0" w:color="auto"/>
            <w:bottom w:val="none" w:sz="0" w:space="0" w:color="auto"/>
            <w:right w:val="none" w:sz="0" w:space="0" w:color="auto"/>
          </w:divBdr>
        </w:div>
        <w:div w:id="785318739">
          <w:marLeft w:val="0"/>
          <w:marRight w:val="0"/>
          <w:marTop w:val="0"/>
          <w:marBottom w:val="0"/>
          <w:divBdr>
            <w:top w:val="none" w:sz="0" w:space="0" w:color="auto"/>
            <w:left w:val="none" w:sz="0" w:space="0" w:color="auto"/>
            <w:bottom w:val="none" w:sz="0" w:space="0" w:color="auto"/>
            <w:right w:val="none" w:sz="0" w:space="0" w:color="auto"/>
          </w:divBdr>
        </w:div>
        <w:div w:id="836379523">
          <w:marLeft w:val="0"/>
          <w:marRight w:val="0"/>
          <w:marTop w:val="0"/>
          <w:marBottom w:val="0"/>
          <w:divBdr>
            <w:top w:val="none" w:sz="0" w:space="0" w:color="auto"/>
            <w:left w:val="none" w:sz="0" w:space="0" w:color="auto"/>
            <w:bottom w:val="none" w:sz="0" w:space="0" w:color="auto"/>
            <w:right w:val="none" w:sz="0" w:space="0" w:color="auto"/>
          </w:divBdr>
        </w:div>
        <w:div w:id="848568401">
          <w:marLeft w:val="0"/>
          <w:marRight w:val="0"/>
          <w:marTop w:val="0"/>
          <w:marBottom w:val="0"/>
          <w:divBdr>
            <w:top w:val="none" w:sz="0" w:space="0" w:color="auto"/>
            <w:left w:val="none" w:sz="0" w:space="0" w:color="auto"/>
            <w:bottom w:val="none" w:sz="0" w:space="0" w:color="auto"/>
            <w:right w:val="none" w:sz="0" w:space="0" w:color="auto"/>
          </w:divBdr>
        </w:div>
        <w:div w:id="867068486">
          <w:marLeft w:val="0"/>
          <w:marRight w:val="0"/>
          <w:marTop w:val="0"/>
          <w:marBottom w:val="0"/>
          <w:divBdr>
            <w:top w:val="none" w:sz="0" w:space="0" w:color="auto"/>
            <w:left w:val="none" w:sz="0" w:space="0" w:color="auto"/>
            <w:bottom w:val="none" w:sz="0" w:space="0" w:color="auto"/>
            <w:right w:val="none" w:sz="0" w:space="0" w:color="auto"/>
          </w:divBdr>
        </w:div>
        <w:div w:id="878784473">
          <w:marLeft w:val="0"/>
          <w:marRight w:val="0"/>
          <w:marTop w:val="0"/>
          <w:marBottom w:val="0"/>
          <w:divBdr>
            <w:top w:val="none" w:sz="0" w:space="0" w:color="auto"/>
            <w:left w:val="none" w:sz="0" w:space="0" w:color="auto"/>
            <w:bottom w:val="none" w:sz="0" w:space="0" w:color="auto"/>
            <w:right w:val="none" w:sz="0" w:space="0" w:color="auto"/>
          </w:divBdr>
        </w:div>
        <w:div w:id="951207577">
          <w:marLeft w:val="0"/>
          <w:marRight w:val="0"/>
          <w:marTop w:val="0"/>
          <w:marBottom w:val="0"/>
          <w:divBdr>
            <w:top w:val="none" w:sz="0" w:space="0" w:color="auto"/>
            <w:left w:val="none" w:sz="0" w:space="0" w:color="auto"/>
            <w:bottom w:val="none" w:sz="0" w:space="0" w:color="auto"/>
            <w:right w:val="none" w:sz="0" w:space="0" w:color="auto"/>
          </w:divBdr>
        </w:div>
        <w:div w:id="958297124">
          <w:marLeft w:val="0"/>
          <w:marRight w:val="0"/>
          <w:marTop w:val="0"/>
          <w:marBottom w:val="0"/>
          <w:divBdr>
            <w:top w:val="none" w:sz="0" w:space="0" w:color="auto"/>
            <w:left w:val="none" w:sz="0" w:space="0" w:color="auto"/>
            <w:bottom w:val="none" w:sz="0" w:space="0" w:color="auto"/>
            <w:right w:val="none" w:sz="0" w:space="0" w:color="auto"/>
          </w:divBdr>
        </w:div>
        <w:div w:id="974867180">
          <w:marLeft w:val="0"/>
          <w:marRight w:val="0"/>
          <w:marTop w:val="0"/>
          <w:marBottom w:val="0"/>
          <w:divBdr>
            <w:top w:val="none" w:sz="0" w:space="0" w:color="auto"/>
            <w:left w:val="none" w:sz="0" w:space="0" w:color="auto"/>
            <w:bottom w:val="none" w:sz="0" w:space="0" w:color="auto"/>
            <w:right w:val="none" w:sz="0" w:space="0" w:color="auto"/>
          </w:divBdr>
        </w:div>
        <w:div w:id="1028986177">
          <w:marLeft w:val="0"/>
          <w:marRight w:val="0"/>
          <w:marTop w:val="0"/>
          <w:marBottom w:val="0"/>
          <w:divBdr>
            <w:top w:val="none" w:sz="0" w:space="0" w:color="auto"/>
            <w:left w:val="none" w:sz="0" w:space="0" w:color="auto"/>
            <w:bottom w:val="none" w:sz="0" w:space="0" w:color="auto"/>
            <w:right w:val="none" w:sz="0" w:space="0" w:color="auto"/>
          </w:divBdr>
        </w:div>
        <w:div w:id="1074473077">
          <w:marLeft w:val="0"/>
          <w:marRight w:val="0"/>
          <w:marTop w:val="0"/>
          <w:marBottom w:val="0"/>
          <w:divBdr>
            <w:top w:val="none" w:sz="0" w:space="0" w:color="auto"/>
            <w:left w:val="none" w:sz="0" w:space="0" w:color="auto"/>
            <w:bottom w:val="none" w:sz="0" w:space="0" w:color="auto"/>
            <w:right w:val="none" w:sz="0" w:space="0" w:color="auto"/>
          </w:divBdr>
        </w:div>
        <w:div w:id="1075788089">
          <w:marLeft w:val="0"/>
          <w:marRight w:val="0"/>
          <w:marTop w:val="0"/>
          <w:marBottom w:val="0"/>
          <w:divBdr>
            <w:top w:val="none" w:sz="0" w:space="0" w:color="auto"/>
            <w:left w:val="none" w:sz="0" w:space="0" w:color="auto"/>
            <w:bottom w:val="none" w:sz="0" w:space="0" w:color="auto"/>
            <w:right w:val="none" w:sz="0" w:space="0" w:color="auto"/>
          </w:divBdr>
        </w:div>
        <w:div w:id="1091437931">
          <w:marLeft w:val="0"/>
          <w:marRight w:val="0"/>
          <w:marTop w:val="0"/>
          <w:marBottom w:val="0"/>
          <w:divBdr>
            <w:top w:val="none" w:sz="0" w:space="0" w:color="auto"/>
            <w:left w:val="none" w:sz="0" w:space="0" w:color="auto"/>
            <w:bottom w:val="none" w:sz="0" w:space="0" w:color="auto"/>
            <w:right w:val="none" w:sz="0" w:space="0" w:color="auto"/>
          </w:divBdr>
        </w:div>
        <w:div w:id="1103573712">
          <w:marLeft w:val="0"/>
          <w:marRight w:val="0"/>
          <w:marTop w:val="0"/>
          <w:marBottom w:val="0"/>
          <w:divBdr>
            <w:top w:val="none" w:sz="0" w:space="0" w:color="auto"/>
            <w:left w:val="none" w:sz="0" w:space="0" w:color="auto"/>
            <w:bottom w:val="none" w:sz="0" w:space="0" w:color="auto"/>
            <w:right w:val="none" w:sz="0" w:space="0" w:color="auto"/>
          </w:divBdr>
        </w:div>
        <w:div w:id="1108307369">
          <w:marLeft w:val="0"/>
          <w:marRight w:val="0"/>
          <w:marTop w:val="0"/>
          <w:marBottom w:val="0"/>
          <w:divBdr>
            <w:top w:val="none" w:sz="0" w:space="0" w:color="auto"/>
            <w:left w:val="none" w:sz="0" w:space="0" w:color="auto"/>
            <w:bottom w:val="none" w:sz="0" w:space="0" w:color="auto"/>
            <w:right w:val="none" w:sz="0" w:space="0" w:color="auto"/>
          </w:divBdr>
        </w:div>
        <w:div w:id="1111709726">
          <w:marLeft w:val="0"/>
          <w:marRight w:val="0"/>
          <w:marTop w:val="0"/>
          <w:marBottom w:val="0"/>
          <w:divBdr>
            <w:top w:val="none" w:sz="0" w:space="0" w:color="auto"/>
            <w:left w:val="none" w:sz="0" w:space="0" w:color="auto"/>
            <w:bottom w:val="none" w:sz="0" w:space="0" w:color="auto"/>
            <w:right w:val="none" w:sz="0" w:space="0" w:color="auto"/>
          </w:divBdr>
        </w:div>
        <w:div w:id="1130396919">
          <w:marLeft w:val="0"/>
          <w:marRight w:val="0"/>
          <w:marTop w:val="0"/>
          <w:marBottom w:val="0"/>
          <w:divBdr>
            <w:top w:val="none" w:sz="0" w:space="0" w:color="auto"/>
            <w:left w:val="none" w:sz="0" w:space="0" w:color="auto"/>
            <w:bottom w:val="none" w:sz="0" w:space="0" w:color="auto"/>
            <w:right w:val="none" w:sz="0" w:space="0" w:color="auto"/>
          </w:divBdr>
        </w:div>
        <w:div w:id="1398435990">
          <w:marLeft w:val="0"/>
          <w:marRight w:val="0"/>
          <w:marTop w:val="0"/>
          <w:marBottom w:val="0"/>
          <w:divBdr>
            <w:top w:val="none" w:sz="0" w:space="0" w:color="auto"/>
            <w:left w:val="none" w:sz="0" w:space="0" w:color="auto"/>
            <w:bottom w:val="none" w:sz="0" w:space="0" w:color="auto"/>
            <w:right w:val="none" w:sz="0" w:space="0" w:color="auto"/>
          </w:divBdr>
        </w:div>
        <w:div w:id="1445492518">
          <w:marLeft w:val="0"/>
          <w:marRight w:val="0"/>
          <w:marTop w:val="0"/>
          <w:marBottom w:val="0"/>
          <w:divBdr>
            <w:top w:val="none" w:sz="0" w:space="0" w:color="auto"/>
            <w:left w:val="none" w:sz="0" w:space="0" w:color="auto"/>
            <w:bottom w:val="none" w:sz="0" w:space="0" w:color="auto"/>
            <w:right w:val="none" w:sz="0" w:space="0" w:color="auto"/>
          </w:divBdr>
        </w:div>
        <w:div w:id="1455367124">
          <w:marLeft w:val="0"/>
          <w:marRight w:val="0"/>
          <w:marTop w:val="0"/>
          <w:marBottom w:val="0"/>
          <w:divBdr>
            <w:top w:val="none" w:sz="0" w:space="0" w:color="auto"/>
            <w:left w:val="none" w:sz="0" w:space="0" w:color="auto"/>
            <w:bottom w:val="none" w:sz="0" w:space="0" w:color="auto"/>
            <w:right w:val="none" w:sz="0" w:space="0" w:color="auto"/>
          </w:divBdr>
        </w:div>
        <w:div w:id="1486245179">
          <w:marLeft w:val="0"/>
          <w:marRight w:val="0"/>
          <w:marTop w:val="0"/>
          <w:marBottom w:val="0"/>
          <w:divBdr>
            <w:top w:val="none" w:sz="0" w:space="0" w:color="auto"/>
            <w:left w:val="none" w:sz="0" w:space="0" w:color="auto"/>
            <w:bottom w:val="none" w:sz="0" w:space="0" w:color="auto"/>
            <w:right w:val="none" w:sz="0" w:space="0" w:color="auto"/>
          </w:divBdr>
        </w:div>
        <w:div w:id="1551451806">
          <w:marLeft w:val="0"/>
          <w:marRight w:val="0"/>
          <w:marTop w:val="0"/>
          <w:marBottom w:val="0"/>
          <w:divBdr>
            <w:top w:val="none" w:sz="0" w:space="0" w:color="auto"/>
            <w:left w:val="none" w:sz="0" w:space="0" w:color="auto"/>
            <w:bottom w:val="none" w:sz="0" w:space="0" w:color="auto"/>
            <w:right w:val="none" w:sz="0" w:space="0" w:color="auto"/>
          </w:divBdr>
        </w:div>
        <w:div w:id="1830176083">
          <w:marLeft w:val="0"/>
          <w:marRight w:val="0"/>
          <w:marTop w:val="0"/>
          <w:marBottom w:val="0"/>
          <w:divBdr>
            <w:top w:val="none" w:sz="0" w:space="0" w:color="auto"/>
            <w:left w:val="none" w:sz="0" w:space="0" w:color="auto"/>
            <w:bottom w:val="none" w:sz="0" w:space="0" w:color="auto"/>
            <w:right w:val="none" w:sz="0" w:space="0" w:color="auto"/>
          </w:divBdr>
        </w:div>
        <w:div w:id="1836725112">
          <w:marLeft w:val="0"/>
          <w:marRight w:val="0"/>
          <w:marTop w:val="0"/>
          <w:marBottom w:val="0"/>
          <w:divBdr>
            <w:top w:val="none" w:sz="0" w:space="0" w:color="auto"/>
            <w:left w:val="none" w:sz="0" w:space="0" w:color="auto"/>
            <w:bottom w:val="none" w:sz="0" w:space="0" w:color="auto"/>
            <w:right w:val="none" w:sz="0" w:space="0" w:color="auto"/>
          </w:divBdr>
        </w:div>
        <w:div w:id="1875997737">
          <w:marLeft w:val="0"/>
          <w:marRight w:val="0"/>
          <w:marTop w:val="0"/>
          <w:marBottom w:val="0"/>
          <w:divBdr>
            <w:top w:val="none" w:sz="0" w:space="0" w:color="auto"/>
            <w:left w:val="none" w:sz="0" w:space="0" w:color="auto"/>
            <w:bottom w:val="none" w:sz="0" w:space="0" w:color="auto"/>
            <w:right w:val="none" w:sz="0" w:space="0" w:color="auto"/>
          </w:divBdr>
        </w:div>
        <w:div w:id="1919363681">
          <w:marLeft w:val="0"/>
          <w:marRight w:val="0"/>
          <w:marTop w:val="0"/>
          <w:marBottom w:val="0"/>
          <w:divBdr>
            <w:top w:val="none" w:sz="0" w:space="0" w:color="auto"/>
            <w:left w:val="none" w:sz="0" w:space="0" w:color="auto"/>
            <w:bottom w:val="none" w:sz="0" w:space="0" w:color="auto"/>
            <w:right w:val="none" w:sz="0" w:space="0" w:color="auto"/>
          </w:divBdr>
        </w:div>
        <w:div w:id="1945187456">
          <w:marLeft w:val="0"/>
          <w:marRight w:val="0"/>
          <w:marTop w:val="0"/>
          <w:marBottom w:val="0"/>
          <w:divBdr>
            <w:top w:val="none" w:sz="0" w:space="0" w:color="auto"/>
            <w:left w:val="none" w:sz="0" w:space="0" w:color="auto"/>
            <w:bottom w:val="none" w:sz="0" w:space="0" w:color="auto"/>
            <w:right w:val="none" w:sz="0" w:space="0" w:color="auto"/>
          </w:divBdr>
        </w:div>
        <w:div w:id="1955942338">
          <w:marLeft w:val="0"/>
          <w:marRight w:val="0"/>
          <w:marTop w:val="0"/>
          <w:marBottom w:val="0"/>
          <w:divBdr>
            <w:top w:val="none" w:sz="0" w:space="0" w:color="auto"/>
            <w:left w:val="none" w:sz="0" w:space="0" w:color="auto"/>
            <w:bottom w:val="none" w:sz="0" w:space="0" w:color="auto"/>
            <w:right w:val="none" w:sz="0" w:space="0" w:color="auto"/>
          </w:divBdr>
        </w:div>
        <w:div w:id="2022075717">
          <w:marLeft w:val="0"/>
          <w:marRight w:val="0"/>
          <w:marTop w:val="0"/>
          <w:marBottom w:val="0"/>
          <w:divBdr>
            <w:top w:val="none" w:sz="0" w:space="0" w:color="auto"/>
            <w:left w:val="none" w:sz="0" w:space="0" w:color="auto"/>
            <w:bottom w:val="none" w:sz="0" w:space="0" w:color="auto"/>
            <w:right w:val="none" w:sz="0" w:space="0" w:color="auto"/>
          </w:divBdr>
        </w:div>
        <w:div w:id="2024936977">
          <w:marLeft w:val="0"/>
          <w:marRight w:val="0"/>
          <w:marTop w:val="0"/>
          <w:marBottom w:val="0"/>
          <w:divBdr>
            <w:top w:val="none" w:sz="0" w:space="0" w:color="auto"/>
            <w:left w:val="none" w:sz="0" w:space="0" w:color="auto"/>
            <w:bottom w:val="none" w:sz="0" w:space="0" w:color="auto"/>
            <w:right w:val="none" w:sz="0" w:space="0" w:color="auto"/>
          </w:divBdr>
        </w:div>
        <w:div w:id="2134207946">
          <w:marLeft w:val="0"/>
          <w:marRight w:val="0"/>
          <w:marTop w:val="0"/>
          <w:marBottom w:val="0"/>
          <w:divBdr>
            <w:top w:val="none" w:sz="0" w:space="0" w:color="auto"/>
            <w:left w:val="none" w:sz="0" w:space="0" w:color="auto"/>
            <w:bottom w:val="none" w:sz="0" w:space="0" w:color="auto"/>
            <w:right w:val="none" w:sz="0" w:space="0" w:color="auto"/>
          </w:divBdr>
        </w:div>
      </w:divsChild>
    </w:div>
    <w:div w:id="695497860">
      <w:bodyDiv w:val="1"/>
      <w:marLeft w:val="0"/>
      <w:marRight w:val="0"/>
      <w:marTop w:val="0"/>
      <w:marBottom w:val="0"/>
      <w:divBdr>
        <w:top w:val="none" w:sz="0" w:space="0" w:color="auto"/>
        <w:left w:val="none" w:sz="0" w:space="0" w:color="auto"/>
        <w:bottom w:val="none" w:sz="0" w:space="0" w:color="auto"/>
        <w:right w:val="none" w:sz="0" w:space="0" w:color="auto"/>
      </w:divBdr>
    </w:div>
    <w:div w:id="761025780">
      <w:bodyDiv w:val="1"/>
      <w:marLeft w:val="0"/>
      <w:marRight w:val="0"/>
      <w:marTop w:val="0"/>
      <w:marBottom w:val="0"/>
      <w:divBdr>
        <w:top w:val="none" w:sz="0" w:space="0" w:color="auto"/>
        <w:left w:val="none" w:sz="0" w:space="0" w:color="auto"/>
        <w:bottom w:val="none" w:sz="0" w:space="0" w:color="auto"/>
        <w:right w:val="none" w:sz="0" w:space="0" w:color="auto"/>
      </w:divBdr>
    </w:div>
    <w:div w:id="934871469">
      <w:bodyDiv w:val="1"/>
      <w:marLeft w:val="0"/>
      <w:marRight w:val="0"/>
      <w:marTop w:val="0"/>
      <w:marBottom w:val="0"/>
      <w:divBdr>
        <w:top w:val="none" w:sz="0" w:space="0" w:color="auto"/>
        <w:left w:val="none" w:sz="0" w:space="0" w:color="auto"/>
        <w:bottom w:val="none" w:sz="0" w:space="0" w:color="auto"/>
        <w:right w:val="none" w:sz="0" w:space="0" w:color="auto"/>
      </w:divBdr>
    </w:div>
    <w:div w:id="936713877">
      <w:bodyDiv w:val="1"/>
      <w:marLeft w:val="0"/>
      <w:marRight w:val="0"/>
      <w:marTop w:val="0"/>
      <w:marBottom w:val="0"/>
      <w:divBdr>
        <w:top w:val="none" w:sz="0" w:space="0" w:color="auto"/>
        <w:left w:val="none" w:sz="0" w:space="0" w:color="auto"/>
        <w:bottom w:val="none" w:sz="0" w:space="0" w:color="auto"/>
        <w:right w:val="none" w:sz="0" w:space="0" w:color="auto"/>
      </w:divBdr>
    </w:div>
    <w:div w:id="949505694">
      <w:bodyDiv w:val="1"/>
      <w:marLeft w:val="0"/>
      <w:marRight w:val="0"/>
      <w:marTop w:val="0"/>
      <w:marBottom w:val="0"/>
      <w:divBdr>
        <w:top w:val="none" w:sz="0" w:space="0" w:color="auto"/>
        <w:left w:val="none" w:sz="0" w:space="0" w:color="auto"/>
        <w:bottom w:val="none" w:sz="0" w:space="0" w:color="auto"/>
        <w:right w:val="none" w:sz="0" w:space="0" w:color="auto"/>
      </w:divBdr>
    </w:div>
    <w:div w:id="972373163">
      <w:bodyDiv w:val="1"/>
      <w:marLeft w:val="0"/>
      <w:marRight w:val="0"/>
      <w:marTop w:val="0"/>
      <w:marBottom w:val="0"/>
      <w:divBdr>
        <w:top w:val="none" w:sz="0" w:space="0" w:color="auto"/>
        <w:left w:val="none" w:sz="0" w:space="0" w:color="auto"/>
        <w:bottom w:val="none" w:sz="0" w:space="0" w:color="auto"/>
        <w:right w:val="none" w:sz="0" w:space="0" w:color="auto"/>
      </w:divBdr>
    </w:div>
    <w:div w:id="980110194">
      <w:bodyDiv w:val="1"/>
      <w:marLeft w:val="0"/>
      <w:marRight w:val="0"/>
      <w:marTop w:val="0"/>
      <w:marBottom w:val="0"/>
      <w:divBdr>
        <w:top w:val="none" w:sz="0" w:space="0" w:color="auto"/>
        <w:left w:val="none" w:sz="0" w:space="0" w:color="auto"/>
        <w:bottom w:val="none" w:sz="0" w:space="0" w:color="auto"/>
        <w:right w:val="none" w:sz="0" w:space="0" w:color="auto"/>
      </w:divBdr>
    </w:div>
    <w:div w:id="1065449781">
      <w:bodyDiv w:val="1"/>
      <w:marLeft w:val="0"/>
      <w:marRight w:val="0"/>
      <w:marTop w:val="0"/>
      <w:marBottom w:val="0"/>
      <w:divBdr>
        <w:top w:val="none" w:sz="0" w:space="0" w:color="auto"/>
        <w:left w:val="none" w:sz="0" w:space="0" w:color="auto"/>
        <w:bottom w:val="none" w:sz="0" w:space="0" w:color="auto"/>
        <w:right w:val="none" w:sz="0" w:space="0" w:color="auto"/>
      </w:divBdr>
    </w:div>
    <w:div w:id="1072387111">
      <w:bodyDiv w:val="1"/>
      <w:marLeft w:val="0"/>
      <w:marRight w:val="0"/>
      <w:marTop w:val="0"/>
      <w:marBottom w:val="0"/>
      <w:divBdr>
        <w:top w:val="none" w:sz="0" w:space="0" w:color="auto"/>
        <w:left w:val="none" w:sz="0" w:space="0" w:color="auto"/>
        <w:bottom w:val="none" w:sz="0" w:space="0" w:color="auto"/>
        <w:right w:val="none" w:sz="0" w:space="0" w:color="auto"/>
      </w:divBdr>
    </w:div>
    <w:div w:id="1109547891">
      <w:bodyDiv w:val="1"/>
      <w:marLeft w:val="0"/>
      <w:marRight w:val="0"/>
      <w:marTop w:val="0"/>
      <w:marBottom w:val="0"/>
      <w:divBdr>
        <w:top w:val="none" w:sz="0" w:space="0" w:color="auto"/>
        <w:left w:val="none" w:sz="0" w:space="0" w:color="auto"/>
        <w:bottom w:val="none" w:sz="0" w:space="0" w:color="auto"/>
        <w:right w:val="none" w:sz="0" w:space="0" w:color="auto"/>
      </w:divBdr>
    </w:div>
    <w:div w:id="1191727223">
      <w:bodyDiv w:val="1"/>
      <w:marLeft w:val="0"/>
      <w:marRight w:val="0"/>
      <w:marTop w:val="0"/>
      <w:marBottom w:val="0"/>
      <w:divBdr>
        <w:top w:val="none" w:sz="0" w:space="0" w:color="auto"/>
        <w:left w:val="none" w:sz="0" w:space="0" w:color="auto"/>
        <w:bottom w:val="none" w:sz="0" w:space="0" w:color="auto"/>
        <w:right w:val="none" w:sz="0" w:space="0" w:color="auto"/>
      </w:divBdr>
    </w:div>
    <w:div w:id="1321813072">
      <w:bodyDiv w:val="1"/>
      <w:marLeft w:val="0"/>
      <w:marRight w:val="0"/>
      <w:marTop w:val="0"/>
      <w:marBottom w:val="0"/>
      <w:divBdr>
        <w:top w:val="none" w:sz="0" w:space="0" w:color="auto"/>
        <w:left w:val="none" w:sz="0" w:space="0" w:color="auto"/>
        <w:bottom w:val="none" w:sz="0" w:space="0" w:color="auto"/>
        <w:right w:val="none" w:sz="0" w:space="0" w:color="auto"/>
      </w:divBdr>
    </w:div>
    <w:div w:id="1426994335">
      <w:bodyDiv w:val="1"/>
      <w:marLeft w:val="0"/>
      <w:marRight w:val="0"/>
      <w:marTop w:val="0"/>
      <w:marBottom w:val="0"/>
      <w:divBdr>
        <w:top w:val="none" w:sz="0" w:space="0" w:color="auto"/>
        <w:left w:val="none" w:sz="0" w:space="0" w:color="auto"/>
        <w:bottom w:val="none" w:sz="0" w:space="0" w:color="auto"/>
        <w:right w:val="none" w:sz="0" w:space="0" w:color="auto"/>
      </w:divBdr>
    </w:div>
    <w:div w:id="1452552571">
      <w:bodyDiv w:val="1"/>
      <w:marLeft w:val="0"/>
      <w:marRight w:val="0"/>
      <w:marTop w:val="0"/>
      <w:marBottom w:val="0"/>
      <w:divBdr>
        <w:top w:val="none" w:sz="0" w:space="0" w:color="auto"/>
        <w:left w:val="none" w:sz="0" w:space="0" w:color="auto"/>
        <w:bottom w:val="none" w:sz="0" w:space="0" w:color="auto"/>
        <w:right w:val="none" w:sz="0" w:space="0" w:color="auto"/>
      </w:divBdr>
    </w:div>
    <w:div w:id="1530070521">
      <w:bodyDiv w:val="1"/>
      <w:marLeft w:val="0"/>
      <w:marRight w:val="0"/>
      <w:marTop w:val="0"/>
      <w:marBottom w:val="0"/>
      <w:divBdr>
        <w:top w:val="none" w:sz="0" w:space="0" w:color="auto"/>
        <w:left w:val="none" w:sz="0" w:space="0" w:color="auto"/>
        <w:bottom w:val="none" w:sz="0" w:space="0" w:color="auto"/>
        <w:right w:val="none" w:sz="0" w:space="0" w:color="auto"/>
      </w:divBdr>
    </w:div>
    <w:div w:id="1531410750">
      <w:bodyDiv w:val="1"/>
      <w:marLeft w:val="0"/>
      <w:marRight w:val="0"/>
      <w:marTop w:val="0"/>
      <w:marBottom w:val="0"/>
      <w:divBdr>
        <w:top w:val="none" w:sz="0" w:space="0" w:color="auto"/>
        <w:left w:val="none" w:sz="0" w:space="0" w:color="auto"/>
        <w:bottom w:val="none" w:sz="0" w:space="0" w:color="auto"/>
        <w:right w:val="none" w:sz="0" w:space="0" w:color="auto"/>
      </w:divBdr>
    </w:div>
    <w:div w:id="1576089870">
      <w:bodyDiv w:val="1"/>
      <w:marLeft w:val="0"/>
      <w:marRight w:val="0"/>
      <w:marTop w:val="0"/>
      <w:marBottom w:val="0"/>
      <w:divBdr>
        <w:top w:val="none" w:sz="0" w:space="0" w:color="auto"/>
        <w:left w:val="none" w:sz="0" w:space="0" w:color="auto"/>
        <w:bottom w:val="none" w:sz="0" w:space="0" w:color="auto"/>
        <w:right w:val="none" w:sz="0" w:space="0" w:color="auto"/>
      </w:divBdr>
    </w:div>
    <w:div w:id="1632633760">
      <w:bodyDiv w:val="1"/>
      <w:marLeft w:val="0"/>
      <w:marRight w:val="0"/>
      <w:marTop w:val="0"/>
      <w:marBottom w:val="0"/>
      <w:divBdr>
        <w:top w:val="none" w:sz="0" w:space="0" w:color="auto"/>
        <w:left w:val="none" w:sz="0" w:space="0" w:color="auto"/>
        <w:bottom w:val="none" w:sz="0" w:space="0" w:color="auto"/>
        <w:right w:val="none" w:sz="0" w:space="0" w:color="auto"/>
      </w:divBdr>
    </w:div>
    <w:div w:id="1755471970">
      <w:bodyDiv w:val="1"/>
      <w:marLeft w:val="0"/>
      <w:marRight w:val="0"/>
      <w:marTop w:val="0"/>
      <w:marBottom w:val="0"/>
      <w:divBdr>
        <w:top w:val="none" w:sz="0" w:space="0" w:color="auto"/>
        <w:left w:val="none" w:sz="0" w:space="0" w:color="auto"/>
        <w:bottom w:val="none" w:sz="0" w:space="0" w:color="auto"/>
        <w:right w:val="none" w:sz="0" w:space="0" w:color="auto"/>
      </w:divBdr>
    </w:div>
    <w:div w:id="1840849347">
      <w:bodyDiv w:val="1"/>
      <w:marLeft w:val="0"/>
      <w:marRight w:val="0"/>
      <w:marTop w:val="0"/>
      <w:marBottom w:val="0"/>
      <w:divBdr>
        <w:top w:val="none" w:sz="0" w:space="0" w:color="auto"/>
        <w:left w:val="none" w:sz="0" w:space="0" w:color="auto"/>
        <w:bottom w:val="none" w:sz="0" w:space="0" w:color="auto"/>
        <w:right w:val="none" w:sz="0" w:space="0" w:color="auto"/>
      </w:divBdr>
    </w:div>
    <w:div w:id="1881237733">
      <w:bodyDiv w:val="1"/>
      <w:marLeft w:val="0"/>
      <w:marRight w:val="0"/>
      <w:marTop w:val="0"/>
      <w:marBottom w:val="0"/>
      <w:divBdr>
        <w:top w:val="none" w:sz="0" w:space="0" w:color="auto"/>
        <w:left w:val="none" w:sz="0" w:space="0" w:color="auto"/>
        <w:bottom w:val="none" w:sz="0" w:space="0" w:color="auto"/>
        <w:right w:val="none" w:sz="0" w:space="0" w:color="auto"/>
      </w:divBdr>
    </w:div>
    <w:div w:id="2011523212">
      <w:bodyDiv w:val="1"/>
      <w:marLeft w:val="0"/>
      <w:marRight w:val="0"/>
      <w:marTop w:val="0"/>
      <w:marBottom w:val="0"/>
      <w:divBdr>
        <w:top w:val="none" w:sz="0" w:space="0" w:color="auto"/>
        <w:left w:val="none" w:sz="0" w:space="0" w:color="auto"/>
        <w:bottom w:val="none" w:sz="0" w:space="0" w:color="auto"/>
        <w:right w:val="none" w:sz="0" w:space="0" w:color="auto"/>
      </w:divBdr>
    </w:div>
    <w:div w:id="2018578835">
      <w:bodyDiv w:val="1"/>
      <w:marLeft w:val="0"/>
      <w:marRight w:val="0"/>
      <w:marTop w:val="0"/>
      <w:marBottom w:val="0"/>
      <w:divBdr>
        <w:top w:val="none" w:sz="0" w:space="0" w:color="auto"/>
        <w:left w:val="none" w:sz="0" w:space="0" w:color="auto"/>
        <w:bottom w:val="none" w:sz="0" w:space="0" w:color="auto"/>
        <w:right w:val="none" w:sz="0" w:space="0" w:color="auto"/>
      </w:divBdr>
    </w:div>
    <w:div w:id="2053074544">
      <w:bodyDiv w:val="1"/>
      <w:marLeft w:val="0"/>
      <w:marRight w:val="0"/>
      <w:marTop w:val="0"/>
      <w:marBottom w:val="0"/>
      <w:divBdr>
        <w:top w:val="none" w:sz="0" w:space="0" w:color="auto"/>
        <w:left w:val="none" w:sz="0" w:space="0" w:color="auto"/>
        <w:bottom w:val="none" w:sz="0" w:space="0" w:color="auto"/>
        <w:right w:val="none" w:sz="0" w:space="0" w:color="auto"/>
      </w:divBdr>
    </w:div>
    <w:div w:id="208194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zure.microsoft.com/cs-cz/support/lega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icrosoft.com/licensing/docs/view/Microsoft-Products-and-Services-Data-Protection-Addendum-DP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crosoft.com/licensing/terms/welcome/welcomepage" TargetMode="External"/><Relationship Id="rId5" Type="http://schemas.openxmlformats.org/officeDocument/2006/relationships/numbering" Target="numbering.xml"/><Relationship Id="rId15" Type="http://schemas.openxmlformats.org/officeDocument/2006/relationships/hyperlink" Target="https://azure.microsoft.com/cs-cz/support/lega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zure.microsoft.com/cs-cz/support/legal/marketplace-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2" ma:contentTypeDescription="Create a new document." ma:contentTypeScope="" ma:versionID="d25c668ba626de898fff15489f8d6ff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2c150f100985a84e650a93b3595577c8"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9A47B-AE8C-491F-A9C2-A6590C83AC6D}">
  <ds:schemaRefs>
    <ds:schemaRef ds:uri="http://schemas.microsoft.com/office/2006/metadata/properties"/>
    <ds:schemaRef ds:uri="http://schemas.microsoft.com/office/infopath/2007/PartnerControls"/>
    <ds:schemaRef ds:uri="7d11b8ed-932e-4b78-b8de-9ed6e3bbb541"/>
    <ds:schemaRef ds:uri="9c954f1a-16cf-4817-9826-0512dd4ff2fa"/>
  </ds:schemaRefs>
</ds:datastoreItem>
</file>

<file path=customXml/itemProps2.xml><?xml version="1.0" encoding="utf-8"?>
<ds:datastoreItem xmlns:ds="http://schemas.openxmlformats.org/officeDocument/2006/customXml" ds:itemID="{F7ACA0B2-A4D0-44BA-880F-5D29E5B76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A7F45-4D5D-4200-8740-1805D7916C77}">
  <ds:schemaRefs>
    <ds:schemaRef ds:uri="http://schemas.openxmlformats.org/officeDocument/2006/bibliography"/>
  </ds:schemaRefs>
</ds:datastoreItem>
</file>

<file path=customXml/itemProps4.xml><?xml version="1.0" encoding="utf-8"?>
<ds:datastoreItem xmlns:ds="http://schemas.openxmlformats.org/officeDocument/2006/customXml" ds:itemID="{8606A01E-9B0A-4C7C-BDC6-8FB5F0DAF345}">
  <ds:schemaRefs>
    <ds:schemaRef ds:uri="http://schemas.microsoft.com/sharepoint/v3/contenttype/forms"/>
  </ds:schemaRefs>
</ds:datastoreItem>
</file>

<file path=docMetadata/LabelInfo.xml><?xml version="1.0" encoding="utf-8"?>
<clbl:labelList xmlns:clbl="http://schemas.microsoft.com/office/2020/mipLabelMetadata">
  <clbl:label id="{9cc168b4-0267-4bd6-8e85-481e0b7f64cb}" enabled="1" method="Standar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96</TotalTime>
  <Pages>31</Pages>
  <Words>10096</Words>
  <Characters>59568</Characters>
  <Application>Microsoft Office Word</Application>
  <DocSecurity>0</DocSecurity>
  <Lines>496</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 Miloš</dc:creator>
  <cp:keywords/>
  <dc:description/>
  <cp:lastModifiedBy>Divišová Kateřina</cp:lastModifiedBy>
  <cp:revision>56</cp:revision>
  <dcterms:created xsi:type="dcterms:W3CDTF">2024-03-18T14:20:00Z</dcterms:created>
  <dcterms:modified xsi:type="dcterms:W3CDTF">2024-06-14T06:18:00Z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AuthorIds_UIVersion_512">
    <vt:lpwstr>188</vt:lpwstr>
  </property>
  <property fmtid="{D5CDD505-2E9C-101B-9397-08002B2CF9AE}" pid="4" name="MSIP_Label_1a68a11f-5296-45db-bc37-b2d360301df4_Enabled">
    <vt:lpwstr>true</vt:lpwstr>
  </property>
  <property fmtid="{D5CDD505-2E9C-101B-9397-08002B2CF9AE}" pid="5" name="MSIP_Label_1a68a11f-5296-45db-bc37-b2d360301df4_SetDate">
    <vt:lpwstr>2021-07-21T05:36:11Z</vt:lpwstr>
  </property>
  <property fmtid="{D5CDD505-2E9C-101B-9397-08002B2CF9AE}" pid="6" name="MSIP_Label_1a68a11f-5296-45db-bc37-b2d360301df4_Method">
    <vt:lpwstr>Privileged</vt:lpwstr>
  </property>
  <property fmtid="{D5CDD505-2E9C-101B-9397-08002B2CF9AE}" pid="7" name="MSIP_Label_1a68a11f-5296-45db-bc37-b2d360301df4_Name">
    <vt:lpwstr>1a68a11f-5296-45db-bc37-b2d360301df4</vt:lpwstr>
  </property>
  <property fmtid="{D5CDD505-2E9C-101B-9397-08002B2CF9AE}" pid="8" name="MSIP_Label_1a68a11f-5296-45db-bc37-b2d360301df4_SiteId">
    <vt:lpwstr>1db41d6f-1f37-46db-bd3e-c483abb8105d</vt:lpwstr>
  </property>
  <property fmtid="{D5CDD505-2E9C-101B-9397-08002B2CF9AE}" pid="9" name="MSIP_Label_1a68a11f-5296-45db-bc37-b2d360301df4_ActionId">
    <vt:lpwstr>cac4c6b2-7f2a-4908-b9e4-18e46869ed0e</vt:lpwstr>
  </property>
  <property fmtid="{D5CDD505-2E9C-101B-9397-08002B2CF9AE}" pid="10" name="MSIP_Label_1a68a11f-5296-45db-bc37-b2d360301df4_ContentBits">
    <vt:lpwstr>0</vt:lpwstr>
  </property>
  <property fmtid="{D5CDD505-2E9C-101B-9397-08002B2CF9AE}" pid="11" name="ClassificationContentMarkingFooterShapeIds">
    <vt:lpwstr>1755c04b,32afac7f,381a7026</vt:lpwstr>
  </property>
  <property fmtid="{D5CDD505-2E9C-101B-9397-08002B2CF9AE}" pid="12" name="ClassificationContentMarkingFooterFontProps">
    <vt:lpwstr>#008000,10,Calibri</vt:lpwstr>
  </property>
  <property fmtid="{D5CDD505-2E9C-101B-9397-08002B2CF9AE}" pid="13" name="ClassificationContentMarkingFooterText">
    <vt:lpwstr>Interní informace</vt:lpwstr>
  </property>
  <property fmtid="{D5CDD505-2E9C-101B-9397-08002B2CF9AE}" pid="14" name="MediaServiceImageTags">
    <vt:lpwstr/>
  </property>
</Properties>
</file>