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D130" w14:textId="77777777" w:rsidR="007D12A2" w:rsidRPr="00C34627" w:rsidRDefault="007D12A2" w:rsidP="007D12A2">
      <w:pPr>
        <w:rPr>
          <w:rFonts w:asciiTheme="minorHAnsi" w:hAnsiTheme="minorHAnsi" w:cstheme="minorHAnsi"/>
        </w:rPr>
      </w:pPr>
    </w:p>
    <w:p w14:paraId="1983FFB2" w14:textId="26E72639" w:rsidR="007D12A2" w:rsidRPr="00C34627" w:rsidRDefault="007D12A2" w:rsidP="007D12A2">
      <w:pPr>
        <w:jc w:val="both"/>
        <w:rPr>
          <w:rFonts w:asciiTheme="minorHAnsi" w:hAnsiTheme="minorHAnsi" w:cstheme="minorHAnsi"/>
          <w:b/>
        </w:rPr>
      </w:pPr>
      <w:r w:rsidRPr="00C34627">
        <w:rPr>
          <w:rFonts w:asciiTheme="minorHAnsi" w:hAnsiTheme="minorHAnsi" w:cstheme="minorHAnsi"/>
          <w:b/>
        </w:rPr>
        <w:t xml:space="preserve">Příloha č. 3 Rozdělení licencí ke službě ASPI a rozdělení poměrných částí ročního </w:t>
      </w:r>
      <w:r w:rsidR="00C34627" w:rsidRPr="00C34627">
        <w:rPr>
          <w:rFonts w:asciiTheme="minorHAnsi" w:hAnsiTheme="minorHAnsi" w:cstheme="minorHAnsi"/>
          <w:b/>
        </w:rPr>
        <w:t>předplatného.</w:t>
      </w:r>
    </w:p>
    <w:p w14:paraId="77F520CF" w14:textId="794702BD" w:rsidR="00AD31D1" w:rsidRPr="00C34627" w:rsidRDefault="00C34627" w:rsidP="00AD31D1">
      <w:pPr>
        <w:suppressAutoHyphens w:val="0"/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kern w:val="0"/>
          <w:lang w:eastAsia="cs-CZ"/>
        </w:rPr>
      </w:pPr>
      <w:r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>e – mail</w:t>
      </w:r>
      <w:r w:rsidR="00AD31D1"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 xml:space="preserve"> pro přijímání faktur/daňových dokladů pro územní odborná pracoviště (ÚOP) a generální ředitelství:</w:t>
      </w:r>
    </w:p>
    <w:p w14:paraId="11F89A8A" w14:textId="77777777" w:rsidR="00AD31D1" w:rsidRPr="00C34627" w:rsidRDefault="002D2C30" w:rsidP="00C34627">
      <w:pPr>
        <w:suppressAutoHyphens w:val="0"/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kern w:val="0"/>
          <w:lang w:eastAsia="cs-CZ"/>
        </w:rPr>
      </w:pPr>
      <w:hyperlink r:id="rId5" w:history="1">
        <w:r w:rsidR="00AD31D1" w:rsidRPr="00C34627">
          <w:rPr>
            <w:rStyle w:val="Hypertextovodkaz"/>
            <w:rFonts w:asciiTheme="minorHAnsi" w:eastAsia="Times New Roman" w:hAnsiTheme="minorHAnsi" w:cstheme="minorHAnsi"/>
            <w:kern w:val="0"/>
            <w:lang w:eastAsia="cs-CZ"/>
          </w:rPr>
          <w:t>epodatelna@npu.cz</w:t>
        </w:r>
      </w:hyperlink>
    </w:p>
    <w:p w14:paraId="094D64FF" w14:textId="77777777" w:rsidR="00AD31D1" w:rsidRPr="00C34627" w:rsidRDefault="00AD31D1" w:rsidP="00AD31D1">
      <w:pPr>
        <w:suppressAutoHyphens w:val="0"/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kern w:val="0"/>
          <w:lang w:eastAsia="cs-CZ"/>
        </w:rPr>
      </w:pPr>
      <w:r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 xml:space="preserve">       </w:t>
      </w:r>
    </w:p>
    <w:p w14:paraId="79283B56" w14:textId="732333F9" w:rsidR="00AD31D1" w:rsidRPr="00C34627" w:rsidRDefault="00C34627" w:rsidP="00C34627">
      <w:p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r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>e – mail</w:t>
      </w:r>
      <w:r w:rsidR="00AD31D1"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 xml:space="preserve"> pro přijímání faktur/daňových dokladů pro územní památkové správy (ÚPS):</w:t>
      </w:r>
    </w:p>
    <w:p w14:paraId="177954FF" w14:textId="7885D497" w:rsidR="00AD31D1" w:rsidRPr="00C34627" w:rsidRDefault="002D2C30" w:rsidP="00AD31D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hyperlink r:id="rId6" w:history="1">
        <w:r w:rsidR="00AD31D1" w:rsidRPr="00C34627">
          <w:rPr>
            <w:rFonts w:asciiTheme="minorHAnsi" w:eastAsia="Times New Roman" w:hAnsiTheme="minorHAnsi" w:cstheme="minorHAnsi"/>
            <w:b/>
            <w:bCs/>
            <w:kern w:val="0"/>
            <w:lang w:eastAsia="cs-CZ"/>
          </w:rPr>
          <w:t>ÚPS na Sychrově</w:t>
        </w:r>
      </w:hyperlink>
      <w:r w:rsidR="00AD31D1" w:rsidRPr="00C34627">
        <w:rPr>
          <w:rFonts w:asciiTheme="minorHAnsi" w:eastAsia="Times New Roman" w:hAnsiTheme="minorHAnsi" w:cstheme="minorHAnsi"/>
          <w:kern w:val="0"/>
          <w:lang w:eastAsia="cs-CZ"/>
        </w:rPr>
        <w:t xml:space="preserve"> -</w:t>
      </w:r>
      <w:proofErr w:type="spellStart"/>
      <w:r>
        <w:t>xxx</w:t>
      </w:r>
      <w:proofErr w:type="spellEnd"/>
    </w:p>
    <w:p w14:paraId="13C857D8" w14:textId="77777777" w:rsidR="002D2C30" w:rsidRPr="002D2C30" w:rsidRDefault="002D2C30" w:rsidP="00626B1D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hyperlink r:id="rId7" w:history="1">
        <w:r w:rsidR="00AD31D1" w:rsidRPr="002D2C30">
          <w:rPr>
            <w:rFonts w:asciiTheme="minorHAnsi" w:eastAsia="Times New Roman" w:hAnsiTheme="minorHAnsi" w:cstheme="minorHAnsi"/>
            <w:b/>
            <w:bCs/>
            <w:kern w:val="0"/>
            <w:lang w:eastAsia="cs-CZ"/>
          </w:rPr>
          <w:t>ÚPS v Českých Budějovicích</w:t>
        </w:r>
      </w:hyperlink>
      <w:r w:rsidR="00AD31D1" w:rsidRPr="002D2C30">
        <w:rPr>
          <w:rFonts w:asciiTheme="minorHAnsi" w:eastAsia="Times New Roman" w:hAnsiTheme="minorHAnsi" w:cstheme="minorHAnsi"/>
          <w:kern w:val="0"/>
          <w:lang w:eastAsia="cs-CZ"/>
        </w:rPr>
        <w:t xml:space="preserve"> - </w:t>
      </w:r>
      <w:proofErr w:type="spellStart"/>
      <w:r>
        <w:t>xxx</w:t>
      </w:r>
      <w:proofErr w:type="spellEnd"/>
      <w:r>
        <w:t xml:space="preserve"> </w:t>
      </w:r>
    </w:p>
    <w:p w14:paraId="385F6289" w14:textId="1C56D616" w:rsidR="00AD31D1" w:rsidRPr="002D2C30" w:rsidRDefault="002D2C30" w:rsidP="00626B1D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hyperlink r:id="rId8" w:history="1">
        <w:r w:rsidR="00AD31D1" w:rsidRPr="002D2C30">
          <w:rPr>
            <w:rFonts w:asciiTheme="minorHAnsi" w:eastAsia="Times New Roman" w:hAnsiTheme="minorHAnsi" w:cstheme="minorHAnsi"/>
            <w:b/>
            <w:bCs/>
            <w:kern w:val="0"/>
            <w:lang w:eastAsia="cs-CZ"/>
          </w:rPr>
          <w:t xml:space="preserve">ÚPS v Kroměříži </w:t>
        </w:r>
      </w:hyperlink>
      <w:hyperlink r:id="rId9" w:history="1">
        <w:r w:rsidR="00AD31D1" w:rsidRPr="002D2C30">
          <w:rPr>
            <w:rFonts w:asciiTheme="minorHAnsi" w:eastAsia="Times New Roman" w:hAnsiTheme="minorHAnsi" w:cstheme="minorHAnsi"/>
            <w:color w:val="0000FF"/>
            <w:kern w:val="0"/>
            <w:u w:val="single"/>
            <w:lang w:eastAsia="cs-CZ"/>
          </w:rPr>
          <w:t>- </w:t>
        </w:r>
      </w:hyperlink>
      <w:r w:rsidRPr="002D2C30">
        <w:t xml:space="preserve"> </w:t>
      </w:r>
      <w:proofErr w:type="spellStart"/>
      <w:r>
        <w:t>xxx</w:t>
      </w:r>
      <w:proofErr w:type="spellEnd"/>
      <w:r w:rsidRPr="002D2C30">
        <w:rPr>
          <w:rFonts w:asciiTheme="minorHAnsi" w:eastAsia="Times New Roman" w:hAnsiTheme="minorHAnsi" w:cstheme="minorHAnsi"/>
          <w:color w:val="0000FF"/>
          <w:kern w:val="0"/>
          <w:u w:val="single"/>
          <w:lang w:eastAsia="cs-CZ"/>
        </w:rPr>
        <w:t xml:space="preserve"> </w:t>
      </w:r>
    </w:p>
    <w:p w14:paraId="3E53F89D" w14:textId="57E5BFE4" w:rsidR="00AD31D1" w:rsidRPr="00C34627" w:rsidRDefault="002D2C30" w:rsidP="00AD31D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hyperlink r:id="rId10" w:history="1">
        <w:r w:rsidR="00AD31D1" w:rsidRPr="00B67D82">
          <w:rPr>
            <w:rStyle w:val="Hypertextovodkaz"/>
            <w:rFonts w:asciiTheme="minorHAnsi" w:eastAsia="Times New Roman" w:hAnsiTheme="minorHAnsi" w:cstheme="minorHAnsi"/>
            <w:b/>
            <w:bCs/>
            <w:color w:val="000000" w:themeColor="text1"/>
            <w:kern w:val="0"/>
            <w:u w:val="none"/>
            <w:lang w:eastAsia="cs-CZ"/>
          </w:rPr>
          <w:t>ÚPS v Ústí</w:t>
        </w:r>
      </w:hyperlink>
      <w:r w:rsidR="00AD31D1" w:rsidRPr="00B67D8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cs-CZ"/>
        </w:rPr>
        <w:t xml:space="preserve"> n</w:t>
      </w:r>
      <w:r w:rsidR="00AD31D1" w:rsidRPr="00C34627">
        <w:rPr>
          <w:rFonts w:asciiTheme="minorHAnsi" w:eastAsia="Times New Roman" w:hAnsiTheme="minorHAnsi" w:cstheme="minorHAnsi"/>
          <w:b/>
          <w:bCs/>
          <w:kern w:val="0"/>
          <w:lang w:eastAsia="cs-CZ"/>
        </w:rPr>
        <w:t>ad Labem</w:t>
      </w:r>
      <w:r w:rsidR="00AD31D1" w:rsidRPr="00C34627">
        <w:rPr>
          <w:rFonts w:asciiTheme="minorHAnsi" w:eastAsia="Times New Roman" w:hAnsiTheme="minorHAnsi" w:cstheme="minorHAnsi"/>
          <w:kern w:val="0"/>
          <w:lang w:eastAsia="cs-CZ"/>
        </w:rPr>
        <w:t xml:space="preserve"> - </w:t>
      </w:r>
      <w:r>
        <w:t>xxx</w:t>
      </w:r>
      <w:bookmarkStart w:id="0" w:name="_GoBack"/>
      <w:bookmarkEnd w:id="0"/>
    </w:p>
    <w:p w14:paraId="36756685" w14:textId="246C3F52" w:rsidR="00A10FD8" w:rsidRDefault="00AD31D1" w:rsidP="00A10FD8">
      <w:pPr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nebude-li písemně oznámeno jinak.</w:t>
      </w:r>
    </w:p>
    <w:p w14:paraId="67C5EC1A" w14:textId="58F88BED" w:rsidR="00B67D82" w:rsidRPr="00B67D82" w:rsidRDefault="00B67D82" w:rsidP="00A10FD8">
      <w:pPr>
        <w:rPr>
          <w:rFonts w:asciiTheme="minorHAnsi" w:hAnsiTheme="minorHAnsi" w:cstheme="minorHAnsi"/>
          <w:b/>
        </w:rPr>
      </w:pPr>
      <w:r w:rsidRPr="00B67D82">
        <w:rPr>
          <w:rFonts w:asciiTheme="minorHAnsi" w:hAnsiTheme="minorHAnsi" w:cstheme="minorHAnsi"/>
          <w:b/>
        </w:rPr>
        <w:t>Počet/rozdělení licencí:</w:t>
      </w:r>
    </w:p>
    <w:p w14:paraId="50EABABB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</w:r>
      <w:bookmarkStart w:id="1" w:name="_Hlk168389580"/>
      <w:r w:rsidRPr="00C34627">
        <w:rPr>
          <w:rFonts w:asciiTheme="minorHAnsi" w:hAnsiTheme="minorHAnsi" w:cstheme="minorHAnsi"/>
        </w:rPr>
        <w:t>ÚOP Brno, Náměstí Svobody 8, 601 54 Brno</w:t>
      </w:r>
      <w:r w:rsidR="0010265F" w:rsidRPr="00C34627">
        <w:rPr>
          <w:rFonts w:asciiTheme="minorHAnsi" w:hAnsiTheme="minorHAnsi" w:cstheme="minorHAnsi"/>
        </w:rPr>
        <w:t xml:space="preserve">, </w:t>
      </w:r>
    </w:p>
    <w:p w14:paraId="580A7D89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ÚOP Ostrava, Korejská 12, 702 00 Ostrava–Přívoz</w:t>
      </w:r>
    </w:p>
    <w:p w14:paraId="257ED64D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ÚOP Pardubice, Zámek 5, 531 16 Pardubice</w:t>
      </w:r>
    </w:p>
    <w:p w14:paraId="0DF0002C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ÚOP Ústí nad Labem, Podmokelská 1/38, 400 07 Ústí nad Labem – Krásné Březno</w:t>
      </w:r>
    </w:p>
    <w:p w14:paraId="4B43544D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ÚOP Josefov, Okružní 418, 551 02 Josefov</w:t>
      </w:r>
    </w:p>
    <w:p w14:paraId="7105F047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            ÚOP Loket, Kostelní 81/25, 357 33 Loket</w:t>
      </w:r>
    </w:p>
    <w:p w14:paraId="0BDFB9A0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            ÚOP Liberec, Jablonecká 642/23, 460 01 Liberec</w:t>
      </w:r>
    </w:p>
    <w:p w14:paraId="20E0DCE9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            ÚOP Olomouc, Horní náměstí 25,779 00 Olomouc</w:t>
      </w:r>
    </w:p>
    <w:p w14:paraId="6D878972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ÚOP Telč, Hradecká 6, 588 56 Telč</w:t>
      </w:r>
    </w:p>
    <w:p w14:paraId="03B0BA1A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ÚPS Sychrov, Zámek Sychrov, čp. 3, 463 44 Sychrov</w:t>
      </w:r>
    </w:p>
    <w:p w14:paraId="2DE02946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ÚPS České Budějovice, nám. Přemysla Otakara II. 34, 370 21 České Budějovice</w:t>
      </w:r>
    </w:p>
    <w:p w14:paraId="0B9C3441" w14:textId="7777777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  <w:t>ÚPS Kroměříž, Sněmovní náměstí 1, 767 01 Kroměříž</w:t>
      </w:r>
    </w:p>
    <w:p w14:paraId="028D6295" w14:textId="79CCE3B7" w:rsidR="00A10FD8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1</w:t>
      </w:r>
      <w:r w:rsidRPr="00C34627">
        <w:rPr>
          <w:rFonts w:asciiTheme="minorHAnsi" w:hAnsiTheme="minorHAnsi" w:cstheme="minorHAnsi"/>
        </w:rPr>
        <w:tab/>
      </w:r>
      <w:r w:rsidR="00C34627" w:rsidRPr="00C34627">
        <w:rPr>
          <w:rFonts w:asciiTheme="minorHAnsi" w:hAnsiTheme="minorHAnsi" w:cstheme="minorHAnsi"/>
        </w:rPr>
        <w:t>ÚPS Ústí</w:t>
      </w:r>
      <w:r w:rsidR="0081008A" w:rsidRPr="00C34627">
        <w:rPr>
          <w:rFonts w:asciiTheme="minorHAnsi" w:hAnsiTheme="minorHAnsi" w:cstheme="minorHAnsi"/>
        </w:rPr>
        <w:t xml:space="preserve"> nad Labem</w:t>
      </w:r>
      <w:r w:rsidRPr="00C34627">
        <w:rPr>
          <w:rFonts w:asciiTheme="minorHAnsi" w:hAnsiTheme="minorHAnsi" w:cstheme="minorHAnsi"/>
        </w:rPr>
        <w:t xml:space="preserve">, </w:t>
      </w:r>
      <w:r w:rsidR="008928DB" w:rsidRPr="004B0393">
        <w:rPr>
          <w:rFonts w:asciiTheme="minorHAnsi" w:hAnsiTheme="minorHAnsi" w:cstheme="minorHAnsi"/>
        </w:rPr>
        <w:t>Podmokelská 1/38, 400 07 Ústí nad Labem – Krásné Březno</w:t>
      </w:r>
    </w:p>
    <w:p w14:paraId="050B8DC1" w14:textId="77777777" w:rsidR="007D12A2" w:rsidRPr="00C34627" w:rsidRDefault="00A10FD8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</w:rPr>
      </w:pPr>
      <w:r w:rsidRPr="00C34627">
        <w:rPr>
          <w:rFonts w:asciiTheme="minorHAnsi" w:hAnsiTheme="minorHAnsi" w:cstheme="minorHAnsi"/>
        </w:rPr>
        <w:t>11</w:t>
      </w:r>
      <w:r w:rsidRPr="00C34627">
        <w:rPr>
          <w:rFonts w:asciiTheme="minorHAnsi" w:hAnsiTheme="minorHAnsi" w:cstheme="minorHAnsi"/>
        </w:rPr>
        <w:tab/>
        <w:t>GnŘ, Valdštejnské náměstí 3/162, 118 01 Praha 1 (10 licencí + 1 pro správce licencí)</w:t>
      </w:r>
    </w:p>
    <w:bookmarkEnd w:id="1"/>
    <w:p w14:paraId="2749CB42" w14:textId="77777777" w:rsidR="007D12A2" w:rsidRDefault="007D12A2" w:rsidP="007D12A2">
      <w:pPr>
        <w:rPr>
          <w:rFonts w:asciiTheme="minorHAnsi" w:hAnsiTheme="minorHAnsi" w:cstheme="minorHAnsi"/>
          <w:b/>
        </w:rPr>
      </w:pPr>
    </w:p>
    <w:p w14:paraId="5507588A" w14:textId="77777777" w:rsidR="008928DB" w:rsidRPr="004C7932" w:rsidRDefault="008928DB" w:rsidP="007D12A2">
      <w:pPr>
        <w:rPr>
          <w:rFonts w:asciiTheme="minorHAnsi" w:hAnsiTheme="minorHAnsi" w:cstheme="minorHAnsi"/>
          <w:b/>
        </w:rPr>
      </w:pPr>
      <w:r w:rsidRPr="004C7932">
        <w:rPr>
          <w:rFonts w:asciiTheme="minorHAnsi" w:hAnsiTheme="minorHAnsi" w:cstheme="minorHAnsi"/>
          <w:b/>
        </w:rPr>
        <w:t>Fakturace pro období od 1. 7. 2024 do 31. 12. 2024</w:t>
      </w:r>
    </w:p>
    <w:p w14:paraId="15DC9238" w14:textId="4BDD4A00" w:rsidR="008928DB" w:rsidRDefault="004C7932" w:rsidP="007D12A2">
      <w:pPr>
        <w:rPr>
          <w:rFonts w:asciiTheme="minorHAnsi" w:hAnsiTheme="minorHAnsi" w:cstheme="minorHAnsi"/>
          <w:bCs/>
        </w:rPr>
      </w:pPr>
      <w:r w:rsidRPr="004C7932">
        <w:rPr>
          <w:rFonts w:asciiTheme="minorHAnsi" w:hAnsiTheme="minorHAnsi" w:cstheme="minorHAnsi"/>
          <w:bCs/>
        </w:rPr>
        <w:t>Celkem: 41.602, -Kč bez DPH</w:t>
      </w:r>
    </w:p>
    <w:p w14:paraId="686A9185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 xml:space="preserve">ÚOP Brno, Náměstí Svobody 8, 601 54 Brno, </w:t>
      </w:r>
      <w:r>
        <w:rPr>
          <w:rFonts w:asciiTheme="minorHAnsi" w:hAnsiTheme="minorHAnsi" w:cstheme="minorHAnsi"/>
        </w:rPr>
        <w:t xml:space="preserve">                                                                            1.733,-Kč</w:t>
      </w:r>
    </w:p>
    <w:p w14:paraId="5B5D7F7F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Ostrava, Korejská 12, 702 00 Ostrava–Přívoz</w:t>
      </w:r>
      <w:r>
        <w:rPr>
          <w:rFonts w:asciiTheme="minorHAnsi" w:hAnsiTheme="minorHAnsi" w:cstheme="minorHAnsi"/>
        </w:rPr>
        <w:t xml:space="preserve">                                                                     1.733, -Kč</w:t>
      </w:r>
    </w:p>
    <w:p w14:paraId="2CF0FF5C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Pardubice, Zámek 5, 531 16 Pardubice</w:t>
      </w:r>
      <w:r>
        <w:rPr>
          <w:rFonts w:asciiTheme="minorHAnsi" w:hAnsiTheme="minorHAnsi" w:cstheme="minorHAnsi"/>
        </w:rPr>
        <w:t xml:space="preserve">                                                                               1.733, -Kč</w:t>
      </w:r>
    </w:p>
    <w:p w14:paraId="34812631" w14:textId="77777777" w:rsidR="000A734A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Ústí nad Labem, Podmokelská 1/38, 400 07 Ústí nad Labem – Krásné Březno</w:t>
      </w:r>
      <w:r>
        <w:rPr>
          <w:rFonts w:asciiTheme="minorHAnsi" w:hAnsiTheme="minorHAnsi" w:cstheme="minorHAnsi"/>
        </w:rPr>
        <w:t xml:space="preserve">            1.733, -Kč</w:t>
      </w:r>
    </w:p>
    <w:p w14:paraId="59A3015D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Josefov, Okružní 418, 551 02 Josefov</w:t>
      </w:r>
      <w:r>
        <w:rPr>
          <w:rFonts w:asciiTheme="minorHAnsi" w:hAnsiTheme="minorHAnsi" w:cstheme="minorHAnsi"/>
        </w:rPr>
        <w:t xml:space="preserve">                                                                                   1.733, -Kč</w:t>
      </w:r>
    </w:p>
    <w:p w14:paraId="5D782546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Loket, Kostelní 81/25, 357 33 Loket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1.733, -Kč</w:t>
      </w:r>
    </w:p>
    <w:p w14:paraId="653ADC1F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Liberec, Jablonecká 642/23, 460 01 Liberec</w:t>
      </w:r>
      <w:r>
        <w:rPr>
          <w:rFonts w:asciiTheme="minorHAnsi" w:hAnsiTheme="minorHAnsi" w:cstheme="minorHAnsi"/>
        </w:rPr>
        <w:t xml:space="preserve">                                                                       1.733, -Kč</w:t>
      </w:r>
    </w:p>
    <w:p w14:paraId="1E1B8E78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lastRenderedPageBreak/>
        <w:t>ÚOP Olomouc, Horní náměstí 25,779 00 Olomouc</w:t>
      </w:r>
      <w:r>
        <w:rPr>
          <w:rFonts w:asciiTheme="minorHAnsi" w:hAnsiTheme="minorHAnsi" w:cstheme="minorHAnsi"/>
        </w:rPr>
        <w:t xml:space="preserve">                                                                    1.733, -Kč</w:t>
      </w:r>
    </w:p>
    <w:p w14:paraId="22355914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ÚOP Telč, Hradecká 6, 588 56 Telč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1.733, -Kč</w:t>
      </w:r>
    </w:p>
    <w:p w14:paraId="73A712AE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ÚPS Sychrov, Zámek Sychrov, čp. 3, 463 44 Sychrov</w:t>
      </w:r>
      <w:r>
        <w:rPr>
          <w:rFonts w:asciiTheme="minorHAnsi" w:hAnsiTheme="minorHAnsi" w:cstheme="minorHAnsi"/>
        </w:rPr>
        <w:t xml:space="preserve">                                                                   1.733, -Kč</w:t>
      </w:r>
    </w:p>
    <w:p w14:paraId="6B8482D0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ÚPS České Budějovice, nám. Přemysla Otakara II. 34, 370 21 České Budějovice</w:t>
      </w:r>
      <w:r>
        <w:rPr>
          <w:rFonts w:asciiTheme="minorHAnsi" w:hAnsiTheme="minorHAnsi" w:cstheme="minorHAnsi"/>
        </w:rPr>
        <w:t xml:space="preserve">                  1.733, -Kč</w:t>
      </w:r>
    </w:p>
    <w:p w14:paraId="559B4B17" w14:textId="77777777" w:rsidR="000A734A" w:rsidRPr="00C34627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>ÚPS Kroměříž, Sněmovní náměstí 1, 767 01 Kroměříž</w:t>
      </w:r>
      <w:r>
        <w:rPr>
          <w:rFonts w:asciiTheme="minorHAnsi" w:hAnsiTheme="minorHAnsi" w:cstheme="minorHAnsi"/>
        </w:rPr>
        <w:t xml:space="preserve">                                                               1.733, -Kč</w:t>
      </w:r>
    </w:p>
    <w:p w14:paraId="419C8FFD" w14:textId="77777777" w:rsidR="000A734A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 xml:space="preserve">ÚPS Ústí nad Labem, </w:t>
      </w:r>
      <w:r w:rsidRPr="004B0393">
        <w:rPr>
          <w:rFonts w:asciiTheme="minorHAnsi" w:hAnsiTheme="minorHAnsi" w:cstheme="minorHAnsi"/>
        </w:rPr>
        <w:t>Podmokelská 1/38, 400 07 Ústí nad Labem – Krásné Březno</w:t>
      </w:r>
      <w:r>
        <w:rPr>
          <w:rFonts w:asciiTheme="minorHAnsi" w:hAnsiTheme="minorHAnsi" w:cstheme="minorHAnsi"/>
        </w:rPr>
        <w:t xml:space="preserve">             1.733, -Kč</w:t>
      </w:r>
    </w:p>
    <w:p w14:paraId="2E4CC68F" w14:textId="77777777" w:rsidR="000A734A" w:rsidRPr="00B1264D" w:rsidRDefault="000A734A" w:rsidP="000A7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34627">
        <w:rPr>
          <w:rFonts w:asciiTheme="minorHAnsi" w:hAnsiTheme="minorHAnsi" w:cstheme="minorHAnsi"/>
        </w:rPr>
        <w:t>GnŘ, Valdštejnské náměstí 3/162, 118 01 Praha 1 (10 licencí + 1 pro správce licencí)</w:t>
      </w:r>
      <w:r>
        <w:t xml:space="preserve">      19.073,-Kč</w:t>
      </w:r>
    </w:p>
    <w:p w14:paraId="746A2C18" w14:textId="77777777" w:rsidR="00377AD4" w:rsidRPr="004C7932" w:rsidRDefault="00377AD4" w:rsidP="007D12A2">
      <w:pPr>
        <w:rPr>
          <w:rFonts w:asciiTheme="minorHAnsi" w:hAnsiTheme="minorHAnsi" w:cstheme="minorHAnsi"/>
          <w:bCs/>
        </w:rPr>
      </w:pPr>
    </w:p>
    <w:p w14:paraId="49E235AD" w14:textId="77777777" w:rsidR="007D12A2" w:rsidRPr="00C34627" w:rsidRDefault="008928DB" w:rsidP="007D12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Fakturace od 1. 1. 2025</w:t>
      </w:r>
    </w:p>
    <w:p w14:paraId="063204B2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Brno, Náměstí Svobody 8, 601 54 Brno – 4 548Kč bez DPH/rok</w:t>
      </w:r>
    </w:p>
    <w:p w14:paraId="47EAC1C8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Ostrava, Korejská 12, 702 00 Ostrava–Přívoz - 4 548Kč bez DPH/rok</w:t>
      </w:r>
    </w:p>
    <w:p w14:paraId="1418FA70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Pardubice, Zámek 5, 531 16 Pardubice - 4 548Kč bez DPH/rok</w:t>
      </w:r>
    </w:p>
    <w:p w14:paraId="08DF60B0" w14:textId="77777777" w:rsidR="004C7932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Ústí nad Labem, Podmokelská 1/38, 400 07 Ústí nad Labem – Krásné Březno</w:t>
      </w:r>
    </w:p>
    <w:p w14:paraId="1D4C59EE" w14:textId="25052B7F" w:rsidR="008B741D" w:rsidRPr="00C34627" w:rsidRDefault="004C7932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8B741D" w:rsidRPr="00C34627">
        <w:rPr>
          <w:rFonts w:asciiTheme="minorHAnsi" w:hAnsiTheme="minorHAnsi" w:cstheme="minorHAnsi"/>
        </w:rPr>
        <w:t>-4 548Kč bez DPH/rok</w:t>
      </w:r>
    </w:p>
    <w:p w14:paraId="1522BEA1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Josefov, Okružní 418, 551 02 Josefov - 4 548Kč bez DPH/rok</w:t>
      </w:r>
    </w:p>
    <w:p w14:paraId="70F7DEAF" w14:textId="73AD8F44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 xml:space="preserve">              ÚOP Loket, Kostelní 81/25, 357 33 Loket - 4 548Kč bez DPH/rok</w:t>
      </w:r>
    </w:p>
    <w:p w14:paraId="7026C241" w14:textId="2373ED04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 xml:space="preserve">               ÚOP Liberec, Jablonecká 642/23, 460 01 Liberec - 4 548Kč bez DPH/rok</w:t>
      </w:r>
    </w:p>
    <w:p w14:paraId="19F719FF" w14:textId="28BB1C95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 xml:space="preserve">               ÚOP Olomouc, Horní náměstí 25,779 00 Olomouc - 4 548Kč bez DPH/rok</w:t>
      </w:r>
    </w:p>
    <w:p w14:paraId="37AD1225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ÚOP Telč, Hradecká 6, 588 56 Telč - 4 548Kč bez DPH/rok</w:t>
      </w:r>
    </w:p>
    <w:p w14:paraId="059DEC5D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ÚPS Sychrov, Zámek Sychrov, čp. 3, 463 44 Sychrov - 4 548Kč bez DPH/rok</w:t>
      </w:r>
    </w:p>
    <w:p w14:paraId="2509AA61" w14:textId="77777777" w:rsidR="004C7932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ÚPS České Budějovice, nám. Přemysla Otakara II. 34, 370 21 České Budějovice</w:t>
      </w:r>
    </w:p>
    <w:p w14:paraId="168153E0" w14:textId="2DDB4334" w:rsidR="008B741D" w:rsidRPr="00C34627" w:rsidRDefault="004C7932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8B741D" w:rsidRPr="00C34627">
        <w:rPr>
          <w:rFonts w:asciiTheme="minorHAnsi" w:hAnsiTheme="minorHAnsi" w:cstheme="minorHAnsi"/>
        </w:rPr>
        <w:t xml:space="preserve"> - 4 548Kč bez DPH/rok</w:t>
      </w:r>
    </w:p>
    <w:p w14:paraId="7A7B72AA" w14:textId="77777777" w:rsidR="008B741D" w:rsidRPr="00C34627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ÚPS Kroměříž, Sněmovní náměstí 1, 767 01 Kroměříž - 4 548Kč bez DPH/rok</w:t>
      </w:r>
    </w:p>
    <w:p w14:paraId="5FF28E5D" w14:textId="77777777" w:rsidR="004C7932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>ÚPS v</w:t>
      </w:r>
      <w:r w:rsidR="008928DB">
        <w:rPr>
          <w:rFonts w:asciiTheme="minorHAnsi" w:hAnsiTheme="minorHAnsi" w:cstheme="minorHAnsi"/>
        </w:rPr>
        <w:t> Ústí nad Labem</w:t>
      </w:r>
      <w:r w:rsidRPr="00C34627">
        <w:rPr>
          <w:rFonts w:asciiTheme="minorHAnsi" w:hAnsiTheme="minorHAnsi" w:cstheme="minorHAnsi"/>
        </w:rPr>
        <w:t xml:space="preserve">, </w:t>
      </w:r>
      <w:r w:rsidR="008928DB" w:rsidRPr="004B0393">
        <w:rPr>
          <w:rFonts w:asciiTheme="minorHAnsi" w:hAnsiTheme="minorHAnsi" w:cstheme="minorHAnsi"/>
        </w:rPr>
        <w:t>Podmokelská 1/38, 400 07 Ústí nad Labem – Krásné Březno</w:t>
      </w:r>
    </w:p>
    <w:p w14:paraId="6CEAF019" w14:textId="3D25258C" w:rsidR="008B741D" w:rsidRPr="00C34627" w:rsidRDefault="004C7932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928DB" w:rsidRPr="008928DB" w:rsidDel="008928DB">
        <w:rPr>
          <w:rFonts w:asciiTheme="minorHAnsi" w:hAnsiTheme="minorHAnsi" w:cstheme="minorHAnsi"/>
        </w:rPr>
        <w:t xml:space="preserve"> </w:t>
      </w:r>
      <w:r w:rsidR="008B741D" w:rsidRPr="00C34627">
        <w:rPr>
          <w:rFonts w:asciiTheme="minorHAnsi" w:hAnsiTheme="minorHAnsi" w:cstheme="minorHAnsi"/>
        </w:rPr>
        <w:t>–4 548Kč bez DPH/rok</w:t>
      </w:r>
    </w:p>
    <w:p w14:paraId="05115974" w14:textId="77777777" w:rsidR="004C7932" w:rsidRDefault="008B741D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C34627">
        <w:rPr>
          <w:rFonts w:asciiTheme="minorHAnsi" w:hAnsiTheme="minorHAnsi" w:cstheme="minorHAnsi"/>
        </w:rPr>
        <w:tab/>
        <w:t xml:space="preserve">GnŘ, Valdštejnské náměstí 3/162, 118 01 Praha 1 (10 licencí + 1 pro správce licencí) </w:t>
      </w:r>
    </w:p>
    <w:p w14:paraId="0C09D12B" w14:textId="2351426D" w:rsidR="008B741D" w:rsidRPr="00C34627" w:rsidRDefault="004C7932" w:rsidP="008B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</w:t>
      </w:r>
      <w:r w:rsidR="008B741D" w:rsidRPr="00C34627">
        <w:rPr>
          <w:rFonts w:asciiTheme="minorHAnsi" w:hAnsiTheme="minorHAnsi" w:cstheme="minorHAnsi"/>
        </w:rPr>
        <w:t>– 50 028Kč bez DPH/rok</w:t>
      </w:r>
    </w:p>
    <w:p w14:paraId="6FAA0941" w14:textId="77777777" w:rsidR="007D12A2" w:rsidRDefault="007D12A2">
      <w:pPr>
        <w:rPr>
          <w:rFonts w:asciiTheme="minorHAnsi" w:hAnsiTheme="minorHAnsi" w:cstheme="minorHAnsi"/>
        </w:rPr>
      </w:pPr>
    </w:p>
    <w:p w14:paraId="6931EA03" w14:textId="77777777" w:rsidR="008928DB" w:rsidRPr="00C34627" w:rsidRDefault="008928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ceně bude připočteno DPH v zákonné výši platné k rozhodnému dni.</w:t>
      </w:r>
    </w:p>
    <w:sectPr w:rsidR="008928DB" w:rsidRPr="00C3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094"/>
    <w:multiLevelType w:val="multilevel"/>
    <w:tmpl w:val="ADEC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94735"/>
    <w:multiLevelType w:val="multilevel"/>
    <w:tmpl w:val="FC3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57AF7"/>
    <w:multiLevelType w:val="multilevel"/>
    <w:tmpl w:val="57F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A2"/>
    <w:rsid w:val="000A734A"/>
    <w:rsid w:val="0010265F"/>
    <w:rsid w:val="00141FA9"/>
    <w:rsid w:val="002D2C30"/>
    <w:rsid w:val="00377AD4"/>
    <w:rsid w:val="004C7932"/>
    <w:rsid w:val="007D12A2"/>
    <w:rsid w:val="0081008A"/>
    <w:rsid w:val="008928DB"/>
    <w:rsid w:val="008B741D"/>
    <w:rsid w:val="00A10FD8"/>
    <w:rsid w:val="00AD31D1"/>
    <w:rsid w:val="00B67D82"/>
    <w:rsid w:val="00C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7BF"/>
  <w15:chartTrackingRefBased/>
  <w15:docId w15:val="{03336480-E37E-4A06-B6C0-E0836AAF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2A2"/>
    <w:pPr>
      <w:suppressAutoHyphens/>
      <w:spacing w:after="200" w:line="276" w:lineRule="auto"/>
    </w:pPr>
    <w:rPr>
      <w:rFonts w:ascii="Calibri" w:eastAsia="SimSun" w:hAnsi="Calibri" w:cs="font521"/>
      <w:kern w:val="1"/>
      <w:lang w:eastAsia="ar-SA"/>
    </w:rPr>
  </w:style>
  <w:style w:type="paragraph" w:styleId="Nadpis5">
    <w:name w:val="heading 5"/>
    <w:basedOn w:val="Normln"/>
    <w:link w:val="Nadpis5Char"/>
    <w:uiPriority w:val="9"/>
    <w:qFormat/>
    <w:rsid w:val="00AD31D1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D8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D31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31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D31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1D1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31D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4627"/>
    <w:pPr>
      <w:spacing w:after="0" w:line="240" w:lineRule="auto"/>
    </w:pPr>
    <w:rPr>
      <w:rFonts w:ascii="Calibri" w:eastAsia="SimSun" w:hAnsi="Calibri" w:cs="font5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ups-kromer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u.cz/cs/ups-ceske-budejov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cs/ups-sychr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odatelna@npu.cz" TargetMode="External"/><Relationship Id="rId10" Type="http://schemas.openxmlformats.org/officeDocument/2006/relationships/hyperlink" Target="mailto:&#218;PS%20v&#160;&#218;st&#23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u.cz/cs/ups-kromeri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Tipta, Martin</dc:creator>
  <cp:keywords/>
  <dc:description/>
  <cp:lastModifiedBy>Janouchová Miroslava</cp:lastModifiedBy>
  <cp:revision>3</cp:revision>
  <dcterms:created xsi:type="dcterms:W3CDTF">2024-06-04T12:53:00Z</dcterms:created>
  <dcterms:modified xsi:type="dcterms:W3CDTF">2024-06-14T10:18:00Z</dcterms:modified>
</cp:coreProperties>
</file>