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B4E" w:rsidRDefault="00862B4E">
      <w:pPr>
        <w:rPr>
          <w:rStyle w:val="Siln"/>
          <w:rFonts w:asciiTheme="minorHAnsi" w:hAnsiTheme="minorHAnsi" w:cstheme="minorHAnsi"/>
          <w:color w:val="000000" w:themeColor="text1"/>
          <w:sz w:val="22"/>
          <w:szCs w:val="22"/>
        </w:rPr>
      </w:pPr>
    </w:p>
    <w:p w:rsidR="00D2229D" w:rsidRDefault="00B25BAA">
      <w:pPr>
        <w:rPr>
          <w:rFonts w:asciiTheme="minorHAnsi" w:hAnsiTheme="minorHAnsi" w:cstheme="minorHAnsi"/>
          <w:color w:val="000000" w:themeColor="text1"/>
          <w:sz w:val="22"/>
          <w:szCs w:val="22"/>
        </w:rPr>
      </w:pPr>
      <w:r>
        <w:rPr>
          <w:rStyle w:val="Siln"/>
          <w:rFonts w:asciiTheme="minorHAnsi" w:hAnsiTheme="minorHAnsi" w:cstheme="minorHAnsi"/>
          <w:color w:val="000000" w:themeColor="text1"/>
          <w:sz w:val="22"/>
          <w:szCs w:val="22"/>
        </w:rPr>
        <w:t>Národní památkový ústav,</w:t>
      </w:r>
      <w:r>
        <w:rPr>
          <w:rFonts w:asciiTheme="minorHAnsi" w:hAnsiTheme="minorHAnsi" w:cstheme="minorHAnsi"/>
          <w:color w:val="000000" w:themeColor="text1"/>
          <w:sz w:val="22"/>
          <w:szCs w:val="22"/>
        </w:rPr>
        <w:t xml:space="preserve"> státní příspěvková organizace</w:t>
      </w:r>
    </w:p>
    <w:p w:rsidR="00D2229D" w:rsidRDefault="00B25BA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IČO: 75032333, DIČ: CZ75032333,</w:t>
      </w:r>
    </w:p>
    <w:p w:rsidR="00D2229D" w:rsidRDefault="00B25BA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 sídlem: Valdštejnské nám. 162/3, PSČ 118 01 Praha 1 – Malá Strana,</w:t>
      </w:r>
    </w:p>
    <w:p w:rsidR="00D2229D" w:rsidRPr="00195D1B" w:rsidRDefault="00B25BAA">
      <w:pPr>
        <w:rPr>
          <w:rFonts w:asciiTheme="minorHAnsi" w:hAnsiTheme="minorHAnsi" w:cstheme="minorHAnsi"/>
          <w:sz w:val="22"/>
          <w:szCs w:val="22"/>
        </w:rPr>
      </w:pPr>
      <w:r w:rsidRPr="00195D1B">
        <w:rPr>
          <w:rFonts w:asciiTheme="minorHAnsi" w:hAnsiTheme="minorHAnsi" w:cstheme="minorHAnsi"/>
          <w:sz w:val="22"/>
          <w:szCs w:val="22"/>
        </w:rPr>
        <w:t>zastoupen: Ing. arch. Naděždou Goryczkovou, generální ředitelkou</w:t>
      </w:r>
    </w:p>
    <w:p w:rsidR="00195D1B" w:rsidRPr="00195D1B" w:rsidRDefault="00B25BAA" w:rsidP="00195D1B">
      <w:pPr>
        <w:rPr>
          <w:rFonts w:asciiTheme="minorHAnsi" w:hAnsiTheme="minorHAnsi" w:cstheme="minorHAnsi"/>
          <w:sz w:val="22"/>
          <w:szCs w:val="22"/>
        </w:rPr>
      </w:pPr>
      <w:r w:rsidRPr="00195D1B">
        <w:rPr>
          <w:rFonts w:asciiTheme="minorHAnsi" w:hAnsiTheme="minorHAnsi" w:cstheme="minorHAnsi"/>
          <w:sz w:val="22"/>
          <w:szCs w:val="22"/>
        </w:rPr>
        <w:t>kontaktní osoba:</w:t>
      </w:r>
      <w:r w:rsidR="007F11B5">
        <w:rPr>
          <w:rFonts w:asciiTheme="minorHAnsi" w:hAnsiTheme="minorHAnsi" w:cstheme="minorHAnsi"/>
          <w:sz w:val="22"/>
          <w:szCs w:val="22"/>
        </w:rPr>
        <w:t>xxx</w:t>
      </w:r>
      <w:bookmarkStart w:id="0" w:name="_GoBack"/>
      <w:bookmarkEnd w:id="0"/>
      <w:r w:rsidR="00195D1B" w:rsidRPr="00195D1B">
        <w:rPr>
          <w:rFonts w:asciiTheme="minorHAnsi" w:hAnsiTheme="minorHAnsi" w:cstheme="minorHAnsi"/>
          <w:sz w:val="22"/>
          <w:szCs w:val="22"/>
        </w:rPr>
        <w:t>, vedoucí kancel</w:t>
      </w:r>
      <w:r w:rsidR="00BA7D8B">
        <w:rPr>
          <w:rFonts w:asciiTheme="minorHAnsi" w:hAnsiTheme="minorHAnsi" w:cstheme="minorHAnsi"/>
          <w:sz w:val="22"/>
          <w:szCs w:val="22"/>
        </w:rPr>
        <w:t>áře generální ředitelky, tel.: </w:t>
      </w:r>
      <w:proofErr w:type="spellStart"/>
      <w:r w:rsidR="00BA7D8B">
        <w:rPr>
          <w:rFonts w:asciiTheme="minorHAnsi" w:hAnsiTheme="minorHAnsi" w:cstheme="minorHAnsi"/>
          <w:sz w:val="22"/>
          <w:szCs w:val="22"/>
        </w:rPr>
        <w:t>xxx</w:t>
      </w:r>
      <w:proofErr w:type="spellEnd"/>
      <w:r w:rsidR="00195D1B">
        <w:rPr>
          <w:rFonts w:asciiTheme="minorHAnsi" w:hAnsiTheme="minorHAnsi" w:cstheme="minorHAnsi"/>
          <w:sz w:val="22"/>
          <w:szCs w:val="22"/>
        </w:rPr>
        <w:t xml:space="preserve">, </w:t>
      </w:r>
      <w:r w:rsidR="00BA7D8B">
        <w:rPr>
          <w:rFonts w:asciiTheme="minorHAnsi" w:hAnsiTheme="minorHAnsi" w:cstheme="minorHAnsi"/>
          <w:sz w:val="22"/>
          <w:szCs w:val="22"/>
        </w:rPr>
        <w:br/>
      </w:r>
      <w:r w:rsidR="00195D1B" w:rsidRPr="00195D1B">
        <w:rPr>
          <w:rFonts w:asciiTheme="minorHAnsi" w:hAnsiTheme="minorHAnsi" w:cstheme="minorHAnsi"/>
          <w:sz w:val="22"/>
          <w:szCs w:val="22"/>
        </w:rPr>
        <w:t>e-mail: </w:t>
      </w:r>
      <w:proofErr w:type="spellStart"/>
      <w:r w:rsidR="00BA7D8B" w:rsidRPr="00BA7D8B">
        <w:rPr>
          <w:rFonts w:asciiTheme="minorHAnsi" w:hAnsiTheme="minorHAnsi" w:cstheme="minorHAnsi"/>
          <w:sz w:val="22"/>
          <w:szCs w:val="22"/>
        </w:rPr>
        <w:t>xxx</w:t>
      </w:r>
      <w:proofErr w:type="spellEnd"/>
      <w:r w:rsidR="00195D1B" w:rsidRPr="00195D1B">
        <w:rPr>
          <w:rFonts w:asciiTheme="minorHAnsi" w:hAnsiTheme="minorHAnsi" w:cstheme="minorHAnsi"/>
          <w:sz w:val="22"/>
          <w:szCs w:val="22"/>
        </w:rPr>
        <w:t> </w:t>
      </w:r>
    </w:p>
    <w:p w:rsidR="00D2229D" w:rsidRDefault="00D2229D">
      <w:pPr>
        <w:rPr>
          <w:rFonts w:asciiTheme="minorHAnsi" w:hAnsiTheme="minorHAnsi" w:cstheme="minorHAnsi"/>
          <w:color w:val="000000" w:themeColor="text1"/>
          <w:sz w:val="22"/>
          <w:szCs w:val="22"/>
          <w:highlight w:val="yellow"/>
        </w:rPr>
      </w:pPr>
    </w:p>
    <w:p w:rsidR="00D2229D" w:rsidRDefault="00B25BA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(dále jen „</w:t>
      </w:r>
      <w:r>
        <w:rPr>
          <w:rFonts w:asciiTheme="minorHAnsi" w:hAnsiTheme="minorHAnsi" w:cstheme="minorHAnsi"/>
          <w:b/>
          <w:color w:val="000000" w:themeColor="text1"/>
          <w:sz w:val="22"/>
          <w:szCs w:val="22"/>
        </w:rPr>
        <w:t>Kupující</w:t>
      </w:r>
      <w:r>
        <w:rPr>
          <w:rFonts w:asciiTheme="minorHAnsi" w:hAnsiTheme="minorHAnsi" w:cstheme="minorHAnsi"/>
          <w:color w:val="000000" w:themeColor="text1"/>
          <w:sz w:val="22"/>
          <w:szCs w:val="22"/>
        </w:rPr>
        <w:t>“ nebo též „NPÚ“)</w:t>
      </w:r>
    </w:p>
    <w:p w:rsidR="00D2229D" w:rsidRDefault="00D2229D">
      <w:pPr>
        <w:rPr>
          <w:rFonts w:asciiTheme="minorHAnsi" w:hAnsiTheme="minorHAnsi" w:cstheme="minorHAnsi"/>
          <w:color w:val="000000" w:themeColor="text1"/>
          <w:sz w:val="22"/>
          <w:szCs w:val="22"/>
        </w:rPr>
      </w:pPr>
    </w:p>
    <w:p w:rsidR="00D2229D" w:rsidRDefault="00B25BA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p>
    <w:p w:rsidR="00D2229D" w:rsidRDefault="00D2229D">
      <w:pPr>
        <w:rPr>
          <w:rFonts w:asciiTheme="minorHAnsi" w:hAnsiTheme="minorHAnsi" w:cstheme="minorHAnsi"/>
          <w:color w:val="000000" w:themeColor="text1"/>
          <w:sz w:val="22"/>
          <w:szCs w:val="22"/>
        </w:rPr>
      </w:pPr>
    </w:p>
    <w:p w:rsidR="00D2229D" w:rsidRDefault="00B25BAA">
      <w:pPr>
        <w:tabs>
          <w:tab w:val="right" w:pos="4680"/>
        </w:tabs>
        <w:rPr>
          <w:rFonts w:asciiTheme="minorHAnsi" w:hAnsiTheme="minorHAnsi" w:cstheme="minorHAnsi"/>
          <w:sz w:val="22"/>
          <w:szCs w:val="22"/>
        </w:rPr>
      </w:pPr>
      <w:r>
        <w:rPr>
          <w:rFonts w:asciiTheme="minorHAnsi" w:hAnsiTheme="minorHAnsi" w:cstheme="minorHAnsi"/>
          <w:b/>
          <w:sz w:val="22"/>
          <w:szCs w:val="22"/>
        </w:rPr>
        <w:t>Vydavatelství MCU s.r.o.</w:t>
      </w:r>
    </w:p>
    <w:p w:rsidR="00D2229D" w:rsidRDefault="00B25BAA">
      <w:pPr>
        <w:tabs>
          <w:tab w:val="right" w:pos="4680"/>
        </w:tabs>
        <w:rPr>
          <w:rFonts w:asciiTheme="minorHAnsi" w:hAnsiTheme="minorHAnsi" w:cstheme="minorHAnsi"/>
          <w:sz w:val="22"/>
          <w:szCs w:val="22"/>
        </w:rPr>
      </w:pPr>
      <w:r>
        <w:rPr>
          <w:rFonts w:asciiTheme="minorHAnsi" w:hAnsiTheme="minorHAnsi" w:cstheme="minorHAnsi"/>
          <w:bCs/>
          <w:sz w:val="22"/>
          <w:szCs w:val="22"/>
        </w:rPr>
        <w:t>se sídlem Soukenická 43, 381 01 Český Krumlov</w:t>
      </w:r>
    </w:p>
    <w:p w:rsidR="00D2229D" w:rsidRDefault="00B25BAA">
      <w:pPr>
        <w:tabs>
          <w:tab w:val="right" w:pos="4680"/>
        </w:tabs>
        <w:rPr>
          <w:rFonts w:asciiTheme="minorHAnsi" w:hAnsiTheme="minorHAnsi" w:cstheme="minorHAnsi"/>
          <w:sz w:val="22"/>
          <w:szCs w:val="22"/>
        </w:rPr>
      </w:pPr>
      <w:r>
        <w:rPr>
          <w:rFonts w:asciiTheme="minorHAnsi" w:hAnsiTheme="minorHAnsi" w:cstheme="minorHAnsi"/>
          <w:bCs/>
          <w:sz w:val="22"/>
          <w:szCs w:val="22"/>
        </w:rPr>
        <w:t>IČ: 26099900, DIČ: CZ26099900</w:t>
      </w:r>
    </w:p>
    <w:p w:rsidR="00D2229D" w:rsidRDefault="00B25BAA">
      <w:pPr>
        <w:tabs>
          <w:tab w:val="right" w:pos="4680"/>
        </w:tabs>
        <w:rPr>
          <w:rFonts w:asciiTheme="minorHAnsi" w:hAnsiTheme="minorHAnsi" w:cstheme="minorHAnsi"/>
          <w:sz w:val="22"/>
          <w:szCs w:val="22"/>
        </w:rPr>
      </w:pPr>
      <w:r>
        <w:rPr>
          <w:rFonts w:asciiTheme="minorHAnsi" w:hAnsiTheme="minorHAnsi" w:cstheme="minorHAnsi"/>
          <w:bCs/>
          <w:sz w:val="22"/>
          <w:szCs w:val="22"/>
        </w:rPr>
        <w:t>zastoupeno Radkem Eliáškem, jednatelem</w:t>
      </w:r>
    </w:p>
    <w:p w:rsidR="00D2229D" w:rsidRDefault="00B25BAA">
      <w:pPr>
        <w:tabs>
          <w:tab w:val="right" w:pos="4680"/>
        </w:tabs>
        <w:rPr>
          <w:rFonts w:asciiTheme="minorHAnsi" w:hAnsiTheme="minorHAnsi" w:cstheme="minorHAnsi"/>
          <w:sz w:val="22"/>
          <w:szCs w:val="22"/>
        </w:rPr>
      </w:pPr>
      <w:r>
        <w:rPr>
          <w:rFonts w:asciiTheme="minorHAnsi" w:hAnsiTheme="minorHAnsi" w:cstheme="minorHAnsi"/>
          <w:bCs/>
          <w:sz w:val="22"/>
          <w:szCs w:val="22"/>
        </w:rPr>
        <w:t>korespondenční adresa: Chvalšinská 242, 381 01 Český Krumlov</w:t>
      </w:r>
    </w:p>
    <w:p w:rsidR="00D2229D" w:rsidRDefault="00B25BAA">
      <w:pPr>
        <w:tabs>
          <w:tab w:val="right" w:pos="4680"/>
        </w:tabs>
        <w:rPr>
          <w:rFonts w:asciiTheme="minorHAnsi" w:hAnsiTheme="minorHAnsi" w:cstheme="minorHAnsi"/>
          <w:sz w:val="22"/>
          <w:szCs w:val="22"/>
        </w:rPr>
      </w:pPr>
      <w:r>
        <w:rPr>
          <w:rFonts w:asciiTheme="minorHAnsi" w:hAnsiTheme="minorHAnsi" w:cstheme="minorHAnsi"/>
          <w:bCs/>
          <w:sz w:val="22"/>
          <w:szCs w:val="22"/>
        </w:rPr>
        <w:t xml:space="preserve">bankovní spojení: </w:t>
      </w:r>
      <w:proofErr w:type="spellStart"/>
      <w:r>
        <w:rPr>
          <w:rFonts w:asciiTheme="minorHAnsi" w:hAnsiTheme="minorHAnsi" w:cstheme="minorHAnsi"/>
          <w:bCs/>
          <w:sz w:val="22"/>
          <w:szCs w:val="22"/>
        </w:rPr>
        <w:t>Oberbank</w:t>
      </w:r>
      <w:proofErr w:type="spellEnd"/>
      <w:r>
        <w:rPr>
          <w:rFonts w:asciiTheme="minorHAnsi" w:hAnsiTheme="minorHAnsi" w:cstheme="minorHAnsi"/>
          <w:bCs/>
          <w:sz w:val="22"/>
          <w:szCs w:val="22"/>
        </w:rPr>
        <w:t xml:space="preserve"> AG, Český Krumlov, číslo účtu: 7100007017/8040</w:t>
      </w:r>
    </w:p>
    <w:p w:rsidR="00D2229D" w:rsidRDefault="00B25BAA">
      <w:pPr>
        <w:tabs>
          <w:tab w:val="right" w:pos="4680"/>
        </w:tabs>
        <w:rPr>
          <w:rFonts w:asciiTheme="minorHAnsi" w:hAnsiTheme="minorHAnsi" w:cstheme="minorHAnsi"/>
          <w:sz w:val="22"/>
          <w:szCs w:val="22"/>
        </w:rPr>
      </w:pPr>
      <w:r>
        <w:rPr>
          <w:rFonts w:asciiTheme="minorHAnsi" w:hAnsiTheme="minorHAnsi" w:cstheme="minorHAnsi"/>
          <w:bCs/>
          <w:sz w:val="22"/>
          <w:szCs w:val="22"/>
        </w:rPr>
        <w:t xml:space="preserve">kontaktní osoba: </w:t>
      </w:r>
      <w:proofErr w:type="spellStart"/>
      <w:r w:rsidR="00BA7D8B">
        <w:rPr>
          <w:rFonts w:asciiTheme="minorHAnsi" w:hAnsiTheme="minorHAnsi" w:cstheme="minorHAnsi"/>
          <w:bCs/>
          <w:sz w:val="22"/>
          <w:szCs w:val="22"/>
        </w:rPr>
        <w:t>xxx</w:t>
      </w:r>
      <w:proofErr w:type="spellEnd"/>
      <w:r>
        <w:rPr>
          <w:rFonts w:asciiTheme="minorHAnsi" w:hAnsiTheme="minorHAnsi" w:cstheme="minorHAnsi"/>
          <w:bCs/>
          <w:sz w:val="22"/>
          <w:szCs w:val="22"/>
        </w:rPr>
        <w:t xml:space="preserve">, </w:t>
      </w:r>
      <w:proofErr w:type="spellStart"/>
      <w:r w:rsidR="00BA7D8B">
        <w:rPr>
          <w:rFonts w:asciiTheme="minorHAnsi" w:hAnsiTheme="minorHAnsi" w:cstheme="minorHAnsi"/>
          <w:bCs/>
          <w:sz w:val="22"/>
          <w:szCs w:val="22"/>
        </w:rPr>
        <w:t>xxx</w:t>
      </w:r>
      <w:proofErr w:type="spellEnd"/>
      <w:r>
        <w:rPr>
          <w:rFonts w:asciiTheme="minorHAnsi" w:hAnsiTheme="minorHAnsi" w:cstheme="minorHAnsi"/>
          <w:bCs/>
          <w:sz w:val="22"/>
          <w:szCs w:val="22"/>
        </w:rPr>
        <w:t xml:space="preserve">, </w:t>
      </w:r>
      <w:proofErr w:type="spellStart"/>
      <w:r w:rsidR="00BA7D8B">
        <w:rPr>
          <w:rFonts w:asciiTheme="minorHAnsi" w:hAnsiTheme="minorHAnsi" w:cstheme="minorHAnsi"/>
          <w:bCs/>
          <w:sz w:val="22"/>
          <w:szCs w:val="22"/>
        </w:rPr>
        <w:t>xxx</w:t>
      </w:r>
      <w:proofErr w:type="spellEnd"/>
    </w:p>
    <w:p w:rsidR="00195D1B" w:rsidRDefault="00195D1B">
      <w:pPr>
        <w:rPr>
          <w:rFonts w:asciiTheme="minorHAnsi" w:hAnsiTheme="minorHAnsi" w:cstheme="minorHAnsi"/>
          <w:color w:val="000000" w:themeColor="text1"/>
          <w:sz w:val="22"/>
          <w:szCs w:val="22"/>
        </w:rPr>
      </w:pPr>
    </w:p>
    <w:p w:rsidR="00D2229D" w:rsidRDefault="00B25BA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(dále jen „</w:t>
      </w:r>
      <w:r>
        <w:rPr>
          <w:rFonts w:asciiTheme="minorHAnsi" w:hAnsiTheme="minorHAnsi" w:cstheme="minorHAnsi"/>
          <w:b/>
          <w:color w:val="000000" w:themeColor="text1"/>
          <w:sz w:val="22"/>
          <w:szCs w:val="22"/>
        </w:rPr>
        <w:t>Prodávající</w:t>
      </w:r>
      <w:r>
        <w:rPr>
          <w:rFonts w:asciiTheme="minorHAnsi" w:hAnsiTheme="minorHAnsi" w:cstheme="minorHAnsi"/>
          <w:color w:val="000000" w:themeColor="text1"/>
          <w:sz w:val="22"/>
          <w:szCs w:val="22"/>
        </w:rPr>
        <w:t>“)</w:t>
      </w:r>
    </w:p>
    <w:p w:rsidR="00D2229D" w:rsidRDefault="00D2229D">
      <w:pPr>
        <w:rPr>
          <w:rFonts w:asciiTheme="minorHAnsi" w:hAnsiTheme="minorHAnsi" w:cstheme="minorHAnsi"/>
          <w:color w:val="000000" w:themeColor="text1"/>
          <w:sz w:val="22"/>
          <w:szCs w:val="22"/>
        </w:rPr>
      </w:pPr>
    </w:p>
    <w:p w:rsidR="00D2229D" w:rsidRDefault="00B25BAA">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 dále též jednotlivě jen jako „</w:t>
      </w:r>
      <w:r>
        <w:rPr>
          <w:rFonts w:asciiTheme="minorHAnsi" w:hAnsiTheme="minorHAnsi" w:cstheme="minorHAnsi"/>
          <w:b/>
          <w:sz w:val="22"/>
          <w:szCs w:val="22"/>
        </w:rPr>
        <w:t>Smluvní strana</w:t>
      </w:r>
      <w:r>
        <w:rPr>
          <w:rFonts w:asciiTheme="minorHAnsi" w:hAnsiTheme="minorHAnsi" w:cstheme="minorHAnsi"/>
          <w:sz w:val="22"/>
          <w:szCs w:val="22"/>
        </w:rPr>
        <w:t>“ nebo společně jako „</w:t>
      </w:r>
      <w:r>
        <w:rPr>
          <w:rFonts w:asciiTheme="minorHAnsi" w:hAnsiTheme="minorHAnsi" w:cstheme="minorHAnsi"/>
          <w:b/>
          <w:sz w:val="22"/>
          <w:szCs w:val="22"/>
        </w:rPr>
        <w:t>Smluvní strany</w:t>
      </w:r>
      <w:r>
        <w:rPr>
          <w:rFonts w:asciiTheme="minorHAnsi" w:hAnsiTheme="minorHAnsi" w:cstheme="minorHAnsi"/>
          <w:sz w:val="22"/>
          <w:szCs w:val="22"/>
        </w:rPr>
        <w:t>“)</w:t>
      </w:r>
    </w:p>
    <w:p w:rsidR="00D2229D" w:rsidRDefault="00D2229D">
      <w:pPr>
        <w:rPr>
          <w:rFonts w:asciiTheme="minorHAnsi" w:hAnsiTheme="minorHAnsi" w:cstheme="minorHAnsi"/>
          <w:color w:val="000000" w:themeColor="text1"/>
          <w:sz w:val="22"/>
          <w:szCs w:val="22"/>
        </w:rPr>
      </w:pPr>
    </w:p>
    <w:p w:rsidR="00D2229D" w:rsidRDefault="00B25BAA">
      <w:pPr>
        <w:spacing w:before="240" w:line="240" w:lineRule="atLeas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Pr>
          <w:rFonts w:asciiTheme="minorHAnsi" w:hAnsiTheme="minorHAnsi" w:cstheme="minorHAnsi"/>
          <w:b/>
          <w:i/>
          <w:color w:val="000000" w:themeColor="text1"/>
          <w:sz w:val="22"/>
          <w:szCs w:val="22"/>
        </w:rPr>
        <w:t>OZ</w:t>
      </w:r>
      <w:r>
        <w:rPr>
          <w:rFonts w:asciiTheme="minorHAnsi" w:hAnsiTheme="minorHAnsi" w:cstheme="minorHAnsi"/>
          <w:color w:val="000000" w:themeColor="text1"/>
          <w:sz w:val="22"/>
          <w:szCs w:val="22"/>
        </w:rPr>
        <w:t>“), níže uvedeného dne, měsíce a roku tuto</w:t>
      </w:r>
    </w:p>
    <w:p w:rsidR="00D2229D" w:rsidRDefault="00D2229D">
      <w:pPr>
        <w:pStyle w:val="Normln0"/>
        <w:jc w:val="center"/>
        <w:rPr>
          <w:rFonts w:asciiTheme="minorHAnsi" w:hAnsiTheme="minorHAnsi" w:cstheme="minorHAnsi"/>
          <w:color w:val="000000" w:themeColor="text1"/>
          <w:szCs w:val="22"/>
        </w:rPr>
      </w:pPr>
    </w:p>
    <w:p w:rsidR="00D2229D" w:rsidRDefault="00D2229D">
      <w:pPr>
        <w:pStyle w:val="Normln0"/>
        <w:jc w:val="center"/>
        <w:rPr>
          <w:rFonts w:asciiTheme="minorHAnsi" w:hAnsiTheme="minorHAnsi" w:cstheme="minorHAnsi"/>
          <w:b/>
          <w:color w:val="000000" w:themeColor="text1"/>
          <w:szCs w:val="22"/>
        </w:rPr>
      </w:pPr>
    </w:p>
    <w:p w:rsidR="00D2229D" w:rsidRDefault="00B25BAA">
      <w:pPr>
        <w:pStyle w:val="Normln0"/>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kupní smlouvu s licenčním ujednáním</w:t>
      </w:r>
      <w:r w:rsidR="005C0A22">
        <w:rPr>
          <w:rFonts w:asciiTheme="minorHAnsi" w:hAnsiTheme="minorHAnsi" w:cstheme="minorHAnsi"/>
          <w:b/>
          <w:color w:val="000000" w:themeColor="text1"/>
          <w:szCs w:val="22"/>
        </w:rPr>
        <w:t>.</w:t>
      </w:r>
    </w:p>
    <w:p w:rsidR="00D2229D" w:rsidRDefault="00D2229D">
      <w:pPr>
        <w:pStyle w:val="Normln0"/>
        <w:jc w:val="center"/>
        <w:rPr>
          <w:rFonts w:asciiTheme="minorHAnsi" w:hAnsiTheme="minorHAnsi" w:cstheme="minorHAnsi"/>
          <w:b/>
          <w:color w:val="000000" w:themeColor="text1"/>
          <w:szCs w:val="22"/>
        </w:rPr>
      </w:pPr>
    </w:p>
    <w:p w:rsidR="00D2229D" w:rsidRDefault="00B25BAA">
      <w:pPr>
        <w:pStyle w:val="Normln0"/>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 xml:space="preserve">Preambule </w:t>
      </w:r>
    </w:p>
    <w:p w:rsidR="00D2229D" w:rsidRDefault="00B25BAA">
      <w:pPr>
        <w:pStyle w:val="Odstavecseseznamem"/>
        <w:numPr>
          <w:ilvl w:val="0"/>
          <w:numId w:val="2"/>
        </w:numPr>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NPÚ jako Kupující je </w:t>
      </w:r>
      <w:r>
        <w:rPr>
          <w:rFonts w:asciiTheme="minorHAnsi" w:hAnsiTheme="minorHAnsi" w:cstheme="minorHAnsi"/>
          <w:sz w:val="22"/>
        </w:rPr>
        <w:t xml:space="preserve">státní příspěvkovou organizací zřízenou Ministerstvem kultury České republiky. NPÚ se jako odborná a výzkumná organizace státní památkové péče v České republice s celostátní působností zaměřuje vyjma odborné činnosti v oblasti památkové péče především na péči o více než 100 zpřístupněných památek, zejména státních hradů a zámků, se kterými je příslušný hospodařit a které jsou uvedeny v aktuálním Statutu NPÚ. </w:t>
      </w:r>
    </w:p>
    <w:p w:rsidR="00D2229D" w:rsidRDefault="00B25BAA">
      <w:pPr>
        <w:pStyle w:val="Odstavecseseznamem"/>
        <w:numPr>
          <w:ilvl w:val="0"/>
          <w:numId w:val="2"/>
        </w:numPr>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Prodávající prohlašuje, že nejpozději do konce listopadu 2024 vydá fotografickou publikaci </w:t>
      </w:r>
      <w:r w:rsidRPr="00896B3D">
        <w:rPr>
          <w:rFonts w:asciiTheme="minorHAnsi" w:hAnsiTheme="minorHAnsi" w:cstheme="minorHAnsi"/>
          <w:color w:val="000000" w:themeColor="text1"/>
          <w:sz w:val="22"/>
        </w:rPr>
        <w:t xml:space="preserve">s pracovním názvem „To </w:t>
      </w:r>
      <w:r>
        <w:rPr>
          <w:rFonts w:asciiTheme="minorHAnsi" w:hAnsiTheme="minorHAnsi" w:cstheme="minorHAnsi"/>
          <w:sz w:val="22"/>
        </w:rPr>
        <w:t xml:space="preserve">nejlepší z NPÚ“ autora Libora Sváčka, jejímž obsahem budou letecké snímky všech resp. po dohodě s Kupujícím vybraných památkových objektů, se kterými je NPÚ příslušný hospodařit (dále jen „Publikace“). Bližší specifikace Publikace je uvedena v příloze č. 1 této smlouvy.  </w:t>
      </w:r>
    </w:p>
    <w:p w:rsidR="00D2229D" w:rsidRDefault="00D2229D">
      <w:pPr>
        <w:pStyle w:val="Odstavecseseznamem"/>
        <w:ind w:left="720"/>
        <w:rPr>
          <w:rFonts w:asciiTheme="minorHAnsi" w:hAnsiTheme="minorHAnsi" w:cstheme="minorHAnsi"/>
          <w:color w:val="000000" w:themeColor="text1"/>
          <w:sz w:val="22"/>
        </w:rPr>
      </w:pPr>
    </w:p>
    <w:p w:rsidR="00D2229D" w:rsidRDefault="00B25BAA">
      <w:pPr>
        <w:pStyle w:val="Odstavecseseznamem"/>
        <w:numPr>
          <w:ilvl w:val="0"/>
          <w:numId w:val="16"/>
        </w:numPr>
        <w:jc w:val="center"/>
        <w:rPr>
          <w:rFonts w:asciiTheme="minorHAnsi" w:hAnsiTheme="minorHAnsi" w:cstheme="minorHAnsi"/>
          <w:b/>
          <w:color w:val="000000" w:themeColor="text1"/>
          <w:sz w:val="22"/>
        </w:rPr>
      </w:pPr>
      <w:r>
        <w:rPr>
          <w:rFonts w:asciiTheme="minorHAnsi" w:hAnsiTheme="minorHAnsi" w:cstheme="minorHAnsi"/>
          <w:b/>
          <w:color w:val="000000" w:themeColor="text1"/>
          <w:sz w:val="22"/>
        </w:rPr>
        <w:t>Předmět smlouvy</w:t>
      </w:r>
    </w:p>
    <w:p w:rsidR="00D2229D" w:rsidRDefault="00B25BAA">
      <w:pPr>
        <w:widowControl w:val="0"/>
        <w:numPr>
          <w:ilvl w:val="0"/>
          <w:numId w:val="3"/>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Předmětem plnění této smlouvy je dodávka 2.000 kusů Publikace (dále jen „</w:t>
      </w:r>
      <w:r>
        <w:rPr>
          <w:rFonts w:asciiTheme="minorHAnsi" w:hAnsiTheme="minorHAnsi" w:cstheme="minorHAnsi"/>
          <w:b/>
          <w:sz w:val="22"/>
          <w:szCs w:val="22"/>
        </w:rPr>
        <w:t>Předmět plnění</w:t>
      </w:r>
      <w:r>
        <w:rPr>
          <w:rFonts w:asciiTheme="minorHAnsi" w:hAnsiTheme="minorHAnsi" w:cstheme="minorHAnsi"/>
          <w:sz w:val="22"/>
          <w:szCs w:val="22"/>
        </w:rPr>
        <w:t xml:space="preserve">“) a dále udělení podlicence ke všem fotografiím vzniklým za účelem vydání Publikace. </w:t>
      </w:r>
    </w:p>
    <w:p w:rsidR="00D2229D" w:rsidRDefault="00B25BAA">
      <w:pPr>
        <w:widowControl w:val="0"/>
        <w:numPr>
          <w:ilvl w:val="0"/>
          <w:numId w:val="3"/>
        </w:numPr>
        <w:tabs>
          <w:tab w:val="left" w:pos="567"/>
        </w:tabs>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Kupující se zavazuje Předmět plnění převzít a zaplatit za něj sjednanou kupní cenu dle článku II. této smlouvy.</w:t>
      </w:r>
    </w:p>
    <w:p w:rsidR="00D2229D" w:rsidRDefault="00B25BAA">
      <w:pPr>
        <w:widowControl w:val="0"/>
        <w:numPr>
          <w:ilvl w:val="0"/>
          <w:numId w:val="3"/>
        </w:numPr>
        <w:tabs>
          <w:tab w:val="left" w:pos="567"/>
        </w:tabs>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Smluvní strany si výslovně ujednaly, že v případě dodání většího množství Předmětu plnění, než je </w:t>
      </w:r>
      <w:r>
        <w:rPr>
          <w:rFonts w:asciiTheme="minorHAnsi" w:hAnsiTheme="minorHAnsi" w:cstheme="minorHAnsi"/>
          <w:sz w:val="22"/>
          <w:szCs w:val="22"/>
        </w:rPr>
        <w:lastRenderedPageBreak/>
        <w:t>ujednáno v odst. 1 tohoto článku smlouvy, není smlouva na toto množství uzavřena. Ustanovení § 2093 OZ se tak mezi Smluvními stranami neuplatní.</w:t>
      </w:r>
    </w:p>
    <w:p w:rsidR="00D2229D" w:rsidRDefault="00B25BAA">
      <w:pPr>
        <w:widowControl w:val="0"/>
        <w:numPr>
          <w:ilvl w:val="0"/>
          <w:numId w:val="3"/>
        </w:numPr>
        <w:tabs>
          <w:tab w:val="left" w:pos="567"/>
        </w:tabs>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Smluvní strany se dohodly, že na vztah založený touto smlouvou se neuplatní § 2126 OZ týkající se svépomocného prodeje, tj. Smluvní strany sjednávají, že v případě prodlení jedné Smluvní strany s převzetím Předmětu plnění či s placením za Předmět plnění nevzniká druhé Smluvní straně právo Předmět plnění po předchozím upozornění na účet prodlévající Smluvní strany prodat.</w:t>
      </w:r>
    </w:p>
    <w:p w:rsidR="00D2229D" w:rsidRDefault="00D2229D">
      <w:pPr>
        <w:pStyle w:val="Odstavecseseznamem"/>
        <w:ind w:left="567"/>
        <w:rPr>
          <w:rFonts w:asciiTheme="minorHAnsi" w:hAnsiTheme="minorHAnsi" w:cstheme="minorHAnsi"/>
          <w:sz w:val="22"/>
        </w:rPr>
      </w:pPr>
    </w:p>
    <w:p w:rsidR="00D2229D" w:rsidRDefault="00B25BAA">
      <w:pPr>
        <w:pStyle w:val="Nadpis1"/>
        <w:numPr>
          <w:ilvl w:val="0"/>
          <w:numId w:val="16"/>
        </w:numPr>
        <w:spacing w:before="0" w:after="0"/>
        <w:ind w:left="714" w:hanging="357"/>
        <w:rPr>
          <w:rFonts w:asciiTheme="minorHAnsi" w:hAnsiTheme="minorHAnsi" w:cstheme="minorHAnsi"/>
          <w:sz w:val="22"/>
          <w:szCs w:val="22"/>
        </w:rPr>
      </w:pPr>
      <w:r>
        <w:rPr>
          <w:rFonts w:asciiTheme="minorHAnsi" w:hAnsiTheme="minorHAnsi" w:cstheme="minorHAnsi"/>
          <w:bCs w:val="0"/>
          <w:color w:val="000000" w:themeColor="text1"/>
          <w:sz w:val="22"/>
          <w:szCs w:val="22"/>
        </w:rPr>
        <w:t>Kupní cena a platební podmínky</w:t>
      </w:r>
    </w:p>
    <w:p w:rsidR="00D2229D" w:rsidRDefault="00B25BAA">
      <w:pPr>
        <w:widowControl w:val="0"/>
        <w:numPr>
          <w:ilvl w:val="0"/>
          <w:numId w:val="4"/>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Smluvní strany se dohodly, že cena Předmětu plnění je stanovena Prodávajícím na základě ocenění nákladů na vydání Publikace a činí:</w:t>
      </w:r>
    </w:p>
    <w:p w:rsidR="00D2229D" w:rsidRDefault="00B25BAA">
      <w:pPr>
        <w:widowControl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cena jednoho výtisku Publikace 374,50 Kč bez DPH, DPH ke dni uzavření této smlouvy je 0 %</w:t>
      </w:r>
    </w:p>
    <w:p w:rsidR="00D2229D" w:rsidRPr="00896B3D" w:rsidRDefault="00B25BAA">
      <w:pPr>
        <w:widowControl w:val="0"/>
        <w:spacing w:after="120" w:line="240" w:lineRule="atLeast"/>
        <w:ind w:left="567"/>
        <w:jc w:val="both"/>
        <w:rPr>
          <w:rFonts w:asciiTheme="minorHAnsi" w:hAnsiTheme="minorHAnsi" w:cstheme="minorHAnsi"/>
          <w:sz w:val="22"/>
          <w:szCs w:val="22"/>
        </w:rPr>
      </w:pPr>
      <w:r w:rsidRPr="00896B3D">
        <w:rPr>
          <w:rFonts w:asciiTheme="minorHAnsi" w:hAnsiTheme="minorHAnsi" w:cstheme="minorHAnsi"/>
          <w:sz w:val="22"/>
          <w:szCs w:val="22"/>
        </w:rPr>
        <w:t>celková výše 749.000,- Kč bez DPH, DPH ke dni uzavření této smlouvy je 0 % („</w:t>
      </w:r>
      <w:r w:rsidRPr="00896B3D">
        <w:rPr>
          <w:rFonts w:asciiTheme="minorHAnsi" w:hAnsiTheme="minorHAnsi" w:cstheme="minorHAnsi"/>
          <w:b/>
          <w:i/>
          <w:sz w:val="22"/>
          <w:szCs w:val="22"/>
        </w:rPr>
        <w:t>Kupní cena</w:t>
      </w:r>
      <w:r w:rsidRPr="00896B3D">
        <w:rPr>
          <w:rFonts w:asciiTheme="minorHAnsi" w:hAnsiTheme="minorHAnsi" w:cstheme="minorHAnsi"/>
          <w:sz w:val="22"/>
          <w:szCs w:val="22"/>
        </w:rPr>
        <w:t>“)</w:t>
      </w:r>
    </w:p>
    <w:p w:rsidR="00D2229D" w:rsidRPr="00896B3D" w:rsidRDefault="00B25BAA">
      <w:pPr>
        <w:pStyle w:val="Odstavecseseznamem"/>
        <w:numPr>
          <w:ilvl w:val="0"/>
          <w:numId w:val="4"/>
        </w:numPr>
        <w:ind w:left="567" w:hanging="567"/>
        <w:rPr>
          <w:rFonts w:asciiTheme="minorHAnsi" w:eastAsia="Times New Roman" w:hAnsiTheme="minorHAnsi" w:cstheme="minorHAnsi"/>
          <w:sz w:val="22"/>
          <w:lang w:eastAsia="cs-CZ"/>
        </w:rPr>
      </w:pPr>
      <w:r w:rsidRPr="00896B3D">
        <w:rPr>
          <w:rFonts w:asciiTheme="minorHAnsi" w:eastAsia="Times New Roman" w:hAnsiTheme="minorHAnsi" w:cstheme="minorHAnsi"/>
          <w:sz w:val="22"/>
          <w:lang w:eastAsia="cs-CZ"/>
        </w:rPr>
        <w:t xml:space="preserve">Prodávající prohlašuje, že je plátcem DPH. Ke Kupní ceně bude připočítána DPH v zákonem stanovené výši ke dni uskutečnění zdanitelného plnění. </w:t>
      </w:r>
    </w:p>
    <w:p w:rsidR="00D2229D" w:rsidRDefault="00B25BAA">
      <w:pPr>
        <w:pStyle w:val="Odstavecseseznamem"/>
        <w:numPr>
          <w:ilvl w:val="0"/>
          <w:numId w:val="4"/>
        </w:numPr>
        <w:ind w:left="567" w:hanging="567"/>
        <w:rPr>
          <w:rFonts w:asciiTheme="minorHAnsi" w:eastAsia="Times New Roman" w:hAnsiTheme="minorHAnsi" w:cstheme="minorHAnsi"/>
          <w:sz w:val="22"/>
          <w:lang w:eastAsia="cs-CZ"/>
        </w:rPr>
      </w:pPr>
      <w:r>
        <w:rPr>
          <w:rFonts w:asciiTheme="minorHAnsi" w:hAnsiTheme="minorHAnsi" w:cstheme="minorHAnsi"/>
          <w:color w:val="000000" w:themeColor="text1"/>
          <w:sz w:val="22"/>
        </w:rPr>
        <w:t>Změna Kupní ceny je možná pouze na základě písemného dodatku a v souladu s platnými právními předpisy (zejm. ZZVZ).</w:t>
      </w:r>
      <w:r>
        <w:rPr>
          <w:rFonts w:asciiTheme="minorHAnsi" w:eastAsia="Times New Roman" w:hAnsiTheme="minorHAnsi" w:cstheme="minorHAnsi"/>
          <w:sz w:val="22"/>
          <w:lang w:eastAsia="cs-CZ"/>
        </w:rPr>
        <w:t xml:space="preserve"> Celková kupní cena včetně DPH může být měněna v souvislosti s legislativní změnou sazby DPH, a to o výši této legislativní změny sazby DPH.</w:t>
      </w:r>
    </w:p>
    <w:p w:rsidR="00FD29A1" w:rsidRDefault="00B25BAA">
      <w:pPr>
        <w:widowControl w:val="0"/>
        <w:numPr>
          <w:ilvl w:val="0"/>
          <w:numId w:val="4"/>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Kupní cena je sjednána dohodou Smluvních stran podle zákona č. 526/1990 Sb., o cenách, ve znění pozdějších předpisů, a je cenou maximální a nepřekročitelnou, která zahrnuje veškeré náklady spojené s realizací dodávky, zejm. přiměřený zisk Prodávajícího, režijní náklady, náklady včetně dopravy do Místa plnění</w:t>
      </w:r>
      <w:r w:rsidR="00F87D1D">
        <w:rPr>
          <w:rFonts w:asciiTheme="minorHAnsi" w:hAnsiTheme="minorHAnsi" w:cstheme="minorHAnsi"/>
          <w:sz w:val="22"/>
          <w:szCs w:val="22"/>
        </w:rPr>
        <w:t xml:space="preserve"> – NPÚ, generální </w:t>
      </w:r>
      <w:r w:rsidR="00F87D1D" w:rsidRPr="00F87D1D">
        <w:rPr>
          <w:rFonts w:asciiTheme="minorHAnsi" w:hAnsiTheme="minorHAnsi" w:cstheme="minorHAnsi"/>
          <w:sz w:val="22"/>
          <w:szCs w:val="22"/>
        </w:rPr>
        <w:t>ředitelství</w:t>
      </w:r>
      <w:r w:rsidRPr="00F87D1D">
        <w:rPr>
          <w:rFonts w:asciiTheme="minorHAnsi" w:hAnsiTheme="minorHAnsi" w:cstheme="minorHAnsi"/>
          <w:sz w:val="22"/>
          <w:szCs w:val="22"/>
        </w:rPr>
        <w:t>,</w:t>
      </w:r>
      <w:r w:rsidR="00F87D1D" w:rsidRPr="00F87D1D">
        <w:rPr>
          <w:rFonts w:asciiTheme="minorHAnsi" w:hAnsiTheme="minorHAnsi" w:cstheme="minorHAnsi"/>
          <w:sz w:val="22"/>
          <w:szCs w:val="22"/>
        </w:rPr>
        <w:t xml:space="preserve"> </w:t>
      </w:r>
      <w:r w:rsidR="00F87D1D" w:rsidRPr="009213C2">
        <w:rPr>
          <w:rFonts w:asciiTheme="minorHAnsi" w:hAnsiTheme="minorHAnsi" w:cstheme="minorHAnsi"/>
          <w:sz w:val="22"/>
        </w:rPr>
        <w:t>Valdštejnské nám. 162/3, 118 00 Praha</w:t>
      </w:r>
      <w:r w:rsidR="00FD29A1">
        <w:rPr>
          <w:rFonts w:asciiTheme="minorHAnsi" w:hAnsiTheme="minorHAnsi" w:cstheme="minorHAnsi"/>
          <w:sz w:val="22"/>
        </w:rPr>
        <w:t xml:space="preserve"> (viz čl. III. odst. 1 písm. a) této smlouvy),</w:t>
      </w:r>
      <w:r>
        <w:rPr>
          <w:rFonts w:asciiTheme="minorHAnsi" w:hAnsiTheme="minorHAnsi" w:cstheme="minorHAnsi"/>
          <w:sz w:val="22"/>
          <w:szCs w:val="22"/>
        </w:rPr>
        <w:t xml:space="preserve"> recyklačních poplatků aj. Prodávající na sebe přebírá nebezpečí změny okolností. Smluvní strany výslovně sjednávají, že Kupní cena obsahuje i odměnu za licenci sjednanou v čl. VII této smlouvy.</w:t>
      </w:r>
    </w:p>
    <w:p w:rsidR="00D2229D" w:rsidRDefault="00FD29A1">
      <w:pPr>
        <w:widowControl w:val="0"/>
        <w:numPr>
          <w:ilvl w:val="0"/>
          <w:numId w:val="4"/>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Kupní cena nezahrnuje náklady na dopravu do Místa plnění uvedeného v čl. III. odst. 1 písm. b), c), d), e) této smlouvy.</w:t>
      </w:r>
      <w:r w:rsidR="00B25BAA">
        <w:rPr>
          <w:rFonts w:asciiTheme="minorHAnsi" w:hAnsiTheme="minorHAnsi" w:cstheme="minorHAnsi"/>
          <w:sz w:val="22"/>
          <w:szCs w:val="22"/>
        </w:rPr>
        <w:t xml:space="preserve"> </w:t>
      </w:r>
      <w:r>
        <w:rPr>
          <w:rFonts w:asciiTheme="minorHAnsi" w:hAnsiTheme="minorHAnsi" w:cstheme="minorHAnsi"/>
          <w:sz w:val="22"/>
          <w:szCs w:val="22"/>
        </w:rPr>
        <w:t xml:space="preserve">V případě, že bude Kupující požadovat dopravu i do těchto Míst plnění, bude cena stanovena dohodou Smluvních stran dle počtu doručovaných Publikací s tím, že nepřekročí částku 10.000,- Kč včetně DPH za dopravu do každého z uvedených Míst plnění (čl. III. odst. 1 písm. b) – e) této smlouvy). </w:t>
      </w:r>
    </w:p>
    <w:p w:rsidR="00D2229D" w:rsidRDefault="00B25BAA">
      <w:pPr>
        <w:widowControl w:val="0"/>
        <w:numPr>
          <w:ilvl w:val="0"/>
          <w:numId w:val="4"/>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Kupující neposkytuje zálohy na Kupní cenu.</w:t>
      </w:r>
    </w:p>
    <w:p w:rsidR="00D2229D" w:rsidRDefault="00B25BAA">
      <w:pPr>
        <w:widowControl w:val="0"/>
        <w:numPr>
          <w:ilvl w:val="0"/>
          <w:numId w:val="4"/>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za Předmět plnění bude Prodávajícím účtována po řádném předání a převzetí Předmětu plnění Kupujícím. </w:t>
      </w:r>
    </w:p>
    <w:p w:rsidR="00D2229D" w:rsidRDefault="00B25BAA">
      <w:pPr>
        <w:widowControl w:val="0"/>
        <w:numPr>
          <w:ilvl w:val="0"/>
          <w:numId w:val="11"/>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Faktura (daňový doklad) bude splatná do 21 dnů ode dne jejího doručení Kupujícímu. Nedílnou součástí faktury bude jako její příloha </w:t>
      </w:r>
      <w:proofErr w:type="spellStart"/>
      <w:r>
        <w:rPr>
          <w:rFonts w:asciiTheme="minorHAnsi" w:hAnsiTheme="minorHAnsi" w:cstheme="minorHAnsi"/>
          <w:sz w:val="22"/>
          <w:szCs w:val="22"/>
        </w:rPr>
        <w:t>Kupujím</w:t>
      </w:r>
      <w:proofErr w:type="spellEnd"/>
      <w:r>
        <w:rPr>
          <w:rFonts w:asciiTheme="minorHAnsi" w:hAnsiTheme="minorHAnsi" w:cstheme="minorHAnsi"/>
          <w:sz w:val="22"/>
          <w:szCs w:val="22"/>
        </w:rPr>
        <w:t xml:space="preserve"> potvrzené převzetí Předmětu plnění (dodací list).</w:t>
      </w:r>
    </w:p>
    <w:p w:rsidR="00D2229D" w:rsidRDefault="00B25BAA">
      <w:pPr>
        <w:widowControl w:val="0"/>
        <w:numPr>
          <w:ilvl w:val="0"/>
          <w:numId w:val="11"/>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rsidR="00D2229D" w:rsidRDefault="00B25BAA">
      <w:pPr>
        <w:widowControl w:val="0"/>
        <w:numPr>
          <w:ilvl w:val="0"/>
          <w:numId w:val="11"/>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Prodávající doručí fakturu </w:t>
      </w:r>
      <w:r>
        <w:rPr>
          <w:rFonts w:asciiTheme="minorHAnsi" w:hAnsiTheme="minorHAnsi" w:cstheme="minorHAnsi"/>
          <w:color w:val="000000" w:themeColor="text1"/>
          <w:sz w:val="22"/>
          <w:szCs w:val="22"/>
        </w:rPr>
        <w:t>v listinné podobě na adresu sídla Kupujícího/na doručovací adresu Kupujícího anebo v elektronické podobě na e-mailovou adresu: epodatelna@npu.cz a v kopii na emailovou adresu kontaktní osoby Kupujícího.</w:t>
      </w:r>
    </w:p>
    <w:p w:rsidR="00D2229D" w:rsidRDefault="00B25BAA">
      <w:pPr>
        <w:widowControl w:val="0"/>
        <w:numPr>
          <w:ilvl w:val="0"/>
          <w:numId w:val="11"/>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Cena je považována za uhrazenou odepsáním příslušné částky k úhradě z účtu Kupujícího ve prospěch </w:t>
      </w:r>
      <w:r>
        <w:rPr>
          <w:rFonts w:asciiTheme="minorHAnsi" w:hAnsiTheme="minorHAnsi" w:cstheme="minorHAnsi"/>
          <w:sz w:val="22"/>
          <w:szCs w:val="22"/>
        </w:rPr>
        <w:lastRenderedPageBreak/>
        <w:t>účtu Prodávajícího uvedeného v záhlavní této smlouvy.</w:t>
      </w:r>
    </w:p>
    <w:p w:rsidR="00D2229D" w:rsidRDefault="00B25BAA">
      <w:pPr>
        <w:widowControl w:val="0"/>
        <w:numPr>
          <w:ilvl w:val="0"/>
          <w:numId w:val="11"/>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Kupující uplatní nárok na odstranění vady Předmětu plnění ve lhůtě splatnosti faktury, není Kupující povinen až do odstranění vady Předmětu plnění uhradit Kupní cenu. Okamžikem odstranění vady začne běžet nová lhůta splatnosti faktury v délce 21 dnů.</w:t>
      </w:r>
    </w:p>
    <w:p w:rsidR="00D2229D" w:rsidRDefault="00B25BAA">
      <w:pPr>
        <w:widowControl w:val="0"/>
        <w:numPr>
          <w:ilvl w:val="0"/>
          <w:numId w:val="11"/>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Prodávající prohlašuje, že ke dni podpisu smlouvy není nespolehlivým plátcem DPH dle § 106 zákona č. 235/2004 Sb., o dani z přidané hodnoty, v platném znění, a není veden v registru nespolehlivých plátců DPH. </w:t>
      </w:r>
    </w:p>
    <w:p w:rsidR="00D2229D" w:rsidRDefault="00B25BAA">
      <w:pPr>
        <w:widowControl w:val="0"/>
        <w:numPr>
          <w:ilvl w:val="0"/>
          <w:numId w:val="11"/>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w:t>
      </w:r>
      <w:r>
        <w:rPr>
          <w:rFonts w:asciiTheme="minorHAnsi" w:hAnsiTheme="minorHAnsi" w:cstheme="minorHAnsi"/>
          <w:color w:val="000000" w:themeColor="text1"/>
          <w:sz w:val="22"/>
          <w:szCs w:val="22"/>
        </w:rPr>
        <w:t>V případě porušení oznamovací povinnosti je Prodávající povinen uhradit Kupujícímu jednorázovou smluvní pokutu ve výši částky odpovídající výši DPH připočtené ke Kupní ceně.</w:t>
      </w:r>
      <w:r>
        <w:rPr>
          <w:rFonts w:asciiTheme="minorHAnsi" w:hAnsiTheme="minorHAnsi" w:cstheme="minorHAnsi"/>
          <w:sz w:val="22"/>
          <w:szCs w:val="22"/>
        </w:rPr>
        <w:t xml:space="preserve"> Prodávající dále souhlasí s tím, aby Kupující provedl zajišťovací úhradu DPH přímo na účet příslušného finančního úřadu, jestliže Prodávající bude ke dni uskutečnění zdanitelného plnění veden v registru nespolehlivých plátců DPH.</w:t>
      </w:r>
    </w:p>
    <w:p w:rsidR="00D2229D" w:rsidRDefault="00D2229D">
      <w:pPr>
        <w:pStyle w:val="Odstavecseseznamem"/>
        <w:ind w:left="567"/>
        <w:rPr>
          <w:rFonts w:asciiTheme="minorHAnsi" w:hAnsiTheme="minorHAnsi" w:cstheme="minorHAnsi"/>
          <w:sz w:val="22"/>
        </w:rPr>
      </w:pPr>
    </w:p>
    <w:p w:rsidR="00D2229D" w:rsidRDefault="00B25BAA">
      <w:pPr>
        <w:pStyle w:val="Nadpis1"/>
        <w:numPr>
          <w:ilvl w:val="0"/>
          <w:numId w:val="16"/>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 a místo plnění</w:t>
      </w:r>
    </w:p>
    <w:p w:rsidR="00D2229D" w:rsidRPr="00FD29A1" w:rsidRDefault="00B25BAA">
      <w:pPr>
        <w:widowControl w:val="0"/>
        <w:numPr>
          <w:ilvl w:val="0"/>
          <w:numId w:val="13"/>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Prodávající dodá Kupujícímu Předmět </w:t>
      </w:r>
      <w:r w:rsidRPr="00445E2C">
        <w:rPr>
          <w:rFonts w:asciiTheme="minorHAnsi" w:hAnsiTheme="minorHAnsi" w:cstheme="minorHAnsi"/>
          <w:sz w:val="22"/>
          <w:szCs w:val="22"/>
        </w:rPr>
        <w:t>plnění nejpozději do 10. prosince 2024 (dále jen „</w:t>
      </w:r>
      <w:r w:rsidRPr="00445E2C">
        <w:rPr>
          <w:rFonts w:asciiTheme="minorHAnsi" w:hAnsiTheme="minorHAnsi" w:cstheme="minorHAnsi"/>
          <w:b/>
          <w:i/>
          <w:sz w:val="22"/>
          <w:szCs w:val="22"/>
        </w:rPr>
        <w:t>Doba d</w:t>
      </w:r>
      <w:r>
        <w:rPr>
          <w:rFonts w:asciiTheme="minorHAnsi" w:hAnsiTheme="minorHAnsi" w:cstheme="minorHAnsi"/>
          <w:b/>
          <w:i/>
          <w:sz w:val="22"/>
          <w:szCs w:val="22"/>
        </w:rPr>
        <w:t>odání</w:t>
      </w:r>
      <w:r>
        <w:rPr>
          <w:rFonts w:asciiTheme="minorHAnsi" w:hAnsiTheme="minorHAnsi" w:cstheme="minorHAnsi"/>
          <w:sz w:val="22"/>
          <w:szCs w:val="22"/>
        </w:rPr>
        <w:t xml:space="preserve">“). Konkrétní termín bude kontaktní osobou Prodávajícího dojednán alespoň 2 (dva) pracovní dny předem s kontaktními osobou Kupujícího. Nebude-li mezi Prodávajícím a Kupujícím dohodnuto jinak, platí, že </w:t>
      </w:r>
      <w:r w:rsidRPr="00FD29A1">
        <w:rPr>
          <w:rFonts w:asciiTheme="minorHAnsi" w:hAnsiTheme="minorHAnsi" w:cstheme="minorHAnsi"/>
          <w:sz w:val="22"/>
          <w:szCs w:val="22"/>
        </w:rPr>
        <w:t>předání proběhne v době od 9:00 do 15:00 hod.</w:t>
      </w:r>
    </w:p>
    <w:p w:rsidR="00D2229D" w:rsidRPr="009213C2" w:rsidRDefault="00B25BAA" w:rsidP="00195D1B">
      <w:pPr>
        <w:widowControl w:val="0"/>
        <w:spacing w:after="120" w:line="240" w:lineRule="atLeast"/>
        <w:ind w:left="567"/>
        <w:jc w:val="both"/>
        <w:rPr>
          <w:rFonts w:asciiTheme="minorHAnsi" w:hAnsiTheme="minorHAnsi" w:cstheme="minorHAnsi"/>
          <w:sz w:val="22"/>
          <w:szCs w:val="22"/>
        </w:rPr>
      </w:pPr>
      <w:r w:rsidRPr="009213C2">
        <w:rPr>
          <w:rFonts w:asciiTheme="minorHAnsi" w:hAnsiTheme="minorHAnsi" w:cstheme="minorHAnsi"/>
          <w:sz w:val="22"/>
          <w:szCs w:val="22"/>
        </w:rPr>
        <w:t>Předmět plnění bude dodán</w:t>
      </w:r>
      <w:r w:rsidR="00FD29A1">
        <w:rPr>
          <w:rFonts w:asciiTheme="minorHAnsi" w:hAnsiTheme="minorHAnsi" w:cstheme="minorHAnsi"/>
          <w:sz w:val="22"/>
          <w:szCs w:val="22"/>
        </w:rPr>
        <w:t xml:space="preserve"> dle pokynu kontaktní osoby Kupujícího</w:t>
      </w:r>
      <w:r w:rsidRPr="009213C2">
        <w:rPr>
          <w:rFonts w:asciiTheme="minorHAnsi" w:hAnsiTheme="minorHAnsi" w:cstheme="minorHAnsi"/>
          <w:sz w:val="22"/>
          <w:szCs w:val="22"/>
        </w:rPr>
        <w:t xml:space="preserve"> na</w:t>
      </w:r>
      <w:r w:rsidR="00195D1B" w:rsidRPr="009213C2">
        <w:rPr>
          <w:rFonts w:asciiTheme="minorHAnsi" w:hAnsiTheme="minorHAnsi" w:cstheme="minorHAnsi"/>
          <w:sz w:val="22"/>
          <w:szCs w:val="22"/>
        </w:rPr>
        <w:t xml:space="preserve"> následující </w:t>
      </w:r>
      <w:r w:rsidR="003C1D30" w:rsidRPr="009213C2">
        <w:rPr>
          <w:rFonts w:asciiTheme="minorHAnsi" w:hAnsiTheme="minorHAnsi" w:cstheme="minorHAnsi"/>
          <w:sz w:val="22"/>
          <w:szCs w:val="22"/>
        </w:rPr>
        <w:t>místa plnění</w:t>
      </w:r>
      <w:r w:rsidR="00195D1B" w:rsidRPr="009213C2">
        <w:rPr>
          <w:rFonts w:asciiTheme="minorHAnsi" w:hAnsiTheme="minorHAnsi" w:cstheme="minorHAnsi"/>
          <w:sz w:val="22"/>
          <w:szCs w:val="22"/>
        </w:rPr>
        <w:t xml:space="preserve"> s tím, že </w:t>
      </w:r>
      <w:r w:rsidR="00445E2C" w:rsidRPr="009213C2">
        <w:rPr>
          <w:rFonts w:asciiTheme="minorHAnsi" w:hAnsiTheme="minorHAnsi" w:cstheme="minorHAnsi"/>
          <w:sz w:val="22"/>
          <w:szCs w:val="22"/>
        </w:rPr>
        <w:t>rozdělení Předmětu plnění na jednotlivé adresy (</w:t>
      </w:r>
      <w:r w:rsidR="00195D1B" w:rsidRPr="009213C2">
        <w:rPr>
          <w:rFonts w:asciiTheme="minorHAnsi" w:hAnsiTheme="minorHAnsi" w:cstheme="minorHAnsi"/>
          <w:sz w:val="22"/>
          <w:szCs w:val="22"/>
        </w:rPr>
        <w:t>přesný počet kusů</w:t>
      </w:r>
      <w:r w:rsidR="00445E2C" w:rsidRPr="009213C2">
        <w:rPr>
          <w:rFonts w:asciiTheme="minorHAnsi" w:hAnsiTheme="minorHAnsi" w:cstheme="minorHAnsi"/>
          <w:sz w:val="22"/>
          <w:szCs w:val="22"/>
        </w:rPr>
        <w:t>)</w:t>
      </w:r>
      <w:r w:rsidR="00FD29A1">
        <w:rPr>
          <w:rFonts w:asciiTheme="minorHAnsi" w:hAnsiTheme="minorHAnsi" w:cstheme="minorHAnsi"/>
          <w:sz w:val="22"/>
          <w:szCs w:val="22"/>
        </w:rPr>
        <w:t xml:space="preserve"> a cena dopravy (viz čl. II. odst. 4 a 5 této smlouvy)</w:t>
      </w:r>
      <w:r w:rsidR="00445E2C" w:rsidRPr="009213C2">
        <w:rPr>
          <w:rFonts w:asciiTheme="minorHAnsi" w:hAnsiTheme="minorHAnsi" w:cstheme="minorHAnsi"/>
          <w:sz w:val="22"/>
          <w:szCs w:val="22"/>
        </w:rPr>
        <w:t xml:space="preserve"> bude dojednán</w:t>
      </w:r>
      <w:r w:rsidR="00FD29A1">
        <w:rPr>
          <w:rFonts w:asciiTheme="minorHAnsi" w:hAnsiTheme="minorHAnsi" w:cstheme="minorHAnsi"/>
          <w:sz w:val="22"/>
          <w:szCs w:val="22"/>
        </w:rPr>
        <w:t>o,</w:t>
      </w:r>
      <w:r w:rsidR="00445E2C" w:rsidRPr="009213C2">
        <w:rPr>
          <w:rFonts w:asciiTheme="minorHAnsi" w:hAnsiTheme="minorHAnsi" w:cstheme="minorHAnsi"/>
          <w:sz w:val="22"/>
          <w:szCs w:val="22"/>
        </w:rPr>
        <w:t xml:space="preserve"> alespoň 2 (dva) pracovní dny předem s kontaktními osobou Kupujícího</w:t>
      </w:r>
      <w:r w:rsidR="00195D1B" w:rsidRPr="009213C2">
        <w:rPr>
          <w:rFonts w:asciiTheme="minorHAnsi" w:hAnsiTheme="minorHAnsi" w:cstheme="minorHAnsi"/>
          <w:sz w:val="22"/>
          <w:szCs w:val="22"/>
        </w:rPr>
        <w:t xml:space="preserve">  </w:t>
      </w:r>
      <w:r w:rsidRPr="009213C2">
        <w:rPr>
          <w:rFonts w:asciiTheme="minorHAnsi" w:hAnsiTheme="minorHAnsi" w:cstheme="minorHAnsi"/>
          <w:sz w:val="22"/>
          <w:szCs w:val="22"/>
        </w:rPr>
        <w:t>(dále jen „</w:t>
      </w:r>
      <w:r w:rsidRPr="009213C2">
        <w:rPr>
          <w:rFonts w:asciiTheme="minorHAnsi" w:hAnsiTheme="minorHAnsi" w:cstheme="minorHAnsi"/>
          <w:b/>
          <w:i/>
          <w:sz w:val="22"/>
          <w:szCs w:val="22"/>
        </w:rPr>
        <w:t>Místo plnění</w:t>
      </w:r>
      <w:r w:rsidRPr="009213C2">
        <w:rPr>
          <w:rFonts w:asciiTheme="minorHAnsi" w:hAnsiTheme="minorHAnsi" w:cstheme="minorHAnsi"/>
          <w:sz w:val="22"/>
          <w:szCs w:val="22"/>
        </w:rPr>
        <w:t>“)</w:t>
      </w:r>
      <w:r w:rsidR="00445E2C" w:rsidRPr="009213C2">
        <w:rPr>
          <w:rFonts w:asciiTheme="minorHAnsi" w:hAnsiTheme="minorHAnsi" w:cstheme="minorHAnsi"/>
          <w:sz w:val="22"/>
          <w:szCs w:val="22"/>
        </w:rPr>
        <w:t>:</w:t>
      </w:r>
    </w:p>
    <w:p w:rsidR="00445E2C" w:rsidRPr="009213C2" w:rsidRDefault="00445E2C" w:rsidP="009213C2">
      <w:pPr>
        <w:pStyle w:val="Odstavecseseznamem"/>
        <w:widowControl w:val="0"/>
        <w:numPr>
          <w:ilvl w:val="0"/>
          <w:numId w:val="24"/>
        </w:numPr>
        <w:spacing w:line="240" w:lineRule="atLeast"/>
        <w:rPr>
          <w:rFonts w:asciiTheme="minorHAnsi" w:hAnsiTheme="minorHAnsi" w:cstheme="minorHAnsi"/>
          <w:sz w:val="22"/>
        </w:rPr>
      </w:pPr>
      <w:r w:rsidRPr="009213C2">
        <w:rPr>
          <w:rFonts w:asciiTheme="minorHAnsi" w:hAnsiTheme="minorHAnsi" w:cstheme="minorHAnsi"/>
          <w:sz w:val="22"/>
        </w:rPr>
        <w:t>NPÚ, generální ředitelství, Valdšt</w:t>
      </w:r>
      <w:r w:rsidR="003C1D30" w:rsidRPr="009213C2">
        <w:rPr>
          <w:rFonts w:asciiTheme="minorHAnsi" w:hAnsiTheme="minorHAnsi" w:cstheme="minorHAnsi"/>
          <w:sz w:val="22"/>
        </w:rPr>
        <w:t>e</w:t>
      </w:r>
      <w:r w:rsidRPr="009213C2">
        <w:rPr>
          <w:rFonts w:asciiTheme="minorHAnsi" w:hAnsiTheme="minorHAnsi" w:cstheme="minorHAnsi"/>
          <w:sz w:val="22"/>
        </w:rPr>
        <w:t>jnské nám. 162/3, 118 00 Praha</w:t>
      </w:r>
    </w:p>
    <w:p w:rsidR="00445E2C" w:rsidRPr="009213C2" w:rsidRDefault="00445E2C" w:rsidP="009213C2">
      <w:pPr>
        <w:pStyle w:val="Odstavecseseznamem"/>
        <w:widowControl w:val="0"/>
        <w:numPr>
          <w:ilvl w:val="0"/>
          <w:numId w:val="24"/>
        </w:numPr>
        <w:spacing w:line="240" w:lineRule="atLeast"/>
        <w:jc w:val="left"/>
        <w:rPr>
          <w:rFonts w:asciiTheme="minorHAnsi" w:hAnsiTheme="minorHAnsi" w:cstheme="minorHAnsi"/>
          <w:sz w:val="22"/>
        </w:rPr>
      </w:pPr>
      <w:r w:rsidRPr="009213C2">
        <w:rPr>
          <w:rFonts w:asciiTheme="minorHAnsi" w:hAnsiTheme="minorHAnsi" w:cstheme="minorHAnsi"/>
          <w:sz w:val="22"/>
        </w:rPr>
        <w:t xml:space="preserve">NPÚ, územní </w:t>
      </w:r>
      <w:r w:rsidR="009213C2">
        <w:rPr>
          <w:rFonts w:asciiTheme="minorHAnsi" w:hAnsiTheme="minorHAnsi" w:cstheme="minorHAnsi"/>
          <w:sz w:val="22"/>
        </w:rPr>
        <w:t>památková</w:t>
      </w:r>
      <w:r w:rsidR="003C1D30" w:rsidRPr="009213C2">
        <w:rPr>
          <w:rFonts w:asciiTheme="minorHAnsi" w:hAnsiTheme="minorHAnsi" w:cstheme="minorHAnsi"/>
          <w:sz w:val="22"/>
        </w:rPr>
        <w:t xml:space="preserve"> správa</w:t>
      </w:r>
      <w:r w:rsidRPr="009213C2">
        <w:rPr>
          <w:rFonts w:asciiTheme="minorHAnsi" w:hAnsiTheme="minorHAnsi" w:cstheme="minorHAnsi"/>
          <w:sz w:val="22"/>
        </w:rPr>
        <w:t xml:space="preserve"> Sychrov, </w:t>
      </w:r>
      <w:r w:rsidR="00374E7E" w:rsidRPr="00FD29A1">
        <w:rPr>
          <w:rFonts w:asciiTheme="minorHAnsi" w:hAnsiTheme="minorHAnsi" w:cstheme="minorHAnsi"/>
          <w:sz w:val="22"/>
        </w:rPr>
        <w:t>zámek Sychrov čp. 3</w:t>
      </w:r>
      <w:r w:rsidR="003C1D30" w:rsidRPr="00FD29A1">
        <w:rPr>
          <w:rFonts w:asciiTheme="minorHAnsi" w:hAnsiTheme="minorHAnsi" w:cstheme="minorHAnsi"/>
          <w:sz w:val="22"/>
        </w:rPr>
        <w:t xml:space="preserve">, </w:t>
      </w:r>
      <w:r w:rsidR="00374E7E" w:rsidRPr="00FD29A1">
        <w:rPr>
          <w:rFonts w:asciiTheme="minorHAnsi" w:hAnsiTheme="minorHAnsi" w:cstheme="minorHAnsi"/>
          <w:sz w:val="22"/>
        </w:rPr>
        <w:t>463 44 Sychrov</w:t>
      </w:r>
    </w:p>
    <w:p w:rsidR="00445E2C" w:rsidRPr="009213C2" w:rsidRDefault="00445E2C" w:rsidP="009213C2">
      <w:pPr>
        <w:pStyle w:val="Odstavecseseznamem"/>
        <w:widowControl w:val="0"/>
        <w:numPr>
          <w:ilvl w:val="0"/>
          <w:numId w:val="24"/>
        </w:numPr>
        <w:spacing w:line="240" w:lineRule="atLeast"/>
        <w:jc w:val="left"/>
        <w:rPr>
          <w:rFonts w:asciiTheme="minorHAnsi" w:hAnsiTheme="minorHAnsi" w:cstheme="minorHAnsi"/>
          <w:sz w:val="22"/>
        </w:rPr>
      </w:pPr>
      <w:r w:rsidRPr="009213C2">
        <w:rPr>
          <w:rFonts w:asciiTheme="minorHAnsi" w:hAnsiTheme="minorHAnsi" w:cstheme="minorHAnsi"/>
          <w:sz w:val="22"/>
        </w:rPr>
        <w:t xml:space="preserve">NPÚ, </w:t>
      </w:r>
      <w:r w:rsidR="003C1D30" w:rsidRPr="009213C2">
        <w:rPr>
          <w:rFonts w:asciiTheme="minorHAnsi" w:hAnsiTheme="minorHAnsi" w:cstheme="minorHAnsi"/>
          <w:sz w:val="22"/>
        </w:rPr>
        <w:t xml:space="preserve">územní </w:t>
      </w:r>
      <w:r w:rsidR="009213C2">
        <w:rPr>
          <w:rFonts w:asciiTheme="minorHAnsi" w:hAnsiTheme="minorHAnsi" w:cstheme="minorHAnsi"/>
          <w:sz w:val="22"/>
        </w:rPr>
        <w:t>památková</w:t>
      </w:r>
      <w:r w:rsidR="003C1D30" w:rsidRPr="009213C2">
        <w:rPr>
          <w:rFonts w:asciiTheme="minorHAnsi" w:hAnsiTheme="minorHAnsi" w:cstheme="minorHAnsi"/>
          <w:sz w:val="22"/>
        </w:rPr>
        <w:t xml:space="preserve"> správa</w:t>
      </w:r>
      <w:r w:rsidRPr="009213C2">
        <w:rPr>
          <w:rFonts w:asciiTheme="minorHAnsi" w:hAnsiTheme="minorHAnsi" w:cstheme="minorHAnsi"/>
          <w:sz w:val="22"/>
        </w:rPr>
        <w:t xml:space="preserve"> Ústí nad Labem</w:t>
      </w:r>
      <w:r w:rsidR="003C1D30" w:rsidRPr="009213C2">
        <w:rPr>
          <w:rFonts w:asciiTheme="minorHAnsi" w:hAnsiTheme="minorHAnsi" w:cstheme="minorHAnsi"/>
          <w:sz w:val="22"/>
        </w:rPr>
        <w:t xml:space="preserve">, </w:t>
      </w:r>
      <w:r w:rsidR="003C1D30" w:rsidRPr="00FD29A1">
        <w:rPr>
          <w:rFonts w:asciiTheme="minorHAnsi" w:hAnsiTheme="minorHAnsi" w:cstheme="minorHAnsi"/>
          <w:sz w:val="22"/>
        </w:rPr>
        <w:t>Podmokelská 1/15, Ústí nad Labem, Krásné Březno 400 07</w:t>
      </w:r>
    </w:p>
    <w:p w:rsidR="00445E2C" w:rsidRPr="009213C2" w:rsidRDefault="00445E2C" w:rsidP="009213C2">
      <w:pPr>
        <w:pStyle w:val="Odstavecseseznamem"/>
        <w:widowControl w:val="0"/>
        <w:numPr>
          <w:ilvl w:val="0"/>
          <w:numId w:val="24"/>
        </w:numPr>
        <w:spacing w:line="240" w:lineRule="atLeast"/>
        <w:jc w:val="left"/>
        <w:rPr>
          <w:rFonts w:asciiTheme="minorHAnsi" w:hAnsiTheme="minorHAnsi" w:cstheme="minorHAnsi"/>
          <w:sz w:val="22"/>
        </w:rPr>
      </w:pPr>
      <w:r w:rsidRPr="009213C2">
        <w:rPr>
          <w:rFonts w:asciiTheme="minorHAnsi" w:hAnsiTheme="minorHAnsi" w:cstheme="minorHAnsi"/>
          <w:sz w:val="22"/>
        </w:rPr>
        <w:t xml:space="preserve">NPÚ, </w:t>
      </w:r>
      <w:r w:rsidR="003C1D30" w:rsidRPr="009213C2">
        <w:rPr>
          <w:rFonts w:asciiTheme="minorHAnsi" w:hAnsiTheme="minorHAnsi" w:cstheme="minorHAnsi"/>
          <w:sz w:val="22"/>
        </w:rPr>
        <w:t xml:space="preserve">územní </w:t>
      </w:r>
      <w:r w:rsidR="009213C2">
        <w:rPr>
          <w:rFonts w:asciiTheme="minorHAnsi" w:hAnsiTheme="minorHAnsi" w:cstheme="minorHAnsi"/>
          <w:sz w:val="22"/>
        </w:rPr>
        <w:t>památková</w:t>
      </w:r>
      <w:r w:rsidR="003C1D30" w:rsidRPr="009213C2">
        <w:rPr>
          <w:rFonts w:asciiTheme="minorHAnsi" w:hAnsiTheme="minorHAnsi" w:cstheme="minorHAnsi"/>
          <w:sz w:val="22"/>
        </w:rPr>
        <w:t xml:space="preserve"> správa </w:t>
      </w:r>
      <w:r w:rsidRPr="009213C2">
        <w:rPr>
          <w:rFonts w:asciiTheme="minorHAnsi" w:hAnsiTheme="minorHAnsi" w:cstheme="minorHAnsi"/>
          <w:sz w:val="22"/>
        </w:rPr>
        <w:t>Kroměříž</w:t>
      </w:r>
      <w:r w:rsidR="003C1D30" w:rsidRPr="009213C2">
        <w:rPr>
          <w:rFonts w:asciiTheme="minorHAnsi" w:hAnsiTheme="minorHAnsi" w:cstheme="minorHAnsi"/>
          <w:sz w:val="22"/>
        </w:rPr>
        <w:t xml:space="preserve">, </w:t>
      </w:r>
      <w:r w:rsidR="003C1D30" w:rsidRPr="00FD29A1">
        <w:rPr>
          <w:rFonts w:asciiTheme="minorHAnsi" w:hAnsiTheme="minorHAnsi" w:cstheme="minorHAnsi"/>
          <w:sz w:val="22"/>
        </w:rPr>
        <w:t>Sněmovní nám. 1, 767 01 Kroměříž</w:t>
      </w:r>
    </w:p>
    <w:p w:rsidR="00445E2C" w:rsidRPr="009213C2" w:rsidRDefault="00445E2C" w:rsidP="009213C2">
      <w:pPr>
        <w:pStyle w:val="Odstavecseseznamem"/>
        <w:widowControl w:val="0"/>
        <w:numPr>
          <w:ilvl w:val="0"/>
          <w:numId w:val="24"/>
        </w:numPr>
        <w:spacing w:line="240" w:lineRule="atLeast"/>
        <w:jc w:val="left"/>
        <w:rPr>
          <w:rFonts w:asciiTheme="minorHAnsi" w:hAnsiTheme="minorHAnsi" w:cstheme="minorHAnsi"/>
          <w:sz w:val="22"/>
        </w:rPr>
      </w:pPr>
      <w:r w:rsidRPr="009213C2">
        <w:rPr>
          <w:rFonts w:asciiTheme="minorHAnsi" w:hAnsiTheme="minorHAnsi" w:cstheme="minorHAnsi"/>
          <w:sz w:val="22"/>
        </w:rPr>
        <w:t xml:space="preserve">NPÚ, </w:t>
      </w:r>
      <w:r w:rsidR="003C1D30" w:rsidRPr="009213C2">
        <w:rPr>
          <w:rFonts w:asciiTheme="minorHAnsi" w:hAnsiTheme="minorHAnsi" w:cstheme="minorHAnsi"/>
          <w:sz w:val="22"/>
        </w:rPr>
        <w:t xml:space="preserve">územní </w:t>
      </w:r>
      <w:r w:rsidR="009213C2">
        <w:rPr>
          <w:rFonts w:asciiTheme="minorHAnsi" w:hAnsiTheme="minorHAnsi" w:cstheme="minorHAnsi"/>
          <w:sz w:val="22"/>
        </w:rPr>
        <w:t>památková</w:t>
      </w:r>
      <w:r w:rsidR="003C1D30" w:rsidRPr="009213C2">
        <w:rPr>
          <w:rFonts w:asciiTheme="minorHAnsi" w:hAnsiTheme="minorHAnsi" w:cstheme="minorHAnsi"/>
          <w:sz w:val="22"/>
        </w:rPr>
        <w:t xml:space="preserve"> správa</w:t>
      </w:r>
      <w:r w:rsidRPr="009213C2">
        <w:rPr>
          <w:rFonts w:asciiTheme="minorHAnsi" w:hAnsiTheme="minorHAnsi" w:cstheme="minorHAnsi"/>
          <w:sz w:val="22"/>
        </w:rPr>
        <w:t xml:space="preserve"> České Budějovice</w:t>
      </w:r>
      <w:r w:rsidR="003C1D30" w:rsidRPr="009213C2">
        <w:rPr>
          <w:rFonts w:asciiTheme="minorHAnsi" w:hAnsiTheme="minorHAnsi" w:cstheme="minorHAnsi"/>
          <w:sz w:val="22"/>
        </w:rPr>
        <w:t xml:space="preserve">, </w:t>
      </w:r>
      <w:r w:rsidR="003C1D30" w:rsidRPr="00FD29A1">
        <w:rPr>
          <w:rFonts w:asciiTheme="minorHAnsi" w:hAnsiTheme="minorHAnsi" w:cstheme="minorHAnsi"/>
          <w:sz w:val="22"/>
        </w:rPr>
        <w:t>n. Přemysla Otakara II. 34, 370 21 České Budějovice</w:t>
      </w:r>
    </w:p>
    <w:p w:rsidR="00D2229D" w:rsidRDefault="00B25BAA">
      <w:pPr>
        <w:widowControl w:val="0"/>
        <w:numPr>
          <w:ilvl w:val="0"/>
          <w:numId w:val="13"/>
        </w:numPr>
        <w:spacing w:after="120" w:line="240" w:lineRule="atLeast"/>
        <w:ind w:left="567" w:hanging="567"/>
        <w:jc w:val="both"/>
        <w:rPr>
          <w:rFonts w:asciiTheme="minorHAnsi" w:hAnsiTheme="minorHAnsi" w:cstheme="minorHAnsi"/>
          <w:sz w:val="22"/>
          <w:szCs w:val="22"/>
        </w:rPr>
      </w:pPr>
      <w:r w:rsidRPr="00340E2F">
        <w:rPr>
          <w:rFonts w:asciiTheme="minorHAnsi" w:hAnsiTheme="minorHAnsi" w:cstheme="minorHAnsi"/>
          <w:sz w:val="22"/>
          <w:szCs w:val="22"/>
        </w:rPr>
        <w:t>Dodávka Předmětu plnění dle této smlouvy bude považována za uskutečněnou jejím převzetím kontaktní osobou Kupujícího a podpisem</w:t>
      </w:r>
      <w:r>
        <w:rPr>
          <w:rFonts w:asciiTheme="minorHAnsi" w:hAnsiTheme="minorHAnsi" w:cstheme="minorHAnsi"/>
          <w:sz w:val="22"/>
          <w:szCs w:val="22"/>
        </w:rPr>
        <w:t xml:space="preserve"> dodacího listu zástupci Prodávajícího a Kupujícího v Místě plnění. Jedno vyhotovení dodacího listu zůstane Kupujícímu a druhé vyhotovení bude předáno Prodávajícímu.</w:t>
      </w:r>
    </w:p>
    <w:p w:rsidR="00D2229D" w:rsidRDefault="00B25BAA">
      <w:pPr>
        <w:widowControl w:val="0"/>
        <w:numPr>
          <w:ilvl w:val="0"/>
          <w:numId w:val="13"/>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 převzetí Předmětu plnění platí, že Kupující má právo odmítnout převzít Předmět plnění v případě, že podstatným způsobem neodpovídá této smlouvě. Za podstatné se pro účely této smlouvy považuje:</w:t>
      </w:r>
    </w:p>
    <w:p w:rsidR="00D2229D" w:rsidRDefault="00B25BAA">
      <w:pPr>
        <w:pStyle w:val="Odstavecseseznamem"/>
        <w:widowControl w:val="0"/>
        <w:numPr>
          <w:ilvl w:val="0"/>
          <w:numId w:val="5"/>
        </w:numPr>
        <w:spacing w:line="240" w:lineRule="atLeast"/>
        <w:rPr>
          <w:rFonts w:asciiTheme="minorHAnsi" w:hAnsiTheme="minorHAnsi" w:cstheme="minorHAnsi"/>
          <w:sz w:val="22"/>
        </w:rPr>
      </w:pPr>
      <w:r>
        <w:rPr>
          <w:rFonts w:asciiTheme="minorHAnsi" w:hAnsiTheme="minorHAnsi" w:cstheme="minorHAnsi"/>
          <w:sz w:val="22"/>
        </w:rPr>
        <w:t xml:space="preserve">Předmětem plnění je množství větší než objednané. V tomto případě má Kupující právo odmítnout množství, které přesahuje množství objednané v případě, že toto šlo při předání jednoduchým způsobem bez použití dalšího zjistit, jinak má lhůtu 5 (pěti) pracovních dnů na odmítnutí tohoto plnění. Pro splnění této lhůty postačí odmítnutí odeslat; </w:t>
      </w:r>
    </w:p>
    <w:p w:rsidR="00D2229D" w:rsidRDefault="00B25BAA">
      <w:pPr>
        <w:pStyle w:val="Odstavecseseznamem"/>
        <w:widowControl w:val="0"/>
        <w:numPr>
          <w:ilvl w:val="0"/>
          <w:numId w:val="5"/>
        </w:numPr>
        <w:spacing w:line="240" w:lineRule="atLeast"/>
        <w:rPr>
          <w:rFonts w:asciiTheme="minorHAnsi" w:hAnsiTheme="minorHAnsi" w:cstheme="minorHAnsi"/>
          <w:sz w:val="22"/>
        </w:rPr>
      </w:pPr>
      <w:r>
        <w:rPr>
          <w:rFonts w:asciiTheme="minorHAnsi" w:hAnsiTheme="minorHAnsi" w:cstheme="minorHAnsi"/>
          <w:sz w:val="22"/>
        </w:rPr>
        <w:lastRenderedPageBreak/>
        <w:t>Předmět plnění, který svou jakostí zcela zjevně neodpovídá Kupujícím objednanému Předmětu plnění.</w:t>
      </w:r>
    </w:p>
    <w:p w:rsidR="00D2229D" w:rsidRDefault="00B25BAA">
      <w:pPr>
        <w:pStyle w:val="Nadpis1"/>
        <w:numPr>
          <w:ilvl w:val="0"/>
          <w:numId w:val="16"/>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Podmínky plnění a vlastnické právo</w:t>
      </w:r>
    </w:p>
    <w:p w:rsidR="00D2229D" w:rsidRDefault="00B25BAA">
      <w:pPr>
        <w:widowControl w:val="0"/>
        <w:numPr>
          <w:ilvl w:val="0"/>
          <w:numId w:val="6"/>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Prodávající se touto smlouvou zavazuje dodat Kupujícímu Předmět plnění a převést na něj vlastnické právo k tomuto Předmětu plnění. </w:t>
      </w:r>
    </w:p>
    <w:p w:rsidR="00D2229D" w:rsidRDefault="00B25BAA">
      <w:pPr>
        <w:widowControl w:val="0"/>
        <w:numPr>
          <w:ilvl w:val="0"/>
          <w:numId w:val="6"/>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nabývá vlastnického práva k Předmětu plnění jeho řádným převzetím na základě podepsaného dodacího listu dle článku III. odst. 3 této smlouvy, tj. okamžikem převzetí. </w:t>
      </w:r>
    </w:p>
    <w:p w:rsidR="00D2229D" w:rsidRDefault="00B25BAA">
      <w:pPr>
        <w:widowControl w:val="0"/>
        <w:numPr>
          <w:ilvl w:val="0"/>
          <w:numId w:val="6"/>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Nebezpečí škody na Předmětu plnění ve smyslu § 2082 odst. 1 OZ přechází na Kupujícího okamžikem převzetí Předmětu plnění od Prodávajícího.</w:t>
      </w:r>
    </w:p>
    <w:p w:rsidR="00D2229D" w:rsidRDefault="00B25BAA">
      <w:pPr>
        <w:widowControl w:val="0"/>
        <w:numPr>
          <w:ilvl w:val="0"/>
          <w:numId w:val="6"/>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Kupující je povinen převzít Předmět plnění a zaplatit za něj sjednanou Kupní cenu včetně DPH, s výjimkou případu, kdy dojde ke skutečnostem dle článku III. odst. 4 této smlouvy.</w:t>
      </w:r>
    </w:p>
    <w:p w:rsidR="00D2229D" w:rsidRDefault="00B25BAA">
      <w:pPr>
        <w:widowControl w:val="0"/>
        <w:numPr>
          <w:ilvl w:val="0"/>
          <w:numId w:val="6"/>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Kupující je povinen poskytnout Prodávajícímu, po předchozím sjednání termínu předání podle článku III. odst. 1 této smlouvy, součinnost při předání Předmětu plnění.</w:t>
      </w:r>
    </w:p>
    <w:p w:rsidR="00D2229D" w:rsidRDefault="00B25BAA">
      <w:pPr>
        <w:widowControl w:val="0"/>
        <w:numPr>
          <w:ilvl w:val="0"/>
          <w:numId w:val="6"/>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rsidR="00D2229D" w:rsidRDefault="00B25BAA">
      <w:pPr>
        <w:widowControl w:val="0"/>
        <w:numPr>
          <w:ilvl w:val="0"/>
          <w:numId w:val="6"/>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D2229D" w:rsidRDefault="00D2229D">
      <w:pPr>
        <w:pStyle w:val="Odstavecseseznamem"/>
        <w:ind w:left="567"/>
        <w:rPr>
          <w:rFonts w:asciiTheme="minorHAnsi" w:hAnsiTheme="minorHAnsi" w:cstheme="minorHAnsi"/>
          <w:sz w:val="22"/>
        </w:rPr>
      </w:pPr>
    </w:p>
    <w:p w:rsidR="00D2229D" w:rsidRDefault="00B25BAA">
      <w:pPr>
        <w:pStyle w:val="Nadpis1"/>
        <w:numPr>
          <w:ilvl w:val="0"/>
          <w:numId w:val="16"/>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záruční podmínky</w:t>
      </w:r>
    </w:p>
    <w:p w:rsidR="00D2229D" w:rsidRDefault="00B25BAA">
      <w:pPr>
        <w:widowControl w:val="0"/>
        <w:numPr>
          <w:ilvl w:val="0"/>
          <w:numId w:val="7"/>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Prodávající výslovně prohlašuje, že dodávaný Předmět plnění je nový a prostý jakýchkoliv faktických a právních vad. </w:t>
      </w:r>
    </w:p>
    <w:p w:rsidR="00D2229D" w:rsidRDefault="00B25BAA">
      <w:pPr>
        <w:widowControl w:val="0"/>
        <w:numPr>
          <w:ilvl w:val="0"/>
          <w:numId w:val="7"/>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Smluvní strany sjednávají, že Předmět plnění si shodu se Smlouvou udrží a že práva z jejich vad lze uplatňovat i po smluvenou záruční dobu. Prodávající poskytuje na Předmět plnění záruku na bezvadnou funkci v délce trvání 12 měsíců. Záruční doba začíná běžet ode dne převzetí Předmětu plnění Kupujícím. </w:t>
      </w:r>
    </w:p>
    <w:p w:rsidR="00D2229D" w:rsidRPr="00CD4349" w:rsidRDefault="00B25BAA" w:rsidP="00CD4349">
      <w:pPr>
        <w:widowControl w:val="0"/>
        <w:numPr>
          <w:ilvl w:val="0"/>
          <w:numId w:val="7"/>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Vada bude nahlášena prostřednictvím kontaktní osoby Kupujícího na kontaktní osobu Prodávajícího. Kupující je oprávněn reklamovat písemně zjištěné vady Předmětu plnění u Prodávajícího kdykoli během záruční doby, a to bez ohledu na to, kdy Kupující takové vady zjistil nebo mohl zjistit. Pro vyloučení pochybností se sjednává, že přev</w:t>
      </w:r>
      <w:r w:rsidRPr="00CD4349">
        <w:rPr>
          <w:rFonts w:asciiTheme="minorHAnsi" w:hAnsiTheme="minorHAnsi" w:cstheme="minorHAnsi"/>
          <w:sz w:val="22"/>
          <w:szCs w:val="22"/>
        </w:rPr>
        <w:t xml:space="preserve">zetím Předmětu plnění není dotčeno právo Kupujícího uplatňovat práva z vad, které byly zjistitelné, ale nebyly zjištěny při převzetí. Při reklamaci musí být popsána vada Předmětu plnění nebo způsob, jakým se projevuje. </w:t>
      </w:r>
    </w:p>
    <w:p w:rsidR="00D2229D" w:rsidRDefault="00B25BAA">
      <w:pPr>
        <w:widowControl w:val="0"/>
        <w:numPr>
          <w:ilvl w:val="0"/>
          <w:numId w:val="7"/>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 je povinen vyjádřit se písemně k reklamaci Kupujícího v termínu do 10 (deseti) kalendářních dnů ode dne, kdy mu byla doručena, a navrhnout v této lhůtě vhodný způsob odstranění vady, s níž bude Kupující souhlasit. Kupující právo zejména na:</w:t>
      </w:r>
    </w:p>
    <w:p w:rsidR="00D2229D" w:rsidRDefault="00B25BAA">
      <w:pPr>
        <w:widowControl w:val="0"/>
        <w:numPr>
          <w:ilvl w:val="0"/>
          <w:numId w:val="14"/>
        </w:numPr>
        <w:spacing w:after="120" w:line="240" w:lineRule="atLeast"/>
        <w:jc w:val="both"/>
        <w:rPr>
          <w:rFonts w:asciiTheme="minorHAnsi" w:hAnsiTheme="minorHAnsi" w:cstheme="minorHAnsi"/>
          <w:sz w:val="22"/>
          <w:szCs w:val="22"/>
        </w:rPr>
      </w:pPr>
      <w:r>
        <w:rPr>
          <w:rFonts w:asciiTheme="minorHAnsi" w:hAnsiTheme="minorHAnsi" w:cstheme="minorHAnsi"/>
          <w:sz w:val="22"/>
          <w:szCs w:val="22"/>
        </w:rPr>
        <w:t>na bezplatné odstranění vady, je-li vada navrženým způsobem odstranitelná,</w:t>
      </w:r>
    </w:p>
    <w:p w:rsidR="00D2229D" w:rsidRDefault="00B25BAA">
      <w:pPr>
        <w:widowControl w:val="0"/>
        <w:numPr>
          <w:ilvl w:val="0"/>
          <w:numId w:val="14"/>
        </w:numPr>
        <w:spacing w:after="120" w:line="240" w:lineRule="atLeast"/>
        <w:jc w:val="both"/>
        <w:rPr>
          <w:rFonts w:asciiTheme="minorHAnsi" w:hAnsiTheme="minorHAnsi" w:cstheme="minorHAnsi"/>
          <w:sz w:val="22"/>
          <w:szCs w:val="22"/>
        </w:rPr>
      </w:pPr>
      <w:r>
        <w:rPr>
          <w:rFonts w:asciiTheme="minorHAnsi" w:hAnsiTheme="minorHAnsi" w:cstheme="minorHAnsi"/>
          <w:sz w:val="22"/>
          <w:szCs w:val="22"/>
        </w:rPr>
        <w:t>dodání nové věci bez vad, pokud to není vzhledem k povaze vady nepřiměřené nebo pokud v případě odstranitelné vady došlo již minimálně jednou k výskytu vad po opravě nebo pro výskyt většího počtu vad na věci,</w:t>
      </w:r>
    </w:p>
    <w:p w:rsidR="00D2229D" w:rsidRDefault="00B25BAA">
      <w:pPr>
        <w:widowControl w:val="0"/>
        <w:numPr>
          <w:ilvl w:val="0"/>
          <w:numId w:val="14"/>
        </w:numPr>
        <w:spacing w:after="120" w:line="240" w:lineRule="atLeast"/>
        <w:jc w:val="both"/>
        <w:rPr>
          <w:rFonts w:asciiTheme="minorHAnsi" w:hAnsiTheme="minorHAnsi" w:cstheme="minorHAnsi"/>
          <w:sz w:val="22"/>
          <w:szCs w:val="22"/>
        </w:rPr>
      </w:pPr>
      <w:r>
        <w:rPr>
          <w:rFonts w:asciiTheme="minorHAnsi" w:hAnsiTheme="minorHAnsi" w:cstheme="minorHAnsi"/>
          <w:sz w:val="22"/>
          <w:szCs w:val="22"/>
        </w:rPr>
        <w:t xml:space="preserve">na výměnu součásti věci, pokud se vada týká pouze součásti věci nebo pokud v případě odstranitelné vady došlo již minimálně jednou k výskytu vad po opravě nebo pro výskyt většího </w:t>
      </w:r>
      <w:r>
        <w:rPr>
          <w:rFonts w:asciiTheme="minorHAnsi" w:hAnsiTheme="minorHAnsi" w:cstheme="minorHAnsi"/>
          <w:sz w:val="22"/>
          <w:szCs w:val="22"/>
        </w:rPr>
        <w:lastRenderedPageBreak/>
        <w:t>počtu vad na věci, nebo</w:t>
      </w:r>
    </w:p>
    <w:p w:rsidR="00D2229D" w:rsidRDefault="00B25BAA">
      <w:pPr>
        <w:widowControl w:val="0"/>
        <w:numPr>
          <w:ilvl w:val="0"/>
          <w:numId w:val="14"/>
        </w:numPr>
        <w:spacing w:after="120" w:line="240" w:lineRule="atLeast"/>
        <w:jc w:val="both"/>
        <w:rPr>
          <w:rFonts w:asciiTheme="minorHAnsi" w:hAnsiTheme="minorHAnsi" w:cstheme="minorHAnsi"/>
          <w:sz w:val="22"/>
          <w:szCs w:val="22"/>
        </w:rPr>
      </w:pPr>
      <w:r>
        <w:rPr>
          <w:rFonts w:asciiTheme="minorHAnsi" w:hAnsiTheme="minorHAnsi" w:cstheme="minorHAnsi"/>
          <w:sz w:val="22"/>
          <w:szCs w:val="22"/>
        </w:rPr>
        <w:t>na přiměřenou slevu z ceny.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p>
    <w:p w:rsidR="00D2229D" w:rsidRDefault="00B25BAA">
      <w:pPr>
        <w:widowControl w:val="0"/>
        <w:spacing w:after="120" w:line="240" w:lineRule="atLeast"/>
        <w:ind w:left="927"/>
        <w:jc w:val="both"/>
        <w:rPr>
          <w:rFonts w:asciiTheme="minorHAnsi" w:hAnsiTheme="minorHAnsi" w:cstheme="minorHAnsi"/>
          <w:sz w:val="22"/>
          <w:szCs w:val="22"/>
        </w:rPr>
      </w:pPr>
      <w:r>
        <w:rPr>
          <w:rFonts w:asciiTheme="minorHAnsi" w:hAnsiTheme="minorHAnsi" w:cstheme="minorHAnsi"/>
          <w:sz w:val="22"/>
          <w:szCs w:val="22"/>
        </w:rPr>
        <w:t>případně lze zvolit a uplatnit kombinaci těchto práv.</w:t>
      </w:r>
    </w:p>
    <w:p w:rsidR="00D2229D" w:rsidRDefault="00B25BAA">
      <w:pPr>
        <w:widowControl w:val="0"/>
        <w:numPr>
          <w:ilvl w:val="0"/>
          <w:numId w:val="7"/>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Kupujícímu náleží náhrada nákladů účelně vynaložených při uplatnění práv z vad plnění.</w:t>
      </w:r>
    </w:p>
    <w:p w:rsidR="00D2229D" w:rsidRDefault="00B25BAA">
      <w:pPr>
        <w:widowControl w:val="0"/>
        <w:numPr>
          <w:ilvl w:val="0"/>
          <w:numId w:val="7"/>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Uplatněná práva z vad se Prodávající zavazuje plně uspokojit bezodkladně, nejpozději však do 30 dnů ode dne obdržení reklamace, nebude-li mezi Kupujícím a Prodávajícím dohodnuto jinak. </w:t>
      </w:r>
    </w:p>
    <w:p w:rsidR="00D2229D" w:rsidRDefault="00B25BAA">
      <w:pPr>
        <w:widowControl w:val="0"/>
        <w:numPr>
          <w:ilvl w:val="0"/>
          <w:numId w:val="7"/>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Při odstraňování vad se Kupující zavazuje poskytovat Prodávajícímu veškerou potřebnou součinnost.</w:t>
      </w:r>
    </w:p>
    <w:p w:rsidR="00D2229D" w:rsidRDefault="00B25BAA">
      <w:pPr>
        <w:widowControl w:val="0"/>
        <w:numPr>
          <w:ilvl w:val="0"/>
          <w:numId w:val="7"/>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Záruční doba neběží od okamžiku reklamace až do dne odstranění vady, příp. do dne uhrazení přiměřené slevy.</w:t>
      </w:r>
    </w:p>
    <w:p w:rsidR="00D2229D" w:rsidRDefault="00D2229D">
      <w:pPr>
        <w:pStyle w:val="Odstavecseseznamem"/>
        <w:ind w:left="567"/>
        <w:rPr>
          <w:rFonts w:asciiTheme="minorHAnsi" w:hAnsiTheme="minorHAnsi" w:cstheme="minorHAnsi"/>
          <w:sz w:val="22"/>
        </w:rPr>
      </w:pPr>
    </w:p>
    <w:p w:rsidR="00D2229D" w:rsidRPr="00896B3D" w:rsidRDefault="00B25BAA">
      <w:pPr>
        <w:pStyle w:val="Nadpis1"/>
        <w:numPr>
          <w:ilvl w:val="0"/>
          <w:numId w:val="16"/>
        </w:numPr>
        <w:spacing w:before="0" w:after="0"/>
        <w:ind w:left="714" w:hanging="357"/>
        <w:rPr>
          <w:rFonts w:asciiTheme="minorHAnsi" w:hAnsiTheme="minorHAnsi" w:cstheme="minorHAnsi"/>
          <w:sz w:val="22"/>
          <w:szCs w:val="22"/>
        </w:rPr>
      </w:pPr>
      <w:r w:rsidRPr="00896B3D">
        <w:rPr>
          <w:rFonts w:asciiTheme="minorHAnsi" w:hAnsiTheme="minorHAnsi" w:cstheme="minorHAnsi"/>
          <w:sz w:val="22"/>
          <w:szCs w:val="22"/>
        </w:rPr>
        <w:t>Spolupráce smluvních stran</w:t>
      </w:r>
    </w:p>
    <w:p w:rsidR="00D2229D" w:rsidRDefault="00B25BAA">
      <w:pPr>
        <w:pStyle w:val="Odstavecseseznamem"/>
        <w:numPr>
          <w:ilvl w:val="0"/>
          <w:numId w:val="17"/>
        </w:numPr>
        <w:rPr>
          <w:rFonts w:asciiTheme="minorHAnsi" w:hAnsiTheme="minorHAnsi" w:cstheme="minorHAnsi"/>
          <w:sz w:val="22"/>
        </w:rPr>
      </w:pPr>
      <w:r>
        <w:rPr>
          <w:rFonts w:asciiTheme="minorHAnsi" w:hAnsiTheme="minorHAnsi" w:cstheme="minorHAnsi"/>
          <w:sz w:val="22"/>
        </w:rPr>
        <w:t>Smluvní strany sjednaly, že finální výběr fotografií pro Publikaci proběhne na základě dohody kontaktních osob obou Smluvních stran včetně rozhodnutí, zda Publikace bude obsahovat fotografie všech památkových objektů, se kterými je NPÚ příslušný hospodařit, nebo jen vybraných.</w:t>
      </w:r>
    </w:p>
    <w:p w:rsidR="00D2229D" w:rsidRPr="00896B3D" w:rsidRDefault="00B25BAA">
      <w:pPr>
        <w:pStyle w:val="Odstavecseseznamem"/>
        <w:numPr>
          <w:ilvl w:val="0"/>
          <w:numId w:val="17"/>
        </w:numPr>
        <w:rPr>
          <w:rFonts w:asciiTheme="minorHAnsi" w:hAnsiTheme="minorHAnsi" w:cstheme="minorHAnsi"/>
          <w:sz w:val="22"/>
        </w:rPr>
      </w:pPr>
      <w:r>
        <w:rPr>
          <w:rFonts w:asciiTheme="minorHAnsi" w:hAnsiTheme="minorHAnsi" w:cstheme="minorHAnsi"/>
          <w:sz w:val="22"/>
        </w:rPr>
        <w:t xml:space="preserve">Kupující bere na vědomí, že převážná část fotografií pro Publikaci bude pořízena letecky. V případě, že Prodávající dojde k závěru, že některé fotografie památkového objektu je s ohledem na jejich potřebnou vysokou kvalitu nezbytné pořídit prostřednictvím </w:t>
      </w:r>
      <w:proofErr w:type="spellStart"/>
      <w:r>
        <w:rPr>
          <w:rFonts w:asciiTheme="minorHAnsi" w:hAnsiTheme="minorHAnsi" w:cstheme="minorHAnsi"/>
          <w:sz w:val="22"/>
        </w:rPr>
        <w:t>dronu</w:t>
      </w:r>
      <w:proofErr w:type="spellEnd"/>
      <w:r>
        <w:rPr>
          <w:rFonts w:asciiTheme="minorHAnsi" w:hAnsiTheme="minorHAnsi" w:cstheme="minorHAnsi"/>
          <w:sz w:val="22"/>
        </w:rPr>
        <w:t xml:space="preserve">, zavazuje se Kupující k tomu Prodávajícímu poskytnout veškerou součinnost. Zejména se Kupující zavazuje včas uzavřít s Prodávajícím nebo jím určenou osobou </w:t>
      </w:r>
      <w:r>
        <w:rPr>
          <w:rFonts w:asciiTheme="minorHAnsi" w:hAnsiTheme="minorHAnsi" w:cstheme="minorHAnsi"/>
          <w:color w:val="000000"/>
          <w:sz w:val="22"/>
        </w:rPr>
        <w:t xml:space="preserve">smlouvu o souhlasu k natáčení pomocí bezpilotního letadla, na </w:t>
      </w:r>
      <w:r w:rsidRPr="00896B3D">
        <w:rPr>
          <w:rFonts w:asciiTheme="minorHAnsi" w:hAnsiTheme="minorHAnsi" w:cstheme="minorHAnsi"/>
          <w:color w:val="000000"/>
          <w:sz w:val="22"/>
        </w:rPr>
        <w:t>základě které pořízení fotografií konkrétního památkového objektu bezúplatně umožní.</w:t>
      </w:r>
    </w:p>
    <w:p w:rsidR="00896B3D" w:rsidRPr="00896B3D" w:rsidRDefault="00896B3D" w:rsidP="00896B3D">
      <w:pPr>
        <w:pStyle w:val="Odstavecseseznamem"/>
        <w:numPr>
          <w:ilvl w:val="0"/>
          <w:numId w:val="17"/>
        </w:numPr>
        <w:rPr>
          <w:rFonts w:asciiTheme="minorHAnsi" w:hAnsiTheme="minorHAnsi" w:cstheme="minorHAnsi"/>
          <w:sz w:val="22"/>
        </w:rPr>
      </w:pPr>
      <w:r w:rsidRPr="00896B3D">
        <w:rPr>
          <w:rFonts w:asciiTheme="minorHAnsi" w:eastAsia="Times New Roman" w:hAnsiTheme="minorHAnsi" w:cstheme="minorHAnsi"/>
          <w:sz w:val="22"/>
        </w:rPr>
        <w:t>Kupující rovněž bere na vědomí, že Publikace bude Prodávajícím rovněž prodávána dalším ať již konečným zákazníkům nebo dalším prodejcům (knihkupci, infocentra, e-</w:t>
      </w:r>
      <w:proofErr w:type="spellStart"/>
      <w:r w:rsidRPr="00896B3D">
        <w:rPr>
          <w:rFonts w:asciiTheme="minorHAnsi" w:eastAsia="Times New Roman" w:hAnsiTheme="minorHAnsi" w:cstheme="minorHAnsi"/>
          <w:sz w:val="22"/>
        </w:rPr>
        <w:t>shop</w:t>
      </w:r>
      <w:proofErr w:type="spellEnd"/>
      <w:r w:rsidRPr="00896B3D">
        <w:rPr>
          <w:rFonts w:asciiTheme="minorHAnsi" w:eastAsia="Times New Roman" w:hAnsiTheme="minorHAnsi" w:cstheme="minorHAnsi"/>
          <w:sz w:val="22"/>
        </w:rPr>
        <w:t xml:space="preserve"> atd</w:t>
      </w:r>
      <w:r w:rsidRPr="00896B3D">
        <w:rPr>
          <w:rFonts w:asciiTheme="minorHAnsi" w:eastAsia="Times New Roman" w:hAnsiTheme="minorHAnsi" w:cstheme="minorHAnsi"/>
          <w:color w:val="000000" w:themeColor="text1"/>
          <w:sz w:val="22"/>
        </w:rPr>
        <w:t>.).</w:t>
      </w:r>
    </w:p>
    <w:p w:rsidR="00D2229D" w:rsidRDefault="00B25BAA" w:rsidP="00896B3D">
      <w:pPr>
        <w:pStyle w:val="Odstavecseseznamem"/>
        <w:ind w:left="720"/>
        <w:rPr>
          <w:rFonts w:asciiTheme="minorHAnsi" w:hAnsiTheme="minorHAnsi" w:cstheme="minorHAnsi"/>
          <w:sz w:val="22"/>
        </w:rPr>
      </w:pPr>
      <w:r>
        <w:rPr>
          <w:rFonts w:asciiTheme="minorHAnsi" w:hAnsiTheme="minorHAnsi" w:cstheme="minorHAnsi"/>
          <w:sz w:val="22"/>
        </w:rPr>
        <w:t xml:space="preserve">   </w:t>
      </w:r>
    </w:p>
    <w:p w:rsidR="00D2229D" w:rsidRPr="00896B3D" w:rsidRDefault="00B25BAA">
      <w:pPr>
        <w:pStyle w:val="Nadpis1"/>
        <w:numPr>
          <w:ilvl w:val="0"/>
          <w:numId w:val="16"/>
        </w:numPr>
        <w:spacing w:before="0" w:after="0"/>
        <w:ind w:left="714" w:hanging="357"/>
        <w:rPr>
          <w:rFonts w:asciiTheme="minorHAnsi" w:hAnsiTheme="minorHAnsi" w:cstheme="minorHAnsi"/>
          <w:sz w:val="22"/>
          <w:szCs w:val="22"/>
        </w:rPr>
      </w:pPr>
      <w:r w:rsidRPr="00896B3D">
        <w:rPr>
          <w:rFonts w:asciiTheme="minorHAnsi" w:hAnsiTheme="minorHAnsi" w:cstheme="minorHAnsi"/>
          <w:sz w:val="22"/>
          <w:szCs w:val="22"/>
        </w:rPr>
        <w:t>Licenční ujednání, předání fotografií</w:t>
      </w:r>
    </w:p>
    <w:p w:rsidR="00D2229D" w:rsidRDefault="00B25BAA">
      <w:pPr>
        <w:pStyle w:val="Odstavecseseznamem"/>
        <w:keepNext/>
        <w:numPr>
          <w:ilvl w:val="0"/>
          <w:numId w:val="18"/>
        </w:numPr>
        <w:spacing w:after="0"/>
        <w:rPr>
          <w:rFonts w:asciiTheme="minorHAnsi" w:hAnsiTheme="minorHAnsi" w:cstheme="minorHAnsi"/>
          <w:sz w:val="22"/>
        </w:rPr>
      </w:pPr>
      <w:r>
        <w:rPr>
          <w:rFonts w:asciiTheme="minorHAnsi" w:hAnsiTheme="minorHAnsi" w:cstheme="minorHAnsi"/>
          <w:sz w:val="22"/>
        </w:rPr>
        <w:t xml:space="preserve">Prodávající se zavazuje, že předá Kupujícímu fotografie </w:t>
      </w:r>
      <w:r w:rsidR="00896B3D">
        <w:rPr>
          <w:rFonts w:asciiTheme="minorHAnsi" w:hAnsiTheme="minorHAnsi" w:cstheme="minorHAnsi"/>
          <w:sz w:val="22"/>
        </w:rPr>
        <w:t xml:space="preserve">všech </w:t>
      </w:r>
      <w:r>
        <w:rPr>
          <w:rFonts w:asciiTheme="minorHAnsi" w:hAnsiTheme="minorHAnsi" w:cstheme="minorHAnsi"/>
          <w:sz w:val="22"/>
        </w:rPr>
        <w:t>památkových objektů,</w:t>
      </w:r>
      <w:r w:rsidR="00896B3D">
        <w:rPr>
          <w:rFonts w:asciiTheme="minorHAnsi" w:hAnsiTheme="minorHAnsi" w:cstheme="minorHAnsi"/>
          <w:sz w:val="22"/>
        </w:rPr>
        <w:t xml:space="preserve"> jejichž seznam tvoří přílohu č. 2 této smlouvy a</w:t>
      </w:r>
      <w:r>
        <w:rPr>
          <w:rFonts w:asciiTheme="minorHAnsi" w:hAnsiTheme="minorHAnsi" w:cstheme="minorHAnsi"/>
          <w:sz w:val="22"/>
        </w:rPr>
        <w:t xml:space="preserve"> které pořídil </w:t>
      </w:r>
      <w:r w:rsidRPr="00896B3D">
        <w:rPr>
          <w:rFonts w:asciiTheme="minorHAnsi" w:hAnsiTheme="minorHAnsi" w:cstheme="minorHAnsi"/>
          <w:color w:val="000000" w:themeColor="text1"/>
          <w:sz w:val="22"/>
        </w:rPr>
        <w:t xml:space="preserve">za účelem vydání Publikace (bez ohledu na to, zda budou nebo nebudou obsaženy v Publikaci), celkový počet </w:t>
      </w:r>
      <w:r w:rsidRPr="009213C2">
        <w:rPr>
          <w:rFonts w:asciiTheme="minorHAnsi" w:hAnsiTheme="minorHAnsi" w:cstheme="minorHAnsi"/>
          <w:color w:val="000000" w:themeColor="text1"/>
          <w:sz w:val="22"/>
        </w:rPr>
        <w:t>fotografií bude 1</w:t>
      </w:r>
      <w:r w:rsidR="00340E2F" w:rsidRPr="009213C2">
        <w:rPr>
          <w:rFonts w:asciiTheme="minorHAnsi" w:hAnsiTheme="minorHAnsi" w:cstheme="minorHAnsi"/>
          <w:color w:val="000000" w:themeColor="text1"/>
          <w:sz w:val="22"/>
        </w:rPr>
        <w:t>1</w:t>
      </w:r>
      <w:r w:rsidR="003C1D30" w:rsidRPr="009213C2">
        <w:rPr>
          <w:rFonts w:asciiTheme="minorHAnsi" w:hAnsiTheme="minorHAnsi" w:cstheme="minorHAnsi"/>
          <w:color w:val="000000" w:themeColor="text1"/>
          <w:sz w:val="22"/>
        </w:rPr>
        <w:t>2</w:t>
      </w:r>
      <w:r w:rsidRPr="009213C2">
        <w:rPr>
          <w:rFonts w:asciiTheme="minorHAnsi" w:hAnsiTheme="minorHAnsi" w:cstheme="minorHAnsi"/>
          <w:color w:val="000000" w:themeColor="text1"/>
          <w:sz w:val="22"/>
        </w:rPr>
        <w:t>, tzn., že bude</w:t>
      </w:r>
      <w:r w:rsidRPr="00896B3D">
        <w:rPr>
          <w:rFonts w:asciiTheme="minorHAnsi" w:hAnsiTheme="minorHAnsi" w:cstheme="minorHAnsi"/>
          <w:color w:val="000000" w:themeColor="text1"/>
          <w:sz w:val="22"/>
        </w:rPr>
        <w:t xml:space="preserve"> dodána 1 letecká fotografie z každého objektu </w:t>
      </w:r>
      <w:r w:rsidR="003C1D30">
        <w:rPr>
          <w:rFonts w:asciiTheme="minorHAnsi" w:hAnsiTheme="minorHAnsi" w:cstheme="minorHAnsi"/>
          <w:color w:val="000000" w:themeColor="text1"/>
          <w:sz w:val="22"/>
        </w:rPr>
        <w:t xml:space="preserve">uvedeného v příloze č. 2 </w:t>
      </w:r>
      <w:r w:rsidRPr="00896B3D">
        <w:rPr>
          <w:rFonts w:asciiTheme="minorHAnsi" w:hAnsiTheme="minorHAnsi" w:cstheme="minorHAnsi"/>
          <w:color w:val="000000" w:themeColor="text1"/>
          <w:sz w:val="22"/>
        </w:rPr>
        <w:t>(dále jen „Fotografie“)</w:t>
      </w:r>
      <w:r w:rsidR="003C1D30">
        <w:rPr>
          <w:rFonts w:asciiTheme="minorHAnsi" w:hAnsiTheme="minorHAnsi" w:cstheme="minorHAnsi"/>
          <w:color w:val="000000" w:themeColor="text1"/>
          <w:sz w:val="22"/>
        </w:rPr>
        <w:t>.</w:t>
      </w:r>
      <w:r w:rsidRPr="00896B3D">
        <w:rPr>
          <w:rFonts w:asciiTheme="minorHAnsi" w:hAnsiTheme="minorHAnsi" w:cstheme="minorHAnsi"/>
          <w:color w:val="000000" w:themeColor="text1"/>
          <w:sz w:val="22"/>
        </w:rPr>
        <w:t xml:space="preserve"> Předání Fotografií bude probíhat průběžně dle jejich vzniku dle dohody kontaktních </w:t>
      </w:r>
      <w:r w:rsidRPr="00896B3D">
        <w:rPr>
          <w:rFonts w:asciiTheme="minorHAnsi" w:hAnsiTheme="minorHAnsi" w:cstheme="minorHAnsi"/>
          <w:sz w:val="22"/>
        </w:rPr>
        <w:t>osob smluvních stran.</w:t>
      </w:r>
      <w:r>
        <w:rPr>
          <w:rFonts w:asciiTheme="minorHAnsi" w:hAnsiTheme="minorHAnsi" w:cstheme="minorHAnsi"/>
          <w:sz w:val="22"/>
        </w:rPr>
        <w:t xml:space="preserve"> Všechny Fotografie je Prodávající povinen Kupujícímu předat nejpozději do 10. 12. 2024. Fotografie budou předány ve formě </w:t>
      </w:r>
      <w:proofErr w:type="spellStart"/>
      <w:r>
        <w:rPr>
          <w:rFonts w:asciiTheme="minorHAnsi" w:hAnsiTheme="minorHAnsi" w:cstheme="minorHAnsi"/>
          <w:sz w:val="22"/>
        </w:rPr>
        <w:t>jpg_</w:t>
      </w:r>
      <w:r>
        <w:rPr>
          <w:rFonts w:asciiTheme="minorHAnsi" w:eastAsia="Times New Roman" w:hAnsiTheme="minorHAnsi" w:cstheme="minorHAnsi"/>
          <w:sz w:val="22"/>
        </w:rPr>
        <w:t>nejvetsi_FULLRES_TISK</w:t>
      </w:r>
      <w:proofErr w:type="spellEnd"/>
      <w:r>
        <w:rPr>
          <w:rFonts w:asciiTheme="minorHAnsi" w:hAnsiTheme="minorHAnsi" w:cstheme="minorHAnsi"/>
          <w:sz w:val="22"/>
        </w:rPr>
        <w:t xml:space="preserve">, </w:t>
      </w:r>
      <w:r>
        <w:rPr>
          <w:rFonts w:asciiTheme="minorHAnsi" w:eastAsia="Times New Roman" w:hAnsiTheme="minorHAnsi" w:cstheme="minorHAnsi"/>
          <w:sz w:val="22"/>
        </w:rPr>
        <w:t xml:space="preserve">TIF_48 bit hloubka, </w:t>
      </w:r>
      <w:proofErr w:type="spellStart"/>
      <w:r>
        <w:rPr>
          <w:rFonts w:asciiTheme="minorHAnsi" w:eastAsia="Times New Roman" w:hAnsiTheme="minorHAnsi" w:cstheme="minorHAnsi"/>
          <w:sz w:val="22"/>
        </w:rPr>
        <w:t>TIF_sRGB</w:t>
      </w:r>
      <w:proofErr w:type="spellEnd"/>
      <w:r>
        <w:rPr>
          <w:rFonts w:asciiTheme="minorHAnsi" w:eastAsia="Times New Roman" w:hAnsiTheme="minorHAnsi" w:cstheme="minorHAnsi"/>
          <w:sz w:val="22"/>
        </w:rPr>
        <w:t xml:space="preserve"> </w:t>
      </w:r>
      <w:proofErr w:type="spellStart"/>
      <w:r>
        <w:rPr>
          <w:rFonts w:asciiTheme="minorHAnsi" w:eastAsia="Times New Roman" w:hAnsiTheme="minorHAnsi" w:cstheme="minorHAnsi"/>
          <w:sz w:val="22"/>
        </w:rPr>
        <w:t>Fullres</w:t>
      </w:r>
      <w:proofErr w:type="spellEnd"/>
      <w:r>
        <w:rPr>
          <w:rFonts w:asciiTheme="minorHAnsi" w:hAnsiTheme="minorHAnsi" w:cstheme="minorHAnsi"/>
          <w:sz w:val="22"/>
        </w:rPr>
        <w:t xml:space="preserve"> na e-mail kontaktní osoby Kupujícího v tiskové kvalitě.  </w:t>
      </w:r>
    </w:p>
    <w:p w:rsidR="00D2229D" w:rsidRDefault="00B25BAA">
      <w:pPr>
        <w:pStyle w:val="Nzev"/>
        <w:keepNext/>
        <w:numPr>
          <w:ilvl w:val="0"/>
          <w:numId w:val="18"/>
        </w:numPr>
        <w:spacing w:after="0"/>
        <w:jc w:val="both"/>
        <w:rPr>
          <w:rFonts w:asciiTheme="minorHAnsi" w:hAnsiTheme="minorHAnsi" w:cstheme="minorHAnsi"/>
          <w:b w:val="0"/>
          <w:sz w:val="22"/>
          <w:szCs w:val="22"/>
        </w:rPr>
      </w:pPr>
      <w:r>
        <w:rPr>
          <w:rFonts w:asciiTheme="minorHAnsi" w:hAnsiTheme="minorHAnsi" w:cstheme="minorHAnsi"/>
          <w:b w:val="0"/>
          <w:sz w:val="22"/>
          <w:szCs w:val="22"/>
        </w:rPr>
        <w:t xml:space="preserve"> Prodávající tímto uděluje Kupujícímu k Fotografiím podlicenci za následujících podmínek:</w:t>
      </w:r>
    </w:p>
    <w:p w:rsidR="00D2229D" w:rsidRDefault="00B25BAA">
      <w:pPr>
        <w:pStyle w:val="Nzev"/>
        <w:keepNext/>
        <w:numPr>
          <w:ilvl w:val="0"/>
          <w:numId w:val="19"/>
        </w:numPr>
        <w:spacing w:after="0"/>
        <w:jc w:val="both"/>
        <w:rPr>
          <w:rFonts w:asciiTheme="minorHAnsi" w:hAnsiTheme="minorHAnsi" w:cstheme="minorHAnsi"/>
          <w:b w:val="0"/>
          <w:sz w:val="22"/>
          <w:szCs w:val="22"/>
        </w:rPr>
      </w:pPr>
      <w:r>
        <w:rPr>
          <w:rFonts w:asciiTheme="minorHAnsi" w:hAnsiTheme="minorHAnsi" w:cstheme="minorHAnsi"/>
          <w:b w:val="0"/>
          <w:sz w:val="22"/>
          <w:szCs w:val="22"/>
        </w:rPr>
        <w:t>podlicence se poskytuje jako nevýhradní;</w:t>
      </w:r>
    </w:p>
    <w:p w:rsidR="00D2229D" w:rsidRDefault="00B25BAA">
      <w:pPr>
        <w:pStyle w:val="Nadpis21"/>
        <w:numPr>
          <w:ilvl w:val="0"/>
          <w:numId w:val="19"/>
        </w:numPr>
        <w:tabs>
          <w:tab w:val="left" w:pos="567"/>
        </w:tabs>
        <w:spacing w:after="0" w:line="240" w:lineRule="atLeast"/>
        <w:jc w:val="both"/>
        <w:rPr>
          <w:rFonts w:asciiTheme="minorHAnsi" w:hAnsiTheme="minorHAnsi" w:cstheme="minorHAnsi"/>
          <w:b w:val="0"/>
          <w:sz w:val="22"/>
          <w:szCs w:val="22"/>
        </w:rPr>
      </w:pPr>
      <w:r>
        <w:rPr>
          <w:rFonts w:asciiTheme="minorHAnsi" w:hAnsiTheme="minorHAnsi" w:cstheme="minorHAnsi"/>
          <w:b w:val="0"/>
          <w:sz w:val="22"/>
          <w:szCs w:val="22"/>
        </w:rPr>
        <w:t>podlicence se poskytuje ke všem nekomerčním způsobům užití podle zák. č. 121/2000 Sb., autorský zákon (zejména za účelem užití při prezentaci, propagaci, veletrzích, na sociálních sítích a internetu, v neprodejných katalozích a publikacích);</w:t>
      </w:r>
    </w:p>
    <w:p w:rsidR="00D2229D" w:rsidRDefault="00B25BAA">
      <w:pPr>
        <w:pStyle w:val="Nadpis21"/>
        <w:numPr>
          <w:ilvl w:val="0"/>
          <w:numId w:val="19"/>
        </w:numPr>
        <w:tabs>
          <w:tab w:val="left" w:pos="567"/>
        </w:tabs>
        <w:spacing w:after="0" w:line="240" w:lineRule="atLeast"/>
        <w:jc w:val="both"/>
        <w:rPr>
          <w:rFonts w:asciiTheme="minorHAnsi" w:hAnsiTheme="minorHAnsi" w:cstheme="minorHAnsi"/>
          <w:b w:val="0"/>
          <w:sz w:val="22"/>
          <w:szCs w:val="22"/>
        </w:rPr>
      </w:pPr>
      <w:r>
        <w:rPr>
          <w:rFonts w:asciiTheme="minorHAnsi" w:hAnsiTheme="minorHAnsi" w:cstheme="minorHAnsi"/>
          <w:b w:val="0"/>
          <w:sz w:val="22"/>
          <w:szCs w:val="22"/>
        </w:rPr>
        <w:t>podlicence je územně i množstevně neomezená;</w:t>
      </w:r>
    </w:p>
    <w:p w:rsidR="00D2229D" w:rsidRDefault="00B25BAA">
      <w:pPr>
        <w:pStyle w:val="Nadpis21"/>
        <w:numPr>
          <w:ilvl w:val="0"/>
          <w:numId w:val="19"/>
        </w:numPr>
        <w:tabs>
          <w:tab w:val="left" w:pos="993"/>
        </w:tabs>
        <w:spacing w:after="0" w:line="240" w:lineRule="atLeast"/>
        <w:jc w:val="both"/>
        <w:rPr>
          <w:rFonts w:asciiTheme="minorHAnsi" w:hAnsiTheme="minorHAnsi" w:cstheme="minorHAnsi"/>
          <w:b w:val="0"/>
          <w:sz w:val="22"/>
          <w:szCs w:val="22"/>
        </w:rPr>
      </w:pPr>
      <w:r>
        <w:rPr>
          <w:rFonts w:asciiTheme="minorHAnsi" w:hAnsiTheme="minorHAnsi" w:cstheme="minorHAnsi"/>
          <w:b w:val="0"/>
          <w:sz w:val="22"/>
          <w:szCs w:val="22"/>
        </w:rPr>
        <w:t>podlicence je ryze opravňující, tzn. Kupující nemá povinnost Fotografie užít;</w:t>
      </w:r>
    </w:p>
    <w:p w:rsidR="00D2229D" w:rsidRDefault="00B25BAA">
      <w:pPr>
        <w:pStyle w:val="Nadpis21"/>
        <w:numPr>
          <w:ilvl w:val="0"/>
          <w:numId w:val="19"/>
        </w:numPr>
        <w:tabs>
          <w:tab w:val="left" w:pos="993"/>
        </w:tabs>
        <w:spacing w:after="0" w:line="240" w:lineRule="atLeast"/>
        <w:jc w:val="both"/>
        <w:rPr>
          <w:rFonts w:asciiTheme="minorHAnsi" w:hAnsiTheme="minorHAnsi" w:cstheme="minorHAnsi"/>
          <w:b w:val="0"/>
          <w:sz w:val="22"/>
          <w:szCs w:val="22"/>
        </w:rPr>
      </w:pPr>
      <w:r>
        <w:rPr>
          <w:rFonts w:asciiTheme="minorHAnsi" w:hAnsiTheme="minorHAnsi" w:cstheme="minorHAnsi"/>
          <w:b w:val="0"/>
          <w:sz w:val="22"/>
          <w:szCs w:val="22"/>
        </w:rPr>
        <w:t>podlicence se poskytuje na celou dobu trvání majetkových práv autorských;</w:t>
      </w:r>
    </w:p>
    <w:p w:rsidR="00D2229D" w:rsidRPr="00896B3D" w:rsidRDefault="00B25BAA">
      <w:pPr>
        <w:pStyle w:val="Nadpis21"/>
        <w:numPr>
          <w:ilvl w:val="0"/>
          <w:numId w:val="19"/>
        </w:numPr>
        <w:tabs>
          <w:tab w:val="left" w:pos="993"/>
        </w:tabs>
        <w:spacing w:after="0" w:line="240" w:lineRule="atLeast"/>
        <w:jc w:val="both"/>
        <w:rPr>
          <w:rFonts w:asciiTheme="minorHAnsi" w:hAnsiTheme="minorHAnsi" w:cstheme="minorHAnsi"/>
          <w:b w:val="0"/>
          <w:color w:val="000000" w:themeColor="text1"/>
          <w:sz w:val="22"/>
          <w:szCs w:val="22"/>
        </w:rPr>
      </w:pPr>
      <w:r w:rsidRPr="00896B3D">
        <w:rPr>
          <w:rFonts w:asciiTheme="minorHAnsi" w:hAnsiTheme="minorHAnsi" w:cstheme="minorHAnsi"/>
          <w:b w:val="0"/>
          <w:color w:val="000000" w:themeColor="text1"/>
          <w:sz w:val="22"/>
          <w:szCs w:val="22"/>
        </w:rPr>
        <w:t xml:space="preserve">Kupující je povinen při užití </w:t>
      </w:r>
      <w:r w:rsidR="005C0A22">
        <w:rPr>
          <w:rFonts w:asciiTheme="minorHAnsi" w:hAnsiTheme="minorHAnsi" w:cstheme="minorHAnsi"/>
          <w:b w:val="0"/>
          <w:color w:val="000000" w:themeColor="text1"/>
          <w:sz w:val="22"/>
          <w:szCs w:val="22"/>
        </w:rPr>
        <w:t>F</w:t>
      </w:r>
      <w:r w:rsidRPr="00896B3D">
        <w:rPr>
          <w:rFonts w:asciiTheme="minorHAnsi" w:hAnsiTheme="minorHAnsi" w:cstheme="minorHAnsi"/>
          <w:b w:val="0"/>
          <w:color w:val="000000" w:themeColor="text1"/>
          <w:sz w:val="22"/>
          <w:szCs w:val="22"/>
        </w:rPr>
        <w:t>otografií uvést jméno autora Fotografií Libora Sváčka a vydavatelství</w:t>
      </w:r>
      <w:r w:rsidR="005C0A22">
        <w:rPr>
          <w:rFonts w:asciiTheme="minorHAnsi" w:hAnsiTheme="minorHAnsi" w:cstheme="minorHAnsi"/>
          <w:b w:val="0"/>
          <w:color w:val="000000" w:themeColor="text1"/>
          <w:sz w:val="22"/>
          <w:szCs w:val="22"/>
        </w:rPr>
        <w:t>:</w:t>
      </w:r>
      <w:r w:rsidRPr="00896B3D">
        <w:rPr>
          <w:rFonts w:asciiTheme="minorHAnsi" w:hAnsiTheme="minorHAnsi" w:cstheme="minorHAnsi"/>
          <w:b w:val="0"/>
          <w:color w:val="000000" w:themeColor="text1"/>
          <w:sz w:val="22"/>
          <w:szCs w:val="22"/>
        </w:rPr>
        <w:t xml:space="preserve"> foto Libor Sváček, www.mcumedia.cz</w:t>
      </w:r>
    </w:p>
    <w:p w:rsidR="00D2229D" w:rsidRDefault="00B25BAA">
      <w:pPr>
        <w:pStyle w:val="Nzev"/>
        <w:numPr>
          <w:ilvl w:val="0"/>
          <w:numId w:val="18"/>
        </w:numPr>
        <w:spacing w:after="0"/>
        <w:jc w:val="both"/>
        <w:rPr>
          <w:rFonts w:asciiTheme="minorHAnsi" w:hAnsiTheme="minorHAnsi" w:cstheme="minorHAnsi"/>
          <w:b w:val="0"/>
          <w:sz w:val="22"/>
          <w:szCs w:val="22"/>
        </w:rPr>
      </w:pPr>
      <w:r>
        <w:rPr>
          <w:rFonts w:asciiTheme="minorHAnsi" w:hAnsiTheme="minorHAnsi" w:cstheme="minorHAnsi"/>
          <w:b w:val="0"/>
          <w:sz w:val="22"/>
          <w:szCs w:val="22"/>
        </w:rPr>
        <w:lastRenderedPageBreak/>
        <w:t xml:space="preserve">Odměna za poskytnutí podlicence je na základě souhlasné vůle stran je součástí Kupní ceny. Smluvní strany si tímto s odkazem na </w:t>
      </w:r>
      <w:proofErr w:type="spellStart"/>
      <w:r>
        <w:rPr>
          <w:rFonts w:asciiTheme="minorHAnsi" w:hAnsiTheme="minorHAnsi" w:cstheme="minorHAnsi"/>
          <w:b w:val="0"/>
          <w:sz w:val="22"/>
          <w:szCs w:val="22"/>
        </w:rPr>
        <w:t>ust</w:t>
      </w:r>
      <w:proofErr w:type="spellEnd"/>
      <w:r>
        <w:rPr>
          <w:rFonts w:asciiTheme="minorHAnsi" w:hAnsiTheme="minorHAnsi" w:cstheme="minorHAnsi"/>
          <w:b w:val="0"/>
          <w:sz w:val="22"/>
          <w:szCs w:val="22"/>
        </w:rPr>
        <w:t>. § 2374 odst. 1 občanského zákoníku potvrzují, že výše smluvní odměny je sjednána i s přihlédnutím k účelu podlicence, způsobu a okolnostem užití Fotografií a k územnímu, časovému a množstevnímu rozsahu podlicence.</w:t>
      </w:r>
    </w:p>
    <w:p w:rsidR="00D2229D" w:rsidRDefault="00B25BAA">
      <w:pPr>
        <w:pStyle w:val="Nzev"/>
        <w:numPr>
          <w:ilvl w:val="0"/>
          <w:numId w:val="18"/>
        </w:numPr>
        <w:spacing w:after="0"/>
        <w:jc w:val="both"/>
        <w:rPr>
          <w:rFonts w:asciiTheme="minorHAnsi" w:hAnsiTheme="minorHAnsi" w:cstheme="minorHAnsi"/>
          <w:b w:val="0"/>
          <w:sz w:val="22"/>
          <w:szCs w:val="22"/>
        </w:rPr>
      </w:pPr>
      <w:r>
        <w:rPr>
          <w:rFonts w:asciiTheme="minorHAnsi" w:hAnsiTheme="minorHAnsi" w:cstheme="minorHAnsi"/>
          <w:b w:val="0"/>
          <w:sz w:val="22"/>
          <w:szCs w:val="22"/>
        </w:rPr>
        <w:t>Kupující je oprávněn Fotografie upravit, měnit, spojovat s jinými díly nebo zařadit je do jiného autorského díla takovým způsobem, který nesníží hodnotu tohoto autorského díla, jakož i tato oprávnění udělovat třetím osobám, k čemuž uděluje Prodávající souhlas.</w:t>
      </w:r>
    </w:p>
    <w:p w:rsidR="00D2229D" w:rsidRDefault="00B25BAA">
      <w:pPr>
        <w:pStyle w:val="Nzev"/>
        <w:numPr>
          <w:ilvl w:val="0"/>
          <w:numId w:val="18"/>
        </w:numPr>
        <w:spacing w:after="0"/>
        <w:jc w:val="both"/>
        <w:rPr>
          <w:rFonts w:asciiTheme="minorHAnsi" w:hAnsiTheme="minorHAnsi" w:cstheme="minorHAnsi"/>
          <w:b w:val="0"/>
          <w:sz w:val="22"/>
          <w:szCs w:val="22"/>
        </w:rPr>
      </w:pPr>
      <w:r>
        <w:rPr>
          <w:rFonts w:asciiTheme="minorHAnsi" w:hAnsiTheme="minorHAnsi" w:cstheme="minorHAnsi"/>
          <w:b w:val="0"/>
          <w:sz w:val="22"/>
          <w:szCs w:val="22"/>
        </w:rPr>
        <w:t>Kupující je oprávněn po ukončení smlouvy poskytovat práva získaná touto smlouvou (udělovat sublicence) zcela nebo zčásti třetím osobám, přičemž Prodávající s tímto předem souhlasí. Oprávnění výkonu těchto práv platí pro třetí osoby ve stejném rozsahu jako pro Kupujícího.</w:t>
      </w:r>
    </w:p>
    <w:p w:rsidR="00D2229D" w:rsidRDefault="00B25BAA">
      <w:pPr>
        <w:pStyle w:val="Nzev"/>
        <w:numPr>
          <w:ilvl w:val="0"/>
          <w:numId w:val="18"/>
        </w:numPr>
        <w:spacing w:after="0"/>
        <w:jc w:val="both"/>
        <w:rPr>
          <w:rFonts w:asciiTheme="minorHAnsi" w:hAnsiTheme="minorHAnsi" w:cstheme="minorHAnsi"/>
          <w:b w:val="0"/>
          <w:sz w:val="22"/>
          <w:szCs w:val="22"/>
        </w:rPr>
      </w:pPr>
      <w:r>
        <w:rPr>
          <w:rFonts w:asciiTheme="minorHAnsi" w:hAnsiTheme="minorHAnsi" w:cstheme="minorHAnsi"/>
          <w:b w:val="0"/>
          <w:sz w:val="22"/>
          <w:szCs w:val="22"/>
        </w:rPr>
        <w:t>Prodávající výslovně prohlašuje, že je plně oprávněn disponovat právy k duševnímu vlastnictví včetně výše uvedených autorských práv, a zavazuje se zajistit řádné a nerušené užívání Fotografií Kupujícím, včetně případného zajištění dalších souhlasů a licencí od autorů děl v souladu s autorským zákonem, popř. od nositelů jiných práv duševního vlastnictví v souladu s právními předpisy. Prodávající se zavazuje, že Kupujícímu uhradí veškeré náklady, výdaje, škody a majetkovou i nemajetkovou újmu, které Kupujícímu vzniknou v důsledku toho, že nemohl Fotografie užívat řádně a nerušeně.</w:t>
      </w:r>
    </w:p>
    <w:p w:rsidR="00D2229D" w:rsidRDefault="00D2229D">
      <w:pPr>
        <w:pStyle w:val="Podnadpis"/>
      </w:pPr>
    </w:p>
    <w:p w:rsidR="00D2229D" w:rsidRDefault="00B25BAA">
      <w:pPr>
        <w:pStyle w:val="Nadpis1"/>
        <w:numPr>
          <w:ilvl w:val="0"/>
          <w:numId w:val="16"/>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Smluvní pokuty</w:t>
      </w:r>
    </w:p>
    <w:p w:rsidR="00D2229D" w:rsidRDefault="00B25BAA">
      <w:pPr>
        <w:widowControl w:val="0"/>
        <w:numPr>
          <w:ilvl w:val="0"/>
          <w:numId w:val="8"/>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Výslovně se touto smlouvou sjednávají dále stanovené smluvní sankce. Smluvní strany si výslovně ujednaly, že k jiným například ústně sjednaným smluvním sankcím nebude přihlíženo.</w:t>
      </w:r>
    </w:p>
    <w:p w:rsidR="00D2229D" w:rsidRDefault="00B25BAA">
      <w:pPr>
        <w:widowControl w:val="0"/>
        <w:numPr>
          <w:ilvl w:val="0"/>
          <w:numId w:val="8"/>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V případě, že Prodávající nedodrží Dobu dodání, má Kupující právo na zaplacení smluvní pokuty ve výši 0,25 % z ceny nedodaného Předmětu plnění bez DPH za každý započatý den prodlení.</w:t>
      </w:r>
    </w:p>
    <w:p w:rsidR="00D2229D" w:rsidRDefault="00B25BAA">
      <w:pPr>
        <w:widowControl w:val="0"/>
        <w:numPr>
          <w:ilvl w:val="0"/>
          <w:numId w:val="8"/>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V případě prodlení Prodávajícího s odstraněním vady Předmětu plnění dle článku V. této smlouvy, má Kupující právo na zaplacení smluvní pokuty ve výši 500 Kč (slovy: pět set korun českých) za každý započatý den prodlení.</w:t>
      </w:r>
    </w:p>
    <w:p w:rsidR="00D2229D" w:rsidRDefault="00B25BAA">
      <w:pPr>
        <w:widowControl w:val="0"/>
        <w:numPr>
          <w:ilvl w:val="0"/>
          <w:numId w:val="8"/>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Při nedodržení termínu splatnosti faktury je Prodávající oprávněn požadovat od Kupujícího úhradu úroku z prodlení ve výši stanoveném nařízením vlády č. 351/2013 Sb.</w:t>
      </w:r>
    </w:p>
    <w:p w:rsidR="00D2229D" w:rsidRDefault="00B25BAA">
      <w:pPr>
        <w:widowControl w:val="0"/>
        <w:numPr>
          <w:ilvl w:val="0"/>
          <w:numId w:val="8"/>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Smluvní strany si výslovně ujednaly, že smluvní pokuta dle odst. 2 a 3 tohoto článku smlouvy se nezapočítává na náhradu škody. Dále si smluvní strany výslovně ujednaly, že v případě uplatnění smluvní sankce dle odst. 4 tohoto článku smlouvy odpovídá výše úroků náhradě škody.</w:t>
      </w:r>
    </w:p>
    <w:p w:rsidR="00D2229D" w:rsidRDefault="00B25BAA">
      <w:pPr>
        <w:widowControl w:val="0"/>
        <w:numPr>
          <w:ilvl w:val="0"/>
          <w:numId w:val="8"/>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Smluvní sankce je splatná do 21 kalendářních dnů od prokazatelného doručení výzvy smluvní straně povinné ze smluvní sankce k úhradě této smluvní sankce.</w:t>
      </w:r>
    </w:p>
    <w:p w:rsidR="00D2229D" w:rsidRDefault="00B25BAA">
      <w:pPr>
        <w:widowControl w:val="0"/>
        <w:numPr>
          <w:ilvl w:val="0"/>
          <w:numId w:val="8"/>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Smluvní strany si ujednaly vyloučení aplikace ustanovení § 1806 Občanského zákoníku.</w:t>
      </w:r>
    </w:p>
    <w:p w:rsidR="00D2229D" w:rsidRDefault="00B25BAA">
      <w:pPr>
        <w:widowControl w:val="0"/>
        <w:numPr>
          <w:ilvl w:val="0"/>
          <w:numId w:val="8"/>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Kupující může jednostranně započíst vůči Prodávajícímu pohledávku (i nesplatnou) vyplývající z této Smlouvy proti pohledávce Prodávajícího vyplývající z této Smlouvy.</w:t>
      </w:r>
    </w:p>
    <w:p w:rsidR="00D2229D" w:rsidRDefault="00D2229D">
      <w:pPr>
        <w:pStyle w:val="Odstavecseseznamem"/>
        <w:ind w:left="567"/>
        <w:rPr>
          <w:rFonts w:asciiTheme="minorHAnsi" w:hAnsiTheme="minorHAnsi" w:cstheme="minorHAnsi"/>
          <w:sz w:val="22"/>
        </w:rPr>
      </w:pPr>
    </w:p>
    <w:p w:rsidR="00D2229D" w:rsidRDefault="00B25BAA">
      <w:pPr>
        <w:pStyle w:val="Nadpis1"/>
        <w:numPr>
          <w:ilvl w:val="0"/>
          <w:numId w:val="16"/>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Ukončení smlouvy</w:t>
      </w:r>
    </w:p>
    <w:p w:rsidR="00D2229D" w:rsidRDefault="00B25BAA">
      <w:pPr>
        <w:widowControl w:val="0"/>
        <w:numPr>
          <w:ilvl w:val="0"/>
          <w:numId w:val="9"/>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OZ. </w:t>
      </w:r>
    </w:p>
    <w:p w:rsidR="00D2229D" w:rsidRDefault="00B25BAA">
      <w:pPr>
        <w:widowControl w:val="0"/>
        <w:numPr>
          <w:ilvl w:val="0"/>
          <w:numId w:val="9"/>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Za porušení smlouvy podstatným způsobem ze strany Prodávajícího se považuje zejména:</w:t>
      </w:r>
    </w:p>
    <w:p w:rsidR="00D2229D" w:rsidRDefault="00B25BAA">
      <w:pPr>
        <w:pStyle w:val="Odstavecseseznamem"/>
        <w:widowControl w:val="0"/>
        <w:numPr>
          <w:ilvl w:val="0"/>
          <w:numId w:val="12"/>
        </w:numPr>
        <w:spacing w:line="240" w:lineRule="atLeast"/>
        <w:rPr>
          <w:rFonts w:asciiTheme="minorHAnsi" w:hAnsiTheme="minorHAnsi" w:cstheme="minorHAnsi"/>
          <w:sz w:val="22"/>
        </w:rPr>
      </w:pPr>
      <w:r>
        <w:rPr>
          <w:rFonts w:asciiTheme="minorHAnsi" w:hAnsiTheme="minorHAnsi" w:cstheme="minorHAnsi"/>
          <w:sz w:val="22"/>
        </w:rPr>
        <w:t xml:space="preserve">Prodávající je v prodlení oproti Době dodání Předmětu plnění o více </w:t>
      </w:r>
      <w:r w:rsidRPr="005C0A22">
        <w:rPr>
          <w:rFonts w:asciiTheme="minorHAnsi" w:hAnsiTheme="minorHAnsi" w:cstheme="minorHAnsi"/>
          <w:sz w:val="22"/>
        </w:rPr>
        <w:t>jak 15 kalendářních</w:t>
      </w:r>
      <w:r>
        <w:rPr>
          <w:rFonts w:asciiTheme="minorHAnsi" w:hAnsiTheme="minorHAnsi" w:cstheme="minorHAnsi"/>
          <w:sz w:val="22"/>
        </w:rPr>
        <w:t xml:space="preserve"> dní,</w:t>
      </w:r>
    </w:p>
    <w:p w:rsidR="00D2229D" w:rsidRDefault="00B25BAA">
      <w:pPr>
        <w:pStyle w:val="Odstavecseseznamem"/>
        <w:widowControl w:val="0"/>
        <w:numPr>
          <w:ilvl w:val="0"/>
          <w:numId w:val="12"/>
        </w:numPr>
        <w:spacing w:line="240" w:lineRule="atLeast"/>
        <w:rPr>
          <w:rFonts w:asciiTheme="minorHAnsi" w:hAnsiTheme="minorHAnsi" w:cstheme="minorHAnsi"/>
          <w:sz w:val="22"/>
        </w:rPr>
      </w:pPr>
      <w:r>
        <w:rPr>
          <w:rFonts w:asciiTheme="minorHAnsi" w:hAnsiTheme="minorHAnsi" w:cstheme="minorHAnsi"/>
          <w:sz w:val="22"/>
        </w:rPr>
        <w:t xml:space="preserve">v případě výskytu vady předmětu plnění se ukáže, že Prodávající nemůže dodat novou věc bez vad, vyměnit její součást nebo věc opravit, jakož i v případě, že Prodávající nezjedná </w:t>
      </w:r>
      <w:r>
        <w:rPr>
          <w:rFonts w:asciiTheme="minorHAnsi" w:hAnsiTheme="minorHAnsi" w:cstheme="minorHAnsi"/>
          <w:sz w:val="22"/>
        </w:rPr>
        <w:lastRenderedPageBreak/>
        <w:t xml:space="preserve">nápravu ve stanovené době, a to ani formou přiměřené slevy z ceny, nebo v případě, že by zjednání nápravy Kupujícímu působilo značné obtíže. </w:t>
      </w:r>
    </w:p>
    <w:p w:rsidR="00D2229D" w:rsidRDefault="00B25BAA">
      <w:pPr>
        <w:widowControl w:val="0"/>
        <w:numPr>
          <w:ilvl w:val="0"/>
          <w:numId w:val="9"/>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Kupující je dále oprávněn od smlouvy odstoupit v případech, že:</w:t>
      </w:r>
    </w:p>
    <w:p w:rsidR="00D2229D" w:rsidRDefault="00B25BAA">
      <w:pPr>
        <w:pStyle w:val="Odstavecseseznamem"/>
        <w:numPr>
          <w:ilvl w:val="0"/>
          <w:numId w:val="10"/>
        </w:numPr>
        <w:rPr>
          <w:rFonts w:asciiTheme="minorHAnsi" w:hAnsiTheme="minorHAnsi" w:cstheme="minorHAnsi"/>
          <w:sz w:val="22"/>
        </w:rPr>
      </w:pPr>
      <w:r>
        <w:rPr>
          <w:rFonts w:asciiTheme="minorHAnsi" w:hAnsiTheme="minorHAnsi" w:cstheme="minorHAnsi"/>
          <w:sz w:val="22"/>
        </w:rPr>
        <w:t xml:space="preserve">Prodávající vstoupí do likvidace, </w:t>
      </w:r>
    </w:p>
    <w:p w:rsidR="00D2229D" w:rsidRDefault="00B25BAA">
      <w:pPr>
        <w:pStyle w:val="Odstavecseseznamem"/>
        <w:numPr>
          <w:ilvl w:val="0"/>
          <w:numId w:val="10"/>
        </w:numPr>
        <w:rPr>
          <w:rFonts w:asciiTheme="minorHAnsi" w:hAnsiTheme="minorHAnsi" w:cstheme="minorHAnsi"/>
          <w:sz w:val="22"/>
        </w:rPr>
      </w:pPr>
      <w:r>
        <w:rPr>
          <w:rFonts w:asciiTheme="minorHAnsi" w:hAnsiTheme="minorHAnsi" w:cstheme="minorHAnsi"/>
          <w:sz w:val="22"/>
        </w:rPr>
        <w:t>Prodávající podá insolvenční návrh ohledně své osoby, bude rozhodnuto o úpadku Prodávajícího nebo bude ve vztahu k Prodávajícímu vydáno jiné rozhodnutí s obdobnými účinky nebo</w:t>
      </w:r>
    </w:p>
    <w:p w:rsidR="00D2229D" w:rsidRDefault="00B25BAA">
      <w:pPr>
        <w:pStyle w:val="Odstavecseseznamem"/>
        <w:numPr>
          <w:ilvl w:val="0"/>
          <w:numId w:val="10"/>
        </w:numPr>
        <w:rPr>
          <w:rFonts w:asciiTheme="minorHAnsi" w:hAnsiTheme="minorHAnsi" w:cstheme="minorHAnsi"/>
          <w:sz w:val="22"/>
        </w:rPr>
      </w:pPr>
      <w:r>
        <w:rPr>
          <w:rFonts w:asciiTheme="minorHAnsi" w:hAnsiTheme="minorHAnsi" w:cstheme="minorHAnsi"/>
          <w:sz w:val="22"/>
        </w:rPr>
        <w:t>Prodávající bude pravomocně odsouzen za úmyslný majetkový nebo hospodářský trestný čin.</w:t>
      </w:r>
    </w:p>
    <w:p w:rsidR="00D2229D" w:rsidRDefault="00B25BAA">
      <w:pPr>
        <w:widowControl w:val="0"/>
        <w:numPr>
          <w:ilvl w:val="0"/>
          <w:numId w:val="9"/>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Odstoupení od smlouvy musí být písemné, jinak je neplatné. Odstoupení je účinné ode dne, kdy bude doručeno druhé Smluvní straně.</w:t>
      </w:r>
    </w:p>
    <w:p w:rsidR="00D2229D" w:rsidRDefault="00B25BAA">
      <w:pPr>
        <w:widowControl w:val="0"/>
        <w:numPr>
          <w:ilvl w:val="0"/>
          <w:numId w:val="9"/>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licenční ujednání ani další ustanovení o právech a povinnostech, z jejichž povahy vyplývá, že mají trvat i po ukončení smlouvy.</w:t>
      </w:r>
    </w:p>
    <w:p w:rsidR="00D2229D" w:rsidRDefault="00D2229D">
      <w:pPr>
        <w:pStyle w:val="Odstavecseseznamem"/>
        <w:ind w:left="567"/>
        <w:rPr>
          <w:rFonts w:asciiTheme="minorHAnsi" w:hAnsiTheme="minorHAnsi" w:cstheme="minorHAnsi"/>
          <w:sz w:val="22"/>
        </w:rPr>
      </w:pPr>
    </w:p>
    <w:p w:rsidR="00D2229D" w:rsidRDefault="00B25BAA">
      <w:pPr>
        <w:pStyle w:val="Nadpis1"/>
        <w:numPr>
          <w:ilvl w:val="0"/>
          <w:numId w:val="16"/>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Závěrečná ujednání</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Kontaktními osobami pro účely této smlouvy jsou</w:t>
      </w:r>
    </w:p>
    <w:p w:rsidR="003C1D30" w:rsidRDefault="00B25BAA" w:rsidP="003C1D30">
      <w:pPr>
        <w:ind w:left="567"/>
        <w:rPr>
          <w:rFonts w:asciiTheme="minorHAnsi" w:hAnsiTheme="minorHAnsi" w:cstheme="minorHAnsi"/>
          <w:sz w:val="22"/>
          <w:szCs w:val="22"/>
        </w:rPr>
      </w:pPr>
      <w:r w:rsidRPr="003C1D30">
        <w:rPr>
          <w:rFonts w:asciiTheme="minorHAnsi" w:hAnsiTheme="minorHAnsi" w:cstheme="minorHAnsi"/>
          <w:sz w:val="22"/>
          <w:szCs w:val="22"/>
        </w:rPr>
        <w:t>za Kupujícího</w:t>
      </w:r>
      <w:r w:rsidR="003C1D30">
        <w:rPr>
          <w:rFonts w:asciiTheme="minorHAnsi" w:hAnsiTheme="minorHAnsi" w:cstheme="minorHAnsi"/>
          <w:sz w:val="22"/>
          <w:szCs w:val="22"/>
        </w:rPr>
        <w:t>:</w:t>
      </w:r>
      <w:r w:rsidR="003C1D30" w:rsidRPr="003C1D30">
        <w:rPr>
          <w:rFonts w:asciiTheme="minorHAnsi" w:hAnsiTheme="minorHAnsi" w:cstheme="minorHAnsi"/>
          <w:sz w:val="22"/>
          <w:szCs w:val="22"/>
        </w:rPr>
        <w:t xml:space="preserve"> </w:t>
      </w:r>
      <w:proofErr w:type="spellStart"/>
      <w:r w:rsidR="00BA7D8B">
        <w:rPr>
          <w:rFonts w:asciiTheme="minorHAnsi" w:hAnsiTheme="minorHAnsi" w:cstheme="minorHAnsi"/>
          <w:sz w:val="22"/>
          <w:szCs w:val="22"/>
        </w:rPr>
        <w:t>xxx</w:t>
      </w:r>
      <w:proofErr w:type="spellEnd"/>
      <w:r w:rsidR="003C1D30" w:rsidRPr="00195D1B">
        <w:rPr>
          <w:rFonts w:asciiTheme="minorHAnsi" w:hAnsiTheme="minorHAnsi" w:cstheme="minorHAnsi"/>
          <w:sz w:val="22"/>
          <w:szCs w:val="22"/>
        </w:rPr>
        <w:t>, vedoucí kanceláře generální ředitelky, tel.: </w:t>
      </w:r>
      <w:proofErr w:type="spellStart"/>
      <w:r w:rsidR="00BA7D8B">
        <w:rPr>
          <w:rFonts w:asciiTheme="minorHAnsi" w:hAnsiTheme="minorHAnsi" w:cstheme="minorHAnsi"/>
          <w:sz w:val="22"/>
          <w:szCs w:val="22"/>
        </w:rPr>
        <w:t>xxx</w:t>
      </w:r>
      <w:proofErr w:type="spellEnd"/>
      <w:r w:rsidR="003C1D30">
        <w:rPr>
          <w:rFonts w:asciiTheme="minorHAnsi" w:hAnsiTheme="minorHAnsi" w:cstheme="minorHAnsi"/>
          <w:sz w:val="22"/>
          <w:szCs w:val="22"/>
        </w:rPr>
        <w:t xml:space="preserve">, </w:t>
      </w:r>
      <w:r w:rsidR="00BA7D8B">
        <w:rPr>
          <w:rFonts w:asciiTheme="minorHAnsi" w:hAnsiTheme="minorHAnsi" w:cstheme="minorHAnsi"/>
          <w:sz w:val="22"/>
          <w:szCs w:val="22"/>
        </w:rPr>
        <w:t>e -</w:t>
      </w:r>
      <w:r w:rsidR="003C1D30" w:rsidRPr="00195D1B">
        <w:rPr>
          <w:rFonts w:asciiTheme="minorHAnsi" w:hAnsiTheme="minorHAnsi" w:cstheme="minorHAnsi"/>
          <w:sz w:val="22"/>
          <w:szCs w:val="22"/>
        </w:rPr>
        <w:t>mail: </w:t>
      </w:r>
      <w:proofErr w:type="spellStart"/>
      <w:r w:rsidR="00BA7D8B" w:rsidRPr="00BA7D8B">
        <w:rPr>
          <w:rFonts w:asciiTheme="minorHAnsi" w:hAnsiTheme="minorHAnsi" w:cstheme="minorHAnsi"/>
          <w:sz w:val="22"/>
          <w:szCs w:val="22"/>
        </w:rPr>
        <w:t>xxx</w:t>
      </w:r>
      <w:proofErr w:type="spellEnd"/>
      <w:r w:rsidR="003C1D30" w:rsidRPr="00195D1B">
        <w:rPr>
          <w:rFonts w:asciiTheme="minorHAnsi" w:hAnsiTheme="minorHAnsi" w:cstheme="minorHAnsi"/>
          <w:sz w:val="22"/>
          <w:szCs w:val="22"/>
        </w:rPr>
        <w:t> </w:t>
      </w:r>
    </w:p>
    <w:p w:rsidR="003C1D30" w:rsidRDefault="003C1D30" w:rsidP="003C1D30">
      <w:pPr>
        <w:ind w:left="567"/>
        <w:rPr>
          <w:rFonts w:asciiTheme="minorHAnsi" w:hAnsiTheme="minorHAnsi" w:cstheme="minorHAnsi"/>
          <w:sz w:val="22"/>
          <w:szCs w:val="22"/>
        </w:rPr>
      </w:pPr>
    </w:p>
    <w:p w:rsidR="003C1D30" w:rsidRDefault="00B25BAA" w:rsidP="003C1D30">
      <w:pPr>
        <w:ind w:left="567"/>
        <w:rPr>
          <w:rFonts w:asciiTheme="minorHAnsi" w:hAnsiTheme="minorHAnsi" w:cstheme="minorHAnsi"/>
          <w:sz w:val="22"/>
          <w:szCs w:val="22"/>
        </w:rPr>
      </w:pPr>
      <w:r>
        <w:rPr>
          <w:rFonts w:asciiTheme="minorHAnsi" w:hAnsiTheme="minorHAnsi" w:cstheme="minorHAnsi"/>
          <w:sz w:val="22"/>
          <w:szCs w:val="22"/>
        </w:rPr>
        <w:t>za Prodávajícího:</w:t>
      </w:r>
      <w:r>
        <w:rPr>
          <w:rFonts w:asciiTheme="minorHAnsi" w:hAnsiTheme="minorHAnsi" w:cstheme="minorHAnsi"/>
          <w:bCs/>
          <w:sz w:val="22"/>
          <w:szCs w:val="22"/>
        </w:rPr>
        <w:t xml:space="preserve"> </w:t>
      </w:r>
      <w:proofErr w:type="spellStart"/>
      <w:r w:rsidR="00BA7D8B">
        <w:rPr>
          <w:rFonts w:asciiTheme="minorHAnsi" w:hAnsiTheme="minorHAnsi" w:cstheme="minorHAnsi"/>
          <w:bCs/>
          <w:sz w:val="22"/>
          <w:szCs w:val="22"/>
        </w:rPr>
        <w:t>xxx</w:t>
      </w:r>
      <w:proofErr w:type="spellEnd"/>
      <w:r>
        <w:rPr>
          <w:rFonts w:asciiTheme="minorHAnsi" w:hAnsiTheme="minorHAnsi" w:cstheme="minorHAnsi"/>
          <w:bCs/>
          <w:sz w:val="22"/>
          <w:szCs w:val="22"/>
        </w:rPr>
        <w:t xml:space="preserve">, </w:t>
      </w:r>
      <w:proofErr w:type="spellStart"/>
      <w:r w:rsidR="00BA7D8B">
        <w:rPr>
          <w:rFonts w:asciiTheme="minorHAnsi" w:hAnsiTheme="minorHAnsi" w:cstheme="minorHAnsi"/>
          <w:bCs/>
          <w:sz w:val="22"/>
          <w:szCs w:val="22"/>
        </w:rPr>
        <w:t>xxx</w:t>
      </w:r>
      <w:proofErr w:type="spellEnd"/>
      <w:r>
        <w:rPr>
          <w:rFonts w:asciiTheme="minorHAnsi" w:hAnsiTheme="minorHAnsi" w:cstheme="minorHAnsi"/>
          <w:bCs/>
          <w:sz w:val="22"/>
          <w:szCs w:val="22"/>
        </w:rPr>
        <w:t xml:space="preserve">, </w:t>
      </w:r>
      <w:proofErr w:type="spellStart"/>
      <w:r w:rsidR="00BA7D8B" w:rsidRPr="00BA7D8B">
        <w:rPr>
          <w:rFonts w:asciiTheme="minorHAnsi" w:hAnsiTheme="minorHAnsi" w:cstheme="minorHAnsi"/>
          <w:bCs/>
          <w:sz w:val="22"/>
          <w:szCs w:val="22"/>
        </w:rPr>
        <w:t>xx</w:t>
      </w:r>
      <w:r w:rsidR="00BA7D8B">
        <w:rPr>
          <w:rFonts w:asciiTheme="minorHAnsi" w:hAnsiTheme="minorHAnsi" w:cstheme="minorHAnsi"/>
          <w:bCs/>
          <w:sz w:val="22"/>
          <w:szCs w:val="22"/>
        </w:rPr>
        <w:t>x</w:t>
      </w:r>
      <w:proofErr w:type="spellEnd"/>
    </w:p>
    <w:p w:rsidR="003C1D30" w:rsidRDefault="003C1D30" w:rsidP="003C1D30">
      <w:pPr>
        <w:ind w:left="567"/>
        <w:rPr>
          <w:rFonts w:asciiTheme="minorHAnsi" w:hAnsiTheme="minorHAnsi" w:cstheme="minorHAnsi"/>
          <w:sz w:val="22"/>
          <w:szCs w:val="22"/>
        </w:rPr>
      </w:pPr>
    </w:p>
    <w:p w:rsidR="00D2229D" w:rsidRDefault="00B25BAA" w:rsidP="003C1D30">
      <w:pPr>
        <w:ind w:left="567"/>
        <w:rPr>
          <w:rFonts w:asciiTheme="minorHAnsi" w:hAnsiTheme="minorHAnsi" w:cstheme="minorHAnsi"/>
          <w:sz w:val="22"/>
          <w:szCs w:val="22"/>
        </w:rPr>
      </w:pPr>
      <w:r>
        <w:rPr>
          <w:rFonts w:asciiTheme="minorHAnsi" w:hAnsiTheme="minorHAnsi" w:cstheme="minorHAnsi"/>
          <w:sz w:val="22"/>
          <w:szCs w:val="22"/>
        </w:rPr>
        <w:t>nebude-li smluvní stranou písemně oznámena jiná kontaktní osoba.</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Vztahy mezi smluvními stranami touto smlouvou výslovně neupravené se budou řídit českými, obecně závaznými právními předpisy, zejména OZ.</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celkové ceny i ceny jednotlivých položek Předmětu plnění. </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 bere na vědomí, že Kupující je povinnou osobou ve smyslu zákona č. 106/1999 Sb., o svobodném přístupu k informacím.</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Tato smlouva nabývá platnosti dnem jejího podpisu oběma smluvními stranami a účinnosti dnem uveřejnění v registru smluv podle předchozího odstavce.</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Tato </w:t>
      </w:r>
      <w:r w:rsidR="005C0A22">
        <w:rPr>
          <w:rFonts w:asciiTheme="minorHAnsi" w:hAnsiTheme="minorHAnsi" w:cstheme="minorHAnsi"/>
          <w:sz w:val="22"/>
          <w:szCs w:val="22"/>
        </w:rPr>
        <w:t>s</w:t>
      </w:r>
      <w:r>
        <w:rPr>
          <w:rFonts w:asciiTheme="minorHAnsi" w:hAnsiTheme="minorHAnsi" w:cstheme="minorHAnsi"/>
          <w:sz w:val="22"/>
          <w:szCs w:val="22"/>
        </w:rPr>
        <w:t xml:space="preserve">mlouva se uzavírá elektronickou formou s elektronickými podpisy smluvních stran. </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Doplňování nebo změnu této smlouvy lze provádět jen se souhlasem Smluvních stran, a to pouze formou písemných dodatků. Žádná ze smluvních stran se nemůže dovolávat zvláštních, v této smlouvě neuvedených ústních ujednání a dohod.</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Informace k ochraně osobních údajů jsou ze strany NPÚ uveřejněny na webových stránkách www.npu.cz v sekci „Ochrana osobních údajů“.</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Na důkaz souhlasu s celým obsahem smlouvy připojují smluvní strany své podpisy.</w:t>
      </w:r>
    </w:p>
    <w:p w:rsidR="00D2229D" w:rsidRDefault="00B25BAA">
      <w:pPr>
        <w:widowControl w:val="0"/>
        <w:numPr>
          <w:ilvl w:val="0"/>
          <w:numId w:val="15"/>
        </w:numPr>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Nedílnou součást této smlouvy tvoří příloha:     </w:t>
      </w:r>
    </w:p>
    <w:p w:rsidR="00896B3D" w:rsidRPr="00896B3D" w:rsidRDefault="00B25BAA" w:rsidP="00896B3D">
      <w:pPr>
        <w:pStyle w:val="Odstavecseseznamem"/>
        <w:widowControl w:val="0"/>
        <w:numPr>
          <w:ilvl w:val="3"/>
          <w:numId w:val="15"/>
        </w:numPr>
        <w:spacing w:line="240" w:lineRule="atLeast"/>
        <w:rPr>
          <w:rFonts w:asciiTheme="minorHAnsi" w:hAnsiTheme="minorHAnsi" w:cstheme="minorHAnsi"/>
          <w:sz w:val="22"/>
        </w:rPr>
      </w:pPr>
      <w:r w:rsidRPr="00896B3D">
        <w:rPr>
          <w:rFonts w:asciiTheme="minorHAnsi" w:hAnsiTheme="minorHAnsi" w:cstheme="minorHAnsi"/>
          <w:sz w:val="22"/>
        </w:rPr>
        <w:t>Specifikace Publikace</w:t>
      </w:r>
    </w:p>
    <w:p w:rsidR="00896B3D" w:rsidRPr="00896B3D" w:rsidRDefault="00896B3D" w:rsidP="00896B3D">
      <w:pPr>
        <w:pStyle w:val="Odstavecseseznamem"/>
        <w:widowControl w:val="0"/>
        <w:numPr>
          <w:ilvl w:val="3"/>
          <w:numId w:val="15"/>
        </w:numPr>
        <w:spacing w:line="240" w:lineRule="atLeast"/>
        <w:rPr>
          <w:rFonts w:asciiTheme="minorHAnsi" w:hAnsiTheme="minorHAnsi" w:cstheme="minorHAnsi"/>
          <w:sz w:val="22"/>
        </w:rPr>
      </w:pPr>
      <w:r>
        <w:rPr>
          <w:rFonts w:asciiTheme="minorHAnsi" w:hAnsiTheme="minorHAnsi" w:cstheme="minorHAnsi"/>
          <w:sz w:val="22"/>
        </w:rPr>
        <w:t>Seznam památkových objektů NPÚ</w:t>
      </w:r>
    </w:p>
    <w:p w:rsidR="00D2229D" w:rsidRDefault="00D2229D">
      <w:pPr>
        <w:widowControl w:val="0"/>
        <w:rPr>
          <w:rFonts w:asciiTheme="minorHAnsi" w:hAnsiTheme="minorHAnsi" w:cstheme="minorHAnsi"/>
          <w:color w:val="000000" w:themeColor="text1"/>
          <w:sz w:val="22"/>
          <w:szCs w:val="22"/>
        </w:rPr>
      </w:pPr>
    </w:p>
    <w:p w:rsidR="00D2229D" w:rsidRDefault="00D2229D">
      <w:pPr>
        <w:pStyle w:val="Zkladntext"/>
        <w:ind w:left="360"/>
        <w:jc w:val="both"/>
        <w:rPr>
          <w:rFonts w:asciiTheme="minorHAnsi" w:hAnsiTheme="minorHAnsi" w:cstheme="minorHAnsi"/>
          <w:b w:val="0"/>
          <w:color w:val="000000" w:themeColor="text1"/>
          <w:sz w:val="22"/>
          <w:szCs w:val="22"/>
        </w:rPr>
      </w:pPr>
    </w:p>
    <w:tbl>
      <w:tblPr>
        <w:tblW w:w="9211" w:type="dxa"/>
        <w:jc w:val="center"/>
        <w:tblLook w:val="04A0" w:firstRow="1" w:lastRow="0" w:firstColumn="1" w:lastColumn="0" w:noHBand="0" w:noVBand="1"/>
      </w:tblPr>
      <w:tblGrid>
        <w:gridCol w:w="4605"/>
        <w:gridCol w:w="4606"/>
      </w:tblGrid>
      <w:tr w:rsidR="00D2229D">
        <w:trPr>
          <w:jc w:val="center"/>
        </w:trPr>
        <w:tc>
          <w:tcPr>
            <w:tcW w:w="4605" w:type="dxa"/>
          </w:tcPr>
          <w:p w:rsidR="00D2229D" w:rsidRDefault="00D2229D">
            <w:pPr>
              <w:jc w:val="center"/>
              <w:rPr>
                <w:rFonts w:asciiTheme="minorHAnsi" w:hAnsiTheme="minorHAnsi" w:cstheme="minorHAnsi"/>
                <w:color w:val="000000" w:themeColor="text1"/>
                <w:sz w:val="22"/>
                <w:szCs w:val="22"/>
              </w:rPr>
            </w:pPr>
          </w:p>
          <w:p w:rsidR="00D2229D" w:rsidRDefault="00D2229D">
            <w:pPr>
              <w:jc w:val="center"/>
              <w:rPr>
                <w:rFonts w:asciiTheme="minorHAnsi" w:hAnsiTheme="minorHAnsi" w:cstheme="minorHAnsi"/>
                <w:color w:val="000000" w:themeColor="text1"/>
                <w:sz w:val="22"/>
                <w:szCs w:val="22"/>
              </w:rPr>
            </w:pPr>
          </w:p>
          <w:p w:rsidR="009213C2" w:rsidRDefault="009213C2">
            <w:pPr>
              <w:jc w:val="center"/>
              <w:rPr>
                <w:rFonts w:asciiTheme="minorHAnsi" w:hAnsiTheme="minorHAnsi" w:cstheme="minorHAnsi"/>
                <w:color w:val="000000" w:themeColor="text1"/>
                <w:sz w:val="22"/>
                <w:szCs w:val="22"/>
              </w:rPr>
            </w:pPr>
          </w:p>
          <w:p w:rsidR="00D2229D" w:rsidRDefault="00B25BA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p>
          <w:p w:rsidR="00D2229D" w:rsidRDefault="00B25BA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(podpis Kupujícího)</w:t>
            </w:r>
          </w:p>
          <w:p w:rsidR="00D2229D" w:rsidRDefault="00D2229D">
            <w:pPr>
              <w:jc w:val="center"/>
              <w:rPr>
                <w:rFonts w:asciiTheme="minorHAnsi" w:hAnsiTheme="minorHAnsi" w:cstheme="minorHAnsi"/>
                <w:color w:val="000000" w:themeColor="text1"/>
                <w:sz w:val="22"/>
                <w:szCs w:val="22"/>
              </w:rPr>
            </w:pPr>
          </w:p>
        </w:tc>
        <w:tc>
          <w:tcPr>
            <w:tcW w:w="4605" w:type="dxa"/>
          </w:tcPr>
          <w:p w:rsidR="00D2229D" w:rsidRDefault="00D2229D">
            <w:pPr>
              <w:jc w:val="center"/>
              <w:rPr>
                <w:rFonts w:asciiTheme="minorHAnsi" w:hAnsiTheme="minorHAnsi" w:cstheme="minorHAnsi"/>
                <w:color w:val="000000" w:themeColor="text1"/>
                <w:sz w:val="22"/>
                <w:szCs w:val="22"/>
              </w:rPr>
            </w:pPr>
          </w:p>
          <w:p w:rsidR="00D2229D" w:rsidRDefault="00D2229D">
            <w:pPr>
              <w:jc w:val="center"/>
              <w:rPr>
                <w:rFonts w:asciiTheme="minorHAnsi" w:hAnsiTheme="minorHAnsi" w:cstheme="minorHAnsi"/>
                <w:color w:val="000000" w:themeColor="text1"/>
                <w:sz w:val="22"/>
                <w:szCs w:val="22"/>
              </w:rPr>
            </w:pPr>
          </w:p>
          <w:p w:rsidR="00D2229D" w:rsidRDefault="00D2229D">
            <w:pPr>
              <w:jc w:val="center"/>
              <w:rPr>
                <w:rFonts w:asciiTheme="minorHAnsi" w:hAnsiTheme="minorHAnsi" w:cstheme="minorHAnsi"/>
                <w:color w:val="000000" w:themeColor="text1"/>
                <w:sz w:val="22"/>
                <w:szCs w:val="22"/>
              </w:rPr>
            </w:pPr>
          </w:p>
          <w:p w:rsidR="00D2229D" w:rsidRDefault="00B25BA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p>
          <w:p w:rsidR="00D2229D" w:rsidRDefault="00B25BA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(podpis Prodávajícího)</w:t>
            </w:r>
          </w:p>
          <w:p w:rsidR="00D2229D" w:rsidRDefault="00D2229D">
            <w:pPr>
              <w:jc w:val="center"/>
              <w:rPr>
                <w:rFonts w:asciiTheme="minorHAnsi" w:hAnsiTheme="minorHAnsi" w:cstheme="minorHAnsi"/>
                <w:color w:val="000000" w:themeColor="text1"/>
                <w:sz w:val="22"/>
                <w:szCs w:val="22"/>
              </w:rPr>
            </w:pPr>
          </w:p>
        </w:tc>
      </w:tr>
    </w:tbl>
    <w:p w:rsidR="00D2229D" w:rsidRDefault="00D2229D">
      <w:pPr>
        <w:rPr>
          <w:rFonts w:asciiTheme="minorHAnsi" w:hAnsiTheme="minorHAnsi" w:cstheme="minorHAnsi"/>
          <w:color w:val="000000" w:themeColor="text1"/>
          <w:sz w:val="22"/>
          <w:szCs w:val="22"/>
        </w:rPr>
      </w:pPr>
    </w:p>
    <w:p w:rsidR="003C1D30" w:rsidRDefault="003C1D30">
      <w:pPr>
        <w:rPr>
          <w:rFonts w:asciiTheme="minorHAnsi" w:hAnsiTheme="minorHAnsi" w:cstheme="minorHAnsi"/>
          <w:b/>
          <w:color w:val="000000" w:themeColor="text1"/>
          <w:sz w:val="22"/>
          <w:szCs w:val="22"/>
        </w:rPr>
      </w:pPr>
    </w:p>
    <w:p w:rsidR="003C1D30" w:rsidRDefault="003C1D30">
      <w:pPr>
        <w:rPr>
          <w:rFonts w:asciiTheme="minorHAnsi" w:hAnsiTheme="minorHAnsi" w:cstheme="minorHAnsi"/>
          <w:b/>
          <w:color w:val="000000" w:themeColor="text1"/>
          <w:sz w:val="22"/>
          <w:szCs w:val="22"/>
        </w:rPr>
      </w:pPr>
    </w:p>
    <w:p w:rsidR="003C1D30" w:rsidRDefault="003C1D30">
      <w:pPr>
        <w:rPr>
          <w:rFonts w:asciiTheme="minorHAnsi" w:hAnsiTheme="minorHAnsi" w:cstheme="minorHAnsi"/>
          <w:b/>
          <w:color w:val="000000" w:themeColor="text1"/>
          <w:sz w:val="22"/>
          <w:szCs w:val="22"/>
        </w:rPr>
      </w:pPr>
    </w:p>
    <w:p w:rsidR="00D2229D" w:rsidRDefault="00B25BAA">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Příloha č. 1 Specifikace Publikace</w:t>
      </w:r>
    </w:p>
    <w:p w:rsidR="00D2229D" w:rsidRDefault="00D2229D">
      <w:pPr>
        <w:rPr>
          <w:rFonts w:asciiTheme="minorHAnsi" w:hAnsiTheme="minorHAnsi" w:cstheme="minorHAnsi"/>
          <w:b/>
          <w:color w:val="000000" w:themeColor="text1"/>
          <w:sz w:val="22"/>
          <w:szCs w:val="22"/>
        </w:rPr>
      </w:pPr>
    </w:p>
    <w:p w:rsidR="00D2229D" w:rsidRDefault="005C0A22">
      <w:pPr>
        <w:pStyle w:val="Odstavecseseznamem1"/>
        <w:ind w:left="0"/>
        <w:rPr>
          <w:rStyle w:val="A1"/>
          <w:rFonts w:asciiTheme="minorHAnsi" w:hAnsiTheme="minorHAnsi" w:cstheme="minorHAnsi"/>
          <w:b w:val="0"/>
          <w:szCs w:val="22"/>
        </w:rPr>
      </w:pPr>
      <w:r>
        <w:rPr>
          <w:rFonts w:asciiTheme="minorHAnsi" w:hAnsiTheme="minorHAnsi" w:cstheme="minorHAnsi"/>
          <w:sz w:val="22"/>
          <w:szCs w:val="22"/>
        </w:rPr>
        <w:t>Pracovní n</w:t>
      </w:r>
      <w:r w:rsidR="00B25BAA">
        <w:rPr>
          <w:rFonts w:asciiTheme="minorHAnsi" w:hAnsiTheme="minorHAnsi" w:cstheme="minorHAnsi"/>
          <w:sz w:val="22"/>
          <w:szCs w:val="22"/>
        </w:rPr>
        <w:t xml:space="preserve">ázev Publikace: </w:t>
      </w:r>
      <w:r w:rsidR="00B25BAA">
        <w:rPr>
          <w:rStyle w:val="A1"/>
          <w:rFonts w:asciiTheme="minorHAnsi" w:hAnsiTheme="minorHAnsi" w:cstheme="minorHAnsi"/>
          <w:b w:val="0"/>
          <w:szCs w:val="22"/>
        </w:rPr>
        <w:t>„To nejlepší z NPÚ“</w:t>
      </w:r>
    </w:p>
    <w:p w:rsidR="00D2229D" w:rsidRDefault="00B25BAA">
      <w:pPr>
        <w:pStyle w:val="Odstavecseseznamem1"/>
        <w:ind w:left="0"/>
        <w:rPr>
          <w:rFonts w:asciiTheme="minorHAnsi" w:hAnsiTheme="minorHAnsi" w:cstheme="minorHAnsi"/>
          <w:sz w:val="22"/>
          <w:szCs w:val="22"/>
        </w:rPr>
      </w:pPr>
      <w:r>
        <w:rPr>
          <w:rFonts w:asciiTheme="minorHAnsi" w:hAnsiTheme="minorHAnsi" w:cstheme="minorHAnsi"/>
          <w:sz w:val="22"/>
          <w:szCs w:val="22"/>
        </w:rPr>
        <w:t xml:space="preserve">Autor: Libor Sváček </w:t>
      </w:r>
    </w:p>
    <w:p w:rsidR="00D2229D" w:rsidRDefault="00B25BAA">
      <w:pPr>
        <w:pStyle w:val="Odstavecseseznamem1"/>
        <w:ind w:left="0"/>
        <w:rPr>
          <w:rFonts w:asciiTheme="minorHAnsi" w:hAnsiTheme="minorHAnsi" w:cstheme="minorHAnsi"/>
        </w:rPr>
      </w:pPr>
      <w:r>
        <w:rPr>
          <w:rFonts w:asciiTheme="minorHAnsi" w:hAnsiTheme="minorHAnsi" w:cstheme="minorHAnsi"/>
          <w:sz w:val="22"/>
          <w:szCs w:val="22"/>
        </w:rPr>
        <w:t>Technická specifikace: formát 220 x 210 mm, pevná vazba V8 (šitá), 180 stran, plnobarevná, papír 135 g/m</w:t>
      </w:r>
      <w:r>
        <w:rPr>
          <w:rFonts w:asciiTheme="minorHAnsi" w:hAnsiTheme="minorHAnsi" w:cstheme="minorHAnsi"/>
          <w:sz w:val="22"/>
          <w:szCs w:val="22"/>
          <w:vertAlign w:val="superscript"/>
        </w:rPr>
        <w:t>2</w:t>
      </w:r>
      <w:r>
        <w:rPr>
          <w:rFonts w:asciiTheme="minorHAnsi" w:hAnsiTheme="minorHAnsi" w:cstheme="minorHAnsi"/>
          <w:sz w:val="22"/>
          <w:szCs w:val="22"/>
        </w:rPr>
        <w:t>, laminovaný potah a přebal, text a popisky v češtině a angličtině, kartonové pouzdro s jednobarevným potiskem (logo), baleno do PVC</w:t>
      </w:r>
    </w:p>
    <w:p w:rsidR="00D2229D" w:rsidRDefault="00D2229D">
      <w:pPr>
        <w:rPr>
          <w:rFonts w:asciiTheme="minorHAnsi" w:hAnsiTheme="minorHAnsi" w:cstheme="minorHAnsi"/>
          <w:b/>
          <w:color w:val="000000" w:themeColor="text1"/>
          <w:sz w:val="22"/>
          <w:szCs w:val="22"/>
        </w:rPr>
      </w:pPr>
    </w:p>
    <w:p w:rsidR="00D2229D" w:rsidRDefault="00D2229D">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BA7D8B" w:rsidRDefault="00BA7D8B">
      <w:pPr>
        <w:rPr>
          <w:rFonts w:asciiTheme="minorHAnsi" w:hAnsiTheme="minorHAnsi" w:cstheme="minorHAnsi"/>
          <w:b/>
          <w:color w:val="000000" w:themeColor="text1"/>
          <w:sz w:val="22"/>
          <w:szCs w:val="22"/>
        </w:rPr>
      </w:pPr>
    </w:p>
    <w:p w:rsidR="00BA7D8B" w:rsidRDefault="00BA7D8B">
      <w:pPr>
        <w:rPr>
          <w:rFonts w:asciiTheme="minorHAnsi" w:hAnsiTheme="minorHAnsi" w:cstheme="minorHAnsi"/>
          <w:b/>
          <w:color w:val="000000" w:themeColor="text1"/>
          <w:sz w:val="22"/>
          <w:szCs w:val="22"/>
        </w:rPr>
      </w:pPr>
    </w:p>
    <w:p w:rsidR="00BA7D8B" w:rsidRDefault="00BA7D8B">
      <w:pPr>
        <w:rPr>
          <w:rFonts w:asciiTheme="minorHAnsi" w:hAnsiTheme="minorHAnsi" w:cstheme="minorHAnsi"/>
          <w:b/>
          <w:color w:val="000000" w:themeColor="text1"/>
          <w:sz w:val="22"/>
          <w:szCs w:val="22"/>
        </w:rPr>
      </w:pPr>
    </w:p>
    <w:p w:rsidR="00BA7D8B" w:rsidRDefault="00BA7D8B">
      <w:pPr>
        <w:rPr>
          <w:rFonts w:asciiTheme="minorHAnsi" w:hAnsiTheme="minorHAnsi" w:cstheme="minorHAnsi"/>
          <w:b/>
          <w:color w:val="000000" w:themeColor="text1"/>
          <w:sz w:val="22"/>
          <w:szCs w:val="22"/>
        </w:rPr>
      </w:pPr>
    </w:p>
    <w:p w:rsidR="00BA7D8B" w:rsidRDefault="00BA7D8B">
      <w:pPr>
        <w:rPr>
          <w:rFonts w:asciiTheme="minorHAnsi" w:hAnsiTheme="minorHAnsi" w:cstheme="minorHAnsi"/>
          <w:b/>
          <w:color w:val="000000" w:themeColor="text1"/>
          <w:sz w:val="22"/>
          <w:szCs w:val="22"/>
        </w:rPr>
      </w:pPr>
    </w:p>
    <w:p w:rsidR="00BA7D8B" w:rsidRDefault="00BA7D8B">
      <w:pPr>
        <w:rPr>
          <w:rFonts w:asciiTheme="minorHAnsi" w:hAnsiTheme="minorHAnsi" w:cstheme="minorHAnsi"/>
          <w:b/>
          <w:color w:val="000000" w:themeColor="text1"/>
          <w:sz w:val="22"/>
          <w:szCs w:val="22"/>
        </w:rPr>
      </w:pPr>
    </w:p>
    <w:p w:rsidR="00BA7D8B" w:rsidRDefault="00BA7D8B">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p w:rsidR="005C0A22" w:rsidRDefault="005C0A22">
      <w:pPr>
        <w:rPr>
          <w:rFonts w:asciiTheme="minorHAnsi" w:hAnsiTheme="minorHAnsi" w:cstheme="minorHAnsi"/>
          <w:b/>
          <w:color w:val="000000" w:themeColor="text1"/>
          <w:sz w:val="22"/>
          <w:szCs w:val="22"/>
        </w:rPr>
      </w:pPr>
    </w:p>
    <w:p w:rsidR="00251BA5" w:rsidRDefault="00B07064">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Příloha č. 2</w:t>
      </w:r>
    </w:p>
    <w:p w:rsidR="00251BA5" w:rsidRPr="00422297" w:rsidRDefault="00251BA5" w:rsidP="00251BA5">
      <w:pPr>
        <w:spacing w:before="144" w:after="72"/>
        <w:jc w:val="center"/>
        <w:rPr>
          <w:b/>
          <w:bCs/>
          <w:sz w:val="28"/>
          <w:szCs w:val="28"/>
        </w:rPr>
      </w:pPr>
      <w:r w:rsidRPr="00422297">
        <w:rPr>
          <w:b/>
          <w:bCs/>
          <w:sz w:val="28"/>
          <w:szCs w:val="28"/>
        </w:rPr>
        <w:t>Seznam památkových objektů ve správě NPÚ</w:t>
      </w:r>
    </w:p>
    <w:p w:rsidR="00251BA5" w:rsidRPr="00422297" w:rsidRDefault="00251BA5" w:rsidP="00251BA5">
      <w:pPr>
        <w:spacing w:after="304" w:line="20" w:lineRule="exact"/>
        <w:jc w:val="center"/>
      </w:pPr>
    </w:p>
    <w:tbl>
      <w:tblPr>
        <w:tblW w:w="8274" w:type="dxa"/>
        <w:jc w:val="center"/>
        <w:tblCellMar>
          <w:left w:w="70" w:type="dxa"/>
          <w:right w:w="70" w:type="dxa"/>
        </w:tblCellMar>
        <w:tblLook w:val="04A0" w:firstRow="1" w:lastRow="0" w:firstColumn="1" w:lastColumn="0" w:noHBand="0" w:noVBand="1"/>
      </w:tblPr>
      <w:tblGrid>
        <w:gridCol w:w="4320"/>
        <w:gridCol w:w="3954"/>
      </w:tblGrid>
      <w:tr w:rsidR="00251BA5" w:rsidRPr="00422297" w:rsidTr="00CB387A">
        <w:trPr>
          <w:trHeight w:val="300"/>
          <w:jc w:val="center"/>
        </w:trPr>
        <w:tc>
          <w:tcPr>
            <w:tcW w:w="4320" w:type="dxa"/>
            <w:tcBorders>
              <w:top w:val="single" w:sz="4" w:space="0" w:color="auto"/>
              <w:left w:val="single" w:sz="4" w:space="0" w:color="auto"/>
              <w:bottom w:val="single" w:sz="4" w:space="0" w:color="auto"/>
              <w:right w:val="single" w:sz="4" w:space="0" w:color="auto"/>
            </w:tcBorders>
            <w:noWrap/>
            <w:vAlign w:val="bottom"/>
          </w:tcPr>
          <w:p w:rsidR="00251BA5" w:rsidRPr="00422297" w:rsidRDefault="00251BA5" w:rsidP="00CB387A">
            <w:pPr>
              <w:jc w:val="center"/>
              <w:rPr>
                <w:b/>
                <w:bCs/>
                <w:sz w:val="22"/>
                <w:szCs w:val="22"/>
              </w:rPr>
            </w:pPr>
            <w:r w:rsidRPr="00422297">
              <w:rPr>
                <w:b/>
                <w:bCs/>
                <w:sz w:val="22"/>
                <w:szCs w:val="22"/>
              </w:rPr>
              <w:t>Památkový objekt</w:t>
            </w:r>
          </w:p>
        </w:tc>
        <w:tc>
          <w:tcPr>
            <w:tcW w:w="3954" w:type="dxa"/>
            <w:tcBorders>
              <w:top w:val="single" w:sz="4" w:space="0" w:color="auto"/>
              <w:left w:val="nil"/>
              <w:bottom w:val="single" w:sz="4" w:space="0" w:color="auto"/>
              <w:right w:val="single" w:sz="4" w:space="0" w:color="auto"/>
            </w:tcBorders>
            <w:noWrap/>
            <w:vAlign w:val="bottom"/>
          </w:tcPr>
          <w:p w:rsidR="00251BA5" w:rsidRPr="00422297" w:rsidRDefault="00251BA5" w:rsidP="00CB387A">
            <w:pPr>
              <w:jc w:val="center"/>
              <w:rPr>
                <w:b/>
                <w:bCs/>
                <w:sz w:val="22"/>
                <w:szCs w:val="22"/>
              </w:rPr>
            </w:pPr>
            <w:r w:rsidRPr="00422297">
              <w:rPr>
                <w:b/>
                <w:bCs/>
                <w:sz w:val="22"/>
                <w:szCs w:val="22"/>
              </w:rPr>
              <w:t>Adresa</w:t>
            </w:r>
          </w:p>
        </w:tc>
      </w:tr>
      <w:tr w:rsidR="00251BA5" w:rsidRPr="00422297" w:rsidTr="00CB387A">
        <w:trPr>
          <w:trHeight w:val="300"/>
          <w:jc w:val="center"/>
        </w:trPr>
        <w:tc>
          <w:tcPr>
            <w:tcW w:w="8274" w:type="dxa"/>
            <w:gridSpan w:val="2"/>
            <w:tcBorders>
              <w:top w:val="single" w:sz="4" w:space="0" w:color="auto"/>
              <w:left w:val="single" w:sz="4" w:space="0" w:color="auto"/>
              <w:bottom w:val="single" w:sz="4" w:space="0" w:color="auto"/>
              <w:right w:val="single" w:sz="4" w:space="0" w:color="auto"/>
            </w:tcBorders>
            <w:noWrap/>
            <w:vAlign w:val="bottom"/>
          </w:tcPr>
          <w:p w:rsidR="00251BA5" w:rsidRPr="00422297" w:rsidRDefault="00251BA5" w:rsidP="00CB387A">
            <w:pPr>
              <w:jc w:val="center"/>
              <w:rPr>
                <w:b/>
                <w:bCs/>
                <w:sz w:val="22"/>
                <w:szCs w:val="22"/>
              </w:rPr>
            </w:pPr>
            <w:r>
              <w:rPr>
                <w:b/>
                <w:bCs/>
                <w:sz w:val="22"/>
                <w:szCs w:val="22"/>
              </w:rPr>
              <w:t>hlavní město Praha</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Zahrady pod Pražským hradem</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Valdštejnská 158/14</w:t>
            </w:r>
            <w:r w:rsidRPr="00422297">
              <w:rPr>
                <w:sz w:val="22"/>
                <w:szCs w:val="22"/>
              </w:rPr>
              <w:br/>
              <w:t>118 00 Praha 1</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Invalidovna Praha</w:t>
            </w:r>
          </w:p>
        </w:tc>
        <w:tc>
          <w:tcPr>
            <w:tcW w:w="3954" w:type="dxa"/>
            <w:tcBorders>
              <w:top w:val="nil"/>
              <w:left w:val="nil"/>
              <w:bottom w:val="single" w:sz="4" w:space="0" w:color="auto"/>
              <w:right w:val="single" w:sz="4" w:space="0" w:color="auto"/>
            </w:tcBorders>
            <w:vAlign w:val="bottom"/>
          </w:tcPr>
          <w:p w:rsidR="00251BA5" w:rsidRPr="00AE2246" w:rsidRDefault="00251BA5" w:rsidP="00CB387A">
            <w:pPr>
              <w:rPr>
                <w:sz w:val="22"/>
                <w:szCs w:val="22"/>
              </w:rPr>
            </w:pPr>
            <w:r>
              <w:rPr>
                <w:sz w:val="22"/>
                <w:szCs w:val="22"/>
              </w:rPr>
              <w:t>Sudkovy sady 24/1</w:t>
            </w:r>
          </w:p>
          <w:p w:rsidR="00251BA5" w:rsidRPr="00422297" w:rsidRDefault="00251BA5" w:rsidP="00CB387A">
            <w:pPr>
              <w:rPr>
                <w:sz w:val="22"/>
                <w:szCs w:val="22"/>
              </w:rPr>
            </w:pPr>
            <w:r w:rsidRPr="00AE2246">
              <w:rPr>
                <w:sz w:val="22"/>
                <w:szCs w:val="22"/>
              </w:rPr>
              <w:t>186</w:t>
            </w:r>
            <w:r>
              <w:rPr>
                <w:sz w:val="22"/>
                <w:szCs w:val="22"/>
              </w:rPr>
              <w:t xml:space="preserve"> </w:t>
            </w:r>
            <w:r w:rsidRPr="00AE2246">
              <w:rPr>
                <w:sz w:val="22"/>
                <w:szCs w:val="22"/>
              </w:rPr>
              <w:t>00 Praha 8</w:t>
            </w:r>
          </w:p>
        </w:tc>
      </w:tr>
      <w:tr w:rsidR="00251BA5" w:rsidRPr="00422297" w:rsidTr="00CB387A">
        <w:trPr>
          <w:trHeight w:val="300"/>
          <w:jc w:val="center"/>
        </w:trPr>
        <w:tc>
          <w:tcPr>
            <w:tcW w:w="8274" w:type="dxa"/>
            <w:gridSpan w:val="2"/>
            <w:tcBorders>
              <w:top w:val="single" w:sz="4" w:space="0" w:color="auto"/>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ind w:left="720"/>
              <w:jc w:val="center"/>
              <w:rPr>
                <w:b/>
                <w:bCs/>
                <w:sz w:val="22"/>
              </w:rPr>
            </w:pPr>
            <w:r w:rsidRPr="007F2408">
              <w:rPr>
                <w:b/>
                <w:bCs/>
                <w:sz w:val="22"/>
              </w:rPr>
              <w:t>Středočeský kraj</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Březnice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Zámecký obvod čp. 24</w:t>
            </w:r>
            <w:r w:rsidRPr="00422297">
              <w:rPr>
                <w:sz w:val="22"/>
                <w:szCs w:val="22"/>
              </w:rPr>
              <w:br/>
              <w:t>262 72 Březnice</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Hořovice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proofErr w:type="spellStart"/>
            <w:r w:rsidRPr="00422297">
              <w:rPr>
                <w:sz w:val="22"/>
                <w:szCs w:val="22"/>
              </w:rPr>
              <w:t>Vrbnovská</w:t>
            </w:r>
            <w:proofErr w:type="spellEnd"/>
            <w:r w:rsidRPr="00422297">
              <w:rPr>
                <w:sz w:val="22"/>
                <w:szCs w:val="22"/>
              </w:rPr>
              <w:t xml:space="preserve"> 22/2</w:t>
            </w:r>
            <w:r w:rsidRPr="00422297">
              <w:rPr>
                <w:sz w:val="22"/>
                <w:szCs w:val="22"/>
              </w:rPr>
              <w:br/>
              <w:t>268 01 Hořovice</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Karlštejn – hrad</w:t>
            </w:r>
          </w:p>
        </w:tc>
        <w:tc>
          <w:tcPr>
            <w:tcW w:w="3954" w:type="dxa"/>
            <w:tcBorders>
              <w:top w:val="nil"/>
              <w:left w:val="nil"/>
              <w:bottom w:val="single" w:sz="4" w:space="0" w:color="auto"/>
              <w:right w:val="single" w:sz="4" w:space="0" w:color="auto"/>
            </w:tcBorders>
            <w:noWrap/>
            <w:vAlign w:val="bottom"/>
          </w:tcPr>
          <w:p w:rsidR="00251BA5" w:rsidRDefault="00251BA5" w:rsidP="00CB387A">
            <w:pPr>
              <w:rPr>
                <w:sz w:val="22"/>
                <w:szCs w:val="22"/>
              </w:rPr>
            </w:pPr>
            <w:r w:rsidRPr="00422297">
              <w:rPr>
                <w:sz w:val="22"/>
                <w:szCs w:val="22"/>
              </w:rPr>
              <w:t>Karlštejn čp. 172</w:t>
            </w:r>
          </w:p>
          <w:p w:rsidR="00251BA5" w:rsidRPr="00422297" w:rsidRDefault="00251BA5" w:rsidP="00CB387A">
            <w:pPr>
              <w:rPr>
                <w:sz w:val="22"/>
                <w:szCs w:val="22"/>
              </w:rPr>
            </w:pPr>
            <w:r w:rsidRPr="00422297">
              <w:rPr>
                <w:sz w:val="22"/>
                <w:szCs w:val="22"/>
              </w:rPr>
              <w:t xml:space="preserve">267 18 Karlštejn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Konopiště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Konopiště čp. 1</w:t>
            </w:r>
            <w:r w:rsidRPr="00422297">
              <w:rPr>
                <w:sz w:val="22"/>
                <w:szCs w:val="22"/>
              </w:rPr>
              <w:br/>
              <w:t>256 01 Benešov</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Krakovec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Krakovec čp. 1</w:t>
            </w:r>
          </w:p>
          <w:p w:rsidR="00251BA5" w:rsidRPr="00422297" w:rsidRDefault="00251BA5" w:rsidP="00CB387A">
            <w:pPr>
              <w:rPr>
                <w:sz w:val="22"/>
                <w:szCs w:val="22"/>
              </w:rPr>
            </w:pPr>
            <w:r w:rsidRPr="00422297">
              <w:rPr>
                <w:sz w:val="22"/>
                <w:szCs w:val="22"/>
              </w:rPr>
              <w:t xml:space="preserve">270 35 </w:t>
            </w:r>
            <w:r>
              <w:rPr>
                <w:sz w:val="22"/>
                <w:szCs w:val="22"/>
              </w:rPr>
              <w:t xml:space="preserve">Krakovec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Křivoklát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Křivoklát čp. 47</w:t>
            </w:r>
            <w:r w:rsidRPr="00422297">
              <w:rPr>
                <w:sz w:val="22"/>
                <w:szCs w:val="22"/>
              </w:rPr>
              <w:br/>
              <w:t>270 23 Křivoklát</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Mnichovo Hradiště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V Lípách čp. 148</w:t>
            </w:r>
          </w:p>
          <w:p w:rsidR="00251BA5" w:rsidRPr="00422297" w:rsidRDefault="00251BA5" w:rsidP="00CB387A">
            <w:pPr>
              <w:rPr>
                <w:sz w:val="22"/>
                <w:szCs w:val="22"/>
              </w:rPr>
            </w:pPr>
            <w:r w:rsidRPr="00422297">
              <w:rPr>
                <w:sz w:val="22"/>
                <w:szCs w:val="22"/>
              </w:rPr>
              <w:t>295 01 Mnichovo Hradiště</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Mnichovo Hradiště – kapucínský klášter</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V Lípách čp. 151 a čp. 152</w:t>
            </w:r>
            <w:r w:rsidRPr="00422297">
              <w:rPr>
                <w:sz w:val="22"/>
                <w:szCs w:val="22"/>
              </w:rPr>
              <w:br/>
              <w:t>295 01 Mnichovo Hradiště</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Mníšek pod Brdy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náměstí F. X. Svobody čp. 1</w:t>
            </w:r>
          </w:p>
          <w:p w:rsidR="00251BA5" w:rsidRPr="00422297" w:rsidRDefault="00251BA5" w:rsidP="00CB387A">
            <w:pPr>
              <w:rPr>
                <w:sz w:val="22"/>
                <w:szCs w:val="22"/>
              </w:rPr>
            </w:pPr>
            <w:r w:rsidRPr="00422297">
              <w:rPr>
                <w:sz w:val="22"/>
                <w:szCs w:val="22"/>
              </w:rPr>
              <w:t>252 10 Mníšek pod Brdy</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Sázava – zámek, bývalý klášter</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 Zámecká čp. </w:t>
            </w:r>
            <w:r>
              <w:rPr>
                <w:sz w:val="22"/>
                <w:szCs w:val="22"/>
              </w:rPr>
              <w:t>1</w:t>
            </w:r>
          </w:p>
          <w:p w:rsidR="00251BA5" w:rsidRPr="00422297" w:rsidRDefault="00251BA5" w:rsidP="00CB387A">
            <w:pPr>
              <w:rPr>
                <w:sz w:val="22"/>
                <w:szCs w:val="22"/>
              </w:rPr>
            </w:pPr>
            <w:r w:rsidRPr="00422297">
              <w:rPr>
                <w:sz w:val="22"/>
                <w:szCs w:val="22"/>
              </w:rPr>
              <w:t>285 06 Sázava</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Točník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Točník čp. 1 </w:t>
            </w:r>
            <w:r w:rsidRPr="00422297">
              <w:rPr>
                <w:sz w:val="22"/>
                <w:szCs w:val="22"/>
              </w:rPr>
              <w:br/>
              <w:t xml:space="preserve">267 51 </w:t>
            </w:r>
            <w:r>
              <w:rPr>
                <w:sz w:val="22"/>
                <w:szCs w:val="22"/>
              </w:rPr>
              <w:t>Točník</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Žebrák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Točník </w:t>
            </w:r>
            <w:r>
              <w:rPr>
                <w:sz w:val="22"/>
                <w:szCs w:val="22"/>
              </w:rPr>
              <w:t xml:space="preserve">čp. </w:t>
            </w:r>
            <w:r w:rsidRPr="00422297">
              <w:rPr>
                <w:sz w:val="22"/>
                <w:szCs w:val="22"/>
              </w:rPr>
              <w:t>54</w:t>
            </w:r>
            <w:r w:rsidRPr="00422297">
              <w:rPr>
                <w:sz w:val="22"/>
                <w:szCs w:val="22"/>
              </w:rPr>
              <w:br/>
              <w:t xml:space="preserve">267 51 </w:t>
            </w:r>
            <w:r>
              <w:rPr>
                <w:sz w:val="22"/>
                <w:szCs w:val="22"/>
              </w:rPr>
              <w:t>Točník</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Veltrusy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Ostrov čp. 59</w:t>
            </w:r>
            <w:r w:rsidRPr="00422297">
              <w:rPr>
                <w:sz w:val="22"/>
                <w:szCs w:val="22"/>
              </w:rPr>
              <w:br/>
              <w:t>277 46 Veltrusy</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proofErr w:type="spellStart"/>
            <w:r w:rsidRPr="007F2408">
              <w:rPr>
                <w:b/>
                <w:sz w:val="22"/>
              </w:rPr>
              <w:t>Hamousův</w:t>
            </w:r>
            <w:proofErr w:type="spellEnd"/>
            <w:r w:rsidRPr="007F2408">
              <w:rPr>
                <w:b/>
                <w:sz w:val="22"/>
              </w:rPr>
              <w:t xml:space="preserve"> statek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Pr>
                <w:sz w:val="22"/>
                <w:szCs w:val="22"/>
              </w:rPr>
              <w:t>Zbečno</w:t>
            </w:r>
            <w:r w:rsidRPr="00422297">
              <w:rPr>
                <w:sz w:val="22"/>
                <w:szCs w:val="22"/>
              </w:rPr>
              <w:t xml:space="preserve"> </w:t>
            </w:r>
            <w:r>
              <w:rPr>
                <w:sz w:val="22"/>
                <w:szCs w:val="22"/>
              </w:rPr>
              <w:t>čp. 22</w:t>
            </w:r>
            <w:r w:rsidRPr="00422297">
              <w:rPr>
                <w:sz w:val="22"/>
                <w:szCs w:val="22"/>
              </w:rPr>
              <w:br/>
              <w:t>270 24 Zbečno</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Žleby – zámek</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sidRPr="00422297">
              <w:rPr>
                <w:sz w:val="22"/>
                <w:szCs w:val="22"/>
              </w:rPr>
              <w:t>Žleby čp. 1</w:t>
            </w:r>
          </w:p>
          <w:p w:rsidR="00251BA5" w:rsidRPr="00422297" w:rsidRDefault="00251BA5" w:rsidP="00CB387A">
            <w:pPr>
              <w:rPr>
                <w:sz w:val="22"/>
                <w:szCs w:val="22"/>
              </w:rPr>
            </w:pPr>
            <w:r w:rsidRPr="00422297">
              <w:rPr>
                <w:sz w:val="22"/>
                <w:szCs w:val="22"/>
              </w:rPr>
              <w:t xml:space="preserve">285 61 Žleby </w:t>
            </w:r>
          </w:p>
        </w:tc>
      </w:tr>
      <w:tr w:rsidR="00251BA5" w:rsidRPr="00422297" w:rsidTr="00CB387A">
        <w:trPr>
          <w:trHeight w:val="300"/>
          <w:jc w:val="center"/>
        </w:trPr>
        <w:tc>
          <w:tcPr>
            <w:tcW w:w="8274" w:type="dxa"/>
            <w:gridSpan w:val="2"/>
            <w:tcBorders>
              <w:top w:val="single" w:sz="4" w:space="0" w:color="auto"/>
              <w:left w:val="single" w:sz="4" w:space="0" w:color="auto"/>
              <w:bottom w:val="single" w:sz="4" w:space="0" w:color="auto"/>
              <w:right w:val="single" w:sz="4" w:space="0" w:color="auto"/>
            </w:tcBorders>
            <w:vAlign w:val="bottom"/>
          </w:tcPr>
          <w:p w:rsidR="00251BA5" w:rsidRPr="007F2408" w:rsidRDefault="00251BA5" w:rsidP="007F2408">
            <w:pPr>
              <w:pStyle w:val="Odstavecseseznamem"/>
              <w:ind w:left="720"/>
              <w:jc w:val="center"/>
              <w:rPr>
                <w:b/>
                <w:bCs/>
                <w:sz w:val="22"/>
              </w:rPr>
            </w:pPr>
            <w:r w:rsidRPr="007F2408">
              <w:rPr>
                <w:b/>
                <w:bCs/>
                <w:sz w:val="22"/>
              </w:rPr>
              <w:t>Jihočeský kraj</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7F2408">
            <w:pPr>
              <w:pStyle w:val="Odstavecseseznamem"/>
              <w:numPr>
                <w:ilvl w:val="0"/>
                <w:numId w:val="20"/>
              </w:numPr>
              <w:rPr>
                <w:b/>
                <w:sz w:val="22"/>
              </w:rPr>
            </w:pPr>
            <w:r w:rsidRPr="007F2408">
              <w:rPr>
                <w:b/>
                <w:sz w:val="22"/>
              </w:rPr>
              <w:t>Červená Lhota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Červená Lhota čp. 1</w:t>
            </w:r>
          </w:p>
          <w:p w:rsidR="00251BA5" w:rsidRPr="00422297" w:rsidRDefault="00251BA5" w:rsidP="00CB387A">
            <w:pPr>
              <w:rPr>
                <w:sz w:val="22"/>
                <w:szCs w:val="22"/>
              </w:rPr>
            </w:pPr>
            <w:r w:rsidRPr="00422297">
              <w:rPr>
                <w:sz w:val="22"/>
                <w:szCs w:val="22"/>
              </w:rPr>
              <w:t xml:space="preserve">378 21 </w:t>
            </w:r>
            <w:proofErr w:type="spellStart"/>
            <w:r>
              <w:rPr>
                <w:sz w:val="22"/>
                <w:szCs w:val="22"/>
              </w:rPr>
              <w:t>Pluhův</w:t>
            </w:r>
            <w:proofErr w:type="spellEnd"/>
            <w:r>
              <w:rPr>
                <w:sz w:val="22"/>
                <w:szCs w:val="22"/>
              </w:rPr>
              <w:t xml:space="preserve"> Žďár</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460D82" w:rsidRDefault="00251BA5" w:rsidP="007F2408">
            <w:pPr>
              <w:pStyle w:val="Odstavecseseznamem"/>
              <w:numPr>
                <w:ilvl w:val="0"/>
                <w:numId w:val="20"/>
              </w:numPr>
              <w:rPr>
                <w:b/>
                <w:sz w:val="22"/>
              </w:rPr>
            </w:pPr>
            <w:r w:rsidRPr="007F2408">
              <w:rPr>
                <w:b/>
                <w:sz w:val="22"/>
              </w:rPr>
              <w:t xml:space="preserve">Český Krumlov – </w:t>
            </w:r>
            <w:r w:rsidR="00460D82">
              <w:rPr>
                <w:b/>
                <w:sz w:val="22"/>
              </w:rPr>
              <w:t xml:space="preserve">Dolní </w:t>
            </w:r>
            <w:r w:rsidRPr="007F2408">
              <w:rPr>
                <w:b/>
                <w:sz w:val="22"/>
              </w:rPr>
              <w:t>hrad</w:t>
            </w:r>
          </w:p>
          <w:p w:rsidR="00251BA5" w:rsidRDefault="00251BA5" w:rsidP="007F2408">
            <w:pPr>
              <w:pStyle w:val="Odstavecseseznamem"/>
              <w:numPr>
                <w:ilvl w:val="0"/>
                <w:numId w:val="20"/>
              </w:numPr>
              <w:rPr>
                <w:b/>
                <w:sz w:val="22"/>
              </w:rPr>
            </w:pPr>
            <w:r w:rsidRPr="007F2408">
              <w:rPr>
                <w:b/>
                <w:sz w:val="22"/>
              </w:rPr>
              <w:t xml:space="preserve"> </w:t>
            </w:r>
            <w:r w:rsidR="00460D82" w:rsidRPr="007F2408">
              <w:rPr>
                <w:b/>
                <w:sz w:val="22"/>
              </w:rPr>
              <w:t xml:space="preserve">Český Krumlov </w:t>
            </w:r>
            <w:r w:rsidR="00460D82">
              <w:rPr>
                <w:b/>
                <w:sz w:val="22"/>
              </w:rPr>
              <w:t xml:space="preserve">– </w:t>
            </w:r>
            <w:r w:rsidRPr="007F2408">
              <w:rPr>
                <w:b/>
                <w:sz w:val="22"/>
              </w:rPr>
              <w:t>zámek</w:t>
            </w:r>
          </w:p>
          <w:p w:rsidR="00460D82" w:rsidRPr="007F2408" w:rsidRDefault="00460D82" w:rsidP="007F2408">
            <w:pPr>
              <w:pStyle w:val="Odstavecseseznamem"/>
              <w:numPr>
                <w:ilvl w:val="0"/>
                <w:numId w:val="20"/>
              </w:numPr>
              <w:rPr>
                <w:b/>
                <w:sz w:val="22"/>
              </w:rPr>
            </w:pPr>
            <w:r w:rsidRPr="007F2408">
              <w:rPr>
                <w:b/>
                <w:sz w:val="22"/>
              </w:rPr>
              <w:t>Český Krumlov</w:t>
            </w:r>
            <w:r>
              <w:rPr>
                <w:b/>
                <w:sz w:val="22"/>
              </w:rPr>
              <w:t xml:space="preserve"> – zahrady a </w:t>
            </w:r>
            <w:proofErr w:type="spellStart"/>
            <w:r>
              <w:rPr>
                <w:b/>
                <w:sz w:val="22"/>
              </w:rPr>
              <w:t>Belárie</w:t>
            </w:r>
            <w:proofErr w:type="spellEnd"/>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Pr>
                <w:sz w:val="22"/>
                <w:szCs w:val="22"/>
              </w:rPr>
              <w:t>Zámek</w:t>
            </w:r>
            <w:r w:rsidRPr="00422297">
              <w:rPr>
                <w:sz w:val="22"/>
                <w:szCs w:val="22"/>
              </w:rPr>
              <w:t xml:space="preserve"> čp. </w:t>
            </w:r>
            <w:r>
              <w:rPr>
                <w:sz w:val="22"/>
                <w:szCs w:val="22"/>
              </w:rPr>
              <w:t>59</w:t>
            </w:r>
            <w:r w:rsidRPr="00422297">
              <w:rPr>
                <w:sz w:val="22"/>
                <w:szCs w:val="22"/>
              </w:rPr>
              <w:br/>
              <w:t>381 01 Český Krumlov</w:t>
            </w:r>
            <w:r>
              <w:rPr>
                <w:sz w:val="22"/>
                <w:szCs w:val="22"/>
              </w:rPr>
              <w:t xml:space="preserve">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lastRenderedPageBreak/>
              <w:t>Dačice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Havlíčkovo náměstí </w:t>
            </w:r>
            <w:r>
              <w:rPr>
                <w:sz w:val="22"/>
                <w:szCs w:val="22"/>
              </w:rPr>
              <w:t xml:space="preserve">čp. </w:t>
            </w:r>
            <w:r w:rsidRPr="00422297">
              <w:rPr>
                <w:sz w:val="22"/>
                <w:szCs w:val="22"/>
              </w:rPr>
              <w:t>85</w:t>
            </w:r>
            <w:r w:rsidRPr="00422297">
              <w:rPr>
                <w:sz w:val="22"/>
                <w:szCs w:val="22"/>
              </w:rPr>
              <w:br/>
              <w:t xml:space="preserve">380 01 Dačice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Hluboká nad Vltavou – zámek</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Pr>
                <w:sz w:val="22"/>
                <w:szCs w:val="22"/>
              </w:rPr>
              <w:t>Hluboká nad Vltavou čp. 142</w:t>
            </w:r>
          </w:p>
          <w:p w:rsidR="00251BA5" w:rsidRPr="00422297" w:rsidRDefault="00251BA5" w:rsidP="00CB387A">
            <w:pPr>
              <w:rPr>
                <w:sz w:val="22"/>
                <w:szCs w:val="22"/>
              </w:rPr>
            </w:pPr>
            <w:r w:rsidRPr="00422297">
              <w:rPr>
                <w:sz w:val="22"/>
                <w:szCs w:val="22"/>
              </w:rPr>
              <w:t>373 41</w:t>
            </w:r>
            <w:r>
              <w:rPr>
                <w:sz w:val="22"/>
                <w:szCs w:val="22"/>
              </w:rPr>
              <w:t xml:space="preserve"> </w:t>
            </w:r>
            <w:r w:rsidRPr="00385B69">
              <w:rPr>
                <w:sz w:val="22"/>
                <w:szCs w:val="22"/>
              </w:rPr>
              <w:t xml:space="preserve">Hluboká nad </w:t>
            </w:r>
            <w:r>
              <w:rPr>
                <w:sz w:val="22"/>
                <w:szCs w:val="22"/>
              </w:rPr>
              <w:t xml:space="preserve">Vltavou </w:t>
            </w:r>
            <w:r w:rsidRPr="00422297">
              <w:rPr>
                <w:sz w:val="22"/>
                <w:szCs w:val="22"/>
              </w:rPr>
              <w:t xml:space="preserve"> </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Jindřichův Hradec – hrad a zámek</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sidRPr="00385B69">
              <w:rPr>
                <w:sz w:val="22"/>
                <w:szCs w:val="22"/>
              </w:rPr>
              <w:t xml:space="preserve">Dobrovského </w:t>
            </w:r>
            <w:r>
              <w:rPr>
                <w:sz w:val="22"/>
                <w:szCs w:val="22"/>
              </w:rPr>
              <w:t xml:space="preserve">čp. </w:t>
            </w:r>
            <w:r w:rsidRPr="00385B69">
              <w:rPr>
                <w:sz w:val="22"/>
                <w:szCs w:val="22"/>
              </w:rPr>
              <w:t>1</w:t>
            </w:r>
          </w:p>
          <w:p w:rsidR="00251BA5" w:rsidRPr="00422297" w:rsidRDefault="00251BA5" w:rsidP="00CB387A">
            <w:pPr>
              <w:rPr>
                <w:sz w:val="22"/>
                <w:szCs w:val="22"/>
              </w:rPr>
            </w:pPr>
            <w:r w:rsidRPr="00385B69">
              <w:rPr>
                <w:sz w:val="22"/>
                <w:szCs w:val="22"/>
              </w:rPr>
              <w:t xml:space="preserve">377 01 Jindřichův Hradec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Kratochvíle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Petrův Dvůr čp. </w:t>
            </w:r>
            <w:r>
              <w:rPr>
                <w:sz w:val="22"/>
                <w:szCs w:val="22"/>
              </w:rPr>
              <w:t>9</w:t>
            </w:r>
            <w:r w:rsidRPr="00422297">
              <w:rPr>
                <w:sz w:val="22"/>
                <w:szCs w:val="22"/>
              </w:rPr>
              <w:br/>
              <w:t>384 11 Netolice</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Landštejn – hrad</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Pr>
                <w:sz w:val="22"/>
                <w:szCs w:val="22"/>
              </w:rPr>
              <w:t>Landštejn 2</w:t>
            </w:r>
          </w:p>
          <w:p w:rsidR="00251BA5" w:rsidRPr="00422297" w:rsidRDefault="00251BA5" w:rsidP="00CB387A">
            <w:pPr>
              <w:rPr>
                <w:sz w:val="22"/>
                <w:szCs w:val="22"/>
              </w:rPr>
            </w:pPr>
            <w:r w:rsidRPr="00422297">
              <w:rPr>
                <w:sz w:val="22"/>
                <w:szCs w:val="22"/>
              </w:rPr>
              <w:t xml:space="preserve">378 81 </w:t>
            </w:r>
            <w:r>
              <w:rPr>
                <w:sz w:val="22"/>
                <w:szCs w:val="22"/>
              </w:rPr>
              <w:t>Staré město pod Landštejnem</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Nové Hrady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Komenského čp. 33</w:t>
            </w:r>
            <w:r w:rsidRPr="00422297">
              <w:rPr>
                <w:sz w:val="22"/>
                <w:szCs w:val="22"/>
              </w:rPr>
              <w:br/>
              <w:t>373 33 Nové Hrady</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Rožmberk – hrad</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sidRPr="00422297">
              <w:rPr>
                <w:sz w:val="22"/>
                <w:szCs w:val="22"/>
              </w:rPr>
              <w:t xml:space="preserve">Rožmberk nad Vltavou čp. </w:t>
            </w:r>
            <w:r>
              <w:rPr>
                <w:sz w:val="22"/>
                <w:szCs w:val="22"/>
              </w:rPr>
              <w:t>68</w:t>
            </w:r>
          </w:p>
          <w:p w:rsidR="00251BA5" w:rsidRPr="00422297" w:rsidRDefault="00251BA5" w:rsidP="00CB387A">
            <w:pPr>
              <w:rPr>
                <w:sz w:val="22"/>
                <w:szCs w:val="22"/>
              </w:rPr>
            </w:pPr>
            <w:r w:rsidRPr="00422297">
              <w:rPr>
                <w:sz w:val="22"/>
                <w:szCs w:val="22"/>
              </w:rPr>
              <w:t xml:space="preserve">382 18 Rožmberk nad Vltavou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Třeboň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Zámek čp. 11</w:t>
            </w:r>
            <w:r>
              <w:rPr>
                <w:sz w:val="22"/>
                <w:szCs w:val="22"/>
              </w:rPr>
              <w:t>5</w:t>
            </w:r>
            <w:r w:rsidRPr="00422297">
              <w:rPr>
                <w:sz w:val="22"/>
                <w:szCs w:val="22"/>
              </w:rPr>
              <w:br/>
              <w:t>379 01 Třeboň</w:t>
            </w:r>
            <w:r>
              <w:rPr>
                <w:sz w:val="22"/>
                <w:szCs w:val="22"/>
              </w:rPr>
              <w:t xml:space="preserve">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Vimperk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Zámek </w:t>
            </w:r>
            <w:r>
              <w:rPr>
                <w:sz w:val="22"/>
                <w:szCs w:val="22"/>
              </w:rPr>
              <w:t xml:space="preserve">čp. </w:t>
            </w:r>
            <w:r w:rsidRPr="00422297">
              <w:rPr>
                <w:sz w:val="22"/>
                <w:szCs w:val="22"/>
              </w:rPr>
              <w:t>20</w:t>
            </w:r>
            <w:r w:rsidRPr="00422297">
              <w:rPr>
                <w:sz w:val="22"/>
                <w:szCs w:val="22"/>
              </w:rPr>
              <w:br/>
              <w:t>385 01 Vimperk</w:t>
            </w:r>
            <w:r>
              <w:rPr>
                <w:sz w:val="22"/>
                <w:szCs w:val="22"/>
              </w:rPr>
              <w:t xml:space="preserve">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Zlatá Koruna – klášter</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sidRPr="00422297">
              <w:rPr>
                <w:sz w:val="22"/>
                <w:szCs w:val="22"/>
              </w:rPr>
              <w:t>Zlatá Koruna čp. 1</w:t>
            </w:r>
          </w:p>
          <w:p w:rsidR="00251BA5" w:rsidRPr="00422297" w:rsidRDefault="00251BA5" w:rsidP="00CB387A">
            <w:pPr>
              <w:rPr>
                <w:sz w:val="22"/>
                <w:szCs w:val="22"/>
              </w:rPr>
            </w:pPr>
            <w:r w:rsidRPr="00422297">
              <w:rPr>
                <w:sz w:val="22"/>
                <w:szCs w:val="22"/>
              </w:rPr>
              <w:t xml:space="preserve">382 02 Zlatá Koruna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Zvíkov – hrad</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sidRPr="00385B69">
              <w:rPr>
                <w:sz w:val="22"/>
                <w:szCs w:val="22"/>
              </w:rPr>
              <w:t>Zvíkovské Podhradí</w:t>
            </w:r>
            <w:r>
              <w:rPr>
                <w:sz w:val="22"/>
                <w:szCs w:val="22"/>
              </w:rPr>
              <w:t xml:space="preserve"> čp. 1</w:t>
            </w:r>
          </w:p>
          <w:p w:rsidR="00251BA5" w:rsidRPr="00422297" w:rsidRDefault="00251BA5" w:rsidP="00CB387A">
            <w:pPr>
              <w:rPr>
                <w:sz w:val="22"/>
                <w:szCs w:val="22"/>
              </w:rPr>
            </w:pPr>
            <w:r w:rsidRPr="00385B69">
              <w:rPr>
                <w:sz w:val="22"/>
                <w:szCs w:val="22"/>
              </w:rPr>
              <w:t>397 01</w:t>
            </w:r>
            <w:r>
              <w:rPr>
                <w:sz w:val="22"/>
                <w:szCs w:val="22"/>
              </w:rPr>
              <w:t xml:space="preserve"> Písek </w:t>
            </w:r>
          </w:p>
        </w:tc>
      </w:tr>
      <w:tr w:rsidR="00251BA5" w:rsidRPr="00422297" w:rsidTr="00CB387A">
        <w:trPr>
          <w:trHeight w:val="300"/>
          <w:jc w:val="center"/>
        </w:trPr>
        <w:tc>
          <w:tcPr>
            <w:tcW w:w="8274" w:type="dxa"/>
            <w:gridSpan w:val="2"/>
            <w:tcBorders>
              <w:top w:val="single" w:sz="4" w:space="0" w:color="auto"/>
              <w:left w:val="single" w:sz="4" w:space="0" w:color="auto"/>
              <w:bottom w:val="single" w:sz="4" w:space="0" w:color="auto"/>
              <w:right w:val="single" w:sz="4" w:space="0" w:color="auto"/>
            </w:tcBorders>
            <w:noWrap/>
            <w:vAlign w:val="bottom"/>
          </w:tcPr>
          <w:p w:rsidR="00251BA5" w:rsidRPr="00460D82" w:rsidRDefault="00251BA5" w:rsidP="003C1D30">
            <w:pPr>
              <w:pStyle w:val="Odstavecseseznamem"/>
              <w:ind w:left="720"/>
              <w:jc w:val="center"/>
              <w:rPr>
                <w:b/>
                <w:sz w:val="22"/>
              </w:rPr>
            </w:pPr>
            <w:r w:rsidRPr="00460D82">
              <w:rPr>
                <w:b/>
                <w:sz w:val="22"/>
              </w:rPr>
              <w:t>Plzeňský kraj</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Červené Poříčí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Červené Poříčí čp. 1</w:t>
            </w:r>
            <w:r w:rsidRPr="00422297">
              <w:rPr>
                <w:sz w:val="22"/>
                <w:szCs w:val="22"/>
              </w:rPr>
              <w:br/>
              <w:t xml:space="preserve">340 12 </w:t>
            </w:r>
            <w:r>
              <w:rPr>
                <w:sz w:val="22"/>
                <w:szCs w:val="22"/>
              </w:rPr>
              <w:t>Červené Poříčí</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proofErr w:type="spellStart"/>
            <w:r w:rsidRPr="007F2408">
              <w:rPr>
                <w:b/>
                <w:sz w:val="22"/>
              </w:rPr>
              <w:t>Gutštejn</w:t>
            </w:r>
            <w:proofErr w:type="spellEnd"/>
            <w:r w:rsidRPr="007F2408">
              <w:rPr>
                <w:b/>
                <w:sz w:val="22"/>
              </w:rPr>
              <w:t xml:space="preserve">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349 </w:t>
            </w:r>
            <w:r>
              <w:rPr>
                <w:sz w:val="22"/>
                <w:szCs w:val="22"/>
              </w:rPr>
              <w:t>52</w:t>
            </w:r>
            <w:r w:rsidRPr="00422297">
              <w:rPr>
                <w:sz w:val="22"/>
                <w:szCs w:val="22"/>
              </w:rPr>
              <w:t xml:space="preserve"> Konstantinovy Lázně</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 xml:space="preserve">Horšovský Týn – hrad a zámek </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náměstí Republiky čp. 1</w:t>
            </w:r>
          </w:p>
          <w:p w:rsidR="00251BA5" w:rsidRPr="00422297" w:rsidRDefault="00251BA5" w:rsidP="00CB387A">
            <w:pPr>
              <w:rPr>
                <w:sz w:val="22"/>
                <w:szCs w:val="22"/>
              </w:rPr>
            </w:pPr>
            <w:r w:rsidRPr="00422297">
              <w:rPr>
                <w:sz w:val="22"/>
                <w:szCs w:val="22"/>
              </w:rPr>
              <w:t>346 01 Horšovský Týn</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Kladruby – klášter</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proofErr w:type="spellStart"/>
            <w:r w:rsidRPr="00422297">
              <w:rPr>
                <w:sz w:val="22"/>
                <w:szCs w:val="22"/>
              </w:rPr>
              <w:t>Pozorka</w:t>
            </w:r>
            <w:proofErr w:type="spellEnd"/>
            <w:r w:rsidRPr="00422297">
              <w:rPr>
                <w:sz w:val="22"/>
                <w:szCs w:val="22"/>
              </w:rPr>
              <w:t xml:space="preserve"> čp. 1</w:t>
            </w:r>
            <w:r w:rsidRPr="00422297">
              <w:rPr>
                <w:sz w:val="22"/>
                <w:szCs w:val="22"/>
              </w:rPr>
              <w:br/>
              <w:t xml:space="preserve">349 61 Kladruby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Kozel – zámek</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sidRPr="00422297">
              <w:rPr>
                <w:sz w:val="22"/>
                <w:szCs w:val="22"/>
              </w:rPr>
              <w:t>Šťáhlavy čp. 67</w:t>
            </w:r>
          </w:p>
          <w:p w:rsidR="00251BA5" w:rsidRPr="00422297" w:rsidRDefault="00251BA5" w:rsidP="00CB387A">
            <w:pPr>
              <w:rPr>
                <w:sz w:val="22"/>
                <w:szCs w:val="22"/>
              </w:rPr>
            </w:pPr>
            <w:r w:rsidRPr="00422297">
              <w:rPr>
                <w:sz w:val="22"/>
                <w:szCs w:val="22"/>
              </w:rPr>
              <w:t xml:space="preserve">332 03 Šťáhlavy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Manětín – zámek</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sidRPr="00422297">
              <w:rPr>
                <w:sz w:val="22"/>
                <w:szCs w:val="22"/>
              </w:rPr>
              <w:t>Manětín čp. 1</w:t>
            </w:r>
          </w:p>
          <w:p w:rsidR="00251BA5" w:rsidRPr="00422297" w:rsidRDefault="00251BA5" w:rsidP="00CB387A">
            <w:pPr>
              <w:rPr>
                <w:sz w:val="22"/>
                <w:szCs w:val="22"/>
              </w:rPr>
            </w:pPr>
            <w:r w:rsidRPr="00422297">
              <w:rPr>
                <w:sz w:val="22"/>
                <w:szCs w:val="22"/>
              </w:rPr>
              <w:t xml:space="preserve">331 62 Manětín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Nebílovy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Nebílovy čp. 1</w:t>
            </w:r>
            <w:r w:rsidRPr="00422297">
              <w:rPr>
                <w:sz w:val="22"/>
                <w:szCs w:val="22"/>
              </w:rPr>
              <w:br/>
              <w:t xml:space="preserve">332 04 </w:t>
            </w:r>
            <w:r>
              <w:rPr>
                <w:sz w:val="22"/>
                <w:szCs w:val="22"/>
              </w:rPr>
              <w:t>Nebílovy</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Plasy – klášter</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Plzeňská čp. 2</w:t>
            </w:r>
            <w:r w:rsidRPr="00422297">
              <w:rPr>
                <w:sz w:val="22"/>
                <w:szCs w:val="22"/>
              </w:rPr>
              <w:br/>
              <w:t>331 01 Plasy</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Přimda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348 06 Přimda</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Rabí – hrad</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Pr>
                <w:sz w:val="22"/>
                <w:szCs w:val="22"/>
              </w:rPr>
              <w:t>Rabí čp. 53</w:t>
            </w:r>
          </w:p>
          <w:p w:rsidR="00251BA5" w:rsidRPr="00422297" w:rsidRDefault="00251BA5" w:rsidP="00CB387A">
            <w:pPr>
              <w:rPr>
                <w:sz w:val="22"/>
                <w:szCs w:val="22"/>
              </w:rPr>
            </w:pPr>
            <w:r w:rsidRPr="00422297">
              <w:rPr>
                <w:sz w:val="22"/>
                <w:szCs w:val="22"/>
              </w:rPr>
              <w:t xml:space="preserve">342 01 </w:t>
            </w:r>
            <w:r>
              <w:rPr>
                <w:sz w:val="22"/>
                <w:szCs w:val="22"/>
              </w:rPr>
              <w:t>Rabí</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Švihov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Žižkova čp. 1</w:t>
            </w:r>
            <w:r w:rsidRPr="00422297">
              <w:rPr>
                <w:sz w:val="22"/>
                <w:szCs w:val="22"/>
              </w:rPr>
              <w:br/>
              <w:t>340 12 Švihov</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Velhartice – hrad</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Pr>
                <w:sz w:val="22"/>
                <w:szCs w:val="22"/>
              </w:rPr>
              <w:t>Velhartice čp. 1</w:t>
            </w:r>
          </w:p>
          <w:p w:rsidR="00251BA5" w:rsidRPr="00422297" w:rsidRDefault="00251BA5" w:rsidP="00CB387A">
            <w:pPr>
              <w:rPr>
                <w:sz w:val="22"/>
                <w:szCs w:val="22"/>
              </w:rPr>
            </w:pPr>
            <w:r w:rsidRPr="00422297">
              <w:rPr>
                <w:sz w:val="22"/>
                <w:szCs w:val="22"/>
              </w:rPr>
              <w:t xml:space="preserve">341 42 </w:t>
            </w:r>
            <w:r>
              <w:rPr>
                <w:sz w:val="22"/>
                <w:szCs w:val="22"/>
              </w:rPr>
              <w:t>Velhartice</w:t>
            </w:r>
          </w:p>
        </w:tc>
      </w:tr>
      <w:tr w:rsidR="00251BA5" w:rsidRPr="00422297" w:rsidTr="00CB387A">
        <w:trPr>
          <w:trHeight w:val="300"/>
          <w:jc w:val="center"/>
        </w:trPr>
        <w:tc>
          <w:tcPr>
            <w:tcW w:w="8274" w:type="dxa"/>
            <w:gridSpan w:val="2"/>
            <w:tcBorders>
              <w:top w:val="nil"/>
              <w:left w:val="single" w:sz="4" w:space="0" w:color="auto"/>
              <w:bottom w:val="single" w:sz="4" w:space="0" w:color="auto"/>
              <w:right w:val="single" w:sz="4" w:space="0" w:color="auto"/>
            </w:tcBorders>
            <w:noWrap/>
            <w:vAlign w:val="bottom"/>
          </w:tcPr>
          <w:p w:rsidR="00251BA5" w:rsidRPr="00460D82" w:rsidRDefault="00251BA5" w:rsidP="00460D82">
            <w:pPr>
              <w:pStyle w:val="Odstavecseseznamem"/>
              <w:numPr>
                <w:ilvl w:val="0"/>
                <w:numId w:val="20"/>
              </w:numPr>
              <w:rPr>
                <w:b/>
                <w:sz w:val="22"/>
              </w:rPr>
            </w:pPr>
            <w:r w:rsidRPr="00460D82">
              <w:rPr>
                <w:b/>
                <w:sz w:val="22"/>
              </w:rPr>
              <w:t>Karlovarský kraj</w:t>
            </w:r>
          </w:p>
        </w:tc>
      </w:tr>
      <w:tr w:rsidR="00251BA5" w:rsidRPr="00CD4349"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Bečov nad Teplou – hrad a zámek</w:t>
            </w:r>
          </w:p>
        </w:tc>
        <w:tc>
          <w:tcPr>
            <w:tcW w:w="3954" w:type="dxa"/>
            <w:tcBorders>
              <w:top w:val="nil"/>
              <w:left w:val="nil"/>
              <w:bottom w:val="single" w:sz="4" w:space="0" w:color="auto"/>
              <w:right w:val="single" w:sz="4" w:space="0" w:color="auto"/>
            </w:tcBorders>
            <w:vAlign w:val="bottom"/>
          </w:tcPr>
          <w:p w:rsidR="00251BA5" w:rsidRPr="00CD4349" w:rsidRDefault="00251BA5" w:rsidP="00CB387A">
            <w:pPr>
              <w:rPr>
                <w:sz w:val="22"/>
                <w:szCs w:val="22"/>
              </w:rPr>
            </w:pPr>
            <w:r w:rsidRPr="00CD4349">
              <w:rPr>
                <w:sz w:val="22"/>
                <w:szCs w:val="22"/>
              </w:rPr>
              <w:t>Zámek čp. 9</w:t>
            </w:r>
          </w:p>
          <w:p w:rsidR="00251BA5" w:rsidRPr="00CD4349" w:rsidRDefault="00251BA5" w:rsidP="00CB387A">
            <w:pPr>
              <w:rPr>
                <w:sz w:val="22"/>
                <w:szCs w:val="22"/>
              </w:rPr>
            </w:pPr>
            <w:r w:rsidRPr="00CD4349">
              <w:rPr>
                <w:sz w:val="22"/>
                <w:szCs w:val="22"/>
              </w:rPr>
              <w:t>364 64 Bečov nad Teplou</w:t>
            </w:r>
          </w:p>
        </w:tc>
      </w:tr>
      <w:tr w:rsidR="00251BA5" w:rsidRPr="00422297" w:rsidTr="00543958">
        <w:trPr>
          <w:trHeight w:val="532"/>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Kynžvart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Zámek čp. 347</w:t>
            </w:r>
            <w:r w:rsidRPr="00422297">
              <w:rPr>
                <w:sz w:val="22"/>
                <w:szCs w:val="22"/>
              </w:rPr>
              <w:br/>
              <w:t>354 91 Lázně Kynžvart</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lastRenderedPageBreak/>
              <w:t>Valeč – zámek</w:t>
            </w:r>
          </w:p>
        </w:tc>
        <w:tc>
          <w:tcPr>
            <w:tcW w:w="3954" w:type="dxa"/>
            <w:tcBorders>
              <w:top w:val="nil"/>
              <w:left w:val="nil"/>
              <w:bottom w:val="single" w:sz="4" w:space="0" w:color="auto"/>
              <w:right w:val="single" w:sz="4" w:space="0" w:color="auto"/>
            </w:tcBorders>
            <w:vAlign w:val="bottom"/>
          </w:tcPr>
          <w:p w:rsidR="00251BA5" w:rsidRDefault="00251BA5" w:rsidP="00CB387A">
            <w:pPr>
              <w:keepNext/>
              <w:rPr>
                <w:sz w:val="22"/>
                <w:szCs w:val="22"/>
              </w:rPr>
            </w:pPr>
            <w:r>
              <w:rPr>
                <w:sz w:val="22"/>
                <w:szCs w:val="22"/>
              </w:rPr>
              <w:t>Valeč čp. 1</w:t>
            </w:r>
          </w:p>
          <w:p w:rsidR="00251BA5" w:rsidRPr="00422297" w:rsidRDefault="00251BA5" w:rsidP="00CB387A">
            <w:pPr>
              <w:keepNext/>
              <w:rPr>
                <w:sz w:val="22"/>
                <w:szCs w:val="22"/>
              </w:rPr>
            </w:pPr>
            <w:r>
              <w:rPr>
                <w:sz w:val="22"/>
                <w:szCs w:val="22"/>
              </w:rPr>
              <w:t>364 55 Valeč</w:t>
            </w:r>
          </w:p>
        </w:tc>
      </w:tr>
      <w:tr w:rsidR="00251BA5" w:rsidRPr="00422297" w:rsidTr="00CB387A">
        <w:trPr>
          <w:trHeight w:val="300"/>
          <w:jc w:val="center"/>
        </w:trPr>
        <w:tc>
          <w:tcPr>
            <w:tcW w:w="8274" w:type="dxa"/>
            <w:gridSpan w:val="2"/>
            <w:tcBorders>
              <w:top w:val="nil"/>
              <w:left w:val="single" w:sz="4" w:space="0" w:color="auto"/>
              <w:bottom w:val="single" w:sz="4" w:space="0" w:color="auto"/>
              <w:right w:val="single" w:sz="4" w:space="0" w:color="auto"/>
            </w:tcBorders>
            <w:noWrap/>
            <w:vAlign w:val="bottom"/>
          </w:tcPr>
          <w:p w:rsidR="00251BA5" w:rsidRPr="00460D82" w:rsidRDefault="00251BA5" w:rsidP="003C1D30">
            <w:pPr>
              <w:pStyle w:val="Odstavecseseznamem"/>
              <w:ind w:left="720"/>
              <w:jc w:val="center"/>
              <w:rPr>
                <w:b/>
                <w:sz w:val="22"/>
              </w:rPr>
            </w:pPr>
            <w:r w:rsidRPr="00460D82">
              <w:rPr>
                <w:b/>
                <w:sz w:val="22"/>
              </w:rPr>
              <w:t>Ústecký kraj</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Benešov nad Ploučnicí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Zámecká čp. 51</w:t>
            </w:r>
          </w:p>
          <w:p w:rsidR="00251BA5" w:rsidRPr="00422297" w:rsidRDefault="00251BA5" w:rsidP="00CB387A">
            <w:pPr>
              <w:rPr>
                <w:sz w:val="22"/>
                <w:szCs w:val="22"/>
              </w:rPr>
            </w:pPr>
            <w:r w:rsidRPr="00422297">
              <w:rPr>
                <w:sz w:val="22"/>
                <w:szCs w:val="22"/>
              </w:rPr>
              <w:t>407 22 Benešov nad Ploučnicí</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Duchcov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náměstí Republiky 202/9</w:t>
            </w:r>
            <w:r w:rsidRPr="00422297">
              <w:rPr>
                <w:sz w:val="22"/>
                <w:szCs w:val="22"/>
              </w:rPr>
              <w:br/>
              <w:t xml:space="preserve">419 </w:t>
            </w:r>
            <w:r>
              <w:rPr>
                <w:sz w:val="22"/>
                <w:szCs w:val="22"/>
              </w:rPr>
              <w:t>01</w:t>
            </w:r>
            <w:r w:rsidRPr="00422297">
              <w:rPr>
                <w:sz w:val="22"/>
                <w:szCs w:val="22"/>
              </w:rPr>
              <w:t xml:space="preserve"> Duchcov</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proofErr w:type="spellStart"/>
            <w:r w:rsidRPr="007F2408">
              <w:rPr>
                <w:b/>
                <w:sz w:val="22"/>
              </w:rPr>
              <w:t>Házmburk</w:t>
            </w:r>
            <w:proofErr w:type="spellEnd"/>
            <w:r w:rsidRPr="007F2408">
              <w:rPr>
                <w:b/>
                <w:sz w:val="22"/>
              </w:rPr>
              <w:t xml:space="preserve">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Purkrabská čp. 2</w:t>
            </w:r>
            <w:r w:rsidRPr="00422297">
              <w:rPr>
                <w:sz w:val="22"/>
                <w:szCs w:val="22"/>
              </w:rPr>
              <w:br/>
              <w:t>411 17 Libochovice</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Jezeří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Jezeří čp. 1</w:t>
            </w:r>
            <w:r w:rsidRPr="00422297">
              <w:rPr>
                <w:sz w:val="22"/>
                <w:szCs w:val="22"/>
              </w:rPr>
              <w:br/>
              <w:t>435 43 Horní Jiřetín</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Krásný Dvůr – zámek</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sidRPr="00422297">
              <w:rPr>
                <w:sz w:val="22"/>
                <w:szCs w:val="22"/>
              </w:rPr>
              <w:t>Krásný Dvůr čp. 1</w:t>
            </w:r>
          </w:p>
          <w:p w:rsidR="00251BA5" w:rsidRPr="00422297" w:rsidRDefault="00251BA5" w:rsidP="00CB387A">
            <w:pPr>
              <w:rPr>
                <w:sz w:val="22"/>
                <w:szCs w:val="22"/>
              </w:rPr>
            </w:pPr>
            <w:r w:rsidRPr="00422297">
              <w:rPr>
                <w:sz w:val="22"/>
                <w:szCs w:val="22"/>
              </w:rPr>
              <w:t xml:space="preserve">439 72 Krásný Dvůr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Libochovice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náměstí 5. května čp. 1</w:t>
            </w:r>
            <w:r w:rsidRPr="00422297">
              <w:rPr>
                <w:sz w:val="22"/>
                <w:szCs w:val="22"/>
              </w:rPr>
              <w:br/>
              <w:t>411 17 Libochovice</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 xml:space="preserve">Most – kostel Nanebevzetí Panny Marie </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Kostelní </w:t>
            </w:r>
            <w:r>
              <w:rPr>
                <w:sz w:val="22"/>
                <w:szCs w:val="22"/>
              </w:rPr>
              <w:t xml:space="preserve">čp. </w:t>
            </w:r>
            <w:r w:rsidRPr="00422297">
              <w:rPr>
                <w:sz w:val="22"/>
                <w:szCs w:val="22"/>
              </w:rPr>
              <w:t>289</w:t>
            </w:r>
            <w:r w:rsidRPr="00422297">
              <w:rPr>
                <w:sz w:val="22"/>
                <w:szCs w:val="22"/>
              </w:rPr>
              <w:br/>
              <w:t>434 01 Most</w:t>
            </w:r>
            <w:r>
              <w:rPr>
                <w:sz w:val="22"/>
                <w:szCs w:val="22"/>
              </w:rPr>
              <w:t xml:space="preserve">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Ploskovice – zámek</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sidRPr="00422297">
              <w:rPr>
                <w:sz w:val="22"/>
                <w:szCs w:val="22"/>
              </w:rPr>
              <w:t>Ploskovice čp. 1</w:t>
            </w:r>
          </w:p>
          <w:p w:rsidR="00251BA5" w:rsidRPr="00422297" w:rsidRDefault="00251BA5" w:rsidP="00CB387A">
            <w:pPr>
              <w:rPr>
                <w:sz w:val="22"/>
                <w:szCs w:val="22"/>
              </w:rPr>
            </w:pPr>
            <w:r w:rsidRPr="00422297">
              <w:rPr>
                <w:sz w:val="22"/>
                <w:szCs w:val="22"/>
              </w:rPr>
              <w:t xml:space="preserve">411 42 Ploskovice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proofErr w:type="spellStart"/>
            <w:r w:rsidRPr="007F2408">
              <w:rPr>
                <w:b/>
                <w:sz w:val="22"/>
              </w:rPr>
              <w:t>Stekník</w:t>
            </w:r>
            <w:proofErr w:type="spellEnd"/>
            <w:r w:rsidRPr="007F2408">
              <w:rPr>
                <w:b/>
                <w:sz w:val="22"/>
              </w:rPr>
              <w:t xml:space="preserv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proofErr w:type="spellStart"/>
            <w:r w:rsidRPr="00422297">
              <w:rPr>
                <w:sz w:val="22"/>
                <w:szCs w:val="22"/>
              </w:rPr>
              <w:t>Stekník</w:t>
            </w:r>
            <w:proofErr w:type="spellEnd"/>
            <w:r w:rsidRPr="00422297">
              <w:rPr>
                <w:sz w:val="22"/>
                <w:szCs w:val="22"/>
              </w:rPr>
              <w:t xml:space="preserve"> čp. 1</w:t>
            </w:r>
            <w:r w:rsidRPr="00422297">
              <w:rPr>
                <w:sz w:val="22"/>
                <w:szCs w:val="22"/>
              </w:rPr>
              <w:br/>
              <w:t>438 01 Zálužice</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Velké Březno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Zámecká čp. 63</w:t>
            </w:r>
            <w:r w:rsidRPr="00422297">
              <w:rPr>
                <w:sz w:val="22"/>
                <w:szCs w:val="22"/>
              </w:rPr>
              <w:br/>
              <w:t>403 23 Velké Březno</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Ústí nad Labem – kostel sv. Floriána</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Podmokelská 1/</w:t>
            </w:r>
            <w:r>
              <w:rPr>
                <w:sz w:val="22"/>
                <w:szCs w:val="22"/>
              </w:rPr>
              <w:t>15</w:t>
            </w:r>
            <w:r w:rsidRPr="00422297">
              <w:rPr>
                <w:sz w:val="22"/>
                <w:szCs w:val="22"/>
              </w:rPr>
              <w:br/>
              <w:t>400 07 Ústí n</w:t>
            </w:r>
            <w:r>
              <w:rPr>
                <w:sz w:val="22"/>
                <w:szCs w:val="22"/>
              </w:rPr>
              <w:t xml:space="preserve">ad </w:t>
            </w:r>
            <w:r w:rsidRPr="00422297">
              <w:rPr>
                <w:sz w:val="22"/>
                <w:szCs w:val="22"/>
              </w:rPr>
              <w:t>Labem</w:t>
            </w:r>
            <w:r>
              <w:rPr>
                <w:sz w:val="22"/>
                <w:szCs w:val="22"/>
              </w:rPr>
              <w:t xml:space="preserve"> </w:t>
            </w:r>
          </w:p>
        </w:tc>
      </w:tr>
      <w:tr w:rsidR="00251BA5" w:rsidRPr="00422297" w:rsidTr="00CB387A">
        <w:trPr>
          <w:trHeight w:val="300"/>
          <w:jc w:val="center"/>
        </w:trPr>
        <w:tc>
          <w:tcPr>
            <w:tcW w:w="8274" w:type="dxa"/>
            <w:gridSpan w:val="2"/>
            <w:tcBorders>
              <w:top w:val="single" w:sz="4" w:space="0" w:color="auto"/>
              <w:left w:val="single" w:sz="4" w:space="0" w:color="auto"/>
              <w:bottom w:val="single" w:sz="4" w:space="0" w:color="auto"/>
              <w:right w:val="single" w:sz="4" w:space="0" w:color="auto"/>
            </w:tcBorders>
            <w:noWrap/>
            <w:vAlign w:val="bottom"/>
          </w:tcPr>
          <w:p w:rsidR="00251BA5" w:rsidRPr="00460D82" w:rsidRDefault="00251BA5" w:rsidP="003C1D30">
            <w:pPr>
              <w:pStyle w:val="Odstavecseseznamem"/>
              <w:ind w:left="720"/>
              <w:jc w:val="center"/>
              <w:rPr>
                <w:b/>
                <w:sz w:val="22"/>
              </w:rPr>
            </w:pPr>
            <w:r w:rsidRPr="00460D82">
              <w:rPr>
                <w:b/>
                <w:sz w:val="22"/>
              </w:rPr>
              <w:t>Liberecký kraj</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Bezděz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472 01 </w:t>
            </w:r>
            <w:r>
              <w:rPr>
                <w:sz w:val="22"/>
                <w:szCs w:val="22"/>
              </w:rPr>
              <w:t>Bezděz</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Frýdlant – hrad a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Zámecká čp. 4001</w:t>
            </w:r>
            <w:r w:rsidRPr="00422297">
              <w:rPr>
                <w:sz w:val="22"/>
                <w:szCs w:val="22"/>
              </w:rPr>
              <w:br/>
              <w:t>464 01 Frýdlant</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proofErr w:type="spellStart"/>
            <w:r w:rsidRPr="007F2408">
              <w:rPr>
                <w:b/>
                <w:sz w:val="22"/>
              </w:rPr>
              <w:t>Grabštejn</w:t>
            </w:r>
            <w:proofErr w:type="spellEnd"/>
            <w:r w:rsidRPr="007F2408">
              <w:rPr>
                <w:b/>
                <w:sz w:val="22"/>
              </w:rPr>
              <w:t xml:space="preserve"> – hrad</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proofErr w:type="spellStart"/>
            <w:r>
              <w:rPr>
                <w:sz w:val="22"/>
                <w:szCs w:val="22"/>
              </w:rPr>
              <w:t>Grabštejn</w:t>
            </w:r>
            <w:proofErr w:type="spellEnd"/>
            <w:r>
              <w:rPr>
                <w:sz w:val="22"/>
                <w:szCs w:val="22"/>
              </w:rPr>
              <w:t xml:space="preserve"> čp. 21</w:t>
            </w:r>
          </w:p>
          <w:p w:rsidR="00251BA5" w:rsidRPr="00422297" w:rsidRDefault="00251BA5" w:rsidP="00CB387A">
            <w:pPr>
              <w:rPr>
                <w:sz w:val="22"/>
                <w:szCs w:val="22"/>
              </w:rPr>
            </w:pPr>
            <w:r w:rsidRPr="00422297">
              <w:rPr>
                <w:sz w:val="22"/>
                <w:szCs w:val="22"/>
              </w:rPr>
              <w:t xml:space="preserve">463 34 </w:t>
            </w:r>
            <w:r>
              <w:rPr>
                <w:sz w:val="22"/>
                <w:szCs w:val="22"/>
              </w:rPr>
              <w:t>Chotyně</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Hrubý Rohozec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Hrubý Rohozec čp. 1</w:t>
            </w:r>
            <w:r w:rsidRPr="00422297">
              <w:rPr>
                <w:sz w:val="22"/>
                <w:szCs w:val="22"/>
              </w:rPr>
              <w:br/>
              <w:t>511 01 Turnov</w:t>
            </w:r>
          </w:p>
        </w:tc>
      </w:tr>
      <w:tr w:rsidR="00251BA5" w:rsidRPr="00422297" w:rsidTr="00CB387A">
        <w:trPr>
          <w:trHeight w:val="33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proofErr w:type="spellStart"/>
            <w:r w:rsidRPr="007F2408">
              <w:rPr>
                <w:b/>
                <w:sz w:val="22"/>
              </w:rPr>
              <w:t>Lemberk</w:t>
            </w:r>
            <w:proofErr w:type="spellEnd"/>
            <w:r w:rsidRPr="007F2408">
              <w:rPr>
                <w:b/>
                <w:sz w:val="22"/>
              </w:rPr>
              <w:t xml:space="preserve"> – zámek </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Lvová čp. 1</w:t>
            </w:r>
            <w:r w:rsidRPr="00422297">
              <w:rPr>
                <w:sz w:val="22"/>
                <w:szCs w:val="22"/>
              </w:rPr>
              <w:br/>
              <w:t>471 25 Jablonné v</w:t>
            </w:r>
            <w:r w:rsidR="00695899">
              <w:rPr>
                <w:sz w:val="22"/>
                <w:szCs w:val="22"/>
              </w:rPr>
              <w:t> </w:t>
            </w:r>
            <w:r w:rsidRPr="00422297">
              <w:rPr>
                <w:sz w:val="22"/>
                <w:szCs w:val="22"/>
              </w:rPr>
              <w:t>Podještědí</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Sychrov – zámek</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sidRPr="00422297">
              <w:rPr>
                <w:sz w:val="22"/>
                <w:szCs w:val="22"/>
              </w:rPr>
              <w:t>Sychrov čp. 1</w:t>
            </w:r>
          </w:p>
          <w:p w:rsidR="00251BA5" w:rsidRPr="00422297" w:rsidRDefault="00251BA5" w:rsidP="00CB387A">
            <w:pPr>
              <w:rPr>
                <w:sz w:val="22"/>
                <w:szCs w:val="22"/>
              </w:rPr>
            </w:pPr>
            <w:r w:rsidRPr="00422297">
              <w:rPr>
                <w:sz w:val="22"/>
                <w:szCs w:val="22"/>
              </w:rPr>
              <w:t xml:space="preserve">463 44 Sychrov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Trosky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512 63 Rovensko pod Troskami</w:t>
            </w:r>
          </w:p>
        </w:tc>
      </w:tr>
      <w:tr w:rsidR="00251BA5" w:rsidRPr="00422297" w:rsidTr="00CB387A">
        <w:trPr>
          <w:trHeight w:val="330"/>
          <w:jc w:val="center"/>
        </w:trPr>
        <w:tc>
          <w:tcPr>
            <w:tcW w:w="4320" w:type="dxa"/>
            <w:tcBorders>
              <w:top w:val="nil"/>
              <w:left w:val="single" w:sz="4" w:space="0" w:color="auto"/>
              <w:bottom w:val="single" w:sz="4" w:space="0" w:color="auto"/>
              <w:right w:val="single" w:sz="4" w:space="0" w:color="auto"/>
            </w:tcBorders>
            <w:noWrap/>
          </w:tcPr>
          <w:p w:rsidR="00251BA5" w:rsidRPr="007F2408" w:rsidRDefault="00251BA5" w:rsidP="00460D82">
            <w:pPr>
              <w:pStyle w:val="Odstavecseseznamem"/>
              <w:numPr>
                <w:ilvl w:val="0"/>
                <w:numId w:val="20"/>
              </w:numPr>
              <w:rPr>
                <w:b/>
                <w:sz w:val="22"/>
              </w:rPr>
            </w:pPr>
            <w:r w:rsidRPr="007F2408">
              <w:rPr>
                <w:b/>
                <w:sz w:val="22"/>
              </w:rPr>
              <w:t>Zákupy – zámek</w:t>
            </w:r>
          </w:p>
        </w:tc>
        <w:tc>
          <w:tcPr>
            <w:tcW w:w="3954" w:type="dxa"/>
            <w:tcBorders>
              <w:top w:val="nil"/>
              <w:left w:val="nil"/>
              <w:bottom w:val="single" w:sz="4" w:space="0" w:color="auto"/>
              <w:right w:val="single" w:sz="4" w:space="0" w:color="auto"/>
            </w:tcBorders>
          </w:tcPr>
          <w:p w:rsidR="00251BA5" w:rsidRPr="00422297" w:rsidRDefault="00251BA5" w:rsidP="00CB387A">
            <w:pPr>
              <w:rPr>
                <w:sz w:val="22"/>
                <w:szCs w:val="22"/>
              </w:rPr>
            </w:pPr>
            <w:r w:rsidRPr="00422297">
              <w:rPr>
                <w:sz w:val="22"/>
                <w:szCs w:val="22"/>
              </w:rPr>
              <w:t>Borská čp. 1</w:t>
            </w:r>
            <w:r w:rsidRPr="00422297">
              <w:rPr>
                <w:sz w:val="22"/>
                <w:szCs w:val="22"/>
              </w:rPr>
              <w:br/>
              <w:t>471 23 Zákupy</w:t>
            </w:r>
          </w:p>
        </w:tc>
      </w:tr>
      <w:tr w:rsidR="00251BA5" w:rsidRPr="00422297" w:rsidTr="00CB387A">
        <w:trPr>
          <w:trHeight w:val="330"/>
          <w:jc w:val="center"/>
        </w:trPr>
        <w:tc>
          <w:tcPr>
            <w:tcW w:w="8274" w:type="dxa"/>
            <w:gridSpan w:val="2"/>
            <w:tcBorders>
              <w:top w:val="nil"/>
              <w:left w:val="single" w:sz="4" w:space="0" w:color="auto"/>
              <w:bottom w:val="single" w:sz="4" w:space="0" w:color="auto"/>
              <w:right w:val="single" w:sz="4" w:space="0" w:color="auto"/>
            </w:tcBorders>
            <w:noWrap/>
          </w:tcPr>
          <w:p w:rsidR="00251BA5" w:rsidRPr="003C1D30" w:rsidRDefault="00251BA5" w:rsidP="003C1D30">
            <w:pPr>
              <w:jc w:val="center"/>
              <w:rPr>
                <w:b/>
                <w:sz w:val="22"/>
              </w:rPr>
            </w:pPr>
            <w:r w:rsidRPr="003C1D30">
              <w:rPr>
                <w:b/>
                <w:sz w:val="22"/>
              </w:rPr>
              <w:t>Královehradecký kraj</w:t>
            </w:r>
          </w:p>
        </w:tc>
      </w:tr>
      <w:tr w:rsidR="00251BA5" w:rsidRPr="00422297" w:rsidTr="00CB387A">
        <w:trPr>
          <w:trHeight w:val="33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Hrádek u Nechanic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proofErr w:type="spellStart"/>
            <w:r w:rsidRPr="00422297">
              <w:rPr>
                <w:sz w:val="22"/>
                <w:szCs w:val="22"/>
              </w:rPr>
              <w:t>Lubno</w:t>
            </w:r>
            <w:proofErr w:type="spellEnd"/>
            <w:r w:rsidRPr="00422297">
              <w:rPr>
                <w:sz w:val="22"/>
                <w:szCs w:val="22"/>
              </w:rPr>
              <w:t xml:space="preserve"> čp. 66</w:t>
            </w:r>
            <w:r w:rsidRPr="00422297">
              <w:rPr>
                <w:sz w:val="22"/>
                <w:szCs w:val="22"/>
              </w:rPr>
              <w:br/>
              <w:t>503 15 Nechanice</w:t>
            </w:r>
          </w:p>
        </w:tc>
      </w:tr>
      <w:tr w:rsidR="00251BA5" w:rsidRPr="00422297" w:rsidTr="00CB387A">
        <w:trPr>
          <w:trHeight w:val="330"/>
          <w:jc w:val="center"/>
        </w:trPr>
        <w:tc>
          <w:tcPr>
            <w:tcW w:w="4320" w:type="dxa"/>
            <w:tcBorders>
              <w:top w:val="nil"/>
              <w:left w:val="single" w:sz="4" w:space="0" w:color="auto"/>
              <w:bottom w:val="single" w:sz="4" w:space="0" w:color="auto"/>
              <w:right w:val="single" w:sz="4" w:space="0" w:color="auto"/>
            </w:tcBorders>
            <w:noWrap/>
            <w:vAlign w:val="bottom"/>
          </w:tcPr>
          <w:p w:rsidR="00251BA5" w:rsidRPr="00460D82" w:rsidRDefault="00251BA5" w:rsidP="00460D82">
            <w:pPr>
              <w:pStyle w:val="Odstavecseseznamem"/>
              <w:numPr>
                <w:ilvl w:val="0"/>
                <w:numId w:val="20"/>
              </w:numPr>
              <w:rPr>
                <w:b/>
                <w:sz w:val="22"/>
              </w:rPr>
            </w:pPr>
            <w:r w:rsidRPr="007F2408">
              <w:rPr>
                <w:b/>
                <w:sz w:val="22"/>
              </w:rPr>
              <w:t>Kuks – hospitál</w:t>
            </w:r>
            <w:r w:rsidRPr="00460D82">
              <w:rPr>
                <w:b/>
                <w:sz w:val="22"/>
              </w:rPr>
              <w:t xml:space="preserve"> </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Kuks čp. 81</w:t>
            </w:r>
            <w:r w:rsidRPr="00422297">
              <w:rPr>
                <w:sz w:val="22"/>
                <w:szCs w:val="22"/>
              </w:rPr>
              <w:br/>
              <w:t>544 43 Kuks</w:t>
            </w:r>
          </w:p>
        </w:tc>
      </w:tr>
      <w:tr w:rsidR="00251BA5" w:rsidRPr="00422297" w:rsidTr="00CB387A">
        <w:trPr>
          <w:trHeight w:val="33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Náchod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Zámek čp. 1282</w:t>
            </w:r>
            <w:r w:rsidRPr="00422297">
              <w:rPr>
                <w:sz w:val="22"/>
                <w:szCs w:val="22"/>
              </w:rPr>
              <w:br/>
              <w:t>547 01 Náchod</w:t>
            </w:r>
          </w:p>
        </w:tc>
      </w:tr>
      <w:tr w:rsidR="00251BA5" w:rsidRPr="00422297" w:rsidTr="00340E2F">
        <w:trPr>
          <w:trHeight w:val="503"/>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Opočno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Trčkovo náměstí čp. 1</w:t>
            </w:r>
            <w:r w:rsidRPr="00422297">
              <w:rPr>
                <w:sz w:val="22"/>
                <w:szCs w:val="22"/>
              </w:rPr>
              <w:br/>
              <w:t>517 73 Opočno</w:t>
            </w:r>
          </w:p>
        </w:tc>
      </w:tr>
      <w:tr w:rsidR="00251BA5" w:rsidRPr="00422297" w:rsidTr="00CB387A">
        <w:trPr>
          <w:trHeight w:val="330"/>
          <w:jc w:val="center"/>
        </w:trPr>
        <w:tc>
          <w:tcPr>
            <w:tcW w:w="4320" w:type="dxa"/>
            <w:tcBorders>
              <w:top w:val="nil"/>
              <w:left w:val="single" w:sz="4" w:space="0" w:color="auto"/>
              <w:bottom w:val="single" w:sz="4" w:space="0" w:color="auto"/>
              <w:right w:val="single" w:sz="4" w:space="0" w:color="auto"/>
            </w:tcBorders>
            <w:noWrap/>
            <w:vAlign w:val="bottom"/>
          </w:tcPr>
          <w:p w:rsidR="00460D82" w:rsidRPr="00460D82" w:rsidRDefault="00460D82" w:rsidP="00460D82">
            <w:pPr>
              <w:pStyle w:val="Odstavecseseznamem"/>
              <w:numPr>
                <w:ilvl w:val="0"/>
                <w:numId w:val="20"/>
              </w:numPr>
              <w:rPr>
                <w:b/>
                <w:sz w:val="22"/>
              </w:rPr>
            </w:pPr>
            <w:r w:rsidRPr="00460D82">
              <w:rPr>
                <w:b/>
                <w:sz w:val="22"/>
              </w:rPr>
              <w:lastRenderedPageBreak/>
              <w:t>Babiččino údolí</w:t>
            </w:r>
          </w:p>
          <w:p w:rsidR="00251BA5" w:rsidRPr="00460D82" w:rsidRDefault="00251BA5" w:rsidP="00460D82">
            <w:pPr>
              <w:pStyle w:val="Odstavecseseznamem"/>
              <w:numPr>
                <w:ilvl w:val="0"/>
                <w:numId w:val="20"/>
              </w:numPr>
              <w:rPr>
                <w:b/>
                <w:sz w:val="22"/>
              </w:rPr>
            </w:pPr>
            <w:r w:rsidRPr="007F2408">
              <w:rPr>
                <w:b/>
                <w:sz w:val="22"/>
              </w:rPr>
              <w:t xml:space="preserve">Ratibořice – zámek </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Ratibořice čp. 1</w:t>
            </w:r>
            <w:r w:rsidRPr="00422297">
              <w:rPr>
                <w:sz w:val="22"/>
                <w:szCs w:val="22"/>
              </w:rPr>
              <w:br/>
              <w:t>552 03 Česká Skalice</w:t>
            </w:r>
          </w:p>
        </w:tc>
      </w:tr>
      <w:tr w:rsidR="00251BA5" w:rsidRPr="00422297" w:rsidTr="00CB387A">
        <w:trPr>
          <w:trHeight w:val="300"/>
          <w:jc w:val="center"/>
        </w:trPr>
        <w:tc>
          <w:tcPr>
            <w:tcW w:w="8274" w:type="dxa"/>
            <w:gridSpan w:val="2"/>
            <w:tcBorders>
              <w:top w:val="single" w:sz="4" w:space="0" w:color="auto"/>
              <w:left w:val="single" w:sz="4" w:space="0" w:color="auto"/>
              <w:bottom w:val="single" w:sz="4" w:space="0" w:color="auto"/>
              <w:right w:val="single" w:sz="4" w:space="0" w:color="auto"/>
            </w:tcBorders>
            <w:noWrap/>
            <w:vAlign w:val="bottom"/>
          </w:tcPr>
          <w:p w:rsidR="00251BA5" w:rsidRPr="009D6264" w:rsidRDefault="00251BA5" w:rsidP="009D6264">
            <w:pPr>
              <w:jc w:val="center"/>
              <w:rPr>
                <w:b/>
                <w:sz w:val="22"/>
              </w:rPr>
            </w:pPr>
            <w:r w:rsidRPr="009D6264">
              <w:rPr>
                <w:b/>
                <w:sz w:val="22"/>
              </w:rPr>
              <w:t>Pardubický kraj</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Kunětická hora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keepNext/>
              <w:rPr>
                <w:sz w:val="22"/>
                <w:szCs w:val="22"/>
              </w:rPr>
            </w:pPr>
            <w:r w:rsidRPr="00422297">
              <w:rPr>
                <w:sz w:val="22"/>
                <w:szCs w:val="22"/>
              </w:rPr>
              <w:t>Ráby čp. 6,</w:t>
            </w:r>
          </w:p>
          <w:p w:rsidR="00251BA5" w:rsidRPr="00422297" w:rsidRDefault="00251BA5" w:rsidP="00CB387A">
            <w:pPr>
              <w:keepNext/>
              <w:rPr>
                <w:sz w:val="22"/>
                <w:szCs w:val="22"/>
              </w:rPr>
            </w:pPr>
            <w:r w:rsidRPr="00422297">
              <w:rPr>
                <w:sz w:val="22"/>
                <w:szCs w:val="22"/>
              </w:rPr>
              <w:t xml:space="preserve">533 52 </w:t>
            </w:r>
            <w:r>
              <w:rPr>
                <w:sz w:val="22"/>
                <w:szCs w:val="22"/>
              </w:rPr>
              <w:t>Ráby</w:t>
            </w:r>
          </w:p>
        </w:tc>
      </w:tr>
      <w:tr w:rsidR="00251BA5" w:rsidRPr="00422297" w:rsidTr="00CB387A">
        <w:trPr>
          <w:trHeight w:val="315"/>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 xml:space="preserve">Litomyšl – zámek </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Jiráskova čp. 93</w:t>
            </w:r>
            <w:r>
              <w:rPr>
                <w:sz w:val="22"/>
                <w:szCs w:val="22"/>
              </w:rPr>
              <w:t xml:space="preserve"> </w:t>
            </w:r>
            <w:r>
              <w:rPr>
                <w:sz w:val="22"/>
                <w:szCs w:val="22"/>
              </w:rPr>
              <w:br/>
            </w:r>
            <w:r w:rsidRPr="00121997">
              <w:rPr>
                <w:sz w:val="22"/>
                <w:szCs w:val="22"/>
              </w:rPr>
              <w:t>570 01 Litomyšl</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Litice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Litice nad Orlicí</w:t>
            </w:r>
            <w:r w:rsidRPr="00422297">
              <w:rPr>
                <w:sz w:val="22"/>
                <w:szCs w:val="22"/>
              </w:rPr>
              <w:br/>
              <w:t>561 86 Záchlumí</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Slatiňany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Zámecký park čp. 1</w:t>
            </w:r>
            <w:r w:rsidRPr="00422297">
              <w:rPr>
                <w:sz w:val="22"/>
                <w:szCs w:val="22"/>
              </w:rPr>
              <w:br/>
              <w:t>538 21 Slatiňany</w:t>
            </w:r>
          </w:p>
        </w:tc>
      </w:tr>
      <w:tr w:rsidR="00251BA5" w:rsidRPr="00422297" w:rsidTr="00CB387A">
        <w:trPr>
          <w:trHeight w:val="300"/>
          <w:jc w:val="center"/>
        </w:trPr>
        <w:tc>
          <w:tcPr>
            <w:tcW w:w="8274" w:type="dxa"/>
            <w:gridSpan w:val="2"/>
            <w:tcBorders>
              <w:top w:val="nil"/>
              <w:left w:val="single" w:sz="4" w:space="0" w:color="auto"/>
              <w:bottom w:val="single" w:sz="4" w:space="0" w:color="auto"/>
              <w:right w:val="single" w:sz="4" w:space="0" w:color="auto"/>
            </w:tcBorders>
            <w:noWrap/>
            <w:vAlign w:val="bottom"/>
          </w:tcPr>
          <w:p w:rsidR="00251BA5" w:rsidRPr="00460D82" w:rsidRDefault="00251BA5" w:rsidP="00460D82">
            <w:pPr>
              <w:pStyle w:val="Odstavecseseznamem"/>
              <w:numPr>
                <w:ilvl w:val="0"/>
                <w:numId w:val="20"/>
              </w:numPr>
              <w:rPr>
                <w:b/>
                <w:sz w:val="22"/>
              </w:rPr>
            </w:pPr>
            <w:r w:rsidRPr="00460D82">
              <w:rPr>
                <w:b/>
                <w:sz w:val="22"/>
              </w:rPr>
              <w:t>Kraj Vysočina</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Jaroměřice nad Rokytnou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nám</w:t>
            </w:r>
            <w:r>
              <w:rPr>
                <w:sz w:val="22"/>
                <w:szCs w:val="22"/>
              </w:rPr>
              <w:t>.</w:t>
            </w:r>
            <w:r w:rsidRPr="00422297">
              <w:rPr>
                <w:sz w:val="22"/>
                <w:szCs w:val="22"/>
              </w:rPr>
              <w:t xml:space="preserve"> Míru čp. 1</w:t>
            </w:r>
          </w:p>
          <w:p w:rsidR="00251BA5" w:rsidRPr="00422297" w:rsidRDefault="00251BA5" w:rsidP="00CB387A">
            <w:pPr>
              <w:rPr>
                <w:sz w:val="22"/>
                <w:szCs w:val="22"/>
              </w:rPr>
            </w:pPr>
            <w:r w:rsidRPr="00422297">
              <w:rPr>
                <w:sz w:val="22"/>
                <w:szCs w:val="22"/>
              </w:rPr>
              <w:t>675 51 Jaroměřice nad Rokytnou</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Lipnice nad Sázavou – hrad</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sidRPr="00422297">
              <w:rPr>
                <w:sz w:val="22"/>
                <w:szCs w:val="22"/>
              </w:rPr>
              <w:t>Lipnice nad Sázavou čp. 1</w:t>
            </w:r>
          </w:p>
          <w:p w:rsidR="00251BA5" w:rsidRPr="00422297" w:rsidRDefault="00251BA5" w:rsidP="00CB387A">
            <w:pPr>
              <w:rPr>
                <w:sz w:val="22"/>
                <w:szCs w:val="22"/>
              </w:rPr>
            </w:pPr>
            <w:r w:rsidRPr="00422297">
              <w:rPr>
                <w:sz w:val="22"/>
                <w:szCs w:val="22"/>
              </w:rPr>
              <w:t xml:space="preserve">582 32 Lipnice nad Sázavou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proofErr w:type="spellStart"/>
            <w:r w:rsidRPr="007F2408">
              <w:rPr>
                <w:b/>
                <w:sz w:val="22"/>
              </w:rPr>
              <w:t>Náměšt</w:t>
            </w:r>
            <w:proofErr w:type="spellEnd"/>
            <w:r w:rsidRPr="007F2408">
              <w:rPr>
                <w:b/>
                <w:sz w:val="22"/>
              </w:rPr>
              <w:t>' nad Oslavou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Zámek čp. 1</w:t>
            </w:r>
          </w:p>
          <w:p w:rsidR="00251BA5" w:rsidRPr="00422297" w:rsidRDefault="00251BA5" w:rsidP="00CB387A">
            <w:pPr>
              <w:rPr>
                <w:sz w:val="22"/>
                <w:szCs w:val="22"/>
              </w:rPr>
            </w:pPr>
            <w:r w:rsidRPr="00422297">
              <w:rPr>
                <w:sz w:val="22"/>
                <w:szCs w:val="22"/>
              </w:rPr>
              <w:t xml:space="preserve">675 71 </w:t>
            </w:r>
            <w:proofErr w:type="spellStart"/>
            <w:r w:rsidRPr="00422297">
              <w:rPr>
                <w:sz w:val="22"/>
                <w:szCs w:val="22"/>
              </w:rPr>
              <w:t>Náměšt</w:t>
            </w:r>
            <w:proofErr w:type="spellEnd"/>
            <w:r w:rsidRPr="00422297">
              <w:rPr>
                <w:sz w:val="22"/>
                <w:szCs w:val="22"/>
              </w:rPr>
              <w:t>' nad Oslavou</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Telč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náměstí Zachariáše z Hradce čp. 1</w:t>
            </w:r>
          </w:p>
          <w:p w:rsidR="00251BA5" w:rsidRPr="00422297" w:rsidRDefault="00251BA5" w:rsidP="00CB387A">
            <w:pPr>
              <w:rPr>
                <w:sz w:val="22"/>
                <w:szCs w:val="22"/>
              </w:rPr>
            </w:pPr>
            <w:r w:rsidRPr="00422297">
              <w:rPr>
                <w:sz w:val="22"/>
                <w:szCs w:val="22"/>
              </w:rPr>
              <w:t>588 56 Telč</w:t>
            </w:r>
          </w:p>
        </w:tc>
      </w:tr>
      <w:tr w:rsidR="00251BA5" w:rsidRPr="00422297" w:rsidTr="00CB387A">
        <w:trPr>
          <w:trHeight w:val="300"/>
          <w:jc w:val="center"/>
        </w:trPr>
        <w:tc>
          <w:tcPr>
            <w:tcW w:w="8274" w:type="dxa"/>
            <w:gridSpan w:val="2"/>
            <w:tcBorders>
              <w:top w:val="single" w:sz="4" w:space="0" w:color="auto"/>
              <w:left w:val="single" w:sz="4" w:space="0" w:color="auto"/>
              <w:bottom w:val="single" w:sz="4" w:space="0" w:color="auto"/>
              <w:right w:val="single" w:sz="4" w:space="0" w:color="auto"/>
            </w:tcBorders>
            <w:noWrap/>
            <w:vAlign w:val="bottom"/>
          </w:tcPr>
          <w:p w:rsidR="00251BA5" w:rsidRPr="009D6264" w:rsidRDefault="00251BA5" w:rsidP="009D6264">
            <w:pPr>
              <w:jc w:val="center"/>
              <w:rPr>
                <w:b/>
                <w:sz w:val="22"/>
              </w:rPr>
            </w:pPr>
            <w:r w:rsidRPr="009D6264">
              <w:rPr>
                <w:b/>
                <w:sz w:val="22"/>
              </w:rPr>
              <w:t>Jihomoravský kraj</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Bítov – hrad</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Pr>
                <w:sz w:val="22"/>
                <w:szCs w:val="22"/>
              </w:rPr>
              <w:t>Bítov čp. 1</w:t>
            </w:r>
          </w:p>
          <w:p w:rsidR="00251BA5" w:rsidRPr="00422297" w:rsidRDefault="00251BA5" w:rsidP="00CB387A">
            <w:pPr>
              <w:rPr>
                <w:sz w:val="22"/>
                <w:szCs w:val="22"/>
              </w:rPr>
            </w:pPr>
            <w:r>
              <w:rPr>
                <w:sz w:val="22"/>
                <w:szCs w:val="22"/>
              </w:rPr>
              <w:t xml:space="preserve">671 07 Bítov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Bučovice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Zámek čp. 1</w:t>
            </w:r>
            <w:r w:rsidRPr="00422297">
              <w:rPr>
                <w:sz w:val="22"/>
                <w:szCs w:val="22"/>
              </w:rPr>
              <w:br/>
              <w:t>685 01 Bučovice</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Kunštát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Zámecká čp. 1</w:t>
            </w:r>
            <w:r w:rsidRPr="00422297">
              <w:rPr>
                <w:sz w:val="22"/>
                <w:szCs w:val="22"/>
              </w:rPr>
              <w:br/>
              <w:t>679 72 Kunštát</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460D82" w:rsidRDefault="00251BA5" w:rsidP="00460D82">
            <w:pPr>
              <w:pStyle w:val="Odstavecseseznamem"/>
              <w:numPr>
                <w:ilvl w:val="0"/>
                <w:numId w:val="20"/>
              </w:numPr>
              <w:rPr>
                <w:b/>
                <w:sz w:val="22"/>
              </w:rPr>
            </w:pPr>
            <w:r w:rsidRPr="007F2408">
              <w:rPr>
                <w:b/>
                <w:sz w:val="22"/>
              </w:rPr>
              <w:t>Lednice</w:t>
            </w:r>
            <w:r w:rsidR="00460D82">
              <w:rPr>
                <w:b/>
                <w:sz w:val="22"/>
              </w:rPr>
              <w:t xml:space="preserve"> - zámek</w:t>
            </w:r>
          </w:p>
          <w:p w:rsidR="00251BA5" w:rsidRPr="007F2408" w:rsidRDefault="00340E2F" w:rsidP="00460D82">
            <w:pPr>
              <w:pStyle w:val="Odstavecseseznamem"/>
              <w:numPr>
                <w:ilvl w:val="0"/>
                <w:numId w:val="20"/>
              </w:numPr>
              <w:rPr>
                <w:b/>
                <w:sz w:val="22"/>
              </w:rPr>
            </w:pPr>
            <w:r>
              <w:rPr>
                <w:b/>
                <w:sz w:val="22"/>
              </w:rPr>
              <w:t>Lednice</w:t>
            </w:r>
            <w:r w:rsidR="00251BA5" w:rsidRPr="007F2408">
              <w:rPr>
                <w:b/>
                <w:sz w:val="22"/>
              </w:rPr>
              <w:t xml:space="preserve"> – </w:t>
            </w:r>
            <w:r w:rsidR="00460D82">
              <w:rPr>
                <w:b/>
                <w:sz w:val="22"/>
              </w:rPr>
              <w:t>park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Zámek čp. 1</w:t>
            </w:r>
            <w:r w:rsidRPr="00422297">
              <w:rPr>
                <w:sz w:val="22"/>
                <w:szCs w:val="22"/>
              </w:rPr>
              <w:br/>
              <w:t>691 44 Lednice</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Janův hrad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Pr>
                <w:sz w:val="22"/>
                <w:szCs w:val="22"/>
              </w:rPr>
              <w:t>Janův hrad čp. 348</w:t>
            </w:r>
            <w:r w:rsidRPr="00422297">
              <w:rPr>
                <w:sz w:val="22"/>
                <w:szCs w:val="22"/>
              </w:rPr>
              <w:br/>
              <w:t>691 45 Podivín</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Lysice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Zámecká čp. 1</w:t>
            </w:r>
            <w:r w:rsidRPr="00422297">
              <w:rPr>
                <w:sz w:val="22"/>
                <w:szCs w:val="22"/>
              </w:rPr>
              <w:br/>
              <w:t>679 71 Lysice</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Milotice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Zámecká čp. 1</w:t>
            </w:r>
            <w:r w:rsidRPr="00422297">
              <w:rPr>
                <w:sz w:val="22"/>
                <w:szCs w:val="22"/>
              </w:rPr>
              <w:br/>
              <w:t xml:space="preserve">696 05 Milotice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Pernštejn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Hrad Pernštejn čp. 16</w:t>
            </w:r>
            <w:r w:rsidRPr="00422297">
              <w:rPr>
                <w:sz w:val="22"/>
                <w:szCs w:val="22"/>
              </w:rPr>
              <w:br/>
              <w:t xml:space="preserve">592 62 Nedvědice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Rájec nad Svitavou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Blanenská čp. 1</w:t>
            </w:r>
            <w:r w:rsidRPr="00422297">
              <w:rPr>
                <w:sz w:val="22"/>
                <w:szCs w:val="22"/>
              </w:rPr>
              <w:br/>
              <w:t>679 02 Rájec-Jestřebí</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Uherčice – zámek</w:t>
            </w:r>
          </w:p>
        </w:tc>
        <w:tc>
          <w:tcPr>
            <w:tcW w:w="3954" w:type="dxa"/>
            <w:tcBorders>
              <w:top w:val="nil"/>
              <w:left w:val="nil"/>
              <w:bottom w:val="single" w:sz="4" w:space="0" w:color="auto"/>
              <w:right w:val="single" w:sz="4" w:space="0" w:color="auto"/>
            </w:tcBorders>
            <w:vAlign w:val="center"/>
          </w:tcPr>
          <w:p w:rsidR="00251BA5" w:rsidRPr="00422297" w:rsidRDefault="00251BA5" w:rsidP="00CB387A">
            <w:pPr>
              <w:rPr>
                <w:sz w:val="22"/>
                <w:szCs w:val="22"/>
              </w:rPr>
            </w:pPr>
            <w:r w:rsidRPr="00422297">
              <w:rPr>
                <w:sz w:val="22"/>
                <w:szCs w:val="22"/>
              </w:rPr>
              <w:t xml:space="preserve">Uherčice </w:t>
            </w:r>
            <w:r>
              <w:rPr>
                <w:sz w:val="22"/>
                <w:szCs w:val="22"/>
              </w:rPr>
              <w:t xml:space="preserve">čp. </w:t>
            </w:r>
            <w:r w:rsidRPr="00422297">
              <w:rPr>
                <w:sz w:val="22"/>
                <w:szCs w:val="22"/>
              </w:rPr>
              <w:t>1</w:t>
            </w:r>
            <w:r w:rsidRPr="00422297">
              <w:rPr>
                <w:sz w:val="22"/>
                <w:szCs w:val="22"/>
              </w:rPr>
              <w:br/>
              <w:t xml:space="preserve">671 07 Uherčice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Valtice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Zámek čp. 1</w:t>
            </w:r>
            <w:r w:rsidRPr="00422297">
              <w:rPr>
                <w:sz w:val="22"/>
                <w:szCs w:val="22"/>
              </w:rPr>
              <w:br/>
              <w:t>691 42 Valtice</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Veveří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Hrad Veveří 1239/1</w:t>
            </w:r>
          </w:p>
          <w:p w:rsidR="00251BA5" w:rsidRPr="00422297" w:rsidRDefault="00251BA5" w:rsidP="00CB387A">
            <w:pPr>
              <w:rPr>
                <w:sz w:val="22"/>
                <w:szCs w:val="22"/>
              </w:rPr>
            </w:pPr>
            <w:r w:rsidRPr="00422297">
              <w:rPr>
                <w:sz w:val="22"/>
                <w:szCs w:val="22"/>
              </w:rPr>
              <w:t>664 71 Veverská Bítýška</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vAlign w:val="bottom"/>
          </w:tcPr>
          <w:p w:rsidR="00251BA5" w:rsidRPr="007F2408" w:rsidRDefault="00251BA5" w:rsidP="00460D82">
            <w:pPr>
              <w:pStyle w:val="Odstavecseseznamem"/>
              <w:numPr>
                <w:ilvl w:val="0"/>
                <w:numId w:val="20"/>
              </w:numPr>
              <w:rPr>
                <w:b/>
                <w:sz w:val="22"/>
              </w:rPr>
            </w:pPr>
            <w:r w:rsidRPr="007F2408">
              <w:rPr>
                <w:b/>
                <w:sz w:val="22"/>
              </w:rPr>
              <w:t xml:space="preserve">Vranov nad Dyjí – zámek </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Zámecká čp. 93</w:t>
            </w:r>
            <w:r w:rsidRPr="00422297">
              <w:rPr>
                <w:sz w:val="22"/>
                <w:szCs w:val="22"/>
              </w:rPr>
              <w:br/>
              <w:t>671 03 Vranov nad Dyjí</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Nový Hrádek u Lukova – hrad</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Pr>
                <w:sz w:val="22"/>
                <w:szCs w:val="22"/>
              </w:rPr>
              <w:t>Nový Hrádek u Lukova</w:t>
            </w:r>
          </w:p>
          <w:p w:rsidR="00251BA5" w:rsidRPr="00422297" w:rsidRDefault="00251BA5" w:rsidP="00CB387A">
            <w:pPr>
              <w:rPr>
                <w:sz w:val="22"/>
                <w:szCs w:val="22"/>
              </w:rPr>
            </w:pPr>
            <w:r>
              <w:rPr>
                <w:sz w:val="22"/>
                <w:szCs w:val="22"/>
              </w:rPr>
              <w:t xml:space="preserve">669 02 Lukov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lastRenderedPageBreak/>
              <w:t>vila Stiassni</w:t>
            </w:r>
          </w:p>
        </w:tc>
        <w:tc>
          <w:tcPr>
            <w:tcW w:w="3954" w:type="dxa"/>
            <w:tcBorders>
              <w:top w:val="nil"/>
              <w:left w:val="nil"/>
              <w:bottom w:val="single" w:sz="4" w:space="0" w:color="auto"/>
              <w:right w:val="single" w:sz="4" w:space="0" w:color="auto"/>
            </w:tcBorders>
            <w:noWrap/>
            <w:vAlign w:val="center"/>
          </w:tcPr>
          <w:p w:rsidR="00251BA5" w:rsidRPr="00422297" w:rsidRDefault="00251BA5" w:rsidP="00CB387A">
            <w:pPr>
              <w:rPr>
                <w:sz w:val="22"/>
                <w:szCs w:val="22"/>
              </w:rPr>
            </w:pPr>
            <w:r w:rsidRPr="00422297">
              <w:rPr>
                <w:sz w:val="22"/>
                <w:szCs w:val="22"/>
              </w:rPr>
              <w:t xml:space="preserve">Hroznová </w:t>
            </w:r>
            <w:r>
              <w:rPr>
                <w:sz w:val="22"/>
                <w:szCs w:val="22"/>
              </w:rPr>
              <w:t>82</w:t>
            </w:r>
            <w:r w:rsidRPr="00422297">
              <w:rPr>
                <w:sz w:val="22"/>
                <w:szCs w:val="22"/>
              </w:rPr>
              <w:t>/14</w:t>
            </w:r>
            <w:r w:rsidRPr="00422297">
              <w:rPr>
                <w:sz w:val="22"/>
                <w:szCs w:val="22"/>
              </w:rPr>
              <w:br/>
              <w:t>60</w:t>
            </w:r>
            <w:r>
              <w:rPr>
                <w:sz w:val="22"/>
                <w:szCs w:val="22"/>
              </w:rPr>
              <w:t>3</w:t>
            </w:r>
            <w:r w:rsidRPr="00422297">
              <w:rPr>
                <w:sz w:val="22"/>
                <w:szCs w:val="22"/>
              </w:rPr>
              <w:t xml:space="preserve"> 00 Brno</w:t>
            </w:r>
            <w:r>
              <w:rPr>
                <w:sz w:val="22"/>
                <w:szCs w:val="22"/>
              </w:rPr>
              <w:t xml:space="preserve"> 3</w:t>
            </w:r>
          </w:p>
        </w:tc>
      </w:tr>
      <w:tr w:rsidR="00251BA5" w:rsidRPr="00422297" w:rsidTr="00CB387A">
        <w:trPr>
          <w:trHeight w:val="300"/>
          <w:jc w:val="center"/>
        </w:trPr>
        <w:tc>
          <w:tcPr>
            <w:tcW w:w="8274" w:type="dxa"/>
            <w:gridSpan w:val="2"/>
            <w:tcBorders>
              <w:top w:val="single" w:sz="4" w:space="0" w:color="auto"/>
              <w:left w:val="single" w:sz="4" w:space="0" w:color="auto"/>
              <w:bottom w:val="single" w:sz="4" w:space="0" w:color="auto"/>
              <w:right w:val="single" w:sz="4" w:space="0" w:color="auto"/>
            </w:tcBorders>
            <w:noWrap/>
            <w:vAlign w:val="bottom"/>
          </w:tcPr>
          <w:p w:rsidR="00251BA5" w:rsidRPr="009D6264" w:rsidRDefault="00251BA5" w:rsidP="009D6264">
            <w:pPr>
              <w:jc w:val="center"/>
              <w:rPr>
                <w:b/>
                <w:sz w:val="22"/>
              </w:rPr>
            </w:pPr>
            <w:r w:rsidRPr="009D6264">
              <w:rPr>
                <w:b/>
                <w:sz w:val="22"/>
              </w:rPr>
              <w:t>Olo</w:t>
            </w:r>
            <w:r w:rsidR="009D6264" w:rsidRPr="009D6264">
              <w:rPr>
                <w:b/>
                <w:sz w:val="22"/>
              </w:rPr>
              <w:t>mo</w:t>
            </w:r>
            <w:r w:rsidRPr="009D6264">
              <w:rPr>
                <w:b/>
                <w:sz w:val="22"/>
              </w:rPr>
              <w:t>ucký kraj</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Bouzov – hrad</w:t>
            </w:r>
          </w:p>
        </w:tc>
        <w:tc>
          <w:tcPr>
            <w:tcW w:w="3954" w:type="dxa"/>
            <w:tcBorders>
              <w:top w:val="nil"/>
              <w:left w:val="nil"/>
              <w:bottom w:val="single" w:sz="4" w:space="0" w:color="auto"/>
              <w:right w:val="single" w:sz="4" w:space="0" w:color="auto"/>
            </w:tcBorders>
            <w:vAlign w:val="bottom"/>
          </w:tcPr>
          <w:p w:rsidR="00251BA5" w:rsidRDefault="00251BA5" w:rsidP="00CB387A">
            <w:pPr>
              <w:rPr>
                <w:sz w:val="22"/>
                <w:szCs w:val="22"/>
              </w:rPr>
            </w:pPr>
            <w:r>
              <w:rPr>
                <w:sz w:val="22"/>
                <w:szCs w:val="22"/>
              </w:rPr>
              <w:t>Bouzov čp. 8</w:t>
            </w:r>
          </w:p>
          <w:p w:rsidR="00251BA5" w:rsidRPr="00422297" w:rsidRDefault="00251BA5" w:rsidP="00CB387A">
            <w:pPr>
              <w:rPr>
                <w:sz w:val="22"/>
                <w:szCs w:val="22"/>
              </w:rPr>
            </w:pPr>
            <w:r w:rsidRPr="00422297">
              <w:rPr>
                <w:sz w:val="22"/>
                <w:szCs w:val="22"/>
              </w:rPr>
              <w:t xml:space="preserve">783 25 Bouzov </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Javorník, Jánský Vrch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Zámek čp. 60</w:t>
            </w:r>
            <w:r w:rsidRPr="00422297">
              <w:rPr>
                <w:sz w:val="22"/>
                <w:szCs w:val="22"/>
              </w:rPr>
              <w:br/>
              <w:t>790 70 Javorník</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Šternberk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Horní náměstí 170/6</w:t>
            </w:r>
            <w:r w:rsidRPr="00422297">
              <w:rPr>
                <w:sz w:val="22"/>
                <w:szCs w:val="22"/>
              </w:rPr>
              <w:br/>
              <w:t>785 01 Šternberk</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Velké Losiny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Zámecká čp. 268</w:t>
            </w:r>
            <w:r w:rsidRPr="00422297">
              <w:rPr>
                <w:sz w:val="22"/>
                <w:szCs w:val="22"/>
              </w:rPr>
              <w:br/>
              <w:t>788 15 Velké Losiny</w:t>
            </w:r>
          </w:p>
        </w:tc>
      </w:tr>
      <w:tr w:rsidR="00251BA5" w:rsidRPr="00422297" w:rsidTr="00CB387A">
        <w:trPr>
          <w:trHeight w:val="300"/>
          <w:jc w:val="center"/>
        </w:trPr>
        <w:tc>
          <w:tcPr>
            <w:tcW w:w="8274" w:type="dxa"/>
            <w:gridSpan w:val="2"/>
            <w:tcBorders>
              <w:top w:val="nil"/>
              <w:left w:val="single" w:sz="4" w:space="0" w:color="auto"/>
              <w:bottom w:val="single" w:sz="4" w:space="0" w:color="auto"/>
              <w:right w:val="single" w:sz="4" w:space="0" w:color="auto"/>
            </w:tcBorders>
            <w:noWrap/>
            <w:vAlign w:val="bottom"/>
          </w:tcPr>
          <w:p w:rsidR="00251BA5" w:rsidRPr="00460D82" w:rsidRDefault="00251BA5" w:rsidP="00460D82">
            <w:pPr>
              <w:pStyle w:val="Odstavecseseznamem"/>
              <w:numPr>
                <w:ilvl w:val="0"/>
                <w:numId w:val="20"/>
              </w:numPr>
              <w:rPr>
                <w:b/>
                <w:sz w:val="22"/>
              </w:rPr>
            </w:pPr>
            <w:r w:rsidRPr="00460D82">
              <w:rPr>
                <w:b/>
                <w:sz w:val="22"/>
              </w:rPr>
              <w:t>Zlínský kraj</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Buchlov – hrad</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Polesí čp. 418</w:t>
            </w:r>
            <w:r w:rsidRPr="00422297">
              <w:rPr>
                <w:sz w:val="22"/>
                <w:szCs w:val="22"/>
              </w:rPr>
              <w:br/>
              <w:t>687 08 Buchlovice</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Buchlovice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náměstí Svobody čp. 13</w:t>
            </w:r>
            <w:r w:rsidRPr="00422297">
              <w:rPr>
                <w:sz w:val="22"/>
                <w:szCs w:val="22"/>
              </w:rPr>
              <w:br/>
              <w:t xml:space="preserve"> 687 08 Buchlovice</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Kroměříž – Květná zahrada</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Generála Svobody </w:t>
            </w:r>
            <w:r>
              <w:rPr>
                <w:sz w:val="22"/>
                <w:szCs w:val="22"/>
              </w:rPr>
              <w:t>1192/39</w:t>
            </w:r>
            <w:r w:rsidRPr="00422297">
              <w:rPr>
                <w:sz w:val="22"/>
                <w:szCs w:val="22"/>
              </w:rPr>
              <w:br/>
              <w:t>767 01 Kroměříž</w:t>
            </w:r>
          </w:p>
        </w:tc>
      </w:tr>
      <w:tr w:rsidR="00251BA5" w:rsidRPr="00422297" w:rsidTr="00CB387A">
        <w:trPr>
          <w:trHeight w:val="3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Vizovice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Palackého </w:t>
            </w:r>
            <w:r>
              <w:rPr>
                <w:sz w:val="22"/>
                <w:szCs w:val="22"/>
              </w:rPr>
              <w:t>N</w:t>
            </w:r>
            <w:r w:rsidRPr="00422297">
              <w:rPr>
                <w:sz w:val="22"/>
                <w:szCs w:val="22"/>
              </w:rPr>
              <w:t>ám 376,763 12 Vizovice</w:t>
            </w:r>
          </w:p>
        </w:tc>
      </w:tr>
      <w:tr w:rsidR="00251BA5" w:rsidRPr="00422297" w:rsidTr="00CB387A">
        <w:trPr>
          <w:trHeight w:val="300"/>
          <w:jc w:val="center"/>
        </w:trPr>
        <w:tc>
          <w:tcPr>
            <w:tcW w:w="8274" w:type="dxa"/>
            <w:gridSpan w:val="2"/>
            <w:tcBorders>
              <w:top w:val="single" w:sz="4" w:space="0" w:color="auto"/>
              <w:left w:val="single" w:sz="4" w:space="0" w:color="auto"/>
              <w:bottom w:val="single" w:sz="4" w:space="0" w:color="auto"/>
              <w:right w:val="single" w:sz="4" w:space="0" w:color="auto"/>
            </w:tcBorders>
            <w:noWrap/>
            <w:vAlign w:val="bottom"/>
          </w:tcPr>
          <w:p w:rsidR="00251BA5" w:rsidRPr="00460D82" w:rsidRDefault="00251BA5" w:rsidP="00460D82">
            <w:pPr>
              <w:pStyle w:val="Odstavecseseznamem"/>
              <w:numPr>
                <w:ilvl w:val="0"/>
                <w:numId w:val="20"/>
              </w:numPr>
              <w:rPr>
                <w:b/>
                <w:sz w:val="22"/>
              </w:rPr>
            </w:pPr>
            <w:r w:rsidRPr="00460D82">
              <w:rPr>
                <w:b/>
                <w:sz w:val="22"/>
              </w:rPr>
              <w:t>Moravskoslezský kraj</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Hradec nad Moravicí – zámek</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Městečko čp. </w:t>
            </w:r>
            <w:r>
              <w:rPr>
                <w:sz w:val="22"/>
                <w:szCs w:val="22"/>
              </w:rPr>
              <w:t>1</w:t>
            </w:r>
            <w:r w:rsidRPr="00422297">
              <w:rPr>
                <w:sz w:val="22"/>
                <w:szCs w:val="22"/>
              </w:rPr>
              <w:br/>
              <w:t>747 41 Hradec nad Moravicí</w:t>
            </w:r>
          </w:p>
        </w:tc>
      </w:tr>
      <w:tr w:rsidR="00251BA5" w:rsidRPr="00422297" w:rsidTr="00CB387A">
        <w:trPr>
          <w:trHeight w:val="600"/>
          <w:jc w:val="center"/>
        </w:trPr>
        <w:tc>
          <w:tcPr>
            <w:tcW w:w="4320" w:type="dxa"/>
            <w:tcBorders>
              <w:top w:val="nil"/>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Ostrava – Důl Michal</w:t>
            </w:r>
          </w:p>
        </w:tc>
        <w:tc>
          <w:tcPr>
            <w:tcW w:w="3954" w:type="dxa"/>
            <w:tcBorders>
              <w:top w:val="nil"/>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Československé armády 413/95</w:t>
            </w:r>
          </w:p>
          <w:p w:rsidR="00251BA5" w:rsidRPr="00422297" w:rsidRDefault="00251BA5" w:rsidP="00CB387A">
            <w:pPr>
              <w:rPr>
                <w:sz w:val="22"/>
                <w:szCs w:val="22"/>
              </w:rPr>
            </w:pPr>
            <w:r w:rsidRPr="00422297">
              <w:rPr>
                <w:sz w:val="22"/>
                <w:szCs w:val="22"/>
              </w:rPr>
              <w:t xml:space="preserve">715 00 Ostrava </w:t>
            </w:r>
          </w:p>
        </w:tc>
      </w:tr>
      <w:tr w:rsidR="00251BA5" w:rsidRPr="00422297" w:rsidTr="00CB387A">
        <w:trPr>
          <w:trHeight w:val="600"/>
          <w:jc w:val="center"/>
        </w:trPr>
        <w:tc>
          <w:tcPr>
            <w:tcW w:w="4320" w:type="dxa"/>
            <w:tcBorders>
              <w:top w:val="single" w:sz="4" w:space="0" w:color="auto"/>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Raduň – zámek</w:t>
            </w:r>
          </w:p>
        </w:tc>
        <w:tc>
          <w:tcPr>
            <w:tcW w:w="3954" w:type="dxa"/>
            <w:tcBorders>
              <w:top w:val="single" w:sz="4" w:space="0" w:color="auto"/>
              <w:left w:val="nil"/>
              <w:bottom w:val="single" w:sz="4" w:space="0" w:color="auto"/>
              <w:right w:val="single" w:sz="4" w:space="0" w:color="auto"/>
            </w:tcBorders>
            <w:vAlign w:val="bottom"/>
          </w:tcPr>
          <w:p w:rsidR="00251BA5" w:rsidRPr="00422297" w:rsidRDefault="00251BA5" w:rsidP="00CB387A">
            <w:pPr>
              <w:rPr>
                <w:sz w:val="22"/>
                <w:szCs w:val="22"/>
              </w:rPr>
            </w:pPr>
            <w:r w:rsidRPr="00422297">
              <w:rPr>
                <w:sz w:val="22"/>
                <w:szCs w:val="22"/>
              </w:rPr>
              <w:t xml:space="preserve">Zámecká čp. </w:t>
            </w:r>
            <w:r>
              <w:rPr>
                <w:sz w:val="22"/>
                <w:szCs w:val="22"/>
              </w:rPr>
              <w:t>67</w:t>
            </w:r>
            <w:r w:rsidRPr="00422297">
              <w:rPr>
                <w:sz w:val="22"/>
                <w:szCs w:val="22"/>
              </w:rPr>
              <w:br/>
              <w:t>747 61 Raduň</w:t>
            </w:r>
          </w:p>
        </w:tc>
      </w:tr>
      <w:tr w:rsidR="00251BA5" w:rsidRPr="00422297" w:rsidTr="00CB387A">
        <w:trPr>
          <w:trHeight w:val="600"/>
          <w:jc w:val="center"/>
        </w:trPr>
        <w:tc>
          <w:tcPr>
            <w:tcW w:w="4320" w:type="dxa"/>
            <w:tcBorders>
              <w:top w:val="single" w:sz="4" w:space="0" w:color="auto"/>
              <w:left w:val="single" w:sz="4" w:space="0" w:color="auto"/>
              <w:bottom w:val="single" w:sz="4" w:space="0" w:color="auto"/>
              <w:right w:val="single" w:sz="4" w:space="0" w:color="auto"/>
            </w:tcBorders>
            <w:noWrap/>
            <w:vAlign w:val="bottom"/>
          </w:tcPr>
          <w:p w:rsidR="00251BA5" w:rsidRPr="007F2408" w:rsidRDefault="00251BA5" w:rsidP="00460D82">
            <w:pPr>
              <w:pStyle w:val="Odstavecseseznamem"/>
              <w:numPr>
                <w:ilvl w:val="0"/>
                <w:numId w:val="20"/>
              </w:numPr>
              <w:rPr>
                <w:b/>
                <w:sz w:val="22"/>
              </w:rPr>
            </w:pPr>
            <w:r w:rsidRPr="007F2408">
              <w:rPr>
                <w:b/>
                <w:sz w:val="22"/>
              </w:rPr>
              <w:t>Janovice u Rýmařova –</w:t>
            </w:r>
            <w:r w:rsidRPr="007F2408" w:rsidDel="005F7BE3">
              <w:rPr>
                <w:b/>
                <w:sz w:val="22"/>
              </w:rPr>
              <w:t>-</w:t>
            </w:r>
            <w:r w:rsidRPr="007F2408">
              <w:rPr>
                <w:b/>
                <w:sz w:val="22"/>
              </w:rPr>
              <w:t xml:space="preserve"> zámek</w:t>
            </w:r>
          </w:p>
        </w:tc>
        <w:tc>
          <w:tcPr>
            <w:tcW w:w="3954" w:type="dxa"/>
            <w:tcBorders>
              <w:top w:val="single" w:sz="4" w:space="0" w:color="auto"/>
              <w:left w:val="nil"/>
              <w:bottom w:val="single" w:sz="4" w:space="0" w:color="auto"/>
              <w:right w:val="single" w:sz="4" w:space="0" w:color="auto"/>
            </w:tcBorders>
            <w:vAlign w:val="bottom"/>
          </w:tcPr>
          <w:p w:rsidR="00251BA5" w:rsidRDefault="00251BA5" w:rsidP="00CB387A">
            <w:pPr>
              <w:rPr>
                <w:sz w:val="22"/>
                <w:szCs w:val="22"/>
              </w:rPr>
            </w:pPr>
            <w:r w:rsidRPr="004D3A4F">
              <w:rPr>
                <w:sz w:val="22"/>
                <w:szCs w:val="22"/>
              </w:rPr>
              <w:t xml:space="preserve">Zámek 10/1 Janovice, </w:t>
            </w:r>
          </w:p>
          <w:p w:rsidR="00251BA5" w:rsidRPr="00422297" w:rsidRDefault="00251BA5" w:rsidP="00CB387A">
            <w:pPr>
              <w:rPr>
                <w:sz w:val="22"/>
                <w:szCs w:val="22"/>
              </w:rPr>
            </w:pPr>
            <w:r w:rsidRPr="004D3A4F">
              <w:rPr>
                <w:sz w:val="22"/>
                <w:szCs w:val="22"/>
              </w:rPr>
              <w:t>793 42 Rýmařov</w:t>
            </w:r>
          </w:p>
        </w:tc>
      </w:tr>
    </w:tbl>
    <w:p w:rsidR="00251BA5" w:rsidRPr="00422297" w:rsidRDefault="00251BA5" w:rsidP="00251BA5"/>
    <w:p w:rsidR="00251BA5" w:rsidRDefault="00251BA5">
      <w:pPr>
        <w:rPr>
          <w:rFonts w:asciiTheme="minorHAnsi" w:hAnsiTheme="minorHAnsi" w:cstheme="minorHAnsi"/>
          <w:b/>
          <w:color w:val="000000" w:themeColor="text1"/>
          <w:sz w:val="22"/>
          <w:szCs w:val="22"/>
        </w:rPr>
      </w:pPr>
    </w:p>
    <w:p w:rsidR="00251BA5" w:rsidRDefault="00251BA5">
      <w:pPr>
        <w:rPr>
          <w:rFonts w:asciiTheme="minorHAnsi" w:hAnsiTheme="minorHAnsi" w:cstheme="minorHAnsi"/>
          <w:b/>
          <w:color w:val="000000" w:themeColor="text1"/>
          <w:sz w:val="22"/>
          <w:szCs w:val="22"/>
        </w:rPr>
      </w:pPr>
    </w:p>
    <w:sectPr w:rsidR="00251BA5">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847" w:left="1134" w:header="709" w:footer="79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5CA" w:rsidRDefault="00AF55CA">
      <w:r>
        <w:separator/>
      </w:r>
    </w:p>
  </w:endnote>
  <w:endnote w:type="continuationSeparator" w:id="0">
    <w:p w:rsidR="00AF55CA" w:rsidRDefault="00AF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STIXGeneral"/>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Cambria"/>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EB7" w:rsidRDefault="00F71EB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256099"/>
      <w:docPartObj>
        <w:docPartGallery w:val="Page Numbers (Bottom of Page)"/>
        <w:docPartUnique/>
      </w:docPartObj>
    </w:sdtPr>
    <w:sdtEndPr/>
    <w:sdtContent>
      <w:p w:rsidR="00F87D1D" w:rsidRDefault="00F87D1D">
        <w:pPr>
          <w:pStyle w:val="Zpat"/>
        </w:pPr>
        <w:proofErr w:type="spellStart"/>
        <w:r>
          <w:t>Sp.zn</w:t>
        </w:r>
        <w:proofErr w:type="spellEnd"/>
        <w:r>
          <w:t>. 11.4.2</w:t>
        </w:r>
        <w:r>
          <w:tab/>
        </w:r>
        <w:r>
          <w:tab/>
        </w:r>
        <w:r>
          <w:tab/>
        </w:r>
        <w:r>
          <w:fldChar w:fldCharType="begin"/>
        </w:r>
        <w:r>
          <w:instrText>PAGE</w:instrText>
        </w:r>
        <w:r>
          <w:fldChar w:fldCharType="separate"/>
        </w:r>
        <w:r w:rsidR="007F11B5">
          <w:rPr>
            <w:noProof/>
          </w:rPr>
          <w:t>2</w:t>
        </w:r>
        <w:r>
          <w:fldChar w:fldCharType="end"/>
        </w:r>
      </w:p>
    </w:sdtContent>
  </w:sdt>
  <w:p w:rsidR="00F87D1D" w:rsidRDefault="00F87D1D">
    <w:pPr>
      <w:pStyle w:val="Zpat"/>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EB7" w:rsidRDefault="00F71EB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5CA" w:rsidRDefault="00AF55CA">
      <w:r>
        <w:separator/>
      </w:r>
    </w:p>
  </w:footnote>
  <w:footnote w:type="continuationSeparator" w:id="0">
    <w:p w:rsidR="00AF55CA" w:rsidRDefault="00AF55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EB7" w:rsidRDefault="00F71EB7">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D1D" w:rsidRDefault="00F87D1D">
    <w:pPr>
      <w:rPr>
        <w:rFonts w:ascii="Calibri" w:hAnsi="Calibri"/>
        <w:bCs/>
        <w:sz w:val="22"/>
        <w:szCs w:val="22"/>
      </w:rPr>
    </w:pPr>
    <w:r>
      <w:rPr>
        <w:noProof/>
      </w:rPr>
      <w:drawing>
        <wp:inline distT="0" distB="0" distL="0" distR="0">
          <wp:extent cx="1771650" cy="485775"/>
          <wp:effectExtent l="0" t="0" r="0" b="0"/>
          <wp:docPr id="1"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cid:image001.jpg@01D4E965.984D2BB0"/>
                  <pic:cNvPicPr>
                    <a:picLocks noChangeAspect="1" noChangeArrowheads="1"/>
                  </pic:cNvPicPr>
                </pic:nvPicPr>
                <pic:blipFill>
                  <a:blip r:embed="rId1"/>
                  <a:stretch>
                    <a:fillRect/>
                  </a:stretch>
                </pic:blipFill>
                <pic:spPr bwMode="auto">
                  <a:xfrm>
                    <a:off x="0" y="0"/>
                    <a:ext cx="1771650" cy="485775"/>
                  </a:xfrm>
                  <a:prstGeom prst="rect">
                    <a:avLst/>
                  </a:prstGeom>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sidR="00862B4E">
      <w:rPr>
        <w:rFonts w:ascii="Calibri" w:hAnsi="Calibri"/>
        <w:bCs/>
        <w:sz w:val="22"/>
        <w:szCs w:val="22"/>
      </w:rPr>
      <w:t xml:space="preserve">      </w:t>
    </w:r>
    <w:proofErr w:type="spellStart"/>
    <w:r w:rsidR="00862B4E" w:rsidRPr="004202CA">
      <w:rPr>
        <w:rFonts w:asciiTheme="minorHAnsi" w:hAnsiTheme="minorHAnsi" w:cstheme="minorHAnsi"/>
        <w:sz w:val="18"/>
        <w:szCs w:val="18"/>
      </w:rPr>
      <w:t>ev</w:t>
    </w:r>
    <w:r w:rsidR="00862B4E" w:rsidRPr="004202CA">
      <w:rPr>
        <w:rFonts w:asciiTheme="minorHAnsi" w:hAnsiTheme="minorHAnsi" w:cstheme="minorHAnsi"/>
        <w:spacing w:val="1"/>
        <w:sz w:val="18"/>
        <w:szCs w:val="18"/>
      </w:rPr>
      <w:t>.</w:t>
    </w:r>
    <w:r w:rsidR="00862B4E" w:rsidRPr="004202CA">
      <w:rPr>
        <w:rFonts w:asciiTheme="minorHAnsi" w:hAnsiTheme="minorHAnsi" w:cstheme="minorHAnsi"/>
        <w:spacing w:val="-1"/>
        <w:sz w:val="18"/>
        <w:szCs w:val="18"/>
      </w:rPr>
      <w:t>č</w:t>
    </w:r>
    <w:proofErr w:type="spellEnd"/>
    <w:r w:rsidR="00862B4E" w:rsidRPr="004202CA">
      <w:rPr>
        <w:rFonts w:asciiTheme="minorHAnsi" w:hAnsiTheme="minorHAnsi" w:cstheme="minorHAnsi"/>
        <w:sz w:val="18"/>
        <w:szCs w:val="18"/>
      </w:rPr>
      <w:t>.:</w:t>
    </w:r>
    <w:r w:rsidR="00862B4E" w:rsidRPr="004202CA">
      <w:rPr>
        <w:rFonts w:asciiTheme="minorHAnsi" w:hAnsiTheme="minorHAnsi" w:cstheme="minorHAnsi"/>
        <w:spacing w:val="-2"/>
        <w:sz w:val="18"/>
        <w:szCs w:val="18"/>
      </w:rPr>
      <w:t xml:space="preserve"> </w:t>
    </w:r>
    <w:r w:rsidR="00862B4E">
      <w:rPr>
        <w:rFonts w:asciiTheme="minorHAnsi" w:hAnsiTheme="minorHAnsi" w:cstheme="minorHAnsi"/>
        <w:w w:val="99"/>
        <w:sz w:val="18"/>
        <w:szCs w:val="18"/>
      </w:rPr>
      <w:t>94</w:t>
    </w:r>
    <w:r w:rsidR="00862B4E" w:rsidRPr="004202CA">
      <w:rPr>
        <w:rFonts w:asciiTheme="minorHAnsi" w:hAnsiTheme="minorHAnsi" w:cstheme="minorHAnsi"/>
        <w:w w:val="99"/>
        <w:sz w:val="18"/>
        <w:szCs w:val="18"/>
      </w:rPr>
      <w:t>/310/202</w:t>
    </w:r>
    <w:r w:rsidR="00862B4E">
      <w:rPr>
        <w:rFonts w:asciiTheme="minorHAnsi" w:hAnsiTheme="minorHAnsi" w:cstheme="minorHAnsi"/>
        <w:w w:val="99"/>
        <w:sz w:val="18"/>
        <w:szCs w:val="18"/>
      </w:rPr>
      <w:t>4</w:t>
    </w:r>
  </w:p>
  <w:p w:rsidR="00F87D1D" w:rsidRPr="00862B4E" w:rsidRDefault="00862B4E" w:rsidP="00862B4E">
    <w:pPr>
      <w:spacing w:before="16" w:line="216" w:lineRule="exact"/>
      <w:ind w:left="708" w:firstLine="708"/>
      <w:jc w:val="right"/>
      <w:rPr>
        <w:rFonts w:asciiTheme="minorHAnsi" w:hAnsiTheme="minorHAnsi" w:cstheme="minorHAnsi"/>
        <w:sz w:val="18"/>
        <w:szCs w:val="18"/>
      </w:rPr>
    </w:pPr>
    <w:r w:rsidRPr="004202CA">
      <w:rPr>
        <w:rFonts w:asciiTheme="minorHAnsi" w:hAnsiTheme="minorHAnsi" w:cstheme="minorHAnsi"/>
        <w:sz w:val="18"/>
        <w:szCs w:val="18"/>
      </w:rPr>
      <w:t>č.j.:</w:t>
    </w:r>
    <w:r w:rsidRPr="004202CA">
      <w:rPr>
        <w:rFonts w:asciiTheme="minorHAnsi" w:hAnsiTheme="minorHAnsi" w:cstheme="minorHAnsi"/>
        <w:spacing w:val="40"/>
        <w:sz w:val="18"/>
        <w:szCs w:val="18"/>
      </w:rPr>
      <w:t xml:space="preserve"> </w:t>
    </w:r>
    <w:r w:rsidRPr="004202CA">
      <w:rPr>
        <w:rFonts w:asciiTheme="minorHAnsi" w:hAnsiTheme="minorHAnsi" w:cstheme="minorHAnsi"/>
        <w:w w:val="99"/>
        <w:sz w:val="18"/>
        <w:szCs w:val="18"/>
      </w:rPr>
      <w:t>310/</w:t>
    </w:r>
    <w:r w:rsidR="00F71EB7">
      <w:rPr>
        <w:rFonts w:asciiTheme="minorHAnsi" w:hAnsiTheme="minorHAnsi" w:cstheme="minorHAnsi"/>
        <w:w w:val="99"/>
        <w:sz w:val="18"/>
        <w:szCs w:val="18"/>
      </w:rPr>
      <w:t>45484</w:t>
    </w:r>
    <w:r w:rsidRPr="004202CA">
      <w:rPr>
        <w:rFonts w:asciiTheme="minorHAnsi" w:hAnsiTheme="minorHAnsi" w:cstheme="minorHAnsi"/>
        <w:w w:val="99"/>
        <w:sz w:val="18"/>
        <w:szCs w:val="18"/>
      </w:rPr>
      <w:t>/2024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EB7" w:rsidRDefault="00F71EB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1AF8"/>
    <w:multiLevelType w:val="multilevel"/>
    <w:tmpl w:val="8BE0A5EA"/>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 w15:restartNumberingAfterBreak="0">
    <w:nsid w:val="0B363B90"/>
    <w:multiLevelType w:val="multilevel"/>
    <w:tmpl w:val="935C9D96"/>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 w15:restartNumberingAfterBreak="0">
    <w:nsid w:val="118C5AF2"/>
    <w:multiLevelType w:val="multilevel"/>
    <w:tmpl w:val="675A7440"/>
    <w:lvl w:ilvl="0">
      <w:start w:val="1"/>
      <w:numFmt w:val="lowerLetter"/>
      <w:lvlText w:val="%1)"/>
      <w:lvlJc w:val="left"/>
      <w:pPr>
        <w:ind w:left="1417" w:hanging="85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2712FB8"/>
    <w:multiLevelType w:val="multilevel"/>
    <w:tmpl w:val="AA0C3B02"/>
    <w:lvl w:ilvl="0">
      <w:start w:val="7"/>
      <w:numFmt w:val="decimal"/>
      <w:lvlText w:val="%1."/>
      <w:lvlJc w:val="left"/>
      <w:pPr>
        <w:ind w:left="11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EB6261"/>
    <w:multiLevelType w:val="multilevel"/>
    <w:tmpl w:val="F940A20A"/>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146F0FC0"/>
    <w:multiLevelType w:val="multilevel"/>
    <w:tmpl w:val="F7A2C018"/>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6" w15:restartNumberingAfterBreak="0">
    <w:nsid w:val="14BC1D8C"/>
    <w:multiLevelType w:val="multilevel"/>
    <w:tmpl w:val="78AA9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4E7F3A"/>
    <w:multiLevelType w:val="multilevel"/>
    <w:tmpl w:val="5B460AD0"/>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8" w15:restartNumberingAfterBreak="0">
    <w:nsid w:val="1F0D6FBD"/>
    <w:multiLevelType w:val="multilevel"/>
    <w:tmpl w:val="064AA3F4"/>
    <w:lvl w:ilvl="0">
      <w:start w:val="1"/>
      <w:numFmt w:val="decimal"/>
      <w:lvlText w:val="%1."/>
      <w:lvlJc w:val="left"/>
      <w:pPr>
        <w:ind w:left="720" w:hanging="360"/>
      </w:pPr>
      <w:rPr>
        <w:rFonts w:eastAsia="Times New Roman"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D02C7E"/>
    <w:multiLevelType w:val="hybridMultilevel"/>
    <w:tmpl w:val="56DA4B8C"/>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2F1A2495"/>
    <w:multiLevelType w:val="multilevel"/>
    <w:tmpl w:val="53BCC272"/>
    <w:lvl w:ilvl="0">
      <w:start w:val="1"/>
      <w:numFmt w:val="upperRoman"/>
      <w:pStyle w:val="Nadpis1"/>
      <w:lvlText w:val="%1."/>
      <w:lvlJc w:val="center"/>
      <w:pPr>
        <w:ind w:left="284" w:hanging="284"/>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9C62BD6"/>
    <w:multiLevelType w:val="hybridMultilevel"/>
    <w:tmpl w:val="D8ACEF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480AB6"/>
    <w:multiLevelType w:val="multilevel"/>
    <w:tmpl w:val="3B4C43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45E36174"/>
    <w:multiLevelType w:val="hybridMultilevel"/>
    <w:tmpl w:val="CE202096"/>
    <w:lvl w:ilvl="0" w:tplc="0405000F">
      <w:start w:val="1"/>
      <w:numFmt w:val="decimal"/>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4C483177"/>
    <w:multiLevelType w:val="multilevel"/>
    <w:tmpl w:val="BB9CEBAE"/>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5" w15:restartNumberingAfterBreak="0">
    <w:nsid w:val="558814CC"/>
    <w:multiLevelType w:val="hybridMultilevel"/>
    <w:tmpl w:val="8984F486"/>
    <w:lvl w:ilvl="0" w:tplc="A93CE15E">
      <w:start w:val="378"/>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6A6A3A33"/>
    <w:multiLevelType w:val="multilevel"/>
    <w:tmpl w:val="F6E44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0D7A0F"/>
    <w:multiLevelType w:val="multilevel"/>
    <w:tmpl w:val="C2AE152E"/>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8" w15:restartNumberingAfterBreak="0">
    <w:nsid w:val="75994B6E"/>
    <w:multiLevelType w:val="multilevel"/>
    <w:tmpl w:val="F780891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777E6A95"/>
    <w:multiLevelType w:val="multilevel"/>
    <w:tmpl w:val="311086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7F53330"/>
    <w:multiLevelType w:val="multilevel"/>
    <w:tmpl w:val="FF38D3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031F2D"/>
    <w:multiLevelType w:val="multilevel"/>
    <w:tmpl w:val="7B328852"/>
    <w:lvl w:ilvl="0">
      <w:start w:val="1"/>
      <w:numFmt w:val="lowerLetter"/>
      <w:lvlText w:val="%1)"/>
      <w:lvlJc w:val="left"/>
      <w:pPr>
        <w:ind w:left="1417" w:hanging="85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7EAC619B"/>
    <w:multiLevelType w:val="hybridMultilevel"/>
    <w:tmpl w:val="6C4874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E310FA"/>
    <w:multiLevelType w:val="multilevel"/>
    <w:tmpl w:val="E2D6E74C"/>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num w:numId="1">
    <w:abstractNumId w:val="10"/>
  </w:num>
  <w:num w:numId="2">
    <w:abstractNumId w:val="8"/>
  </w:num>
  <w:num w:numId="3">
    <w:abstractNumId w:val="7"/>
  </w:num>
  <w:num w:numId="4">
    <w:abstractNumId w:val="0"/>
  </w:num>
  <w:num w:numId="5">
    <w:abstractNumId w:val="12"/>
  </w:num>
  <w:num w:numId="6">
    <w:abstractNumId w:val="23"/>
  </w:num>
  <w:num w:numId="7">
    <w:abstractNumId w:val="1"/>
  </w:num>
  <w:num w:numId="8">
    <w:abstractNumId w:val="4"/>
  </w:num>
  <w:num w:numId="9">
    <w:abstractNumId w:val="17"/>
  </w:num>
  <w:num w:numId="10">
    <w:abstractNumId w:val="21"/>
  </w:num>
  <w:num w:numId="11">
    <w:abstractNumId w:val="3"/>
  </w:num>
  <w:num w:numId="12">
    <w:abstractNumId w:val="2"/>
  </w:num>
  <w:num w:numId="13">
    <w:abstractNumId w:val="5"/>
  </w:num>
  <w:num w:numId="14">
    <w:abstractNumId w:val="18"/>
  </w:num>
  <w:num w:numId="15">
    <w:abstractNumId w:val="14"/>
  </w:num>
  <w:num w:numId="16">
    <w:abstractNumId w:val="20"/>
  </w:num>
  <w:num w:numId="17">
    <w:abstractNumId w:val="6"/>
  </w:num>
  <w:num w:numId="18">
    <w:abstractNumId w:val="16"/>
  </w:num>
  <w:num w:numId="19">
    <w:abstractNumId w:val="19"/>
  </w:num>
  <w:num w:numId="20">
    <w:abstractNumId w:val="11"/>
  </w:num>
  <w:num w:numId="21">
    <w:abstractNumId w:val="22"/>
  </w:num>
  <w:num w:numId="22">
    <w:abstractNumId w:val="15"/>
  </w:num>
  <w:num w:numId="23">
    <w:abstractNumId w:val="1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9D"/>
    <w:rsid w:val="0003454B"/>
    <w:rsid w:val="000F2D78"/>
    <w:rsid w:val="00133F6E"/>
    <w:rsid w:val="00195D1B"/>
    <w:rsid w:val="002322F6"/>
    <w:rsid w:val="00251BA5"/>
    <w:rsid w:val="00340E2F"/>
    <w:rsid w:val="00374E7E"/>
    <w:rsid w:val="003C1D30"/>
    <w:rsid w:val="00445E2C"/>
    <w:rsid w:val="00460D82"/>
    <w:rsid w:val="004C61C0"/>
    <w:rsid w:val="00543958"/>
    <w:rsid w:val="00597041"/>
    <w:rsid w:val="005C0A22"/>
    <w:rsid w:val="00695899"/>
    <w:rsid w:val="007F11B5"/>
    <w:rsid w:val="007F2408"/>
    <w:rsid w:val="00862B4E"/>
    <w:rsid w:val="00896B3D"/>
    <w:rsid w:val="008D63B3"/>
    <w:rsid w:val="009213C2"/>
    <w:rsid w:val="009D6264"/>
    <w:rsid w:val="009E02D9"/>
    <w:rsid w:val="00AF55CA"/>
    <w:rsid w:val="00B07064"/>
    <w:rsid w:val="00B25BAA"/>
    <w:rsid w:val="00BA7D8B"/>
    <w:rsid w:val="00C85AB2"/>
    <w:rsid w:val="00CB387A"/>
    <w:rsid w:val="00CD4349"/>
    <w:rsid w:val="00D2229D"/>
    <w:rsid w:val="00D944FD"/>
    <w:rsid w:val="00F71EB7"/>
    <w:rsid w:val="00F87D1D"/>
    <w:rsid w:val="00FD29A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04BE"/>
  <w15:docId w15:val="{511BF048-FBE3-46DE-AC78-12506C31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33911"/>
    <w:rPr>
      <w:color w:val="0000FF"/>
      <w:u w:val="single"/>
    </w:rPr>
  </w:style>
  <w:style w:type="character" w:customStyle="1" w:styleId="Nadpis1Char">
    <w:name w:val="Nadpis 1 Char"/>
    <w:link w:val="Nadpis1"/>
    <w:uiPriority w:val="9"/>
    <w:qFormat/>
    <w:rsid w:val="00E37C3F"/>
    <w:rPr>
      <w:b/>
      <w:bCs/>
      <w:sz w:val="28"/>
      <w:szCs w:val="28"/>
      <w:lang w:eastAsia="en-US"/>
    </w:rPr>
  </w:style>
  <w:style w:type="character" w:customStyle="1" w:styleId="NzevChar">
    <w:name w:val="Název Char"/>
    <w:link w:val="Nzev"/>
    <w:uiPriority w:val="99"/>
    <w:qFormat/>
    <w:rsid w:val="00E37C3F"/>
    <w:rPr>
      <w:rFonts w:eastAsia="Times New Roman" w:cs="Times New Roman"/>
      <w:b/>
      <w:spacing w:val="5"/>
      <w:kern w:val="2"/>
      <w:sz w:val="32"/>
      <w:szCs w:val="52"/>
      <w:lang w:eastAsia="en-US"/>
    </w:rPr>
  </w:style>
  <w:style w:type="character" w:customStyle="1" w:styleId="PodnadpisChar">
    <w:name w:val="Podnadpis Char"/>
    <w:link w:val="Podnadpis"/>
    <w:qFormat/>
    <w:rsid w:val="00E37C3F"/>
    <w:rPr>
      <w:rFonts w:eastAsia="Times New Roman" w:cs="Times New Roman"/>
      <w:iCs/>
      <w:spacing w:val="15"/>
      <w:szCs w:val="24"/>
      <w:lang w:eastAsia="en-US"/>
    </w:rPr>
  </w:style>
  <w:style w:type="character" w:customStyle="1" w:styleId="PododstavecChar">
    <w:name w:val="Pododstavec Char"/>
    <w:link w:val="Pododstavec"/>
    <w:qFormat/>
    <w:rsid w:val="00E37C3F"/>
    <w:rPr>
      <w:rFonts w:eastAsia="Calibri"/>
      <w:sz w:val="24"/>
      <w:szCs w:val="22"/>
      <w:lang w:eastAsia="en-US"/>
    </w:rPr>
  </w:style>
  <w:style w:type="character" w:customStyle="1" w:styleId="ZkladntextChar">
    <w:name w:val="Základní text Char"/>
    <w:link w:val="Zkladntext"/>
    <w:qFormat/>
    <w:rsid w:val="00DD623A"/>
    <w:rPr>
      <w:b/>
      <w:sz w:val="32"/>
    </w:rPr>
  </w:style>
  <w:style w:type="character" w:customStyle="1" w:styleId="Zkladntext2Char">
    <w:name w:val="Základní text 2 Char"/>
    <w:link w:val="Zkladntext2"/>
    <w:qFormat/>
    <w:rsid w:val="00DD623A"/>
    <w:rPr>
      <w:sz w:val="24"/>
    </w:rPr>
  </w:style>
  <w:style w:type="character" w:styleId="Odkaznakoment">
    <w:name w:val="annotation reference"/>
    <w:uiPriority w:val="99"/>
    <w:qFormat/>
    <w:rsid w:val="00DD623A"/>
    <w:rPr>
      <w:sz w:val="16"/>
      <w:szCs w:val="16"/>
    </w:rPr>
  </w:style>
  <w:style w:type="character" w:customStyle="1" w:styleId="TextkomenteChar">
    <w:name w:val="Text komentáře Char"/>
    <w:basedOn w:val="Standardnpsmoodstavce"/>
    <w:link w:val="Textkomente"/>
    <w:uiPriority w:val="99"/>
    <w:qFormat/>
    <w:rsid w:val="00DD623A"/>
  </w:style>
  <w:style w:type="character" w:customStyle="1" w:styleId="ZpatChar">
    <w:name w:val="Zápatí Char"/>
    <w:link w:val="Zpat"/>
    <w:uiPriority w:val="99"/>
    <w:qFormat/>
    <w:rsid w:val="001501D2"/>
    <w:rPr>
      <w:sz w:val="24"/>
      <w:szCs w:val="24"/>
    </w:rPr>
  </w:style>
  <w:style w:type="character" w:customStyle="1" w:styleId="PedmtkomenteChar">
    <w:name w:val="Předmět komentáře Char"/>
    <w:link w:val="Pedmtkomente"/>
    <w:qFormat/>
    <w:rsid w:val="00E66977"/>
    <w:rPr>
      <w:b/>
      <w:bCs/>
    </w:rPr>
  </w:style>
  <w:style w:type="character" w:customStyle="1" w:styleId="ZhlavChar">
    <w:name w:val="Záhlaví Char"/>
    <w:basedOn w:val="Standardnpsmoodstavce"/>
    <w:link w:val="Zhlav"/>
    <w:uiPriority w:val="99"/>
    <w:qFormat/>
    <w:rsid w:val="000857B2"/>
    <w:rPr>
      <w:sz w:val="24"/>
      <w:szCs w:val="24"/>
    </w:rPr>
  </w:style>
  <w:style w:type="character" w:customStyle="1" w:styleId="Nadpis2Char">
    <w:name w:val="Nadpis 2 Char"/>
    <w:basedOn w:val="Standardnpsmoodstavce"/>
    <w:semiHidden/>
    <w:qFormat/>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character" w:styleId="Zdraznn">
    <w:name w:val="Emphasis"/>
    <w:basedOn w:val="Standardnpsmoodstavce"/>
    <w:qFormat/>
    <w:rsid w:val="00C56250"/>
    <w:rPr>
      <w:i/>
      <w:iCs/>
    </w:rPr>
  </w:style>
  <w:style w:type="character" w:customStyle="1" w:styleId="Nadpis20">
    <w:name w:val="Nadpis #2_"/>
    <w:link w:val="Nadpis21"/>
    <w:qFormat/>
    <w:rsid w:val="00C74B71"/>
    <w:rPr>
      <w:b/>
      <w:bCs/>
      <w:sz w:val="28"/>
      <w:szCs w:val="28"/>
      <w:shd w:val="clear" w:color="auto" w:fill="FFFFFF"/>
    </w:rPr>
  </w:style>
  <w:style w:type="character" w:customStyle="1" w:styleId="A1">
    <w:name w:val="A1"/>
    <w:qFormat/>
    <w:rsid w:val="00071C75"/>
    <w:rPr>
      <w:b/>
      <w:sz w:val="22"/>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link w:val="ZkladntextChar"/>
    <w:rsid w:val="00DD623A"/>
    <w:pPr>
      <w:jc w:val="center"/>
    </w:pPr>
    <w:rPr>
      <w:b/>
      <w:sz w:val="32"/>
      <w:szCs w:val="20"/>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Index">
    <w:name w:val="Index"/>
    <w:basedOn w:val="Normln"/>
    <w:qFormat/>
    <w:pPr>
      <w:suppressLineNumbers/>
    </w:pPr>
    <w:rPr>
      <w:rFonts w:cs="Arial Unicode MS"/>
    </w:rPr>
  </w:style>
  <w:style w:type="paragraph" w:customStyle="1" w:styleId="HeaderandFooter">
    <w:name w:val="Header and Footer"/>
    <w:basedOn w:val="Normln"/>
    <w:qFormat/>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paragraph" w:styleId="Textbubliny">
    <w:name w:val="Balloon Text"/>
    <w:basedOn w:val="Normln"/>
    <w:semiHidden/>
    <w:qFormat/>
    <w:rsid w:val="00733911"/>
    <w:rPr>
      <w:rFonts w:ascii="Tahoma" w:hAnsi="Tahoma" w:cs="Tahoma"/>
      <w:sz w:val="16"/>
      <w:szCs w:val="16"/>
    </w:rPr>
  </w:style>
  <w:style w:type="paragraph" w:styleId="Nzev">
    <w:name w:val="Title"/>
    <w:basedOn w:val="Normln"/>
    <w:next w:val="Podnadpis"/>
    <w:link w:val="NzevChar"/>
    <w:uiPriority w:val="99"/>
    <w:qFormat/>
    <w:rsid w:val="00E37C3F"/>
    <w:pPr>
      <w:spacing w:after="120"/>
      <w:contextualSpacing/>
      <w:jc w:val="center"/>
    </w:pPr>
    <w:rPr>
      <w:b/>
      <w:spacing w:val="5"/>
      <w:kern w:val="2"/>
      <w:sz w:val="32"/>
      <w:szCs w:val="52"/>
      <w:lang w:eastAsia="en-US"/>
    </w:rPr>
  </w:style>
  <w:style w:type="paragraph" w:styleId="Odstavecseseznamem">
    <w:name w:val="List Paragraph"/>
    <w:basedOn w:val="Normln"/>
    <w:uiPriority w:val="34"/>
    <w:qFormat/>
    <w:rsid w:val="00E37C3F"/>
    <w:p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paragraph" w:customStyle="1" w:styleId="Pododstavec">
    <w:name w:val="Pododstavec"/>
    <w:basedOn w:val="Normln"/>
    <w:link w:val="PododstavecChar"/>
    <w:qFormat/>
    <w:rsid w:val="00E37C3F"/>
    <w:pPr>
      <w:spacing w:after="120"/>
      <w:contextualSpacing/>
      <w:jc w:val="both"/>
    </w:pPr>
    <w:rPr>
      <w:rFonts w:eastAsia="Calibri"/>
      <w:szCs w:val="22"/>
      <w:lang w:eastAsia="en-US"/>
    </w:rPr>
  </w:style>
  <w:style w:type="paragraph" w:styleId="Zkladntext2">
    <w:name w:val="Body Text 2"/>
    <w:basedOn w:val="Normln"/>
    <w:link w:val="Zkladntext2Char"/>
    <w:qFormat/>
    <w:rsid w:val="00DD623A"/>
    <w:pPr>
      <w:jc w:val="both"/>
    </w:pPr>
    <w:rPr>
      <w:szCs w:val="20"/>
    </w:rPr>
  </w:style>
  <w:style w:type="paragraph" w:styleId="Textkomente">
    <w:name w:val="annotation text"/>
    <w:basedOn w:val="Normln"/>
    <w:link w:val="TextkomenteChar"/>
    <w:uiPriority w:val="99"/>
    <w:qFormat/>
    <w:rsid w:val="00DD623A"/>
    <w:rPr>
      <w:sz w:val="20"/>
      <w:szCs w:val="20"/>
    </w:rPr>
  </w:style>
  <w:style w:type="paragraph" w:styleId="Pedmtkomente">
    <w:name w:val="annotation subject"/>
    <w:basedOn w:val="Textkomente"/>
    <w:next w:val="Textkomente"/>
    <w:link w:val="PedmtkomenteChar"/>
    <w:qFormat/>
    <w:rsid w:val="00E66977"/>
    <w:rPr>
      <w:b/>
      <w:bCs/>
    </w:rPr>
  </w:style>
  <w:style w:type="paragraph" w:styleId="Revize">
    <w:name w:val="Revision"/>
    <w:uiPriority w:val="99"/>
    <w:semiHidden/>
    <w:qFormat/>
    <w:rsid w:val="004C751F"/>
    <w:rPr>
      <w:sz w:val="24"/>
      <w:szCs w:val="24"/>
    </w:rPr>
  </w:style>
  <w:style w:type="paragraph" w:customStyle="1" w:styleId="Normln0">
    <w:name w:val="Normální~"/>
    <w:basedOn w:val="Normln"/>
    <w:qFormat/>
    <w:rsid w:val="00C56250"/>
    <w:pPr>
      <w:widowControl w:val="0"/>
      <w:jc w:val="both"/>
    </w:pPr>
    <w:rPr>
      <w:rFonts w:ascii="Arial" w:hAnsi="Arial" w:cs="Arial"/>
      <w:sz w:val="22"/>
      <w:szCs w:val="20"/>
    </w:rPr>
  </w:style>
  <w:style w:type="paragraph" w:customStyle="1" w:styleId="Normln1">
    <w:name w:val="Normální1"/>
    <w:qFormat/>
    <w:rsid w:val="001B5169"/>
    <w:pPr>
      <w:widowControl w:val="0"/>
    </w:pPr>
    <w:rPr>
      <w:sz w:val="24"/>
    </w:rPr>
  </w:style>
  <w:style w:type="paragraph" w:customStyle="1" w:styleId="Default">
    <w:name w:val="Default"/>
    <w:qFormat/>
    <w:rsid w:val="000C30F8"/>
    <w:pPr>
      <w:widowControl w:val="0"/>
    </w:pPr>
    <w:rPr>
      <w:rFonts w:ascii="News Serif EE" w:hAnsi="News Serif EE"/>
      <w:color w:val="000000"/>
      <w:sz w:val="24"/>
      <w:szCs w:val="24"/>
    </w:rPr>
  </w:style>
  <w:style w:type="paragraph" w:customStyle="1" w:styleId="Style2">
    <w:name w:val="Style 2"/>
    <w:basedOn w:val="Normln"/>
    <w:uiPriority w:val="99"/>
    <w:qFormat/>
    <w:rsid w:val="002869AA"/>
    <w:pPr>
      <w:widowControl w:val="0"/>
      <w:ind w:left="432" w:hanging="432"/>
    </w:pPr>
  </w:style>
  <w:style w:type="paragraph" w:styleId="Normlnweb">
    <w:name w:val="Normal (Web)"/>
    <w:basedOn w:val="Normln"/>
    <w:uiPriority w:val="99"/>
    <w:semiHidden/>
    <w:unhideWhenUsed/>
    <w:qFormat/>
    <w:rsid w:val="00F522E6"/>
    <w:pPr>
      <w:spacing w:beforeAutospacing="1" w:afterAutospacing="1"/>
    </w:pPr>
  </w:style>
  <w:style w:type="paragraph" w:customStyle="1" w:styleId="Nadpis21">
    <w:name w:val="Nadpis #2"/>
    <w:basedOn w:val="Normln"/>
    <w:link w:val="Nadpis20"/>
    <w:qFormat/>
    <w:rsid w:val="00C74B71"/>
    <w:pPr>
      <w:widowControl w:val="0"/>
      <w:shd w:val="clear" w:color="auto" w:fill="FFFFFF"/>
      <w:spacing w:after="220"/>
      <w:jc w:val="center"/>
      <w:outlineLvl w:val="1"/>
    </w:pPr>
    <w:rPr>
      <w:b/>
      <w:bCs/>
      <w:sz w:val="28"/>
      <w:szCs w:val="28"/>
    </w:rPr>
  </w:style>
  <w:style w:type="paragraph" w:customStyle="1" w:styleId="Odstavecseseznamem1">
    <w:name w:val="Odstavec se seznamem1"/>
    <w:basedOn w:val="Normln"/>
    <w:qFormat/>
    <w:rsid w:val="00071C75"/>
    <w:pPr>
      <w:ind w:left="720"/>
      <w:contextualSpacing/>
    </w:pPr>
    <w:rPr>
      <w:rFonts w:ascii="Arial" w:hAnsi="Arial" w:cs="Arial"/>
      <w:sz w:val="20"/>
      <w:szCs w:val="20"/>
      <w:lang w:eastAsia="zh-CN"/>
    </w:rPr>
  </w:style>
  <w:style w:type="paragraph" w:styleId="Textpoznpodarou">
    <w:name w:val="footnote text"/>
    <w:basedOn w:val="Normln"/>
    <w:link w:val="TextpoznpodarouChar"/>
    <w:uiPriority w:val="99"/>
    <w:semiHidden/>
    <w:unhideWhenUsed/>
    <w:rsid w:val="00251BA5"/>
    <w:pPr>
      <w:widowControl w:val="0"/>
      <w:suppressAutoHyphens w:val="0"/>
      <w:autoSpaceDE w:val="0"/>
      <w:autoSpaceDN w:val="0"/>
    </w:pPr>
    <w:rPr>
      <w:sz w:val="20"/>
      <w:szCs w:val="20"/>
    </w:rPr>
  </w:style>
  <w:style w:type="character" w:customStyle="1" w:styleId="TextpoznpodarouChar">
    <w:name w:val="Text pozn. pod čarou Char"/>
    <w:basedOn w:val="Standardnpsmoodstavce"/>
    <w:link w:val="Textpoznpodarou"/>
    <w:uiPriority w:val="99"/>
    <w:semiHidden/>
    <w:rsid w:val="00251BA5"/>
  </w:style>
  <w:style w:type="character" w:styleId="Znakapoznpodarou">
    <w:name w:val="footnote reference"/>
    <w:uiPriority w:val="99"/>
    <w:semiHidden/>
    <w:unhideWhenUsed/>
    <w:rsid w:val="00251BA5"/>
    <w:rPr>
      <w:vertAlign w:val="superscript"/>
    </w:rPr>
  </w:style>
  <w:style w:type="character" w:customStyle="1" w:styleId="UnresolvedMention">
    <w:name w:val="Unresolved Mention"/>
    <w:basedOn w:val="Standardnpsmoodstavce"/>
    <w:uiPriority w:val="99"/>
    <w:semiHidden/>
    <w:unhideWhenUsed/>
    <w:rsid w:val="003C1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3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487774-4B15-45A9-936C-C7C83E2EF0FD}">
  <ds:schemaRefs>
    <ds:schemaRef ds:uri="office.server.policy"/>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5.xml><?xml version="1.0" encoding="utf-8"?>
<ds:datastoreItem xmlns:ds="http://schemas.openxmlformats.org/officeDocument/2006/customXml" ds:itemID="{39FDB881-780A-42D3-BA49-F187C5196D0C}">
  <ds:schemaRefs>
    <ds:schemaRef ds:uri="http://schemas.openxmlformats.org/officeDocument/2006/bibliography"/>
  </ds:schemaRefs>
</ds:datastoreItem>
</file>

<file path=customXml/itemProps6.xml><?xml version="1.0" encoding="utf-8"?>
<ds:datastoreItem xmlns:ds="http://schemas.openxmlformats.org/officeDocument/2006/customXml" ds:itemID="{5843A1B9-8068-42FF-AA94-692F7E5E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4181</Words>
  <Characters>24668</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pelikanova</dc:creator>
  <dc:description/>
  <cp:lastModifiedBy>Janouchová Miroslava</cp:lastModifiedBy>
  <cp:revision>5</cp:revision>
  <cp:lastPrinted>2015-12-15T08:35:00Z</cp:lastPrinted>
  <dcterms:created xsi:type="dcterms:W3CDTF">2024-05-20T08:17:00Z</dcterms:created>
  <dcterms:modified xsi:type="dcterms:W3CDTF">2024-06-14T09:25:00Z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ADORE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