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099" w:rsidRDefault="00432E9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:rsidR="001D1099" w:rsidRDefault="00432E94">
      <w:pPr>
        <w:pStyle w:val="Bodytext10"/>
        <w:pBdr>
          <w:bottom w:val="single" w:sz="4" w:space="0" w:color="auto"/>
        </w:pBdr>
        <w:spacing w:after="280"/>
        <w:jc w:val="center"/>
      </w:pPr>
      <w:r>
        <w:rPr>
          <w:rStyle w:val="Bodytext1"/>
          <w:b/>
          <w:bCs/>
          <w:sz w:val="24"/>
          <w:szCs w:val="24"/>
        </w:rPr>
        <w:t>DODATEK č. 1</w:t>
      </w:r>
      <w:r>
        <w:rPr>
          <w:rStyle w:val="Bodytext1"/>
          <w:b/>
          <w:bCs/>
          <w:sz w:val="24"/>
          <w:szCs w:val="24"/>
        </w:rPr>
        <w:br/>
      </w:r>
      <w:r>
        <w:rPr>
          <w:rStyle w:val="Bodytext1"/>
        </w:rPr>
        <w:t>ke smlouvě o výpůjčce</w:t>
      </w:r>
    </w:p>
    <w:p w:rsidR="001D1099" w:rsidRDefault="00432E94">
      <w:pPr>
        <w:pStyle w:val="Bodytext10"/>
      </w:pPr>
      <w:r>
        <w:rPr>
          <w:rStyle w:val="Bodytext1"/>
          <w:i/>
          <w:iCs/>
        </w:rPr>
        <w:t>Smluvní strany:</w:t>
      </w:r>
    </w:p>
    <w:p w:rsidR="001D1099" w:rsidRDefault="00432E94">
      <w:pPr>
        <w:pStyle w:val="Bodytext10"/>
      </w:pPr>
      <w:r>
        <w:rPr>
          <w:rStyle w:val="Bodytext1"/>
          <w:b/>
          <w:bCs/>
        </w:rPr>
        <w:t>Krajská nemocnice T. Bati, a. s.</w:t>
      </w:r>
    </w:p>
    <w:p w:rsidR="001D1099" w:rsidRDefault="00432E94">
      <w:pPr>
        <w:pStyle w:val="Bodytext10"/>
      </w:pPr>
      <w:r>
        <w:rPr>
          <w:rStyle w:val="Bodytext1"/>
        </w:rPr>
        <w:t xml:space="preserve">sídlo: Havlíčkovo </w:t>
      </w:r>
      <w:proofErr w:type="spellStart"/>
      <w:r>
        <w:rPr>
          <w:rStyle w:val="Bodytext1"/>
        </w:rPr>
        <w:t>nábřežíí</w:t>
      </w:r>
      <w:proofErr w:type="spellEnd"/>
      <w:r>
        <w:rPr>
          <w:rStyle w:val="Bodytext1"/>
        </w:rPr>
        <w:t xml:space="preserve"> 600, 762 75 Zlín</w:t>
      </w:r>
    </w:p>
    <w:p w:rsidR="001D1099" w:rsidRDefault="00432E94">
      <w:pPr>
        <w:pStyle w:val="Bodytext10"/>
      </w:pPr>
      <w:r>
        <w:rPr>
          <w:rStyle w:val="Bodytext1"/>
        </w:rPr>
        <w:t>IČ: 27661989, DIČ: CZ27661989</w:t>
      </w:r>
    </w:p>
    <w:p w:rsidR="00642733" w:rsidRDefault="00432E94" w:rsidP="00642733">
      <w:pPr>
        <w:pStyle w:val="Bodytext10"/>
        <w:rPr>
          <w:rStyle w:val="Bodytext1"/>
        </w:rPr>
      </w:pPr>
      <w:r>
        <w:rPr>
          <w:rStyle w:val="Bodytext1"/>
        </w:rPr>
        <w:t xml:space="preserve">bankovní í spojení: UniCredit t Bank Czech Republic and Slovakia, a.s. č. </w:t>
      </w:r>
      <w:proofErr w:type="spellStart"/>
      <w:r>
        <w:rPr>
          <w:rStyle w:val="Bodytext1"/>
        </w:rPr>
        <w:t>ú.</w:t>
      </w:r>
      <w:proofErr w:type="spellEnd"/>
      <w:r>
        <w:rPr>
          <w:rStyle w:val="Bodytext1"/>
        </w:rPr>
        <w:t xml:space="preserve"> 2108637168/2700 </w:t>
      </w:r>
      <w:r>
        <w:rPr>
          <w:rStyle w:val="Bodytext1"/>
        </w:rPr>
        <w:t>zapsána v obchodním rejstříku u Krajského soudu v Brně oddíl</w:t>
      </w:r>
      <w:r w:rsidR="00642733">
        <w:t xml:space="preserve"> </w:t>
      </w:r>
      <w:r>
        <w:rPr>
          <w:rStyle w:val="Bodytext1"/>
        </w:rPr>
        <w:t xml:space="preserve">B., vložka 4437 </w:t>
      </w:r>
    </w:p>
    <w:p w:rsidR="001D1099" w:rsidRDefault="00432E94" w:rsidP="00642733">
      <w:pPr>
        <w:pStyle w:val="Bodytext10"/>
      </w:pPr>
      <w:r>
        <w:rPr>
          <w:rStyle w:val="Bodytext1"/>
        </w:rPr>
        <w:t>zastupující: Ing. Jan Hrdý, předseda představenstva a Ing. Martin Déva, člen představenstva (dále jen „</w:t>
      </w:r>
      <w:r>
        <w:rPr>
          <w:rStyle w:val="Bodytext1"/>
          <w:b/>
          <w:bCs/>
        </w:rPr>
        <w:t>vypůjčitel</w:t>
      </w:r>
      <w:r>
        <w:rPr>
          <w:rStyle w:val="Bodytext1"/>
        </w:rPr>
        <w:t>“)</w:t>
      </w:r>
    </w:p>
    <w:p w:rsidR="001D1099" w:rsidRDefault="00432E94">
      <w:pPr>
        <w:pStyle w:val="Bodytext10"/>
        <w:spacing w:after="240" w:line="180" w:lineRule="auto"/>
        <w:ind w:left="212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)</w:t>
      </w:r>
    </w:p>
    <w:p w:rsidR="001D1099" w:rsidRDefault="00432E94">
      <w:pPr>
        <w:pStyle w:val="Bodytext10"/>
        <w:spacing w:after="240"/>
      </w:pPr>
      <w:r>
        <w:rPr>
          <w:rStyle w:val="Bodytext1"/>
        </w:rPr>
        <w:t>a</w:t>
      </w:r>
    </w:p>
    <w:p w:rsidR="001D1099" w:rsidRDefault="00432E94">
      <w:pPr>
        <w:pStyle w:val="Heading310"/>
        <w:keepNext/>
        <w:keepLines/>
        <w:spacing w:after="0"/>
        <w:jc w:val="left"/>
      </w:pPr>
      <w:bookmarkStart w:id="0" w:name="bookmark4"/>
      <w:proofErr w:type="spellStart"/>
      <w:r>
        <w:rPr>
          <w:rStyle w:val="Heading31"/>
          <w:b/>
          <w:bCs/>
        </w:rPr>
        <w:t>Saegeling</w:t>
      </w:r>
      <w:proofErr w:type="spellEnd"/>
      <w:r>
        <w:rPr>
          <w:rStyle w:val="Heading31"/>
          <w:b/>
          <w:bCs/>
        </w:rPr>
        <w:t xml:space="preserve"> </w:t>
      </w:r>
      <w:proofErr w:type="spellStart"/>
      <w:r>
        <w:rPr>
          <w:rStyle w:val="Heading31"/>
          <w:b/>
          <w:bCs/>
        </w:rPr>
        <w:t>Medizintechnik</w:t>
      </w:r>
      <w:proofErr w:type="spellEnd"/>
      <w:r>
        <w:rPr>
          <w:rStyle w:val="Heading31"/>
          <w:b/>
          <w:bCs/>
        </w:rPr>
        <w:t>, s.r.o.</w:t>
      </w:r>
      <w:bookmarkEnd w:id="0"/>
    </w:p>
    <w:p w:rsidR="001D1099" w:rsidRDefault="00432E94">
      <w:pPr>
        <w:pStyle w:val="Bodytext10"/>
      </w:pPr>
      <w:r>
        <w:rPr>
          <w:rStyle w:val="Bodytext1"/>
        </w:rPr>
        <w:t>sídlo: Mírová 1311/</w:t>
      </w:r>
      <w:proofErr w:type="gramStart"/>
      <w:r>
        <w:rPr>
          <w:rStyle w:val="Bodytext1"/>
        </w:rPr>
        <w:t>9a</w:t>
      </w:r>
      <w:proofErr w:type="gramEnd"/>
      <w:r>
        <w:rPr>
          <w:rStyle w:val="Bodytext1"/>
        </w:rPr>
        <w:t>, 6</w:t>
      </w:r>
      <w:r>
        <w:rPr>
          <w:rStyle w:val="Bodytext1"/>
        </w:rPr>
        <w:t>18 00 Brno</w:t>
      </w:r>
    </w:p>
    <w:p w:rsidR="001D1099" w:rsidRDefault="00432E94">
      <w:pPr>
        <w:pStyle w:val="Bodytext10"/>
      </w:pPr>
      <w:r>
        <w:rPr>
          <w:rStyle w:val="Bodytext1"/>
        </w:rPr>
        <w:t>IČ: 26259311, DIČ: CZ26259311</w:t>
      </w:r>
    </w:p>
    <w:p w:rsidR="001D1099" w:rsidRDefault="00432E94">
      <w:pPr>
        <w:pStyle w:val="Bodytext10"/>
      </w:pPr>
      <w:proofErr w:type="spellStart"/>
      <w:r>
        <w:rPr>
          <w:rStyle w:val="Bodytext1"/>
        </w:rPr>
        <w:t>Bankovníí</w:t>
      </w:r>
      <w:proofErr w:type="spellEnd"/>
      <w:r>
        <w:rPr>
          <w:rStyle w:val="Bodytext1"/>
        </w:rPr>
        <w:t xml:space="preserve"> spojení: ČSOB, a.s., </w:t>
      </w:r>
      <w:proofErr w:type="spellStart"/>
      <w:r>
        <w:rPr>
          <w:rStyle w:val="Bodytext1"/>
        </w:rPr>
        <w:t>č.ú</w:t>
      </w:r>
      <w:proofErr w:type="spellEnd"/>
      <w:r>
        <w:rPr>
          <w:rStyle w:val="Bodytext1"/>
        </w:rPr>
        <w:t>. 303717383/0300</w:t>
      </w:r>
    </w:p>
    <w:p w:rsidR="001D1099" w:rsidRDefault="00432E94">
      <w:pPr>
        <w:pStyle w:val="Bodytext10"/>
      </w:pPr>
      <w:r>
        <w:rPr>
          <w:rStyle w:val="Bodytext1"/>
        </w:rPr>
        <w:t xml:space="preserve">zapsána v obchodním rejstříku vedeném u Krajského soudu v Brně, oddíl I C, vložka 40683 zastoupená Ing. Leonou </w:t>
      </w:r>
      <w:proofErr w:type="spellStart"/>
      <w:r>
        <w:rPr>
          <w:rStyle w:val="Bodytext1"/>
        </w:rPr>
        <w:t>Běhanovou</w:t>
      </w:r>
      <w:proofErr w:type="spellEnd"/>
      <w:r>
        <w:rPr>
          <w:rStyle w:val="Bodytext1"/>
        </w:rPr>
        <w:t>, jednatelem společnosti</w:t>
      </w:r>
    </w:p>
    <w:p w:rsidR="001D1099" w:rsidRDefault="00432E94">
      <w:pPr>
        <w:pStyle w:val="Bodytext10"/>
        <w:spacing w:line="180" w:lineRule="auto"/>
        <w:ind w:left="588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i</w:t>
      </w:r>
    </w:p>
    <w:p w:rsidR="001D1099" w:rsidRDefault="00432E94">
      <w:pPr>
        <w:pStyle w:val="Bodytext10"/>
        <w:spacing w:after="160" w:line="180" w:lineRule="auto"/>
      </w:pPr>
      <w:r>
        <w:rPr>
          <w:rStyle w:val="Bodytext1"/>
        </w:rPr>
        <w:t>(dále jen "</w:t>
      </w:r>
      <w:proofErr w:type="spellStart"/>
      <w:r>
        <w:rPr>
          <w:rStyle w:val="Bodytext1"/>
          <w:b/>
          <w:bCs/>
        </w:rPr>
        <w:t>půjčit</w:t>
      </w:r>
      <w:r>
        <w:rPr>
          <w:rStyle w:val="Bodytext1"/>
          <w:b/>
          <w:bCs/>
        </w:rPr>
        <w:t>el</w:t>
      </w:r>
      <w:proofErr w:type="spellEnd"/>
      <w:r>
        <w:rPr>
          <w:rStyle w:val="Bodytext1"/>
        </w:rPr>
        <w:t>"</w:t>
      </w:r>
      <w:proofErr w:type="gramStart"/>
      <w:r>
        <w:rPr>
          <w:rStyle w:val="Bodytext1"/>
        </w:rPr>
        <w:t>) )</w:t>
      </w:r>
      <w:proofErr w:type="gramEnd"/>
    </w:p>
    <w:p w:rsidR="001D1099" w:rsidRDefault="00432E94">
      <w:pPr>
        <w:pStyle w:val="Bodytext10"/>
      </w:pPr>
      <w:r>
        <w:rPr>
          <w:rStyle w:val="Bodytext1"/>
        </w:rPr>
        <w:t xml:space="preserve">se dohodly, že smlouva o výpůjčce ze dne 30. 8. 2018 (č. smlouvy </w:t>
      </w:r>
      <w:proofErr w:type="spellStart"/>
      <w:r>
        <w:rPr>
          <w:rStyle w:val="Bodytext1"/>
        </w:rPr>
        <w:t>půjčitele</w:t>
      </w:r>
      <w:proofErr w:type="spellEnd"/>
      <w:r>
        <w:rPr>
          <w:rStyle w:val="Bodytext1"/>
        </w:rPr>
        <w:t xml:space="preserve"> 126/180710), jejímž předmětem jsou přístroje, specifikované v příloze č. 1 smlouvy o výpůjčce se mění</w:t>
      </w:r>
    </w:p>
    <w:p w:rsidR="001D1099" w:rsidRDefault="00432E94" w:rsidP="00642733">
      <w:pPr>
        <w:pStyle w:val="Bodytext10"/>
        <w:spacing w:after="240" w:line="180" w:lineRule="auto"/>
        <w:ind w:right="660"/>
      </w:pPr>
      <w:r>
        <w:rPr>
          <w:rStyle w:val="Bodytext1"/>
        </w:rPr>
        <w:t>i takto:</w:t>
      </w:r>
    </w:p>
    <w:p w:rsidR="001D1099" w:rsidRDefault="001D1099">
      <w:pPr>
        <w:pStyle w:val="Heading310"/>
        <w:keepNext/>
        <w:keepLines/>
        <w:numPr>
          <w:ilvl w:val="0"/>
          <w:numId w:val="1"/>
        </w:numPr>
        <w:spacing w:after="0"/>
      </w:pPr>
      <w:bookmarkStart w:id="1" w:name="bookmark6"/>
      <w:bookmarkEnd w:id="1"/>
    </w:p>
    <w:p w:rsidR="001D1099" w:rsidRDefault="00432E94">
      <w:pPr>
        <w:pStyle w:val="Bodytext10"/>
        <w:spacing w:after="420"/>
      </w:pPr>
      <w:r>
        <w:rPr>
          <w:rStyle w:val="Bodytext1"/>
        </w:rPr>
        <w:t>Předmětná změna smlouvy spočívá ve změně předmětu smlouvy, tj.</w:t>
      </w:r>
      <w:r>
        <w:rPr>
          <w:rStyle w:val="Bodytext1"/>
        </w:rPr>
        <w:t xml:space="preserve"> ve změně přílohy č. 1, jejíž nové znění tvoří přílohu č. 1 tohoto dodatku.</w:t>
      </w:r>
    </w:p>
    <w:p w:rsidR="001D1099" w:rsidRDefault="001D1099">
      <w:pPr>
        <w:pStyle w:val="Heading310"/>
        <w:keepNext/>
        <w:keepLines/>
        <w:numPr>
          <w:ilvl w:val="0"/>
          <w:numId w:val="1"/>
        </w:numPr>
        <w:spacing w:after="160"/>
      </w:pPr>
      <w:bookmarkStart w:id="2" w:name="bookmark8"/>
      <w:bookmarkEnd w:id="2"/>
    </w:p>
    <w:p w:rsidR="001D1099" w:rsidRDefault="00432E94" w:rsidP="00642733">
      <w:pPr>
        <w:pStyle w:val="Bodytext10"/>
      </w:pPr>
      <w:r>
        <w:rPr>
          <w:rStyle w:val="Bodytext1"/>
        </w:rPr>
        <w:t>Ostatní ustanovení smlouvy se nemění a zůstávají v</w:t>
      </w:r>
      <w:r w:rsidR="00642733">
        <w:rPr>
          <w:rStyle w:val="Bodytext1"/>
        </w:rPr>
        <w:t> </w:t>
      </w:r>
      <w:r>
        <w:rPr>
          <w:rStyle w:val="Bodytext1"/>
        </w:rPr>
        <w:t>platnosti</w:t>
      </w:r>
      <w:r w:rsidR="00642733">
        <w:t xml:space="preserve"> </w:t>
      </w:r>
      <w:r>
        <w:rPr>
          <w:rStyle w:val="Bodytext1"/>
        </w:rPr>
        <w:t>beze změn.</w:t>
      </w:r>
    </w:p>
    <w:p w:rsidR="001D1099" w:rsidRDefault="00432E94">
      <w:pPr>
        <w:pStyle w:val="Bodytext10"/>
      </w:pPr>
      <w:r>
        <w:rPr>
          <w:rStyle w:val="Bodytext1"/>
        </w:rPr>
        <w:t>Dodatek č. 1 nabývá účinnosti i dnem uveřejnění v registru smluv a je nedílnou součástí</w:t>
      </w:r>
    </w:p>
    <w:p w:rsidR="001D1099" w:rsidRDefault="00432E94" w:rsidP="00642733">
      <w:pPr>
        <w:pStyle w:val="Bodytext10"/>
        <w:spacing w:after="160" w:line="180" w:lineRule="auto"/>
      </w:pPr>
      <w:r>
        <w:rPr>
          <w:rStyle w:val="Bodytext1"/>
        </w:rPr>
        <w:t>smlouvy.</w:t>
      </w:r>
    </w:p>
    <w:p w:rsidR="001D1099" w:rsidRDefault="00432E94">
      <w:pPr>
        <w:pStyle w:val="Bodytext10"/>
        <w:spacing w:after="280" w:line="0" w:lineRule="atLeast"/>
      </w:pPr>
      <w:r>
        <w:rPr>
          <w:rStyle w:val="Bodytext1"/>
        </w:rPr>
        <w:t>Uveřej</w:t>
      </w:r>
      <w:r>
        <w:rPr>
          <w:rStyle w:val="Bodytext1"/>
        </w:rPr>
        <w:t>nění v registru smluv provede vypůjčitel.</w:t>
      </w:r>
    </w:p>
    <w:p w:rsidR="001D1099" w:rsidRDefault="00432E94">
      <w:pPr>
        <w:pStyle w:val="Bodytext10"/>
        <w:spacing w:line="0" w:lineRule="atLeast"/>
        <w:ind w:left="9200" w:hanging="9200"/>
        <w:rPr>
          <w:sz w:val="24"/>
          <w:szCs w:val="24"/>
        </w:rPr>
      </w:pPr>
      <w:r>
        <w:rPr>
          <w:rStyle w:val="Bodytext1"/>
        </w:rPr>
        <w:t>Smluvní strany prohlašují, že se podrobně seznámily s textem dodatku č. 1, jeho</w:t>
      </w:r>
      <w:r w:rsidR="00642733">
        <w:rPr>
          <w:rStyle w:val="Bodytext1"/>
        </w:rPr>
        <w:t xml:space="preserve"> </w:t>
      </w:r>
      <w:proofErr w:type="spellStart"/>
      <w:r>
        <w:rPr>
          <w:rStyle w:val="Bodytext1"/>
        </w:rPr>
        <w:t>obsahu</w:t>
      </w:r>
      <w:r>
        <w:rPr>
          <w:rStyle w:val="Bodytext1"/>
        </w:rPr>
        <w:t>rozumí</w:t>
      </w:r>
      <w:proofErr w:type="spellEnd"/>
      <w:r>
        <w:rPr>
          <w:rStyle w:val="Bodytext1"/>
        </w:rPr>
        <w:t xml:space="preserve"> </w:t>
      </w:r>
    </w:p>
    <w:p w:rsidR="001D1099" w:rsidRDefault="00432E94">
      <w:pPr>
        <w:pStyle w:val="Bodytext10"/>
        <w:spacing w:after="160" w:line="0" w:lineRule="atLeast"/>
        <w:ind w:left="9200" w:hanging="9200"/>
      </w:pPr>
      <w:r>
        <w:rPr>
          <w:rStyle w:val="Bodytext1"/>
        </w:rPr>
        <w:t>a souhlasí s ním.</w:t>
      </w:r>
    </w:p>
    <w:p w:rsidR="001D1099" w:rsidRDefault="00432E94">
      <w:pPr>
        <w:pStyle w:val="Bodytext10"/>
        <w:spacing w:line="0" w:lineRule="atLeast"/>
        <w:ind w:left="8580" w:hanging="8580"/>
      </w:pPr>
      <w:r>
        <w:rPr>
          <w:rStyle w:val="Bodytext1"/>
        </w:rPr>
        <w:t>Dodatek č. 1 byl sepsán ve dvou stejnopisech, z nichž každá smluvní strana obdrží i jedno</w:t>
      </w:r>
    </w:p>
    <w:p w:rsidR="001D1099" w:rsidRDefault="00642733">
      <w:pPr>
        <w:pStyle w:val="Bodytext10"/>
        <w:spacing w:line="0" w:lineRule="atLeast"/>
      </w:pPr>
      <w:r>
        <w:rPr>
          <w:noProof/>
        </w:rPr>
        <mc:AlternateContent>
          <mc:Choice Requires="wps">
            <w:drawing>
              <wp:anchor distT="38100" distB="721995" distL="0" distR="0" simplePos="0" relativeHeight="12582937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5895975" cy="16192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099" w:rsidRDefault="00432E94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Ve Zlíně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 xml:space="preserve">dne </w:t>
                            </w:r>
                            <w:r w:rsidR="00642733">
                              <w:rPr>
                                <w:rStyle w:val="Bodytext1"/>
                              </w:rPr>
                              <w:t xml:space="preserve"> 12.</w:t>
                            </w:r>
                            <w:proofErr w:type="gramEnd"/>
                            <w:r w:rsidR="00642733">
                              <w:rPr>
                                <w:rStyle w:val="Bodytext1"/>
                              </w:rPr>
                              <w:t xml:space="preserve"> 6. 2024 el. podpis                      V Brně 13. 6. 2024 el. podpis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413.05pt;margin-top:15.7pt;width:464.25pt;height:12.75pt;z-index:125829378;visibility:visible;mso-wrap-style:square;mso-width-percent:0;mso-height-percent:0;mso-wrap-distance-left:0;mso-wrap-distance-top:3pt;mso-wrap-distance-right:0;mso-wrap-distance-bottom:56.85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" filled="f" stroked="f">
                <v:textbox inset="0,0,0,0">
                  <w:txbxContent>
                    <w:p w:rsidR="001D1099" w:rsidRDefault="00432E94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Ve Zlíně </w:t>
                      </w:r>
                      <w:proofErr w:type="gramStart"/>
                      <w:r>
                        <w:rPr>
                          <w:rStyle w:val="Bodytext1"/>
                        </w:rPr>
                        <w:t xml:space="preserve">dne </w:t>
                      </w:r>
                      <w:r w:rsidR="00642733">
                        <w:rPr>
                          <w:rStyle w:val="Bodytext1"/>
                        </w:rPr>
                        <w:t xml:space="preserve"> 12.</w:t>
                      </w:r>
                      <w:proofErr w:type="gramEnd"/>
                      <w:r w:rsidR="00642733">
                        <w:rPr>
                          <w:rStyle w:val="Bodytext1"/>
                        </w:rPr>
                        <w:t xml:space="preserve"> 6. 2024 el. podpis                      V Brně 13. 6. 2024 el. podpis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32E94">
        <w:rPr>
          <w:rStyle w:val="Bodytext1"/>
        </w:rPr>
        <w:t>vyhotovení</w:t>
      </w:r>
      <w:r w:rsidR="00432E94">
        <w:rPr>
          <w:rStyle w:val="Bodytext1"/>
        </w:rPr>
        <w:t>.</w:t>
      </w:r>
    </w:p>
    <w:p w:rsidR="001D1099" w:rsidRDefault="00432E94">
      <w:pPr>
        <w:spacing w:line="1" w:lineRule="exact"/>
      </w:pPr>
      <w:r>
        <w:rPr>
          <w:noProof/>
        </w:rPr>
        <mc:AlternateContent>
          <mc:Choice Requires="wps">
            <w:drawing>
              <wp:anchor distT="361315" distB="374650" distL="0" distR="0" simplePos="0" relativeHeight="125829380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361315</wp:posOffset>
                </wp:positionV>
                <wp:extent cx="661670" cy="21018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099" w:rsidRDefault="00432E94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Vypůjčitel</w:t>
                            </w:r>
                            <w:bookmarkStart w:id="3" w:name="_GoBack"/>
                            <w:bookmarkEnd w:id="3"/>
                            <w:r>
                              <w:rPr>
                                <w:rStyle w:val="Bodytext1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68.8pt;margin-top:28.45pt;width:52.1pt;height:16.55pt;z-index:125829380;visibility:visible;mso-wrap-style:none;mso-wrap-distance-left:0;mso-wrap-distance-top:28.45pt;mso-wrap-distance-right:0;mso-wrap-distance-bottom:2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" filled="f" stroked="f">
                <v:textbox inset="0,0,0,0">
                  <w:txbxContent>
                    <w:p w:rsidR="001D1099" w:rsidRDefault="00432E94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Vypůjčitel</w:t>
                      </w:r>
                      <w:bookmarkStart w:id="4" w:name="_GoBack"/>
                      <w:bookmarkEnd w:id="4"/>
                      <w:r>
                        <w:rPr>
                          <w:rStyle w:val="Bodytext1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1099" w:rsidRDefault="00432E94">
      <w:pPr>
        <w:spacing w:line="1" w:lineRule="exact"/>
        <w:sectPr w:rsidR="001D1099">
          <w:pgSz w:w="11900" w:h="16840"/>
          <w:pgMar w:top="1277" w:right="1230" w:bottom="1309" w:left="1376" w:header="849" w:footer="88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800" distB="0" distL="0" distR="0" simplePos="0" relativeHeight="125829386" behindDoc="0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50800</wp:posOffset>
                </wp:positionV>
                <wp:extent cx="2502535" cy="21336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53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099" w:rsidRDefault="00432E94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Ing. Jan Hrdý, předseda představenstva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72.400000000000006pt;margin-top:4.pt;width:197.05000000000001pt;height:16.800000000000001pt;z-index:-125829367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Jan Hrdý, předseda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0" distL="0" distR="0" simplePos="0" relativeHeight="125829388" behindDoc="0" locked="0" layoutInCell="1" allowOverlap="1">
                <wp:simplePos x="0" y="0"/>
                <wp:positionH relativeFrom="page">
                  <wp:posOffset>4028440</wp:posOffset>
                </wp:positionH>
                <wp:positionV relativeFrom="paragraph">
                  <wp:posOffset>50800</wp:posOffset>
                </wp:positionV>
                <wp:extent cx="2660650" cy="21336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099" w:rsidRDefault="00432E94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Ing. Leona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Běhanová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, jednatel společnosti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17.19999999999999pt;margin-top:4.pt;width:209.5pt;height:16.800000000000001pt;z-index:-125829365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Leona Běhanová, jednatel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1099" w:rsidRDefault="00432E94">
      <w:pPr>
        <w:pStyle w:val="Bodytext10"/>
        <w:spacing w:after="140"/>
      </w:pPr>
      <w:r>
        <w:rPr>
          <w:rStyle w:val="Bodytext1"/>
        </w:rPr>
        <w:t xml:space="preserve">Ing. Martin Déva, člen </w:t>
      </w:r>
      <w:r>
        <w:rPr>
          <w:rStyle w:val="Bodytext1"/>
        </w:rPr>
        <w:t>představenstva</w:t>
      </w:r>
      <w:r>
        <w:br w:type="page"/>
      </w:r>
    </w:p>
    <w:p w:rsidR="001D1099" w:rsidRDefault="00432E94">
      <w:pPr>
        <w:pStyle w:val="Bodytext10"/>
        <w:spacing w:after="220"/>
        <w:ind w:firstLine="520"/>
        <w:rPr>
          <w:sz w:val="24"/>
          <w:szCs w:val="24"/>
        </w:rPr>
      </w:pPr>
      <w:r>
        <w:rPr>
          <w:rStyle w:val="Bodytext1"/>
          <w:sz w:val="24"/>
          <w:szCs w:val="24"/>
        </w:rPr>
        <w:lastRenderedPageBreak/>
        <w:t>Příloha č. 1 ke Smlouvě o výpůjčce č. 126/180710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2962"/>
        <w:gridCol w:w="2405"/>
        <w:gridCol w:w="1450"/>
        <w:gridCol w:w="1430"/>
      </w:tblGrid>
      <w:tr w:rsidR="001D1099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Pořadové číslo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Výrobní číslo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Hodnota přístroje vč. DPH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Zůstatková cena přístroje vč. DPH</w:t>
            </w:r>
          </w:p>
        </w:tc>
      </w:tr>
      <w:tr w:rsidR="001D1099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proofErr w:type="spellStart"/>
            <w:r>
              <w:rPr>
                <w:rStyle w:val="Other1"/>
                <w:sz w:val="20"/>
                <w:szCs w:val="20"/>
              </w:rPr>
              <w:t>Polysomnografický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systém Alice 6 </w:t>
            </w:r>
            <w:proofErr w:type="spellStart"/>
            <w:r>
              <w:rPr>
                <w:rStyle w:val="Other1"/>
                <w:sz w:val="20"/>
                <w:szCs w:val="20"/>
              </w:rPr>
              <w:t>LDxS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Other1"/>
                <w:sz w:val="20"/>
                <w:szCs w:val="20"/>
              </w:rPr>
              <w:t>Headbox</w:t>
            </w:r>
            <w:proofErr w:type="spellEnd"/>
            <w:r>
              <w:rPr>
                <w:rStyle w:val="Other1"/>
                <w:sz w:val="20"/>
                <w:szCs w:val="20"/>
              </w:rPr>
              <w:t>, vč. přísl.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203779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750.000,- Kč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187.500,- Kč</w:t>
            </w:r>
          </w:p>
        </w:tc>
      </w:tr>
      <w:tr w:rsidR="001D109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Diagnosticko-terapeutický systém </w:t>
            </w:r>
            <w:proofErr w:type="spellStart"/>
            <w:r>
              <w:rPr>
                <w:rStyle w:val="Other1"/>
                <w:sz w:val="20"/>
                <w:szCs w:val="20"/>
              </w:rPr>
              <w:t>OmniLab</w:t>
            </w:r>
            <w:proofErr w:type="spellEnd"/>
            <w:r>
              <w:rPr>
                <w:rStyle w:val="Other1"/>
                <w:sz w:val="20"/>
                <w:szCs w:val="20"/>
              </w:rPr>
              <w:t>, vč. přísl.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L36733870BEF5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180.000,- Kč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99" w:rsidRDefault="00432E94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180.000,- Kč</w:t>
            </w:r>
          </w:p>
        </w:tc>
      </w:tr>
    </w:tbl>
    <w:p w:rsidR="00432E94" w:rsidRDefault="00432E94"/>
    <w:sectPr w:rsidR="00432E94">
      <w:type w:val="continuous"/>
      <w:pgSz w:w="11900" w:h="16840"/>
      <w:pgMar w:top="1335" w:right="1150" w:bottom="890" w:left="1371" w:header="907" w:footer="4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E94" w:rsidRDefault="00432E94">
      <w:r>
        <w:separator/>
      </w:r>
    </w:p>
  </w:endnote>
  <w:endnote w:type="continuationSeparator" w:id="0">
    <w:p w:rsidR="00432E94" w:rsidRDefault="0043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E94" w:rsidRDefault="00432E94"/>
  </w:footnote>
  <w:footnote w:type="continuationSeparator" w:id="0">
    <w:p w:rsidR="00432E94" w:rsidRDefault="00432E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E31F0"/>
    <w:multiLevelType w:val="multilevel"/>
    <w:tmpl w:val="2378079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99"/>
    <w:rsid w:val="001D1099"/>
    <w:rsid w:val="00432E94"/>
    <w:rsid w:val="0064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9AAF"/>
  <w15:docId w15:val="{0CB8F944-D067-4A66-8928-E5B691C6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line="122" w:lineRule="auto"/>
      <w:ind w:left="1240"/>
    </w:pPr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spacing w:line="180" w:lineRule="auto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Heading110">
    <w:name w:val="Heading #1|1"/>
    <w:basedOn w:val="Normln"/>
    <w:link w:val="Heading11"/>
    <w:pPr>
      <w:spacing w:line="180" w:lineRule="auto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ing310">
    <w:name w:val="Heading #3|1"/>
    <w:basedOn w:val="Normln"/>
    <w:link w:val="Heading31"/>
    <w:pPr>
      <w:spacing w:after="8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28"/>
      <w:szCs w:val="2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2</cp:revision>
  <dcterms:created xsi:type="dcterms:W3CDTF">2024-06-14T08:47:00Z</dcterms:created>
  <dcterms:modified xsi:type="dcterms:W3CDTF">2024-06-14T08:47:00Z</dcterms:modified>
</cp:coreProperties>
</file>