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76" w:lineRule="auto"/>
        <w:ind w:left="0" w:right="51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326" w:lineRule="auto"/>
        <w:ind w:right="2840" w:firstLine="2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OB-2024-00000916</w:t>
      </w:r>
      <w:bookmarkEnd w:id="0"/>
    </w:p>
    <w:p>
      <w:pPr>
        <w:pStyle w:val="Style5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13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Pavol Knapek, Mala Bučina 1, 273 24 Velvary, IČO: 749 81</w:t>
      </w:r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676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tabs>
          <w:tab w:pos="4081" w:val="left"/>
          <w:tab w:pos="6318" w:val="left"/>
        </w:tabs>
        <w:bidi w:val="0"/>
        <w:spacing w:before="0" w:after="0" w:line="240" w:lineRule="auto"/>
        <w:ind w:right="0" w:firstLine="0"/>
        <w:rPr>
          <w:sz w:val="20"/>
          <w:szCs w:val="20"/>
        </w:rPr>
      </w:pPr>
      <w:r>
        <mc:AlternateContent>
          <mc:Choice Requires="wps">
            <w:drawing>
              <wp:anchor distT="0" distB="381000" distL="864235" distR="114300" simplePos="0" relativeHeight="125829378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12700</wp:posOffset>
                </wp:positionV>
                <wp:extent cx="426720" cy="179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79705"/>
                        </a:xfrm>
                        <a:prstGeom prst="rect"/>
                        <a:solidFill>
                          <a:srgbClr val="FDFDFD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7.pt;margin-top:1.pt;width:33.600000000000001pt;height:14.15pt;z-index:-125829375;mso-wrap-distance-left:68.049999999999997pt;mso-wrap-distance-right:9.pt;mso-wrap-distance-bottom:30.pt;mso-position-horizontal-relative:page" fillcolor="#FDFDFD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0" distL="114300" distR="467995" simplePos="0" relativeHeight="125829380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393700</wp:posOffset>
                </wp:positionV>
                <wp:extent cx="822960" cy="17970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2960" cy="179705"/>
                        </a:xfrm>
                        <a:prstGeom prst="rect"/>
                        <a:solidFill>
                          <a:srgbClr val="FDFDFD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Brána Karlštejn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7.950000000000003pt;margin-top:31.pt;width:64.799999999999997pt;height:14.15pt;z-index:-125829373;mso-wrap-distance-left:9.pt;mso-wrap-distance-top:30.pt;mso-wrap-distance-right:36.850000000000001pt;mso-position-horizontal-relative:page" fillcolor="#FDFDFD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Brána Karlštejn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7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righ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  <w:bookmarkEnd w:id="3"/>
    </w:p>
    <w:p>
      <w:pPr>
        <w:pStyle w:val="Style7"/>
        <w:keepNext/>
        <w:keepLines/>
        <w:widowControl w:val="0"/>
        <w:shd w:val="clear" w:color="auto" w:fill="auto"/>
        <w:tabs>
          <w:tab w:pos="5937" w:val="left"/>
        </w:tabs>
        <w:bidi w:val="0"/>
        <w:spacing w:before="0" w:after="0"/>
        <w:ind w:left="286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demontáž a likvidaci,</w:t>
        <w:tab/>
        <w:t>98 131</w:t>
      </w:r>
      <w:bookmarkEnd w:id="4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40"/>
        <w:ind w:left="5020" w:right="168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a montáž nových vrat v Karlštejně.</w:t>
      </w:r>
      <w:bookmarkEnd w:id="5"/>
    </w:p>
    <w:p>
      <w:pPr>
        <w:pStyle w:val="Style7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652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98131</w:t>
      </w:r>
      <w:bookmarkEnd w:id="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smallCaps/>
          <w:color w:val="2B6EA3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lJ</w:t>
      </w:r>
      <w:r>
        <w:rPr>
          <w:color w:val="2B6EA3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Vyřizuje: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493" w:val="left"/>
          <w:tab w:pos="4608" w:val="left"/>
        </w:tabs>
        <w:bidi w:val="0"/>
        <w:spacing w:before="0" w:after="6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13.6.2024</w:t>
        <w:tab/>
      </w:r>
      <w:r>
        <w:rPr>
          <w:color w:val="818766"/>
          <w:spacing w:val="0"/>
          <w:w w:val="100"/>
          <w:position w:val="0"/>
          <w:shd w:val="clear" w:color="auto" w:fill="auto"/>
          <w:lang w:val="cs-CZ" w:eastAsia="cs-CZ" w:bidi="cs-CZ"/>
        </w:rPr>
        <w:t>”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Fakturujte: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0" w:right="632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IČO: 00027006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CZ 00027006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08" w:left="1224" w:right="1435" w:bottom="2108" w:header="1680" w:footer="168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Nadpis #1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20" w:line="25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40" w:line="317" w:lineRule="auto"/>
      <w:ind w:left="4740" w:right="84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ind w:left="1220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after="460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