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53" w:rsidRDefault="00A94027">
      <w:pPr>
        <w:pStyle w:val="Zkladntext"/>
        <w:spacing w:line="20" w:lineRule="exact"/>
        <w:ind w:left="8976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6903881</wp:posOffset>
                </wp:positionH>
                <wp:positionV relativeFrom="page">
                  <wp:posOffset>4108</wp:posOffset>
                </wp:positionV>
                <wp:extent cx="6305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">
                              <a:moveTo>
                                <a:pt x="0" y="0"/>
                              </a:moveTo>
                              <a:lnTo>
                                <a:pt x="630365" y="0"/>
                              </a:lnTo>
                            </a:path>
                          </a:pathLst>
                        </a:custGeom>
                        <a:ln w="12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2B54" id="Graphic 1" o:spid="_x0000_s1026" style="position:absolute;margin-left:543.6pt;margin-top:.3pt;width:49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" path="m,l630365,e" filled="f" strokeweight=".3406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57530" cy="12700"/>
                <wp:effectExtent l="9525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530" cy="12700"/>
                          <a:chOff x="0" y="0"/>
                          <a:chExt cx="55753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132"/>
                            <a:ext cx="55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>
                                <a:moveTo>
                                  <a:pt x="0" y="0"/>
                                </a:moveTo>
                                <a:lnTo>
                                  <a:pt x="556924" y="0"/>
                                </a:lnTo>
                              </a:path>
                            </a:pathLst>
                          </a:custGeom>
                          <a:ln w="122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82720" id="Group 2" o:spid="_x0000_s1026" style="width:43.9pt;height:1pt;mso-position-horizontal-relative:char;mso-position-vertical-relative:line" coordsize="55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">
                <v:shape id="Graphic 3" o:spid="_x0000_s1027" style="position:absolute;top:61;width:5575;height:13;visibility:visible;mso-wrap-style:square;v-text-anchor:top" coordsize="55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" path="m,l556924,e" filled="f" strokeweight=".34069mm">
                  <v:path arrowok="t"/>
                </v:shape>
                <w10:anchorlock/>
              </v:group>
            </w:pict>
          </mc:Fallback>
        </mc:AlternateContent>
      </w:r>
    </w:p>
    <w:p w:rsidR="00086E53" w:rsidRDefault="00086E53">
      <w:pPr>
        <w:pStyle w:val="Zkladntext"/>
        <w:rPr>
          <w:sz w:val="30"/>
        </w:rPr>
      </w:pPr>
    </w:p>
    <w:p w:rsidR="00086E53" w:rsidRDefault="00086E53">
      <w:pPr>
        <w:pStyle w:val="Zkladntext"/>
        <w:rPr>
          <w:sz w:val="30"/>
        </w:rPr>
      </w:pPr>
    </w:p>
    <w:p w:rsidR="00086E53" w:rsidRDefault="00086E53">
      <w:pPr>
        <w:pStyle w:val="Zkladntext"/>
        <w:spacing w:before="158"/>
        <w:rPr>
          <w:sz w:val="30"/>
        </w:rPr>
      </w:pPr>
    </w:p>
    <w:p w:rsidR="00086E53" w:rsidRDefault="00A94027">
      <w:pPr>
        <w:ind w:left="844"/>
        <w:rPr>
          <w:b/>
          <w:sz w:val="30"/>
        </w:rPr>
      </w:pPr>
      <w:r>
        <w:rPr>
          <w:b/>
          <w:color w:val="565656"/>
          <w:w w:val="105"/>
          <w:sz w:val="30"/>
        </w:rPr>
        <w:t>Plná</w:t>
      </w:r>
      <w:r>
        <w:rPr>
          <w:b/>
          <w:color w:val="565656"/>
          <w:spacing w:val="5"/>
          <w:w w:val="105"/>
          <w:sz w:val="30"/>
        </w:rPr>
        <w:t xml:space="preserve"> </w:t>
      </w:r>
      <w:r>
        <w:rPr>
          <w:b/>
          <w:color w:val="565656"/>
          <w:spacing w:val="-5"/>
          <w:w w:val="105"/>
          <w:sz w:val="30"/>
        </w:rPr>
        <w:t>moc</w:t>
      </w:r>
    </w:p>
    <w:p w:rsidR="00086E53" w:rsidRDefault="00086E53">
      <w:pPr>
        <w:pStyle w:val="Zkladntext"/>
        <w:spacing w:before="302"/>
        <w:rPr>
          <w:b/>
          <w:sz w:val="30"/>
        </w:rPr>
      </w:pPr>
    </w:p>
    <w:p w:rsidR="00086E53" w:rsidRDefault="00A94027">
      <w:pPr>
        <w:pStyle w:val="Nadpis1"/>
        <w:ind w:left="840"/>
      </w:pPr>
      <w:r>
        <w:rPr>
          <w:color w:val="565656"/>
          <w:w w:val="105"/>
        </w:rPr>
        <w:t>Vysoká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škola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chemicko-technologická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v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spacing w:val="-2"/>
          <w:w w:val="105"/>
        </w:rPr>
        <w:t>Praze</w:t>
      </w:r>
    </w:p>
    <w:p w:rsidR="00086E53" w:rsidRDefault="00A94027">
      <w:pPr>
        <w:pStyle w:val="Zkladntext"/>
        <w:spacing w:before="10"/>
        <w:ind w:left="840"/>
      </w:pPr>
      <w:r>
        <w:rPr>
          <w:color w:val="565656"/>
        </w:rPr>
        <w:t>veřejná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vysoká</w:t>
      </w:r>
      <w:r>
        <w:rPr>
          <w:color w:val="565656"/>
          <w:spacing w:val="15"/>
        </w:rPr>
        <w:t xml:space="preserve"> </w:t>
      </w:r>
      <w:r>
        <w:rPr>
          <w:color w:val="565656"/>
          <w:spacing w:val="-2"/>
        </w:rPr>
        <w:t>škola</w:t>
      </w:r>
    </w:p>
    <w:p w:rsidR="00086E53" w:rsidRDefault="00A94027">
      <w:pPr>
        <w:pStyle w:val="Zkladntext"/>
        <w:spacing w:before="19"/>
        <w:ind w:left="832"/>
      </w:pPr>
      <w:r>
        <w:rPr>
          <w:color w:val="565656"/>
          <w:w w:val="105"/>
        </w:rPr>
        <w:t>se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sídlem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166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28</w:t>
      </w:r>
      <w:r>
        <w:rPr>
          <w:color w:val="565656"/>
          <w:spacing w:val="-3"/>
          <w:w w:val="105"/>
        </w:rPr>
        <w:t xml:space="preserve"> </w:t>
      </w:r>
      <w:r>
        <w:rPr>
          <w:color w:val="3F4141"/>
          <w:w w:val="105"/>
        </w:rPr>
        <w:t>Praha</w:t>
      </w:r>
      <w:r>
        <w:rPr>
          <w:color w:val="3F4141"/>
          <w:spacing w:val="3"/>
          <w:w w:val="105"/>
        </w:rPr>
        <w:t xml:space="preserve"> </w:t>
      </w:r>
      <w:r>
        <w:rPr>
          <w:color w:val="565656"/>
          <w:w w:val="105"/>
        </w:rPr>
        <w:t>6,</w:t>
      </w:r>
      <w:r>
        <w:rPr>
          <w:color w:val="565656"/>
          <w:spacing w:val="-3"/>
          <w:w w:val="105"/>
        </w:rPr>
        <w:t xml:space="preserve"> </w:t>
      </w:r>
      <w:r>
        <w:rPr>
          <w:color w:val="3F4141"/>
          <w:w w:val="105"/>
        </w:rPr>
        <w:t>Dejvice,</w:t>
      </w:r>
      <w:r>
        <w:rPr>
          <w:color w:val="3F4141"/>
          <w:spacing w:val="-1"/>
          <w:w w:val="105"/>
        </w:rPr>
        <w:t xml:space="preserve"> </w:t>
      </w:r>
      <w:r>
        <w:rPr>
          <w:color w:val="565656"/>
          <w:w w:val="105"/>
        </w:rPr>
        <w:t>Technická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spacing w:val="-2"/>
          <w:w w:val="105"/>
        </w:rPr>
        <w:t>5/1905</w:t>
      </w:r>
    </w:p>
    <w:p w:rsidR="00086E53" w:rsidRDefault="00A94027">
      <w:pPr>
        <w:pStyle w:val="Zkladntext"/>
        <w:tabs>
          <w:tab w:val="left" w:pos="2246"/>
        </w:tabs>
        <w:spacing w:before="10"/>
        <w:ind w:left="846"/>
      </w:pPr>
      <w:r>
        <w:rPr>
          <w:color w:val="565656"/>
        </w:rPr>
        <w:t>IČ</w:t>
      </w:r>
      <w:r>
        <w:rPr>
          <w:color w:val="565656"/>
          <w:spacing w:val="-8"/>
        </w:rPr>
        <w:t xml:space="preserve"> </w:t>
      </w:r>
      <w:r>
        <w:rPr>
          <w:color w:val="565656"/>
          <w:spacing w:val="-2"/>
        </w:rPr>
        <w:t>60461373</w:t>
      </w:r>
      <w:r>
        <w:rPr>
          <w:color w:val="565656"/>
        </w:rPr>
        <w:tab/>
        <w:t>DIČ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CZ</w:t>
      </w:r>
      <w:r>
        <w:rPr>
          <w:color w:val="565656"/>
          <w:spacing w:val="26"/>
        </w:rPr>
        <w:t xml:space="preserve"> </w:t>
      </w:r>
      <w:r>
        <w:rPr>
          <w:color w:val="565656"/>
          <w:spacing w:val="-2"/>
        </w:rPr>
        <w:t>60461373</w:t>
      </w:r>
    </w:p>
    <w:p w:rsidR="007442F8" w:rsidRDefault="00A94027">
      <w:pPr>
        <w:pStyle w:val="Zkladntext"/>
        <w:spacing w:before="19" w:line="254" w:lineRule="auto"/>
        <w:ind w:left="824" w:right="4539" w:firstLine="18"/>
        <w:rPr>
          <w:color w:val="565656"/>
          <w:w w:val="105"/>
        </w:rPr>
      </w:pPr>
      <w:r>
        <w:rPr>
          <w:color w:val="565656"/>
          <w:w w:val="105"/>
        </w:rPr>
        <w:t xml:space="preserve">bankovní spojení: </w:t>
      </w:r>
      <w:r w:rsidR="007442F8">
        <w:rPr>
          <w:color w:val="565656"/>
          <w:w w:val="105"/>
        </w:rPr>
        <w:t>xxxxxxxxxxxxx</w:t>
      </w:r>
    </w:p>
    <w:p w:rsidR="007442F8" w:rsidRDefault="00A94027">
      <w:pPr>
        <w:pStyle w:val="Zkladntext"/>
        <w:spacing w:before="19" w:line="254" w:lineRule="auto"/>
        <w:ind w:left="824" w:right="4539" w:firstLine="18"/>
        <w:rPr>
          <w:color w:val="565656"/>
          <w:w w:val="105"/>
        </w:rPr>
      </w:pPr>
      <w:r>
        <w:rPr>
          <w:color w:val="565656"/>
          <w:w w:val="105"/>
        </w:rPr>
        <w:t>zastoupena</w:t>
      </w:r>
      <w:r>
        <w:rPr>
          <w:color w:val="565656"/>
          <w:spacing w:val="-7"/>
          <w:w w:val="105"/>
        </w:rPr>
        <w:t xml:space="preserve"> </w:t>
      </w:r>
      <w:r w:rsidR="007442F8">
        <w:rPr>
          <w:color w:val="565656"/>
          <w:w w:val="105"/>
        </w:rPr>
        <w:t>xxxxxxxxxxx</w:t>
      </w:r>
    </w:p>
    <w:p w:rsidR="00086E53" w:rsidRDefault="00A94027">
      <w:pPr>
        <w:pStyle w:val="Zkladntext"/>
        <w:spacing w:before="19" w:line="254" w:lineRule="auto"/>
        <w:ind w:left="824" w:right="4539" w:firstLine="18"/>
      </w:pPr>
      <w:r>
        <w:rPr>
          <w:color w:val="565656"/>
          <w:w w:val="105"/>
        </w:rPr>
        <w:t>(dále jen ,,VŠCHT")</w:t>
      </w:r>
    </w:p>
    <w:p w:rsidR="00086E53" w:rsidRDefault="00086E53">
      <w:pPr>
        <w:pStyle w:val="Zkladntext"/>
        <w:spacing w:before="150"/>
      </w:pPr>
    </w:p>
    <w:p w:rsidR="00086E53" w:rsidRDefault="00A94027">
      <w:pPr>
        <w:pStyle w:val="Nadpis1"/>
        <w:ind w:left="830"/>
      </w:pPr>
      <w:r>
        <w:rPr>
          <w:color w:val="565656"/>
          <w:spacing w:val="-2"/>
          <w:w w:val="150"/>
        </w:rPr>
        <w:t>zmocňuje</w:t>
      </w:r>
    </w:p>
    <w:p w:rsidR="00086E53" w:rsidRDefault="00086E53">
      <w:pPr>
        <w:pStyle w:val="Zkladntext"/>
        <w:rPr>
          <w:b/>
        </w:rPr>
      </w:pPr>
    </w:p>
    <w:p w:rsidR="00086E53" w:rsidRDefault="00086E53">
      <w:pPr>
        <w:pStyle w:val="Zkladntext"/>
        <w:spacing w:before="28"/>
        <w:rPr>
          <w:b/>
        </w:rPr>
      </w:pPr>
    </w:p>
    <w:p w:rsidR="00086E53" w:rsidRDefault="00A94027">
      <w:pPr>
        <w:spacing w:before="1"/>
        <w:ind w:left="820"/>
        <w:rPr>
          <w:b/>
          <w:sz w:val="21"/>
        </w:rPr>
      </w:pPr>
      <w:r>
        <w:rPr>
          <w:b/>
          <w:color w:val="565656"/>
          <w:w w:val="105"/>
          <w:sz w:val="21"/>
        </w:rPr>
        <w:t>Národní</w:t>
      </w:r>
      <w:r>
        <w:rPr>
          <w:b/>
          <w:color w:val="565656"/>
          <w:spacing w:val="-12"/>
          <w:w w:val="105"/>
          <w:sz w:val="21"/>
        </w:rPr>
        <w:t xml:space="preserve"> </w:t>
      </w:r>
      <w:r>
        <w:rPr>
          <w:b/>
          <w:color w:val="3F4141"/>
          <w:w w:val="105"/>
          <w:sz w:val="21"/>
        </w:rPr>
        <w:t xml:space="preserve">technickou </w:t>
      </w:r>
      <w:r>
        <w:rPr>
          <w:b/>
          <w:color w:val="565656"/>
          <w:spacing w:val="-2"/>
          <w:w w:val="105"/>
          <w:sz w:val="21"/>
        </w:rPr>
        <w:t>knihovnu,</w:t>
      </w:r>
    </w:p>
    <w:p w:rsidR="00086E53" w:rsidRDefault="00A94027">
      <w:pPr>
        <w:pStyle w:val="Zkladntext"/>
        <w:spacing w:before="19" w:line="249" w:lineRule="auto"/>
        <w:ind w:left="812" w:right="2471" w:firstLine="20"/>
      </w:pPr>
      <w:r>
        <w:rPr>
          <w:color w:val="565656"/>
          <w:w w:val="105"/>
        </w:rPr>
        <w:t>příspěvkovou organizaci zřízenou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Ministerstvem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školství,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mládeže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 xml:space="preserve">tělovýchovy se sídlem 160 </w:t>
      </w:r>
      <w:r>
        <w:rPr>
          <w:color w:val="3F4141"/>
          <w:w w:val="105"/>
        </w:rPr>
        <w:t xml:space="preserve">80 </w:t>
      </w:r>
      <w:r>
        <w:rPr>
          <w:color w:val="565656"/>
          <w:w w:val="105"/>
        </w:rPr>
        <w:t xml:space="preserve">Praha 6, Dejvice, </w:t>
      </w:r>
      <w:r>
        <w:rPr>
          <w:color w:val="3F4141"/>
          <w:w w:val="105"/>
        </w:rPr>
        <w:t xml:space="preserve">Technická </w:t>
      </w:r>
      <w:r>
        <w:rPr>
          <w:color w:val="565656"/>
          <w:w w:val="105"/>
        </w:rPr>
        <w:t>6/2710,</w:t>
      </w:r>
    </w:p>
    <w:p w:rsidR="00086E53" w:rsidRDefault="00A94027">
      <w:pPr>
        <w:pStyle w:val="Zkladntext"/>
        <w:tabs>
          <w:tab w:val="left" w:pos="2246"/>
        </w:tabs>
        <w:spacing w:before="9"/>
        <w:ind w:left="837"/>
      </w:pPr>
      <w:r>
        <w:rPr>
          <w:color w:val="565656"/>
          <w:spacing w:val="-2"/>
        </w:rPr>
        <w:t>IČ</w:t>
      </w:r>
      <w:r>
        <w:rPr>
          <w:color w:val="565656"/>
          <w:spacing w:val="-14"/>
        </w:rPr>
        <w:t xml:space="preserve"> </w:t>
      </w:r>
      <w:r>
        <w:rPr>
          <w:color w:val="565656"/>
          <w:spacing w:val="-2"/>
        </w:rPr>
        <w:t>61387142</w:t>
      </w:r>
      <w:r>
        <w:rPr>
          <w:color w:val="565656"/>
        </w:rPr>
        <w:tab/>
        <w:t>DIČ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CZ</w:t>
      </w:r>
      <w:r>
        <w:rPr>
          <w:color w:val="565656"/>
          <w:spacing w:val="13"/>
        </w:rPr>
        <w:t xml:space="preserve"> </w:t>
      </w:r>
      <w:r>
        <w:rPr>
          <w:color w:val="565656"/>
          <w:spacing w:val="-2"/>
        </w:rPr>
        <w:t>61387142</w:t>
      </w:r>
    </w:p>
    <w:p w:rsidR="007442F8" w:rsidRDefault="00A94027">
      <w:pPr>
        <w:pStyle w:val="Zkladntext"/>
        <w:spacing w:before="10" w:line="254" w:lineRule="auto"/>
        <w:ind w:left="814" w:right="5479" w:firstLine="18"/>
        <w:rPr>
          <w:color w:val="565656"/>
          <w:w w:val="105"/>
        </w:rPr>
      </w:pPr>
      <w:r>
        <w:rPr>
          <w:color w:val="3F4141"/>
          <w:w w:val="105"/>
        </w:rPr>
        <w:t xml:space="preserve">bankovní </w:t>
      </w:r>
      <w:r>
        <w:rPr>
          <w:color w:val="565656"/>
          <w:w w:val="105"/>
        </w:rPr>
        <w:t xml:space="preserve">spojení: </w:t>
      </w:r>
      <w:r w:rsidR="007442F8">
        <w:rPr>
          <w:color w:val="565656"/>
          <w:w w:val="105"/>
        </w:rPr>
        <w:t>xxxxxxxxxxxx</w:t>
      </w:r>
    </w:p>
    <w:p w:rsidR="007442F8" w:rsidRDefault="00A94027">
      <w:pPr>
        <w:pStyle w:val="Zkladntext"/>
        <w:spacing w:before="10" w:line="254" w:lineRule="auto"/>
        <w:ind w:left="814" w:right="5479" w:firstLine="18"/>
        <w:rPr>
          <w:color w:val="565656"/>
          <w:w w:val="105"/>
        </w:rPr>
      </w:pPr>
      <w:r>
        <w:rPr>
          <w:color w:val="565656"/>
          <w:w w:val="105"/>
        </w:rPr>
        <w:t>zastoupena</w:t>
      </w:r>
      <w:r>
        <w:rPr>
          <w:color w:val="565656"/>
          <w:spacing w:val="-14"/>
          <w:w w:val="105"/>
        </w:rPr>
        <w:t xml:space="preserve"> </w:t>
      </w:r>
      <w:r w:rsidR="007442F8">
        <w:rPr>
          <w:color w:val="565656"/>
          <w:w w:val="105"/>
        </w:rPr>
        <w:t>xxxxxxxxxxx</w:t>
      </w:r>
    </w:p>
    <w:p w:rsidR="00086E53" w:rsidRDefault="00A94027">
      <w:pPr>
        <w:pStyle w:val="Zkladntext"/>
        <w:spacing w:before="10" w:line="254" w:lineRule="auto"/>
        <w:ind w:left="814" w:right="5479" w:firstLine="18"/>
        <w:rPr>
          <w:rFonts w:ascii="Arial" w:hAnsi="Arial"/>
          <w:b/>
        </w:rPr>
      </w:pPr>
      <w:r>
        <w:rPr>
          <w:color w:val="565656"/>
          <w:w w:val="105"/>
        </w:rPr>
        <w:t>(dále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jen </w:t>
      </w:r>
      <w:r>
        <w:rPr>
          <w:rFonts w:ascii="Arial" w:hAnsi="Arial"/>
          <w:b/>
          <w:color w:val="565656"/>
          <w:w w:val="105"/>
        </w:rPr>
        <w:t>„</w:t>
      </w:r>
      <w:r w:rsidRPr="007442F8">
        <w:rPr>
          <w:color w:val="565656"/>
          <w:w w:val="105"/>
        </w:rPr>
        <w:t>NTK</w:t>
      </w:r>
      <w:r>
        <w:rPr>
          <w:rFonts w:ascii="Arial" w:hAnsi="Arial"/>
          <w:b/>
          <w:color w:val="565656"/>
          <w:w w:val="105"/>
        </w:rPr>
        <w:t>")</w:t>
      </w:r>
    </w:p>
    <w:p w:rsidR="00086E53" w:rsidRDefault="00086E53">
      <w:pPr>
        <w:pStyle w:val="Zkladntext"/>
        <w:rPr>
          <w:rFonts w:ascii="Arial"/>
          <w:b/>
        </w:rPr>
      </w:pPr>
    </w:p>
    <w:p w:rsidR="00086E53" w:rsidRDefault="00086E53">
      <w:pPr>
        <w:pStyle w:val="Zkladntext"/>
        <w:rPr>
          <w:rFonts w:ascii="Arial"/>
          <w:b/>
        </w:rPr>
      </w:pPr>
    </w:p>
    <w:p w:rsidR="00086E53" w:rsidRDefault="00086E53">
      <w:pPr>
        <w:pStyle w:val="Zkladntext"/>
        <w:spacing w:before="23"/>
        <w:rPr>
          <w:rFonts w:ascii="Arial"/>
          <w:b/>
        </w:rPr>
      </w:pPr>
    </w:p>
    <w:p w:rsidR="00086E53" w:rsidRDefault="00A94027">
      <w:pPr>
        <w:pStyle w:val="Zkladntext"/>
        <w:ind w:left="811"/>
      </w:pPr>
      <w:r>
        <w:rPr>
          <w:color w:val="565656"/>
          <w:w w:val="105"/>
        </w:rPr>
        <w:t>k</w:t>
      </w:r>
      <w:r>
        <w:rPr>
          <w:color w:val="565656"/>
          <w:spacing w:val="-4"/>
          <w:w w:val="105"/>
        </w:rPr>
        <w:t xml:space="preserve"> </w:t>
      </w:r>
      <w:r>
        <w:rPr>
          <w:color w:val="3F4141"/>
          <w:w w:val="105"/>
        </w:rPr>
        <w:t>těmto</w:t>
      </w:r>
      <w:r>
        <w:rPr>
          <w:color w:val="3F4141"/>
          <w:spacing w:val="-8"/>
          <w:w w:val="105"/>
        </w:rPr>
        <w:t xml:space="preserve"> </w:t>
      </w:r>
      <w:r>
        <w:rPr>
          <w:color w:val="565656"/>
          <w:spacing w:val="-2"/>
          <w:w w:val="105"/>
        </w:rPr>
        <w:t>úkonům:</w:t>
      </w:r>
    </w:p>
    <w:p w:rsidR="00086E53" w:rsidRDefault="00086E53">
      <w:pPr>
        <w:pStyle w:val="Zkladntext"/>
      </w:pPr>
    </w:p>
    <w:p w:rsidR="00086E53" w:rsidRDefault="00086E53">
      <w:pPr>
        <w:pStyle w:val="Zkladntext"/>
        <w:spacing w:before="39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81"/>
          <w:tab w:val="left" w:pos="1889"/>
        </w:tabs>
        <w:spacing w:line="252" w:lineRule="auto"/>
        <w:ind w:right="836" w:hanging="355"/>
        <w:jc w:val="both"/>
        <w:rPr>
          <w:b/>
          <w:color w:val="565656"/>
          <w:sz w:val="23"/>
        </w:rPr>
      </w:pPr>
      <w:r>
        <w:rPr>
          <w:b/>
          <w:color w:val="565656"/>
          <w:sz w:val="21"/>
        </w:rPr>
        <w:tab/>
      </w:r>
      <w:r>
        <w:rPr>
          <w:color w:val="3F4141"/>
          <w:w w:val="105"/>
          <w:sz w:val="21"/>
        </w:rPr>
        <w:t xml:space="preserve">registraci </w:t>
      </w:r>
      <w:r>
        <w:rPr>
          <w:color w:val="565656"/>
          <w:w w:val="105"/>
          <w:sz w:val="21"/>
        </w:rPr>
        <w:t>zaměstnanců</w:t>
      </w:r>
      <w:r>
        <w:rPr>
          <w:color w:val="565656"/>
          <w:w w:val="105"/>
          <w:sz w:val="21"/>
        </w:rPr>
        <w:t xml:space="preserve"> a</w:t>
      </w:r>
      <w:r>
        <w:rPr>
          <w:color w:val="565656"/>
          <w:spacing w:val="-1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studentů</w:t>
      </w:r>
      <w:r>
        <w:rPr>
          <w:color w:val="565656"/>
          <w:w w:val="105"/>
          <w:sz w:val="21"/>
        </w:rPr>
        <w:t xml:space="preserve"> VŠCHT</w:t>
      </w:r>
      <w:r>
        <w:rPr>
          <w:color w:val="565656"/>
          <w:spacing w:val="-1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do </w:t>
      </w:r>
      <w:r>
        <w:rPr>
          <w:color w:val="3F4141"/>
          <w:w w:val="105"/>
          <w:sz w:val="21"/>
        </w:rPr>
        <w:t>registrační</w:t>
      </w:r>
      <w:r>
        <w:rPr>
          <w:color w:val="3F4141"/>
          <w:spacing w:val="-9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databáze</w:t>
      </w:r>
      <w:r>
        <w:rPr>
          <w:color w:val="565656"/>
          <w:spacing w:val="-1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zákazníků integrované knihovny NTK</w:t>
      </w:r>
      <w:r>
        <w:rPr>
          <w:color w:val="565656"/>
          <w:spacing w:val="-7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VŠCHT</w:t>
      </w:r>
      <w:r>
        <w:rPr>
          <w:color w:val="565656"/>
          <w:spacing w:val="-12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uzavírání</w:t>
      </w:r>
      <w:r>
        <w:rPr>
          <w:color w:val="565656"/>
          <w:spacing w:val="-5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smluv o využívání</w:t>
      </w:r>
      <w:r>
        <w:rPr>
          <w:color w:val="565656"/>
          <w:spacing w:val="-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služeb</w:t>
      </w:r>
      <w:r>
        <w:rPr>
          <w:color w:val="565656"/>
          <w:spacing w:val="-8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se</w:t>
      </w:r>
      <w:r>
        <w:rPr>
          <w:color w:val="565656"/>
          <w:spacing w:val="-8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zákazníky </w:t>
      </w:r>
      <w:r>
        <w:rPr>
          <w:color w:val="3F4141"/>
          <w:w w:val="105"/>
          <w:sz w:val="21"/>
        </w:rPr>
        <w:t xml:space="preserve">integrované </w:t>
      </w:r>
      <w:r>
        <w:rPr>
          <w:color w:val="565656"/>
          <w:w w:val="105"/>
          <w:sz w:val="21"/>
        </w:rPr>
        <w:t xml:space="preserve">knihovny </w:t>
      </w:r>
      <w:r>
        <w:rPr>
          <w:color w:val="3F4141"/>
          <w:w w:val="105"/>
          <w:sz w:val="21"/>
        </w:rPr>
        <w:t xml:space="preserve">podle </w:t>
      </w:r>
      <w:r>
        <w:rPr>
          <w:color w:val="565656"/>
          <w:w w:val="105"/>
          <w:sz w:val="21"/>
        </w:rPr>
        <w:t>Knihovního řádu integrované kn</w:t>
      </w:r>
      <w:r>
        <w:rPr>
          <w:color w:val="2A2A2A"/>
          <w:w w:val="105"/>
          <w:sz w:val="21"/>
        </w:rPr>
        <w:t>ih</w:t>
      </w:r>
      <w:r>
        <w:rPr>
          <w:color w:val="565656"/>
          <w:w w:val="105"/>
          <w:sz w:val="21"/>
        </w:rPr>
        <w:t>ovny NTK a VŠCHT a jeho příloh;</w:t>
      </w:r>
    </w:p>
    <w:p w:rsidR="00086E53" w:rsidRDefault="00086E53">
      <w:pPr>
        <w:pStyle w:val="Zkladntext"/>
        <w:spacing w:before="16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78"/>
          <w:tab w:val="left" w:pos="1881"/>
        </w:tabs>
        <w:spacing w:line="249" w:lineRule="auto"/>
        <w:ind w:right="526" w:hanging="354"/>
        <w:rPr>
          <w:color w:val="3F4141"/>
          <w:sz w:val="21"/>
        </w:rPr>
      </w:pPr>
      <w:r>
        <w:rPr>
          <w:color w:val="565656"/>
          <w:w w:val="105"/>
          <w:sz w:val="21"/>
        </w:rPr>
        <w:t>zasílání katalog</w:t>
      </w:r>
      <w:r>
        <w:rPr>
          <w:color w:val="2A2A2A"/>
          <w:w w:val="105"/>
          <w:sz w:val="21"/>
        </w:rPr>
        <w:t>iz</w:t>
      </w:r>
      <w:r>
        <w:rPr>
          <w:color w:val="565656"/>
          <w:w w:val="105"/>
          <w:sz w:val="21"/>
        </w:rPr>
        <w:t>ačních</w:t>
      </w:r>
      <w:r>
        <w:rPr>
          <w:color w:val="565656"/>
          <w:spacing w:val="-3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záznamů o knihovních jednotkách ve</w:t>
      </w:r>
      <w:r>
        <w:rPr>
          <w:color w:val="565656"/>
          <w:spacing w:val="-19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fondu</w:t>
      </w:r>
      <w:r>
        <w:rPr>
          <w:color w:val="565656"/>
          <w:spacing w:val="-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VŠCHT</w:t>
      </w:r>
      <w:r>
        <w:rPr>
          <w:color w:val="565656"/>
          <w:spacing w:val="-12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do</w:t>
      </w:r>
      <w:r>
        <w:rPr>
          <w:color w:val="565656"/>
          <w:spacing w:val="-1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Souborného katalogu České republiky;</w:t>
      </w:r>
    </w:p>
    <w:p w:rsidR="00086E53" w:rsidRDefault="00086E53">
      <w:pPr>
        <w:pStyle w:val="Zkladntext"/>
        <w:spacing w:before="145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72"/>
          <w:tab w:val="left" w:pos="1874"/>
        </w:tabs>
        <w:spacing w:line="254" w:lineRule="auto"/>
        <w:ind w:left="1874" w:right="677" w:hanging="357"/>
        <w:rPr>
          <w:color w:val="565656"/>
          <w:sz w:val="21"/>
        </w:rPr>
      </w:pPr>
      <w:r>
        <w:rPr>
          <w:color w:val="3F4141"/>
          <w:w w:val="105"/>
          <w:sz w:val="21"/>
        </w:rPr>
        <w:t xml:space="preserve">poskytování </w:t>
      </w:r>
      <w:r>
        <w:rPr>
          <w:color w:val="565656"/>
          <w:w w:val="105"/>
          <w:sz w:val="21"/>
        </w:rPr>
        <w:t xml:space="preserve">služeb </w:t>
      </w:r>
      <w:r>
        <w:rPr>
          <w:color w:val="3F4141"/>
          <w:w w:val="105"/>
          <w:sz w:val="21"/>
        </w:rPr>
        <w:t xml:space="preserve">integrované </w:t>
      </w:r>
      <w:r>
        <w:rPr>
          <w:color w:val="565656"/>
          <w:w w:val="105"/>
          <w:sz w:val="21"/>
        </w:rPr>
        <w:t xml:space="preserve">knihovny NTK a VŠCHT návštěvníkům a zákazníkům integrované knihovny </w:t>
      </w:r>
      <w:r>
        <w:rPr>
          <w:color w:val="3F4141"/>
          <w:w w:val="105"/>
          <w:sz w:val="21"/>
        </w:rPr>
        <w:t>podle</w:t>
      </w:r>
      <w:r>
        <w:rPr>
          <w:color w:val="3F4141"/>
          <w:spacing w:val="-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Knihovního řádu integrované </w:t>
      </w:r>
      <w:r>
        <w:rPr>
          <w:color w:val="3F4141"/>
          <w:w w:val="105"/>
          <w:sz w:val="21"/>
        </w:rPr>
        <w:t xml:space="preserve">knihovny </w:t>
      </w:r>
      <w:r>
        <w:rPr>
          <w:color w:val="565656"/>
          <w:w w:val="105"/>
          <w:sz w:val="21"/>
        </w:rPr>
        <w:t>NTK</w:t>
      </w:r>
      <w:r>
        <w:rPr>
          <w:color w:val="565656"/>
          <w:spacing w:val="-10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VŠCHT</w:t>
      </w:r>
      <w:r>
        <w:rPr>
          <w:color w:val="565656"/>
          <w:spacing w:val="-19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</w:t>
      </w:r>
      <w:r>
        <w:rPr>
          <w:color w:val="565656"/>
          <w:spacing w:val="-10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jeho </w:t>
      </w:r>
      <w:r>
        <w:rPr>
          <w:color w:val="565656"/>
          <w:spacing w:val="-2"/>
          <w:w w:val="105"/>
          <w:sz w:val="21"/>
        </w:rPr>
        <w:t>příloh;</w:t>
      </w:r>
    </w:p>
    <w:p w:rsidR="00086E53" w:rsidRDefault="00086E53">
      <w:pPr>
        <w:pStyle w:val="Zkladntext"/>
        <w:spacing w:before="23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51"/>
          <w:tab w:val="left" w:pos="1872"/>
        </w:tabs>
        <w:spacing w:line="256" w:lineRule="auto"/>
        <w:ind w:left="1851" w:right="284" w:hanging="346"/>
        <w:rPr>
          <w:rFonts w:ascii="Arial" w:hAnsi="Arial"/>
          <w:b/>
          <w:color w:val="3F4141"/>
          <w:sz w:val="21"/>
        </w:rPr>
      </w:pPr>
      <w:r>
        <w:rPr>
          <w:b/>
          <w:color w:val="3F4141"/>
          <w:sz w:val="21"/>
        </w:rPr>
        <w:tab/>
      </w:r>
      <w:r>
        <w:rPr>
          <w:color w:val="3F4141"/>
          <w:w w:val="105"/>
          <w:sz w:val="21"/>
        </w:rPr>
        <w:t xml:space="preserve">přijímání </w:t>
      </w:r>
      <w:r>
        <w:rPr>
          <w:color w:val="565656"/>
          <w:w w:val="105"/>
          <w:sz w:val="21"/>
        </w:rPr>
        <w:t>poplatků za poskytované služby</w:t>
      </w:r>
      <w:r>
        <w:rPr>
          <w:color w:val="565656"/>
          <w:spacing w:val="-9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z</w:t>
      </w:r>
      <w:r>
        <w:rPr>
          <w:color w:val="565656"/>
          <w:spacing w:val="-2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fondu</w:t>
      </w:r>
      <w:r>
        <w:rPr>
          <w:color w:val="565656"/>
          <w:spacing w:val="-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chemické knihovny, vymáhání nevrácených vypůjčených knihovních jedn</w:t>
      </w:r>
      <w:r>
        <w:rPr>
          <w:color w:val="565656"/>
          <w:w w:val="105"/>
          <w:sz w:val="21"/>
        </w:rPr>
        <w:t>otek z</w:t>
      </w:r>
      <w:r>
        <w:rPr>
          <w:color w:val="565656"/>
          <w:spacing w:val="-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fondu chemické </w:t>
      </w:r>
      <w:r>
        <w:rPr>
          <w:color w:val="3F4141"/>
          <w:w w:val="105"/>
          <w:sz w:val="21"/>
        </w:rPr>
        <w:t xml:space="preserve">knihovny </w:t>
      </w:r>
      <w:r>
        <w:rPr>
          <w:color w:val="565656"/>
          <w:w w:val="105"/>
          <w:sz w:val="21"/>
        </w:rPr>
        <w:t xml:space="preserve">a vymáhání a </w:t>
      </w:r>
      <w:r>
        <w:rPr>
          <w:color w:val="3F4141"/>
          <w:w w:val="105"/>
          <w:sz w:val="21"/>
        </w:rPr>
        <w:t xml:space="preserve">přijímání </w:t>
      </w:r>
      <w:r>
        <w:rPr>
          <w:color w:val="565656"/>
          <w:w w:val="105"/>
          <w:sz w:val="21"/>
        </w:rPr>
        <w:t xml:space="preserve">finančních </w:t>
      </w:r>
      <w:r>
        <w:rPr>
          <w:color w:val="3F4141"/>
          <w:w w:val="105"/>
          <w:sz w:val="21"/>
        </w:rPr>
        <w:t>pohledávek</w:t>
      </w:r>
      <w:r>
        <w:rPr>
          <w:color w:val="757575"/>
          <w:w w:val="105"/>
          <w:sz w:val="21"/>
        </w:rPr>
        <w:t xml:space="preserve">, </w:t>
      </w:r>
      <w:r>
        <w:rPr>
          <w:color w:val="565656"/>
          <w:w w:val="105"/>
          <w:sz w:val="21"/>
        </w:rPr>
        <w:t>vymáhání a přijímání</w:t>
      </w:r>
      <w:r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náhrad</w:t>
      </w:r>
      <w:r>
        <w:rPr>
          <w:color w:val="565656"/>
          <w:spacing w:val="-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za</w:t>
      </w:r>
      <w:r>
        <w:rPr>
          <w:color w:val="565656"/>
          <w:spacing w:val="-6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ztracené,</w:t>
      </w:r>
      <w:r>
        <w:rPr>
          <w:color w:val="565656"/>
          <w:spacing w:val="-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poškozené</w:t>
      </w:r>
      <w:r>
        <w:rPr>
          <w:color w:val="565656"/>
          <w:spacing w:val="-10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zničené</w:t>
      </w:r>
      <w:r>
        <w:rPr>
          <w:color w:val="565656"/>
          <w:spacing w:val="-1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knihovní jednotky z fondu chemické </w:t>
      </w:r>
      <w:r>
        <w:rPr>
          <w:color w:val="3F4141"/>
          <w:w w:val="105"/>
          <w:sz w:val="21"/>
        </w:rPr>
        <w:t xml:space="preserve">knihovny </w:t>
      </w:r>
      <w:r>
        <w:rPr>
          <w:color w:val="565656"/>
          <w:w w:val="105"/>
          <w:sz w:val="21"/>
        </w:rPr>
        <w:t>a vyřizování</w:t>
      </w:r>
      <w:r>
        <w:rPr>
          <w:color w:val="565656"/>
          <w:spacing w:val="35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reklamací, vše podle Knihovního řádu integrované knihovny NTK a VŠCHT a jeho příloh;</w:t>
      </w:r>
    </w:p>
    <w:p w:rsidR="00086E53" w:rsidRDefault="00086E53">
      <w:pPr>
        <w:pStyle w:val="Zkladntext"/>
        <w:spacing w:before="3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61"/>
        </w:tabs>
        <w:ind w:left="1861" w:hanging="363"/>
        <w:rPr>
          <w:b/>
          <w:color w:val="565656"/>
        </w:rPr>
      </w:pPr>
      <w:r>
        <w:rPr>
          <w:color w:val="565656"/>
          <w:w w:val="105"/>
          <w:sz w:val="21"/>
        </w:rPr>
        <w:t>revizi</w:t>
      </w:r>
      <w:r>
        <w:rPr>
          <w:color w:val="565656"/>
          <w:spacing w:val="-7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fondu</w:t>
      </w:r>
      <w:r>
        <w:rPr>
          <w:color w:val="565656"/>
          <w:spacing w:val="-3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chemické</w:t>
      </w:r>
      <w:r>
        <w:rPr>
          <w:color w:val="565656"/>
          <w:spacing w:val="5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 xml:space="preserve">knihovny </w:t>
      </w:r>
      <w:r>
        <w:rPr>
          <w:color w:val="3F4141"/>
          <w:w w:val="105"/>
          <w:sz w:val="21"/>
        </w:rPr>
        <w:t>podle</w:t>
      </w:r>
      <w:r>
        <w:rPr>
          <w:color w:val="3F4141"/>
          <w:spacing w:val="-7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platné</w:t>
      </w:r>
      <w:r>
        <w:rPr>
          <w:color w:val="565656"/>
          <w:spacing w:val="-5"/>
          <w:w w:val="105"/>
          <w:sz w:val="21"/>
        </w:rPr>
        <w:t xml:space="preserve"> </w:t>
      </w:r>
      <w:r>
        <w:rPr>
          <w:color w:val="565656"/>
          <w:spacing w:val="-2"/>
          <w:w w:val="105"/>
          <w:sz w:val="21"/>
        </w:rPr>
        <w:t>legislativy;</w:t>
      </w:r>
    </w:p>
    <w:p w:rsidR="00086E53" w:rsidRDefault="00086E53">
      <w:pPr>
        <w:pStyle w:val="Zkladntext"/>
      </w:pPr>
    </w:p>
    <w:p w:rsidR="00086E53" w:rsidRDefault="00086E53">
      <w:pPr>
        <w:pStyle w:val="Zkladntext"/>
        <w:spacing w:before="46"/>
      </w:pPr>
    </w:p>
    <w:p w:rsidR="00086E53" w:rsidRDefault="00A94027">
      <w:pPr>
        <w:pStyle w:val="Odstavecseseznamem"/>
        <w:numPr>
          <w:ilvl w:val="0"/>
          <w:numId w:val="1"/>
        </w:numPr>
        <w:tabs>
          <w:tab w:val="left" w:pos="1848"/>
          <w:tab w:val="left" w:pos="1852"/>
        </w:tabs>
        <w:spacing w:line="249" w:lineRule="auto"/>
        <w:ind w:left="1852" w:right="181" w:hanging="354"/>
        <w:rPr>
          <w:color w:val="565656"/>
          <w:sz w:val="21"/>
        </w:rPr>
      </w:pPr>
      <w:r>
        <w:rPr>
          <w:color w:val="565656"/>
          <w:w w:val="105"/>
          <w:sz w:val="21"/>
        </w:rPr>
        <w:t>zpracovávání</w:t>
      </w:r>
      <w:r>
        <w:rPr>
          <w:color w:val="565656"/>
          <w:spacing w:val="-4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statistik</w:t>
      </w:r>
      <w:r>
        <w:rPr>
          <w:color w:val="565656"/>
          <w:spacing w:val="-11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podkladů o</w:t>
      </w:r>
      <w:r>
        <w:rPr>
          <w:color w:val="565656"/>
          <w:spacing w:val="-3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využívání</w:t>
      </w:r>
      <w:r>
        <w:rPr>
          <w:color w:val="565656"/>
          <w:spacing w:val="-9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a provozu chemické</w:t>
      </w:r>
      <w:r>
        <w:rPr>
          <w:color w:val="565656"/>
          <w:spacing w:val="-7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knihovny v</w:t>
      </w:r>
      <w:r>
        <w:rPr>
          <w:color w:val="565656"/>
          <w:spacing w:val="-7"/>
          <w:w w:val="105"/>
          <w:sz w:val="21"/>
        </w:rPr>
        <w:t xml:space="preserve"> </w:t>
      </w:r>
      <w:r>
        <w:rPr>
          <w:color w:val="565656"/>
          <w:w w:val="105"/>
          <w:sz w:val="21"/>
        </w:rPr>
        <w:t>rámci</w:t>
      </w:r>
      <w:r>
        <w:rPr>
          <w:color w:val="565656"/>
          <w:spacing w:val="-8"/>
          <w:w w:val="105"/>
          <w:sz w:val="21"/>
        </w:rPr>
        <w:t xml:space="preserve"> </w:t>
      </w:r>
      <w:r>
        <w:rPr>
          <w:color w:val="3F4141"/>
          <w:w w:val="105"/>
          <w:sz w:val="21"/>
        </w:rPr>
        <w:t xml:space="preserve">integrované </w:t>
      </w:r>
      <w:r>
        <w:rPr>
          <w:color w:val="565656"/>
          <w:w w:val="105"/>
          <w:sz w:val="21"/>
        </w:rPr>
        <w:t>knihovny NTK a VŠCHT.</w:t>
      </w:r>
    </w:p>
    <w:p w:rsidR="00086E53" w:rsidRDefault="00086E53">
      <w:pPr>
        <w:pStyle w:val="Zkladntext"/>
      </w:pPr>
    </w:p>
    <w:p w:rsidR="00086E53" w:rsidRDefault="00086E53">
      <w:pPr>
        <w:pStyle w:val="Zkladntext"/>
        <w:spacing w:before="28"/>
      </w:pPr>
    </w:p>
    <w:p w:rsidR="00086E53" w:rsidRDefault="00A94027">
      <w:pPr>
        <w:pStyle w:val="Zkladntext"/>
        <w:spacing w:before="1" w:line="254" w:lineRule="auto"/>
        <w:ind w:left="762" w:right="179" w:firstLine="18"/>
        <w:jc w:val="both"/>
      </w:pPr>
      <w:r>
        <w:rPr>
          <w:color w:val="565656"/>
          <w:w w:val="105"/>
        </w:rPr>
        <w:t>Plná moc se vztahuje na zastupování ve všech záležitostech a jednáních před úřady, orgány státní správy a místní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samosprávy a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dále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ve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 xml:space="preserve">všech záležitostech a jednáních </w:t>
      </w:r>
      <w:r>
        <w:rPr>
          <w:color w:val="757575"/>
          <w:w w:val="105"/>
        </w:rPr>
        <w:t xml:space="preserve">s </w:t>
      </w:r>
      <w:r>
        <w:rPr>
          <w:color w:val="565656"/>
          <w:w w:val="105"/>
        </w:rPr>
        <w:t>právnickými a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fyzickými osobami,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dále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jednat jménem</w:t>
      </w:r>
      <w:r>
        <w:rPr>
          <w:color w:val="565656"/>
          <w:spacing w:val="16"/>
          <w:w w:val="105"/>
        </w:rPr>
        <w:t xml:space="preserve"> </w:t>
      </w:r>
      <w:r>
        <w:rPr>
          <w:color w:val="757575"/>
          <w:w w:val="105"/>
        </w:rPr>
        <w:t xml:space="preserve">zmocnitele, </w:t>
      </w:r>
      <w:r>
        <w:rPr>
          <w:color w:val="565656"/>
          <w:w w:val="105"/>
        </w:rPr>
        <w:t xml:space="preserve">činit veškeré </w:t>
      </w:r>
      <w:r>
        <w:rPr>
          <w:color w:val="3F4141"/>
          <w:w w:val="105"/>
        </w:rPr>
        <w:t xml:space="preserve">úkony </w:t>
      </w:r>
      <w:r>
        <w:rPr>
          <w:color w:val="565656"/>
          <w:w w:val="105"/>
        </w:rPr>
        <w:t>včetně podávání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písemných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návrhů a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žádostí</w:t>
      </w:r>
      <w:r>
        <w:rPr>
          <w:color w:val="878787"/>
          <w:w w:val="105"/>
        </w:rPr>
        <w:t xml:space="preserve">, </w:t>
      </w:r>
      <w:r>
        <w:rPr>
          <w:color w:val="565656"/>
          <w:w w:val="105"/>
        </w:rPr>
        <w:t xml:space="preserve">podávat </w:t>
      </w:r>
      <w:r>
        <w:rPr>
          <w:color w:val="3F4141"/>
          <w:w w:val="105"/>
        </w:rPr>
        <w:t>i</w:t>
      </w:r>
      <w:r>
        <w:rPr>
          <w:color w:val="3F4141"/>
          <w:spacing w:val="-1"/>
          <w:w w:val="105"/>
        </w:rPr>
        <w:t xml:space="preserve"> </w:t>
      </w:r>
      <w:r>
        <w:rPr>
          <w:color w:val="565656"/>
          <w:w w:val="105"/>
        </w:rPr>
        <w:t>vzdávat se</w:t>
      </w:r>
    </w:p>
    <w:p w:rsidR="00086E53" w:rsidRDefault="00086E53">
      <w:pPr>
        <w:spacing w:line="254" w:lineRule="auto"/>
        <w:jc w:val="both"/>
        <w:sectPr w:rsidR="00086E53">
          <w:type w:val="continuous"/>
          <w:pgSz w:w="11900" w:h="16840"/>
          <w:pgMar w:top="0" w:right="840" w:bottom="280" w:left="440" w:header="708" w:footer="708" w:gutter="0"/>
          <w:cols w:space="708"/>
        </w:sectPr>
      </w:pPr>
    </w:p>
    <w:p w:rsidR="00086E53" w:rsidRDefault="00A94027">
      <w:pPr>
        <w:pStyle w:val="Zkladntext"/>
        <w:spacing w:line="20" w:lineRule="exact"/>
        <w:ind w:left="8119"/>
        <w:rPr>
          <w:sz w:val="2"/>
        </w:rPr>
      </w:pPr>
      <w:r>
        <w:rPr>
          <w:noProof/>
          <w:sz w:val="2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606425" cy="127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" cy="1270"/>
                          <a:chOff x="0" y="0"/>
                          <a:chExt cx="606425" cy="12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>
                                <a:moveTo>
                                  <a:pt x="0" y="0"/>
                                </a:moveTo>
                                <a:lnTo>
                                  <a:pt x="60588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EB23D" id="Group 4" o:spid="_x0000_s1026" style="width:47.75pt;height:.1pt;mso-position-horizontal-relative:char;mso-position-vertical-relative:line" coordsize="60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">
                <v:shape id="Graphic 5" o:spid="_x0000_s1027" style="position:absolute;width:6064;height:12;visibility:visible;mso-wrap-style:square;v-text-anchor:top" coordsize="60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" path="m,l605885,e" filled="f" strokeweight="0">
                  <v:path arrowok="t"/>
                </v:shape>
                <w10:anchorlock/>
              </v:group>
            </w:pict>
          </mc:Fallback>
        </mc:AlternateContent>
      </w:r>
    </w:p>
    <w:p w:rsidR="00086E53" w:rsidRDefault="00086E53">
      <w:pPr>
        <w:pStyle w:val="Zkladntext"/>
      </w:pPr>
    </w:p>
    <w:p w:rsidR="00086E53" w:rsidRDefault="00086E53">
      <w:pPr>
        <w:pStyle w:val="Zkladntext"/>
      </w:pPr>
    </w:p>
    <w:p w:rsidR="00086E53" w:rsidRDefault="00086E53">
      <w:pPr>
        <w:pStyle w:val="Zkladntext"/>
      </w:pPr>
    </w:p>
    <w:p w:rsidR="00086E53" w:rsidRDefault="00086E53">
      <w:pPr>
        <w:pStyle w:val="Zkladntext"/>
        <w:spacing w:before="234"/>
      </w:pPr>
    </w:p>
    <w:p w:rsidR="00086E53" w:rsidRDefault="00A94027">
      <w:pPr>
        <w:pStyle w:val="Zkladntext"/>
        <w:spacing w:line="259" w:lineRule="auto"/>
        <w:ind w:left="860" w:firstLine="9"/>
      </w:pPr>
      <w:r>
        <w:rPr>
          <w:color w:val="545454"/>
          <w:w w:val="105"/>
        </w:rPr>
        <w:t>řádných a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mimořádných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opravných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prostředků v rámci správních či jiných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 xml:space="preserve">řízení, přijímat plnění nároků a vymáhat </w:t>
      </w:r>
      <w:r>
        <w:rPr>
          <w:color w:val="3D3D3D"/>
          <w:w w:val="105"/>
        </w:rPr>
        <w:t xml:space="preserve">neplněné </w:t>
      </w:r>
      <w:r>
        <w:rPr>
          <w:color w:val="545454"/>
          <w:w w:val="105"/>
        </w:rPr>
        <w:t>povinnosti třetích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 xml:space="preserve">osob, případně se </w:t>
      </w:r>
      <w:r>
        <w:rPr>
          <w:color w:val="3D3D3D"/>
          <w:w w:val="105"/>
        </w:rPr>
        <w:t xml:space="preserve">nároků </w:t>
      </w:r>
      <w:r>
        <w:rPr>
          <w:color w:val="545454"/>
          <w:w w:val="105"/>
        </w:rPr>
        <w:t>vzdávat</w:t>
      </w:r>
      <w:r>
        <w:rPr>
          <w:color w:val="727275"/>
          <w:w w:val="105"/>
        </w:rPr>
        <w:t xml:space="preserve">, </w:t>
      </w:r>
      <w:r>
        <w:rPr>
          <w:color w:val="545454"/>
          <w:w w:val="105"/>
        </w:rPr>
        <w:t>uzavíra</w:t>
      </w:r>
      <w:r>
        <w:rPr>
          <w:color w:val="727275"/>
          <w:w w:val="105"/>
        </w:rPr>
        <w:t xml:space="preserve">t </w:t>
      </w:r>
      <w:r>
        <w:rPr>
          <w:color w:val="545454"/>
          <w:w w:val="105"/>
        </w:rPr>
        <w:t>smíry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 narovnání.</w:t>
      </w:r>
    </w:p>
    <w:p w:rsidR="00086E53" w:rsidRDefault="00086E53">
      <w:pPr>
        <w:pStyle w:val="Zkladntext"/>
      </w:pPr>
    </w:p>
    <w:p w:rsidR="00086E53" w:rsidRDefault="00086E53">
      <w:pPr>
        <w:pStyle w:val="Zkladntext"/>
      </w:pPr>
    </w:p>
    <w:p w:rsidR="00086E53" w:rsidRDefault="00086E53">
      <w:pPr>
        <w:pStyle w:val="Zkladntext"/>
        <w:spacing w:before="10"/>
      </w:pPr>
    </w:p>
    <w:p w:rsidR="00086E53" w:rsidRDefault="00A94027">
      <w:pPr>
        <w:pStyle w:val="Zkladntext"/>
        <w:ind w:left="855"/>
        <w:rPr>
          <w:color w:val="545454"/>
          <w:spacing w:val="-2"/>
          <w:w w:val="105"/>
        </w:rPr>
      </w:pPr>
      <w:r>
        <w:rPr>
          <w:color w:val="545454"/>
          <w:w w:val="105"/>
        </w:rPr>
        <w:t>Tato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plná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moc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uděluje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na</w:t>
      </w:r>
      <w:r>
        <w:rPr>
          <w:color w:val="545454"/>
          <w:spacing w:val="-19"/>
          <w:w w:val="105"/>
        </w:rPr>
        <w:t xml:space="preserve"> </w:t>
      </w:r>
      <w:r>
        <w:rPr>
          <w:color w:val="545454"/>
          <w:w w:val="105"/>
        </w:rPr>
        <w:t xml:space="preserve">dobu </w:t>
      </w:r>
      <w:r>
        <w:rPr>
          <w:color w:val="545454"/>
          <w:spacing w:val="-2"/>
          <w:w w:val="105"/>
        </w:rPr>
        <w:t>neurčitou.</w:t>
      </w:r>
    </w:p>
    <w:p w:rsidR="00A94027" w:rsidRDefault="00A94027">
      <w:pPr>
        <w:pStyle w:val="Zkladntext"/>
        <w:ind w:left="855"/>
        <w:rPr>
          <w:color w:val="545454"/>
          <w:spacing w:val="-2"/>
          <w:w w:val="105"/>
        </w:rPr>
      </w:pPr>
    </w:p>
    <w:p w:rsidR="00A94027" w:rsidRDefault="00A94027">
      <w:pPr>
        <w:pStyle w:val="Zkladntext"/>
        <w:ind w:left="855"/>
        <w:rPr>
          <w:color w:val="545454"/>
          <w:spacing w:val="-2"/>
          <w:w w:val="105"/>
        </w:rPr>
      </w:pPr>
      <w:r>
        <w:rPr>
          <w:color w:val="545454"/>
          <w:spacing w:val="-2"/>
          <w:w w:val="105"/>
        </w:rPr>
        <w:t>Redigováno</w:t>
      </w:r>
    </w:p>
    <w:p w:rsidR="00086E53" w:rsidRDefault="00A94027">
      <w:pPr>
        <w:spacing w:before="1"/>
        <w:ind w:right="3060"/>
        <w:jc w:val="center"/>
        <w:rPr>
          <w:rFonts w:ascii="Courier New"/>
          <w:sz w:val="14"/>
        </w:rPr>
      </w:pPr>
      <w:r>
        <w:rPr>
          <w:rFonts w:ascii="Courier New"/>
          <w:color w:val="8389B3"/>
          <w:spacing w:val="-10"/>
          <w:w w:val="105"/>
          <w:sz w:val="14"/>
        </w:rPr>
        <w:t>/</w:t>
      </w:r>
    </w:p>
    <w:p w:rsidR="00086E53" w:rsidRDefault="00086E53">
      <w:pPr>
        <w:pStyle w:val="Zkladntext"/>
        <w:rPr>
          <w:i/>
        </w:rPr>
      </w:pPr>
    </w:p>
    <w:p w:rsidR="00086E53" w:rsidRDefault="00086E53">
      <w:pPr>
        <w:pStyle w:val="Zkladntext"/>
        <w:spacing w:before="145"/>
        <w:rPr>
          <w:i/>
        </w:rPr>
      </w:pPr>
    </w:p>
    <w:p w:rsidR="00086E53" w:rsidRDefault="00A94027">
      <w:pPr>
        <w:pStyle w:val="Zkladntext"/>
        <w:ind w:right="162"/>
        <w:jc w:val="right"/>
      </w:pPr>
      <w:bookmarkStart w:id="0" w:name="_GoBack"/>
      <w:bookmarkEnd w:id="0"/>
      <w:r>
        <w:rPr>
          <w:color w:val="545454"/>
          <w:spacing w:val="-10"/>
          <w:w w:val="75"/>
        </w:rPr>
        <w:t>2</w:t>
      </w:r>
    </w:p>
    <w:sectPr w:rsidR="00086E53">
      <w:pgSz w:w="11900" w:h="16840"/>
      <w:pgMar w:top="0" w:right="8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B57"/>
    <w:multiLevelType w:val="hybridMultilevel"/>
    <w:tmpl w:val="7FC8C3DC"/>
    <w:lvl w:ilvl="0" w:tplc="64EC24BE">
      <w:start w:val="1"/>
      <w:numFmt w:val="decimal"/>
      <w:lvlText w:val="(%1)"/>
      <w:lvlJc w:val="left"/>
      <w:pPr>
        <w:ind w:left="1881" w:hanging="365"/>
        <w:jc w:val="left"/>
      </w:pPr>
      <w:rPr>
        <w:rFonts w:hint="default"/>
        <w:spacing w:val="0"/>
        <w:w w:val="102"/>
        <w:lang w:val="cs-CZ" w:eastAsia="en-US" w:bidi="ar-SA"/>
      </w:rPr>
    </w:lvl>
    <w:lvl w:ilvl="1" w:tplc="FE967660">
      <w:numFmt w:val="bullet"/>
      <w:lvlText w:val="•"/>
      <w:lvlJc w:val="left"/>
      <w:pPr>
        <w:ind w:left="2754" w:hanging="365"/>
      </w:pPr>
      <w:rPr>
        <w:rFonts w:hint="default"/>
        <w:lang w:val="cs-CZ" w:eastAsia="en-US" w:bidi="ar-SA"/>
      </w:rPr>
    </w:lvl>
    <w:lvl w:ilvl="2" w:tplc="C884116A">
      <w:numFmt w:val="bullet"/>
      <w:lvlText w:val="•"/>
      <w:lvlJc w:val="left"/>
      <w:pPr>
        <w:ind w:left="3628" w:hanging="365"/>
      </w:pPr>
      <w:rPr>
        <w:rFonts w:hint="default"/>
        <w:lang w:val="cs-CZ" w:eastAsia="en-US" w:bidi="ar-SA"/>
      </w:rPr>
    </w:lvl>
    <w:lvl w:ilvl="3" w:tplc="6AC8127E">
      <w:numFmt w:val="bullet"/>
      <w:lvlText w:val="•"/>
      <w:lvlJc w:val="left"/>
      <w:pPr>
        <w:ind w:left="4502" w:hanging="365"/>
      </w:pPr>
      <w:rPr>
        <w:rFonts w:hint="default"/>
        <w:lang w:val="cs-CZ" w:eastAsia="en-US" w:bidi="ar-SA"/>
      </w:rPr>
    </w:lvl>
    <w:lvl w:ilvl="4" w:tplc="BEE87DAE">
      <w:numFmt w:val="bullet"/>
      <w:lvlText w:val="•"/>
      <w:lvlJc w:val="left"/>
      <w:pPr>
        <w:ind w:left="5376" w:hanging="365"/>
      </w:pPr>
      <w:rPr>
        <w:rFonts w:hint="default"/>
        <w:lang w:val="cs-CZ" w:eastAsia="en-US" w:bidi="ar-SA"/>
      </w:rPr>
    </w:lvl>
    <w:lvl w:ilvl="5" w:tplc="FEB02948">
      <w:numFmt w:val="bullet"/>
      <w:lvlText w:val="•"/>
      <w:lvlJc w:val="left"/>
      <w:pPr>
        <w:ind w:left="6250" w:hanging="365"/>
      </w:pPr>
      <w:rPr>
        <w:rFonts w:hint="default"/>
        <w:lang w:val="cs-CZ" w:eastAsia="en-US" w:bidi="ar-SA"/>
      </w:rPr>
    </w:lvl>
    <w:lvl w:ilvl="6" w:tplc="FBE2BB1E">
      <w:numFmt w:val="bullet"/>
      <w:lvlText w:val="•"/>
      <w:lvlJc w:val="left"/>
      <w:pPr>
        <w:ind w:left="7124" w:hanging="365"/>
      </w:pPr>
      <w:rPr>
        <w:rFonts w:hint="default"/>
        <w:lang w:val="cs-CZ" w:eastAsia="en-US" w:bidi="ar-SA"/>
      </w:rPr>
    </w:lvl>
    <w:lvl w:ilvl="7" w:tplc="EB8E68D0">
      <w:numFmt w:val="bullet"/>
      <w:lvlText w:val="•"/>
      <w:lvlJc w:val="left"/>
      <w:pPr>
        <w:ind w:left="7998" w:hanging="365"/>
      </w:pPr>
      <w:rPr>
        <w:rFonts w:hint="default"/>
        <w:lang w:val="cs-CZ" w:eastAsia="en-US" w:bidi="ar-SA"/>
      </w:rPr>
    </w:lvl>
    <w:lvl w:ilvl="8" w:tplc="7BB67362">
      <w:numFmt w:val="bullet"/>
      <w:lvlText w:val="•"/>
      <w:lvlJc w:val="left"/>
      <w:pPr>
        <w:ind w:left="8872" w:hanging="36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3"/>
    <w:rsid w:val="00086E53"/>
    <w:rsid w:val="007442F8"/>
    <w:rsid w:val="00A94027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B1E6"/>
  <w15:docId w15:val="{43B50D2E-372A-45C7-B39F-3FC0C1A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20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81" w:hanging="3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4</cp:revision>
  <dcterms:created xsi:type="dcterms:W3CDTF">2024-06-13T10:08:00Z</dcterms:created>
  <dcterms:modified xsi:type="dcterms:W3CDTF">2024-06-13T10:12:00Z</dcterms:modified>
</cp:coreProperties>
</file>