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NPU1002348163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NPU-420/50230/2024</w:t>
                            </w:r>
                            <w:bookmarkEnd w:id="0"/>
                          </w:p>
                          <w:p w14:paraId="028806BE" w14:textId="32F2F52C" w:rsidR="00AA4877" w:rsidRDefault="00A92ACE" w:rsidP="0034362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NPU1002348163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NPU-420/50230/2024</w:t>
                      </w:r>
                      <w:bookmarkEnd w:id="1"/>
                    </w:p>
                    <w:p w14:paraId="028806BE" w14:textId="32F2F52C" w:rsidR="00AA4877" w:rsidRDefault="00A92ACE" w:rsidP="0034362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WAM:______________________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F21A010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08066700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78AA0EAA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2F017B48" w14:textId="77777777" w:rsidR="00350E02" w:rsidRPr="008A57FB" w:rsidRDefault="00350E02" w:rsidP="00350E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 Mgr. Zdeňkem Šináglem, kastelánem SH Křivoklát</w:t>
      </w:r>
    </w:p>
    <w:p w14:paraId="66E345CE" w14:textId="4A53776A" w:rsidR="00350E02" w:rsidRDefault="00350E02" w:rsidP="00350E02">
      <w:pPr>
        <w:rPr>
          <w:rFonts w:ascii="Calibri" w:hAnsi="Calibri"/>
          <w:sz w:val="22"/>
          <w:szCs w:val="22"/>
        </w:rPr>
      </w:pPr>
      <w:r w:rsidRPr="007040FF">
        <w:rPr>
          <w:rFonts w:ascii="Calibri" w:hAnsi="Calibri"/>
          <w:sz w:val="22"/>
          <w:szCs w:val="22"/>
        </w:rPr>
        <w:t>bankovní spojení:</w:t>
      </w:r>
      <w:r w:rsidRPr="007040FF">
        <w:rPr>
          <w:rFonts w:ascii="Calibri" w:hAnsi="Calibri" w:cs="Arial"/>
          <w:sz w:val="22"/>
          <w:szCs w:val="22"/>
        </w:rPr>
        <w:t xml:space="preserve"> </w:t>
      </w:r>
      <w:r w:rsidR="00210053">
        <w:rPr>
          <w:rFonts w:ascii="Calibri" w:hAnsi="Calibri" w:cs="Arial"/>
          <w:sz w:val="22"/>
          <w:szCs w:val="22"/>
        </w:rPr>
        <w:t>XXXX</w:t>
      </w:r>
    </w:p>
    <w:p w14:paraId="37F9E912" w14:textId="77777777" w:rsidR="00350E02" w:rsidRPr="000F497D" w:rsidRDefault="00350E02" w:rsidP="00350E02">
      <w:pPr>
        <w:rPr>
          <w:color w:val="000000"/>
          <w:sz w:val="22"/>
          <w:szCs w:val="22"/>
        </w:rPr>
      </w:pPr>
    </w:p>
    <w:p w14:paraId="096F2D56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14:paraId="092AEEE6" w14:textId="77777777" w:rsidR="00350E02" w:rsidRPr="007040FF" w:rsidRDefault="00350E02" w:rsidP="00350E02">
      <w:pPr>
        <w:rPr>
          <w:rFonts w:ascii="Calibri" w:hAnsi="Calibri"/>
          <w:sz w:val="22"/>
          <w:szCs w:val="22"/>
        </w:rPr>
      </w:pPr>
      <w:r w:rsidRPr="007040FF">
        <w:rPr>
          <w:rFonts w:ascii="Calibri" w:hAnsi="Calibri"/>
          <w:sz w:val="22"/>
          <w:szCs w:val="22"/>
        </w:rPr>
        <w:t xml:space="preserve">Národní památkový ústav, státního </w:t>
      </w:r>
      <w:r>
        <w:rPr>
          <w:rFonts w:ascii="Calibri" w:hAnsi="Calibri"/>
          <w:sz w:val="22"/>
          <w:szCs w:val="22"/>
        </w:rPr>
        <w:t>hradu Křivoklát</w:t>
      </w:r>
    </w:p>
    <w:p w14:paraId="4F1B98F0" w14:textId="77777777" w:rsidR="00350E02" w:rsidRPr="007040FF" w:rsidRDefault="00350E02" w:rsidP="00350E02">
      <w:pPr>
        <w:rPr>
          <w:rFonts w:ascii="Calibri" w:hAnsi="Calibri"/>
          <w:sz w:val="22"/>
          <w:szCs w:val="22"/>
        </w:rPr>
      </w:pPr>
      <w:r w:rsidRPr="007040FF">
        <w:rPr>
          <w:rFonts w:ascii="Calibri" w:hAnsi="Calibri"/>
          <w:sz w:val="22"/>
          <w:szCs w:val="22"/>
        </w:rPr>
        <w:t xml:space="preserve">adresa: </w:t>
      </w:r>
      <w:r>
        <w:rPr>
          <w:rFonts w:ascii="Calibri" w:hAnsi="Calibri"/>
          <w:sz w:val="22"/>
          <w:szCs w:val="22"/>
        </w:rPr>
        <w:t xml:space="preserve">Křivoklát 47, 270 </w:t>
      </w:r>
      <w:proofErr w:type="gramStart"/>
      <w:r>
        <w:rPr>
          <w:rFonts w:ascii="Calibri" w:hAnsi="Calibri"/>
          <w:sz w:val="22"/>
          <w:szCs w:val="22"/>
        </w:rPr>
        <w:t>23  Křivoklát</w:t>
      </w:r>
      <w:proofErr w:type="gramEnd"/>
      <w:r w:rsidRPr="007040FF">
        <w:rPr>
          <w:rFonts w:ascii="Calibri" w:hAnsi="Calibri"/>
          <w:sz w:val="22"/>
          <w:szCs w:val="22"/>
        </w:rPr>
        <w:t>,</w:t>
      </w:r>
    </w:p>
    <w:p w14:paraId="70C70F8B" w14:textId="03597F43" w:rsidR="00350E02" w:rsidRPr="007040FF" w:rsidRDefault="00350E02" w:rsidP="00350E02">
      <w:pPr>
        <w:rPr>
          <w:rFonts w:ascii="Calibri" w:hAnsi="Calibri"/>
          <w:sz w:val="22"/>
          <w:szCs w:val="22"/>
        </w:rPr>
      </w:pPr>
      <w:r w:rsidRPr="007040FF">
        <w:rPr>
          <w:rFonts w:ascii="Calibri" w:hAnsi="Calibri"/>
          <w:sz w:val="22"/>
          <w:szCs w:val="22"/>
        </w:rPr>
        <w:t xml:space="preserve">tel.: </w:t>
      </w:r>
      <w:r w:rsidR="00210053">
        <w:rPr>
          <w:rFonts w:ascii="Calibri" w:hAnsi="Calibri"/>
          <w:sz w:val="22"/>
          <w:szCs w:val="22"/>
        </w:rPr>
        <w:t>XXXX</w:t>
      </w:r>
    </w:p>
    <w:p w14:paraId="1FAC37F7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14:paraId="2CEBCAEF" w14:textId="77777777" w:rsidR="00350E02" w:rsidRPr="000F497D" w:rsidRDefault="00350E02" w:rsidP="00350E02">
      <w:pPr>
        <w:rPr>
          <w:color w:val="000000"/>
          <w:sz w:val="22"/>
          <w:szCs w:val="22"/>
        </w:rPr>
      </w:pPr>
    </w:p>
    <w:p w14:paraId="6CD5023F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42C41968" w14:textId="77777777" w:rsidR="00350E02" w:rsidRPr="000F497D" w:rsidRDefault="00350E02" w:rsidP="00350E02">
      <w:pPr>
        <w:rPr>
          <w:color w:val="000000"/>
          <w:sz w:val="22"/>
          <w:szCs w:val="22"/>
        </w:rPr>
      </w:pPr>
    </w:p>
    <w:p w14:paraId="780F819F" w14:textId="77777777" w:rsidR="00350E02" w:rsidRDefault="00350E02" w:rsidP="00350E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LARENO, s. r. o.</w:t>
      </w:r>
    </w:p>
    <w:p w14:paraId="05EC9E9C" w14:textId="77777777" w:rsidR="00350E02" w:rsidRDefault="00350E02" w:rsidP="00350E02">
      <w:pPr>
        <w:rPr>
          <w:rFonts w:ascii="Calibri" w:hAnsi="Calibri" w:cs="Calibri"/>
          <w:sz w:val="22"/>
          <w:szCs w:val="22"/>
        </w:rPr>
      </w:pPr>
      <w:r w:rsidRPr="00A05DC1"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>U Jabloně 358, 281 67 Stříbrná Skalice</w:t>
      </w:r>
    </w:p>
    <w:p w14:paraId="618D853C" w14:textId="77777777" w:rsidR="00350E02" w:rsidRPr="00A05DC1" w:rsidRDefault="00350E02" w:rsidP="00350E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 pro doručování: Vlkovec 77, 257 24 Chocerady</w:t>
      </w:r>
    </w:p>
    <w:p w14:paraId="0D3D4257" w14:textId="77777777" w:rsidR="00350E02" w:rsidRPr="00A05DC1" w:rsidRDefault="00350E02" w:rsidP="00350E0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05DC1"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>26447002, DIČ: CZ 26447002</w:t>
      </w:r>
    </w:p>
    <w:p w14:paraId="0226BA88" w14:textId="00D8EFFD" w:rsidR="00350E02" w:rsidRPr="00A05DC1" w:rsidRDefault="00350E02" w:rsidP="00350E02">
      <w:pPr>
        <w:rPr>
          <w:rFonts w:ascii="Calibri" w:hAnsi="Calibri" w:cs="Calibri"/>
          <w:sz w:val="22"/>
          <w:szCs w:val="22"/>
        </w:rPr>
      </w:pPr>
      <w:proofErr w:type="gramStart"/>
      <w:r w:rsidRPr="00A05DC1">
        <w:rPr>
          <w:rFonts w:ascii="Calibri" w:hAnsi="Calibri" w:cs="Calibri"/>
          <w:sz w:val="22"/>
          <w:szCs w:val="22"/>
        </w:rPr>
        <w:t xml:space="preserve">zastoupený: </w:t>
      </w:r>
      <w:r>
        <w:rPr>
          <w:rFonts w:ascii="Calibri" w:hAnsi="Calibri" w:cs="Calibri"/>
          <w:sz w:val="22"/>
          <w:szCs w:val="22"/>
        </w:rPr>
        <w:t xml:space="preserve"> </w:t>
      </w:r>
      <w:r w:rsidR="00210053">
        <w:rPr>
          <w:rFonts w:ascii="Calibri" w:hAnsi="Calibri" w:cs="Calibri"/>
          <w:sz w:val="22"/>
          <w:szCs w:val="22"/>
        </w:rPr>
        <w:t>XXXX</w:t>
      </w:r>
      <w:proofErr w:type="gramEnd"/>
    </w:p>
    <w:p w14:paraId="22CEAC5B" w14:textId="3BC092E5" w:rsidR="00350E02" w:rsidRDefault="00350E02" w:rsidP="00350E02">
      <w:pPr>
        <w:rPr>
          <w:rFonts w:ascii="Calibri" w:hAnsi="Calibri" w:cs="Arial"/>
          <w:sz w:val="22"/>
          <w:szCs w:val="22"/>
        </w:rPr>
      </w:pPr>
      <w:r w:rsidRPr="00C201E4">
        <w:rPr>
          <w:rFonts w:ascii="Calibri" w:hAnsi="Calibri" w:cs="Arial"/>
          <w:sz w:val="22"/>
          <w:szCs w:val="22"/>
        </w:rPr>
        <w:t xml:space="preserve">Bank. </w:t>
      </w:r>
      <w:proofErr w:type="gramStart"/>
      <w:r>
        <w:rPr>
          <w:rFonts w:ascii="Calibri" w:hAnsi="Calibri" w:cs="Arial"/>
          <w:sz w:val="22"/>
          <w:szCs w:val="22"/>
        </w:rPr>
        <w:t>s</w:t>
      </w:r>
      <w:r w:rsidRPr="00C201E4">
        <w:rPr>
          <w:rFonts w:ascii="Calibri" w:hAnsi="Calibri" w:cs="Arial"/>
          <w:sz w:val="22"/>
          <w:szCs w:val="22"/>
        </w:rPr>
        <w:t>pojení</w:t>
      </w:r>
      <w:r>
        <w:rPr>
          <w:rFonts w:ascii="Calibri" w:hAnsi="Calibri" w:cs="Arial"/>
          <w:sz w:val="22"/>
          <w:szCs w:val="22"/>
        </w:rPr>
        <w:t xml:space="preserve">:  </w:t>
      </w:r>
      <w:r w:rsidR="00210053">
        <w:rPr>
          <w:rFonts w:ascii="Calibri" w:hAnsi="Calibri" w:cs="Arial"/>
          <w:sz w:val="22"/>
          <w:szCs w:val="22"/>
        </w:rPr>
        <w:t>XXXX</w:t>
      </w:r>
      <w:proofErr w:type="gramEnd"/>
    </w:p>
    <w:p w14:paraId="6DB6D455" w14:textId="77777777" w:rsidR="00350E02" w:rsidRPr="000F497D" w:rsidRDefault="00350E02" w:rsidP="00350E02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19FCB758" w14:textId="77777777" w:rsidR="00350E02" w:rsidRPr="000F497D" w:rsidRDefault="00350E02" w:rsidP="00350E02">
      <w:pPr>
        <w:rPr>
          <w:color w:val="000000"/>
          <w:sz w:val="22"/>
          <w:szCs w:val="22"/>
        </w:rPr>
      </w:pPr>
    </w:p>
    <w:p w14:paraId="0F126531" w14:textId="77777777" w:rsidR="00350E02" w:rsidRPr="000F497D" w:rsidRDefault="00350E02" w:rsidP="00350E02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4FC0C172" w14:textId="77777777" w:rsidR="00350E02" w:rsidRPr="000F497D" w:rsidRDefault="00350E02" w:rsidP="00350E02">
      <w:pPr>
        <w:rPr>
          <w:color w:val="000000"/>
          <w:sz w:val="22"/>
          <w:szCs w:val="22"/>
        </w:rPr>
      </w:pPr>
    </w:p>
    <w:p w14:paraId="30CA188B" w14:textId="77777777" w:rsidR="00350E02" w:rsidRPr="000F497D" w:rsidRDefault="00350E02" w:rsidP="00350E02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541C5613" w14:textId="77777777" w:rsidR="00350E02" w:rsidRPr="000F497D" w:rsidRDefault="00350E02" w:rsidP="00350E02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5E1EFEFA" w14:textId="77777777" w:rsidR="00350E02" w:rsidRPr="00F7639D" w:rsidRDefault="00350E02" w:rsidP="00350E02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6628A21F" w14:textId="77777777" w:rsidR="00350E02" w:rsidRPr="000F497D" w:rsidRDefault="00350E02" w:rsidP="00350E02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3FE06F48" w14:textId="77777777" w:rsidR="00350E02" w:rsidRPr="006D1683" w:rsidRDefault="00350E02" w:rsidP="00350E02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2019E5D7" w14:textId="77777777" w:rsidR="00350E02" w:rsidRDefault="00350E02" w:rsidP="00350E0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1C9323ED" w14:textId="3A055462" w:rsidR="00350E02" w:rsidRPr="009458CD" w:rsidRDefault="00350E02" w:rsidP="00350E02">
      <w:pPr>
        <w:pStyle w:val="Nzev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9458C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Tato smlouva je uzavřena na základě výsledku veřejné zakázky zadávané Objednatelem mimo režim zákona č. 134/2016 Sb., o zadávání veřejných zakázek, v platném a účinném znění (dále jen „ZZVZ“), s názvem: „SH Křivoklát – zajištění havarijního stavu střechy čp. 47“, zaregistrované prostřednictvím Národního elektronického nástroje pod ID: </w:t>
      </w:r>
      <w:r w:rsidRPr="009458CD">
        <w:rPr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>N006/24/V00016352</w:t>
      </w:r>
      <w:r w:rsidRPr="009458C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(dále jen „veřejná zakázka“).</w:t>
      </w:r>
      <w:r w:rsidR="00415C79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Smlouva je uzavírána za účelem odvrácení bezprostředně hrozící škody na majetku (Národní kulturní památka) z důvodu atmosférických srážek.</w:t>
      </w:r>
    </w:p>
    <w:p w14:paraId="53D60520" w14:textId="77777777" w:rsidR="00350E02" w:rsidRPr="006D1683" w:rsidRDefault="00350E02" w:rsidP="00350E0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548F8825" w14:textId="77777777" w:rsidR="00350E02" w:rsidRDefault="00350E02" w:rsidP="00350E02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6D1683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14:paraId="2166E662" w14:textId="77777777" w:rsidR="00350E02" w:rsidRPr="009458CD" w:rsidRDefault="00350E02" w:rsidP="00350E02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bookmarkStart w:id="2" w:name="_Ref29209901"/>
      <w:r w:rsidRPr="00D74A81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Pr="009458CD">
        <w:rPr>
          <w:rFonts w:ascii="Calibri" w:hAnsi="Calibri"/>
          <w:b/>
          <w:sz w:val="22"/>
          <w:szCs w:val="22"/>
        </w:rPr>
        <w:t xml:space="preserve">SH </w:t>
      </w:r>
      <w:proofErr w:type="gramStart"/>
      <w:r w:rsidRPr="009458CD">
        <w:rPr>
          <w:rFonts w:ascii="Calibri" w:hAnsi="Calibri"/>
          <w:b/>
          <w:sz w:val="22"/>
          <w:szCs w:val="22"/>
        </w:rPr>
        <w:t>Křivoklát - zajištění</w:t>
      </w:r>
      <w:proofErr w:type="gramEnd"/>
      <w:r w:rsidRPr="009458CD">
        <w:rPr>
          <w:rFonts w:ascii="Calibri" w:hAnsi="Calibri"/>
          <w:b/>
          <w:sz w:val="22"/>
          <w:szCs w:val="22"/>
        </w:rPr>
        <w:t xml:space="preserve"> havarijního stavu střechy čp. 47</w:t>
      </w:r>
      <w:r w:rsidRPr="00D74A81">
        <w:rPr>
          <w:rFonts w:ascii="Calibri" w:hAnsi="Calibri"/>
          <w:sz w:val="22"/>
          <w:szCs w:val="22"/>
        </w:rPr>
        <w:t xml:space="preserve">; dílo je specifikované podrobněji v dalších částech této </w:t>
      </w:r>
      <w:r w:rsidRPr="009458CD">
        <w:rPr>
          <w:rFonts w:ascii="Calibri" w:hAnsi="Calibri"/>
          <w:sz w:val="22"/>
          <w:szCs w:val="22"/>
        </w:rPr>
        <w:t xml:space="preserve">Smlouvy, zejména v Příloze 1 – Specifikace a v Příloze 2: Rozpočet (dále jen „Dílo“). </w:t>
      </w:r>
    </w:p>
    <w:p w14:paraId="03A10982" w14:textId="77777777" w:rsidR="00350E02" w:rsidRDefault="00350E02" w:rsidP="00350E02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lastRenderedPageBreak/>
        <w:t>Objednatel se zavazuje řádně zhotovené Dílo převzít a zaplatit za něj Smluvní cenu uvedenou v této Smlouvě.</w:t>
      </w:r>
    </w:p>
    <w:p w14:paraId="53F673C7" w14:textId="77777777" w:rsidR="00350E02" w:rsidRPr="002B3F89" w:rsidRDefault="00350E02" w:rsidP="00350E02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plnění je sídlo Zhotovitele/sídlo Objednatele. </w:t>
      </w:r>
    </w:p>
    <w:p w14:paraId="30C471EF" w14:textId="77777777" w:rsidR="00350E02" w:rsidRPr="002A2068" w:rsidRDefault="00350E02" w:rsidP="00350E0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14:paraId="7B53B317" w14:textId="77777777" w:rsidR="00350E02" w:rsidRDefault="00350E02" w:rsidP="00350E02">
      <w:pPr>
        <w:pStyle w:val="Nzev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550A6E51" w14:textId="77777777" w:rsid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0C370819" w14:textId="77777777" w:rsidR="00350E02" w:rsidRPr="00426251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363E656C" w14:textId="77777777" w:rsidR="00350E02" w:rsidRPr="002A2068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14:paraId="12C5BEDF" w14:textId="77777777" w:rsidR="00350E02" w:rsidRPr="002A2068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4738344C" w14:textId="77777777" w:rsid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523B25CB" w14:textId="77777777" w:rsidR="00350E02" w:rsidRPr="002A2068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4225C2F3" w14:textId="77777777" w:rsid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3DB4B4D3" w14:textId="77777777" w:rsidR="00350E02" w:rsidRPr="006D1683" w:rsidRDefault="00350E02" w:rsidP="00350E02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5889E69B" w14:textId="77777777" w:rsidR="00350E02" w:rsidRDefault="00350E02" w:rsidP="00350E02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3D60ADFD" w14:textId="77777777" w:rsidR="00350E02" w:rsidRPr="006D1683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40FF890B" w14:textId="77777777" w:rsidR="00350E02" w:rsidRPr="007767E0" w:rsidRDefault="00350E02" w:rsidP="00350E02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14:paraId="26394570" w14:textId="77777777" w:rsidR="00350E02" w:rsidRPr="009458CD" w:rsidRDefault="00350E02" w:rsidP="00350E02">
      <w:pPr>
        <w:pStyle w:val="Nzev"/>
        <w:numPr>
          <w:ilvl w:val="2"/>
          <w:numId w:val="3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9458CD">
        <w:rPr>
          <w:b/>
          <w:sz w:val="22"/>
          <w:szCs w:val="22"/>
          <w:u w:val="none"/>
          <w:lang w:val="cs-CZ"/>
        </w:rPr>
        <w:t>Doba pro dokončení Díla: do 14 dnů ode dne nabytí účinnosti této Smlouvy</w:t>
      </w:r>
    </w:p>
    <w:p w14:paraId="7E299660" w14:textId="77777777" w:rsidR="00350E02" w:rsidRPr="008E077E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1C7AE606" w14:textId="77777777" w:rsidR="00350E02" w:rsidRDefault="00350E02" w:rsidP="00350E02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31D7457A" w14:textId="77777777" w:rsidR="00350E02" w:rsidRDefault="00350E02" w:rsidP="00350E02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2A91363C" w14:textId="77777777" w:rsidR="00350E02" w:rsidRPr="009458CD" w:rsidRDefault="00350E02" w:rsidP="00350E02">
      <w:pPr>
        <w:pStyle w:val="Nzev"/>
        <w:numPr>
          <w:ilvl w:val="1"/>
          <w:numId w:val="3"/>
        </w:numPr>
        <w:spacing w:line="240" w:lineRule="atLeast"/>
        <w:ind w:left="567" w:hanging="567"/>
        <w:jc w:val="both"/>
        <w:rPr>
          <w:sz w:val="22"/>
          <w:szCs w:val="22"/>
          <w:u w:val="none"/>
        </w:rPr>
      </w:pPr>
      <w:r w:rsidRPr="009458CD">
        <w:rPr>
          <w:sz w:val="22"/>
          <w:szCs w:val="22"/>
          <w:u w:val="none"/>
        </w:rPr>
        <w:t>Zhotovitel vypracoval a předal Objednateli dokumentaci</w:t>
      </w:r>
      <w:r w:rsidRPr="009458CD">
        <w:rPr>
          <w:sz w:val="22"/>
          <w:szCs w:val="22"/>
          <w:u w:val="none"/>
          <w:lang w:val="cs-CZ"/>
        </w:rPr>
        <w:t xml:space="preserve"> nezbytnou k užívání Díla O dokončení a předání díla sepíšou smluvní strany předávací protokol, v němž se případně popíšou </w:t>
      </w:r>
      <w:r w:rsidRPr="009458CD">
        <w:rPr>
          <w:sz w:val="22"/>
          <w:szCs w:val="22"/>
          <w:u w:val="none"/>
        </w:rPr>
        <w:t>případné ojedinělé nebo drobné vady a nedodělky včetně doby pro jejich odstranění</w:t>
      </w:r>
      <w:r w:rsidRPr="009458CD">
        <w:rPr>
          <w:sz w:val="22"/>
          <w:szCs w:val="22"/>
          <w:u w:val="none"/>
          <w:lang w:val="cs-CZ"/>
        </w:rPr>
        <w:t>.</w:t>
      </w:r>
    </w:p>
    <w:p w14:paraId="1FDA5844" w14:textId="77777777" w:rsid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1678F296" w14:textId="77777777" w:rsidR="00350E02" w:rsidRDefault="00350E02" w:rsidP="00350E02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8FF1BB7" w14:textId="77777777" w:rsidR="00350E02" w:rsidRPr="00C45AAE" w:rsidRDefault="00350E02" w:rsidP="00350E02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2DD7104D" w14:textId="77777777" w:rsidR="00350E02" w:rsidRPr="0020035D" w:rsidRDefault="00350E02" w:rsidP="00350E02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415837">
        <w:rPr>
          <w:sz w:val="22"/>
          <w:szCs w:val="22"/>
          <w:highlight w:val="lightGray"/>
          <w:u w:val="none"/>
        </w:rPr>
        <w:t>u</w:t>
      </w:r>
      <w:r>
        <w:rPr>
          <w:sz w:val="22"/>
          <w:szCs w:val="22"/>
          <w:highlight w:val="lightGray"/>
          <w:u w:val="none"/>
        </w:rPr>
        <w:t>vedených Zhotovitelem v Příloze</w:t>
      </w:r>
      <w:r w:rsidRPr="00415837">
        <w:rPr>
          <w:sz w:val="22"/>
          <w:szCs w:val="22"/>
          <w:highlight w:val="lightGray"/>
          <w:u w:val="none"/>
        </w:rPr>
        <w:t>: Rozpočet</w:t>
      </w:r>
      <w:r w:rsidRPr="0020035D">
        <w:rPr>
          <w:sz w:val="22"/>
          <w:szCs w:val="22"/>
          <w:u w:val="none"/>
        </w:rPr>
        <w:t>:</w:t>
      </w:r>
    </w:p>
    <w:p w14:paraId="2E992521" w14:textId="4FC9FADA" w:rsidR="00350E02" w:rsidRPr="0020035D" w:rsidRDefault="00350E02" w:rsidP="00350E02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  <w:r w:rsidR="00AB142A">
        <w:rPr>
          <w:sz w:val="22"/>
          <w:szCs w:val="22"/>
          <w:u w:val="none"/>
          <w:lang w:val="cs-CZ"/>
        </w:rPr>
        <w:t>123.868,99</w:t>
      </w:r>
      <w:r w:rsidRPr="0020035D">
        <w:rPr>
          <w:sz w:val="22"/>
          <w:szCs w:val="22"/>
          <w:u w:val="none"/>
        </w:rPr>
        <w:t xml:space="preserve"> Kč („Smluvní cena“); </w:t>
      </w:r>
      <w:r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</w:p>
    <w:p w14:paraId="634260E0" w14:textId="77777777" w:rsidR="00AB142A" w:rsidRDefault="00350E02" w:rsidP="00AB142A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sazba DPH ve výši 21 % ve výši </w:t>
      </w:r>
      <w:r w:rsidR="00AB142A">
        <w:rPr>
          <w:sz w:val="22"/>
          <w:szCs w:val="22"/>
          <w:u w:val="none"/>
          <w:lang w:val="cs-CZ"/>
        </w:rPr>
        <w:t>26.012,49</w:t>
      </w:r>
      <w:r w:rsidRPr="0020035D">
        <w:rPr>
          <w:sz w:val="22"/>
          <w:szCs w:val="22"/>
          <w:u w:val="none"/>
        </w:rPr>
        <w:t xml:space="preserve"> Kč</w:t>
      </w:r>
      <w:r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v celkové výši</w:t>
      </w:r>
    </w:p>
    <w:p w14:paraId="44321D95" w14:textId="6F63E80E" w:rsidR="00350E02" w:rsidRDefault="00AB142A" w:rsidP="00AB142A">
      <w:pPr>
        <w:pStyle w:val="Nzev"/>
        <w:numPr>
          <w:ilvl w:val="0"/>
          <w:numId w:val="0"/>
        </w:numPr>
        <w:ind w:left="567"/>
        <w:rPr>
          <w:b/>
          <w:sz w:val="28"/>
          <w:szCs w:val="22"/>
          <w:highlight w:val="lightGray"/>
          <w:u w:val="none"/>
          <w:lang w:val="cs-CZ"/>
        </w:rPr>
      </w:pPr>
      <w:r w:rsidRPr="00AB142A">
        <w:rPr>
          <w:b/>
          <w:sz w:val="28"/>
          <w:szCs w:val="22"/>
          <w:u w:val="none"/>
          <w:lang w:val="cs-CZ"/>
        </w:rPr>
        <w:t>149.881,48</w:t>
      </w:r>
      <w:r w:rsidR="00350E02" w:rsidRPr="00AB142A">
        <w:rPr>
          <w:b/>
          <w:sz w:val="28"/>
          <w:szCs w:val="22"/>
          <w:u w:val="none"/>
        </w:rPr>
        <w:t xml:space="preserve"> Kč </w:t>
      </w:r>
      <w:r w:rsidR="00350E02" w:rsidRPr="00AB142A">
        <w:rPr>
          <w:b/>
          <w:sz w:val="28"/>
          <w:szCs w:val="22"/>
          <w:highlight w:val="lightGray"/>
          <w:u w:val="none"/>
        </w:rPr>
        <w:t>vč. DPH</w:t>
      </w:r>
      <w:r w:rsidRPr="00AB142A">
        <w:rPr>
          <w:b/>
          <w:sz w:val="28"/>
          <w:szCs w:val="22"/>
          <w:highlight w:val="lightGray"/>
          <w:u w:val="none"/>
          <w:lang w:val="cs-CZ"/>
        </w:rPr>
        <w:t>.</w:t>
      </w:r>
    </w:p>
    <w:p w14:paraId="66CA4E7B" w14:textId="2EFC28ED" w:rsidR="00AB142A" w:rsidRDefault="00AB142A" w:rsidP="00AB142A">
      <w:pPr>
        <w:pStyle w:val="Nzev"/>
        <w:numPr>
          <w:ilvl w:val="0"/>
          <w:numId w:val="0"/>
        </w:numPr>
        <w:ind w:left="567"/>
        <w:rPr>
          <w:b/>
          <w:sz w:val="22"/>
          <w:szCs w:val="22"/>
          <w:u w:val="none"/>
          <w:lang w:val="cs-CZ"/>
        </w:rPr>
      </w:pPr>
      <w:r>
        <w:rPr>
          <w:b/>
          <w:sz w:val="22"/>
          <w:szCs w:val="22"/>
          <w:u w:val="none"/>
          <w:lang w:val="cs-CZ"/>
        </w:rPr>
        <w:t>Slovy: sto čtyřicet devět tisíc osm set osmdesát jedna koruna, čtyřicet osm haléřů.</w:t>
      </w:r>
    </w:p>
    <w:p w14:paraId="1ABAD6BB" w14:textId="77777777" w:rsidR="00AB142A" w:rsidRPr="00AB142A" w:rsidRDefault="00AB142A" w:rsidP="00AB142A">
      <w:pPr>
        <w:pStyle w:val="Nzev"/>
        <w:numPr>
          <w:ilvl w:val="0"/>
          <w:numId w:val="0"/>
        </w:numPr>
        <w:ind w:left="567"/>
        <w:rPr>
          <w:b/>
          <w:sz w:val="22"/>
          <w:szCs w:val="22"/>
          <w:u w:val="none"/>
          <w:lang w:val="cs-CZ"/>
        </w:rPr>
      </w:pPr>
    </w:p>
    <w:p w14:paraId="51A5B89E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DPH bude stanovena a hrazena v souladu s právními předpisy platnými ke dni uskutečnění </w:t>
      </w:r>
      <w:r w:rsidRPr="00350E02">
        <w:rPr>
          <w:sz w:val="22"/>
          <w:szCs w:val="22"/>
          <w:u w:val="none"/>
        </w:rPr>
        <w:t>zdanitelného plnění. Smluvní cenu včetně DPH je možnost změnit v případě změny zákonné sazby daně z přidané hodnoty, a to o částku odpovídající této změně zákonné sazby DPH.</w:t>
      </w:r>
    </w:p>
    <w:p w14:paraId="5DA856EB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  <w:lang w:val="cs-CZ"/>
        </w:rPr>
        <w:t>Smluvní c</w:t>
      </w:r>
      <w:proofErr w:type="spellStart"/>
      <w:r w:rsidRPr="00350E02">
        <w:rPr>
          <w:sz w:val="22"/>
          <w:szCs w:val="22"/>
          <w:u w:val="none"/>
        </w:rPr>
        <w:t>en</w:t>
      </w:r>
      <w:r w:rsidRPr="00350E02">
        <w:rPr>
          <w:sz w:val="22"/>
          <w:szCs w:val="22"/>
          <w:u w:val="none"/>
          <w:lang w:val="cs-CZ"/>
        </w:rPr>
        <w:t>a</w:t>
      </w:r>
      <w:proofErr w:type="spellEnd"/>
      <w:r w:rsidRPr="00350E02"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 w:rsidRPr="00350E02">
        <w:rPr>
          <w:sz w:val="22"/>
          <w:szCs w:val="22"/>
          <w:u w:val="none"/>
          <w:lang w:val="cs-CZ"/>
        </w:rPr>
        <w:t xml:space="preserve">nákladů na dopravu, </w:t>
      </w:r>
      <w:r w:rsidRPr="00350E02">
        <w:rPr>
          <w:sz w:val="22"/>
          <w:szCs w:val="22"/>
          <w:u w:val="none"/>
        </w:rPr>
        <w:t>zisku</w:t>
      </w:r>
      <w:r w:rsidRPr="00350E02">
        <w:rPr>
          <w:sz w:val="22"/>
          <w:szCs w:val="22"/>
          <w:u w:val="none"/>
          <w:lang w:val="cs-CZ"/>
        </w:rPr>
        <w:t xml:space="preserve"> </w:t>
      </w:r>
      <w:r w:rsidRPr="00350E02">
        <w:rPr>
          <w:sz w:val="22"/>
          <w:szCs w:val="22"/>
          <w:u w:val="none"/>
        </w:rPr>
        <w:t>a ostatní náklady související s plněním podmínek dle této Smlouvy.</w:t>
      </w:r>
    </w:p>
    <w:p w14:paraId="1E1B6731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1C5272E8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Pr="00350E02">
        <w:rPr>
          <w:sz w:val="22"/>
          <w:szCs w:val="22"/>
          <w:u w:val="none"/>
          <w:lang w:val="cs-CZ"/>
        </w:rPr>
        <w:t>Díla</w:t>
      </w:r>
      <w:r w:rsidRPr="00350E02">
        <w:rPr>
          <w:sz w:val="22"/>
          <w:szCs w:val="22"/>
          <w:u w:val="none"/>
        </w:rPr>
        <w:t xml:space="preserve"> na základě </w:t>
      </w:r>
      <w:r w:rsidRPr="00350E02">
        <w:rPr>
          <w:sz w:val="22"/>
          <w:szCs w:val="22"/>
          <w:u w:val="none"/>
          <w:lang w:val="cs-CZ"/>
        </w:rPr>
        <w:t>předávacího protokolu</w:t>
      </w:r>
      <w:r w:rsidRPr="00350E02">
        <w:rPr>
          <w:sz w:val="22"/>
          <w:szCs w:val="22"/>
          <w:u w:val="none"/>
        </w:rPr>
        <w:t>.</w:t>
      </w:r>
    </w:p>
    <w:p w14:paraId="220EF949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337E388B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Fakturu (daňový doklad) k platbě lze vystavit až po vydání </w:t>
      </w:r>
      <w:r w:rsidRPr="00350E02">
        <w:rPr>
          <w:sz w:val="22"/>
          <w:szCs w:val="22"/>
          <w:u w:val="none"/>
          <w:lang w:val="cs-CZ"/>
        </w:rPr>
        <w:t xml:space="preserve">předávacího protokolu </w:t>
      </w:r>
      <w:r w:rsidRPr="00350E02">
        <w:rPr>
          <w:sz w:val="22"/>
          <w:szCs w:val="22"/>
          <w:u w:val="none"/>
        </w:rPr>
        <w:t xml:space="preserve">se splatností 21 dnů od data vystavení. </w:t>
      </w:r>
    </w:p>
    <w:p w14:paraId="0C4BE9DE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350E02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14:paraId="5757940F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14:paraId="55D7D5F2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  <w:lang w:val="cs-CZ"/>
        </w:rPr>
        <w:t>Zhotovitel</w:t>
      </w:r>
      <w:r w:rsidRPr="00350E02">
        <w:rPr>
          <w:sz w:val="22"/>
          <w:szCs w:val="22"/>
          <w:u w:val="none"/>
        </w:rPr>
        <w:t xml:space="preserve"> doručí fakturu v listinné podobě na doručovací adresu </w:t>
      </w:r>
      <w:r w:rsidRPr="00350E02">
        <w:rPr>
          <w:sz w:val="22"/>
          <w:szCs w:val="22"/>
          <w:u w:val="none"/>
          <w:lang w:val="cs-CZ"/>
        </w:rPr>
        <w:t>Objednatele</w:t>
      </w:r>
      <w:r w:rsidRPr="00350E02">
        <w:rPr>
          <w:sz w:val="22"/>
          <w:szCs w:val="22"/>
          <w:u w:val="none"/>
        </w:rPr>
        <w:t xml:space="preserve"> anebo v elektronické podobě na e-mailovou adresu: epodatelna@npu.cz. </w:t>
      </w:r>
    </w:p>
    <w:p w14:paraId="54377E3A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350E02">
        <w:rPr>
          <w:sz w:val="22"/>
          <w:szCs w:val="22"/>
          <w:u w:val="none"/>
          <w:lang w:val="cs-CZ"/>
        </w:rPr>
        <w:t>Objednatele</w:t>
      </w:r>
      <w:r w:rsidRPr="00350E02">
        <w:rPr>
          <w:sz w:val="22"/>
          <w:szCs w:val="22"/>
          <w:u w:val="none"/>
        </w:rPr>
        <w:t xml:space="preserve"> ve prospěch účtu </w:t>
      </w:r>
      <w:r w:rsidRPr="00350E02">
        <w:rPr>
          <w:sz w:val="22"/>
          <w:szCs w:val="22"/>
          <w:u w:val="none"/>
          <w:lang w:val="cs-CZ"/>
        </w:rPr>
        <w:t>Zhotovitele</w:t>
      </w:r>
      <w:r w:rsidRPr="00350E02">
        <w:rPr>
          <w:sz w:val="22"/>
          <w:szCs w:val="22"/>
          <w:u w:val="none"/>
        </w:rPr>
        <w:t xml:space="preserve"> uvedeného v záhlaví této smlouvy.</w:t>
      </w:r>
    </w:p>
    <w:p w14:paraId="6FF264B0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410DAA2D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350E02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14:paraId="44464C1A" w14:textId="77777777" w:rsidR="00350E02" w:rsidRPr="00350E02" w:rsidRDefault="00350E02" w:rsidP="00350E0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57E24D6C" w14:textId="77777777" w:rsidR="00350E02" w:rsidRPr="00350E02" w:rsidRDefault="00350E02" w:rsidP="00350E02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350E02">
        <w:rPr>
          <w:b/>
          <w:sz w:val="22"/>
          <w:szCs w:val="22"/>
          <w:u w:val="none"/>
        </w:rPr>
        <w:t xml:space="preserve">Vady díla a záruka </w:t>
      </w:r>
    </w:p>
    <w:p w14:paraId="1FC1091E" w14:textId="77777777" w:rsidR="00350E02" w:rsidRPr="00350E02" w:rsidRDefault="00350E02" w:rsidP="00350E02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Zhotovitel musí na svůj náklad a nebezpečí odstranit veškeré vady a nedodělky uvedené v </w:t>
      </w:r>
      <w:r w:rsidRPr="00350E02">
        <w:rPr>
          <w:sz w:val="22"/>
          <w:szCs w:val="22"/>
          <w:u w:val="none"/>
          <w:lang w:val="cs-CZ"/>
        </w:rPr>
        <w:t>předávacím protokolu</w:t>
      </w:r>
      <w:r w:rsidRPr="00350E02">
        <w:rPr>
          <w:sz w:val="22"/>
          <w:szCs w:val="22"/>
          <w:u w:val="none"/>
        </w:rPr>
        <w:t xml:space="preserve">, a to v době uvedené v tomto potvrzení (není-li uvedeno, pak v době </w:t>
      </w:r>
      <w:r w:rsidRPr="00350E02">
        <w:rPr>
          <w:sz w:val="22"/>
          <w:szCs w:val="22"/>
          <w:u w:val="none"/>
          <w:lang w:val="cs-CZ"/>
        </w:rPr>
        <w:t>5</w:t>
      </w:r>
      <w:r w:rsidRPr="00350E02">
        <w:rPr>
          <w:sz w:val="22"/>
          <w:szCs w:val="22"/>
          <w:u w:val="none"/>
        </w:rPr>
        <w:t xml:space="preserve"> pracovních dnů).</w:t>
      </w:r>
    </w:p>
    <w:p w14:paraId="4B87986B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2BEF1684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350E02">
        <w:rPr>
          <w:sz w:val="22"/>
          <w:szCs w:val="22"/>
          <w:u w:val="none"/>
          <w:lang w:val="cs-CZ"/>
        </w:rPr>
        <w:t xml:space="preserve">24 </w:t>
      </w:r>
      <w:r w:rsidRPr="00350E02">
        <w:rPr>
          <w:sz w:val="22"/>
          <w:szCs w:val="22"/>
          <w:u w:val="none"/>
        </w:rPr>
        <w:t>měsíců. Počátek běhu záruční doby se počítá ode dne dokončení Díla jako celku uvedeného v</w:t>
      </w:r>
      <w:r w:rsidRPr="00350E02">
        <w:rPr>
          <w:sz w:val="22"/>
          <w:szCs w:val="22"/>
          <w:u w:val="none"/>
          <w:lang w:val="cs-CZ"/>
        </w:rPr>
        <w:t xml:space="preserve"> předávacím protokolu. </w:t>
      </w:r>
      <w:r w:rsidRPr="00350E02">
        <w:rPr>
          <w:sz w:val="22"/>
          <w:szCs w:val="22"/>
          <w:u w:val="none"/>
        </w:rPr>
        <w:t xml:space="preserve"> </w:t>
      </w:r>
    </w:p>
    <w:p w14:paraId="0E3F9109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Pr="00350E02">
        <w:rPr>
          <w:sz w:val="22"/>
          <w:szCs w:val="22"/>
          <w:u w:val="none"/>
          <w:lang w:val="cs-CZ"/>
        </w:rPr>
        <w:t> </w:t>
      </w:r>
      <w:r w:rsidRPr="00350E02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350E02">
        <w:rPr>
          <w:sz w:val="22"/>
          <w:szCs w:val="22"/>
          <w:u w:val="none"/>
          <w:lang w:val="cs-CZ"/>
        </w:rPr>
        <w:t>10</w:t>
      </w:r>
      <w:r w:rsidRPr="00350E02">
        <w:rPr>
          <w:sz w:val="22"/>
          <w:szCs w:val="22"/>
          <w:u w:val="none"/>
        </w:rPr>
        <w:t xml:space="preserve"> kalendářních dnů, nedohodnou-li se smluvní strany jinak. </w:t>
      </w:r>
    </w:p>
    <w:p w14:paraId="37ABB9E5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520765CD" w14:textId="77777777" w:rsidR="00350E02" w:rsidRPr="00350E02" w:rsidRDefault="00350E02" w:rsidP="00350E02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00D93AA0" w14:textId="77777777" w:rsidR="00350E02" w:rsidRPr="00350E02" w:rsidRDefault="00350E02" w:rsidP="00350E02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28AAB4BD" w14:textId="77777777" w:rsidR="00350E02" w:rsidRPr="00350E02" w:rsidRDefault="00350E02" w:rsidP="00350E02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37E47B5F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535DC024" w14:textId="77777777" w:rsidR="00350E02" w:rsidRPr="00350E02" w:rsidRDefault="00350E02" w:rsidP="00350E02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4EA11851" w14:textId="77777777" w:rsidR="00350E02" w:rsidRPr="00350E02" w:rsidRDefault="00350E02" w:rsidP="00350E02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350E02"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14:paraId="152EC334" w14:textId="77777777" w:rsidR="00350E02" w:rsidRPr="00350E02" w:rsidRDefault="00350E02" w:rsidP="00350E02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3E036B52" w14:textId="77777777" w:rsidR="00350E02" w:rsidRPr="00350E02" w:rsidRDefault="00350E02" w:rsidP="00350E02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350E02">
        <w:rPr>
          <w:sz w:val="22"/>
          <w:szCs w:val="22"/>
          <w:u w:val="none"/>
          <w:lang w:val="cs-CZ"/>
        </w:rPr>
        <w:t>ceny za</w:t>
      </w:r>
      <w:r w:rsidRPr="00350E02">
        <w:rPr>
          <w:sz w:val="22"/>
          <w:szCs w:val="22"/>
          <w:u w:val="none"/>
        </w:rPr>
        <w:t xml:space="preserve"> Dílo</w:t>
      </w:r>
      <w:r w:rsidRPr="00350E02">
        <w:rPr>
          <w:sz w:val="22"/>
          <w:szCs w:val="22"/>
          <w:u w:val="none"/>
          <w:lang w:val="cs-CZ"/>
        </w:rPr>
        <w:t xml:space="preserve"> </w:t>
      </w:r>
      <w:r w:rsidRPr="00350E02">
        <w:rPr>
          <w:sz w:val="22"/>
          <w:szCs w:val="22"/>
          <w:u w:val="none"/>
        </w:rPr>
        <w:t>(bez DPH</w:t>
      </w:r>
      <w:r w:rsidRPr="00350E02">
        <w:rPr>
          <w:sz w:val="22"/>
          <w:szCs w:val="22"/>
          <w:u w:val="none"/>
          <w:lang w:val="cs-CZ"/>
        </w:rPr>
        <w:t>)</w:t>
      </w:r>
      <w:r w:rsidRPr="00350E02">
        <w:rPr>
          <w:sz w:val="22"/>
          <w:szCs w:val="22"/>
          <w:u w:val="none"/>
        </w:rPr>
        <w:t xml:space="preserve">, s níž je v prodlení, </w:t>
      </w:r>
      <w:r w:rsidRPr="00350E02">
        <w:rPr>
          <w:sz w:val="22"/>
          <w:szCs w:val="22"/>
          <w:u w:val="none"/>
          <w:lang w:val="cs-CZ"/>
        </w:rPr>
        <w:t xml:space="preserve">a to </w:t>
      </w:r>
      <w:r w:rsidRPr="00350E02">
        <w:rPr>
          <w:sz w:val="22"/>
          <w:szCs w:val="22"/>
          <w:u w:val="none"/>
        </w:rPr>
        <w:t>za každý byť započatý den prodlení.</w:t>
      </w:r>
    </w:p>
    <w:p w14:paraId="243902EE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3A322BA5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31C121D9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4"/>
      <w:bookmarkStart w:id="9" w:name="bookmark25"/>
      <w:r w:rsidRPr="00350E02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593C518E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8"/>
    <w:bookmarkEnd w:id="9"/>
    <w:p w14:paraId="7A11989D" w14:textId="77777777" w:rsidR="00350E02" w:rsidRPr="00350E02" w:rsidRDefault="00350E02" w:rsidP="00350E02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018ABAF" w14:textId="77777777" w:rsidR="00350E02" w:rsidRPr="00350E02" w:rsidRDefault="00350E02" w:rsidP="00350E02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350E02">
        <w:rPr>
          <w:b/>
          <w:sz w:val="22"/>
          <w:szCs w:val="22"/>
          <w:u w:val="none"/>
        </w:rPr>
        <w:t>Trvání Smlouvy</w:t>
      </w:r>
    </w:p>
    <w:p w14:paraId="1D7F1ABD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350E02">
        <w:rPr>
          <w:sz w:val="22"/>
          <w:szCs w:val="22"/>
          <w:u w:val="none"/>
          <w:lang w:val="cs-CZ"/>
        </w:rPr>
        <w:t>podstatného</w:t>
      </w:r>
      <w:r w:rsidRPr="00350E02">
        <w:rPr>
          <w:sz w:val="22"/>
          <w:szCs w:val="22"/>
          <w:u w:val="none"/>
        </w:rPr>
        <w:t xml:space="preserve"> porušení Smlouvy, zejména: </w:t>
      </w:r>
    </w:p>
    <w:p w14:paraId="3031870C" w14:textId="77777777" w:rsidR="00350E02" w:rsidRPr="00350E02" w:rsidRDefault="00350E02" w:rsidP="00350E02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14:paraId="7716AEA6" w14:textId="77777777" w:rsidR="00350E02" w:rsidRPr="00350E02" w:rsidRDefault="00350E02" w:rsidP="00350E02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3C370799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262B44A3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350E02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350E02">
        <w:rPr>
          <w:b/>
          <w:sz w:val="22"/>
          <w:szCs w:val="22"/>
        </w:rPr>
        <w:t xml:space="preserve">: </w:t>
      </w:r>
    </w:p>
    <w:p w14:paraId="64F4E2B3" w14:textId="77777777" w:rsidR="00350E02" w:rsidRPr="00350E02" w:rsidRDefault="00350E02" w:rsidP="00350E02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21A9E3CA" w14:textId="77777777" w:rsidR="00350E02" w:rsidRPr="00350E02" w:rsidRDefault="00350E02" w:rsidP="00350E02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50E02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0D949267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17C140FA" w14:textId="77777777" w:rsidR="00350E02" w:rsidRPr="00350E02" w:rsidRDefault="00350E02" w:rsidP="00350E02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BE67C34" w14:textId="77777777" w:rsidR="00350E02" w:rsidRPr="00350E02" w:rsidRDefault="00350E02" w:rsidP="00350E02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350E02">
        <w:rPr>
          <w:b/>
          <w:sz w:val="22"/>
          <w:szCs w:val="22"/>
          <w:u w:val="none"/>
        </w:rPr>
        <w:t>Závěrečná ustanovení</w:t>
      </w:r>
      <w:bookmarkEnd w:id="10"/>
      <w:bookmarkEnd w:id="11"/>
    </w:p>
    <w:p w14:paraId="0437B860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Vztahy mezi smluvními stranami touto </w:t>
      </w:r>
      <w:r w:rsidRPr="00350E02">
        <w:rPr>
          <w:sz w:val="22"/>
          <w:szCs w:val="22"/>
          <w:u w:val="none"/>
          <w:lang w:val="cs-CZ"/>
        </w:rPr>
        <w:t>S</w:t>
      </w:r>
      <w:proofErr w:type="spellStart"/>
      <w:r w:rsidRPr="00350E02">
        <w:rPr>
          <w:sz w:val="22"/>
          <w:szCs w:val="22"/>
          <w:u w:val="none"/>
        </w:rPr>
        <w:t>mlouvou</w:t>
      </w:r>
      <w:proofErr w:type="spellEnd"/>
      <w:r w:rsidRPr="00350E02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68A8FA7D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  <w:lang w:val="cs-CZ"/>
        </w:rPr>
        <w:t>Objednatel</w:t>
      </w:r>
      <w:r w:rsidRPr="00350E02">
        <w:rPr>
          <w:sz w:val="22"/>
          <w:szCs w:val="22"/>
          <w:u w:val="none"/>
        </w:rPr>
        <w:t xml:space="preserve"> si vyhrazuje právo zveřejnit obsah této </w:t>
      </w:r>
      <w:r w:rsidRPr="00350E02">
        <w:rPr>
          <w:sz w:val="22"/>
          <w:szCs w:val="22"/>
          <w:u w:val="none"/>
          <w:lang w:val="cs-CZ"/>
        </w:rPr>
        <w:t>S</w:t>
      </w:r>
      <w:proofErr w:type="spellStart"/>
      <w:r w:rsidRPr="00350E02">
        <w:rPr>
          <w:sz w:val="22"/>
          <w:szCs w:val="22"/>
          <w:u w:val="none"/>
        </w:rPr>
        <w:t>mlouvy</w:t>
      </w:r>
      <w:proofErr w:type="spellEnd"/>
      <w:r w:rsidRPr="00350E02">
        <w:rPr>
          <w:sz w:val="22"/>
          <w:szCs w:val="22"/>
          <w:u w:val="none"/>
        </w:rPr>
        <w:t xml:space="preserve"> včetně případných dodatků k této</w:t>
      </w:r>
      <w:r w:rsidRPr="00350E02">
        <w:rPr>
          <w:sz w:val="22"/>
          <w:szCs w:val="22"/>
          <w:u w:val="none"/>
          <w:lang w:val="cs-CZ"/>
        </w:rPr>
        <w:t xml:space="preserve"> S</w:t>
      </w:r>
      <w:proofErr w:type="spellStart"/>
      <w:r w:rsidRPr="00350E02">
        <w:rPr>
          <w:sz w:val="22"/>
          <w:szCs w:val="22"/>
          <w:u w:val="none"/>
        </w:rPr>
        <w:t>mlouvě</w:t>
      </w:r>
      <w:proofErr w:type="spellEnd"/>
      <w:r w:rsidRPr="00350E02">
        <w:rPr>
          <w:sz w:val="22"/>
          <w:szCs w:val="22"/>
          <w:u w:val="none"/>
        </w:rPr>
        <w:t xml:space="preserve">. </w:t>
      </w:r>
      <w:r w:rsidRPr="00350E02">
        <w:rPr>
          <w:sz w:val="22"/>
          <w:szCs w:val="22"/>
          <w:u w:val="none"/>
          <w:lang w:val="cs-CZ"/>
        </w:rPr>
        <w:t>Zhotovitel</w:t>
      </w:r>
      <w:r w:rsidRPr="00350E02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Pr="00350E02">
        <w:rPr>
          <w:sz w:val="22"/>
          <w:szCs w:val="22"/>
          <w:u w:val="none"/>
          <w:lang w:val="cs-CZ"/>
        </w:rPr>
        <w:t>S</w:t>
      </w:r>
      <w:proofErr w:type="spellStart"/>
      <w:r w:rsidRPr="00350E02">
        <w:rPr>
          <w:sz w:val="22"/>
          <w:szCs w:val="22"/>
          <w:u w:val="none"/>
        </w:rPr>
        <w:t>mlouvě</w:t>
      </w:r>
      <w:proofErr w:type="spellEnd"/>
      <w:r w:rsidRPr="00350E02">
        <w:rPr>
          <w:sz w:val="22"/>
          <w:szCs w:val="22"/>
          <w:u w:val="none"/>
        </w:rPr>
        <w:t xml:space="preserve"> včetně </w:t>
      </w:r>
      <w:r w:rsidRPr="00350E02">
        <w:rPr>
          <w:sz w:val="22"/>
          <w:szCs w:val="22"/>
          <w:u w:val="none"/>
          <w:lang w:val="cs-CZ"/>
        </w:rPr>
        <w:t>Smluvní ceny, případně i ceny jednotlivých položek</w:t>
      </w:r>
      <w:r w:rsidRPr="00350E02">
        <w:rPr>
          <w:sz w:val="22"/>
          <w:szCs w:val="22"/>
          <w:u w:val="none"/>
        </w:rPr>
        <w:t xml:space="preserve">. </w:t>
      </w:r>
    </w:p>
    <w:p w14:paraId="359E6F6B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  <w:lang w:val="cs-CZ"/>
        </w:rPr>
        <w:t>Zhotovitel</w:t>
      </w:r>
      <w:r w:rsidRPr="00350E02">
        <w:rPr>
          <w:sz w:val="22"/>
          <w:szCs w:val="22"/>
          <w:u w:val="none"/>
        </w:rPr>
        <w:t xml:space="preserve"> bere na vědomí, že </w:t>
      </w:r>
      <w:r w:rsidRPr="00350E02">
        <w:rPr>
          <w:sz w:val="22"/>
          <w:szCs w:val="22"/>
          <w:u w:val="none"/>
          <w:lang w:val="cs-CZ"/>
        </w:rPr>
        <w:t>Objednatel</w:t>
      </w:r>
      <w:r w:rsidRPr="00350E02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1A2525D4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Zhotovitel je podle </w:t>
      </w:r>
      <w:proofErr w:type="spellStart"/>
      <w:r w:rsidRPr="00350E02">
        <w:rPr>
          <w:sz w:val="22"/>
          <w:szCs w:val="22"/>
          <w:u w:val="none"/>
        </w:rPr>
        <w:t>ust</w:t>
      </w:r>
      <w:proofErr w:type="spellEnd"/>
      <w:r w:rsidRPr="00350E02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Pr="00350E02">
        <w:rPr>
          <w:sz w:val="22"/>
          <w:szCs w:val="22"/>
          <w:u w:val="none"/>
          <w:lang w:val="cs-CZ"/>
        </w:rPr>
        <w:t>.</w:t>
      </w:r>
    </w:p>
    <w:p w14:paraId="1E28F435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Smluvní strany berou na vědomí, že tato </w:t>
      </w:r>
      <w:r w:rsidRPr="00350E02">
        <w:rPr>
          <w:sz w:val="22"/>
          <w:szCs w:val="22"/>
          <w:u w:val="none"/>
          <w:lang w:val="cs-CZ"/>
        </w:rPr>
        <w:t>S</w:t>
      </w:r>
      <w:proofErr w:type="spellStart"/>
      <w:r w:rsidRPr="00350E02">
        <w:rPr>
          <w:sz w:val="22"/>
          <w:szCs w:val="22"/>
          <w:u w:val="none"/>
        </w:rPr>
        <w:t>mlouva</w:t>
      </w:r>
      <w:proofErr w:type="spellEnd"/>
      <w:r w:rsidRPr="00350E02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350E02">
        <w:rPr>
          <w:sz w:val="22"/>
          <w:szCs w:val="22"/>
          <w:u w:val="none"/>
          <w:lang w:val="cs-CZ"/>
        </w:rPr>
        <w:t>Objednatel</w:t>
      </w:r>
      <w:r w:rsidRPr="00350E02">
        <w:rPr>
          <w:sz w:val="22"/>
          <w:szCs w:val="22"/>
          <w:u w:val="none"/>
        </w:rPr>
        <w:t>.</w:t>
      </w:r>
    </w:p>
    <w:p w14:paraId="242D65F4" w14:textId="5DD90860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Tato </w:t>
      </w:r>
      <w:r w:rsidRPr="00350E02">
        <w:rPr>
          <w:sz w:val="22"/>
          <w:szCs w:val="22"/>
          <w:u w:val="none"/>
          <w:lang w:val="cs-CZ"/>
        </w:rPr>
        <w:t>S</w:t>
      </w:r>
      <w:proofErr w:type="spellStart"/>
      <w:r w:rsidRPr="00350E02">
        <w:rPr>
          <w:sz w:val="22"/>
          <w:szCs w:val="22"/>
          <w:u w:val="none"/>
        </w:rPr>
        <w:t>mlouva</w:t>
      </w:r>
      <w:proofErr w:type="spellEnd"/>
      <w:r w:rsidRPr="00350E02">
        <w:rPr>
          <w:sz w:val="22"/>
          <w:szCs w:val="22"/>
          <w:u w:val="none"/>
        </w:rPr>
        <w:t xml:space="preserve"> nabývá platnosti a účinnosti dnem jejího podpisu oběma </w:t>
      </w:r>
      <w:r w:rsidRPr="00350E02">
        <w:rPr>
          <w:sz w:val="22"/>
          <w:szCs w:val="22"/>
          <w:u w:val="none"/>
          <w:lang w:val="cs-CZ"/>
        </w:rPr>
        <w:t>S</w:t>
      </w:r>
      <w:r w:rsidRPr="00350E02">
        <w:rPr>
          <w:sz w:val="22"/>
          <w:szCs w:val="22"/>
          <w:u w:val="none"/>
        </w:rPr>
        <w:t>mluvními stranami</w:t>
      </w:r>
      <w:r w:rsidR="00415C79">
        <w:rPr>
          <w:sz w:val="22"/>
          <w:szCs w:val="22"/>
          <w:u w:val="none"/>
          <w:lang w:val="cs-CZ"/>
        </w:rPr>
        <w:t>. Z důvodu odvrácení bezprostředně hrozící škody na majetku bude uveřejněna bez zbytečného odkladu v registru smluv.</w:t>
      </w:r>
    </w:p>
    <w:p w14:paraId="7CAD0D2A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14:paraId="15DF080F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2844EE68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777AE624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40DBF587" w14:textId="49B0327D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 xml:space="preserve">Informace k ochraně osobních údajů jsou ze strany NPÚ uveřejněny na webových stránkách </w:t>
      </w:r>
      <w:r w:rsidR="00210053">
        <w:rPr>
          <w:sz w:val="22"/>
          <w:szCs w:val="22"/>
          <w:u w:val="none"/>
          <w:lang w:val="cs-CZ"/>
        </w:rPr>
        <w:t>XXXX</w:t>
      </w:r>
      <w:bookmarkStart w:id="12" w:name="_GoBack"/>
      <w:bookmarkEnd w:id="12"/>
      <w:r w:rsidRPr="00350E02">
        <w:rPr>
          <w:sz w:val="22"/>
          <w:szCs w:val="22"/>
          <w:u w:val="none"/>
        </w:rPr>
        <w:t xml:space="preserve"> v sekci „Ochrana osobních údajů“.</w:t>
      </w:r>
    </w:p>
    <w:p w14:paraId="51671F06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Na důkaz souhlasu s celým obsahem smlouvy připojují smluvní strany své podpisy.</w:t>
      </w:r>
    </w:p>
    <w:p w14:paraId="7C1E00FE" w14:textId="77777777" w:rsidR="00350E02" w:rsidRPr="00350E02" w:rsidRDefault="00350E02" w:rsidP="00350E02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50E02">
        <w:rPr>
          <w:sz w:val="22"/>
          <w:szCs w:val="22"/>
          <w:u w:val="none"/>
        </w:rPr>
        <w:t>Nedílnou součástí smlouvy jsou tyto přílohy:</w:t>
      </w:r>
    </w:p>
    <w:p w14:paraId="26190BFB" w14:textId="77777777" w:rsidR="00350E02" w:rsidRPr="00350E02" w:rsidRDefault="00350E02" w:rsidP="00350E02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350E02">
        <w:rPr>
          <w:rFonts w:ascii="Calibri" w:hAnsi="Calibri" w:cs="Calibri"/>
        </w:rPr>
        <w:t>Příloha č. 1: Specifikace</w:t>
      </w:r>
    </w:p>
    <w:p w14:paraId="29ED71D4" w14:textId="77777777" w:rsidR="00350E02" w:rsidRPr="00350E02" w:rsidRDefault="00350E02" w:rsidP="00350E02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350E02">
        <w:rPr>
          <w:rFonts w:ascii="Calibri" w:hAnsi="Calibri" w:cs="Calibri"/>
        </w:rPr>
        <w:t>Příloha č. 2: Rozpočet</w:t>
      </w:r>
    </w:p>
    <w:p w14:paraId="15349D19" w14:textId="77777777" w:rsidR="00350E02" w:rsidRPr="00350E02" w:rsidRDefault="00350E02" w:rsidP="00350E0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1E7B7BB6" w14:textId="77777777" w:rsidR="00350E02" w:rsidRPr="00350E02" w:rsidRDefault="00350E02" w:rsidP="00350E02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350E02" w:rsidRPr="00202AE1" w14:paraId="21A0C31B" w14:textId="77777777" w:rsidTr="00F057F9">
        <w:trPr>
          <w:jc w:val="center"/>
        </w:trPr>
        <w:tc>
          <w:tcPr>
            <w:tcW w:w="4606" w:type="dxa"/>
          </w:tcPr>
          <w:p w14:paraId="0245AE5E" w14:textId="635D5A7C" w:rsidR="00350E02" w:rsidRPr="00350E02" w:rsidRDefault="00AB142A" w:rsidP="00F05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Křivoklátě</w:t>
            </w:r>
            <w:r w:rsidR="00350E02" w:rsidRPr="00350E02">
              <w:rPr>
                <w:color w:val="000000"/>
                <w:sz w:val="22"/>
                <w:szCs w:val="22"/>
              </w:rPr>
              <w:t xml:space="preserve">, dne </w:t>
            </w:r>
            <w:r>
              <w:rPr>
                <w:color w:val="000000"/>
                <w:sz w:val="22"/>
                <w:szCs w:val="22"/>
              </w:rPr>
              <w:t>1. června 2024</w:t>
            </w:r>
          </w:p>
          <w:p w14:paraId="463EF6EF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3FDCC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2BC5F4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2E55F93C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(podpis Objednatele)</w:t>
            </w:r>
          </w:p>
          <w:p w14:paraId="3347333C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D8566BA" w14:textId="7C8673C4" w:rsidR="00350E02" w:rsidRPr="00350E02" w:rsidRDefault="00AB142A" w:rsidP="00F05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Křivoklátě</w:t>
            </w:r>
            <w:r w:rsidR="00350E02" w:rsidRPr="00350E02">
              <w:rPr>
                <w:color w:val="000000"/>
                <w:sz w:val="22"/>
                <w:szCs w:val="22"/>
              </w:rPr>
              <w:t xml:space="preserve">, dne </w:t>
            </w:r>
            <w:r>
              <w:rPr>
                <w:color w:val="000000"/>
                <w:sz w:val="22"/>
                <w:szCs w:val="22"/>
              </w:rPr>
              <w:t>1. června 2024</w:t>
            </w:r>
          </w:p>
          <w:p w14:paraId="11C2D6EC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0502A0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427FCD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162DC6D9" w14:textId="77777777" w:rsidR="00350E02" w:rsidRPr="00350E02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(podpis Zhotovitele)</w:t>
            </w:r>
          </w:p>
          <w:p w14:paraId="75323178" w14:textId="77777777" w:rsidR="00350E02" w:rsidRPr="006A0CB1" w:rsidRDefault="00350E02" w:rsidP="00F057F9">
            <w:pPr>
              <w:jc w:val="center"/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288" w14:textId="77777777" w:rsidR="006B366B" w:rsidRDefault="006B366B">
      <w:r>
        <w:separator/>
      </w:r>
    </w:p>
  </w:endnote>
  <w:endnote w:type="continuationSeparator" w:id="0">
    <w:p w14:paraId="3C918178" w14:textId="77777777"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77777777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+420 274 008 111 </w:t>
    </w:r>
    <w:r w:rsidR="00B2364C" w:rsidRPr="00104576">
      <w:t>| E epodatelna@npu.cz | DS 2cy8h6t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77777777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+420 274 008 111 </w:t>
    </w:r>
    <w:r w:rsidR="00711F03" w:rsidRPr="00104576">
      <w:t>| E epodatelna@npu.cz | DS 2cy8h6t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4F1" w14:textId="77777777" w:rsidR="006B366B" w:rsidRDefault="006B366B">
      <w:r>
        <w:separator/>
      </w:r>
    </w:p>
  </w:footnote>
  <w:footnote w:type="continuationSeparator" w:id="0">
    <w:p w14:paraId="3E93A809" w14:textId="77777777"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053"/>
    <w:rsid w:val="00210E7E"/>
    <w:rsid w:val="00211015"/>
    <w:rsid w:val="002175F0"/>
    <w:rsid w:val="002213BC"/>
    <w:rsid w:val="00221AA6"/>
    <w:rsid w:val="00225D4C"/>
    <w:rsid w:val="0022773E"/>
    <w:rsid w:val="002409C3"/>
    <w:rsid w:val="0024272F"/>
    <w:rsid w:val="00255272"/>
    <w:rsid w:val="00273569"/>
    <w:rsid w:val="00274094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17C3C"/>
    <w:rsid w:val="0032080E"/>
    <w:rsid w:val="00325429"/>
    <w:rsid w:val="00325C29"/>
    <w:rsid w:val="00337A81"/>
    <w:rsid w:val="003420F8"/>
    <w:rsid w:val="00342E50"/>
    <w:rsid w:val="00343620"/>
    <w:rsid w:val="003504A0"/>
    <w:rsid w:val="00350E02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15C79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142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350E02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350E02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350E02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0E02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350E02"/>
    <w:rPr>
      <w:rFonts w:cs="Times New Roman"/>
      <w:b/>
      <w:bCs/>
    </w:rPr>
  </w:style>
  <w:style w:type="paragraph" w:customStyle="1" w:styleId="Default">
    <w:name w:val="Default"/>
    <w:rsid w:val="00350E02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rsid w:val="00350E02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350E02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350E02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350E02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39C7-975A-408D-813A-FC86BA2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2199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2024-06-13T07:38:00Z</dcterms:created>
  <dcterms:modified xsi:type="dcterms:W3CDTF">2024-06-13T07:39:00Z</dcterms:modified>
</cp:coreProperties>
</file>