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AC27" w14:textId="77777777" w:rsidR="00651165" w:rsidRDefault="00651165" w:rsidP="000F0C72">
      <w:pPr>
        <w:spacing w:line="276" w:lineRule="auto"/>
        <w:jc w:val="center"/>
      </w:pPr>
      <w:r>
        <w:rPr>
          <w:b/>
          <w:bCs/>
          <w:sz w:val="28"/>
          <w:szCs w:val="28"/>
        </w:rPr>
        <w:t>SMLOUVA</w:t>
      </w:r>
      <w:r>
        <w:t xml:space="preserve"> </w:t>
      </w:r>
      <w:r>
        <w:rPr>
          <w:b/>
          <w:bCs/>
        </w:rPr>
        <w:t>O DÍLO</w:t>
      </w:r>
    </w:p>
    <w:p w14:paraId="31852B9C" w14:textId="77777777" w:rsidR="00651165" w:rsidRDefault="00651165" w:rsidP="000F0C72">
      <w:pPr>
        <w:spacing w:line="276" w:lineRule="auto"/>
        <w:jc w:val="center"/>
      </w:pPr>
      <w:r>
        <w:rPr>
          <w:i/>
          <w:iCs/>
          <w:sz w:val="20"/>
          <w:szCs w:val="20"/>
        </w:rPr>
        <w:t>uzavřená podle ustanovení § 2586 a násl. zákona č. 89/2012 Sb., občanský zákoník</w:t>
      </w:r>
    </w:p>
    <w:p w14:paraId="5CE6D889" w14:textId="77777777" w:rsidR="00651165" w:rsidRDefault="00651165" w:rsidP="000F0C72">
      <w:pPr>
        <w:spacing w:line="276" w:lineRule="auto"/>
        <w:jc w:val="center"/>
        <w:rPr>
          <w:i/>
          <w:iCs/>
          <w:sz w:val="20"/>
          <w:szCs w:val="20"/>
        </w:rPr>
      </w:pPr>
    </w:p>
    <w:p w14:paraId="1F0DE9F2" w14:textId="77777777" w:rsidR="00651165" w:rsidRDefault="00651165" w:rsidP="000F0C72">
      <w:pPr>
        <w:spacing w:line="276" w:lineRule="auto"/>
        <w:jc w:val="center"/>
      </w:pPr>
      <w:r>
        <w:rPr>
          <w:b/>
          <w:bCs/>
        </w:rPr>
        <w:t>I.</w:t>
      </w:r>
    </w:p>
    <w:p w14:paraId="73D4AB26" w14:textId="77777777" w:rsidR="00651165" w:rsidRDefault="00651165" w:rsidP="000F0C72">
      <w:pPr>
        <w:pBdr>
          <w:bottom w:val="single" w:sz="4" w:space="1" w:color="auto"/>
        </w:pBdr>
        <w:spacing w:line="276" w:lineRule="auto"/>
        <w:jc w:val="center"/>
      </w:pPr>
      <w:r>
        <w:rPr>
          <w:b/>
          <w:bCs/>
        </w:rPr>
        <w:t>Smluvní strany</w:t>
      </w:r>
    </w:p>
    <w:p w14:paraId="40B6C086" w14:textId="77777777" w:rsidR="00651165" w:rsidRDefault="00651165" w:rsidP="000F0C72">
      <w:pPr>
        <w:spacing w:line="276" w:lineRule="auto"/>
        <w:jc w:val="both"/>
        <w:rPr>
          <w:b/>
          <w:bCs/>
        </w:rPr>
      </w:pPr>
    </w:p>
    <w:p w14:paraId="3E04A7ED" w14:textId="77777777" w:rsidR="00651165" w:rsidRDefault="00651165" w:rsidP="009A1C44">
      <w:pPr>
        <w:numPr>
          <w:ilvl w:val="0"/>
          <w:numId w:val="5"/>
        </w:numPr>
        <w:spacing w:line="276" w:lineRule="auto"/>
        <w:ind w:left="426"/>
        <w:jc w:val="both"/>
      </w:pPr>
      <w:r>
        <w:rPr>
          <w:b/>
          <w:bCs/>
        </w:rPr>
        <w:t>GRISPA s.r.o.</w:t>
      </w:r>
    </w:p>
    <w:p w14:paraId="53AB015E" w14:textId="77777777" w:rsidR="00651165" w:rsidRDefault="00651165" w:rsidP="000F0C72">
      <w:pPr>
        <w:spacing w:line="276" w:lineRule="auto"/>
        <w:jc w:val="both"/>
      </w:pPr>
      <w:r>
        <w:t xml:space="preserve">sídlo:  </w:t>
      </w:r>
      <w:r w:rsidR="000F0C72">
        <w:tab/>
      </w:r>
      <w:r w:rsidR="000F0C72">
        <w:tab/>
      </w:r>
      <w:r w:rsidR="000F0C72">
        <w:tab/>
      </w:r>
      <w:r>
        <w:t xml:space="preserve">Opavská 395/94, </w:t>
      </w:r>
      <w:r w:rsidR="000F0C72">
        <w:t xml:space="preserve">Pod </w:t>
      </w:r>
      <w:proofErr w:type="spellStart"/>
      <w:r w:rsidR="000F0C72">
        <w:t>Cvilínem</w:t>
      </w:r>
      <w:proofErr w:type="spellEnd"/>
      <w:r w:rsidR="000F0C72">
        <w:t xml:space="preserve">, </w:t>
      </w:r>
      <w:r>
        <w:t>794 01</w:t>
      </w:r>
      <w:r w:rsidR="000F0C72">
        <w:t xml:space="preserve"> Krnov</w:t>
      </w:r>
    </w:p>
    <w:p w14:paraId="62605DEB" w14:textId="77777777" w:rsidR="00651165" w:rsidRDefault="00651165" w:rsidP="000F0C72">
      <w:pPr>
        <w:spacing w:line="276" w:lineRule="auto"/>
        <w:jc w:val="both"/>
      </w:pPr>
      <w:r>
        <w:t xml:space="preserve">IČO: </w:t>
      </w:r>
      <w:r w:rsidR="000F0C72">
        <w:tab/>
      </w:r>
      <w:r w:rsidR="000F0C72">
        <w:tab/>
      </w:r>
      <w:r w:rsidR="000F0C72">
        <w:tab/>
      </w:r>
      <w:r w:rsidR="0069751D">
        <w:t>28661</w:t>
      </w:r>
      <w:r>
        <w:t>222</w:t>
      </w:r>
    </w:p>
    <w:p w14:paraId="25FFFA5B" w14:textId="77777777" w:rsidR="00651165" w:rsidRDefault="00651165" w:rsidP="000F0C72">
      <w:pPr>
        <w:spacing w:line="276" w:lineRule="auto"/>
        <w:jc w:val="both"/>
      </w:pPr>
      <w:r>
        <w:t xml:space="preserve">DIČ: </w:t>
      </w:r>
      <w:r w:rsidR="000F0C72">
        <w:tab/>
      </w:r>
      <w:r w:rsidR="000F0C72">
        <w:tab/>
      </w:r>
      <w:r w:rsidR="000F0C72">
        <w:tab/>
      </w:r>
      <w:r>
        <w:t>CZ28661222</w:t>
      </w:r>
    </w:p>
    <w:p w14:paraId="683443CE" w14:textId="77777777" w:rsidR="00651165" w:rsidRDefault="000F0C72" w:rsidP="000F0C72">
      <w:pPr>
        <w:spacing w:line="276" w:lineRule="auto"/>
        <w:jc w:val="both"/>
      </w:pPr>
      <w:r>
        <w:t>z</w:t>
      </w:r>
      <w:r w:rsidR="00651165">
        <w:t>astoupen</w:t>
      </w:r>
      <w:r>
        <w:t>a</w:t>
      </w:r>
      <w:r w:rsidR="00651165">
        <w:t>:</w:t>
      </w:r>
      <w:r>
        <w:tab/>
      </w:r>
      <w:r>
        <w:tab/>
      </w:r>
      <w:r w:rsidR="00651165">
        <w:t>Ing. Markem Uličným</w:t>
      </w:r>
      <w:r w:rsidR="0069751D">
        <w:t>, jednatelem</w:t>
      </w:r>
    </w:p>
    <w:p w14:paraId="381A325E" w14:textId="77777777" w:rsidR="00651165" w:rsidRDefault="00651165" w:rsidP="000F0C72">
      <w:pPr>
        <w:spacing w:line="276" w:lineRule="auto"/>
        <w:jc w:val="both"/>
      </w:pPr>
      <w:r>
        <w:t xml:space="preserve">zapsaná v </w:t>
      </w:r>
      <w:r w:rsidR="000F0C72">
        <w:t xml:space="preserve">OR </w:t>
      </w:r>
      <w:r>
        <w:t>vedeném Krajským soudem v Ostravě, oddíl C, vložka 37730</w:t>
      </w:r>
    </w:p>
    <w:p w14:paraId="600B15A4" w14:textId="79FDB210" w:rsidR="00651165" w:rsidRPr="008E6DFE" w:rsidRDefault="00651165" w:rsidP="000F0C72">
      <w:pPr>
        <w:spacing w:line="276" w:lineRule="auto"/>
        <w:jc w:val="both"/>
      </w:pPr>
      <w:r w:rsidRPr="008E6DFE">
        <w:t xml:space="preserve">bankovní spojení: </w:t>
      </w:r>
      <w:r w:rsidR="000F0C72" w:rsidRPr="008E6DFE">
        <w:tab/>
      </w:r>
      <w:r w:rsidR="008E6DFE">
        <w:t>KB Krnov a.s.</w:t>
      </w:r>
    </w:p>
    <w:p w14:paraId="244A1816" w14:textId="7D24E721" w:rsidR="000F0C72" w:rsidRDefault="000F0C72" w:rsidP="000F0C72">
      <w:pPr>
        <w:spacing w:line="276" w:lineRule="auto"/>
        <w:jc w:val="both"/>
      </w:pPr>
      <w:r w:rsidRPr="008E6DFE">
        <w:t>č. účtu:</w:t>
      </w:r>
      <w:r>
        <w:tab/>
      </w:r>
      <w:r>
        <w:tab/>
      </w:r>
      <w:r>
        <w:tab/>
      </w:r>
      <w:proofErr w:type="spellStart"/>
      <w:r w:rsidR="00B339C4">
        <w:t>xx-xxxxxxxxxx</w:t>
      </w:r>
      <w:proofErr w:type="spellEnd"/>
      <w:r w:rsidR="00B339C4">
        <w:t>/</w:t>
      </w:r>
      <w:proofErr w:type="spellStart"/>
      <w:r w:rsidR="00B339C4">
        <w:t>xxxx</w:t>
      </w:r>
      <w:proofErr w:type="spellEnd"/>
    </w:p>
    <w:p w14:paraId="498ABFDC" w14:textId="2A18C010" w:rsidR="00651165" w:rsidRDefault="0069751D" w:rsidP="000F0C72">
      <w:pPr>
        <w:spacing w:line="276" w:lineRule="auto"/>
        <w:jc w:val="both"/>
      </w:pPr>
      <w:r>
        <w:t>e-</w:t>
      </w:r>
      <w:r w:rsidR="00651165">
        <w:t xml:space="preserve">mail: </w:t>
      </w:r>
      <w:r>
        <w:tab/>
      </w:r>
      <w:r>
        <w:tab/>
      </w:r>
      <w:r w:rsidR="00B339C4">
        <w:t>xxxxx</w:t>
      </w:r>
      <w:r w:rsidR="00651165">
        <w:t>@grispa.cz</w:t>
      </w:r>
    </w:p>
    <w:p w14:paraId="6AEF39C7" w14:textId="3C54855B" w:rsidR="00651165" w:rsidRDefault="00651165" w:rsidP="000F0C72">
      <w:pPr>
        <w:spacing w:line="276" w:lineRule="auto"/>
        <w:jc w:val="both"/>
      </w:pPr>
      <w:r>
        <w:t xml:space="preserve">telefon: </w:t>
      </w:r>
      <w:r w:rsidR="000F0C72">
        <w:tab/>
      </w:r>
      <w:r w:rsidR="000F0C72">
        <w:tab/>
      </w:r>
      <w:r>
        <w:t xml:space="preserve">+420 </w:t>
      </w:r>
      <w:proofErr w:type="spellStart"/>
      <w:r w:rsidR="00B339C4">
        <w:t>xxx</w:t>
      </w:r>
      <w:proofErr w:type="spellEnd"/>
      <w:r w:rsidR="00B339C4">
        <w:t xml:space="preserve"> </w:t>
      </w:r>
      <w:proofErr w:type="spellStart"/>
      <w:r w:rsidR="00B339C4">
        <w:t>xxx</w:t>
      </w:r>
      <w:proofErr w:type="spellEnd"/>
      <w:r w:rsidR="00B339C4">
        <w:t xml:space="preserve"> </w:t>
      </w:r>
      <w:proofErr w:type="spellStart"/>
      <w:r w:rsidR="00B339C4">
        <w:t>xxx</w:t>
      </w:r>
      <w:proofErr w:type="spellEnd"/>
    </w:p>
    <w:p w14:paraId="768885D8" w14:textId="518C58D3" w:rsidR="00651165" w:rsidRDefault="00651165" w:rsidP="000F0C72">
      <w:pPr>
        <w:spacing w:line="276" w:lineRule="auto"/>
        <w:jc w:val="both"/>
      </w:pPr>
      <w:r>
        <w:t xml:space="preserve">kontaktní osoba: </w:t>
      </w:r>
      <w:r w:rsidR="000F0C72">
        <w:tab/>
      </w:r>
      <w:r w:rsidR="00B339C4">
        <w:t xml:space="preserve">Ing. </w:t>
      </w:r>
      <w:proofErr w:type="spellStart"/>
      <w:r w:rsidR="00B339C4">
        <w:t>Xxxxx</w:t>
      </w:r>
      <w:proofErr w:type="spellEnd"/>
      <w:r w:rsidR="00B339C4">
        <w:t xml:space="preserve"> </w:t>
      </w:r>
      <w:proofErr w:type="spellStart"/>
      <w:r w:rsidR="00B339C4">
        <w:t>xxxxxx</w:t>
      </w:r>
      <w:proofErr w:type="spellEnd"/>
    </w:p>
    <w:p w14:paraId="6E83A7BA" w14:textId="77777777" w:rsidR="00651165" w:rsidRDefault="000F0C72" w:rsidP="000F0C72">
      <w:pPr>
        <w:spacing w:line="276" w:lineRule="auto"/>
        <w:jc w:val="both"/>
      </w:pPr>
      <w:r>
        <w:tab/>
      </w:r>
      <w:r w:rsidR="00651165">
        <w:t>(dále jen z</w:t>
      </w:r>
      <w:r w:rsidR="00A57A2C">
        <w:rPr>
          <w:b/>
          <w:bCs/>
        </w:rPr>
        <w:t>hotovitel</w:t>
      </w:r>
      <w:r w:rsidR="00651165">
        <w:t>)</w:t>
      </w:r>
    </w:p>
    <w:p w14:paraId="4BC678F0" w14:textId="77777777" w:rsidR="00651165" w:rsidRDefault="00651165" w:rsidP="000F0C72">
      <w:pPr>
        <w:spacing w:line="276" w:lineRule="auto"/>
        <w:jc w:val="both"/>
      </w:pPr>
      <w:r>
        <w:t>a</w:t>
      </w:r>
    </w:p>
    <w:p w14:paraId="181A7E75" w14:textId="77777777" w:rsidR="00651165" w:rsidRDefault="00651165" w:rsidP="000F0C72">
      <w:pPr>
        <w:spacing w:line="276" w:lineRule="auto"/>
        <w:jc w:val="both"/>
      </w:pPr>
    </w:p>
    <w:p w14:paraId="4B721E3A" w14:textId="77777777" w:rsidR="00651165" w:rsidRDefault="00651165" w:rsidP="009A1C44">
      <w:pPr>
        <w:numPr>
          <w:ilvl w:val="0"/>
          <w:numId w:val="5"/>
        </w:numPr>
        <w:spacing w:line="276" w:lineRule="auto"/>
        <w:ind w:left="426"/>
        <w:jc w:val="both"/>
      </w:pPr>
      <w:r>
        <w:rPr>
          <w:b/>
          <w:bCs/>
        </w:rPr>
        <w:t>Sdružené zdravotnické zařízení Krnov, příspěvková organizace</w:t>
      </w:r>
    </w:p>
    <w:p w14:paraId="73FE7B19" w14:textId="77777777" w:rsidR="00651165" w:rsidRDefault="00651165" w:rsidP="000F0C72">
      <w:pPr>
        <w:spacing w:line="276" w:lineRule="auto"/>
        <w:jc w:val="both"/>
      </w:pPr>
      <w:r>
        <w:t xml:space="preserve">sídlo: </w:t>
      </w:r>
      <w:r w:rsidR="000F0C72">
        <w:tab/>
      </w:r>
      <w:r w:rsidR="000F0C72">
        <w:tab/>
      </w:r>
      <w:r w:rsidR="000F0C72">
        <w:tab/>
      </w:r>
      <w:proofErr w:type="gramStart"/>
      <w:r>
        <w:t>I.P.</w:t>
      </w:r>
      <w:proofErr w:type="gramEnd"/>
      <w:r w:rsidR="000F0C72">
        <w:t xml:space="preserve"> </w:t>
      </w:r>
      <w:r>
        <w:t>Pavlova 552/9, Pod Bezručových vrchem, 794 01 Krnov</w:t>
      </w:r>
    </w:p>
    <w:p w14:paraId="04C55ABB" w14:textId="77777777" w:rsidR="00651165" w:rsidRDefault="00A57A2C" w:rsidP="000F0C72">
      <w:pPr>
        <w:spacing w:line="276" w:lineRule="auto"/>
        <w:jc w:val="both"/>
      </w:pPr>
      <w:r>
        <w:t>IČO</w:t>
      </w:r>
      <w:r w:rsidR="00651165">
        <w:t xml:space="preserve">: </w:t>
      </w:r>
      <w:r w:rsidR="000F0C72">
        <w:tab/>
      </w:r>
      <w:r w:rsidR="000F0C72">
        <w:tab/>
      </w:r>
      <w:r w:rsidR="000F0C72">
        <w:tab/>
        <w:t>008</w:t>
      </w:r>
      <w:r w:rsidR="00651165">
        <w:t>44641</w:t>
      </w:r>
    </w:p>
    <w:p w14:paraId="22367A19" w14:textId="77777777" w:rsidR="000F0C72" w:rsidRDefault="000F0C72" w:rsidP="000F0C72">
      <w:pPr>
        <w:spacing w:line="276" w:lineRule="auto"/>
        <w:jc w:val="both"/>
      </w:pPr>
      <w:r w:rsidRPr="00A036D6">
        <w:t>DIČ:</w:t>
      </w:r>
      <w:r w:rsidRPr="00A036D6">
        <w:tab/>
      </w:r>
      <w:r w:rsidRPr="00A036D6">
        <w:tab/>
      </w:r>
      <w:r w:rsidRPr="00A036D6">
        <w:tab/>
        <w:t>CZ00844641</w:t>
      </w:r>
    </w:p>
    <w:p w14:paraId="1EF6D379" w14:textId="77777777" w:rsidR="00651165" w:rsidRDefault="00651165" w:rsidP="000F0C72">
      <w:pPr>
        <w:spacing w:line="276" w:lineRule="auto"/>
        <w:jc w:val="both"/>
      </w:pPr>
      <w:r>
        <w:t>zastoupena</w:t>
      </w:r>
      <w:r w:rsidR="000F0C72">
        <w:t>:</w:t>
      </w:r>
      <w:r w:rsidR="000F0C72">
        <w:tab/>
      </w:r>
      <w:r w:rsidR="000F0C72">
        <w:tab/>
      </w:r>
      <w:r>
        <w:t xml:space="preserve">MUDr. Ladislavem </w:t>
      </w:r>
      <w:proofErr w:type="spellStart"/>
      <w:r>
        <w:t>Václavcem</w:t>
      </w:r>
      <w:proofErr w:type="spellEnd"/>
      <w:r w:rsidR="00A57A2C">
        <w:t>, MBA</w:t>
      </w:r>
      <w:r w:rsidR="0069751D">
        <w:t>, ředitelem</w:t>
      </w:r>
    </w:p>
    <w:p w14:paraId="7E1B79E2" w14:textId="77777777" w:rsidR="000F0C72" w:rsidRDefault="000F0C72" w:rsidP="000F0C72">
      <w:pPr>
        <w:spacing w:line="276" w:lineRule="auto"/>
        <w:jc w:val="both"/>
      </w:pPr>
      <w:r>
        <w:t>zapsaná v OR</w:t>
      </w:r>
      <w:r w:rsidRPr="00A57A2C">
        <w:t xml:space="preserve"> vedeném u Krajského soudu v</w:t>
      </w:r>
      <w:r>
        <w:t> </w:t>
      </w:r>
      <w:r w:rsidRPr="00A57A2C">
        <w:t>Ostravě</w:t>
      </w:r>
      <w:r>
        <w:t xml:space="preserve">, </w:t>
      </w:r>
      <w:r w:rsidRPr="00A57A2C">
        <w:t xml:space="preserve">oddíl </w:t>
      </w:r>
      <w:proofErr w:type="spellStart"/>
      <w:r w:rsidRPr="00A57A2C">
        <w:t>Pr</w:t>
      </w:r>
      <w:proofErr w:type="spellEnd"/>
      <w:r w:rsidRPr="00A57A2C">
        <w:t>, vložka 876</w:t>
      </w:r>
    </w:p>
    <w:p w14:paraId="7F1FC464" w14:textId="01B5976F" w:rsidR="00651165" w:rsidRPr="00A036D6" w:rsidRDefault="00651165" w:rsidP="000F0C72">
      <w:pPr>
        <w:spacing w:line="276" w:lineRule="auto"/>
        <w:jc w:val="both"/>
      </w:pPr>
      <w:r w:rsidRPr="00A036D6">
        <w:t>kontaktní osoba:</w:t>
      </w:r>
      <w:r w:rsidR="000F0C72" w:rsidRPr="00A036D6">
        <w:tab/>
      </w:r>
      <w:proofErr w:type="spellStart"/>
      <w:r w:rsidR="00B339C4">
        <w:t>xxxx</w:t>
      </w:r>
      <w:proofErr w:type="spellEnd"/>
      <w:r w:rsidR="00B339C4">
        <w:t xml:space="preserve"> </w:t>
      </w:r>
      <w:proofErr w:type="spellStart"/>
      <w:r w:rsidR="00B339C4">
        <w:t>xxxxxx</w:t>
      </w:r>
      <w:proofErr w:type="spellEnd"/>
      <w:r w:rsidR="00A57A2C" w:rsidRPr="00A036D6">
        <w:t>(stavební technik)</w:t>
      </w:r>
    </w:p>
    <w:p w14:paraId="00BE22BF" w14:textId="7061561B" w:rsidR="0069751D" w:rsidRPr="00A036D6" w:rsidRDefault="0069751D" w:rsidP="0069751D">
      <w:pPr>
        <w:spacing w:line="276" w:lineRule="auto"/>
        <w:jc w:val="both"/>
      </w:pPr>
      <w:r w:rsidRPr="00A036D6">
        <w:t xml:space="preserve">e-mail: </w:t>
      </w:r>
      <w:r w:rsidR="00B339C4">
        <w:tab/>
      </w:r>
      <w:r w:rsidR="00B339C4">
        <w:tab/>
        <w:t>xxxxxx.xxxx</w:t>
      </w:r>
      <w:bookmarkStart w:id="0" w:name="_GoBack"/>
      <w:bookmarkEnd w:id="0"/>
      <w:r w:rsidR="00A036D6" w:rsidRPr="00A036D6">
        <w:t>@szzkrnov.cz</w:t>
      </w:r>
    </w:p>
    <w:p w14:paraId="1947BAF4" w14:textId="66AA19A8" w:rsidR="00651165" w:rsidRPr="00A036D6" w:rsidRDefault="00651165" w:rsidP="000F0C72">
      <w:pPr>
        <w:spacing w:line="276" w:lineRule="auto"/>
        <w:jc w:val="both"/>
      </w:pPr>
      <w:r w:rsidRPr="00A036D6">
        <w:t>telefon:</w:t>
      </w:r>
      <w:r w:rsidR="00A036D6" w:rsidRPr="00A036D6">
        <w:tab/>
      </w:r>
      <w:r w:rsidR="00A036D6" w:rsidRPr="00A036D6">
        <w:tab/>
        <w:t>554 690 145</w:t>
      </w:r>
    </w:p>
    <w:p w14:paraId="6FDBD3A4" w14:textId="77777777" w:rsidR="00651165" w:rsidRDefault="000F0C72" w:rsidP="000F0C72">
      <w:pPr>
        <w:spacing w:line="276" w:lineRule="auto"/>
        <w:jc w:val="both"/>
      </w:pPr>
      <w:r>
        <w:tab/>
      </w:r>
      <w:r w:rsidR="00651165">
        <w:t xml:space="preserve">(dále jen </w:t>
      </w:r>
      <w:r w:rsidR="00651165">
        <w:rPr>
          <w:b/>
          <w:bCs/>
        </w:rPr>
        <w:t>objednatel</w:t>
      </w:r>
      <w:r w:rsidR="0069751D">
        <w:rPr>
          <w:b/>
          <w:bCs/>
        </w:rPr>
        <w:t xml:space="preserve"> </w:t>
      </w:r>
      <w:r w:rsidR="0069751D" w:rsidRPr="0069751D">
        <w:rPr>
          <w:bCs/>
        </w:rPr>
        <w:t>nebo</w:t>
      </w:r>
      <w:r w:rsidR="0069751D">
        <w:rPr>
          <w:b/>
          <w:bCs/>
        </w:rPr>
        <w:t xml:space="preserve"> SZZ Krnov</w:t>
      </w:r>
      <w:r w:rsidR="00651165">
        <w:t>)</w:t>
      </w:r>
    </w:p>
    <w:p w14:paraId="5F533E57" w14:textId="77777777" w:rsidR="00651165" w:rsidRDefault="00651165" w:rsidP="000F0C72">
      <w:pPr>
        <w:spacing w:line="276" w:lineRule="auto"/>
        <w:jc w:val="both"/>
      </w:pPr>
    </w:p>
    <w:p w14:paraId="178B664D" w14:textId="77777777" w:rsidR="00651165" w:rsidRDefault="00651165" w:rsidP="000F0C72">
      <w:pPr>
        <w:spacing w:line="276" w:lineRule="auto"/>
        <w:jc w:val="both"/>
      </w:pPr>
      <w:proofErr w:type="gramStart"/>
      <w:r>
        <w:t>se</w:t>
      </w:r>
      <w:proofErr w:type="gramEnd"/>
      <w:r>
        <w:t xml:space="preserve"> níže uvedeného dne, měsíce a roku dohodly na vzájemných právech a povinnostech takto:</w:t>
      </w:r>
    </w:p>
    <w:p w14:paraId="59E05184" w14:textId="77777777" w:rsidR="00651165" w:rsidRDefault="00651165" w:rsidP="000F0C72">
      <w:pPr>
        <w:spacing w:line="276" w:lineRule="auto"/>
        <w:jc w:val="both"/>
      </w:pPr>
    </w:p>
    <w:p w14:paraId="0DA421FA" w14:textId="77777777" w:rsidR="00651165" w:rsidRDefault="00651165" w:rsidP="000F0C72">
      <w:pPr>
        <w:spacing w:line="276" w:lineRule="auto"/>
        <w:jc w:val="center"/>
      </w:pPr>
      <w:r>
        <w:rPr>
          <w:b/>
          <w:bCs/>
        </w:rPr>
        <w:t>II.</w:t>
      </w:r>
    </w:p>
    <w:p w14:paraId="6CB8324F" w14:textId="77777777" w:rsidR="00651165" w:rsidRDefault="00651165" w:rsidP="000F0C72">
      <w:pPr>
        <w:pBdr>
          <w:bottom w:val="single" w:sz="4" w:space="1" w:color="auto"/>
        </w:pBdr>
        <w:spacing w:line="276" w:lineRule="auto"/>
        <w:jc w:val="center"/>
      </w:pPr>
      <w:r>
        <w:rPr>
          <w:b/>
          <w:bCs/>
        </w:rPr>
        <w:t>Předmět díla</w:t>
      </w:r>
    </w:p>
    <w:p w14:paraId="716EED45" w14:textId="77777777" w:rsidR="00651165" w:rsidRDefault="00651165" w:rsidP="000F0C72">
      <w:pPr>
        <w:spacing w:line="276" w:lineRule="auto"/>
        <w:jc w:val="center"/>
        <w:rPr>
          <w:b/>
          <w:bCs/>
        </w:rPr>
      </w:pPr>
    </w:p>
    <w:p w14:paraId="4791518C" w14:textId="4337FA05" w:rsidR="00651165" w:rsidRDefault="00651165" w:rsidP="000F0C72">
      <w:pPr>
        <w:numPr>
          <w:ilvl w:val="0"/>
          <w:numId w:val="1"/>
        </w:numPr>
        <w:spacing w:line="276" w:lineRule="auto"/>
        <w:jc w:val="both"/>
      </w:pPr>
      <w:r>
        <w:t xml:space="preserve">Zhotovitel se zavazuje  pro objednatele, na svůj náklad a nebezpečí,  provést dílo spočívající  v </w:t>
      </w:r>
      <w:r>
        <w:rPr>
          <w:b/>
          <w:bCs/>
        </w:rPr>
        <w:t>dod</w:t>
      </w:r>
      <w:r w:rsidR="000F0C72">
        <w:rPr>
          <w:b/>
          <w:bCs/>
        </w:rPr>
        <w:t>ání, výsadbě rostlin a instalaci</w:t>
      </w:r>
      <w:r>
        <w:rPr>
          <w:b/>
          <w:bCs/>
        </w:rPr>
        <w:t xml:space="preserve"> technologií ve vyvýšeném záhonu uvnitř přístavby rehabilitace – respiria  v areálu objednatele SZZ Krnov</w:t>
      </w:r>
      <w:r>
        <w:t xml:space="preserve">,  </w:t>
      </w:r>
      <w:r w:rsidRPr="00A036D6">
        <w:t xml:space="preserve">dle </w:t>
      </w:r>
      <w:r w:rsidR="00107920" w:rsidRPr="00A036D6">
        <w:t>stavebního rozpočtu</w:t>
      </w:r>
      <w:r w:rsidR="00334D4D">
        <w:t xml:space="preserve"> – </w:t>
      </w:r>
      <w:r>
        <w:t xml:space="preserve">soupisu materiálu, rostlin a prací specifikovaných v </w:t>
      </w:r>
      <w:r w:rsidR="009A27AF">
        <w:rPr>
          <w:b/>
          <w:bCs/>
        </w:rPr>
        <w:t>P</w:t>
      </w:r>
      <w:r>
        <w:rPr>
          <w:b/>
          <w:bCs/>
        </w:rPr>
        <w:t>říloze č. 1</w:t>
      </w:r>
      <w:r>
        <w:t xml:space="preserve">, která  je nedílnou součástí této smlouvy, a objednatel  se zavazuje zaplatit zhotoviteli cenu stanovenou v článku III. této smlouvy.  </w:t>
      </w:r>
    </w:p>
    <w:p w14:paraId="2CF24DD7" w14:textId="4F6BF207" w:rsidR="00651165" w:rsidRDefault="00651165" w:rsidP="000F0C72">
      <w:pPr>
        <w:numPr>
          <w:ilvl w:val="0"/>
          <w:numId w:val="1"/>
        </w:numPr>
        <w:spacing w:line="276" w:lineRule="auto"/>
        <w:jc w:val="both"/>
      </w:pPr>
      <w:r>
        <w:lastRenderedPageBreak/>
        <w:t>Zhotovitel se zavazuje realizovat výsadbu rostlin v souladu s a) ČSN 83 9011 (Technologie vegetačních úprav v krajině-Práce s půdou),  b) ČSN 83 9021 (Technologie vegetačních úprav v krajině-Výsadby rostlin), c) ČSN 83 9041</w:t>
      </w:r>
      <w:r w:rsidR="00A036D6">
        <w:t xml:space="preserve"> </w:t>
      </w:r>
      <w:r>
        <w:t>(</w:t>
      </w:r>
      <w:r w:rsidR="00ED6911">
        <w:t>Technologie vegetačních úprav</w:t>
      </w:r>
      <w:r>
        <w:t xml:space="preserve"> </w:t>
      </w:r>
      <w:r w:rsidR="00ED6911">
        <w:br/>
      </w:r>
      <w:r>
        <w:t>v Krajině-Technicko-bi</w:t>
      </w:r>
      <w:r w:rsidR="007B0D39">
        <w:t>ologické zabezpečovací opatření), d) ČSN 83 9051 (</w:t>
      </w:r>
      <w:r>
        <w:t>Technologie vegetačních úprav v Krajině-Rozvoj</w:t>
      </w:r>
      <w:r w:rsidR="007B0D39">
        <w:t>ová a udržovací péče o rostliny</w:t>
      </w:r>
      <w:r>
        <w:t>).</w:t>
      </w:r>
    </w:p>
    <w:p w14:paraId="66A0ECBF" w14:textId="77777777" w:rsidR="00651165" w:rsidRDefault="00651165" w:rsidP="000F0C72">
      <w:pPr>
        <w:spacing w:line="276" w:lineRule="auto"/>
        <w:ind w:left="720"/>
        <w:jc w:val="both"/>
      </w:pPr>
    </w:p>
    <w:p w14:paraId="46A74BB4" w14:textId="77777777" w:rsidR="00651165" w:rsidRDefault="007B0D39" w:rsidP="000F0C72">
      <w:pPr>
        <w:tabs>
          <w:tab w:val="left" w:pos="1905"/>
        </w:tabs>
        <w:spacing w:line="276" w:lineRule="auto"/>
        <w:jc w:val="both"/>
      </w:pPr>
      <w:r>
        <w:tab/>
      </w:r>
    </w:p>
    <w:p w14:paraId="1B101CF2" w14:textId="77777777" w:rsidR="00651165" w:rsidRDefault="00651165" w:rsidP="000F0C72">
      <w:pPr>
        <w:spacing w:line="276" w:lineRule="auto"/>
        <w:jc w:val="center"/>
      </w:pPr>
      <w:r>
        <w:rPr>
          <w:b/>
          <w:bCs/>
        </w:rPr>
        <w:t>III.</w:t>
      </w:r>
    </w:p>
    <w:p w14:paraId="5433409C" w14:textId="77777777" w:rsidR="00651165" w:rsidRDefault="00651165" w:rsidP="000F0C72">
      <w:pPr>
        <w:pBdr>
          <w:bottom w:val="single" w:sz="4" w:space="1" w:color="auto"/>
        </w:pBdr>
        <w:spacing w:line="276" w:lineRule="auto"/>
        <w:jc w:val="center"/>
      </w:pPr>
      <w:r>
        <w:rPr>
          <w:b/>
          <w:bCs/>
        </w:rPr>
        <w:t>Smluvní závazky stran</w:t>
      </w:r>
    </w:p>
    <w:p w14:paraId="4D429290" w14:textId="77777777" w:rsidR="00651165" w:rsidRDefault="00651165" w:rsidP="000F0C72">
      <w:pPr>
        <w:spacing w:line="276" w:lineRule="auto"/>
        <w:jc w:val="center"/>
        <w:rPr>
          <w:b/>
          <w:bCs/>
        </w:rPr>
      </w:pPr>
    </w:p>
    <w:p w14:paraId="0DFD7BC0" w14:textId="134534BE" w:rsidR="0069751D" w:rsidRPr="0069751D" w:rsidRDefault="00651165" w:rsidP="000F0C72">
      <w:pPr>
        <w:numPr>
          <w:ilvl w:val="0"/>
          <w:numId w:val="2"/>
        </w:numPr>
        <w:spacing w:line="276" w:lineRule="auto"/>
        <w:jc w:val="both"/>
      </w:pPr>
      <w:r>
        <w:t xml:space="preserve">Objednatel se zavazuje za řádně dokončené a předané dílo zaplatit zhotoviteli </w:t>
      </w:r>
      <w:r>
        <w:rPr>
          <w:b/>
          <w:bCs/>
        </w:rPr>
        <w:t xml:space="preserve">cenu za dílo   </w:t>
      </w:r>
      <w:r w:rsidR="00A036D6">
        <w:rPr>
          <w:b/>
          <w:bCs/>
        </w:rPr>
        <w:br/>
      </w:r>
      <w:r>
        <w:rPr>
          <w:b/>
          <w:bCs/>
        </w:rPr>
        <w:t>v celkové výši</w:t>
      </w:r>
      <w:r w:rsidR="0069751D">
        <w:rPr>
          <w:b/>
          <w:bCs/>
        </w:rPr>
        <w:t>:</w:t>
      </w:r>
    </w:p>
    <w:p w14:paraId="50813BA2" w14:textId="77777777" w:rsidR="0069751D" w:rsidRDefault="0069751D" w:rsidP="0069751D">
      <w:pPr>
        <w:spacing w:line="276" w:lineRule="auto"/>
        <w:ind w:left="720"/>
        <w:jc w:val="both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6"/>
        <w:gridCol w:w="3046"/>
      </w:tblGrid>
      <w:tr w:rsidR="00FE3CDE" w:rsidRPr="00AC3352" w14:paraId="06237941" w14:textId="77777777" w:rsidTr="00863C0E">
        <w:trPr>
          <w:trHeight w:val="397"/>
          <w:jc w:val="center"/>
        </w:trPr>
        <w:tc>
          <w:tcPr>
            <w:tcW w:w="2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8D98940" w14:textId="77777777" w:rsidR="00FE3CDE" w:rsidRPr="00AC3352" w:rsidRDefault="00FE3CDE" w:rsidP="00863C0E">
            <w:pPr>
              <w:snapToGrid w:val="0"/>
              <w:spacing w:line="276" w:lineRule="auto"/>
              <w:ind w:left="284"/>
              <w:rPr>
                <w:rFonts w:ascii="Tahoma" w:hAnsi="Tahoma" w:cs="Tahoma"/>
                <w:b/>
                <w:sz w:val="20"/>
                <w:szCs w:val="20"/>
              </w:rPr>
            </w:pPr>
            <w:r w:rsidRPr="00AC3352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 Kč </w:t>
            </w:r>
            <w:r w:rsidRPr="00AC3352">
              <w:rPr>
                <w:rFonts w:ascii="Tahoma" w:hAnsi="Tahoma" w:cs="Tahoma"/>
                <w:b/>
                <w:sz w:val="20"/>
                <w:szCs w:val="20"/>
              </w:rPr>
              <w:t xml:space="preserve">bez DPH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31619" w14:textId="77777777" w:rsidR="00FE3CDE" w:rsidRPr="00AC3352" w:rsidRDefault="00FE3CDE" w:rsidP="00863C0E">
            <w:pPr>
              <w:snapToGrid w:val="0"/>
              <w:spacing w:line="276" w:lineRule="auto"/>
              <w:ind w:left="284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FE3CDE">
              <w:rPr>
                <w:rFonts w:ascii="Tahoma" w:hAnsi="Tahoma" w:cs="Tahoma"/>
                <w:b/>
                <w:sz w:val="20"/>
                <w:szCs w:val="20"/>
              </w:rPr>
              <w:t>490 541,49</w:t>
            </w:r>
          </w:p>
        </w:tc>
      </w:tr>
      <w:tr w:rsidR="00FE3CDE" w:rsidRPr="00AC3352" w14:paraId="1D3F7DEB" w14:textId="77777777" w:rsidTr="00863C0E">
        <w:trPr>
          <w:trHeight w:val="397"/>
          <w:jc w:val="center"/>
        </w:trPr>
        <w:tc>
          <w:tcPr>
            <w:tcW w:w="2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9EF609F" w14:textId="77777777" w:rsidR="00FE3CDE" w:rsidRPr="00AC3352" w:rsidRDefault="00FE3CDE" w:rsidP="00863C0E">
            <w:pPr>
              <w:snapToGrid w:val="0"/>
              <w:spacing w:line="276" w:lineRule="auto"/>
              <w:ind w:left="28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DPH (v %)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A7B79" w14:textId="3E55C474" w:rsidR="00FE3CDE" w:rsidRPr="008E6DFE" w:rsidRDefault="008E6DFE" w:rsidP="00863C0E">
            <w:pPr>
              <w:snapToGrid w:val="0"/>
              <w:spacing w:line="276" w:lineRule="auto"/>
              <w:ind w:left="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21%</w:t>
            </w:r>
          </w:p>
        </w:tc>
      </w:tr>
      <w:tr w:rsidR="00FE3CDE" w:rsidRPr="00AC3352" w14:paraId="446F4821" w14:textId="77777777" w:rsidTr="00863C0E">
        <w:trPr>
          <w:trHeight w:val="397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7CE5340" w14:textId="77777777" w:rsidR="00FE3CDE" w:rsidRPr="00AC3352" w:rsidRDefault="00FE3CDE" w:rsidP="00863C0E">
            <w:pPr>
              <w:snapToGrid w:val="0"/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</w:rPr>
            </w:pPr>
            <w:r w:rsidRPr="00AC3352">
              <w:rPr>
                <w:rFonts w:ascii="Tahoma" w:hAnsi="Tahoma" w:cs="Tahoma"/>
                <w:b/>
                <w:sz w:val="20"/>
                <w:szCs w:val="20"/>
              </w:rPr>
              <w:t>DPH (v Kč)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C7E8A" w14:textId="24B104FB" w:rsidR="00FE3CDE" w:rsidRPr="008E6DFE" w:rsidRDefault="008E6DFE" w:rsidP="00863C0E">
            <w:pPr>
              <w:snapToGrid w:val="0"/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103 013,71</w:t>
            </w:r>
          </w:p>
        </w:tc>
      </w:tr>
      <w:tr w:rsidR="00FE3CDE" w:rsidRPr="00AC3352" w14:paraId="103ED9BA" w14:textId="77777777" w:rsidTr="00863C0E">
        <w:trPr>
          <w:trHeight w:val="397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C2EE537" w14:textId="77777777" w:rsidR="00FE3CDE" w:rsidRPr="00AC3352" w:rsidRDefault="00FE3CDE" w:rsidP="00863C0E">
            <w:pPr>
              <w:snapToGrid w:val="0"/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</w:rPr>
            </w:pPr>
            <w:r w:rsidRPr="00AC3352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 Kč </w:t>
            </w:r>
            <w:r w:rsidRPr="00AC3352">
              <w:rPr>
                <w:rFonts w:ascii="Tahoma" w:hAnsi="Tahoma" w:cs="Tahoma"/>
                <w:b/>
                <w:sz w:val="20"/>
                <w:szCs w:val="20"/>
              </w:rPr>
              <w:t xml:space="preserve">včetně DPH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C56E8" w14:textId="7A1E2980" w:rsidR="00FE3CDE" w:rsidRPr="008E6DFE" w:rsidRDefault="008E6DFE" w:rsidP="00863C0E">
            <w:pPr>
              <w:snapToGrid w:val="0"/>
              <w:spacing w:line="276" w:lineRule="auto"/>
              <w:ind w:left="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593 555,20</w:t>
            </w:r>
          </w:p>
        </w:tc>
      </w:tr>
    </w:tbl>
    <w:p w14:paraId="56336712" w14:textId="77777777" w:rsidR="00FE3CDE" w:rsidRDefault="00FE3CDE" w:rsidP="0069751D">
      <w:pPr>
        <w:spacing w:line="276" w:lineRule="auto"/>
        <w:ind w:left="720"/>
        <w:jc w:val="both"/>
        <w:rPr>
          <w:b/>
          <w:bCs/>
        </w:rPr>
      </w:pPr>
    </w:p>
    <w:p w14:paraId="0D0607B7" w14:textId="77777777" w:rsidR="00651165" w:rsidRDefault="009A27AF" w:rsidP="00B07B0E">
      <w:pPr>
        <w:numPr>
          <w:ilvl w:val="0"/>
          <w:numId w:val="2"/>
        </w:numPr>
        <w:spacing w:line="276" w:lineRule="auto"/>
        <w:jc w:val="both"/>
      </w:pPr>
      <w:r w:rsidRPr="00A036D6">
        <w:t>Do sjednané ceny jsou zahrnuty veškeré práce, dodávky a související služby, nezbytné pro kvalitní dodání všech součástí předmětu smlouvy. Tato cena je stanovena jako nejvýše přípustná</w:t>
      </w:r>
      <w:r w:rsidR="009A1C44" w:rsidRPr="00A036D6">
        <w:t>, kterou není možno překročit.</w:t>
      </w:r>
      <w:r w:rsidR="009A1C44">
        <w:t xml:space="preserve"> </w:t>
      </w:r>
      <w:r w:rsidR="00651165">
        <w:t>Právo vyúčtovat cenu za dílo vznikne zhotovitel</w:t>
      </w:r>
      <w:r w:rsidR="0069751D">
        <w:t>i okamžikem řádně dokončeného a </w:t>
      </w:r>
      <w:r w:rsidR="00651165">
        <w:t xml:space="preserve">protokolárně předaného díla, bez vad a nedodělků. </w:t>
      </w:r>
    </w:p>
    <w:p w14:paraId="3B62B9B8" w14:textId="77777777" w:rsidR="00334D4D" w:rsidRPr="00A036D6" w:rsidRDefault="00334D4D" w:rsidP="00334D4D">
      <w:pPr>
        <w:numPr>
          <w:ilvl w:val="0"/>
          <w:numId w:val="2"/>
        </w:numPr>
        <w:spacing w:line="276" w:lineRule="auto"/>
        <w:jc w:val="both"/>
      </w:pPr>
      <w:r w:rsidRPr="00A036D6">
        <w:t>Záruční doba je 24 měsíců od ukončení realizace. Počátek běhu záruční doby je stanoven na den následující po dni předání a převzetí předmětu smlouvy.</w:t>
      </w:r>
    </w:p>
    <w:p w14:paraId="557B9133" w14:textId="6CB46198" w:rsidR="00651165" w:rsidRPr="009A1C44" w:rsidRDefault="00651165" w:rsidP="000F0C72">
      <w:pPr>
        <w:numPr>
          <w:ilvl w:val="0"/>
          <w:numId w:val="2"/>
        </w:numPr>
        <w:spacing w:line="276" w:lineRule="auto"/>
        <w:jc w:val="both"/>
      </w:pPr>
      <w:r>
        <w:t>Zhotovitel se zavazuje cenu za dílo vyúčtovat fakturou, se všemi náležitostmi daňového dokladu</w:t>
      </w:r>
      <w:r w:rsidR="00A036D6">
        <w:t>.</w:t>
      </w:r>
    </w:p>
    <w:p w14:paraId="007E24B4" w14:textId="77777777" w:rsidR="009A1C44" w:rsidRPr="00A036D6" w:rsidRDefault="009A1C44" w:rsidP="000F0C72">
      <w:pPr>
        <w:numPr>
          <w:ilvl w:val="0"/>
          <w:numId w:val="2"/>
        </w:numPr>
        <w:spacing w:line="276" w:lineRule="auto"/>
        <w:jc w:val="both"/>
      </w:pPr>
      <w:r w:rsidRPr="00A036D6">
        <w:t>Splatnost faktury činí 30 dnů ode dne jejího doručení objednateli.</w:t>
      </w:r>
    </w:p>
    <w:p w14:paraId="0252B256" w14:textId="77777777" w:rsidR="009A1C44" w:rsidRPr="00A036D6" w:rsidRDefault="009A1C44" w:rsidP="009A1C44">
      <w:pPr>
        <w:numPr>
          <w:ilvl w:val="0"/>
          <w:numId w:val="2"/>
        </w:numPr>
        <w:spacing w:line="276" w:lineRule="auto"/>
        <w:jc w:val="both"/>
      </w:pPr>
      <w:r w:rsidRPr="00A036D6">
        <w:t xml:space="preserve">Doručení faktury se provede osobně oproti podpisu zmocněné osoby objednatele nebo doručenkou prostřednictvím provozovatele poštovních služeb nebo mailem na adresu </w:t>
      </w:r>
      <w:hyperlink r:id="rId8" w:history="1">
        <w:r w:rsidR="00334D4D" w:rsidRPr="00A036D6">
          <w:rPr>
            <w:rStyle w:val="Hypertextovodkaz"/>
          </w:rPr>
          <w:t>fakturace@szzkrnov.cz</w:t>
        </w:r>
      </w:hyperlink>
    </w:p>
    <w:p w14:paraId="39902F69" w14:textId="177586EB" w:rsidR="00651165" w:rsidRDefault="00651165" w:rsidP="00334D4D">
      <w:pPr>
        <w:numPr>
          <w:ilvl w:val="0"/>
          <w:numId w:val="2"/>
        </w:numPr>
        <w:spacing w:line="276" w:lineRule="auto"/>
        <w:jc w:val="both"/>
      </w:pPr>
      <w:r>
        <w:t xml:space="preserve">Zhotovitel se zavazuje dílo provést ve sjednaném místě (pavilon C v areálu SZZ Krnov,  </w:t>
      </w:r>
      <w:r w:rsidR="00D14EBA">
        <w:br/>
      </w:r>
      <w:r>
        <w:t xml:space="preserve">v přístavbě rehabilitace – respirium) </w:t>
      </w:r>
      <w:r w:rsidR="00D14EBA">
        <w:t>a</w:t>
      </w:r>
      <w:r>
        <w:t xml:space="preserve"> řádně dokončené předat objednateli </w:t>
      </w:r>
      <w:r w:rsidRPr="00334D4D">
        <w:rPr>
          <w:b/>
          <w:bCs/>
        </w:rPr>
        <w:t>v termínu do 6 týdnů ode dne předání staveniště k realizaci díla.</w:t>
      </w:r>
      <w:r>
        <w:t xml:space="preserve">  Objednatel se zavazuje informovat zhotovitele o možnosti převzet</w:t>
      </w:r>
      <w:r w:rsidR="00D14EBA">
        <w:t>í staveniště písemnou  formou (e</w:t>
      </w:r>
      <w:r w:rsidR="0069751D">
        <w:t>-</w:t>
      </w:r>
      <w:r w:rsidR="00D14EBA">
        <w:t>mailem</w:t>
      </w:r>
      <w:r>
        <w:t>), zhotovitel se zavazuje po dokončení díla písemně (</w:t>
      </w:r>
      <w:r w:rsidR="00D14EBA">
        <w:t>e</w:t>
      </w:r>
      <w:r w:rsidR="0069751D">
        <w:t>-</w:t>
      </w:r>
      <w:r>
        <w:t>ma</w:t>
      </w:r>
      <w:r w:rsidR="00A036D6">
        <w:t>ilem) informovat objednatele</w:t>
      </w:r>
      <w:r>
        <w:t xml:space="preserve"> o možnosti převzetí díla. </w:t>
      </w:r>
    </w:p>
    <w:p w14:paraId="6B77ADE3" w14:textId="77777777" w:rsidR="00651165" w:rsidRDefault="00651165" w:rsidP="000F0C72">
      <w:pPr>
        <w:numPr>
          <w:ilvl w:val="0"/>
          <w:numId w:val="2"/>
        </w:numPr>
        <w:spacing w:line="276" w:lineRule="auto"/>
        <w:jc w:val="both"/>
      </w:pPr>
      <w:r>
        <w:t xml:space="preserve">O předání a převzetí díla smluvní strany sepíší protokol, ve kterém specifikují zjištěné vady díla.  Objednatel je oprávněn dílo nepřevzít v případě zjištění jakýchkoli vad díla. </w:t>
      </w:r>
    </w:p>
    <w:p w14:paraId="6956CDC8" w14:textId="77777777" w:rsidR="00651165" w:rsidRPr="00F35273" w:rsidRDefault="00651165" w:rsidP="000F0C72">
      <w:pPr>
        <w:numPr>
          <w:ilvl w:val="0"/>
          <w:numId w:val="2"/>
        </w:numPr>
        <w:spacing w:line="276" w:lineRule="auto"/>
        <w:jc w:val="both"/>
      </w:pPr>
      <w:r w:rsidRPr="00F35273">
        <w:t>Smluvní strany sjednávají, že v případě, kdy někte</w:t>
      </w:r>
      <w:r w:rsidR="00334D4D" w:rsidRPr="00F35273">
        <w:t>rá z rostlin specifikovaných v P</w:t>
      </w:r>
      <w:r w:rsidRPr="00F35273">
        <w:t xml:space="preserve">říloze č. 1, bude v době realizace nedostupná, provede zhotovitel její záměnu za jiný druh. Záměna bude provedena vždy tak, aby byla dodržena požadovaná specifikace rostliny: výška, velikost </w:t>
      </w:r>
      <w:r w:rsidRPr="00F35273">
        <w:lastRenderedPageBreak/>
        <w:t>kontejneru a nároky na staveniště</w:t>
      </w:r>
      <w:r w:rsidR="00334D4D" w:rsidRPr="00F35273">
        <w:t>, nedomluví-li se smluvní strany jinak</w:t>
      </w:r>
      <w:r w:rsidRPr="00F35273">
        <w:t>. Případná záměna rostlin bu</w:t>
      </w:r>
      <w:r w:rsidR="00334D4D" w:rsidRPr="00F35273">
        <w:t xml:space="preserve">de provedena vždy až  </w:t>
      </w:r>
      <w:r w:rsidRPr="00F35273">
        <w:t>po vyjádření souhlasu objednatele v písemné formě (</w:t>
      </w:r>
      <w:r w:rsidR="00D14EBA" w:rsidRPr="00F35273">
        <w:t>e</w:t>
      </w:r>
      <w:r w:rsidR="0069751D" w:rsidRPr="00F35273">
        <w:t>-</w:t>
      </w:r>
      <w:r w:rsidRPr="00F35273">
        <w:t xml:space="preserve">mailem). </w:t>
      </w:r>
    </w:p>
    <w:p w14:paraId="42215649" w14:textId="2BE787E6" w:rsidR="00651165" w:rsidRDefault="00651165" w:rsidP="000F0C72">
      <w:pPr>
        <w:numPr>
          <w:ilvl w:val="0"/>
          <w:numId w:val="2"/>
        </w:numPr>
        <w:spacing w:line="276" w:lineRule="auto"/>
        <w:jc w:val="both"/>
      </w:pPr>
      <w:r>
        <w:t>Smluvní strany sjednávají a zhotovitel se zavazuje zaplati</w:t>
      </w:r>
      <w:r w:rsidR="00F35273">
        <w:t>t objednateli smluvní pokutu</w:t>
      </w:r>
      <w:r>
        <w:t xml:space="preserve"> ve výši 0,5 % z ceny díla bez DPH denně v případě prodlení s dokončením a předáním díla objednateli.  Smluvní pokuta je splatná okamžikem doručení výzvy objednatele k zaplacení.</w:t>
      </w:r>
    </w:p>
    <w:p w14:paraId="13F80630" w14:textId="77777777" w:rsidR="00651165" w:rsidRDefault="00651165" w:rsidP="000F0C72">
      <w:pPr>
        <w:spacing w:line="276" w:lineRule="auto"/>
        <w:jc w:val="both"/>
      </w:pPr>
      <w:r>
        <w:rPr>
          <w:rFonts w:eastAsia="Times New Roman" w:cs="Times New Roman"/>
        </w:rPr>
        <w:t xml:space="preserve"> </w:t>
      </w:r>
    </w:p>
    <w:p w14:paraId="2D1226D8" w14:textId="77777777" w:rsidR="00651165" w:rsidRDefault="00651165" w:rsidP="000F0C72">
      <w:pPr>
        <w:spacing w:line="276" w:lineRule="auto"/>
        <w:jc w:val="both"/>
      </w:pPr>
    </w:p>
    <w:p w14:paraId="2C690A48" w14:textId="77777777" w:rsidR="00651165" w:rsidRDefault="00651165" w:rsidP="000F0C72">
      <w:pPr>
        <w:spacing w:line="276" w:lineRule="auto"/>
        <w:jc w:val="center"/>
      </w:pPr>
      <w:r>
        <w:rPr>
          <w:b/>
          <w:bCs/>
        </w:rPr>
        <w:t>IV.</w:t>
      </w:r>
    </w:p>
    <w:p w14:paraId="54BC2F84" w14:textId="77777777" w:rsidR="00651165" w:rsidRDefault="00651165" w:rsidP="000F0C72">
      <w:pPr>
        <w:pBdr>
          <w:bottom w:val="single" w:sz="4" w:space="1" w:color="auto"/>
        </w:pBdr>
        <w:spacing w:line="276" w:lineRule="auto"/>
        <w:jc w:val="center"/>
      </w:pPr>
      <w:r>
        <w:rPr>
          <w:b/>
          <w:bCs/>
        </w:rPr>
        <w:t>Závěrečná ujednání</w:t>
      </w:r>
    </w:p>
    <w:p w14:paraId="5277C01B" w14:textId="77777777" w:rsidR="00651165" w:rsidRDefault="00651165" w:rsidP="000F0C72">
      <w:pPr>
        <w:spacing w:line="276" w:lineRule="auto"/>
        <w:jc w:val="center"/>
        <w:rPr>
          <w:b/>
          <w:bCs/>
        </w:rPr>
      </w:pPr>
    </w:p>
    <w:p w14:paraId="5711ADE3" w14:textId="77777777" w:rsidR="00651165" w:rsidRDefault="00651165" w:rsidP="000F0C72">
      <w:pPr>
        <w:numPr>
          <w:ilvl w:val="0"/>
          <w:numId w:val="3"/>
        </w:numPr>
        <w:spacing w:line="276" w:lineRule="auto"/>
        <w:jc w:val="both"/>
      </w:pPr>
      <w:r>
        <w:t>Změny či doplnění této smlouvy je možné činit pouze písemnou formou vzestupně číslovanými dodatky. Případné dodatky budou nedílnou součástí této smlouvy.</w:t>
      </w:r>
    </w:p>
    <w:p w14:paraId="5C48D4C0" w14:textId="4368BF30" w:rsidR="00651165" w:rsidRDefault="00651165" w:rsidP="000F0C72">
      <w:pPr>
        <w:numPr>
          <w:ilvl w:val="0"/>
          <w:numId w:val="3"/>
        </w:numPr>
        <w:spacing w:line="276" w:lineRule="auto"/>
        <w:jc w:val="both"/>
      </w:pPr>
      <w:r>
        <w:t xml:space="preserve">Vztahy touto smlouvou neupravené se v dalším řídí příslušnými ustanoveními občanského zákoníku.  .  </w:t>
      </w:r>
    </w:p>
    <w:p w14:paraId="7116AA2E" w14:textId="77777777" w:rsidR="00651165" w:rsidRDefault="00651165" w:rsidP="000F0C72">
      <w:pPr>
        <w:numPr>
          <w:ilvl w:val="0"/>
          <w:numId w:val="3"/>
        </w:numPr>
        <w:spacing w:line="276" w:lineRule="auto"/>
        <w:jc w:val="both"/>
      </w:pPr>
      <w:r>
        <w:t xml:space="preserve">Tato smlouva nabývá platnosti dnem oboustranného podpisu smluvních stran a účinnosti nabývá uveřejněním v registru smluv.  Zveřejnění v registru smluv zajistí objednatel. </w:t>
      </w:r>
    </w:p>
    <w:p w14:paraId="0D8B9E26" w14:textId="77777777" w:rsidR="00651165" w:rsidRDefault="00651165" w:rsidP="000F0C72">
      <w:pPr>
        <w:numPr>
          <w:ilvl w:val="0"/>
          <w:numId w:val="3"/>
        </w:numPr>
        <w:spacing w:line="276" w:lineRule="auto"/>
        <w:jc w:val="both"/>
      </w:pPr>
      <w:r>
        <w:t xml:space="preserve">Smluvní strany souhlasně prohlašují, že tato smlouva byla uzavřena na základě jejich pravé a svobodné vůle, nikoli v tísni za nápadně nevýhodných podmínek. </w:t>
      </w:r>
    </w:p>
    <w:p w14:paraId="403EDFF6" w14:textId="77777777" w:rsidR="00651165" w:rsidRDefault="00651165" w:rsidP="000F0C72">
      <w:pPr>
        <w:numPr>
          <w:ilvl w:val="0"/>
          <w:numId w:val="3"/>
        </w:numPr>
        <w:spacing w:line="276" w:lineRule="auto"/>
        <w:jc w:val="both"/>
      </w:pPr>
      <w:r>
        <w:t xml:space="preserve">Tato smlouva je vyhotovena ve dvou stejnopisech, každá ze stran obdrží jedno vyhotovení. </w:t>
      </w:r>
    </w:p>
    <w:p w14:paraId="4722B722" w14:textId="77777777" w:rsidR="009A27AF" w:rsidRPr="00F35273" w:rsidRDefault="009A27AF" w:rsidP="000F0C72">
      <w:pPr>
        <w:numPr>
          <w:ilvl w:val="0"/>
          <w:numId w:val="3"/>
        </w:numPr>
        <w:spacing w:line="276" w:lineRule="auto"/>
        <w:jc w:val="both"/>
      </w:pPr>
      <w:r w:rsidRPr="00F35273">
        <w:t>Součástí smlouvy je:</w:t>
      </w:r>
    </w:p>
    <w:p w14:paraId="19D87A3B" w14:textId="4E4C3E2B" w:rsidR="009A27AF" w:rsidRPr="00F35273" w:rsidRDefault="009A27AF" w:rsidP="009A27AF">
      <w:pPr>
        <w:spacing w:line="276" w:lineRule="auto"/>
        <w:ind w:left="720"/>
        <w:jc w:val="both"/>
      </w:pPr>
      <w:r w:rsidRPr="00F35273">
        <w:t xml:space="preserve">Příloha č. 1: </w:t>
      </w:r>
      <w:r w:rsidR="00F35273" w:rsidRPr="00F35273">
        <w:t>S</w:t>
      </w:r>
      <w:r w:rsidR="00107920" w:rsidRPr="00F35273">
        <w:t>tavební rozpočet</w:t>
      </w:r>
    </w:p>
    <w:p w14:paraId="20D5EBF9" w14:textId="77777777" w:rsidR="009A27AF" w:rsidRDefault="009A27AF" w:rsidP="009A27AF">
      <w:pPr>
        <w:spacing w:line="276" w:lineRule="auto"/>
        <w:ind w:left="720"/>
        <w:jc w:val="both"/>
      </w:pPr>
      <w:r w:rsidRPr="00F35273">
        <w:t>Příloha č. 2: Harmonogram prací</w:t>
      </w:r>
    </w:p>
    <w:p w14:paraId="49CA6E52" w14:textId="77777777" w:rsidR="00651165" w:rsidRDefault="00651165" w:rsidP="000F0C72">
      <w:pPr>
        <w:spacing w:line="276" w:lineRule="auto"/>
        <w:jc w:val="both"/>
      </w:pPr>
    </w:p>
    <w:p w14:paraId="75F728D6" w14:textId="77777777" w:rsidR="00651165" w:rsidRPr="0069751D" w:rsidRDefault="00651165" w:rsidP="000F0C72">
      <w:pPr>
        <w:spacing w:line="276" w:lineRule="auto"/>
        <w:jc w:val="both"/>
        <w:rPr>
          <w:sz w:val="32"/>
        </w:rPr>
      </w:pPr>
      <w:r w:rsidRPr="0069751D">
        <w:rPr>
          <w:szCs w:val="21"/>
        </w:rPr>
        <w:t xml:space="preserve">V Krnově dne  </w:t>
      </w:r>
    </w:p>
    <w:p w14:paraId="25E68CE9" w14:textId="77777777" w:rsidR="00651165" w:rsidRPr="0069751D" w:rsidRDefault="00651165" w:rsidP="000F0C72">
      <w:pPr>
        <w:spacing w:line="276" w:lineRule="auto"/>
        <w:jc w:val="both"/>
      </w:pPr>
    </w:p>
    <w:p w14:paraId="18B8812B" w14:textId="77777777" w:rsidR="00651165" w:rsidRPr="0069751D" w:rsidRDefault="00651165" w:rsidP="000F0C72">
      <w:pPr>
        <w:spacing w:line="276" w:lineRule="auto"/>
        <w:jc w:val="both"/>
      </w:pPr>
    </w:p>
    <w:p w14:paraId="793FFCC6" w14:textId="77777777" w:rsidR="00651165" w:rsidRPr="0069751D" w:rsidRDefault="00651165" w:rsidP="000F0C72">
      <w:pPr>
        <w:spacing w:line="276" w:lineRule="auto"/>
        <w:jc w:val="both"/>
      </w:pPr>
    </w:p>
    <w:p w14:paraId="26D133F0" w14:textId="77777777" w:rsidR="00651165" w:rsidRPr="0069751D" w:rsidRDefault="00FE3CDE" w:rsidP="000F0C72">
      <w:pPr>
        <w:spacing w:line="276" w:lineRule="auto"/>
        <w:jc w:val="both"/>
      </w:pPr>
      <w:r>
        <w:t>Zhotovitel: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751D" w:rsidRPr="0069751D">
        <w:t>Objednatel</w:t>
      </w:r>
      <w:r w:rsidR="00651165" w:rsidRPr="0069751D">
        <w:t>:</w:t>
      </w:r>
    </w:p>
    <w:p w14:paraId="42C24957" w14:textId="77777777" w:rsidR="00651165" w:rsidRPr="0069751D" w:rsidRDefault="00651165" w:rsidP="000F0C72">
      <w:pPr>
        <w:spacing w:line="276" w:lineRule="auto"/>
        <w:jc w:val="both"/>
      </w:pPr>
      <w:r w:rsidRPr="0069751D">
        <w:rPr>
          <w:b/>
          <w:bCs/>
        </w:rPr>
        <w:t>GRISPA s.r.o.</w:t>
      </w:r>
      <w:r w:rsidRPr="0069751D">
        <w:rPr>
          <w:b/>
          <w:bCs/>
        </w:rPr>
        <w:tab/>
      </w:r>
      <w:r w:rsidRPr="0069751D">
        <w:rPr>
          <w:b/>
          <w:bCs/>
        </w:rPr>
        <w:tab/>
      </w:r>
      <w:r w:rsidR="00FE3CDE">
        <w:tab/>
      </w:r>
      <w:r w:rsidR="00FE3CDE">
        <w:tab/>
      </w:r>
      <w:r w:rsidR="00FE3CDE">
        <w:tab/>
      </w:r>
      <w:r w:rsidR="00FE3CDE">
        <w:tab/>
      </w:r>
      <w:r w:rsidRPr="0069751D">
        <w:rPr>
          <w:b/>
          <w:bCs/>
        </w:rPr>
        <w:t>Sdružené zdravotnické zařízení Krnov,</w:t>
      </w:r>
    </w:p>
    <w:p w14:paraId="32846F90" w14:textId="77777777" w:rsidR="00651165" w:rsidRPr="0069751D" w:rsidRDefault="00FE3CDE" w:rsidP="000F0C72">
      <w:pPr>
        <w:spacing w:line="276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51165" w:rsidRPr="0069751D">
        <w:rPr>
          <w:b/>
          <w:bCs/>
        </w:rPr>
        <w:t>příspěvková organizace</w:t>
      </w:r>
    </w:p>
    <w:p w14:paraId="1DB8C2CD" w14:textId="77777777" w:rsidR="00651165" w:rsidRPr="0069751D" w:rsidRDefault="00651165" w:rsidP="000F0C72">
      <w:pPr>
        <w:spacing w:line="276" w:lineRule="auto"/>
        <w:jc w:val="both"/>
        <w:rPr>
          <w:b/>
          <w:bCs/>
        </w:rPr>
      </w:pPr>
    </w:p>
    <w:p w14:paraId="541603FE" w14:textId="77777777" w:rsidR="00651165" w:rsidRPr="0069751D" w:rsidRDefault="00651165" w:rsidP="000F0C72">
      <w:pPr>
        <w:spacing w:line="276" w:lineRule="auto"/>
        <w:jc w:val="both"/>
        <w:rPr>
          <w:b/>
          <w:bCs/>
        </w:rPr>
      </w:pPr>
    </w:p>
    <w:p w14:paraId="6BA41916" w14:textId="77777777" w:rsidR="0069751D" w:rsidRPr="0069751D" w:rsidRDefault="0069751D" w:rsidP="000F0C72">
      <w:pPr>
        <w:spacing w:line="276" w:lineRule="auto"/>
        <w:jc w:val="both"/>
        <w:rPr>
          <w:b/>
          <w:bCs/>
        </w:rPr>
      </w:pPr>
    </w:p>
    <w:p w14:paraId="11635DD3" w14:textId="77777777" w:rsidR="00651165" w:rsidRPr="0069751D" w:rsidRDefault="00651165" w:rsidP="000F0C72">
      <w:pPr>
        <w:spacing w:line="276" w:lineRule="auto"/>
        <w:jc w:val="both"/>
      </w:pPr>
      <w:r w:rsidRPr="0069751D">
        <w:t>…..............</w:t>
      </w:r>
      <w:r w:rsidR="00FE3CDE">
        <w:t>...........................</w:t>
      </w:r>
      <w:r w:rsidR="00FE3CDE">
        <w:tab/>
      </w:r>
      <w:r w:rsidR="00FE3CDE">
        <w:tab/>
      </w:r>
      <w:r w:rsidR="00FE3CDE">
        <w:tab/>
      </w:r>
      <w:r w:rsidR="00FE3CDE">
        <w:tab/>
      </w:r>
      <w:r w:rsidRPr="0069751D">
        <w:t>…...................................…………..</w:t>
      </w:r>
    </w:p>
    <w:p w14:paraId="2C1332CF" w14:textId="77777777" w:rsidR="00651165" w:rsidRPr="0069751D" w:rsidRDefault="00FE3CDE" w:rsidP="000F0C72">
      <w:pPr>
        <w:spacing w:line="276" w:lineRule="auto"/>
        <w:jc w:val="both"/>
      </w:pPr>
      <w:r>
        <w:t>Ing. Marek Uličný</w:t>
      </w:r>
      <w:r>
        <w:tab/>
      </w:r>
      <w:r>
        <w:tab/>
      </w:r>
      <w:r>
        <w:tab/>
      </w:r>
      <w:r>
        <w:tab/>
      </w:r>
      <w:r>
        <w:tab/>
      </w:r>
      <w:r w:rsidR="00651165" w:rsidRPr="0069751D">
        <w:t>MUDr. Ladislav Václavec</w:t>
      </w:r>
      <w:r w:rsidR="00D14EBA" w:rsidRPr="0069751D">
        <w:t>, MBA</w:t>
      </w:r>
    </w:p>
    <w:p w14:paraId="7790E9CA" w14:textId="77777777" w:rsidR="00651165" w:rsidRPr="0069751D" w:rsidRDefault="00FE3CDE" w:rsidP="000F0C72">
      <w:pPr>
        <w:spacing w:line="276" w:lineRule="auto"/>
        <w:jc w:val="both"/>
      </w:pPr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165" w:rsidRPr="0069751D">
        <w:t xml:space="preserve">ředitel </w:t>
      </w:r>
    </w:p>
    <w:sectPr w:rsidR="00651165" w:rsidRPr="0069751D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36DF9" w14:textId="77777777" w:rsidR="002B2093" w:rsidRDefault="002B2093" w:rsidP="007B0D39">
      <w:r>
        <w:separator/>
      </w:r>
    </w:p>
  </w:endnote>
  <w:endnote w:type="continuationSeparator" w:id="0">
    <w:p w14:paraId="1C449A23" w14:textId="77777777" w:rsidR="002B2093" w:rsidRDefault="002B2093" w:rsidP="007B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E0C3" w14:textId="77777777" w:rsidR="000F0C72" w:rsidRDefault="000F0C72">
    <w:pPr>
      <w:pStyle w:val="Zpat"/>
      <w:jc w:val="center"/>
    </w:pPr>
  </w:p>
  <w:p w14:paraId="6F794D10" w14:textId="77777777" w:rsidR="000F0C72" w:rsidRDefault="002B2093">
    <w:pPr>
      <w:pStyle w:val="Zpat"/>
      <w:jc w:val="center"/>
    </w:pPr>
    <w:r>
      <w:pict w14:anchorId="1D91CDB4">
        <v:rect id="_x0000_i1025" style="width:0;height:1.5pt" o:hralign="center" o:hrstd="t" o:hr="t" fillcolor="#a0a0a0" stroked="f"/>
      </w:pict>
    </w:r>
  </w:p>
  <w:p w14:paraId="1B8E4FCF" w14:textId="0DDCA2AF" w:rsidR="000F0C72" w:rsidRDefault="000F0C72">
    <w:pPr>
      <w:pStyle w:val="Zpat"/>
      <w:jc w:val="center"/>
      <w:rPr>
        <w:b/>
        <w:bCs/>
        <w:szCs w:val="24"/>
      </w:rPr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B339C4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B339C4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14:paraId="3D986861" w14:textId="77777777" w:rsidR="000F0C72" w:rsidRDefault="000F0C72" w:rsidP="000F0C72">
    <w:pPr>
      <w:pStyle w:val="Zpat"/>
      <w:jc w:val="right"/>
    </w:pPr>
    <w:r>
      <w:t>Vyvýšený záhon-respirium RHB</w:t>
    </w:r>
  </w:p>
  <w:p w14:paraId="1AE92336" w14:textId="77777777" w:rsidR="007B0D39" w:rsidRDefault="007B0D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8EEC5" w14:textId="77777777" w:rsidR="002B2093" w:rsidRDefault="002B2093" w:rsidP="007B0D39">
      <w:r>
        <w:separator/>
      </w:r>
    </w:p>
  </w:footnote>
  <w:footnote w:type="continuationSeparator" w:id="0">
    <w:p w14:paraId="63B16F5D" w14:textId="77777777" w:rsidR="002B2093" w:rsidRDefault="002B2093" w:rsidP="007B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5F33" w14:textId="77777777" w:rsidR="000F0C72" w:rsidRDefault="000F0C72" w:rsidP="000F0C72">
    <w:pPr>
      <w:pStyle w:val="Zhlav"/>
    </w:pPr>
  </w:p>
  <w:p w14:paraId="518C2B07" w14:textId="77777777" w:rsidR="000F0C72" w:rsidRDefault="000F0C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00AE6"/>
    <w:multiLevelType w:val="hybridMultilevel"/>
    <w:tmpl w:val="747AEEBE"/>
    <w:lvl w:ilvl="0" w:tplc="AD063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D3A76"/>
    <w:multiLevelType w:val="hybridMultilevel"/>
    <w:tmpl w:val="F6B06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66"/>
    <w:rsid w:val="000F0C72"/>
    <w:rsid w:val="00107920"/>
    <w:rsid w:val="001D1990"/>
    <w:rsid w:val="0029370C"/>
    <w:rsid w:val="002B2093"/>
    <w:rsid w:val="00334D4D"/>
    <w:rsid w:val="0036683F"/>
    <w:rsid w:val="003E2266"/>
    <w:rsid w:val="00651165"/>
    <w:rsid w:val="0069751D"/>
    <w:rsid w:val="007B0D39"/>
    <w:rsid w:val="008C73AA"/>
    <w:rsid w:val="008E6DFE"/>
    <w:rsid w:val="009A1C44"/>
    <w:rsid w:val="009A27AF"/>
    <w:rsid w:val="00A036D6"/>
    <w:rsid w:val="00A57A2C"/>
    <w:rsid w:val="00A80C13"/>
    <w:rsid w:val="00B339C4"/>
    <w:rsid w:val="00D14EBA"/>
    <w:rsid w:val="00DE62C2"/>
    <w:rsid w:val="00ED6911"/>
    <w:rsid w:val="00F35273"/>
    <w:rsid w:val="00FE3CDE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79AD0F"/>
  <w15:chartTrackingRefBased/>
  <w15:docId w15:val="{1F44B8BD-0E98-4C26-8586-3D44BF98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26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2266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Odkaznakoment">
    <w:name w:val="annotation reference"/>
    <w:uiPriority w:val="99"/>
    <w:semiHidden/>
    <w:unhideWhenUsed/>
    <w:rsid w:val="00D14E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4EBA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D14EBA"/>
    <w:rPr>
      <w:rFonts w:eastAsia="SimSun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E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4EBA"/>
    <w:rPr>
      <w:rFonts w:eastAsia="SimSun" w:cs="Mangal"/>
      <w:b/>
      <w:bCs/>
      <w:kern w:val="2"/>
      <w:szCs w:val="18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0D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7B0D39"/>
    <w:rPr>
      <w:rFonts w:eastAsia="SimSun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0D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7B0D39"/>
    <w:rPr>
      <w:rFonts w:eastAsia="SimSun" w:cs="Mangal"/>
      <w:kern w:val="2"/>
      <w:sz w:val="24"/>
      <w:szCs w:val="21"/>
      <w:lang w:eastAsia="zh-CN" w:bidi="hi-IN"/>
    </w:rPr>
  </w:style>
  <w:style w:type="table" w:styleId="Mkatabulky">
    <w:name w:val="Table Grid"/>
    <w:basedOn w:val="Normlntabulka"/>
    <w:uiPriority w:val="39"/>
    <w:rsid w:val="00697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9A1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zzkrn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474A-60FA-4FE8-80F7-4246500C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Motlíčková</dc:creator>
  <cp:keywords/>
  <cp:lastModifiedBy>Čepová Gabriela</cp:lastModifiedBy>
  <cp:revision>5</cp:revision>
  <cp:lastPrinted>2024-05-31T07:00:00Z</cp:lastPrinted>
  <dcterms:created xsi:type="dcterms:W3CDTF">2024-05-30T11:38:00Z</dcterms:created>
  <dcterms:modified xsi:type="dcterms:W3CDTF">2024-06-13T07:03:00Z</dcterms:modified>
</cp:coreProperties>
</file>