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BE83" w14:textId="77777777" w:rsidR="00EA7B30" w:rsidRDefault="00EA7B30" w:rsidP="00EA7B30">
      <w:pPr>
        <w:jc w:val="center"/>
        <w:rPr>
          <w:b/>
          <w:sz w:val="28"/>
        </w:rPr>
      </w:pPr>
    </w:p>
    <w:p w14:paraId="028ABE84" w14:textId="77777777" w:rsidR="00EA7B30" w:rsidRDefault="00EA7B30" w:rsidP="00EA7B30">
      <w:pPr>
        <w:jc w:val="center"/>
        <w:rPr>
          <w:b/>
          <w:sz w:val="28"/>
        </w:rPr>
      </w:pPr>
      <w:r>
        <w:rPr>
          <w:b/>
          <w:sz w:val="28"/>
        </w:rPr>
        <w:t xml:space="preserve">Smlouva o pronájmu </w:t>
      </w:r>
      <w:r w:rsidR="00DD6B24">
        <w:rPr>
          <w:b/>
          <w:sz w:val="28"/>
        </w:rPr>
        <w:t>nebytových prostor</w:t>
      </w:r>
    </w:p>
    <w:p w14:paraId="028ABE85" w14:textId="77777777" w:rsidR="00EA7B30" w:rsidRDefault="00EA7B30" w:rsidP="00EA7B30"/>
    <w:p w14:paraId="028ABE86" w14:textId="77777777" w:rsidR="00EA7B30" w:rsidRDefault="00EA7B30" w:rsidP="00EA7B30">
      <w:pPr>
        <w:numPr>
          <w:ilvl w:val="0"/>
          <w:numId w:val="21"/>
        </w:numPr>
        <w:jc w:val="both"/>
      </w:pPr>
      <w:r>
        <w:t>Pronajímatel</w:t>
      </w:r>
    </w:p>
    <w:p w14:paraId="028ABE87" w14:textId="77777777" w:rsidR="00EA7B30" w:rsidRDefault="004B3475" w:rsidP="00EA7B30">
      <w:pPr>
        <w:ind w:left="2124" w:hanging="1764"/>
      </w:pPr>
      <w:r>
        <w:t xml:space="preserve">Název: </w:t>
      </w:r>
      <w:r>
        <w:tab/>
        <w:t>Gymnázium, obchodní akademie a j</w:t>
      </w:r>
      <w:r w:rsidR="00EA7B30">
        <w:t>azyková škola s právem státní jazykové zkoušky Hodonín</w:t>
      </w:r>
      <w:r w:rsidR="00956EF2">
        <w:t>, přís</w:t>
      </w:r>
      <w:r w:rsidR="00FE3F21">
        <w:t>p</w:t>
      </w:r>
      <w:r w:rsidR="00956EF2">
        <w:t>ěvková organizace</w:t>
      </w:r>
    </w:p>
    <w:p w14:paraId="028ABE88" w14:textId="77777777" w:rsidR="00EA7B30" w:rsidRDefault="00EA7B30" w:rsidP="00EA7B30">
      <w:pPr>
        <w:ind w:left="360"/>
      </w:pPr>
      <w:r>
        <w:t>Sídlo:</w:t>
      </w:r>
      <w:r>
        <w:tab/>
      </w:r>
      <w:r>
        <w:tab/>
        <w:t xml:space="preserve">Legionářů </w:t>
      </w:r>
      <w:r w:rsidR="00956EF2">
        <w:t>813/</w:t>
      </w:r>
      <w:r>
        <w:t>1</w:t>
      </w:r>
      <w:r w:rsidR="00534B72">
        <w:t>, Hodonín, 695 01</w:t>
      </w:r>
    </w:p>
    <w:p w14:paraId="028ABE89" w14:textId="77777777" w:rsidR="002C14B8" w:rsidRPr="00126DDB" w:rsidRDefault="002C14B8" w:rsidP="002C14B8">
      <w:pPr>
        <w:ind w:left="360"/>
        <w:rPr>
          <w:rFonts w:ascii="Calibri" w:hAnsi="Calibri"/>
        </w:rPr>
      </w:pPr>
      <w:r>
        <w:tab/>
      </w:r>
      <w:r>
        <w:tab/>
      </w:r>
      <w:r>
        <w:tab/>
      </w:r>
      <w:r w:rsidRPr="00126DDB">
        <w:rPr>
          <w:rFonts w:ascii="Calibri" w:hAnsi="Calibri"/>
        </w:rPr>
        <w:t>zastoupené ředitel</w:t>
      </w:r>
      <w:r w:rsidR="004B3475">
        <w:rPr>
          <w:rFonts w:ascii="Calibri" w:hAnsi="Calibri"/>
        </w:rPr>
        <w:t>kou</w:t>
      </w:r>
      <w:r>
        <w:rPr>
          <w:rFonts w:ascii="Calibri" w:hAnsi="Calibri"/>
        </w:rPr>
        <w:t xml:space="preserve"> </w:t>
      </w:r>
      <w:r w:rsidRPr="00126DDB">
        <w:rPr>
          <w:rFonts w:ascii="Calibri" w:hAnsi="Calibri"/>
        </w:rPr>
        <w:t xml:space="preserve">školy </w:t>
      </w:r>
      <w:r>
        <w:rPr>
          <w:rFonts w:ascii="Calibri" w:hAnsi="Calibri"/>
        </w:rPr>
        <w:t xml:space="preserve">Mgr. </w:t>
      </w:r>
      <w:r w:rsidR="00DF4EFE">
        <w:rPr>
          <w:rFonts w:ascii="Calibri" w:hAnsi="Calibri"/>
        </w:rPr>
        <w:t>Kateřinou Kouřilovou</w:t>
      </w:r>
    </w:p>
    <w:p w14:paraId="028ABE8A" w14:textId="77777777" w:rsidR="00EA7B30" w:rsidRDefault="00EA7B30" w:rsidP="00EA7B30">
      <w:pPr>
        <w:ind w:left="360"/>
      </w:pPr>
      <w:r>
        <w:t>IČ:</w:t>
      </w:r>
      <w:r>
        <w:tab/>
      </w:r>
      <w:r>
        <w:tab/>
      </w:r>
      <w:r>
        <w:tab/>
        <w:t>00559130</w:t>
      </w:r>
    </w:p>
    <w:p w14:paraId="028ABE8B" w14:textId="77777777" w:rsidR="00EA7B30" w:rsidRDefault="00EA7B30" w:rsidP="00EA7B30">
      <w:pPr>
        <w:ind w:left="360"/>
      </w:pPr>
      <w:r>
        <w:t xml:space="preserve">Bankovní spojení: </w:t>
      </w:r>
      <w:r>
        <w:tab/>
        <w:t>KB, a.s., pobočka Hodonín, číslo účtu: 3836671/0100</w:t>
      </w:r>
    </w:p>
    <w:p w14:paraId="028ABE8C" w14:textId="77777777" w:rsidR="00EA7B30" w:rsidRDefault="00EA7B30" w:rsidP="00EA7B30">
      <w:pPr>
        <w:ind w:left="360"/>
      </w:pPr>
      <w:r>
        <w:t>(dále jen pronajímatel)</w:t>
      </w:r>
    </w:p>
    <w:p w14:paraId="028ABE8D" w14:textId="77777777" w:rsidR="00EA7B30" w:rsidRDefault="00EA7B30" w:rsidP="00EA7B30">
      <w:pPr>
        <w:ind w:left="360"/>
      </w:pPr>
      <w:r>
        <w:t>na straně jedné a</w:t>
      </w:r>
    </w:p>
    <w:p w14:paraId="028ABE8E" w14:textId="77777777" w:rsidR="00EA7B30" w:rsidRDefault="00EA7B30" w:rsidP="00EA7B30">
      <w:pPr>
        <w:ind w:left="360"/>
      </w:pPr>
    </w:p>
    <w:p w14:paraId="028ABE8F" w14:textId="77777777" w:rsidR="00EA7B30" w:rsidRDefault="00EA7B30" w:rsidP="00EA7B30">
      <w:pPr>
        <w:numPr>
          <w:ilvl w:val="0"/>
          <w:numId w:val="21"/>
        </w:numPr>
        <w:jc w:val="both"/>
      </w:pPr>
      <w:r>
        <w:t>Nájemce</w:t>
      </w:r>
    </w:p>
    <w:p w14:paraId="028ABE90" w14:textId="6438D38E" w:rsidR="00EA7B30" w:rsidRDefault="00B25420" w:rsidP="00EA7B30">
      <w:pPr>
        <w:ind w:left="360"/>
      </w:pPr>
      <w:r>
        <w:t>Subjekt</w:t>
      </w:r>
      <w:r w:rsidR="00EA7B30">
        <w:t>:</w:t>
      </w:r>
      <w:r w:rsidR="00EA7B30">
        <w:tab/>
      </w:r>
      <w:r w:rsidR="00EA7B30">
        <w:tab/>
      </w:r>
      <w:r w:rsidR="00EC694F">
        <w:t>Obec Lužice</w:t>
      </w:r>
    </w:p>
    <w:p w14:paraId="028ABE91" w14:textId="0D029E18" w:rsidR="00B25420" w:rsidRDefault="00B25420" w:rsidP="00EA7B30">
      <w:pPr>
        <w:ind w:left="360"/>
      </w:pPr>
      <w:r>
        <w:t>Sídlo:</w:t>
      </w:r>
      <w:r>
        <w:tab/>
      </w:r>
      <w:r>
        <w:tab/>
      </w:r>
      <w:r w:rsidR="00EC694F">
        <w:t>Česká 1, Lužice</w:t>
      </w:r>
    </w:p>
    <w:p w14:paraId="028ABE92" w14:textId="6F5BC5E4" w:rsidR="00B25420" w:rsidRDefault="00B25420" w:rsidP="00EA7B30">
      <w:pPr>
        <w:ind w:left="360"/>
      </w:pPr>
      <w:r>
        <w:tab/>
      </w:r>
      <w:r>
        <w:tab/>
      </w:r>
      <w:r>
        <w:tab/>
        <w:t>zastoupen</w:t>
      </w:r>
      <w:r w:rsidR="00534B72">
        <w:t xml:space="preserve">é </w:t>
      </w:r>
      <w:r w:rsidR="005F469D" w:rsidRPr="005F469D">
        <w:rPr>
          <w:highlight w:val="yellow"/>
        </w:rPr>
        <w:t>XXXXX</w:t>
      </w:r>
    </w:p>
    <w:p w14:paraId="028ABE93" w14:textId="52FFE263" w:rsidR="00EA7B30" w:rsidRDefault="00B25420" w:rsidP="00EA7B30">
      <w:pPr>
        <w:ind w:left="360"/>
      </w:pPr>
      <w:r>
        <w:t>IČ</w:t>
      </w:r>
      <w:r w:rsidR="00EA7B30">
        <w:t>:</w:t>
      </w:r>
      <w:r w:rsidR="00EA7B30">
        <w:tab/>
      </w:r>
      <w:r w:rsidR="00EA7B30">
        <w:tab/>
      </w:r>
      <w:r w:rsidR="00EA7B30">
        <w:tab/>
      </w:r>
      <w:r w:rsidR="00EC694F">
        <w:rPr>
          <w:rFonts w:ascii="Segoe UI" w:hAnsi="Segoe UI" w:cs="Segoe UI"/>
          <w:color w:val="575757"/>
          <w:sz w:val="17"/>
          <w:szCs w:val="17"/>
          <w:shd w:val="clear" w:color="auto" w:fill="FFFFFF"/>
        </w:rPr>
        <w:t>44164343</w:t>
      </w:r>
    </w:p>
    <w:p w14:paraId="028ABE94" w14:textId="4017E292" w:rsidR="00EA7B30" w:rsidRDefault="00EA7B30" w:rsidP="00EA7B30">
      <w:pPr>
        <w:ind w:left="360"/>
      </w:pPr>
      <w:r>
        <w:t>Bankovní spojení:</w:t>
      </w:r>
      <w:r>
        <w:tab/>
      </w:r>
      <w:r w:rsidR="005F469D" w:rsidRPr="005F469D">
        <w:rPr>
          <w:highlight w:val="yellow"/>
        </w:rPr>
        <w:t>XXXXXX</w:t>
      </w:r>
    </w:p>
    <w:p w14:paraId="028ABE95" w14:textId="77777777" w:rsidR="00EA7B30" w:rsidRDefault="00EA7B30" w:rsidP="00EA7B30">
      <w:pPr>
        <w:ind w:left="360"/>
      </w:pPr>
      <w:r>
        <w:t>(dále jen nájemce)</w:t>
      </w:r>
    </w:p>
    <w:p w14:paraId="028ABE96" w14:textId="77777777" w:rsidR="00EA7B30" w:rsidRDefault="00EA7B30" w:rsidP="00EA7B30">
      <w:pPr>
        <w:ind w:left="360"/>
      </w:pPr>
      <w:r>
        <w:t>na straně druhé</w:t>
      </w:r>
    </w:p>
    <w:p w14:paraId="028ABE97" w14:textId="77777777" w:rsidR="00EA7B30" w:rsidRDefault="00EA7B30" w:rsidP="00EA7B30">
      <w:pPr>
        <w:ind w:left="360"/>
      </w:pPr>
    </w:p>
    <w:p w14:paraId="028ABE9A" w14:textId="0969C578" w:rsidR="001F0AC3" w:rsidRDefault="00EA7B30" w:rsidP="00961EC8">
      <w:pPr>
        <w:ind w:left="360"/>
      </w:pPr>
      <w:r>
        <w:t xml:space="preserve">uzavírají </w:t>
      </w:r>
    </w:p>
    <w:p w14:paraId="028ABE9B" w14:textId="77777777" w:rsidR="00EA7B30" w:rsidRPr="008E3241" w:rsidRDefault="00EA7B30" w:rsidP="00EA7B30">
      <w:pPr>
        <w:ind w:left="360"/>
        <w:jc w:val="center"/>
        <w:rPr>
          <w:b/>
          <w:sz w:val="28"/>
          <w:szCs w:val="28"/>
        </w:rPr>
      </w:pPr>
      <w:r w:rsidRPr="008E3241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 xml:space="preserve">u o pronájmu </w:t>
      </w:r>
      <w:r w:rsidR="002B297A">
        <w:rPr>
          <w:b/>
          <w:sz w:val="28"/>
          <w:szCs w:val="28"/>
        </w:rPr>
        <w:t>nebytových prostor</w:t>
      </w:r>
    </w:p>
    <w:p w14:paraId="028ABE9C" w14:textId="77777777" w:rsidR="00EA7B30" w:rsidRDefault="00EA7B30" w:rsidP="00EA7B30">
      <w:pPr>
        <w:ind w:left="360"/>
      </w:pPr>
    </w:p>
    <w:p w14:paraId="028ABE9D" w14:textId="77777777" w:rsidR="002B297A" w:rsidRDefault="002B297A" w:rsidP="00EA7B30">
      <w:pPr>
        <w:ind w:left="360"/>
      </w:pPr>
    </w:p>
    <w:p w14:paraId="028ABE9E" w14:textId="77777777" w:rsidR="001F0AC3" w:rsidRDefault="001F0AC3" w:rsidP="00EA7B30">
      <w:pPr>
        <w:ind w:left="360"/>
      </w:pPr>
    </w:p>
    <w:p w14:paraId="028ABE9F" w14:textId="77777777" w:rsidR="00EA7B30" w:rsidRPr="00EA7B30" w:rsidRDefault="00EA7B30" w:rsidP="00E87972">
      <w:pPr>
        <w:spacing w:after="120"/>
        <w:ind w:left="360"/>
        <w:rPr>
          <w:b/>
        </w:rPr>
      </w:pPr>
      <w:r w:rsidRPr="00EA7B30">
        <w:rPr>
          <w:b/>
        </w:rPr>
        <w:t>Článek I</w:t>
      </w:r>
      <w:r w:rsidRPr="00EA7B30">
        <w:rPr>
          <w:b/>
        </w:rPr>
        <w:tab/>
      </w:r>
      <w:r>
        <w:rPr>
          <w:b/>
        </w:rPr>
        <w:tab/>
      </w:r>
      <w:r w:rsidRPr="00EA7B30">
        <w:rPr>
          <w:b/>
        </w:rPr>
        <w:t>Předmět a účel pronájmu</w:t>
      </w:r>
    </w:p>
    <w:p w14:paraId="028ABEA0" w14:textId="56BD13D5" w:rsidR="00EA7B30" w:rsidRDefault="00622849" w:rsidP="00A51857">
      <w:pPr>
        <w:numPr>
          <w:ilvl w:val="0"/>
          <w:numId w:val="25"/>
        </w:numPr>
        <w:jc w:val="both"/>
      </w:pPr>
      <w:r>
        <w:t xml:space="preserve">Předmětem smlouvy je pronájem nebytových prostor – </w:t>
      </w:r>
      <w:r w:rsidR="00A51857">
        <w:t>učebny č. 0</w:t>
      </w:r>
      <w:r w:rsidR="005F469D">
        <w:t>1 a učebny č. 02</w:t>
      </w:r>
      <w:r w:rsidR="00A51857">
        <w:t xml:space="preserve"> v suterénu budovy Obchodní akademie, ul. Velkomoravská 13, </w:t>
      </w:r>
      <w:r>
        <w:t>Hodonín</w:t>
      </w:r>
      <w:r w:rsidR="00A51857">
        <w:t xml:space="preserve"> jako skladu </w:t>
      </w:r>
      <w:r w:rsidR="005F469D">
        <w:t xml:space="preserve">vybavení </w:t>
      </w:r>
      <w:r w:rsidR="00F53E1B">
        <w:t>Základní školy Lužice</w:t>
      </w:r>
      <w:r w:rsidR="00A51857">
        <w:t>.</w:t>
      </w:r>
    </w:p>
    <w:p w14:paraId="028ABEA1" w14:textId="77777777" w:rsidR="00EA7B30" w:rsidRDefault="00EA7B30" w:rsidP="00EA7B30"/>
    <w:p w14:paraId="028ABEA2" w14:textId="77777777" w:rsidR="002B297A" w:rsidRDefault="002B297A" w:rsidP="00EA7B30"/>
    <w:p w14:paraId="028ABEA3" w14:textId="77777777" w:rsidR="00EA7B30" w:rsidRPr="00EA7B30" w:rsidRDefault="00EA7B30" w:rsidP="00E87972">
      <w:pPr>
        <w:spacing w:after="120"/>
        <w:ind w:firstLine="425"/>
        <w:rPr>
          <w:b/>
        </w:rPr>
      </w:pPr>
      <w:r w:rsidRPr="00EA7B30">
        <w:rPr>
          <w:b/>
        </w:rPr>
        <w:t>Článek II</w:t>
      </w:r>
      <w:r>
        <w:rPr>
          <w:b/>
        </w:rPr>
        <w:tab/>
      </w:r>
      <w:r>
        <w:rPr>
          <w:b/>
        </w:rPr>
        <w:tab/>
      </w:r>
      <w:r w:rsidRPr="00EA7B30">
        <w:rPr>
          <w:b/>
        </w:rPr>
        <w:t>Doba pronájmu</w:t>
      </w:r>
    </w:p>
    <w:p w14:paraId="028ABEA4" w14:textId="303EFCCB" w:rsidR="00EA7B30" w:rsidRPr="00EC694F" w:rsidRDefault="00EA7B30" w:rsidP="00EA7B30">
      <w:pPr>
        <w:numPr>
          <w:ilvl w:val="0"/>
          <w:numId w:val="22"/>
        </w:numPr>
        <w:jc w:val="both"/>
      </w:pPr>
      <w:r w:rsidRPr="00EC694F">
        <w:t xml:space="preserve">Smlouva se uzavírá na dobu určitou, a to od </w:t>
      </w:r>
      <w:r w:rsidR="00F53E1B" w:rsidRPr="00EC694F">
        <w:t>1</w:t>
      </w:r>
      <w:r w:rsidRPr="00EC694F">
        <w:t xml:space="preserve">. </w:t>
      </w:r>
      <w:r w:rsidR="00F53E1B" w:rsidRPr="00EC694F">
        <w:t>7</w:t>
      </w:r>
      <w:r w:rsidRPr="00EC694F">
        <w:t>. 20</w:t>
      </w:r>
      <w:r w:rsidR="00A1320F" w:rsidRPr="00EC694F">
        <w:t>2</w:t>
      </w:r>
      <w:r w:rsidR="00F53E1B" w:rsidRPr="00EC694F">
        <w:t>4</w:t>
      </w:r>
      <w:r w:rsidRPr="00EC694F">
        <w:t xml:space="preserve"> do </w:t>
      </w:r>
      <w:r w:rsidR="00685C08" w:rsidRPr="00EC694F">
        <w:t>3</w:t>
      </w:r>
      <w:r w:rsidR="00EC694F" w:rsidRPr="00EC694F">
        <w:t>1</w:t>
      </w:r>
      <w:r w:rsidR="00685C08" w:rsidRPr="00EC694F">
        <w:t>.</w:t>
      </w:r>
      <w:r w:rsidR="00EC694F" w:rsidRPr="00EC694F">
        <w:t>8</w:t>
      </w:r>
      <w:r w:rsidR="00622849" w:rsidRPr="00EC694F">
        <w:t xml:space="preserve">. </w:t>
      </w:r>
      <w:r w:rsidR="00B25420" w:rsidRPr="00EC694F">
        <w:t>202</w:t>
      </w:r>
      <w:r w:rsidR="00685C08" w:rsidRPr="00EC694F">
        <w:t>5</w:t>
      </w:r>
      <w:r w:rsidR="00B25420" w:rsidRPr="00EC694F">
        <w:t>.</w:t>
      </w:r>
    </w:p>
    <w:p w14:paraId="028ABEA5" w14:textId="77777777" w:rsidR="00EA7B30" w:rsidRDefault="00EA7B30" w:rsidP="00EA7B30">
      <w:pPr>
        <w:numPr>
          <w:ilvl w:val="0"/>
          <w:numId w:val="22"/>
        </w:numPr>
        <w:jc w:val="both"/>
      </w:pPr>
      <w:r>
        <w:t>Pronajímatel i nájemce jsou oprávnění předčasně ukončit smlouvu písemnou výpovědí doručenou druhé smluvní straně. Výpovědní lhůta je 1 měsíc a začíná běžet dnem následujícím po doručení písemné výpovědi druhé smluvní straně.</w:t>
      </w:r>
    </w:p>
    <w:p w14:paraId="028ABEA6" w14:textId="77777777" w:rsidR="00E87972" w:rsidRDefault="00E87972" w:rsidP="00EA7B30"/>
    <w:p w14:paraId="028ABEA7" w14:textId="77777777" w:rsidR="002B297A" w:rsidRDefault="002B297A" w:rsidP="00EA7B30"/>
    <w:p w14:paraId="028ABEA8" w14:textId="77777777" w:rsidR="00EA7B30" w:rsidRPr="00EA7B30" w:rsidRDefault="00EA7B30" w:rsidP="00E87972">
      <w:pPr>
        <w:spacing w:after="120"/>
        <w:ind w:firstLine="426"/>
        <w:rPr>
          <w:b/>
        </w:rPr>
      </w:pPr>
      <w:r w:rsidRPr="00EA7B30">
        <w:rPr>
          <w:b/>
        </w:rPr>
        <w:t>Článek III</w:t>
      </w:r>
      <w:r>
        <w:rPr>
          <w:b/>
        </w:rPr>
        <w:tab/>
      </w:r>
      <w:r>
        <w:rPr>
          <w:b/>
        </w:rPr>
        <w:tab/>
      </w:r>
      <w:r w:rsidRPr="00EA7B30">
        <w:rPr>
          <w:b/>
        </w:rPr>
        <w:t>Výše nájmu a způsob platby</w:t>
      </w:r>
    </w:p>
    <w:p w14:paraId="028ABEAA" w14:textId="79FA45EE" w:rsidR="000C4583" w:rsidRPr="000C4583" w:rsidRDefault="000C4583" w:rsidP="000C4583">
      <w:pPr>
        <w:pStyle w:val="Normlnweb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45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se tedy dohodly, že výše nájemného a služeb (elektřina) je sjednána paušální částkou ve výši </w:t>
      </w:r>
      <w:r w:rsidR="00330245">
        <w:rPr>
          <w:rFonts w:asciiTheme="minorHAnsi" w:hAnsiTheme="minorHAnsi" w:cstheme="minorHAnsi"/>
          <w:color w:val="000000" w:themeColor="text1"/>
          <w:sz w:val="22"/>
          <w:szCs w:val="22"/>
        </w:rPr>
        <w:t>6.000,- Kč</w:t>
      </w:r>
      <w:r w:rsidRPr="000C45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měsíc.</w:t>
      </w:r>
    </w:p>
    <w:p w14:paraId="028ABEAB" w14:textId="77777777" w:rsidR="000C4583" w:rsidRPr="000C4583" w:rsidRDefault="000C4583" w:rsidP="000C4583">
      <w:pPr>
        <w:pStyle w:val="Normlnweb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4583">
        <w:rPr>
          <w:rFonts w:asciiTheme="minorHAnsi" w:hAnsiTheme="minorHAnsi" w:cstheme="minorHAnsi"/>
          <w:color w:val="000000" w:themeColor="text1"/>
          <w:sz w:val="22"/>
          <w:szCs w:val="22"/>
        </w:rPr>
        <w:t>Platba nájemného bude prováděna měsíčně vždy do 15. dne příslušného měsíce na základě faktury vystavené pronajímatelem.</w:t>
      </w:r>
    </w:p>
    <w:p w14:paraId="028ABEAC" w14:textId="77777777" w:rsidR="00756BA5" w:rsidRDefault="00756BA5" w:rsidP="00EA7B30"/>
    <w:p w14:paraId="028ABEAD" w14:textId="77777777" w:rsidR="00EA7B30" w:rsidRPr="00B267B7" w:rsidRDefault="00EA7B30" w:rsidP="00E87972">
      <w:pPr>
        <w:spacing w:after="120"/>
        <w:ind w:firstLine="426"/>
        <w:rPr>
          <w:b/>
        </w:rPr>
      </w:pPr>
      <w:r w:rsidRPr="00B267B7">
        <w:rPr>
          <w:b/>
        </w:rPr>
        <w:t>Článek IV</w:t>
      </w:r>
      <w:r w:rsidRPr="00B267B7">
        <w:rPr>
          <w:b/>
        </w:rPr>
        <w:tab/>
      </w:r>
      <w:r w:rsidRPr="00B267B7">
        <w:rPr>
          <w:b/>
        </w:rPr>
        <w:tab/>
        <w:t>Práva a povinnosti pronajímatele</w:t>
      </w:r>
    </w:p>
    <w:p w14:paraId="028ABEAE" w14:textId="2AA0885A" w:rsidR="007609F7" w:rsidRPr="00B267B7" w:rsidRDefault="00EA7B30" w:rsidP="00613B33">
      <w:pPr>
        <w:numPr>
          <w:ilvl w:val="0"/>
          <w:numId w:val="24"/>
        </w:numPr>
        <w:jc w:val="both"/>
        <w:rPr>
          <w:rFonts w:eastAsia="Times New Roman" w:cstheme="minorHAnsi"/>
          <w:lang w:eastAsia="cs-CZ"/>
        </w:rPr>
      </w:pPr>
      <w:r w:rsidRPr="00B267B7">
        <w:rPr>
          <w:rFonts w:cstheme="minorHAnsi"/>
        </w:rPr>
        <w:t xml:space="preserve">Pronajímatel předá nájemci předmět pronájmu včetně klíčů od dveří </w:t>
      </w:r>
      <w:r w:rsidR="007609F7" w:rsidRPr="00B267B7">
        <w:rPr>
          <w:rFonts w:cstheme="minorHAnsi"/>
        </w:rPr>
        <w:t>budovy</w:t>
      </w:r>
      <w:r w:rsidR="00BF68D2" w:rsidRPr="00B267B7">
        <w:rPr>
          <w:rFonts w:cstheme="minorHAnsi"/>
        </w:rPr>
        <w:t xml:space="preserve">, vstupu </w:t>
      </w:r>
      <w:r w:rsidR="007609F7" w:rsidRPr="00B267B7">
        <w:rPr>
          <w:rFonts w:cstheme="minorHAnsi"/>
        </w:rPr>
        <w:t>a pronajaté místnosti</w:t>
      </w:r>
      <w:r w:rsidRPr="00B267B7">
        <w:rPr>
          <w:rFonts w:cstheme="minorHAnsi"/>
        </w:rPr>
        <w:t>.</w:t>
      </w:r>
    </w:p>
    <w:p w14:paraId="028ABEAF" w14:textId="77777777" w:rsidR="007609F7" w:rsidRPr="007609F7" w:rsidRDefault="007609F7" w:rsidP="00613B33">
      <w:pPr>
        <w:numPr>
          <w:ilvl w:val="0"/>
          <w:numId w:val="24"/>
        </w:num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7609F7">
        <w:rPr>
          <w:rFonts w:eastAsia="Times New Roman" w:cstheme="minorHAnsi"/>
          <w:color w:val="000000"/>
          <w:lang w:eastAsia="cs-CZ"/>
        </w:rPr>
        <w:lastRenderedPageBreak/>
        <w:t>Pronajímatel a jím pověřená osoba jsou oprávněni vstoupit do pronajaté místnosti z důvodu běžné kontroly správné funkce zařízení umístěných v místnosti a bezpečnostních a hygienických podmínek za přítomnosti nájemce a je-li to možné, po předběžné domluvě.</w:t>
      </w:r>
    </w:p>
    <w:p w14:paraId="028ABEB0" w14:textId="77777777" w:rsidR="007609F7" w:rsidRPr="007609F7" w:rsidRDefault="007609F7" w:rsidP="00613B33">
      <w:pPr>
        <w:numPr>
          <w:ilvl w:val="0"/>
          <w:numId w:val="24"/>
        </w:num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7609F7">
        <w:rPr>
          <w:rFonts w:ascii="Calibri" w:eastAsia="Times New Roman" w:hAnsi="Calibri" w:cs="Calibri"/>
          <w:color w:val="000000"/>
          <w:lang w:eastAsia="cs-CZ"/>
        </w:rPr>
        <w:t>Pronajímatel a jím pověřená osoba jsou oprávněni vstoupit do pronajaté místnosti i bez přítomnosti nájemce, jestliže to vyžaduje vzniklý havarijní stav nebo jiná naléhavá a neodkladná provozní situace. O takovém vstupu bude nájemce informován bez zbytečného odkladu.</w:t>
      </w:r>
    </w:p>
    <w:p w14:paraId="028ABEB1" w14:textId="77777777" w:rsidR="00EA7B30" w:rsidRPr="007609F7" w:rsidRDefault="00EA7B30" w:rsidP="00EA7B30">
      <w:pPr>
        <w:numPr>
          <w:ilvl w:val="0"/>
          <w:numId w:val="24"/>
        </w:numPr>
        <w:jc w:val="both"/>
        <w:rPr>
          <w:rFonts w:cstheme="minorHAnsi"/>
        </w:rPr>
      </w:pPr>
      <w:r w:rsidRPr="007609F7">
        <w:rPr>
          <w:rFonts w:cstheme="minorHAnsi"/>
        </w:rPr>
        <w:t>Pronajímatel sdělí nájemci telefonní číslo, na kterém bude nájemce informovat pronajímatele o důležitých skutečnostech souvisejících s pronájmem, pokud nastanou mimo provozní dobu školní budovy.</w:t>
      </w:r>
    </w:p>
    <w:p w14:paraId="028ABEB2" w14:textId="77777777" w:rsidR="00EA7B30" w:rsidRDefault="00EA7B30" w:rsidP="00EA7B30"/>
    <w:p w14:paraId="028ABEB3" w14:textId="77777777" w:rsidR="002B297A" w:rsidRDefault="002B297A" w:rsidP="00EA7B30"/>
    <w:p w14:paraId="028ABEB4" w14:textId="77777777" w:rsidR="00EA7B30" w:rsidRPr="00EA7B30" w:rsidRDefault="00EA7B30" w:rsidP="00E87972">
      <w:pPr>
        <w:spacing w:after="120"/>
        <w:ind w:firstLine="426"/>
        <w:rPr>
          <w:b/>
        </w:rPr>
      </w:pPr>
      <w:r w:rsidRPr="00EA7B30">
        <w:rPr>
          <w:b/>
        </w:rPr>
        <w:t>Článek V</w:t>
      </w:r>
      <w:r>
        <w:rPr>
          <w:b/>
        </w:rPr>
        <w:tab/>
      </w:r>
      <w:r>
        <w:rPr>
          <w:b/>
        </w:rPr>
        <w:tab/>
      </w:r>
      <w:r w:rsidRPr="00EA7B30">
        <w:rPr>
          <w:b/>
        </w:rPr>
        <w:t>Práva a povinnosti nájemce</w:t>
      </w:r>
    </w:p>
    <w:p w14:paraId="028ABEB5" w14:textId="77777777" w:rsidR="00EA7B30" w:rsidRPr="00AD27C7" w:rsidRDefault="00EA7B30" w:rsidP="00EA7B30">
      <w:pPr>
        <w:numPr>
          <w:ilvl w:val="0"/>
          <w:numId w:val="26"/>
        </w:numPr>
        <w:jc w:val="both"/>
      </w:pPr>
      <w:r>
        <w:t xml:space="preserve">Nájemce bude užívat pronajatý prostor v souladu s touto smlouvou a obvyklým užíváním, dbát na </w:t>
      </w:r>
      <w:r w:rsidRPr="00AD27C7">
        <w:t>klid a pořádek v něm.</w:t>
      </w:r>
    </w:p>
    <w:p w14:paraId="028ABEB6" w14:textId="77777777" w:rsidR="00EA7B30" w:rsidRPr="00AD27C7" w:rsidRDefault="00EA7B30" w:rsidP="00EA7B30">
      <w:pPr>
        <w:numPr>
          <w:ilvl w:val="0"/>
          <w:numId w:val="26"/>
        </w:numPr>
        <w:jc w:val="both"/>
      </w:pPr>
      <w:r w:rsidRPr="00AD27C7">
        <w:t>Nájemce bude dodržovat bezpečnostní, protipožární, hygienické a ostatní obecně závazné předpisy, vnitřní provozní předpisy pronajímatele a řídit se pokyny pronajímatele.</w:t>
      </w:r>
    </w:p>
    <w:p w14:paraId="028ABEB7" w14:textId="77777777" w:rsidR="00BF68D2" w:rsidRDefault="00BF68D2" w:rsidP="00BF68D2">
      <w:pPr>
        <w:numPr>
          <w:ilvl w:val="0"/>
          <w:numId w:val="26"/>
        </w:numPr>
        <w:jc w:val="both"/>
      </w:pPr>
      <w:r>
        <w:t>Veškeré zde prováděné činnosti jsou provozovány na vlastní nebezpečí a pronajímatel nenese odpovědnost za vzniklé úrazy.</w:t>
      </w:r>
    </w:p>
    <w:p w14:paraId="028ABEB8" w14:textId="77777777" w:rsidR="00BF68D2" w:rsidRDefault="00BF68D2" w:rsidP="00BF68D2">
      <w:pPr>
        <w:numPr>
          <w:ilvl w:val="0"/>
          <w:numId w:val="26"/>
        </w:numPr>
        <w:jc w:val="both"/>
      </w:pPr>
      <w:r>
        <w:t>Nájemce zodpovídá v plném rozsahu za škody způsobené na majetku. Způsobené škody je nájemce povinen uhradit finančně nebo uvedením do původního stavu.</w:t>
      </w:r>
    </w:p>
    <w:p w14:paraId="028ABEB9" w14:textId="77777777" w:rsidR="0033528F" w:rsidRDefault="0033528F" w:rsidP="0033528F">
      <w:pPr>
        <w:numPr>
          <w:ilvl w:val="0"/>
          <w:numId w:val="26"/>
        </w:numPr>
        <w:jc w:val="both"/>
      </w:pPr>
      <w:r>
        <w:t>Nájemce není oprávněn přenechat pronajaté prostory jiné právnické ani fyzické osobě.</w:t>
      </w:r>
    </w:p>
    <w:p w14:paraId="028ABEBA" w14:textId="77777777" w:rsidR="00BF68D2" w:rsidRDefault="007609F7" w:rsidP="00BF68D2">
      <w:pPr>
        <w:numPr>
          <w:ilvl w:val="0"/>
          <w:numId w:val="26"/>
        </w:numPr>
        <w:jc w:val="both"/>
      </w:pPr>
      <w:r>
        <w:t>Nájemce bude dbát, aby nedošlo ke zcizení klíčů.</w:t>
      </w:r>
    </w:p>
    <w:p w14:paraId="028ABEBB" w14:textId="77777777" w:rsidR="00956EF2" w:rsidRDefault="00956EF2" w:rsidP="00956EF2">
      <w:pPr>
        <w:ind w:left="360"/>
        <w:jc w:val="both"/>
      </w:pPr>
    </w:p>
    <w:p w14:paraId="028ABEBC" w14:textId="77777777" w:rsidR="002B297A" w:rsidRDefault="002B297A" w:rsidP="00956EF2">
      <w:pPr>
        <w:ind w:left="360"/>
        <w:jc w:val="both"/>
      </w:pPr>
    </w:p>
    <w:p w14:paraId="028ABEBD" w14:textId="77777777" w:rsidR="00EA7B30" w:rsidRPr="00EA7B30" w:rsidRDefault="00EA7B30" w:rsidP="00E87972">
      <w:pPr>
        <w:spacing w:after="120"/>
        <w:ind w:firstLine="426"/>
        <w:rPr>
          <w:b/>
        </w:rPr>
      </w:pPr>
      <w:r w:rsidRPr="00EA7B30">
        <w:rPr>
          <w:b/>
        </w:rPr>
        <w:t>Článek VI</w:t>
      </w:r>
      <w:r>
        <w:rPr>
          <w:b/>
        </w:rPr>
        <w:tab/>
      </w:r>
      <w:r>
        <w:rPr>
          <w:b/>
        </w:rPr>
        <w:tab/>
      </w:r>
      <w:r w:rsidRPr="00EA7B30">
        <w:rPr>
          <w:b/>
        </w:rPr>
        <w:t>Závěrečná ustanovení</w:t>
      </w:r>
    </w:p>
    <w:p w14:paraId="028ABEBE" w14:textId="77777777" w:rsidR="00EA7B30" w:rsidRDefault="00EA7B30" w:rsidP="00EA7B30">
      <w:pPr>
        <w:numPr>
          <w:ilvl w:val="0"/>
          <w:numId w:val="27"/>
        </w:numPr>
        <w:jc w:val="both"/>
      </w:pPr>
      <w:r>
        <w:t xml:space="preserve">Smlouva se vyhotovuje ve dvou výtiscích, </w:t>
      </w:r>
      <w:r w:rsidR="00864335">
        <w:t>z nichž</w:t>
      </w:r>
      <w:r>
        <w:t xml:space="preserve"> každá strana obdrží jeden výtisk.</w:t>
      </w:r>
    </w:p>
    <w:p w14:paraId="028ABEBF" w14:textId="77777777" w:rsidR="00EA7B30" w:rsidRDefault="00EA7B30" w:rsidP="00EA7B30">
      <w:pPr>
        <w:numPr>
          <w:ilvl w:val="0"/>
          <w:numId w:val="27"/>
        </w:numPr>
        <w:jc w:val="both"/>
      </w:pPr>
      <w:r>
        <w:t>Tuto smlouvu lze měnit a doplňovat písemnými dodatky odsouhlasenými oběma smluvními stranami.</w:t>
      </w:r>
    </w:p>
    <w:p w14:paraId="028ABEC0" w14:textId="77777777" w:rsidR="00EA7B30" w:rsidRDefault="00EA7B30" w:rsidP="00EA7B30">
      <w:pPr>
        <w:numPr>
          <w:ilvl w:val="0"/>
          <w:numId w:val="27"/>
        </w:numPr>
        <w:jc w:val="both"/>
      </w:pPr>
      <w:r>
        <w:t>Záležitosti neupravené v této smlouvě se řídí obecně závaznými právními předpisy.</w:t>
      </w:r>
    </w:p>
    <w:p w14:paraId="028ABEC1" w14:textId="77777777" w:rsidR="00EA7B30" w:rsidRDefault="00EA7B30" w:rsidP="00EA7B30">
      <w:pPr>
        <w:numPr>
          <w:ilvl w:val="0"/>
          <w:numId w:val="27"/>
        </w:numPr>
        <w:jc w:val="both"/>
      </w:pPr>
      <w:r>
        <w:t>Účastníci této smlouvy prohlašují, že smlouvu přečetli, rozumí všem ustanovením a svobodně souhlasí s jejím obsahem.</w:t>
      </w:r>
    </w:p>
    <w:p w14:paraId="028ABEC2" w14:textId="77777777" w:rsidR="00EA7B30" w:rsidRDefault="00EA7B30" w:rsidP="00EA7B30">
      <w:pPr>
        <w:numPr>
          <w:ilvl w:val="0"/>
          <w:numId w:val="27"/>
        </w:numPr>
        <w:jc w:val="both"/>
      </w:pPr>
      <w:r>
        <w:t>Smlouva nabývá platnosti dnem, kdy je podepsána oběma smluvními stranami.</w:t>
      </w:r>
    </w:p>
    <w:p w14:paraId="028ABEC3" w14:textId="77777777" w:rsidR="00EA7B30" w:rsidRDefault="00EA7B30" w:rsidP="00EA7B30"/>
    <w:p w14:paraId="028ABEC4" w14:textId="77777777" w:rsidR="00EB06B6" w:rsidRDefault="00EB06B6" w:rsidP="00EA7B30"/>
    <w:p w14:paraId="028ABEC5" w14:textId="77777777" w:rsidR="00EB06B6" w:rsidRDefault="00EB06B6" w:rsidP="00EA7B30"/>
    <w:p w14:paraId="028ABEC6" w14:textId="590396EF" w:rsidR="00EA7B30" w:rsidRDefault="00EA7B30" w:rsidP="00EA7B30">
      <w:r>
        <w:t>V</w:t>
      </w:r>
      <w:r w:rsidR="009D2EA6">
        <w:t> </w:t>
      </w:r>
      <w:r>
        <w:t>Hodoníně</w:t>
      </w:r>
      <w:r w:rsidR="004B3475">
        <w:t xml:space="preserve"> </w:t>
      </w:r>
      <w:r w:rsidR="00316E94">
        <w:t>………………………….</w:t>
      </w:r>
    </w:p>
    <w:p w14:paraId="028ABEC7" w14:textId="77777777" w:rsidR="00EA7B30" w:rsidRDefault="00EA7B30" w:rsidP="00EA7B30"/>
    <w:p w14:paraId="028ABEC8" w14:textId="77777777" w:rsidR="00EA7B30" w:rsidRDefault="00EA7B30" w:rsidP="00EA7B30"/>
    <w:p w14:paraId="028ABEC9" w14:textId="77777777" w:rsidR="00EA7B30" w:rsidRDefault="00EA7B30" w:rsidP="00EA7B30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01"/>
        <w:gridCol w:w="3037"/>
      </w:tblGrid>
      <w:tr w:rsidR="00EA7B30" w:rsidRPr="00A6339F" w14:paraId="028ABECD" w14:textId="77777777" w:rsidTr="00613B33">
        <w:tc>
          <w:tcPr>
            <w:tcW w:w="3070" w:type="dxa"/>
            <w:tcBorders>
              <w:top w:val="nil"/>
              <w:right w:val="nil"/>
            </w:tcBorders>
            <w:shd w:val="clear" w:color="auto" w:fill="auto"/>
          </w:tcPr>
          <w:p w14:paraId="028ABECA" w14:textId="77777777" w:rsidR="00EA7B30" w:rsidRPr="00A6339F" w:rsidRDefault="00EA7B30" w:rsidP="00613B33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ABECB" w14:textId="77777777" w:rsidR="00EA7B30" w:rsidRPr="00A6339F" w:rsidRDefault="00EA7B30" w:rsidP="00613B33"/>
        </w:tc>
        <w:tc>
          <w:tcPr>
            <w:tcW w:w="3070" w:type="dxa"/>
            <w:tcBorders>
              <w:top w:val="nil"/>
              <w:left w:val="nil"/>
            </w:tcBorders>
            <w:shd w:val="clear" w:color="auto" w:fill="auto"/>
          </w:tcPr>
          <w:p w14:paraId="028ABECC" w14:textId="77777777" w:rsidR="00EA7B30" w:rsidRPr="00A6339F" w:rsidRDefault="00EA7B30" w:rsidP="00613B33"/>
        </w:tc>
      </w:tr>
      <w:tr w:rsidR="00EA7B30" w:rsidRPr="00A6339F" w14:paraId="028ABED3" w14:textId="77777777" w:rsidTr="00613B33">
        <w:tc>
          <w:tcPr>
            <w:tcW w:w="3070" w:type="dxa"/>
            <w:tcBorders>
              <w:bottom w:val="nil"/>
              <w:right w:val="nil"/>
            </w:tcBorders>
            <w:shd w:val="clear" w:color="auto" w:fill="auto"/>
          </w:tcPr>
          <w:p w14:paraId="028ABECE" w14:textId="77777777" w:rsidR="00EA7B30" w:rsidRPr="00A6339F" w:rsidRDefault="00EA7B30" w:rsidP="00613B33">
            <w:pPr>
              <w:jc w:val="center"/>
            </w:pPr>
            <w:r w:rsidRPr="00A6339F">
              <w:t>za pronajímatele</w:t>
            </w:r>
          </w:p>
          <w:p w14:paraId="028ABECF" w14:textId="77777777" w:rsidR="00EA7B30" w:rsidRPr="00A6339F" w:rsidRDefault="004B3475" w:rsidP="00613B33">
            <w:pPr>
              <w:jc w:val="center"/>
            </w:pPr>
            <w:r>
              <w:t>Mgr. Kateřina Kouřilová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ABED0" w14:textId="77777777" w:rsidR="00EA7B30" w:rsidRPr="00A6339F" w:rsidRDefault="00EA7B30" w:rsidP="00613B33"/>
        </w:tc>
        <w:tc>
          <w:tcPr>
            <w:tcW w:w="3070" w:type="dxa"/>
            <w:tcBorders>
              <w:left w:val="nil"/>
              <w:bottom w:val="nil"/>
            </w:tcBorders>
            <w:shd w:val="clear" w:color="auto" w:fill="auto"/>
          </w:tcPr>
          <w:p w14:paraId="028ABED1" w14:textId="77777777" w:rsidR="00EA7B30" w:rsidRPr="00A6339F" w:rsidRDefault="00EA7B30" w:rsidP="00613B33">
            <w:pPr>
              <w:jc w:val="center"/>
            </w:pPr>
            <w:r w:rsidRPr="00A6339F">
              <w:t>za nájemce</w:t>
            </w:r>
          </w:p>
          <w:p w14:paraId="028ABED2" w14:textId="343972B9" w:rsidR="00EA7B30" w:rsidRPr="00A6339F" w:rsidRDefault="00316E94" w:rsidP="00613B33">
            <w:pPr>
              <w:jc w:val="center"/>
            </w:pPr>
            <w:r w:rsidRPr="00316E94">
              <w:rPr>
                <w:highlight w:val="yellow"/>
              </w:rPr>
              <w:t>XXXXXXXXXXXXX</w:t>
            </w:r>
          </w:p>
        </w:tc>
      </w:tr>
    </w:tbl>
    <w:p w14:paraId="028ABED4" w14:textId="77777777" w:rsidR="00EA7B30" w:rsidRDefault="00EA7B30" w:rsidP="00EA7B30"/>
    <w:sectPr w:rsidR="00EA7B30" w:rsidSect="002B297A">
      <w:headerReference w:type="default" r:id="rId8"/>
      <w:footerReference w:type="default" r:id="rId9"/>
      <w:pgSz w:w="11906" w:h="16838" w:code="9"/>
      <w:pgMar w:top="851" w:right="1418" w:bottom="45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7F07" w14:textId="77777777" w:rsidR="000F254B" w:rsidRDefault="000F254B" w:rsidP="00B1546B">
      <w:r>
        <w:separator/>
      </w:r>
    </w:p>
  </w:endnote>
  <w:endnote w:type="continuationSeparator" w:id="0">
    <w:p w14:paraId="244E3A61" w14:textId="77777777" w:rsidR="000F254B" w:rsidRDefault="000F254B" w:rsidP="00B1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8165763"/>
      <w:docPartObj>
        <w:docPartGallery w:val="Page Numbers (Bottom of Page)"/>
        <w:docPartUnique/>
      </w:docPartObj>
    </w:sdtPr>
    <w:sdtEndPr/>
    <w:sdtContent>
      <w:p w14:paraId="028ABEDB" w14:textId="77777777" w:rsidR="00613B33" w:rsidRDefault="00613B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EFE">
          <w:rPr>
            <w:noProof/>
          </w:rPr>
          <w:t>2</w:t>
        </w:r>
        <w:r>
          <w:fldChar w:fldCharType="end"/>
        </w:r>
      </w:p>
    </w:sdtContent>
  </w:sdt>
  <w:p w14:paraId="028ABEDC" w14:textId="77777777" w:rsidR="00613B33" w:rsidRPr="00783EA2" w:rsidRDefault="00613B33" w:rsidP="00916706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21C2F" w14:textId="77777777" w:rsidR="000F254B" w:rsidRDefault="000F254B" w:rsidP="00B1546B">
      <w:r>
        <w:separator/>
      </w:r>
    </w:p>
  </w:footnote>
  <w:footnote w:type="continuationSeparator" w:id="0">
    <w:p w14:paraId="61A0CA96" w14:textId="77777777" w:rsidR="000F254B" w:rsidRDefault="000F254B" w:rsidP="00B1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BED9" w14:textId="39B397D8" w:rsidR="00613B33" w:rsidRPr="00AD6AC7" w:rsidRDefault="00613B33" w:rsidP="00D223E9">
    <w:pPr>
      <w:pStyle w:val="Zhlav"/>
      <w:jc w:val="center"/>
    </w:pPr>
    <w:r w:rsidRPr="00AD6AC7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28ABEDD" wp14:editId="028ABEDE">
          <wp:simplePos x="0" y="0"/>
          <wp:positionH relativeFrom="column">
            <wp:posOffset>-557530</wp:posOffset>
          </wp:positionH>
          <wp:positionV relativeFrom="paragraph">
            <wp:posOffset>-250190</wp:posOffset>
          </wp:positionV>
          <wp:extent cx="723900" cy="723900"/>
          <wp:effectExtent l="0" t="0" r="0" b="0"/>
          <wp:wrapSquare wrapText="bothSides"/>
          <wp:docPr id="1" name="Obrázek 1" descr="C:\Users\RNDr M.Zálešáková\Desktop\LOGO ŠKOLY\cernob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NDr M.Zálešáková\Desktop\LOGO ŠKOLY\cernob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475">
      <w:t>Gymnázium, obchodní akademie a j</w:t>
    </w:r>
    <w:r w:rsidRPr="00AD6AC7">
      <w:t>azyková škola s právem státní jazykové zkoušky Hodonín</w:t>
    </w:r>
    <w:r>
      <w:t>,</w:t>
    </w:r>
    <w:r w:rsidRPr="00261784">
      <w:t xml:space="preserve"> </w:t>
    </w:r>
    <w:r>
      <w:t xml:space="preserve">příspěvková organizace, </w:t>
    </w:r>
    <w:r w:rsidRPr="00AD6AC7">
      <w:t>Legionářů</w:t>
    </w:r>
    <w:r>
      <w:t xml:space="preserve"> 813/</w:t>
    </w:r>
    <w:r w:rsidRPr="00AD6AC7">
      <w:t xml:space="preserve"> 1, 695 </w:t>
    </w:r>
    <w:r w:rsidR="005F469D">
      <w:t>0</w:t>
    </w:r>
    <w:r w:rsidRPr="00AD6AC7">
      <w:t>1 Hodonín</w:t>
    </w:r>
  </w:p>
  <w:p w14:paraId="028ABEDA" w14:textId="77777777" w:rsidR="00613B33" w:rsidRPr="00916706" w:rsidRDefault="00613B33" w:rsidP="00C83F16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E98"/>
    <w:multiLevelType w:val="singleLevel"/>
    <w:tmpl w:val="9BA6B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D6C3E"/>
    <w:multiLevelType w:val="hybridMultilevel"/>
    <w:tmpl w:val="B5BCA4AA"/>
    <w:lvl w:ilvl="0" w:tplc="B6F67184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B6112"/>
    <w:multiLevelType w:val="hybridMultilevel"/>
    <w:tmpl w:val="731A43A6"/>
    <w:lvl w:ilvl="0" w:tplc="84E01C10">
      <w:start w:val="1"/>
      <w:numFmt w:val="bullet"/>
      <w:lvlText w:val="­"/>
      <w:lvlJc w:val="left"/>
      <w:pPr>
        <w:tabs>
          <w:tab w:val="num" w:pos="397"/>
        </w:tabs>
        <w:ind w:left="397" w:hanging="34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2985"/>
    <w:multiLevelType w:val="singleLevel"/>
    <w:tmpl w:val="9BA6B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B32DCF"/>
    <w:multiLevelType w:val="hybridMultilevel"/>
    <w:tmpl w:val="11C289B0"/>
    <w:lvl w:ilvl="0" w:tplc="B6F67184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B67CC"/>
    <w:multiLevelType w:val="hybridMultilevel"/>
    <w:tmpl w:val="5C102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0310"/>
    <w:multiLevelType w:val="hybridMultilevel"/>
    <w:tmpl w:val="4740C228"/>
    <w:lvl w:ilvl="0" w:tplc="B6F67184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D46D9"/>
    <w:multiLevelType w:val="hybridMultilevel"/>
    <w:tmpl w:val="51E64004"/>
    <w:lvl w:ilvl="0" w:tplc="B6F67184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A5175"/>
    <w:multiLevelType w:val="singleLevel"/>
    <w:tmpl w:val="9BA6B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083B07"/>
    <w:multiLevelType w:val="hybridMultilevel"/>
    <w:tmpl w:val="C868CF56"/>
    <w:lvl w:ilvl="0" w:tplc="48008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7131"/>
    <w:multiLevelType w:val="singleLevel"/>
    <w:tmpl w:val="9BA6B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8F38A9"/>
    <w:multiLevelType w:val="hybridMultilevel"/>
    <w:tmpl w:val="BF06FB8E"/>
    <w:lvl w:ilvl="0" w:tplc="B6F67184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B24AF2"/>
    <w:multiLevelType w:val="hybridMultilevel"/>
    <w:tmpl w:val="D05CFB30"/>
    <w:lvl w:ilvl="0" w:tplc="B6F67184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C4D94"/>
    <w:multiLevelType w:val="singleLevel"/>
    <w:tmpl w:val="9BA6B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6FD16E3"/>
    <w:multiLevelType w:val="multilevel"/>
    <w:tmpl w:val="DA6AB52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none"/>
      <w:lvlText w:val="%1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%1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%1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73D3F36"/>
    <w:multiLevelType w:val="multilevel"/>
    <w:tmpl w:val="DA6AB52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%1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%1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%1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4AA14559"/>
    <w:multiLevelType w:val="hybridMultilevel"/>
    <w:tmpl w:val="6B2C0872"/>
    <w:lvl w:ilvl="0" w:tplc="B6F67184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248A0"/>
    <w:multiLevelType w:val="multilevel"/>
    <w:tmpl w:val="1A48A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%1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%1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%1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591F404C"/>
    <w:multiLevelType w:val="hybridMultilevel"/>
    <w:tmpl w:val="DC8A260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9207B89"/>
    <w:multiLevelType w:val="hybridMultilevel"/>
    <w:tmpl w:val="1C9A8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3254"/>
    <w:multiLevelType w:val="hybridMultilevel"/>
    <w:tmpl w:val="09BA970C"/>
    <w:lvl w:ilvl="0" w:tplc="9CBC74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7743C2"/>
    <w:multiLevelType w:val="hybridMultilevel"/>
    <w:tmpl w:val="6ADCDFFA"/>
    <w:lvl w:ilvl="0" w:tplc="B6F67184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47C9D"/>
    <w:multiLevelType w:val="singleLevel"/>
    <w:tmpl w:val="9BA6B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2E0C82"/>
    <w:multiLevelType w:val="singleLevel"/>
    <w:tmpl w:val="74BA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22747C"/>
    <w:multiLevelType w:val="hybridMultilevel"/>
    <w:tmpl w:val="180618E4"/>
    <w:lvl w:ilvl="0" w:tplc="B6F67184">
      <w:start w:val="1"/>
      <w:numFmt w:val="decimal"/>
      <w:lvlText w:val="%1."/>
      <w:lvlJc w:val="left"/>
      <w:pPr>
        <w:tabs>
          <w:tab w:val="num" w:pos="1431"/>
        </w:tabs>
        <w:ind w:left="143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5" w15:restartNumberingAfterBreak="0">
    <w:nsid w:val="760153AB"/>
    <w:multiLevelType w:val="hybridMultilevel"/>
    <w:tmpl w:val="E020D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32F74"/>
    <w:multiLevelType w:val="hybridMultilevel"/>
    <w:tmpl w:val="6460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830957">
    <w:abstractNumId w:val="19"/>
  </w:num>
  <w:num w:numId="2" w16cid:durableId="79066958">
    <w:abstractNumId w:val="15"/>
  </w:num>
  <w:num w:numId="3" w16cid:durableId="573201034">
    <w:abstractNumId w:val="9"/>
  </w:num>
  <w:num w:numId="4" w16cid:durableId="301234369">
    <w:abstractNumId w:val="20"/>
  </w:num>
  <w:num w:numId="5" w16cid:durableId="67502131">
    <w:abstractNumId w:val="2"/>
  </w:num>
  <w:num w:numId="6" w16cid:durableId="572814823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3621399">
    <w:abstractNumId w:val="26"/>
  </w:num>
  <w:num w:numId="8" w16cid:durableId="830868818">
    <w:abstractNumId w:val="17"/>
  </w:num>
  <w:num w:numId="9" w16cid:durableId="927622102">
    <w:abstractNumId w:val="5"/>
  </w:num>
  <w:num w:numId="10" w16cid:durableId="419254238">
    <w:abstractNumId w:val="18"/>
  </w:num>
  <w:num w:numId="11" w16cid:durableId="692731433">
    <w:abstractNumId w:val="25"/>
  </w:num>
  <w:num w:numId="12" w16cid:durableId="1011832186">
    <w:abstractNumId w:val="6"/>
  </w:num>
  <w:num w:numId="13" w16cid:durableId="614362987">
    <w:abstractNumId w:val="24"/>
  </w:num>
  <w:num w:numId="14" w16cid:durableId="48771070">
    <w:abstractNumId w:val="7"/>
  </w:num>
  <w:num w:numId="15" w16cid:durableId="1926525687">
    <w:abstractNumId w:val="4"/>
  </w:num>
  <w:num w:numId="16" w16cid:durableId="1124925664">
    <w:abstractNumId w:val="12"/>
  </w:num>
  <w:num w:numId="17" w16cid:durableId="1878927988">
    <w:abstractNumId w:val="16"/>
  </w:num>
  <w:num w:numId="18" w16cid:durableId="1171260957">
    <w:abstractNumId w:val="1"/>
  </w:num>
  <w:num w:numId="19" w16cid:durableId="1712924019">
    <w:abstractNumId w:val="11"/>
  </w:num>
  <w:num w:numId="20" w16cid:durableId="676422662">
    <w:abstractNumId w:val="21"/>
  </w:num>
  <w:num w:numId="21" w16cid:durableId="1943758181">
    <w:abstractNumId w:val="23"/>
  </w:num>
  <w:num w:numId="22" w16cid:durableId="973799590">
    <w:abstractNumId w:val="0"/>
  </w:num>
  <w:num w:numId="23" w16cid:durableId="2134670834">
    <w:abstractNumId w:val="3"/>
  </w:num>
  <w:num w:numId="24" w16cid:durableId="1188906559">
    <w:abstractNumId w:val="22"/>
  </w:num>
  <w:num w:numId="25" w16cid:durableId="1595243896">
    <w:abstractNumId w:val="8"/>
  </w:num>
  <w:num w:numId="26" w16cid:durableId="2096048937">
    <w:abstractNumId w:val="10"/>
  </w:num>
  <w:num w:numId="27" w16cid:durableId="845553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6B"/>
    <w:rsid w:val="00021A21"/>
    <w:rsid w:val="000654E9"/>
    <w:rsid w:val="0006553E"/>
    <w:rsid w:val="000C4583"/>
    <w:rsid w:val="000C79D1"/>
    <w:rsid w:val="000F254B"/>
    <w:rsid w:val="000F7AC9"/>
    <w:rsid w:val="001A0311"/>
    <w:rsid w:val="001B261E"/>
    <w:rsid w:val="001C0F83"/>
    <w:rsid w:val="001E3B82"/>
    <w:rsid w:val="001F0AC3"/>
    <w:rsid w:val="00200E07"/>
    <w:rsid w:val="00215161"/>
    <w:rsid w:val="002513A7"/>
    <w:rsid w:val="00261784"/>
    <w:rsid w:val="002630CB"/>
    <w:rsid w:val="00281A9C"/>
    <w:rsid w:val="00283110"/>
    <w:rsid w:val="002938AE"/>
    <w:rsid w:val="00295ED0"/>
    <w:rsid w:val="002A6B07"/>
    <w:rsid w:val="002A73B1"/>
    <w:rsid w:val="002B297A"/>
    <w:rsid w:val="002C0093"/>
    <w:rsid w:val="002C0B2D"/>
    <w:rsid w:val="002C14B8"/>
    <w:rsid w:val="002C1CBC"/>
    <w:rsid w:val="002D245A"/>
    <w:rsid w:val="003117FE"/>
    <w:rsid w:val="00316E94"/>
    <w:rsid w:val="00327D29"/>
    <w:rsid w:val="00330245"/>
    <w:rsid w:val="00333875"/>
    <w:rsid w:val="0033528F"/>
    <w:rsid w:val="00347A46"/>
    <w:rsid w:val="00347BB9"/>
    <w:rsid w:val="00353766"/>
    <w:rsid w:val="00382D30"/>
    <w:rsid w:val="003B0679"/>
    <w:rsid w:val="003E3E25"/>
    <w:rsid w:val="003E47D4"/>
    <w:rsid w:val="003F3C43"/>
    <w:rsid w:val="00401E8F"/>
    <w:rsid w:val="004240E6"/>
    <w:rsid w:val="00453A69"/>
    <w:rsid w:val="004614BA"/>
    <w:rsid w:val="00466657"/>
    <w:rsid w:val="00475846"/>
    <w:rsid w:val="004B3475"/>
    <w:rsid w:val="004E154D"/>
    <w:rsid w:val="00515391"/>
    <w:rsid w:val="00524EF9"/>
    <w:rsid w:val="00534B72"/>
    <w:rsid w:val="005E27F6"/>
    <w:rsid w:val="005F469D"/>
    <w:rsid w:val="005F5F65"/>
    <w:rsid w:val="0061286D"/>
    <w:rsid w:val="00613B33"/>
    <w:rsid w:val="00622849"/>
    <w:rsid w:val="00625C54"/>
    <w:rsid w:val="006504AB"/>
    <w:rsid w:val="00685C08"/>
    <w:rsid w:val="006C4816"/>
    <w:rsid w:val="006D4DEC"/>
    <w:rsid w:val="006F15B8"/>
    <w:rsid w:val="006F293D"/>
    <w:rsid w:val="006F4B0F"/>
    <w:rsid w:val="0070597B"/>
    <w:rsid w:val="00707A05"/>
    <w:rsid w:val="007242B9"/>
    <w:rsid w:val="007242E1"/>
    <w:rsid w:val="00743789"/>
    <w:rsid w:val="00756BA5"/>
    <w:rsid w:val="00756FFF"/>
    <w:rsid w:val="007609F7"/>
    <w:rsid w:val="00762B45"/>
    <w:rsid w:val="00783EA2"/>
    <w:rsid w:val="00793C7D"/>
    <w:rsid w:val="007D2DE6"/>
    <w:rsid w:val="007E608B"/>
    <w:rsid w:val="007F049B"/>
    <w:rsid w:val="0080406D"/>
    <w:rsid w:val="008106A2"/>
    <w:rsid w:val="00822DDA"/>
    <w:rsid w:val="00826174"/>
    <w:rsid w:val="00864335"/>
    <w:rsid w:val="00883275"/>
    <w:rsid w:val="008A6871"/>
    <w:rsid w:val="008B67B4"/>
    <w:rsid w:val="008B7CD3"/>
    <w:rsid w:val="008C1F20"/>
    <w:rsid w:val="008C6F19"/>
    <w:rsid w:val="00901AEF"/>
    <w:rsid w:val="00903527"/>
    <w:rsid w:val="00906AFC"/>
    <w:rsid w:val="00916706"/>
    <w:rsid w:val="00943605"/>
    <w:rsid w:val="00946E34"/>
    <w:rsid w:val="00956EF2"/>
    <w:rsid w:val="00961EC8"/>
    <w:rsid w:val="009832B5"/>
    <w:rsid w:val="00984631"/>
    <w:rsid w:val="00986072"/>
    <w:rsid w:val="009A5A69"/>
    <w:rsid w:val="009C132D"/>
    <w:rsid w:val="009D2EA6"/>
    <w:rsid w:val="009E331E"/>
    <w:rsid w:val="009F65FF"/>
    <w:rsid w:val="00A025C3"/>
    <w:rsid w:val="00A071D2"/>
    <w:rsid w:val="00A116F9"/>
    <w:rsid w:val="00A1320F"/>
    <w:rsid w:val="00A24EF7"/>
    <w:rsid w:val="00A4077F"/>
    <w:rsid w:val="00A51857"/>
    <w:rsid w:val="00A764AD"/>
    <w:rsid w:val="00A82A10"/>
    <w:rsid w:val="00A85100"/>
    <w:rsid w:val="00A941F7"/>
    <w:rsid w:val="00AB02B8"/>
    <w:rsid w:val="00AC4B2E"/>
    <w:rsid w:val="00AD27C7"/>
    <w:rsid w:val="00AD6AC7"/>
    <w:rsid w:val="00AE7172"/>
    <w:rsid w:val="00AF1203"/>
    <w:rsid w:val="00B1546B"/>
    <w:rsid w:val="00B234F9"/>
    <w:rsid w:val="00B25420"/>
    <w:rsid w:val="00B267B7"/>
    <w:rsid w:val="00B57FD9"/>
    <w:rsid w:val="00BA05BF"/>
    <w:rsid w:val="00BA178C"/>
    <w:rsid w:val="00BE29B6"/>
    <w:rsid w:val="00BF68D2"/>
    <w:rsid w:val="00C42AE4"/>
    <w:rsid w:val="00C61945"/>
    <w:rsid w:val="00C71F2A"/>
    <w:rsid w:val="00C83F16"/>
    <w:rsid w:val="00C94BA0"/>
    <w:rsid w:val="00C95F6C"/>
    <w:rsid w:val="00C961F7"/>
    <w:rsid w:val="00CB0892"/>
    <w:rsid w:val="00CB30A6"/>
    <w:rsid w:val="00CC4191"/>
    <w:rsid w:val="00CF279E"/>
    <w:rsid w:val="00D1757B"/>
    <w:rsid w:val="00D223E9"/>
    <w:rsid w:val="00D302BC"/>
    <w:rsid w:val="00D666F2"/>
    <w:rsid w:val="00DA661E"/>
    <w:rsid w:val="00DB6BD1"/>
    <w:rsid w:val="00DD6B24"/>
    <w:rsid w:val="00DE35E1"/>
    <w:rsid w:val="00DF4EFE"/>
    <w:rsid w:val="00DF759E"/>
    <w:rsid w:val="00E4040F"/>
    <w:rsid w:val="00E457EF"/>
    <w:rsid w:val="00E570F7"/>
    <w:rsid w:val="00E841B9"/>
    <w:rsid w:val="00E87972"/>
    <w:rsid w:val="00E90E25"/>
    <w:rsid w:val="00E91394"/>
    <w:rsid w:val="00EA051C"/>
    <w:rsid w:val="00EA7B30"/>
    <w:rsid w:val="00EB06B6"/>
    <w:rsid w:val="00EC694F"/>
    <w:rsid w:val="00ED6108"/>
    <w:rsid w:val="00EF6ED0"/>
    <w:rsid w:val="00EF7863"/>
    <w:rsid w:val="00F3078C"/>
    <w:rsid w:val="00F4399E"/>
    <w:rsid w:val="00F443D4"/>
    <w:rsid w:val="00F523A9"/>
    <w:rsid w:val="00F53E1B"/>
    <w:rsid w:val="00F92E40"/>
    <w:rsid w:val="00F956A5"/>
    <w:rsid w:val="00FA4673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ABE83"/>
  <w15:docId w15:val="{A3BB6141-C4A9-4523-9514-15D95513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154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46B"/>
  </w:style>
  <w:style w:type="paragraph" w:styleId="Zpat">
    <w:name w:val="footer"/>
    <w:basedOn w:val="Normln"/>
    <w:link w:val="ZpatChar"/>
    <w:uiPriority w:val="99"/>
    <w:unhideWhenUsed/>
    <w:rsid w:val="00B154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46B"/>
  </w:style>
  <w:style w:type="paragraph" w:styleId="Textbubliny">
    <w:name w:val="Balloon Text"/>
    <w:basedOn w:val="Normln"/>
    <w:link w:val="TextbublinyChar"/>
    <w:uiPriority w:val="99"/>
    <w:semiHidden/>
    <w:unhideWhenUsed/>
    <w:rsid w:val="00B154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7F6"/>
    <w:pPr>
      <w:ind w:left="720"/>
      <w:contextualSpacing/>
    </w:pPr>
  </w:style>
  <w:style w:type="table" w:styleId="Mkatabulky">
    <w:name w:val="Table Grid"/>
    <w:basedOn w:val="Normlntabulka"/>
    <w:rsid w:val="00D2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Arial9b">
    <w:name w:val="Styl Arial 9 b."/>
    <w:rsid w:val="00515391"/>
    <w:rPr>
      <w:rFonts w:ascii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215161"/>
    <w:pPr>
      <w:spacing w:after="12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151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7A0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F523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523A9"/>
  </w:style>
  <w:style w:type="paragraph" w:styleId="Zkladntext2">
    <w:name w:val="Body Text 2"/>
    <w:basedOn w:val="Normln"/>
    <w:link w:val="Zkladntext2Char"/>
    <w:uiPriority w:val="99"/>
    <w:semiHidden/>
    <w:unhideWhenUsed/>
    <w:rsid w:val="00625C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5C54"/>
  </w:style>
  <w:style w:type="character" w:styleId="Sledovanodkaz">
    <w:name w:val="FollowedHyperlink"/>
    <w:basedOn w:val="Standardnpsmoodstavce"/>
    <w:uiPriority w:val="99"/>
    <w:semiHidden/>
    <w:unhideWhenUsed/>
    <w:rsid w:val="002C0093"/>
    <w:rPr>
      <w:color w:val="800080" w:themeColor="followedHyperlink"/>
      <w:u w:val="single"/>
    </w:rPr>
  </w:style>
  <w:style w:type="character" w:customStyle="1" w:styleId="hgkelc">
    <w:name w:val="hgkelc"/>
    <w:basedOn w:val="Standardnpsmoodstavce"/>
    <w:rsid w:val="00534B72"/>
  </w:style>
  <w:style w:type="paragraph" w:styleId="Normlnweb">
    <w:name w:val="Normal (Web)"/>
    <w:basedOn w:val="Normln"/>
    <w:uiPriority w:val="99"/>
    <w:semiHidden/>
    <w:unhideWhenUsed/>
    <w:rsid w:val="000C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8479-E1E7-4124-89CE-37F3147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Obchodní akademie a jazyková škola s právem státní jazykové zkoušky Hodonín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Obchodní akademie a jazyková škola s právem státní jazykové zkoušky Hodonín</dc:title>
  <dc:creator>Ředitel</dc:creator>
  <cp:lastModifiedBy>Kateřina Malátová</cp:lastModifiedBy>
  <cp:revision>18</cp:revision>
  <cp:lastPrinted>2020-12-08T07:47:00Z</cp:lastPrinted>
  <dcterms:created xsi:type="dcterms:W3CDTF">2022-05-02T11:44:00Z</dcterms:created>
  <dcterms:modified xsi:type="dcterms:W3CDTF">2024-06-12T11:48:00Z</dcterms:modified>
</cp:coreProperties>
</file>