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8949" w14:textId="77777777" w:rsidR="00705D23" w:rsidRPr="000810C6" w:rsidRDefault="00705D23" w:rsidP="00705D23">
      <w:pPr>
        <w:pStyle w:val="Nadpis1"/>
        <w:jc w:val="center"/>
      </w:pPr>
      <w:bookmarkStart w:id="0" w:name="_Hlk128400059"/>
      <w:r w:rsidRPr="000810C6">
        <w:t>Smlouva o poskytnutí dotace z rozpočtu města</w:t>
      </w:r>
      <w:r w:rsidR="00F24AD7">
        <w:t> </w:t>
      </w:r>
      <w:r w:rsidRPr="000810C6">
        <w:t>Dvůr</w:t>
      </w:r>
      <w:r w:rsidR="00F24AD7">
        <w:t> </w:t>
      </w:r>
      <w:r w:rsidRPr="000810C6">
        <w:t>Králové</w:t>
      </w:r>
      <w:r w:rsidR="00F24AD7">
        <w:t> </w:t>
      </w:r>
      <w:r w:rsidRPr="000810C6">
        <w:t>nad</w:t>
      </w:r>
      <w:r w:rsidR="00F24AD7">
        <w:t> </w:t>
      </w:r>
      <w:r w:rsidRPr="000810C6">
        <w:t>Labem</w:t>
      </w:r>
    </w:p>
    <w:p w14:paraId="296487A5" w14:textId="77777777" w:rsidR="00705D23" w:rsidRPr="000810C6" w:rsidRDefault="00705D23" w:rsidP="000810C6">
      <w:pPr>
        <w:ind w:right="2"/>
        <w:rPr>
          <w:rFonts w:eastAsia="Times New Roman"/>
        </w:rPr>
      </w:pPr>
      <w:r w:rsidRPr="000810C6">
        <w:rPr>
          <w:rFonts w:eastAsia="Times New Roman"/>
        </w:rPr>
        <w:t>tato smlouva je veřejnoprávní smlouvou uzavřenou dle § 10 a) odst. 5 zákona č. 250/2000 Sb., o</w:t>
      </w:r>
      <w:r w:rsidR="009C36D3" w:rsidRPr="000810C6">
        <w:rPr>
          <w:rFonts w:eastAsia="Times New Roman"/>
        </w:rPr>
        <w:t> </w:t>
      </w:r>
      <w:r w:rsidRPr="000810C6">
        <w:rPr>
          <w:rFonts w:eastAsia="Times New Roman"/>
        </w:rPr>
        <w:t xml:space="preserve">rozpočtových pravidlech územních rozpočtů, ve znění pozdějších předpisů, uzavřená v souladu s ustanovením § 1746 odst. 2 zákona č. 89/2012 Sb., občanského zákoníku, ve znění pozdějších předpisů a v souladu s Rozhodnutím Komise 2012/21/EU o použití čl. 106 odst. 2 Smlouvy o fungování Evropské unie na státní podporu ve formě vyrovnávací platby za závazek veřejné služby udělené určitým podnikům pověřeným poskytováním služeb obecného hospodářského zájmu tuto smlouvu  </w:t>
      </w:r>
    </w:p>
    <w:p w14:paraId="10B47B6B" w14:textId="77777777" w:rsidR="00705D23" w:rsidRPr="000810C6" w:rsidRDefault="00705D23" w:rsidP="00705D23">
      <w:pPr>
        <w:spacing w:before="120" w:after="240"/>
        <w:ind w:right="2"/>
        <w:jc w:val="center"/>
      </w:pPr>
      <w:r w:rsidRPr="000810C6">
        <w:t>č. ŠKS/SMDO-202</w:t>
      </w:r>
      <w:r w:rsidR="00855779">
        <w:t>4</w:t>
      </w:r>
      <w:r w:rsidRPr="000810C6">
        <w:t>/</w:t>
      </w:r>
      <w:r w:rsidR="00496BF6">
        <w:t>016</w:t>
      </w:r>
      <w:r w:rsidR="003E396C">
        <w:t>4</w:t>
      </w:r>
    </w:p>
    <w:p w14:paraId="76EF6D5E" w14:textId="77777777" w:rsidR="00705D23" w:rsidRPr="000810C6" w:rsidRDefault="00705D23" w:rsidP="00705D23">
      <w:pPr>
        <w:ind w:right="2"/>
        <w:jc w:val="left"/>
      </w:pPr>
      <w:r w:rsidRPr="000810C6">
        <w:t>Níže uvedené strany,</w:t>
      </w:r>
    </w:p>
    <w:p w14:paraId="5A43A383" w14:textId="77777777" w:rsidR="00705D23" w:rsidRPr="000810C6" w:rsidRDefault="00705D23" w:rsidP="00705D23">
      <w:pPr>
        <w:ind w:right="2"/>
        <w:jc w:val="left"/>
      </w:pPr>
      <w:r w:rsidRPr="000810C6">
        <w:rPr>
          <w:b/>
          <w:bCs/>
        </w:rPr>
        <w:t>město Dvůr Králové nad Labem</w:t>
      </w:r>
      <w:r w:rsidRPr="000810C6">
        <w:br/>
        <w:t xml:space="preserve">se sídlem: </w:t>
      </w:r>
      <w:r w:rsidRPr="000810C6">
        <w:tab/>
      </w:r>
      <w:r w:rsidRPr="000810C6">
        <w:tab/>
        <w:t>náměstí T. G. Masaryka 38, 544 17 Dvůr Králové nad Labem</w:t>
      </w:r>
      <w:r w:rsidRPr="000810C6">
        <w:br/>
        <w:t>IČO:</w:t>
      </w:r>
      <w:r w:rsidRPr="000810C6">
        <w:tab/>
      </w:r>
      <w:r w:rsidRPr="000810C6">
        <w:tab/>
      </w:r>
      <w:r w:rsidRPr="000810C6">
        <w:tab/>
        <w:t>00277819</w:t>
      </w:r>
      <w:r w:rsidRPr="000810C6">
        <w:br/>
        <w:t>datová schránka:</w:t>
      </w:r>
      <w:r w:rsidRPr="000810C6">
        <w:tab/>
        <w:t>mu5b26c</w:t>
      </w:r>
      <w:r w:rsidRPr="000810C6">
        <w:br/>
        <w:t>bankovní spojení:</w:t>
      </w:r>
      <w:r w:rsidRPr="000810C6">
        <w:tab/>
        <w:t>Československá obchodní banka, a. s., Dvůr Králové nad Labem</w:t>
      </w:r>
      <w:r w:rsidRPr="000810C6">
        <w:br/>
        <w:t>číslo účtu:</w:t>
      </w:r>
      <w:r w:rsidRPr="000810C6">
        <w:tab/>
      </w:r>
      <w:r w:rsidRPr="000810C6">
        <w:tab/>
        <w:t>187589301/0300</w:t>
      </w:r>
      <w:r w:rsidRPr="000810C6">
        <w:br/>
        <w:t xml:space="preserve">zastoupené: </w:t>
      </w:r>
      <w:r w:rsidRPr="000810C6">
        <w:tab/>
      </w:r>
      <w:r w:rsidRPr="000810C6">
        <w:tab/>
        <w:t>Ing. Janem Jarolímem, starostou města</w:t>
      </w:r>
      <w:r w:rsidRPr="000810C6">
        <w:br/>
        <w:t>(dále jen „poskytovatel“)</w:t>
      </w:r>
    </w:p>
    <w:p w14:paraId="6FE4B5DF" w14:textId="77777777" w:rsidR="00705D23" w:rsidRDefault="00705D23" w:rsidP="00EE74EB">
      <w:pPr>
        <w:pStyle w:val="Bezmezer"/>
      </w:pPr>
      <w:r w:rsidRPr="000810C6">
        <w:t>a</w:t>
      </w:r>
    </w:p>
    <w:p w14:paraId="342231AF" w14:textId="77777777" w:rsidR="005144AC" w:rsidRPr="006E1333" w:rsidRDefault="005144AC" w:rsidP="005144AC">
      <w:pPr>
        <w:pStyle w:val="Bezmezer"/>
        <w:ind w:right="2"/>
        <w:rPr>
          <w:b/>
          <w:color w:val="auto"/>
        </w:rPr>
      </w:pPr>
      <w:r w:rsidRPr="006E1333">
        <w:rPr>
          <w:b/>
          <w:color w:val="auto"/>
        </w:rPr>
        <w:t>LUKAS EKO s.r.o.</w:t>
      </w:r>
    </w:p>
    <w:p w14:paraId="1ED8E237" w14:textId="77777777" w:rsidR="005144AC" w:rsidRPr="005B2AD7" w:rsidRDefault="005144AC" w:rsidP="005144AC">
      <w:pPr>
        <w:pStyle w:val="Bezmezer"/>
        <w:ind w:right="2"/>
      </w:pPr>
      <w:r w:rsidRPr="005B2AD7">
        <w:t>IČO:</w:t>
      </w:r>
      <w:r w:rsidRPr="005B2AD7">
        <w:tab/>
      </w:r>
      <w:r w:rsidRPr="005B2AD7">
        <w:tab/>
      </w:r>
      <w:r w:rsidRPr="005B2AD7">
        <w:tab/>
        <w:t>01556975</w:t>
      </w:r>
    </w:p>
    <w:p w14:paraId="016B1114" w14:textId="77777777" w:rsidR="005144AC" w:rsidRPr="005B2AD7" w:rsidRDefault="006E1333" w:rsidP="005144AC">
      <w:pPr>
        <w:pStyle w:val="Bezmezer"/>
        <w:ind w:right="2"/>
      </w:pPr>
      <w:r>
        <w:t xml:space="preserve">se </w:t>
      </w:r>
      <w:r w:rsidR="005144AC" w:rsidRPr="005B2AD7">
        <w:t>sídlem</w:t>
      </w:r>
      <w:r w:rsidR="00C90342">
        <w:t>:</w:t>
      </w:r>
      <w:r w:rsidR="005144AC" w:rsidRPr="005B2AD7">
        <w:tab/>
      </w:r>
      <w:r w:rsidR="005144AC" w:rsidRPr="005B2AD7">
        <w:tab/>
        <w:t>Slovany 3051, 544 01 Dvůr Králové nad Labem</w:t>
      </w:r>
    </w:p>
    <w:p w14:paraId="037AEF7B" w14:textId="77777777" w:rsidR="006E1333" w:rsidRDefault="005144AC" w:rsidP="005144AC">
      <w:pPr>
        <w:pStyle w:val="Bezmezer"/>
        <w:ind w:right="2"/>
      </w:pPr>
      <w:r w:rsidRPr="005B2AD7">
        <w:t>bankovní spojení</w:t>
      </w:r>
      <w:r w:rsidR="00C90342">
        <w:t>:</w:t>
      </w:r>
      <w:r w:rsidRPr="005B2AD7">
        <w:tab/>
      </w:r>
      <w:r>
        <w:t>MONETA</w:t>
      </w:r>
      <w:r w:rsidRPr="005B2AD7">
        <w:t xml:space="preserve"> Money Bank, a.s.</w:t>
      </w:r>
    </w:p>
    <w:p w14:paraId="1E41F28A" w14:textId="77777777" w:rsidR="005144AC" w:rsidRDefault="005144AC" w:rsidP="005144AC">
      <w:pPr>
        <w:pStyle w:val="Bezmezer"/>
        <w:ind w:right="2"/>
      </w:pPr>
      <w:r w:rsidRPr="005B2AD7">
        <w:t>číslo účtu</w:t>
      </w:r>
      <w:r w:rsidR="00C90342">
        <w:t>:</w:t>
      </w:r>
      <w:r w:rsidR="006E1333">
        <w:tab/>
      </w:r>
      <w:r w:rsidR="006E1333">
        <w:tab/>
      </w:r>
      <w:r w:rsidRPr="005B2AD7">
        <w:t>211571559/0600</w:t>
      </w:r>
    </w:p>
    <w:p w14:paraId="63026796" w14:textId="77777777" w:rsidR="00855779" w:rsidRPr="005B2AD7" w:rsidRDefault="00855779" w:rsidP="005144AC">
      <w:pPr>
        <w:pStyle w:val="Bezmezer"/>
        <w:ind w:right="2"/>
      </w:pPr>
      <w:proofErr w:type="gramStart"/>
      <w:r>
        <w:t xml:space="preserve">zastoupené:   </w:t>
      </w:r>
      <w:proofErr w:type="gramEnd"/>
      <w:r>
        <w:t xml:space="preserve">              Martinem Lukášem, jednatelem</w:t>
      </w:r>
    </w:p>
    <w:p w14:paraId="6E4CE308" w14:textId="77777777" w:rsidR="005144AC" w:rsidRPr="005B2AD7" w:rsidRDefault="005144AC" w:rsidP="005144AC">
      <w:pPr>
        <w:spacing w:after="60" w:line="240" w:lineRule="auto"/>
        <w:ind w:left="0" w:right="2" w:firstLine="0"/>
        <w:rPr>
          <w:b/>
          <w:szCs w:val="20"/>
        </w:rPr>
      </w:pPr>
      <w:r w:rsidRPr="005B2AD7">
        <w:rPr>
          <w:szCs w:val="20"/>
        </w:rPr>
        <w:t>dále také jako „příjemce“</w:t>
      </w:r>
    </w:p>
    <w:p w14:paraId="16AEA3E4" w14:textId="77777777" w:rsidR="005144AC" w:rsidRPr="005B2AD7" w:rsidRDefault="005144AC" w:rsidP="005144AC">
      <w:pPr>
        <w:spacing w:line="240" w:lineRule="auto"/>
        <w:ind w:left="0" w:right="2" w:firstLine="0"/>
        <w:jc w:val="left"/>
      </w:pPr>
      <w:r w:rsidRPr="005B2AD7">
        <w:t>(společně též jako „smluvní strany“)</w:t>
      </w:r>
    </w:p>
    <w:p w14:paraId="44D23094" w14:textId="77777777" w:rsidR="00705D23" w:rsidRPr="000810C6" w:rsidRDefault="00705D23" w:rsidP="00705D23">
      <w:pPr>
        <w:pStyle w:val="Nadpis2"/>
        <w:numPr>
          <w:ilvl w:val="0"/>
          <w:numId w:val="8"/>
        </w:numPr>
        <w:ind w:right="2"/>
        <w:jc w:val="center"/>
        <w:rPr>
          <w:b w:val="0"/>
        </w:rPr>
      </w:pPr>
      <w:r w:rsidRPr="000810C6">
        <w:rPr>
          <w:b w:val="0"/>
        </w:rPr>
        <w:t>Článek</w:t>
      </w:r>
    </w:p>
    <w:p w14:paraId="4E9E73EF" w14:textId="77777777" w:rsidR="00705D23" w:rsidRPr="000810C6" w:rsidRDefault="00705D23" w:rsidP="00705D23">
      <w:pPr>
        <w:pStyle w:val="Nadpis2"/>
        <w:ind w:right="2"/>
        <w:jc w:val="center"/>
        <w:rPr>
          <w:b w:val="0"/>
        </w:rPr>
      </w:pPr>
      <w:r w:rsidRPr="000810C6">
        <w:rPr>
          <w:b w:val="0"/>
        </w:rPr>
        <w:t>Předmět smlouvy a účel dotace</w:t>
      </w:r>
    </w:p>
    <w:p w14:paraId="2FD26D52" w14:textId="77777777" w:rsidR="000B4F08" w:rsidRPr="000810C6" w:rsidRDefault="000B4F08" w:rsidP="000B4F08">
      <w:pPr>
        <w:spacing w:after="120" w:line="240" w:lineRule="auto"/>
        <w:ind w:right="2"/>
        <w:jc w:val="center"/>
        <w:rPr>
          <w:b/>
          <w:szCs w:val="20"/>
        </w:rPr>
      </w:pPr>
    </w:p>
    <w:p w14:paraId="36B89FEE" w14:textId="77777777" w:rsidR="000B4F08" w:rsidRPr="000810C6" w:rsidRDefault="000B4F08" w:rsidP="000B4F08">
      <w:pPr>
        <w:numPr>
          <w:ilvl w:val="0"/>
          <w:numId w:val="11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>Předmětem této smlouvy je poskytnutí účelové</w:t>
      </w:r>
      <w:r w:rsidRPr="000810C6">
        <w:rPr>
          <w:b/>
          <w:szCs w:val="20"/>
        </w:rPr>
        <w:t xml:space="preserve"> </w:t>
      </w:r>
      <w:r w:rsidRPr="000810C6">
        <w:rPr>
          <w:szCs w:val="20"/>
        </w:rPr>
        <w:t>neinvestiční dotace z rozpočtu poskytovatele (dále jen „dotace“) na dále specifikovanou činnost příjemce (dále jen „projekt“). Dotace je poskytnuta na činnosti, které nemají hospodářskou povahu.</w:t>
      </w:r>
    </w:p>
    <w:p w14:paraId="63DC4FB1" w14:textId="77777777" w:rsidR="000B4F08" w:rsidRPr="000810C6" w:rsidRDefault="000B4F08" w:rsidP="000B4F08">
      <w:pPr>
        <w:numPr>
          <w:ilvl w:val="0"/>
          <w:numId w:val="4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>Dotace je poskytována na základě dotačního programu města Dvůr Králové nad Labem vyhlášeného poskytovatelem usnesením č. R/</w:t>
      </w:r>
      <w:r w:rsidR="004E6F0C">
        <w:rPr>
          <w:szCs w:val="20"/>
        </w:rPr>
        <w:t>27</w:t>
      </w:r>
      <w:r w:rsidRPr="000810C6">
        <w:rPr>
          <w:szCs w:val="20"/>
        </w:rPr>
        <w:t>/202</w:t>
      </w:r>
      <w:r w:rsidR="004E6F0C">
        <w:rPr>
          <w:szCs w:val="20"/>
        </w:rPr>
        <w:t>4</w:t>
      </w:r>
      <w:r w:rsidRPr="000810C6">
        <w:rPr>
          <w:szCs w:val="20"/>
        </w:rPr>
        <w:t xml:space="preserve"> – </w:t>
      </w:r>
      <w:r w:rsidR="004E6F0C">
        <w:rPr>
          <w:szCs w:val="20"/>
        </w:rPr>
        <w:t>38</w:t>
      </w:r>
      <w:r w:rsidRPr="000810C6">
        <w:rPr>
          <w:szCs w:val="20"/>
        </w:rPr>
        <w:t xml:space="preserve">. Rada města Dvůr Králové nad Labem ze dne </w:t>
      </w:r>
      <w:r w:rsidR="004E6F0C">
        <w:rPr>
          <w:szCs w:val="20"/>
        </w:rPr>
        <w:t>2</w:t>
      </w:r>
      <w:r w:rsidRPr="000810C6">
        <w:rPr>
          <w:szCs w:val="20"/>
        </w:rPr>
        <w:t>5.01.202</w:t>
      </w:r>
      <w:r w:rsidR="004E6F0C">
        <w:rPr>
          <w:szCs w:val="20"/>
        </w:rPr>
        <w:t>4</w:t>
      </w:r>
      <w:r w:rsidRPr="000810C6">
        <w:rPr>
          <w:szCs w:val="20"/>
        </w:rPr>
        <w:t xml:space="preserve"> (dále jen „dotační program“).</w:t>
      </w:r>
    </w:p>
    <w:p w14:paraId="15EA182A" w14:textId="77777777" w:rsidR="000B4F08" w:rsidRPr="000810C6" w:rsidRDefault="000B4F08" w:rsidP="00C74CB2">
      <w:pPr>
        <w:pStyle w:val="Odstavecseseznamem"/>
        <w:numPr>
          <w:ilvl w:val="0"/>
          <w:numId w:val="4"/>
        </w:numPr>
        <w:spacing w:after="120" w:line="240" w:lineRule="auto"/>
        <w:ind w:left="426" w:right="2" w:hanging="426"/>
        <w:rPr>
          <w:strike/>
          <w:szCs w:val="20"/>
        </w:rPr>
      </w:pPr>
      <w:r w:rsidRPr="000810C6">
        <w:rPr>
          <w:szCs w:val="20"/>
        </w:rPr>
        <w:t xml:space="preserve">Dotace je poskytována </w:t>
      </w:r>
      <w:r w:rsidRPr="000810C6">
        <w:rPr>
          <w:b/>
          <w:szCs w:val="20"/>
        </w:rPr>
        <w:t>na </w:t>
      </w:r>
      <w:r w:rsidR="00BD7E27">
        <w:rPr>
          <w:b/>
          <w:szCs w:val="20"/>
        </w:rPr>
        <w:t xml:space="preserve">výměnu dvou </w:t>
      </w:r>
      <w:r w:rsidR="005144AC">
        <w:rPr>
          <w:b/>
          <w:szCs w:val="20"/>
        </w:rPr>
        <w:t>špaletových oken a žlabu z </w:t>
      </w:r>
      <w:proofErr w:type="spellStart"/>
      <w:r w:rsidR="005144AC">
        <w:rPr>
          <w:b/>
          <w:szCs w:val="20"/>
        </w:rPr>
        <w:t>Cu</w:t>
      </w:r>
      <w:proofErr w:type="spellEnd"/>
      <w:r w:rsidR="005144AC">
        <w:rPr>
          <w:b/>
          <w:szCs w:val="20"/>
        </w:rPr>
        <w:t xml:space="preserve"> v</w:t>
      </w:r>
      <w:r w:rsidR="00BD7E27">
        <w:rPr>
          <w:b/>
          <w:szCs w:val="20"/>
        </w:rPr>
        <w:t> nemovitosti čp. </w:t>
      </w:r>
      <w:r w:rsidR="005144AC">
        <w:rPr>
          <w:b/>
          <w:szCs w:val="20"/>
        </w:rPr>
        <w:t>88</w:t>
      </w:r>
      <w:r w:rsidR="00BD7E27">
        <w:rPr>
          <w:b/>
          <w:szCs w:val="20"/>
        </w:rPr>
        <w:t>, ul. </w:t>
      </w:r>
      <w:r w:rsidR="005144AC">
        <w:rPr>
          <w:b/>
          <w:szCs w:val="20"/>
        </w:rPr>
        <w:t xml:space="preserve">Palackého, </w:t>
      </w:r>
      <w:r w:rsidR="00BD7E27">
        <w:rPr>
          <w:b/>
          <w:szCs w:val="20"/>
        </w:rPr>
        <w:t xml:space="preserve">Dvůr Králové nad Labem, na pozemku st. p. č. </w:t>
      </w:r>
      <w:r w:rsidR="005144AC">
        <w:rPr>
          <w:b/>
          <w:szCs w:val="20"/>
        </w:rPr>
        <w:t>1</w:t>
      </w:r>
      <w:r w:rsidR="00BD7E27">
        <w:rPr>
          <w:b/>
          <w:szCs w:val="20"/>
        </w:rPr>
        <w:t>3</w:t>
      </w:r>
      <w:r w:rsidR="005144AC">
        <w:rPr>
          <w:b/>
          <w:szCs w:val="20"/>
        </w:rPr>
        <w:t>/1</w:t>
      </w:r>
      <w:r w:rsidR="00BD7E27">
        <w:rPr>
          <w:b/>
          <w:szCs w:val="20"/>
        </w:rPr>
        <w:t>,</w:t>
      </w:r>
      <w:r w:rsidRPr="000810C6">
        <w:rPr>
          <w:b/>
          <w:szCs w:val="20"/>
        </w:rPr>
        <w:t xml:space="preserve"> v katastrálním území Dvůr Králové nad Labem.</w:t>
      </w:r>
    </w:p>
    <w:p w14:paraId="50ADB516" w14:textId="77777777" w:rsidR="000B4F08" w:rsidRPr="000810C6" w:rsidRDefault="000B4F08" w:rsidP="000B4F08">
      <w:pPr>
        <w:numPr>
          <w:ilvl w:val="0"/>
          <w:numId w:val="4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 xml:space="preserve">Příjemce dotaci přijímá a zavazuje se, že bude projekt realizovat na svou vlastní zodpovědnost, v souladu s právními předpisy, podmínkami této smlouvy a v souladu s výzvou dotačního programu, který je zveřejněn na internetových stránkách města Dvůr Králové nad Labem – </w:t>
      </w:r>
      <w:hyperlink r:id="rId8" w:history="1">
        <w:r w:rsidRPr="000810C6">
          <w:rPr>
            <w:rStyle w:val="Hypertextovodkaz"/>
            <w:color w:val="auto"/>
            <w:szCs w:val="20"/>
          </w:rPr>
          <w:t>www.mudk.cz</w:t>
        </w:r>
      </w:hyperlink>
      <w:r w:rsidRPr="000810C6">
        <w:rPr>
          <w:szCs w:val="20"/>
        </w:rPr>
        <w:t>.</w:t>
      </w:r>
    </w:p>
    <w:p w14:paraId="3308DED1" w14:textId="77777777" w:rsidR="000B4F08" w:rsidRPr="000810C6" w:rsidRDefault="000B4F08" w:rsidP="000B4F08">
      <w:pPr>
        <w:numPr>
          <w:ilvl w:val="0"/>
          <w:numId w:val="4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 xml:space="preserve">Poskytnutá dotace nevykazuje znaky veřejné podpory ve smyslu nařízení Komise (ES) č. 1403/2013 ze dne 18. prosince 2013, o použití článků 107 a 108 Smlouvy o fungování Evropské unie na podporu </w:t>
      </w:r>
      <w:r w:rsidRPr="000810C6">
        <w:rPr>
          <w:szCs w:val="20"/>
        </w:rPr>
        <w:lastRenderedPageBreak/>
        <w:t>de </w:t>
      </w:r>
      <w:proofErr w:type="spellStart"/>
      <w:r w:rsidRPr="000810C6">
        <w:rPr>
          <w:szCs w:val="20"/>
        </w:rPr>
        <w:t>minimis</w:t>
      </w:r>
      <w:proofErr w:type="spellEnd"/>
      <w:r w:rsidRPr="000810C6">
        <w:rPr>
          <w:szCs w:val="20"/>
        </w:rPr>
        <w:t xml:space="preserve"> (publikováno v Úředním věstníku EU, dne 24. 12. 2013, v částce L 352), dále jen nařízení komise.</w:t>
      </w:r>
    </w:p>
    <w:p w14:paraId="7658B8E3" w14:textId="77777777" w:rsidR="000B4F08" w:rsidRPr="000810C6" w:rsidRDefault="000B4F08" w:rsidP="000B4F08">
      <w:pPr>
        <w:numPr>
          <w:ilvl w:val="0"/>
          <w:numId w:val="4"/>
        </w:numPr>
        <w:spacing w:after="120" w:line="240" w:lineRule="auto"/>
        <w:ind w:left="426" w:right="2"/>
        <w:rPr>
          <w:b/>
          <w:szCs w:val="20"/>
        </w:rPr>
      </w:pPr>
      <w:r w:rsidRPr="000810C6">
        <w:rPr>
          <w:szCs w:val="20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44B9C8D0" w14:textId="77777777" w:rsidR="00705D23" w:rsidRPr="000810C6" w:rsidRDefault="00705D23" w:rsidP="000B4F08">
      <w:pPr>
        <w:spacing w:after="120"/>
        <w:ind w:left="0" w:right="2" w:firstLine="0"/>
        <w:rPr>
          <w:szCs w:val="20"/>
        </w:rPr>
      </w:pPr>
    </w:p>
    <w:p w14:paraId="2659A037" w14:textId="77777777" w:rsidR="000B4F08" w:rsidRPr="000810C6" w:rsidRDefault="00705D23" w:rsidP="000B4F08">
      <w:pPr>
        <w:pStyle w:val="Nadpis2"/>
        <w:numPr>
          <w:ilvl w:val="0"/>
          <w:numId w:val="8"/>
        </w:numPr>
        <w:ind w:right="2"/>
        <w:jc w:val="center"/>
        <w:rPr>
          <w:b w:val="0"/>
        </w:rPr>
      </w:pPr>
      <w:r w:rsidRPr="000810C6">
        <w:rPr>
          <w:b w:val="0"/>
        </w:rPr>
        <w:t>Článek</w:t>
      </w:r>
    </w:p>
    <w:p w14:paraId="576430DA" w14:textId="77777777" w:rsidR="000B4F08" w:rsidRPr="000810C6" w:rsidRDefault="000B4F08" w:rsidP="000B4F08">
      <w:pPr>
        <w:keepNext/>
        <w:tabs>
          <w:tab w:val="center" w:pos="5236"/>
        </w:tabs>
        <w:spacing w:after="120" w:line="240" w:lineRule="auto"/>
        <w:ind w:right="2"/>
        <w:jc w:val="center"/>
        <w:rPr>
          <w:b/>
          <w:color w:val="FF0000"/>
          <w:sz w:val="22"/>
        </w:rPr>
      </w:pPr>
      <w:r w:rsidRPr="000810C6">
        <w:rPr>
          <w:b/>
          <w:color w:val="FF0000"/>
          <w:sz w:val="22"/>
        </w:rPr>
        <w:t>Výše a způsob poskytnutí dotace</w:t>
      </w:r>
    </w:p>
    <w:p w14:paraId="39B2F0FD" w14:textId="77777777" w:rsidR="000B4F08" w:rsidRPr="000810C6" w:rsidRDefault="000B4F08" w:rsidP="000B4F08">
      <w:pPr>
        <w:keepNext/>
        <w:tabs>
          <w:tab w:val="center" w:pos="5236"/>
        </w:tabs>
        <w:spacing w:after="120" w:line="240" w:lineRule="auto"/>
        <w:ind w:right="2"/>
        <w:jc w:val="center"/>
        <w:rPr>
          <w:b/>
          <w:sz w:val="16"/>
          <w:szCs w:val="16"/>
        </w:rPr>
      </w:pPr>
    </w:p>
    <w:p w14:paraId="20D3F2ED" w14:textId="77777777" w:rsidR="000B4F08" w:rsidRPr="000810C6" w:rsidRDefault="000B4F08" w:rsidP="000B4F08">
      <w:pPr>
        <w:keepNext/>
        <w:numPr>
          <w:ilvl w:val="0"/>
          <w:numId w:val="12"/>
        </w:numPr>
        <w:spacing w:after="60" w:line="240" w:lineRule="auto"/>
        <w:ind w:right="2"/>
        <w:rPr>
          <w:szCs w:val="20"/>
        </w:rPr>
      </w:pPr>
      <w:r w:rsidRPr="000810C6">
        <w:rPr>
          <w:szCs w:val="20"/>
        </w:rPr>
        <w:t xml:space="preserve">Příjemci je poskytována dotace ve výši </w:t>
      </w:r>
      <w:r w:rsidR="004865CD" w:rsidRPr="000A451B">
        <w:rPr>
          <w:b/>
          <w:sz w:val="24"/>
        </w:rPr>
        <w:t>13</w:t>
      </w:r>
      <w:r w:rsidR="005144AC">
        <w:rPr>
          <w:b/>
          <w:sz w:val="24"/>
        </w:rPr>
        <w:t>9</w:t>
      </w:r>
      <w:r w:rsidR="004865CD" w:rsidRPr="000A451B">
        <w:rPr>
          <w:b/>
          <w:sz w:val="24"/>
        </w:rPr>
        <w:t>.</w:t>
      </w:r>
      <w:r w:rsidR="005144AC">
        <w:rPr>
          <w:b/>
          <w:sz w:val="24"/>
        </w:rPr>
        <w:t>287</w:t>
      </w:r>
      <w:r w:rsidR="004865CD">
        <w:rPr>
          <w:szCs w:val="20"/>
        </w:rPr>
        <w:t xml:space="preserve"> </w:t>
      </w:r>
      <w:r w:rsidRPr="00FB1566">
        <w:rPr>
          <w:b/>
          <w:sz w:val="24"/>
        </w:rPr>
        <w:t>Kč</w:t>
      </w:r>
      <w:r w:rsidRPr="000810C6">
        <w:rPr>
          <w:szCs w:val="20"/>
        </w:rPr>
        <w:t xml:space="preserve"> na realizaci projektu uvedeného v článku 1 této smlouvy.</w:t>
      </w:r>
    </w:p>
    <w:p w14:paraId="7E1B3FD7" w14:textId="77777777" w:rsidR="000B4F08" w:rsidRPr="000810C6" w:rsidRDefault="000B4F08" w:rsidP="000B4F08">
      <w:pPr>
        <w:keepNext/>
        <w:numPr>
          <w:ilvl w:val="0"/>
          <w:numId w:val="12"/>
        </w:numPr>
        <w:spacing w:after="60" w:line="240" w:lineRule="auto"/>
        <w:ind w:right="2"/>
        <w:rPr>
          <w:szCs w:val="20"/>
        </w:rPr>
      </w:pPr>
      <w:r w:rsidRPr="000810C6">
        <w:rPr>
          <w:szCs w:val="20"/>
        </w:rPr>
        <w:t xml:space="preserve">Maximální výše podílu dotace města na celkových nákladech činí </w:t>
      </w:r>
      <w:r w:rsidRPr="000810C6">
        <w:rPr>
          <w:b/>
          <w:szCs w:val="20"/>
        </w:rPr>
        <w:t>75 %.</w:t>
      </w:r>
      <w:r w:rsidRPr="000810C6">
        <w:rPr>
          <w:szCs w:val="20"/>
        </w:rPr>
        <w:t xml:space="preserve"> Pro splnění podmínek dotace musí podíl příjemce dotace činit nejméně </w:t>
      </w:r>
      <w:r w:rsidR="000A451B" w:rsidRPr="000A451B">
        <w:rPr>
          <w:b/>
          <w:sz w:val="24"/>
        </w:rPr>
        <w:t>4</w:t>
      </w:r>
      <w:r w:rsidR="00F65489">
        <w:rPr>
          <w:b/>
          <w:sz w:val="24"/>
        </w:rPr>
        <w:t>6</w:t>
      </w:r>
      <w:r w:rsidR="000A451B" w:rsidRPr="000A451B">
        <w:rPr>
          <w:b/>
          <w:sz w:val="24"/>
        </w:rPr>
        <w:t>.</w:t>
      </w:r>
      <w:r w:rsidR="00F65489">
        <w:rPr>
          <w:b/>
          <w:sz w:val="24"/>
        </w:rPr>
        <w:t>430</w:t>
      </w:r>
      <w:r w:rsidR="000A451B">
        <w:rPr>
          <w:szCs w:val="20"/>
        </w:rPr>
        <w:t xml:space="preserve"> </w:t>
      </w:r>
      <w:r w:rsidRPr="00FB1566">
        <w:rPr>
          <w:b/>
          <w:sz w:val="24"/>
        </w:rPr>
        <w:t>Kč</w:t>
      </w:r>
      <w:r w:rsidRPr="000810C6">
        <w:rPr>
          <w:szCs w:val="20"/>
        </w:rPr>
        <w:t>.</w:t>
      </w:r>
    </w:p>
    <w:p w14:paraId="766D21D3" w14:textId="77777777" w:rsidR="000B4F08" w:rsidRPr="000810C6" w:rsidRDefault="000B4F08" w:rsidP="009C36D3">
      <w:pPr>
        <w:pStyle w:val="Odstavecseseznamem"/>
        <w:numPr>
          <w:ilvl w:val="0"/>
          <w:numId w:val="12"/>
        </w:numPr>
        <w:spacing w:after="120" w:line="240" w:lineRule="auto"/>
        <w:ind w:right="2"/>
        <w:rPr>
          <w:b/>
          <w:sz w:val="22"/>
          <w:szCs w:val="22"/>
        </w:rPr>
      </w:pPr>
      <w:r w:rsidRPr="000810C6">
        <w:rPr>
          <w:szCs w:val="20"/>
        </w:rPr>
        <w:t>Dotace bude poukázána jednorázově bankovním převodem na účet příjemce uvedený v záhlaví smlouvy, nejpozději do 30 dnů od předložení vyúčtování a splnění všech náležitostí, dle této smlouvy</w:t>
      </w:r>
      <w:r w:rsidRPr="000810C6">
        <w:rPr>
          <w:sz w:val="22"/>
          <w:szCs w:val="22"/>
        </w:rPr>
        <w:t>.</w:t>
      </w:r>
    </w:p>
    <w:p w14:paraId="53B78C45" w14:textId="77777777" w:rsidR="00705D23" w:rsidRPr="000810C6" w:rsidRDefault="00705D23" w:rsidP="0012271F">
      <w:pPr>
        <w:ind w:left="0" w:right="2" w:firstLine="0"/>
      </w:pPr>
    </w:p>
    <w:p w14:paraId="438D0D35" w14:textId="77777777" w:rsidR="00705D23" w:rsidRPr="000810C6" w:rsidRDefault="0012271F" w:rsidP="00705D23">
      <w:pPr>
        <w:pStyle w:val="Nadpis2"/>
        <w:ind w:right="2"/>
        <w:jc w:val="center"/>
        <w:rPr>
          <w:b w:val="0"/>
        </w:rPr>
      </w:pPr>
      <w:r w:rsidRPr="000810C6">
        <w:rPr>
          <w:b w:val="0"/>
        </w:rPr>
        <w:t>3</w:t>
      </w:r>
      <w:r w:rsidR="00705D23" w:rsidRPr="000810C6">
        <w:rPr>
          <w:b w:val="0"/>
        </w:rPr>
        <w:t>. Článek</w:t>
      </w:r>
    </w:p>
    <w:p w14:paraId="15407170" w14:textId="77777777" w:rsidR="00705D23" w:rsidRPr="000810C6" w:rsidRDefault="00705D23" w:rsidP="00705D23">
      <w:pPr>
        <w:spacing w:after="120"/>
        <w:ind w:right="2"/>
        <w:jc w:val="center"/>
        <w:rPr>
          <w:bCs/>
          <w:color w:val="CD1316"/>
          <w:sz w:val="24"/>
        </w:rPr>
      </w:pPr>
      <w:r w:rsidRPr="000810C6">
        <w:rPr>
          <w:bCs/>
          <w:color w:val="CD1316"/>
          <w:sz w:val="24"/>
        </w:rPr>
        <w:t>Podmínky použití dotace, práva a povinnosti příjemce</w:t>
      </w:r>
    </w:p>
    <w:p w14:paraId="644C9E97" w14:textId="77777777" w:rsidR="0012271F" w:rsidRPr="000810C6" w:rsidRDefault="0012271F" w:rsidP="009C36D3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>Dotace je poskytována pouze na uznatelné výdaje. Uznatelnými výdaji projektu se rozumí výdaje uskutečněné v době od zahájení do ukončení projektu (výdaje související s projektem), které jsou v souladu s předmětem této smlouvy uvedeném v článku 1. odst.3.</w:t>
      </w:r>
    </w:p>
    <w:p w14:paraId="6A6CFCF1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 xml:space="preserve">Realizace projektu musí být ukončena nejpozději do </w:t>
      </w:r>
      <w:r w:rsidRPr="000810C6">
        <w:rPr>
          <w:b/>
          <w:szCs w:val="20"/>
        </w:rPr>
        <w:t>30.10.202</w:t>
      </w:r>
      <w:r w:rsidR="004E6F0C">
        <w:rPr>
          <w:b/>
          <w:szCs w:val="20"/>
        </w:rPr>
        <w:t>4</w:t>
      </w:r>
      <w:r w:rsidRPr="000810C6">
        <w:rPr>
          <w:szCs w:val="20"/>
        </w:rPr>
        <w:t>. Uznatelnými výdaji projektu se rozumí výdaje uskutečněné v době od zahájení do ukončení projektu (výdaje související s projektem), které jsou v souladu s předmětem této smlouvy uvedeném v článku 1. odst.3.</w:t>
      </w:r>
    </w:p>
    <w:p w14:paraId="72308D94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 xml:space="preserve">Příjemce je povinen použít dotaci maximálně hospodárným způsobem a výhradně k účelu uvedenému v článku 1 této smlouvy. </w:t>
      </w:r>
    </w:p>
    <w:p w14:paraId="4BB45369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 xml:space="preserve">Z poskytnuté dotace lze hradit pouze: </w:t>
      </w:r>
      <w:r w:rsidR="00BD7E27" w:rsidRPr="00BD7E27">
        <w:rPr>
          <w:szCs w:val="20"/>
        </w:rPr>
        <w:t xml:space="preserve">výměnu dvou </w:t>
      </w:r>
      <w:r w:rsidR="00F65489" w:rsidRPr="00F65489">
        <w:rPr>
          <w:szCs w:val="20"/>
        </w:rPr>
        <w:t>špaletových oken a žlabu z </w:t>
      </w:r>
      <w:proofErr w:type="spellStart"/>
      <w:r w:rsidR="00F65489" w:rsidRPr="00F65489">
        <w:rPr>
          <w:szCs w:val="20"/>
        </w:rPr>
        <w:t>Cu</w:t>
      </w:r>
      <w:proofErr w:type="spellEnd"/>
      <w:r w:rsidR="00F65489">
        <w:rPr>
          <w:b/>
          <w:szCs w:val="20"/>
        </w:rPr>
        <w:t xml:space="preserve"> </w:t>
      </w:r>
      <w:r w:rsidR="00BD7E27" w:rsidRPr="00BD7E27">
        <w:rPr>
          <w:szCs w:val="20"/>
        </w:rPr>
        <w:t>a</w:t>
      </w:r>
      <w:r w:rsidRPr="000810C6">
        <w:rPr>
          <w:szCs w:val="20"/>
        </w:rPr>
        <w:t xml:space="preserve"> související pr</w:t>
      </w:r>
      <w:r w:rsidR="00BD7E27">
        <w:rPr>
          <w:szCs w:val="20"/>
        </w:rPr>
        <w:t>á</w:t>
      </w:r>
      <w:r w:rsidRPr="000810C6">
        <w:rPr>
          <w:szCs w:val="20"/>
        </w:rPr>
        <w:t>ce.</w:t>
      </w:r>
    </w:p>
    <w:p w14:paraId="5FF0CBAB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>Příjemce se dále zavazuje:</w:t>
      </w:r>
    </w:p>
    <w:p w14:paraId="33C247DF" w14:textId="77777777" w:rsidR="00F14B70" w:rsidRPr="009B4A4F" w:rsidRDefault="008505DE" w:rsidP="0012271F">
      <w:pPr>
        <w:numPr>
          <w:ilvl w:val="0"/>
          <w:numId w:val="13"/>
        </w:numPr>
        <w:spacing w:after="120" w:line="240" w:lineRule="auto"/>
        <w:ind w:right="2"/>
        <w:rPr>
          <w:color w:val="auto"/>
          <w:szCs w:val="20"/>
        </w:rPr>
      </w:pPr>
      <w:r w:rsidRPr="009B4A4F">
        <w:rPr>
          <w:color w:val="auto"/>
          <w:szCs w:val="20"/>
        </w:rPr>
        <w:t xml:space="preserve">pro jakékoliv reklamní nebo propagační zařízení či označení provozovny </w:t>
      </w:r>
      <w:r w:rsidR="001F1ABA" w:rsidRPr="009B4A4F">
        <w:rPr>
          <w:color w:val="auto"/>
          <w:szCs w:val="20"/>
        </w:rPr>
        <w:t xml:space="preserve">musí </w:t>
      </w:r>
      <w:r w:rsidRPr="009B4A4F">
        <w:rPr>
          <w:color w:val="auto"/>
          <w:szCs w:val="20"/>
        </w:rPr>
        <w:t>mít kladné rozhodnutí státní památkové péče,</w:t>
      </w:r>
    </w:p>
    <w:p w14:paraId="3F4C0D4E" w14:textId="77777777" w:rsidR="0012271F" w:rsidRPr="000810C6" w:rsidRDefault="0012271F" w:rsidP="0012271F">
      <w:pPr>
        <w:numPr>
          <w:ilvl w:val="0"/>
          <w:numId w:val="13"/>
        </w:numPr>
        <w:spacing w:after="120" w:line="240" w:lineRule="auto"/>
        <w:ind w:right="2"/>
        <w:rPr>
          <w:szCs w:val="20"/>
        </w:rPr>
      </w:pPr>
      <w:r w:rsidRPr="000810C6">
        <w:rPr>
          <w:szCs w:val="20"/>
        </w:rPr>
        <w:t>provést v souladu s podmínkami stanovenými orgánem státní památkové péče, dle závazného stanoviska vydaného v souladu s § 14 zákona č. 20/1987 Sb., o státní památkové péči, ve znění pozdějších předpisů a v souladu s touto smlouvou,</w:t>
      </w:r>
    </w:p>
    <w:p w14:paraId="63A73443" w14:textId="77777777" w:rsidR="0012271F" w:rsidRPr="000810C6" w:rsidRDefault="0012271F" w:rsidP="0012271F">
      <w:pPr>
        <w:numPr>
          <w:ilvl w:val="0"/>
          <w:numId w:val="13"/>
        </w:numPr>
        <w:spacing w:after="120" w:line="240" w:lineRule="auto"/>
        <w:ind w:right="2"/>
        <w:rPr>
          <w:szCs w:val="20"/>
        </w:rPr>
      </w:pPr>
      <w:r w:rsidRPr="000810C6">
        <w:rPr>
          <w:szCs w:val="20"/>
        </w:rPr>
        <w:t xml:space="preserve">umožnit poskytovateli seznámení s průběhem prací, na které byla poskytnuta finanční dotace, </w:t>
      </w:r>
    </w:p>
    <w:p w14:paraId="208CE0C2" w14:textId="77777777" w:rsidR="0012271F" w:rsidRPr="000810C6" w:rsidRDefault="0012271F" w:rsidP="0012271F">
      <w:pPr>
        <w:numPr>
          <w:ilvl w:val="0"/>
          <w:numId w:val="13"/>
        </w:numPr>
        <w:spacing w:after="120" w:line="240" w:lineRule="auto"/>
        <w:ind w:right="2"/>
        <w:rPr>
          <w:szCs w:val="20"/>
        </w:rPr>
      </w:pPr>
      <w:r w:rsidRPr="000810C6">
        <w:rPr>
          <w:szCs w:val="20"/>
        </w:rPr>
        <w:t>informovat poskytovatele o všech okolnostech, které mají vliv na splnění závazků dle této smlouvy, nejpozději však do 30 dnů ode dne zjištění této skutečnosti.</w:t>
      </w:r>
    </w:p>
    <w:p w14:paraId="579733F6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bookmarkStart w:id="1" w:name="TEXT_USNESENI"/>
      <w:bookmarkEnd w:id="1"/>
      <w:r w:rsidRPr="000810C6">
        <w:rPr>
          <w:szCs w:val="20"/>
        </w:rPr>
        <w:t xml:space="preserve">Úhradu nad 40.000 Kč za jednotlivé plnění se příjemce zavazuje hradit bezhotovostním převodem. </w:t>
      </w:r>
    </w:p>
    <w:p w14:paraId="5EB15B21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>Pokud je příjemce plátcem DPH a má v konkrétním případě nárok na uplatnění odpočtu DPH na</w:t>
      </w:r>
      <w:r w:rsidR="000810C6">
        <w:rPr>
          <w:szCs w:val="20"/>
        </w:rPr>
        <w:t> </w:t>
      </w:r>
      <w:r w:rsidRPr="000810C6">
        <w:rPr>
          <w:szCs w:val="20"/>
        </w:rPr>
        <w:t>vstupu podle zákona č. 235/2004 Sb., o dani z přidané hodnoty, ve znění pozdějších předpisů, uvede všechny uznatelné výdaje bez DPH (DPH není pro příjemce uznatelným výdajem) a neprodleně vrátí poskytovateli finanční prostředky odpovídající odpočtu DPH, a to až do výše odpovídající částce DPH obsažené v poskytnuté dotaci, vypočítané koeficientem podle zákona o DPH (ve znění k okamžiku uplatnění odpočtu DPH na vstupu).</w:t>
      </w:r>
    </w:p>
    <w:p w14:paraId="5501D701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lastRenderedPageBreak/>
        <w:t>Pokud se příjemce stane plátcem DPH po ukončení a vyhodnocení projektu, a uplatní v konkrétním případě nárok na odpočet DPH na vstupu, je povinen neprodleně předložit nové vyúčtování, ve</w:t>
      </w:r>
      <w:r w:rsidR="00BC562F" w:rsidRPr="000810C6">
        <w:rPr>
          <w:szCs w:val="20"/>
        </w:rPr>
        <w:t> </w:t>
      </w:r>
      <w:r w:rsidRPr="000810C6">
        <w:rPr>
          <w:szCs w:val="20"/>
        </w:rPr>
        <w:t>kterém vykáže uznatelné výdaje projektu bez DPH, a neprodleně předložit nové vyúčtování, ve</w:t>
      </w:r>
      <w:r w:rsidR="00BC562F" w:rsidRPr="000810C6">
        <w:rPr>
          <w:szCs w:val="20"/>
        </w:rPr>
        <w:t> </w:t>
      </w:r>
      <w:r w:rsidRPr="000810C6">
        <w:rPr>
          <w:szCs w:val="20"/>
        </w:rPr>
        <w:t xml:space="preserve">kterém vykáže uznatelné výdaje projektu bez DPH, a neprodleně vrátí poskytovateli finanční prostředky odpovídající částce bez DPH obsažené v poskytnuté dotaci, vypočítané koeficientem podle zákona o DPH (ve znění k okamžiku uplatnění odpočtu DPH).        </w:t>
      </w:r>
    </w:p>
    <w:p w14:paraId="42A22F49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 xml:space="preserve">Je-li příjemce veřejným zadavatelem nebo splní-li příjemce definici zadavatele podle zákona č. 137/2006 Sb., o veřejných zakázkách, ve znění pozdějších předpisů, je dále povinen postupovat při výběru dodavatele podle tohoto zákona. </w:t>
      </w:r>
    </w:p>
    <w:p w14:paraId="62FCC8E7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>Příjemce je povinen vést účetnictví v souladu s obecně platnými předpisy, zejména zákonem č. 563/1991 Sb., o účetnictví, ve znění pozdějších předpisů,</w:t>
      </w:r>
      <w:r w:rsidRPr="000810C6">
        <w:rPr>
          <w:b/>
          <w:szCs w:val="20"/>
        </w:rPr>
        <w:t xml:space="preserve"> a zajistit vedení účetnictví o</w:t>
      </w:r>
      <w:r w:rsidR="00BC562F" w:rsidRPr="000810C6">
        <w:rPr>
          <w:b/>
          <w:szCs w:val="20"/>
        </w:rPr>
        <w:t> </w:t>
      </w:r>
      <w:r w:rsidRPr="000810C6">
        <w:rPr>
          <w:b/>
          <w:szCs w:val="20"/>
        </w:rPr>
        <w:t>poskytnuté dotaci řádně a odděleně.</w:t>
      </w:r>
      <w:r w:rsidRPr="000810C6">
        <w:rPr>
          <w:szCs w:val="20"/>
        </w:rPr>
        <w:t xml:space="preserve"> Příjemce, který nevede účetnictví podle tohoto zákona, je povinen vést daňovou evidenci podle zákona č. 586/1992 Sb., o daních z příjmů, ve znění pozdějších předpisů. Není-li příjemce osobou povinnou vést účetnictví ani daňovou evidenci, předloží v rámci vyúčtování dotace poskytovateli složku s originály všech dokladů, prokazujících plnění dle této smlouvy.</w:t>
      </w:r>
    </w:p>
    <w:p w14:paraId="16B42767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>Příjemce bez dalšího umožní poskytovateli nahlédnout do všech dokumentů uvedených v odst. 9 a</w:t>
      </w:r>
      <w:r w:rsidR="00BC562F" w:rsidRPr="000810C6">
        <w:rPr>
          <w:szCs w:val="20"/>
        </w:rPr>
        <w:t> </w:t>
      </w:r>
      <w:r w:rsidRPr="000810C6">
        <w:rPr>
          <w:szCs w:val="20"/>
        </w:rPr>
        <w:t>odst.10.</w:t>
      </w:r>
    </w:p>
    <w:p w14:paraId="185859F6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b/>
          <w:szCs w:val="20"/>
        </w:rPr>
        <w:t xml:space="preserve">Příjemce je povinen označit originály účetních dokladů, prokazujících použití dotace, číslem této smlouvy nebo slovy dotace města Dvůr Králové nad Labem či obdobně, a to před vyhotovením kopie. </w:t>
      </w:r>
      <w:r w:rsidRPr="000810C6">
        <w:rPr>
          <w:szCs w:val="20"/>
        </w:rPr>
        <w:t xml:space="preserve">U účetních dokladů, které nejsou plně hrazeny z dotace, je třeba uvést, výši částek z dotace.  </w:t>
      </w:r>
    </w:p>
    <w:p w14:paraId="107FE70C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b/>
          <w:szCs w:val="20"/>
        </w:rPr>
      </w:pPr>
      <w:r w:rsidRPr="000810C6">
        <w:rPr>
          <w:szCs w:val="20"/>
        </w:rPr>
        <w:t xml:space="preserve">Příjemce je povinen předložit poskytovateli finanční </w:t>
      </w:r>
      <w:r w:rsidRPr="000810C6">
        <w:rPr>
          <w:b/>
          <w:szCs w:val="20"/>
        </w:rPr>
        <w:t>vyúčtování nejpozději do</w:t>
      </w:r>
      <w:r w:rsidR="00BC562F" w:rsidRPr="000810C6">
        <w:rPr>
          <w:b/>
          <w:szCs w:val="20"/>
        </w:rPr>
        <w:t> </w:t>
      </w:r>
      <w:r w:rsidRPr="000810C6">
        <w:rPr>
          <w:b/>
          <w:szCs w:val="20"/>
        </w:rPr>
        <w:t>30.11.202</w:t>
      </w:r>
      <w:r w:rsidR="00267075">
        <w:rPr>
          <w:b/>
          <w:szCs w:val="20"/>
        </w:rPr>
        <w:t>4</w:t>
      </w:r>
      <w:r w:rsidRPr="000810C6">
        <w:rPr>
          <w:szCs w:val="20"/>
        </w:rPr>
        <w:t>. Vyúčtováním dotace se rozumí předání formuláře pro vyúčtování (formulář je</w:t>
      </w:r>
      <w:r w:rsidR="000810C6">
        <w:rPr>
          <w:szCs w:val="20"/>
        </w:rPr>
        <w:t> </w:t>
      </w:r>
      <w:r w:rsidRPr="000810C6">
        <w:rPr>
          <w:szCs w:val="20"/>
        </w:rPr>
        <w:t xml:space="preserve">dostupný na internetových stránkách poskytovatele - www.mudk.cz) a doložení kopií účetních dokladů (faktury doložené dokladem o úhradě, pokladní doklady apod.) prokazujících využití dotace v souladu se smluvními podmínkami. Pokud bude mít příjemce více jak 20 účetních dokladů, jimiž dokládá splnění smluvních podmínek, předloží poskytovateli pouze seznam těchto dokladů. Seznam dokladů obsahuje alespoň č. dokladu; identifikační údaje osoby, která ho vystavila; výši peněžního plnění; předmět využití. Dále příjemce poskytovateli sdělí, na jaké adrese jsou tyto doklady uloženy a doloží čestným prohlášením, </w:t>
      </w:r>
      <w:r w:rsidRPr="000810C6">
        <w:rPr>
          <w:b/>
          <w:szCs w:val="20"/>
        </w:rPr>
        <w:t>že tyto doklady označil slovy „dotace města Dvůr Králové nad Labem“ či obdobně nebo číslem této smlouvy.</w:t>
      </w:r>
    </w:p>
    <w:p w14:paraId="15CF5F13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 xml:space="preserve">Příjemce je povinen nejpozději k termínu předložení finančního vyúčtování dotace vrátit případnou nepoužitou část dotace převodem na účet poskytovatele. Pokud je nějaký výdaj financován z jiného zdroje, není způsobilým výdajem pro předmětnou dotaci. Tímto ustanovením není dotčena povinnost příjemce podílet se na projektu vlastními prostředky v dohodnutém rozsahu, je-li taková povinnost stanovena. O vrácení dotace bude příjemce poskytovatele předem písemně informovat. </w:t>
      </w:r>
    </w:p>
    <w:p w14:paraId="4F7F19B8" w14:textId="77777777" w:rsidR="0012271F" w:rsidRPr="000810C6" w:rsidRDefault="0012271F" w:rsidP="0012271F">
      <w:pPr>
        <w:numPr>
          <w:ilvl w:val="0"/>
          <w:numId w:val="5"/>
        </w:numPr>
        <w:spacing w:after="120" w:line="240" w:lineRule="auto"/>
        <w:ind w:left="426" w:right="2"/>
        <w:rPr>
          <w:szCs w:val="20"/>
        </w:rPr>
      </w:pPr>
      <w:r w:rsidRPr="000810C6">
        <w:rPr>
          <w:szCs w:val="20"/>
        </w:rPr>
        <w:t>Vyúčtování je příjemce povinen podat v tištěné podobě prostřednictvím podatelny Městského úřadu Dvůr Králové nad Labem. K vyúčtování budou doloženy takové přílohy, kterými bude prokázána realizace projektu (fotografie, tiskové zprávy, prezenční listiny či jiné přílohy).</w:t>
      </w:r>
    </w:p>
    <w:p w14:paraId="5A0A7C10" w14:textId="77777777" w:rsidR="00705D23" w:rsidRPr="000810C6" w:rsidRDefault="0012271F" w:rsidP="0012271F">
      <w:pPr>
        <w:numPr>
          <w:ilvl w:val="0"/>
          <w:numId w:val="5"/>
        </w:numPr>
        <w:spacing w:after="120" w:line="240" w:lineRule="auto"/>
        <w:ind w:left="425" w:right="2" w:hanging="357"/>
        <w:rPr>
          <w:sz w:val="22"/>
          <w:szCs w:val="22"/>
        </w:rPr>
      </w:pPr>
      <w:r w:rsidRPr="000810C6">
        <w:rPr>
          <w:szCs w:val="20"/>
        </w:rPr>
        <w:t>Příjemce je povinen archivovat veškeré dokumenty a účetní doklady související s poskytnutou dotací po dobu deseti let od ukončení akce.</w:t>
      </w:r>
    </w:p>
    <w:p w14:paraId="5F4651F2" w14:textId="77777777" w:rsidR="00705D23" w:rsidRPr="000810C6" w:rsidRDefault="00E343EF" w:rsidP="00705D23">
      <w:pPr>
        <w:pStyle w:val="Nadpis2"/>
        <w:ind w:left="0" w:right="2" w:firstLine="0"/>
        <w:jc w:val="center"/>
        <w:rPr>
          <w:b w:val="0"/>
        </w:rPr>
      </w:pPr>
      <w:r w:rsidRPr="000810C6">
        <w:rPr>
          <w:b w:val="0"/>
        </w:rPr>
        <w:t>4</w:t>
      </w:r>
      <w:r w:rsidR="00705D23" w:rsidRPr="000810C6">
        <w:rPr>
          <w:b w:val="0"/>
        </w:rPr>
        <w:t>. Článek</w:t>
      </w:r>
    </w:p>
    <w:p w14:paraId="27C28C7A" w14:textId="77777777" w:rsidR="00705D23" w:rsidRPr="000810C6" w:rsidRDefault="00705D23" w:rsidP="00705D23">
      <w:pPr>
        <w:pStyle w:val="Odstavecseseznamem"/>
        <w:spacing w:after="120"/>
        <w:ind w:left="0" w:right="2" w:firstLine="0"/>
        <w:jc w:val="center"/>
        <w:rPr>
          <w:bCs/>
          <w:color w:val="CD1316"/>
          <w:sz w:val="24"/>
        </w:rPr>
      </w:pPr>
      <w:r w:rsidRPr="000810C6">
        <w:rPr>
          <w:bCs/>
          <w:color w:val="CD1316"/>
          <w:sz w:val="24"/>
        </w:rPr>
        <w:t>Změny v projektech, změny účelu dotace, zánik příjemce s likvidací</w:t>
      </w:r>
    </w:p>
    <w:p w14:paraId="6D93FCCF" w14:textId="77777777" w:rsidR="00705D23" w:rsidRPr="000810C6" w:rsidRDefault="00705D23" w:rsidP="00705D23">
      <w:pPr>
        <w:pStyle w:val="Odstavecseseznamem"/>
        <w:spacing w:after="120"/>
        <w:ind w:left="0" w:right="2" w:firstLine="0"/>
        <w:rPr>
          <w:sz w:val="22"/>
        </w:rPr>
      </w:pPr>
    </w:p>
    <w:p w14:paraId="61567EE4" w14:textId="77777777" w:rsidR="00705D23" w:rsidRPr="000810C6" w:rsidRDefault="00705D23" w:rsidP="00705D23">
      <w:pPr>
        <w:numPr>
          <w:ilvl w:val="0"/>
          <w:numId w:val="3"/>
        </w:numPr>
        <w:spacing w:after="120" w:line="240" w:lineRule="auto"/>
        <w:ind w:left="357" w:right="2" w:hanging="357"/>
      </w:pPr>
      <w:r w:rsidRPr="000810C6">
        <w:t>Příjemce je povinen průběžně a prokazatelným způsobem informovat poskytovatele o všech změnách souvisejících s projektem (např. změna termínu projektu, změna statutárního orgánu, zánik příjemce, sloučení s jiným příjemcem apod.) vyjma změn uvedených v odst. 2 tohoto článku, nejpozději do 5 pracovních dnů ode dne, kdy se o změnách dozvěděl.</w:t>
      </w:r>
    </w:p>
    <w:p w14:paraId="4E4EEE08" w14:textId="77777777" w:rsidR="00705D23" w:rsidRPr="000810C6" w:rsidRDefault="00705D23" w:rsidP="00705D23">
      <w:pPr>
        <w:numPr>
          <w:ilvl w:val="0"/>
          <w:numId w:val="3"/>
        </w:numPr>
        <w:spacing w:after="120" w:line="240" w:lineRule="auto"/>
        <w:ind w:left="357" w:right="2" w:hanging="357"/>
      </w:pPr>
      <w:r w:rsidRPr="000810C6">
        <w:lastRenderedPageBreak/>
        <w:t xml:space="preserve">Změny účelu či charakteru dotace, které vyžadují změnu smlouvy, je příjemce povinen oznámit poskytovateli prokazatelným způsobem nejméně 60 dní před ukončením realizace projektu. </w:t>
      </w:r>
    </w:p>
    <w:p w14:paraId="450E96C0" w14:textId="77777777" w:rsidR="00705D23" w:rsidRPr="000810C6" w:rsidRDefault="00705D23" w:rsidP="00705D23">
      <w:pPr>
        <w:numPr>
          <w:ilvl w:val="0"/>
          <w:numId w:val="3"/>
        </w:numPr>
        <w:spacing w:after="120" w:line="240" w:lineRule="auto"/>
        <w:ind w:left="357" w:right="2" w:hanging="357"/>
      </w:pPr>
      <w:r w:rsidRPr="000810C6">
        <w:t>V případě, že realizace projektu byla ukončena před uzavřením smlouvy, musí příjemce tyto změny oznámit současně s podpisem smlouvy.</w:t>
      </w:r>
    </w:p>
    <w:p w14:paraId="5BBA2887" w14:textId="77777777" w:rsidR="00705D23" w:rsidRPr="000810C6" w:rsidRDefault="00705D23" w:rsidP="00705D23">
      <w:pPr>
        <w:numPr>
          <w:ilvl w:val="0"/>
          <w:numId w:val="3"/>
        </w:numPr>
        <w:spacing w:after="120" w:line="240" w:lineRule="auto"/>
        <w:ind w:left="357" w:right="2" w:hanging="357"/>
      </w:pPr>
      <w:r w:rsidRPr="000810C6">
        <w:t>V případě, že dochází příjemce k zániku s likvidací, je příjemce povinen vrátit neodčerpané prostředky poskytovateli, a to nejpozději do zahájení likvidace příjemce. V případě, že v důsledku zániku příjemce není možné provést projekt, na který byla dotace poskytnuta, je příjemce povinen vrátit celou částku poskytnuté dotace poskytovateli, a to nejpozději do zahájení likvidace příjemce. Stejně tak je příjemce povinen postupovat v případě, že nastane jiná situace směřující k zániku příjemce. Pokud příjemce nevrátí do lhůty výše uvedené poskytnutou dotaci, stávají se prostředky dotace zadrženými ve smyslu 22 a násl. zákona č. 250/2000 Sb., o rozpočtových pravidlech územních rozpočtů, ve znění pozdějších předpisů a bude postupováno dle tohoto zákona a zákona č. 280/2009 Sb., daňový řád, ve znění pozdějších předpisů.</w:t>
      </w:r>
    </w:p>
    <w:p w14:paraId="0FB1A8A6" w14:textId="77777777" w:rsidR="00705D23" w:rsidRPr="000810C6" w:rsidRDefault="00705D23" w:rsidP="00705D23">
      <w:pPr>
        <w:pStyle w:val="Odstavecseseznamem"/>
        <w:spacing w:after="120" w:line="240" w:lineRule="auto"/>
        <w:ind w:left="709" w:right="2" w:firstLine="0"/>
        <w:rPr>
          <w:szCs w:val="20"/>
        </w:rPr>
      </w:pPr>
    </w:p>
    <w:p w14:paraId="2D9FA778" w14:textId="77777777" w:rsidR="00705D23" w:rsidRPr="000810C6" w:rsidRDefault="00E343EF" w:rsidP="00705D23">
      <w:pPr>
        <w:pStyle w:val="Nadpis2"/>
        <w:ind w:left="0" w:right="2" w:firstLine="0"/>
        <w:jc w:val="center"/>
        <w:rPr>
          <w:b w:val="0"/>
        </w:rPr>
      </w:pPr>
      <w:r w:rsidRPr="000810C6">
        <w:rPr>
          <w:b w:val="0"/>
        </w:rPr>
        <w:t>5</w:t>
      </w:r>
      <w:r w:rsidR="00705D23" w:rsidRPr="000810C6">
        <w:rPr>
          <w:b w:val="0"/>
        </w:rPr>
        <w:t>. Článek</w:t>
      </w:r>
    </w:p>
    <w:p w14:paraId="60E88527" w14:textId="77777777" w:rsidR="00705D23" w:rsidRPr="000810C6" w:rsidRDefault="00705D23" w:rsidP="00705D23">
      <w:pPr>
        <w:pStyle w:val="Nadpis2"/>
        <w:ind w:right="2"/>
        <w:jc w:val="center"/>
        <w:rPr>
          <w:b w:val="0"/>
        </w:rPr>
      </w:pPr>
      <w:r w:rsidRPr="000810C6">
        <w:rPr>
          <w:b w:val="0"/>
        </w:rPr>
        <w:t>Kontrola</w:t>
      </w:r>
    </w:p>
    <w:p w14:paraId="53490BD9" w14:textId="77777777" w:rsidR="00705D23" w:rsidRPr="000810C6" w:rsidRDefault="00705D23" w:rsidP="00705D23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357" w:right="2" w:hanging="357"/>
      </w:pPr>
      <w:r w:rsidRPr="000810C6">
        <w:t>Příslušné orgány poskytovatele jsou oprávněny kdykoli kontrolovat dodržení podmínek, za kterých byla dotace poskytnuta, v souladu se zákonem č. 320/2001 Sb., o finanční kontrole ve veřejné správě a o změně některých zákonů (zákon o finanční kontrole), ve znění pozdějších předpisů, zákonem č.</w:t>
      </w:r>
      <w:r w:rsidR="00BC562F" w:rsidRPr="000810C6">
        <w:t> </w:t>
      </w:r>
      <w:r w:rsidRPr="000810C6">
        <w:t>128/2000 Sb., o obcích, ve znění pozdějších předpisů, zákonem č. 250/2000 Sb., o rozpočtových pravidlech územních rozpočtů, ve znění pozdějších předpisů.</w:t>
      </w:r>
    </w:p>
    <w:p w14:paraId="34586624" w14:textId="77777777" w:rsidR="00705D23" w:rsidRPr="000810C6" w:rsidRDefault="00705D23" w:rsidP="00705D23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357" w:right="2" w:hanging="357"/>
      </w:pPr>
      <w:r w:rsidRPr="000810C6">
        <w:t>Příjemce je povinen poskytnout součinnost při výkonu kontrolní činnosti dle odst. 1 tohoto článku a předložit kdykoliv na vyžádání k nahlédnutí kontrolním orgánům poskytovatele originály účetních dokladů, prokazujících využití finančních prostředků v souladu s účelem projektů. Dále je příjemce povinen umožnit kontrolním orgánům kontrolu hospodaření s prostředky poskytovatele a účetnictví projektů včetně vazby na účetnictví příjemce a to po dobu 10 let od data ukončení projektů.</w:t>
      </w:r>
    </w:p>
    <w:p w14:paraId="3E53328B" w14:textId="77777777" w:rsidR="00705D23" w:rsidRPr="000810C6" w:rsidRDefault="00705D23" w:rsidP="00705D23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357" w:right="2" w:hanging="357"/>
      </w:pPr>
      <w:r w:rsidRPr="000810C6">
        <w:t>Za pravdivost i správnost finančního vyúčtování dotace odpovídá osoba oprávněná jednat jménem příjemce, která tuto skutečnost ve finančním vyúčtování dotace písemně potvrdí.</w:t>
      </w:r>
    </w:p>
    <w:p w14:paraId="18C6D291" w14:textId="77777777" w:rsidR="00705D23" w:rsidRPr="000810C6" w:rsidRDefault="00705D23" w:rsidP="00705D23">
      <w:pPr>
        <w:pStyle w:val="Odstavecseseznamem"/>
        <w:spacing w:after="120" w:line="240" w:lineRule="auto"/>
        <w:ind w:left="709" w:right="2" w:firstLine="0"/>
        <w:rPr>
          <w:szCs w:val="20"/>
        </w:rPr>
      </w:pPr>
    </w:p>
    <w:p w14:paraId="1E88D6E0" w14:textId="77777777" w:rsidR="00705D23" w:rsidRPr="000810C6" w:rsidRDefault="00E343EF" w:rsidP="00705D23">
      <w:pPr>
        <w:pStyle w:val="Nadpis2"/>
        <w:ind w:left="0" w:right="2" w:firstLine="0"/>
        <w:jc w:val="center"/>
        <w:rPr>
          <w:b w:val="0"/>
        </w:rPr>
      </w:pPr>
      <w:r w:rsidRPr="000810C6">
        <w:rPr>
          <w:b w:val="0"/>
        </w:rPr>
        <w:t>6</w:t>
      </w:r>
      <w:r w:rsidR="00705D23" w:rsidRPr="000810C6">
        <w:rPr>
          <w:b w:val="0"/>
        </w:rPr>
        <w:t>. Článek</w:t>
      </w:r>
    </w:p>
    <w:p w14:paraId="02A80CD2" w14:textId="77777777" w:rsidR="00705D23" w:rsidRPr="000810C6" w:rsidRDefault="00705D23" w:rsidP="00705D23">
      <w:pPr>
        <w:pStyle w:val="Nadpis2"/>
        <w:ind w:left="360" w:right="2" w:firstLine="0"/>
        <w:jc w:val="center"/>
        <w:rPr>
          <w:b w:val="0"/>
          <w:sz w:val="20"/>
          <w:szCs w:val="20"/>
        </w:rPr>
      </w:pPr>
      <w:r w:rsidRPr="000810C6">
        <w:rPr>
          <w:b w:val="0"/>
          <w:sz w:val="20"/>
          <w:szCs w:val="20"/>
        </w:rPr>
        <w:t>Důsledky porušení povinností příjemce</w:t>
      </w:r>
    </w:p>
    <w:p w14:paraId="040085AC" w14:textId="77777777" w:rsidR="00705D23" w:rsidRPr="000810C6" w:rsidRDefault="00E343EF" w:rsidP="00B84DAB">
      <w:pPr>
        <w:numPr>
          <w:ilvl w:val="0"/>
          <w:numId w:val="14"/>
        </w:numPr>
        <w:spacing w:after="120" w:line="240" w:lineRule="auto"/>
        <w:ind w:left="284" w:right="2" w:hanging="284"/>
        <w:rPr>
          <w:szCs w:val="20"/>
        </w:rPr>
      </w:pPr>
      <w:r w:rsidRPr="000810C6">
        <w:rPr>
          <w:szCs w:val="20"/>
        </w:rPr>
        <w:t>Pokud nebude provedení prací dle podmínek závazného stanoviska vydaného v souladu s § 14 zákona č. 20/1987 Sb., o státní památkové péči, ve znění pozdějších předpisů a dle podmínek této smlouvy, bude zastupitelstvu města předložen návrh na krácení či neposkytnutí dotace.</w:t>
      </w:r>
    </w:p>
    <w:p w14:paraId="2314BF80" w14:textId="77777777" w:rsidR="00705D23" w:rsidRPr="000810C6" w:rsidRDefault="00705D23" w:rsidP="00B84DAB">
      <w:pPr>
        <w:pStyle w:val="Odstavecseseznamem"/>
        <w:numPr>
          <w:ilvl w:val="0"/>
          <w:numId w:val="14"/>
        </w:numPr>
        <w:spacing w:after="120" w:line="240" w:lineRule="auto"/>
        <w:ind w:left="284" w:right="2" w:hanging="284"/>
        <w:rPr>
          <w:szCs w:val="20"/>
        </w:rPr>
      </w:pPr>
      <w:r w:rsidRPr="000810C6">
        <w:rPr>
          <w:szCs w:val="20"/>
        </w:rPr>
        <w:t>Pokud se příjemce dopustí porušení rozpočtové kázně, poskytovatel postupuje dle § 22 zákona č. 250/2000 Sb., o rozpočtových pravidlech územních rozpočtů, ve znění pozdějších předpisů.</w:t>
      </w:r>
    </w:p>
    <w:p w14:paraId="6E035BD1" w14:textId="77777777" w:rsidR="00705D23" w:rsidRPr="000810C6" w:rsidRDefault="00705D23" w:rsidP="00B84DAB">
      <w:pPr>
        <w:pStyle w:val="Odstavecseseznamem"/>
        <w:numPr>
          <w:ilvl w:val="0"/>
          <w:numId w:val="14"/>
        </w:numPr>
        <w:spacing w:after="120" w:line="240" w:lineRule="auto"/>
        <w:ind w:left="284" w:right="2" w:hanging="284"/>
        <w:rPr>
          <w:szCs w:val="20"/>
        </w:rPr>
      </w:pPr>
      <w:r w:rsidRPr="000810C6">
        <w:rPr>
          <w:szCs w:val="20"/>
        </w:rPr>
        <w:t>Veškeré platby, jako důsledky porušení závazků, provede příjemce formou bezhotovostního převodu na účet poskytovatele, v termínu a na číslo účtu, které budou příjemci sděleny poskytovatelem.</w:t>
      </w:r>
    </w:p>
    <w:p w14:paraId="11E65914" w14:textId="77777777" w:rsidR="00705D23" w:rsidRPr="000810C6" w:rsidRDefault="00705D23" w:rsidP="00705D23">
      <w:pPr>
        <w:pStyle w:val="Odstavecseseznamem"/>
        <w:spacing w:after="120" w:line="240" w:lineRule="auto"/>
        <w:ind w:left="709" w:right="2" w:firstLine="0"/>
        <w:rPr>
          <w:szCs w:val="20"/>
        </w:rPr>
      </w:pPr>
    </w:p>
    <w:p w14:paraId="4CF3FE9A" w14:textId="77777777" w:rsidR="00705D23" w:rsidRPr="000810C6" w:rsidRDefault="00E343EF" w:rsidP="00705D23">
      <w:pPr>
        <w:pStyle w:val="Nadpis2"/>
        <w:ind w:left="360" w:right="2" w:firstLine="0"/>
        <w:jc w:val="center"/>
        <w:rPr>
          <w:b w:val="0"/>
        </w:rPr>
      </w:pPr>
      <w:r w:rsidRPr="000810C6">
        <w:rPr>
          <w:b w:val="0"/>
        </w:rPr>
        <w:t>7</w:t>
      </w:r>
      <w:r w:rsidR="00705D23" w:rsidRPr="000810C6">
        <w:rPr>
          <w:b w:val="0"/>
        </w:rPr>
        <w:t>. Článek</w:t>
      </w:r>
    </w:p>
    <w:p w14:paraId="477B2579" w14:textId="77777777" w:rsidR="00705D23" w:rsidRPr="000810C6" w:rsidRDefault="00705D23" w:rsidP="00705D23">
      <w:pPr>
        <w:pStyle w:val="Odstavecseseznamem"/>
        <w:spacing w:after="120"/>
        <w:ind w:right="2" w:firstLine="0"/>
        <w:jc w:val="center"/>
        <w:rPr>
          <w:bCs/>
          <w:color w:val="CD1316"/>
          <w:sz w:val="24"/>
        </w:rPr>
      </w:pPr>
      <w:r w:rsidRPr="000810C6">
        <w:rPr>
          <w:bCs/>
          <w:color w:val="CD1316"/>
          <w:sz w:val="24"/>
        </w:rPr>
        <w:t>Ukončení smlouvy, výpověď smlouvy a sankce</w:t>
      </w:r>
    </w:p>
    <w:p w14:paraId="5A597064" w14:textId="77777777" w:rsidR="00705D23" w:rsidRPr="000810C6" w:rsidRDefault="00705D23" w:rsidP="00705D23">
      <w:pPr>
        <w:pStyle w:val="Odstavecseseznamem"/>
        <w:spacing w:after="120" w:line="240" w:lineRule="auto"/>
        <w:ind w:left="851" w:right="2" w:firstLine="0"/>
        <w:rPr>
          <w:szCs w:val="20"/>
        </w:rPr>
      </w:pPr>
    </w:p>
    <w:p w14:paraId="34399993" w14:textId="77777777" w:rsidR="00705D23" w:rsidRPr="000810C6" w:rsidRDefault="00705D23" w:rsidP="00705D23">
      <w:pPr>
        <w:numPr>
          <w:ilvl w:val="0"/>
          <w:numId w:val="2"/>
        </w:numPr>
        <w:spacing w:after="120" w:line="240" w:lineRule="auto"/>
        <w:ind w:right="2" w:hanging="357"/>
        <w:rPr>
          <w:szCs w:val="20"/>
        </w:rPr>
      </w:pPr>
      <w:r w:rsidRPr="000810C6">
        <w:rPr>
          <w:szCs w:val="20"/>
        </w:rPr>
        <w:t>Závazkový vztah založený touto smlouvou lze ukončit na základě dohody smluvních stran nebo výpovědí.</w:t>
      </w:r>
    </w:p>
    <w:p w14:paraId="20C56FCD" w14:textId="77777777" w:rsidR="00705D23" w:rsidRPr="000810C6" w:rsidRDefault="00705D23" w:rsidP="00705D23">
      <w:pPr>
        <w:numPr>
          <w:ilvl w:val="0"/>
          <w:numId w:val="2"/>
        </w:numPr>
        <w:spacing w:after="120" w:line="240" w:lineRule="auto"/>
        <w:ind w:right="2" w:hanging="357"/>
        <w:rPr>
          <w:szCs w:val="20"/>
        </w:rPr>
      </w:pPr>
      <w:r w:rsidRPr="000810C6">
        <w:rPr>
          <w:szCs w:val="20"/>
        </w:rPr>
        <w:lastRenderedPageBreak/>
        <w:t>Dojde-li ze strany příjemce k závažnému porušení smlouvy nebo dotačního programu, jde o porušení rozpočtové kázně ve smyslu § 22 zákona č. 250/2000 Sb., a poskytovatel je oprávněn tuto smlouvu vypovědět.</w:t>
      </w:r>
    </w:p>
    <w:p w14:paraId="515EC551" w14:textId="77777777" w:rsidR="00705D23" w:rsidRPr="000810C6" w:rsidRDefault="00705D23" w:rsidP="00705D23">
      <w:pPr>
        <w:keepNext/>
        <w:keepLines/>
        <w:numPr>
          <w:ilvl w:val="0"/>
          <w:numId w:val="2"/>
        </w:numPr>
        <w:spacing w:after="0" w:line="240" w:lineRule="auto"/>
        <w:ind w:right="2" w:hanging="357"/>
        <w:rPr>
          <w:szCs w:val="20"/>
        </w:rPr>
      </w:pPr>
      <w:r w:rsidRPr="000810C6">
        <w:rPr>
          <w:szCs w:val="20"/>
        </w:rPr>
        <w:t>Závažným porušením se rozumí:</w:t>
      </w:r>
    </w:p>
    <w:p w14:paraId="3BC496F5" w14:textId="77777777" w:rsidR="00705D23" w:rsidRPr="000810C6" w:rsidRDefault="00705D23" w:rsidP="00705D23">
      <w:pPr>
        <w:numPr>
          <w:ilvl w:val="1"/>
          <w:numId w:val="6"/>
        </w:numPr>
        <w:spacing w:after="0" w:line="240" w:lineRule="auto"/>
        <w:ind w:right="2"/>
        <w:rPr>
          <w:szCs w:val="20"/>
        </w:rPr>
      </w:pPr>
      <w:r w:rsidRPr="000810C6">
        <w:rPr>
          <w:szCs w:val="20"/>
        </w:rPr>
        <w:t>realizace akce v rozporu s právními předpisy, např. příjemce, je-li zadavatelem podle zákona č. 137/2006 Sb., o veřejných zakázkách, ve znění pozdějších předpisů, nerealizuje veřejné zakázky v souladu s tímto zákonem,</w:t>
      </w:r>
    </w:p>
    <w:p w14:paraId="7FE0095F" w14:textId="77777777" w:rsidR="00705D23" w:rsidRPr="000810C6" w:rsidRDefault="00705D23" w:rsidP="00705D23">
      <w:pPr>
        <w:numPr>
          <w:ilvl w:val="1"/>
          <w:numId w:val="6"/>
        </w:numPr>
        <w:spacing w:after="0" w:line="240" w:lineRule="auto"/>
        <w:ind w:right="2"/>
        <w:rPr>
          <w:szCs w:val="20"/>
        </w:rPr>
      </w:pPr>
      <w:r w:rsidRPr="000810C6">
        <w:rPr>
          <w:szCs w:val="20"/>
        </w:rPr>
        <w:t>použití dotace (případně její části) v rozporu s účelem, který je stanoven touto smlouvou a</w:t>
      </w:r>
      <w:r w:rsidR="00BC562F" w:rsidRPr="000810C6">
        <w:rPr>
          <w:szCs w:val="20"/>
        </w:rPr>
        <w:t> </w:t>
      </w:r>
      <w:r w:rsidRPr="000810C6">
        <w:rPr>
          <w:szCs w:val="20"/>
        </w:rPr>
        <w:t>dotačním programem,</w:t>
      </w:r>
    </w:p>
    <w:p w14:paraId="50D46F95" w14:textId="77777777" w:rsidR="00705D23" w:rsidRPr="000810C6" w:rsidRDefault="00705D23" w:rsidP="00705D23">
      <w:pPr>
        <w:numPr>
          <w:ilvl w:val="1"/>
          <w:numId w:val="6"/>
        </w:numPr>
        <w:spacing w:after="0" w:line="240" w:lineRule="auto"/>
        <w:ind w:right="2"/>
        <w:rPr>
          <w:szCs w:val="20"/>
        </w:rPr>
      </w:pPr>
      <w:r w:rsidRPr="000810C6">
        <w:rPr>
          <w:szCs w:val="20"/>
        </w:rPr>
        <w:t>neumožnění provedení kontroly dle čl. 5 této smlouvy,</w:t>
      </w:r>
    </w:p>
    <w:p w14:paraId="00C97A87" w14:textId="77777777" w:rsidR="00705D23" w:rsidRPr="000810C6" w:rsidRDefault="00705D23" w:rsidP="00705D23">
      <w:pPr>
        <w:numPr>
          <w:ilvl w:val="1"/>
          <w:numId w:val="6"/>
        </w:numPr>
        <w:spacing w:after="0" w:line="240" w:lineRule="auto"/>
        <w:ind w:right="2"/>
        <w:rPr>
          <w:szCs w:val="20"/>
        </w:rPr>
      </w:pPr>
      <w:r w:rsidRPr="000810C6">
        <w:rPr>
          <w:szCs w:val="20"/>
        </w:rPr>
        <w:t>nedodržení právních předpisů souvisejících s poskytnutím a čerpáním dotace,</w:t>
      </w:r>
    </w:p>
    <w:p w14:paraId="4C6E46E3" w14:textId="77777777" w:rsidR="00705D23" w:rsidRPr="000810C6" w:rsidRDefault="00705D23" w:rsidP="00705D23">
      <w:pPr>
        <w:numPr>
          <w:ilvl w:val="1"/>
          <w:numId w:val="6"/>
        </w:numPr>
        <w:spacing w:after="0" w:line="240" w:lineRule="auto"/>
        <w:ind w:left="714" w:right="2" w:hanging="357"/>
        <w:rPr>
          <w:szCs w:val="20"/>
        </w:rPr>
      </w:pPr>
      <w:r w:rsidRPr="000810C6">
        <w:rPr>
          <w:szCs w:val="20"/>
        </w:rPr>
        <w:t>uvedení nepravdivých a nesprávných údajů v žádosti o dotaci ke dni jejího podání,</w:t>
      </w:r>
    </w:p>
    <w:p w14:paraId="3DA254FF" w14:textId="77777777" w:rsidR="00705D23" w:rsidRPr="000810C6" w:rsidRDefault="00705D23" w:rsidP="00705D23">
      <w:pPr>
        <w:numPr>
          <w:ilvl w:val="1"/>
          <w:numId w:val="6"/>
        </w:numPr>
        <w:spacing w:after="120" w:line="240" w:lineRule="auto"/>
        <w:ind w:left="714" w:right="2" w:hanging="357"/>
        <w:rPr>
          <w:szCs w:val="20"/>
        </w:rPr>
      </w:pPr>
      <w:r w:rsidRPr="000810C6">
        <w:rPr>
          <w:szCs w:val="20"/>
        </w:rPr>
        <w:t xml:space="preserve">nepředložení vyúčtování krom případů, kde je zdržení ze závažných důvodů. </w:t>
      </w:r>
    </w:p>
    <w:p w14:paraId="17A39A79" w14:textId="77777777" w:rsidR="00705D23" w:rsidRPr="000810C6" w:rsidRDefault="00705D23" w:rsidP="00705D23">
      <w:pPr>
        <w:numPr>
          <w:ilvl w:val="0"/>
          <w:numId w:val="2"/>
        </w:numPr>
        <w:spacing w:after="0" w:line="240" w:lineRule="auto"/>
        <w:ind w:left="357" w:right="2" w:hanging="357"/>
        <w:rPr>
          <w:szCs w:val="20"/>
        </w:rPr>
      </w:pPr>
      <w:r w:rsidRPr="000810C6">
        <w:rPr>
          <w:szCs w:val="20"/>
        </w:rPr>
        <w:t>Méně závažným porušením se rozumí níže uvedené důvody, kdy poskytovatel stanovil nižší odvod ve</w:t>
      </w:r>
      <w:r w:rsidR="00BC562F" w:rsidRPr="000810C6">
        <w:rPr>
          <w:szCs w:val="20"/>
        </w:rPr>
        <w:t> </w:t>
      </w:r>
      <w:r w:rsidRPr="000810C6">
        <w:rPr>
          <w:szCs w:val="20"/>
        </w:rPr>
        <w:t>výši 1% z poskytnuté předmětné dotace, přičemž minimální částka odvodu je 200 Kč a maximální 10.000 Kč:</w:t>
      </w:r>
    </w:p>
    <w:p w14:paraId="7A69D3A5" w14:textId="77777777" w:rsidR="00705D23" w:rsidRPr="000810C6" w:rsidRDefault="00705D23" w:rsidP="00705D23">
      <w:pPr>
        <w:spacing w:after="0" w:line="240" w:lineRule="auto"/>
        <w:ind w:left="357" w:right="2" w:firstLine="0"/>
        <w:rPr>
          <w:szCs w:val="20"/>
        </w:rPr>
      </w:pPr>
      <w:r w:rsidRPr="000810C6">
        <w:rPr>
          <w:szCs w:val="20"/>
        </w:rPr>
        <w:t xml:space="preserve">a) </w:t>
      </w:r>
      <w:r w:rsidRPr="000810C6">
        <w:rPr>
          <w:szCs w:val="20"/>
        </w:rPr>
        <w:tab/>
        <w:t>administrativní pochybení spočívající v pozdním vyúčtování,</w:t>
      </w:r>
    </w:p>
    <w:p w14:paraId="48E949EA" w14:textId="77777777" w:rsidR="00705D23" w:rsidRPr="000810C6" w:rsidRDefault="00705D23" w:rsidP="00705D23">
      <w:pPr>
        <w:spacing w:after="0" w:line="240" w:lineRule="auto"/>
        <w:ind w:left="357" w:right="2" w:firstLine="0"/>
        <w:rPr>
          <w:szCs w:val="20"/>
        </w:rPr>
      </w:pPr>
      <w:r w:rsidRPr="000810C6">
        <w:rPr>
          <w:szCs w:val="20"/>
        </w:rPr>
        <w:t xml:space="preserve">b) </w:t>
      </w:r>
      <w:r w:rsidRPr="000810C6">
        <w:rPr>
          <w:szCs w:val="20"/>
        </w:rPr>
        <w:tab/>
        <w:t>pochybení zapříčiněné živelní pohromou,</w:t>
      </w:r>
    </w:p>
    <w:p w14:paraId="38C58248" w14:textId="77777777" w:rsidR="00705D23" w:rsidRPr="000810C6" w:rsidRDefault="00705D23" w:rsidP="00705D23">
      <w:pPr>
        <w:spacing w:after="0" w:line="240" w:lineRule="auto"/>
        <w:ind w:left="357" w:right="2" w:firstLine="0"/>
        <w:rPr>
          <w:szCs w:val="20"/>
        </w:rPr>
      </w:pPr>
      <w:r w:rsidRPr="000810C6">
        <w:rPr>
          <w:szCs w:val="20"/>
        </w:rPr>
        <w:t xml:space="preserve">c) </w:t>
      </w:r>
      <w:r w:rsidRPr="000810C6">
        <w:rPr>
          <w:szCs w:val="20"/>
        </w:rPr>
        <w:tab/>
        <w:t>státem změněné nebo zapříčiněné,</w:t>
      </w:r>
    </w:p>
    <w:p w14:paraId="0C23C9B1" w14:textId="77777777" w:rsidR="00705D23" w:rsidRPr="000810C6" w:rsidRDefault="00705D23" w:rsidP="00705D23">
      <w:pPr>
        <w:spacing w:after="120"/>
        <w:ind w:left="360" w:right="2"/>
        <w:rPr>
          <w:szCs w:val="20"/>
        </w:rPr>
      </w:pPr>
      <w:r w:rsidRPr="000810C6">
        <w:rPr>
          <w:szCs w:val="20"/>
        </w:rPr>
        <w:t xml:space="preserve">d) </w:t>
      </w:r>
      <w:r w:rsidRPr="000810C6">
        <w:rPr>
          <w:szCs w:val="20"/>
        </w:rPr>
        <w:tab/>
        <w:t>nesplnění vkladu vlastních zdrojů k datu předložení vyúčtování, uvedeném ve smlouvě.</w:t>
      </w:r>
    </w:p>
    <w:p w14:paraId="53FD545B" w14:textId="77777777" w:rsidR="00705D23" w:rsidRPr="000810C6" w:rsidRDefault="00705D23" w:rsidP="00705D23">
      <w:pPr>
        <w:numPr>
          <w:ilvl w:val="0"/>
          <w:numId w:val="2"/>
        </w:numPr>
        <w:spacing w:after="120" w:line="240" w:lineRule="auto"/>
        <w:ind w:right="2" w:hanging="357"/>
        <w:rPr>
          <w:szCs w:val="20"/>
        </w:rPr>
      </w:pPr>
      <w:r w:rsidRPr="000810C6">
        <w:rPr>
          <w:szCs w:val="20"/>
        </w:rPr>
        <w:t xml:space="preserve">V případě, že příjemce nebude projekt realizovat, je kterákoli ze smluvních stran oprávněna smlouvu vypovědět. </w:t>
      </w:r>
    </w:p>
    <w:p w14:paraId="389A04B8" w14:textId="77777777" w:rsidR="00705D23" w:rsidRPr="000810C6" w:rsidRDefault="00705D23" w:rsidP="00705D23">
      <w:pPr>
        <w:numPr>
          <w:ilvl w:val="0"/>
          <w:numId w:val="2"/>
        </w:numPr>
        <w:spacing w:after="120" w:line="240" w:lineRule="auto"/>
        <w:ind w:right="2" w:hanging="357"/>
        <w:rPr>
          <w:szCs w:val="20"/>
        </w:rPr>
      </w:pPr>
      <w:r w:rsidRPr="000810C6">
        <w:rPr>
          <w:szCs w:val="20"/>
        </w:rPr>
        <w:t xml:space="preserve">Smluvní strany se dohodly, že v případě výpovědi smlouvy kteroukoli ze smluvních stran, vrátí příjemce poskytovateli celkovou výši dotace do 15 dnů od doručení výpovědi smlouvy. Nevrátí-li příjemce dotaci v tomto termínu, považují se tyto finanční prostředky za zadržené. O vrácení dotace bude příjemce předem písemně informovat poskytovatele. </w:t>
      </w:r>
    </w:p>
    <w:p w14:paraId="07B3E2A2" w14:textId="77777777" w:rsidR="00705D23" w:rsidRPr="000810C6" w:rsidRDefault="00705D23" w:rsidP="00705D23">
      <w:pPr>
        <w:numPr>
          <w:ilvl w:val="0"/>
          <w:numId w:val="2"/>
        </w:numPr>
        <w:spacing w:after="120" w:line="240" w:lineRule="auto"/>
        <w:ind w:right="2" w:hanging="357"/>
        <w:rPr>
          <w:szCs w:val="20"/>
        </w:rPr>
      </w:pPr>
      <w:r w:rsidRPr="000810C6">
        <w:rPr>
          <w:szCs w:val="20"/>
        </w:rPr>
        <w:t>Dnem účinnosti výpovědi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14:paraId="1B0A27E3" w14:textId="77777777" w:rsidR="00705D23" w:rsidRPr="000810C6" w:rsidRDefault="00705D23" w:rsidP="00705D23">
      <w:pPr>
        <w:numPr>
          <w:ilvl w:val="0"/>
          <w:numId w:val="2"/>
        </w:numPr>
        <w:spacing w:after="120" w:line="240" w:lineRule="auto"/>
        <w:ind w:right="2" w:hanging="357"/>
        <w:rPr>
          <w:szCs w:val="20"/>
        </w:rPr>
      </w:pPr>
      <w:r w:rsidRPr="000810C6">
        <w:rPr>
          <w:szCs w:val="20"/>
        </w:rPr>
        <w:t>Výpověď smlouvy se nedotýká nároku na náhradu škody vzniklé porušením smlouvy.</w:t>
      </w:r>
    </w:p>
    <w:p w14:paraId="6FA8EA6E" w14:textId="77777777" w:rsidR="00705D23" w:rsidRPr="000810C6" w:rsidRDefault="00705D23" w:rsidP="00705D23">
      <w:pPr>
        <w:numPr>
          <w:ilvl w:val="0"/>
          <w:numId w:val="2"/>
        </w:numPr>
        <w:spacing w:after="120" w:line="240" w:lineRule="auto"/>
        <w:ind w:right="2" w:hanging="357"/>
        <w:rPr>
          <w:szCs w:val="20"/>
        </w:rPr>
      </w:pPr>
      <w:r w:rsidRPr="000810C6">
        <w:rPr>
          <w:szCs w:val="20"/>
        </w:rPr>
        <w:t>Výpověď smlouvy musí být učiněna písemnou formou a musí v ní být uveden důvod výpovědi. Výpověď smlouvy je účinná a platná od jejího doručení druhé smluvní straně. V případě pochybností se má za to, že je doručena 10. den od jejího odeslání.</w:t>
      </w:r>
    </w:p>
    <w:p w14:paraId="3E367C4A" w14:textId="77777777" w:rsidR="00705D23" w:rsidRPr="000810C6" w:rsidRDefault="00705D23" w:rsidP="00705D23">
      <w:pPr>
        <w:pStyle w:val="Odstavecseseznamem"/>
        <w:spacing w:after="120" w:line="240" w:lineRule="auto"/>
        <w:ind w:left="1080" w:right="2" w:firstLine="0"/>
        <w:rPr>
          <w:szCs w:val="20"/>
        </w:rPr>
      </w:pPr>
    </w:p>
    <w:p w14:paraId="4B4B0650" w14:textId="77777777" w:rsidR="00705D23" w:rsidRPr="000810C6" w:rsidRDefault="00E343EF" w:rsidP="00705D23">
      <w:pPr>
        <w:pStyle w:val="Nadpis2"/>
        <w:ind w:left="0" w:right="2" w:firstLine="0"/>
        <w:jc w:val="center"/>
        <w:rPr>
          <w:b w:val="0"/>
        </w:rPr>
      </w:pPr>
      <w:r w:rsidRPr="000810C6">
        <w:rPr>
          <w:b w:val="0"/>
        </w:rPr>
        <w:t>8</w:t>
      </w:r>
      <w:r w:rsidR="00705D23" w:rsidRPr="000810C6">
        <w:rPr>
          <w:b w:val="0"/>
        </w:rPr>
        <w:t>. Článek</w:t>
      </w:r>
    </w:p>
    <w:p w14:paraId="183E0654" w14:textId="77777777" w:rsidR="00705D23" w:rsidRPr="000810C6" w:rsidRDefault="00705D23" w:rsidP="00705D23">
      <w:pPr>
        <w:pStyle w:val="Nadpis2"/>
        <w:ind w:right="2"/>
        <w:jc w:val="center"/>
        <w:rPr>
          <w:b w:val="0"/>
        </w:rPr>
      </w:pPr>
      <w:r w:rsidRPr="000810C6">
        <w:rPr>
          <w:b w:val="0"/>
        </w:rPr>
        <w:t>Závěrečná ustanovení</w:t>
      </w:r>
    </w:p>
    <w:p w14:paraId="1E858123" w14:textId="77777777" w:rsidR="00705D23" w:rsidRPr="000810C6" w:rsidRDefault="00705D23" w:rsidP="00705D23">
      <w:pPr>
        <w:pStyle w:val="Odstavecseseznamem"/>
        <w:numPr>
          <w:ilvl w:val="0"/>
          <w:numId w:val="10"/>
        </w:numPr>
        <w:spacing w:before="120"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t>Smlouva nabývá platnosti podpisem obou smluvních stran. Tato smlouva nabývá účinnosti dnem uveřejnění v registru smluv. Zveřejnění zajistí město Dvůr Králové nad Labem.</w:t>
      </w:r>
    </w:p>
    <w:p w14:paraId="02B7CD2C" w14:textId="77777777" w:rsidR="00705D23" w:rsidRPr="000810C6" w:rsidRDefault="00705D23" w:rsidP="00705D23">
      <w:pPr>
        <w:pStyle w:val="Odstavecseseznamem"/>
        <w:spacing w:before="120" w:after="120" w:line="240" w:lineRule="auto"/>
        <w:ind w:left="567" w:right="2" w:firstLine="0"/>
        <w:rPr>
          <w:szCs w:val="20"/>
        </w:rPr>
      </w:pPr>
    </w:p>
    <w:p w14:paraId="6046BFF6" w14:textId="77777777" w:rsidR="00705D23" w:rsidRPr="000810C6" w:rsidRDefault="00705D23" w:rsidP="00705D23">
      <w:pPr>
        <w:pStyle w:val="Odstavecseseznamem"/>
        <w:numPr>
          <w:ilvl w:val="0"/>
          <w:numId w:val="10"/>
        </w:numPr>
        <w:spacing w:before="120"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t xml:space="preserve">Příjemce souhlasí se zveřejněním všech údajů uvedených v této smlouvě a údajů týkajících se projektu podle zákona č. 106/1999 Sb., o svobodném přístupu k informacím, ve znění pozdějších předpisů. </w:t>
      </w:r>
    </w:p>
    <w:p w14:paraId="153F3C4E" w14:textId="77777777" w:rsidR="00705D23" w:rsidRPr="000810C6" w:rsidRDefault="00705D23" w:rsidP="00705D23">
      <w:pPr>
        <w:pStyle w:val="Odstavecseseznamem"/>
        <w:spacing w:after="120"/>
        <w:ind w:right="2"/>
        <w:rPr>
          <w:szCs w:val="20"/>
        </w:rPr>
      </w:pPr>
    </w:p>
    <w:p w14:paraId="35F93116" w14:textId="77777777" w:rsidR="00705D23" w:rsidRPr="000810C6" w:rsidRDefault="00705D23" w:rsidP="00705D23">
      <w:pPr>
        <w:pStyle w:val="Odstavecseseznamem"/>
        <w:numPr>
          <w:ilvl w:val="0"/>
          <w:numId w:val="10"/>
        </w:numPr>
        <w:spacing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t>Tato smlouva nabývá platnosti a účinnosti dnem podpisu oběma smluvními stranami.</w:t>
      </w:r>
    </w:p>
    <w:p w14:paraId="33DCEE09" w14:textId="77777777" w:rsidR="00705D23" w:rsidRPr="000810C6" w:rsidRDefault="00705D23" w:rsidP="00705D23">
      <w:pPr>
        <w:pStyle w:val="Odstavecseseznamem"/>
        <w:spacing w:after="120"/>
        <w:ind w:right="2"/>
        <w:rPr>
          <w:szCs w:val="20"/>
        </w:rPr>
      </w:pPr>
    </w:p>
    <w:p w14:paraId="3DA4AF54" w14:textId="77777777" w:rsidR="00705D23" w:rsidRPr="000810C6" w:rsidRDefault="00705D23" w:rsidP="00705D23">
      <w:pPr>
        <w:pStyle w:val="Odstavecseseznamem"/>
        <w:numPr>
          <w:ilvl w:val="0"/>
          <w:numId w:val="10"/>
        </w:numPr>
        <w:spacing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t>Jakékoli změny této smlouvy lze provádět pouze formou písemných, postupně číslovaných dodatků na základě dohody obou smluvních stran.</w:t>
      </w:r>
    </w:p>
    <w:p w14:paraId="71E6FE1B" w14:textId="77777777" w:rsidR="00705D23" w:rsidRPr="000810C6" w:rsidRDefault="00705D23" w:rsidP="00705D23">
      <w:pPr>
        <w:pStyle w:val="Odstavecseseznamem"/>
        <w:spacing w:after="120"/>
        <w:ind w:right="2"/>
        <w:rPr>
          <w:szCs w:val="20"/>
        </w:rPr>
      </w:pPr>
    </w:p>
    <w:p w14:paraId="45AF54C9" w14:textId="77777777" w:rsidR="00705D23" w:rsidRPr="000810C6" w:rsidRDefault="00705D23" w:rsidP="00705D23">
      <w:pPr>
        <w:pStyle w:val="Odstavecseseznamem"/>
        <w:numPr>
          <w:ilvl w:val="0"/>
          <w:numId w:val="10"/>
        </w:numPr>
        <w:spacing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lastRenderedPageBreak/>
        <w:t>Vztahy touto smlouvou neupravené se řídí ustanoveními § 159 a násl. zákona č. 500/2004 Sb., správní řád, ve znění pozdějších předpisů, a příslušnými ustanoveními zákona č. 89/2012 Sb., občanský zákoník, v platném znění.</w:t>
      </w:r>
    </w:p>
    <w:p w14:paraId="725469F9" w14:textId="77777777" w:rsidR="00705D23" w:rsidRPr="000810C6" w:rsidRDefault="00705D23" w:rsidP="00705D23">
      <w:pPr>
        <w:pStyle w:val="Odstavecseseznamem"/>
        <w:spacing w:after="120"/>
        <w:ind w:right="2"/>
        <w:rPr>
          <w:szCs w:val="20"/>
        </w:rPr>
      </w:pPr>
    </w:p>
    <w:p w14:paraId="2B72762F" w14:textId="77777777" w:rsidR="00705D23" w:rsidRPr="000810C6" w:rsidRDefault="00705D23" w:rsidP="00705D23">
      <w:pPr>
        <w:pStyle w:val="Odstavecseseznamem"/>
        <w:numPr>
          <w:ilvl w:val="0"/>
          <w:numId w:val="10"/>
        </w:numPr>
        <w:spacing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t>Tato smlouva je sepsána ve dvou vyhotoveních, z nichž jedno je určeno pro poskytovatele a jedno pro příjemce.</w:t>
      </w:r>
    </w:p>
    <w:p w14:paraId="612CC54F" w14:textId="77777777" w:rsidR="00705D23" w:rsidRPr="000810C6" w:rsidRDefault="00705D23" w:rsidP="00705D23">
      <w:pPr>
        <w:pStyle w:val="Odstavecseseznamem"/>
        <w:spacing w:after="120"/>
        <w:ind w:right="2"/>
        <w:rPr>
          <w:szCs w:val="20"/>
        </w:rPr>
      </w:pPr>
    </w:p>
    <w:p w14:paraId="0D9A588B" w14:textId="77777777" w:rsidR="00705D23" w:rsidRPr="000810C6" w:rsidRDefault="00705D23" w:rsidP="00705D23">
      <w:pPr>
        <w:pStyle w:val="Odstavecseseznamem"/>
        <w:numPr>
          <w:ilvl w:val="0"/>
          <w:numId w:val="10"/>
        </w:numPr>
        <w:spacing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t>Příjemce prohlašuje, že má po celou dobu dotačního řízení k dispozici svou žádost a podmínky dotačního programu. Příjemce se zavazuje tyto podmínky dodržovat.</w:t>
      </w:r>
    </w:p>
    <w:p w14:paraId="75439519" w14:textId="77777777" w:rsidR="00705D23" w:rsidRPr="000810C6" w:rsidRDefault="00705D23" w:rsidP="00705D23">
      <w:pPr>
        <w:pStyle w:val="Odstavecseseznamem"/>
        <w:spacing w:after="120"/>
        <w:ind w:right="2"/>
        <w:rPr>
          <w:szCs w:val="20"/>
        </w:rPr>
      </w:pPr>
    </w:p>
    <w:p w14:paraId="3CBBE0A9" w14:textId="77777777" w:rsidR="00705D23" w:rsidRPr="000810C6" w:rsidRDefault="00705D23" w:rsidP="00705D23">
      <w:pPr>
        <w:pStyle w:val="Odstavecseseznamem"/>
        <w:numPr>
          <w:ilvl w:val="0"/>
          <w:numId w:val="10"/>
        </w:numPr>
        <w:spacing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t>Smluvní strany prohlašují, že tato smlouva byla sepsána na základě pravdivých údajů, podle jejich svobodné a vážné vůle a na důkaz toho připojují své vlastnoruční podpisy.</w:t>
      </w:r>
    </w:p>
    <w:p w14:paraId="0EA6818C" w14:textId="77777777" w:rsidR="00705D23" w:rsidRPr="000810C6" w:rsidRDefault="00705D23" w:rsidP="00705D23">
      <w:pPr>
        <w:pStyle w:val="Odstavecseseznamem"/>
        <w:spacing w:after="120"/>
        <w:ind w:right="2"/>
        <w:rPr>
          <w:szCs w:val="20"/>
        </w:rPr>
      </w:pPr>
    </w:p>
    <w:p w14:paraId="24C49CA5" w14:textId="77777777" w:rsidR="00705D23" w:rsidRPr="000810C6" w:rsidRDefault="00705D23" w:rsidP="00705D23">
      <w:pPr>
        <w:pStyle w:val="Odstavecseseznamem"/>
        <w:numPr>
          <w:ilvl w:val="0"/>
          <w:numId w:val="10"/>
        </w:numPr>
        <w:spacing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t>Příjemce svým podpisem stvrzuje správnost veškerých údajů uvedených v záhlaví této smlouvy.</w:t>
      </w:r>
    </w:p>
    <w:p w14:paraId="25BA360B" w14:textId="5A49A23A" w:rsidR="00705D23" w:rsidRPr="000810C6" w:rsidRDefault="00705D23" w:rsidP="00705D23">
      <w:pPr>
        <w:pStyle w:val="Odstavecseseznamem"/>
        <w:numPr>
          <w:ilvl w:val="0"/>
          <w:numId w:val="10"/>
        </w:numPr>
        <w:spacing w:after="120" w:line="240" w:lineRule="auto"/>
        <w:ind w:left="567" w:right="2" w:hanging="425"/>
        <w:rPr>
          <w:szCs w:val="20"/>
        </w:rPr>
      </w:pPr>
      <w:r w:rsidRPr="000810C6">
        <w:rPr>
          <w:szCs w:val="20"/>
        </w:rPr>
        <w:t xml:space="preserve">Tato smlouva byla schválena </w:t>
      </w:r>
      <w:r w:rsidR="00855779">
        <w:rPr>
          <w:szCs w:val="20"/>
        </w:rPr>
        <w:t>Radou</w:t>
      </w:r>
      <w:r w:rsidRPr="000810C6">
        <w:rPr>
          <w:szCs w:val="20"/>
        </w:rPr>
        <w:t xml:space="preserve"> města Dvůr Králové nad Labem usnesením č.</w:t>
      </w:r>
      <w:r w:rsidR="00BC562F" w:rsidRPr="000810C6">
        <w:rPr>
          <w:szCs w:val="20"/>
        </w:rPr>
        <w:t> </w:t>
      </w:r>
      <w:r w:rsidR="00855779">
        <w:rPr>
          <w:szCs w:val="20"/>
        </w:rPr>
        <w:t>R</w:t>
      </w:r>
      <w:r w:rsidR="002A64C6" w:rsidRPr="000810C6">
        <w:rPr>
          <w:bCs/>
          <w:szCs w:val="20"/>
        </w:rPr>
        <w:t>/</w:t>
      </w:r>
      <w:r w:rsidR="00430F28">
        <w:rPr>
          <w:bCs/>
          <w:szCs w:val="20"/>
        </w:rPr>
        <w:t>356/</w:t>
      </w:r>
      <w:proofErr w:type="gramStart"/>
      <w:r w:rsidR="002A64C6" w:rsidRPr="000810C6">
        <w:rPr>
          <w:bCs/>
          <w:szCs w:val="20"/>
        </w:rPr>
        <w:t>202</w:t>
      </w:r>
      <w:r w:rsidR="00346317">
        <w:rPr>
          <w:bCs/>
          <w:szCs w:val="20"/>
        </w:rPr>
        <w:t>4</w:t>
      </w:r>
      <w:r w:rsidR="002A64C6" w:rsidRPr="000810C6">
        <w:rPr>
          <w:bCs/>
          <w:szCs w:val="20"/>
        </w:rPr>
        <w:t xml:space="preserve"> -</w:t>
      </w:r>
      <w:r w:rsidR="00430F28">
        <w:rPr>
          <w:bCs/>
          <w:szCs w:val="20"/>
        </w:rPr>
        <w:t>52</w:t>
      </w:r>
      <w:proofErr w:type="gramEnd"/>
      <w:r w:rsidR="002A64C6" w:rsidRPr="000810C6">
        <w:rPr>
          <w:bCs/>
          <w:szCs w:val="20"/>
        </w:rPr>
        <w:t>.</w:t>
      </w:r>
      <w:r w:rsidR="00430F28">
        <w:rPr>
          <w:bCs/>
          <w:szCs w:val="20"/>
        </w:rPr>
        <w:t> </w:t>
      </w:r>
      <w:r w:rsidR="00430F28" w:rsidRPr="00430F28">
        <w:rPr>
          <w:bCs/>
          <w:szCs w:val="20"/>
        </w:rPr>
        <w:t>R</w:t>
      </w:r>
      <w:r w:rsidRPr="00430F28">
        <w:rPr>
          <w:szCs w:val="20"/>
        </w:rPr>
        <w:t xml:space="preserve">M </w:t>
      </w:r>
      <w:r w:rsidRPr="000810C6">
        <w:rPr>
          <w:szCs w:val="20"/>
        </w:rPr>
        <w:t xml:space="preserve">ze dne </w:t>
      </w:r>
      <w:r w:rsidR="00855779">
        <w:rPr>
          <w:szCs w:val="20"/>
        </w:rPr>
        <w:t>30</w:t>
      </w:r>
      <w:r w:rsidR="00FB1566">
        <w:rPr>
          <w:szCs w:val="20"/>
        </w:rPr>
        <w:t>.0</w:t>
      </w:r>
      <w:r w:rsidR="00855779">
        <w:rPr>
          <w:szCs w:val="20"/>
        </w:rPr>
        <w:t>5</w:t>
      </w:r>
      <w:r w:rsidR="00FB1566">
        <w:rPr>
          <w:szCs w:val="20"/>
        </w:rPr>
        <w:t>.202</w:t>
      </w:r>
      <w:r w:rsidR="00346317">
        <w:rPr>
          <w:szCs w:val="20"/>
        </w:rPr>
        <w:t>4</w:t>
      </w:r>
    </w:p>
    <w:p w14:paraId="73B7FE23" w14:textId="77777777" w:rsidR="00705D23" w:rsidRPr="000810C6" w:rsidRDefault="00705D23" w:rsidP="00705D23">
      <w:pPr>
        <w:spacing w:after="120" w:line="240" w:lineRule="auto"/>
        <w:ind w:left="360" w:right="2" w:firstLine="0"/>
        <w:rPr>
          <w:szCs w:val="20"/>
        </w:rPr>
      </w:pPr>
    </w:p>
    <w:p w14:paraId="749D831E" w14:textId="35EC1944" w:rsidR="00705D23" w:rsidRPr="000810C6" w:rsidRDefault="00705D23" w:rsidP="00705D23">
      <w:pPr>
        <w:spacing w:after="120" w:line="240" w:lineRule="auto"/>
        <w:ind w:left="360" w:right="2" w:firstLine="0"/>
        <w:rPr>
          <w:szCs w:val="20"/>
        </w:rPr>
      </w:pPr>
      <w:r w:rsidRPr="000810C6">
        <w:rPr>
          <w:szCs w:val="20"/>
        </w:rPr>
        <w:t xml:space="preserve">Ve Dvoře Králové nad Labem dne </w:t>
      </w:r>
      <w:r w:rsidR="00346317">
        <w:rPr>
          <w:szCs w:val="20"/>
        </w:rPr>
        <w:t>…</w:t>
      </w:r>
      <w:r w:rsidR="00430F28">
        <w:rPr>
          <w:szCs w:val="20"/>
        </w:rPr>
        <w:t>………….</w:t>
      </w:r>
      <w:bookmarkStart w:id="2" w:name="_GoBack"/>
      <w:bookmarkEnd w:id="2"/>
      <w:r w:rsidR="00677C8B">
        <w:rPr>
          <w:szCs w:val="20"/>
        </w:rPr>
        <w:t>202</w:t>
      </w:r>
      <w:r w:rsidR="00346317">
        <w:rPr>
          <w:szCs w:val="20"/>
        </w:rPr>
        <w:t>4</w:t>
      </w:r>
    </w:p>
    <w:p w14:paraId="59BC0038" w14:textId="77777777" w:rsidR="00705D23" w:rsidRPr="000810C6" w:rsidRDefault="00705D23" w:rsidP="00705D23">
      <w:pPr>
        <w:ind w:right="2"/>
      </w:pPr>
    </w:p>
    <w:p w14:paraId="1C615AF5" w14:textId="77777777" w:rsidR="00705D23" w:rsidRPr="000810C6" w:rsidRDefault="00705D23" w:rsidP="00705D23">
      <w:pPr>
        <w:ind w:right="2"/>
      </w:pPr>
    </w:p>
    <w:p w14:paraId="5DEB3115" w14:textId="77777777" w:rsidR="004879F3" w:rsidRPr="000810C6" w:rsidRDefault="004879F3" w:rsidP="004879F3">
      <w:pPr>
        <w:ind w:right="2"/>
      </w:pPr>
    </w:p>
    <w:p w14:paraId="22C6E8CB" w14:textId="77777777" w:rsidR="004879F3" w:rsidRPr="000810C6" w:rsidRDefault="004879F3" w:rsidP="004879F3">
      <w:pPr>
        <w:ind w:right="2"/>
      </w:pPr>
    </w:p>
    <w:p w14:paraId="43DD7861" w14:textId="77777777" w:rsidR="004879F3" w:rsidRPr="000810C6" w:rsidRDefault="004879F3" w:rsidP="004879F3">
      <w:pPr>
        <w:tabs>
          <w:tab w:val="center" w:pos="1701"/>
          <w:tab w:val="center" w:pos="4820"/>
          <w:tab w:val="center" w:pos="8080"/>
        </w:tabs>
        <w:ind w:left="0" w:right="2" w:firstLine="0"/>
      </w:pPr>
      <w:r w:rsidRPr="000810C6">
        <w:tab/>
        <w:t xml:space="preserve">                                                                                                                     ……...............................</w:t>
      </w:r>
      <w:r>
        <w:tab/>
        <w:t xml:space="preserve">                                                                  …………………………………………</w:t>
      </w:r>
    </w:p>
    <w:p w14:paraId="226009C4" w14:textId="77777777" w:rsidR="004879F3" w:rsidRPr="000810C6" w:rsidRDefault="004879F3" w:rsidP="004879F3">
      <w:pPr>
        <w:tabs>
          <w:tab w:val="center" w:pos="1701"/>
          <w:tab w:val="center" w:pos="4820"/>
          <w:tab w:val="center" w:pos="8222"/>
        </w:tabs>
        <w:spacing w:after="0" w:line="240" w:lineRule="auto"/>
        <w:ind w:left="-6" w:right="2" w:hanging="11"/>
      </w:pPr>
      <w:r w:rsidRPr="000810C6">
        <w:tab/>
        <w:t>Ing. Jan Jarolím</w:t>
      </w:r>
      <w:r w:rsidRPr="000810C6">
        <w:tab/>
      </w:r>
      <w:r w:rsidRPr="000810C6">
        <w:tab/>
        <w:t xml:space="preserve">                                                                                      </w:t>
      </w:r>
      <w:r w:rsidR="005F511E">
        <w:t>LUKAS EKO s.r.o.</w:t>
      </w:r>
    </w:p>
    <w:p w14:paraId="59636697" w14:textId="77777777" w:rsidR="004879F3" w:rsidRPr="000810C6" w:rsidRDefault="004879F3" w:rsidP="004879F3">
      <w:pPr>
        <w:tabs>
          <w:tab w:val="center" w:pos="1701"/>
          <w:tab w:val="center" w:pos="4820"/>
          <w:tab w:val="left" w:pos="7655"/>
        </w:tabs>
        <w:spacing w:after="0" w:line="240" w:lineRule="auto"/>
        <w:ind w:left="-6" w:right="2" w:hanging="11"/>
      </w:pPr>
      <w:r w:rsidRPr="000810C6">
        <w:tab/>
        <w:t>starosta města</w:t>
      </w:r>
      <w:r w:rsidRPr="000810C6">
        <w:tab/>
      </w:r>
      <w:r w:rsidRPr="000810C6">
        <w:tab/>
        <w:t xml:space="preserve">                               </w:t>
      </w:r>
      <w:r w:rsidR="005F511E">
        <w:t xml:space="preserve">                                                </w:t>
      </w:r>
      <w:r w:rsidRPr="000810C6">
        <w:t xml:space="preserve">   </w:t>
      </w:r>
      <w:r w:rsidR="005F511E">
        <w:t>jednatel Martin Lukáš</w:t>
      </w:r>
      <w:r w:rsidRPr="000810C6">
        <w:t xml:space="preserve">                         </w:t>
      </w:r>
    </w:p>
    <w:p w14:paraId="55638625" w14:textId="77777777" w:rsidR="004879F3" w:rsidRDefault="004879F3" w:rsidP="004879F3">
      <w:pPr>
        <w:spacing w:after="0" w:line="240" w:lineRule="auto"/>
        <w:ind w:left="-6" w:right="2" w:hanging="11"/>
      </w:pPr>
      <w:r w:rsidRPr="000810C6">
        <w:tab/>
        <w:t xml:space="preserve">poskytovatel </w:t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="005F511E">
        <w:t xml:space="preserve">               p</w:t>
      </w:r>
      <w:r w:rsidRPr="000810C6">
        <w:t>říjemce</w:t>
      </w:r>
    </w:p>
    <w:p w14:paraId="661E2ABB" w14:textId="77777777" w:rsidR="004879F3" w:rsidRDefault="004879F3" w:rsidP="004879F3">
      <w:pPr>
        <w:spacing w:after="0" w:line="240" w:lineRule="auto"/>
        <w:ind w:left="-6" w:right="2" w:hanging="11"/>
        <w:rPr>
          <w:szCs w:val="20"/>
        </w:rPr>
      </w:pPr>
    </w:p>
    <w:p w14:paraId="2E5A3A5A" w14:textId="77777777" w:rsidR="004879F3" w:rsidRDefault="004879F3" w:rsidP="004879F3">
      <w:pPr>
        <w:spacing w:after="0" w:line="240" w:lineRule="auto"/>
        <w:ind w:left="-6" w:right="2" w:hanging="11"/>
        <w:rPr>
          <w:szCs w:val="20"/>
        </w:rPr>
      </w:pPr>
    </w:p>
    <w:p w14:paraId="567D502E" w14:textId="77777777" w:rsidR="004879F3" w:rsidRDefault="004879F3" w:rsidP="005F511E">
      <w:pPr>
        <w:spacing w:after="0" w:line="240" w:lineRule="auto"/>
        <w:ind w:left="-6" w:right="2" w:hanging="11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2079EB79" w14:textId="77777777" w:rsidR="004879F3" w:rsidRPr="000810C6" w:rsidRDefault="004879F3" w:rsidP="004879F3">
      <w:pPr>
        <w:ind w:left="0" w:right="2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004B56FB" w14:textId="77777777" w:rsidR="00705D23" w:rsidRPr="000810C6" w:rsidRDefault="00705D23" w:rsidP="00705D23">
      <w:pPr>
        <w:ind w:right="2"/>
      </w:pPr>
    </w:p>
    <w:p w14:paraId="65547C60" w14:textId="77777777" w:rsidR="00705D23" w:rsidRPr="000810C6" w:rsidRDefault="00705D23" w:rsidP="00325EB4">
      <w:pPr>
        <w:tabs>
          <w:tab w:val="center" w:pos="1701"/>
          <w:tab w:val="center" w:pos="4820"/>
          <w:tab w:val="center" w:pos="8080"/>
        </w:tabs>
        <w:ind w:left="0" w:right="2" w:firstLine="0"/>
        <w:rPr>
          <w:szCs w:val="20"/>
        </w:rPr>
      </w:pPr>
      <w:r w:rsidRPr="000810C6">
        <w:tab/>
      </w:r>
    </w:p>
    <w:p w14:paraId="75345A9F" w14:textId="77777777" w:rsidR="00705D23" w:rsidRPr="000810C6" w:rsidRDefault="00310EB1" w:rsidP="00B84DAB">
      <w:pPr>
        <w:pStyle w:val="Bezmezer"/>
        <w:ind w:right="2"/>
        <w:rPr>
          <w:szCs w:val="20"/>
        </w:rPr>
      </w:pP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r w:rsidRPr="000810C6">
        <w:tab/>
      </w:r>
      <w:bookmarkEnd w:id="0"/>
    </w:p>
    <w:sectPr w:rsidR="00705D23" w:rsidRPr="000810C6" w:rsidSect="009C36D3">
      <w:headerReference w:type="default" r:id="rId9"/>
      <w:footerReference w:type="default" r:id="rId10"/>
      <w:pgSz w:w="11906" w:h="16838"/>
      <w:pgMar w:top="1461" w:right="1274" w:bottom="221" w:left="1416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3A3F" w14:textId="77777777" w:rsidR="00C01044" w:rsidRDefault="00C01044">
      <w:pPr>
        <w:spacing w:after="0" w:line="240" w:lineRule="auto"/>
      </w:pPr>
      <w:r>
        <w:separator/>
      </w:r>
    </w:p>
  </w:endnote>
  <w:endnote w:type="continuationSeparator" w:id="0">
    <w:p w14:paraId="4C583621" w14:textId="77777777" w:rsidR="00C01044" w:rsidRDefault="00C0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0711" w14:textId="77777777" w:rsidR="00C90342" w:rsidRPr="00B67AFF" w:rsidRDefault="00C90342" w:rsidP="000B4F08">
    <w:pPr>
      <w:pStyle w:val="Zpat"/>
      <w:jc w:val="left"/>
      <w:rPr>
        <w:b/>
        <w:bCs/>
        <w:color w:val="CD1316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AD79F81" wp14:editId="2D0EDC50">
          <wp:simplePos x="0" y="0"/>
          <wp:positionH relativeFrom="column">
            <wp:posOffset>5326962</wp:posOffset>
          </wp:positionH>
          <wp:positionV relativeFrom="paragraph">
            <wp:posOffset>194116</wp:posOffset>
          </wp:positionV>
          <wp:extent cx="469265" cy="39370"/>
          <wp:effectExtent l="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NKA_DK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3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C72">
      <w:rPr>
        <w:b/>
        <w:bCs/>
        <w:color w:val="CD1316"/>
        <w:sz w:val="16"/>
        <w:szCs w:val="16"/>
      </w:rPr>
      <w:fldChar w:fldCharType="begin"/>
    </w:r>
    <w:r w:rsidRPr="00214C72">
      <w:rPr>
        <w:b/>
        <w:bCs/>
        <w:color w:val="CD1316"/>
        <w:sz w:val="16"/>
        <w:szCs w:val="16"/>
      </w:rPr>
      <w:instrText>PAGE   \* MERGEFORMAT</w:instrText>
    </w:r>
    <w:r w:rsidRPr="00214C72">
      <w:rPr>
        <w:b/>
        <w:bCs/>
        <w:color w:val="CD1316"/>
        <w:sz w:val="16"/>
        <w:szCs w:val="16"/>
      </w:rPr>
      <w:fldChar w:fldCharType="separate"/>
    </w:r>
    <w:r w:rsidRPr="00214C72">
      <w:rPr>
        <w:b/>
        <w:bCs/>
        <w:color w:val="CD1316"/>
        <w:sz w:val="16"/>
        <w:szCs w:val="16"/>
      </w:rPr>
      <w:t>1</w:t>
    </w:r>
    <w:r w:rsidRPr="00214C72">
      <w:rPr>
        <w:b/>
        <w:bCs/>
        <w:color w:val="CD1316"/>
        <w:sz w:val="16"/>
        <w:szCs w:val="16"/>
      </w:rPr>
      <w:fldChar w:fldCharType="end"/>
    </w:r>
    <w:r>
      <w:rPr>
        <w:b/>
        <w:bCs/>
        <w:color w:val="CD1316"/>
        <w:sz w:val="16"/>
        <w:szCs w:val="16"/>
      </w:rPr>
      <w:tab/>
    </w:r>
    <w:r>
      <w:rPr>
        <w:b/>
        <w:bCs/>
        <w:color w:val="CD1316"/>
        <w:sz w:val="16"/>
        <w:szCs w:val="16"/>
      </w:rPr>
      <w:tab/>
      <w:t>mudk.cz</w:t>
    </w:r>
    <w:r w:rsidRPr="00995212">
      <w:rPr>
        <w:b/>
        <w:bCs/>
        <w:color w:val="CD1316"/>
        <w:sz w:val="16"/>
        <w:szCs w:val="16"/>
      </w:rPr>
      <w:br/>
    </w:r>
    <w:r w:rsidRPr="00995212">
      <w:rPr>
        <w:b/>
        <w:bCs/>
        <w:color w:val="000000" w:themeColor="text1"/>
        <w:sz w:val="16"/>
        <w:szCs w:val="16"/>
      </w:rPr>
      <w:tab/>
    </w:r>
    <w:r w:rsidRPr="00995212">
      <w:rPr>
        <w:b/>
        <w:bCs/>
        <w:color w:val="000000" w:themeColor="text1"/>
        <w:sz w:val="16"/>
        <w:szCs w:val="16"/>
      </w:rPr>
      <w:tab/>
    </w:r>
    <w:r w:rsidRPr="0010181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1EFDB" w14:textId="77777777" w:rsidR="00C01044" w:rsidRDefault="00C01044">
      <w:pPr>
        <w:spacing w:after="0" w:line="240" w:lineRule="auto"/>
      </w:pPr>
      <w:r>
        <w:separator/>
      </w:r>
    </w:p>
  </w:footnote>
  <w:footnote w:type="continuationSeparator" w:id="0">
    <w:p w14:paraId="16B590E5" w14:textId="77777777" w:rsidR="00C01044" w:rsidRDefault="00C0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2333" w14:textId="1662FE55" w:rsidR="00C90342" w:rsidRPr="00E408ED" w:rsidRDefault="00C90342" w:rsidP="000B4F08">
    <w:pPr>
      <w:pStyle w:val="Nadpis1"/>
      <w:ind w:right="23"/>
      <w:jc w:val="right"/>
      <w:rPr>
        <w:b w:val="0"/>
        <w:sz w:val="20"/>
      </w:rPr>
    </w:pPr>
    <w:r w:rsidRPr="00E408ED">
      <w:rPr>
        <w:b w:val="0"/>
        <w:sz w:val="20"/>
      </w:rPr>
      <w:t>Č. j. MUDK-ŠKS/</w:t>
    </w:r>
    <w:r w:rsidR="00430F28">
      <w:rPr>
        <w:b w:val="0"/>
        <w:sz w:val="20"/>
      </w:rPr>
      <w:t>42059</w:t>
    </w:r>
    <w:r w:rsidRPr="00B7522C">
      <w:rPr>
        <w:b w:val="0"/>
        <w:sz w:val="20"/>
      </w:rPr>
      <w:t>-202</w:t>
    </w:r>
    <w:r>
      <w:rPr>
        <w:b w:val="0"/>
        <w:sz w:val="20"/>
      </w:rPr>
      <w:t>4</w:t>
    </w:r>
    <w:r w:rsidRPr="00B7522C">
      <w:rPr>
        <w:b w:val="0"/>
        <w:sz w:val="20"/>
      </w:rPr>
      <w:t>/</w:t>
    </w:r>
    <w:proofErr w:type="spellStart"/>
    <w:r>
      <w:rPr>
        <w:b w:val="0"/>
        <w:sz w:val="20"/>
      </w:rPr>
      <w:t>nvk</w:t>
    </w:r>
    <w:proofErr w:type="spellEnd"/>
    <w:r w:rsidRPr="00B7522C">
      <w:rPr>
        <w:b w:val="0"/>
        <w:sz w:val="20"/>
      </w:rPr>
      <w:t xml:space="preserve"> </w:t>
    </w:r>
    <w:r>
      <w:rPr>
        <w:b w:val="0"/>
        <w:sz w:val="20"/>
      </w:rPr>
      <w:t xml:space="preserve">     4879</w:t>
    </w:r>
    <w:r w:rsidRPr="00B7522C">
      <w:rPr>
        <w:b w:val="0"/>
        <w:sz w:val="20"/>
      </w:rPr>
      <w:t>-202</w:t>
    </w:r>
    <w:r>
      <w:rPr>
        <w:b w:val="0"/>
        <w:sz w:val="20"/>
      </w:rPr>
      <w:t>4</w:t>
    </w:r>
  </w:p>
  <w:p w14:paraId="4D4D330B" w14:textId="77777777" w:rsidR="00C90342" w:rsidRPr="000C77EE" w:rsidRDefault="00C90342" w:rsidP="000B4F08">
    <w:pPr>
      <w:pStyle w:val="Nadpis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894AEF" wp14:editId="2E0C59A3">
          <wp:simplePos x="0" y="0"/>
          <wp:positionH relativeFrom="column">
            <wp:posOffset>-80010</wp:posOffset>
          </wp:positionH>
          <wp:positionV relativeFrom="paragraph">
            <wp:posOffset>-330200</wp:posOffset>
          </wp:positionV>
          <wp:extent cx="1685925" cy="521556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nl_vpravo_zakladni_logo_barevne_bílé pozad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2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456"/>
    <w:multiLevelType w:val="hybridMultilevel"/>
    <w:tmpl w:val="C08E90A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D5497A"/>
    <w:multiLevelType w:val="hybridMultilevel"/>
    <w:tmpl w:val="07267A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5F503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1D432E"/>
    <w:multiLevelType w:val="hybridMultilevel"/>
    <w:tmpl w:val="F8267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F583C5B"/>
    <w:multiLevelType w:val="hybridMultilevel"/>
    <w:tmpl w:val="55A4C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055F"/>
    <w:multiLevelType w:val="multilevel"/>
    <w:tmpl w:val="95705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9E91B98"/>
    <w:multiLevelType w:val="hybridMultilevel"/>
    <w:tmpl w:val="780244CE"/>
    <w:lvl w:ilvl="0" w:tplc="15887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56471B"/>
    <w:multiLevelType w:val="multilevel"/>
    <w:tmpl w:val="6858812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10" w15:restartNumberingAfterBreak="0">
    <w:nsid w:val="545510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25250E"/>
    <w:multiLevelType w:val="hybridMultilevel"/>
    <w:tmpl w:val="648EF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37811"/>
    <w:multiLevelType w:val="multilevel"/>
    <w:tmpl w:val="F4FABB9C"/>
    <w:lvl w:ilvl="0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23"/>
    <w:rsid w:val="000810C6"/>
    <w:rsid w:val="000855C6"/>
    <w:rsid w:val="000A451B"/>
    <w:rsid w:val="000B4F08"/>
    <w:rsid w:val="000D12DB"/>
    <w:rsid w:val="0011357D"/>
    <w:rsid w:val="0012271F"/>
    <w:rsid w:val="001F1ABA"/>
    <w:rsid w:val="002422E2"/>
    <w:rsid w:val="00267075"/>
    <w:rsid w:val="0028644B"/>
    <w:rsid w:val="002A2542"/>
    <w:rsid w:val="002A64C6"/>
    <w:rsid w:val="00310EB1"/>
    <w:rsid w:val="00325EB4"/>
    <w:rsid w:val="00346317"/>
    <w:rsid w:val="00357352"/>
    <w:rsid w:val="003630AF"/>
    <w:rsid w:val="003E396C"/>
    <w:rsid w:val="00430F28"/>
    <w:rsid w:val="0045729C"/>
    <w:rsid w:val="004865CD"/>
    <w:rsid w:val="004879F3"/>
    <w:rsid w:val="00496BF6"/>
    <w:rsid w:val="004E1302"/>
    <w:rsid w:val="004E6F0C"/>
    <w:rsid w:val="005144AC"/>
    <w:rsid w:val="00563078"/>
    <w:rsid w:val="0056526F"/>
    <w:rsid w:val="005F511E"/>
    <w:rsid w:val="00602531"/>
    <w:rsid w:val="00665DC9"/>
    <w:rsid w:val="00677C8B"/>
    <w:rsid w:val="006E1333"/>
    <w:rsid w:val="00705D23"/>
    <w:rsid w:val="00735368"/>
    <w:rsid w:val="00736106"/>
    <w:rsid w:val="007606D2"/>
    <w:rsid w:val="00845295"/>
    <w:rsid w:val="008505DE"/>
    <w:rsid w:val="00855779"/>
    <w:rsid w:val="00875C3A"/>
    <w:rsid w:val="008F4A3D"/>
    <w:rsid w:val="009153C7"/>
    <w:rsid w:val="00981298"/>
    <w:rsid w:val="009B4A4F"/>
    <w:rsid w:val="009C36D3"/>
    <w:rsid w:val="00A2162E"/>
    <w:rsid w:val="00A71704"/>
    <w:rsid w:val="00AB3E7D"/>
    <w:rsid w:val="00B21196"/>
    <w:rsid w:val="00B50FAF"/>
    <w:rsid w:val="00B7522C"/>
    <w:rsid w:val="00B84DAB"/>
    <w:rsid w:val="00BC562F"/>
    <w:rsid w:val="00BD7E27"/>
    <w:rsid w:val="00C01044"/>
    <w:rsid w:val="00C74CB2"/>
    <w:rsid w:val="00C90342"/>
    <w:rsid w:val="00CA5F84"/>
    <w:rsid w:val="00CC096B"/>
    <w:rsid w:val="00CC4110"/>
    <w:rsid w:val="00CF450F"/>
    <w:rsid w:val="00D01DBC"/>
    <w:rsid w:val="00D76B36"/>
    <w:rsid w:val="00DB3511"/>
    <w:rsid w:val="00DC7244"/>
    <w:rsid w:val="00DF4102"/>
    <w:rsid w:val="00E343EF"/>
    <w:rsid w:val="00EE74EB"/>
    <w:rsid w:val="00F14B70"/>
    <w:rsid w:val="00F24AD7"/>
    <w:rsid w:val="00F65489"/>
    <w:rsid w:val="00F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1F6C"/>
  <w15:chartTrackingRefBased/>
  <w15:docId w15:val="{F5A07C40-834C-4DB0-969C-C7A70D78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5D23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5D23"/>
    <w:pPr>
      <w:spacing w:after="181" w:line="259" w:lineRule="auto"/>
      <w:ind w:left="0" w:firstLine="0"/>
      <w:jc w:val="left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5D23"/>
    <w:pPr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05D23"/>
    <w:pPr>
      <w:jc w:val="right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D23"/>
    <w:rPr>
      <w:rFonts w:ascii="Tahoma" w:eastAsia="Tahoma" w:hAnsi="Tahoma" w:cs="Tahoma"/>
      <w:b/>
      <w:bCs/>
      <w:color w:val="CD1316"/>
      <w:sz w:val="28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05D23"/>
    <w:rPr>
      <w:rFonts w:ascii="Tahoma" w:eastAsia="Tahoma" w:hAnsi="Tahoma" w:cs="Tahoma"/>
      <w:b/>
      <w:bCs/>
      <w:color w:val="CD1316"/>
      <w:sz w:val="24"/>
      <w:szCs w:val="24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705D23"/>
    <w:rPr>
      <w:rFonts w:ascii="Tahoma" w:eastAsia="Tahoma" w:hAnsi="Tahoma" w:cs="Tahoma"/>
      <w:b/>
      <w:bCs/>
      <w:color w:val="CD1316"/>
      <w:sz w:val="20"/>
      <w:szCs w:val="20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0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D23"/>
    <w:rPr>
      <w:rFonts w:ascii="Tahoma" w:eastAsia="Tahoma" w:hAnsi="Tahoma" w:cs="Tahoma"/>
      <w:color w:val="000000"/>
      <w:sz w:val="20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05D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22C"/>
    <w:rPr>
      <w:rFonts w:ascii="Tahoma" w:eastAsia="Tahoma" w:hAnsi="Tahoma" w:cs="Tahoma"/>
      <w:color w:val="000000"/>
      <w:sz w:val="20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26F"/>
    <w:rPr>
      <w:rFonts w:ascii="Segoe UI" w:eastAsia="Tahoma" w:hAnsi="Segoe UI" w:cs="Segoe UI"/>
      <w:color w:val="000000"/>
      <w:sz w:val="18"/>
      <w:szCs w:val="18"/>
      <w:lang w:eastAsia="cs-CZ" w:bidi="cs-CZ"/>
    </w:rPr>
  </w:style>
  <w:style w:type="character" w:styleId="Hypertextovodkaz">
    <w:name w:val="Hyperlink"/>
    <w:rsid w:val="000B4F08"/>
    <w:rPr>
      <w:color w:val="0000FF"/>
      <w:u w:val="single"/>
    </w:rPr>
  </w:style>
  <w:style w:type="paragraph" w:styleId="Bezmezer">
    <w:name w:val="No Spacing"/>
    <w:uiPriority w:val="1"/>
    <w:qFormat/>
    <w:rsid w:val="00310EB1"/>
    <w:pPr>
      <w:spacing w:after="0" w:line="240" w:lineRule="auto"/>
      <w:ind w:left="-5" w:hanging="10"/>
      <w:jc w:val="both"/>
    </w:pPr>
    <w:rPr>
      <w:rFonts w:ascii="Tahoma" w:eastAsia="Tahoma" w:hAnsi="Tahoma" w:cs="Tahoma"/>
      <w:color w:val="000000"/>
      <w:sz w:val="20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d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E932-6437-4F4E-A632-7ABBCC5D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2444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Pištorová Kateřina, Bc.</dc:creator>
  <cp:keywords/>
  <dc:description/>
  <cp:lastModifiedBy>Nováková Táňa, Ing.</cp:lastModifiedBy>
  <cp:revision>6</cp:revision>
  <cp:lastPrinted>2024-05-20T11:46:00Z</cp:lastPrinted>
  <dcterms:created xsi:type="dcterms:W3CDTF">2024-05-20T09:25:00Z</dcterms:created>
  <dcterms:modified xsi:type="dcterms:W3CDTF">2024-06-04T07:32:00Z</dcterms:modified>
</cp:coreProperties>
</file>