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C5D" w:rsidRPr="00160627" w:rsidRDefault="00B23C5D" w:rsidP="00160627">
      <w:pPr>
        <w:pStyle w:val="Nadpis1"/>
        <w:jc w:val="center"/>
      </w:pPr>
      <w:bookmarkStart w:id="0" w:name="_GoBack"/>
      <w:bookmarkEnd w:id="0"/>
      <w:r w:rsidRPr="00160627">
        <w:t>KUPNÍ SMLOUVA</w:t>
      </w:r>
    </w:p>
    <w:p w:rsidR="00963DFD" w:rsidRDefault="00963DFD" w:rsidP="00963DFD">
      <w:pPr>
        <w:pStyle w:val="Zkladntext"/>
        <w:spacing w:before="120"/>
        <w:contextualSpacing/>
        <w:jc w:val="center"/>
        <w:rPr>
          <w:rFonts w:cs="Arial"/>
          <w:sz w:val="20"/>
        </w:rPr>
      </w:pPr>
      <w:r w:rsidRPr="004E4D9B">
        <w:rPr>
          <w:rFonts w:cs="Arial"/>
          <w:sz w:val="20"/>
        </w:rPr>
        <w:t>uza</w:t>
      </w:r>
      <w:r>
        <w:rPr>
          <w:rFonts w:cs="Arial"/>
          <w:sz w:val="20"/>
        </w:rPr>
        <w:t>vřená</w:t>
      </w:r>
      <w:r w:rsidRPr="004E4D9B">
        <w:rPr>
          <w:rFonts w:cs="Arial"/>
          <w:sz w:val="20"/>
        </w:rPr>
        <w:t xml:space="preserve"> ve smyslu § 2079 a násl. zákona č. 89/2012 Sb., občanského zákoníku, ve znění pozdějších předpisů (dále jen </w:t>
      </w:r>
      <w:r>
        <w:rPr>
          <w:rFonts w:cs="Arial"/>
          <w:sz w:val="20"/>
        </w:rPr>
        <w:t>NOZ</w:t>
      </w:r>
      <w:r w:rsidRPr="004E4D9B">
        <w:rPr>
          <w:rFonts w:cs="Arial"/>
          <w:sz w:val="20"/>
        </w:rPr>
        <w:t>)</w:t>
      </w:r>
    </w:p>
    <w:p w:rsidR="00963DFD" w:rsidRPr="00963DFD" w:rsidRDefault="00963DFD" w:rsidP="00963DFD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Arial"/>
          <w:szCs w:val="20"/>
          <w:lang w:eastAsia="cs-CZ"/>
        </w:rPr>
      </w:pPr>
    </w:p>
    <w:p w:rsidR="00963DFD" w:rsidRPr="00963DFD" w:rsidRDefault="00963DFD" w:rsidP="00963DFD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Arial"/>
          <w:szCs w:val="20"/>
          <w:lang w:eastAsia="cs-CZ"/>
        </w:rPr>
      </w:pPr>
      <w:r w:rsidRPr="00B23C5D">
        <w:rPr>
          <w:rFonts w:eastAsia="Times New Roman" w:cs="Arial"/>
          <w:szCs w:val="20"/>
          <w:lang w:eastAsia="cs-CZ"/>
        </w:rPr>
        <w:t xml:space="preserve">Číslo smlouvy </w:t>
      </w:r>
      <w:r>
        <w:rPr>
          <w:rFonts w:eastAsia="Times New Roman" w:cs="Arial"/>
          <w:szCs w:val="20"/>
          <w:lang w:eastAsia="cs-CZ"/>
        </w:rPr>
        <w:t>kupujícího</w:t>
      </w:r>
      <w:r w:rsidRPr="00B23C5D">
        <w:rPr>
          <w:rFonts w:eastAsia="Times New Roman" w:cs="Arial"/>
          <w:szCs w:val="20"/>
          <w:lang w:eastAsia="cs-CZ"/>
        </w:rPr>
        <w:t>:</w:t>
      </w:r>
      <w:r>
        <w:rPr>
          <w:rFonts w:eastAsia="Times New Roman" w:cs="Arial"/>
          <w:szCs w:val="20"/>
          <w:lang w:eastAsia="cs-CZ"/>
        </w:rPr>
        <w:t xml:space="preserve"> </w:t>
      </w:r>
      <w:r w:rsidR="003A1E12" w:rsidRPr="003A1E12">
        <w:rPr>
          <w:rFonts w:eastAsia="Times New Roman" w:cs="Arial"/>
          <w:b/>
          <w:szCs w:val="20"/>
          <w:lang w:eastAsia="cs-CZ"/>
        </w:rPr>
        <w:t>SML/34</w:t>
      </w:r>
      <w:r w:rsidR="008D48BE">
        <w:rPr>
          <w:rFonts w:eastAsia="Times New Roman" w:cs="Arial"/>
          <w:b/>
          <w:szCs w:val="20"/>
          <w:lang w:eastAsia="cs-CZ"/>
        </w:rPr>
        <w:t>3</w:t>
      </w:r>
      <w:r w:rsidR="003A1E12" w:rsidRPr="003A1E12">
        <w:rPr>
          <w:rFonts w:eastAsia="Times New Roman" w:cs="Arial"/>
          <w:b/>
          <w:szCs w:val="20"/>
          <w:lang w:eastAsia="cs-CZ"/>
        </w:rPr>
        <w:t>/2024</w:t>
      </w:r>
    </w:p>
    <w:p w:rsidR="00963DFD" w:rsidRPr="00B23C5D" w:rsidRDefault="00963DFD" w:rsidP="00963DFD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Arial"/>
          <w:szCs w:val="20"/>
          <w:lang w:eastAsia="cs-CZ"/>
        </w:rPr>
      </w:pPr>
      <w:r w:rsidRPr="00B23C5D">
        <w:rPr>
          <w:rFonts w:eastAsia="Times New Roman" w:cs="Arial"/>
          <w:szCs w:val="20"/>
          <w:lang w:eastAsia="cs-CZ"/>
        </w:rPr>
        <w:t xml:space="preserve">Číslo smlouvy </w:t>
      </w:r>
      <w:r>
        <w:rPr>
          <w:rFonts w:eastAsia="Times New Roman" w:cs="Arial"/>
          <w:szCs w:val="20"/>
          <w:lang w:eastAsia="cs-CZ"/>
        </w:rPr>
        <w:t>prodávajícího</w:t>
      </w:r>
      <w:r w:rsidRPr="00B23C5D">
        <w:rPr>
          <w:rFonts w:eastAsia="Times New Roman" w:cs="Arial"/>
          <w:szCs w:val="20"/>
          <w:lang w:eastAsia="cs-CZ"/>
        </w:rPr>
        <w:t xml:space="preserve">: </w:t>
      </w:r>
      <w:proofErr w:type="spellStart"/>
      <w:r w:rsidRPr="003A1E12">
        <w:rPr>
          <w:rFonts w:eastAsia="Times New Roman" w:cs="Arial"/>
          <w:szCs w:val="20"/>
          <w:lang w:eastAsia="cs-CZ"/>
        </w:rPr>
        <w:t>xxx</w:t>
      </w:r>
      <w:proofErr w:type="spellEnd"/>
    </w:p>
    <w:p w:rsidR="00963DFD" w:rsidRPr="004E4D9B" w:rsidRDefault="00963DFD" w:rsidP="00963DFD">
      <w:pPr>
        <w:pStyle w:val="Zkladntext"/>
        <w:spacing w:before="120"/>
        <w:contextualSpacing/>
        <w:rPr>
          <w:rFonts w:cs="Arial"/>
          <w:b/>
          <w:sz w:val="20"/>
        </w:rPr>
      </w:pPr>
    </w:p>
    <w:p w:rsidR="00B23C5D" w:rsidRDefault="00B23C5D" w:rsidP="00160627">
      <w:pPr>
        <w:pStyle w:val="Nadpis1"/>
      </w:pPr>
      <w:r>
        <w:t>SMLUVNÍ STRANY</w:t>
      </w:r>
      <w:r w:rsidR="00160627">
        <w:br/>
      </w:r>
    </w:p>
    <w:p w:rsidR="00963DFD" w:rsidRPr="00963DFD" w:rsidRDefault="00963DFD" w:rsidP="00963DFD">
      <w:pPr>
        <w:pStyle w:val="Nadpis1"/>
        <w:numPr>
          <w:ilvl w:val="0"/>
          <w:numId w:val="23"/>
        </w:numPr>
        <w:rPr>
          <w:rFonts w:eastAsia="Times New Roman"/>
          <w:lang w:eastAsia="cs-CZ"/>
        </w:rPr>
      </w:pPr>
      <w:r w:rsidRPr="00963DFD">
        <w:rPr>
          <w:rFonts w:eastAsia="Times New Roman"/>
          <w:lang w:eastAsia="cs-CZ"/>
        </w:rPr>
        <w:t>Smluvní strany</w:t>
      </w:r>
    </w:p>
    <w:p w:rsidR="00963DFD" w:rsidRDefault="00963DFD" w:rsidP="00963DFD">
      <w:pPr>
        <w:pStyle w:val="Obsah1"/>
        <w:rPr>
          <w:rFonts w:ascii="Arial" w:hAnsi="Arial" w:cs="Arial"/>
        </w:rPr>
      </w:pPr>
    </w:p>
    <w:p w:rsidR="00963DFD" w:rsidRPr="004E4D9B" w:rsidRDefault="00963DFD" w:rsidP="00963DFD">
      <w:pPr>
        <w:pStyle w:val="Obsah1"/>
        <w:rPr>
          <w:rFonts w:ascii="Arial" w:hAnsi="Arial" w:cs="Arial"/>
        </w:rPr>
      </w:pPr>
      <w:r w:rsidRPr="004E4D9B">
        <w:rPr>
          <w:rFonts w:ascii="Arial" w:hAnsi="Arial" w:cs="Arial"/>
        </w:rPr>
        <w:t>název:</w:t>
      </w:r>
      <w:r w:rsidRPr="004E4D9B">
        <w:rPr>
          <w:rFonts w:ascii="Arial" w:hAnsi="Arial" w:cs="Arial"/>
        </w:rPr>
        <w:tab/>
      </w:r>
      <w:r w:rsidR="00690DB1">
        <w:rPr>
          <w:rFonts w:ascii="Arial" w:hAnsi="Arial" w:cs="Arial"/>
        </w:rPr>
        <w:t>M</w:t>
      </w:r>
      <w:r>
        <w:rPr>
          <w:rFonts w:ascii="Arial" w:hAnsi="Arial" w:cs="Arial"/>
          <w:b/>
        </w:rPr>
        <w:t>ěsto Kroměříž</w:t>
      </w:r>
    </w:p>
    <w:p w:rsidR="00963DFD" w:rsidRPr="00493CE2" w:rsidRDefault="00963DFD" w:rsidP="00963DFD">
      <w:pPr>
        <w:pStyle w:val="Obsah1"/>
        <w:rPr>
          <w:rFonts w:ascii="Arial" w:hAnsi="Arial" w:cs="Arial"/>
          <w:color w:val="000000"/>
        </w:rPr>
      </w:pPr>
      <w:r w:rsidRPr="004E4D9B">
        <w:rPr>
          <w:rFonts w:ascii="Arial" w:hAnsi="Arial" w:cs="Arial"/>
        </w:rPr>
        <w:t>se sídlem:</w:t>
      </w:r>
      <w:r w:rsidRPr="004E4D9B">
        <w:rPr>
          <w:rFonts w:ascii="Arial" w:hAnsi="Arial" w:cs="Arial"/>
        </w:rPr>
        <w:tab/>
      </w:r>
      <w:r w:rsidR="00F71A0F" w:rsidRPr="00493CE2">
        <w:rPr>
          <w:rFonts w:ascii="Arial" w:hAnsi="Arial" w:cs="Arial"/>
        </w:rPr>
        <w:t>Velké náměstí 115/1, 767 01 Kroměříž</w:t>
      </w:r>
    </w:p>
    <w:p w:rsidR="00963DFD" w:rsidRPr="00493CE2" w:rsidRDefault="00963DFD" w:rsidP="00963DFD">
      <w:pPr>
        <w:pStyle w:val="Obsah1"/>
        <w:rPr>
          <w:rFonts w:ascii="Arial" w:hAnsi="Arial" w:cs="Arial"/>
          <w:color w:val="000000"/>
        </w:rPr>
      </w:pPr>
      <w:r w:rsidRPr="00493CE2">
        <w:rPr>
          <w:rFonts w:ascii="Arial" w:hAnsi="Arial" w:cs="Arial"/>
          <w:color w:val="000000"/>
        </w:rPr>
        <w:t>zastoupeno:</w:t>
      </w:r>
      <w:r w:rsidRPr="00493CE2">
        <w:rPr>
          <w:rFonts w:ascii="Arial" w:hAnsi="Arial" w:cs="Arial"/>
          <w:color w:val="000000"/>
        </w:rPr>
        <w:tab/>
      </w:r>
      <w:r w:rsidR="00F71A0F" w:rsidRPr="00493CE2">
        <w:rPr>
          <w:rFonts w:ascii="Arial" w:hAnsi="Arial" w:cs="Arial"/>
        </w:rPr>
        <w:t>Mgr. Tomášem Opatrným, starosta</w:t>
      </w:r>
    </w:p>
    <w:p w:rsidR="00963DFD" w:rsidRPr="00493CE2" w:rsidRDefault="00963DFD" w:rsidP="00963DFD">
      <w:pPr>
        <w:pStyle w:val="Obsah1"/>
        <w:rPr>
          <w:rFonts w:ascii="Arial" w:hAnsi="Arial" w:cs="Arial"/>
          <w:color w:val="000000"/>
        </w:rPr>
      </w:pPr>
      <w:r w:rsidRPr="00493CE2">
        <w:rPr>
          <w:rFonts w:ascii="Arial" w:hAnsi="Arial" w:cs="Arial"/>
          <w:color w:val="000000"/>
        </w:rPr>
        <w:t>IČ:</w:t>
      </w:r>
      <w:r w:rsidRPr="00493CE2">
        <w:rPr>
          <w:rFonts w:ascii="Arial" w:hAnsi="Arial" w:cs="Arial"/>
          <w:color w:val="000000"/>
        </w:rPr>
        <w:tab/>
      </w:r>
      <w:r w:rsidRPr="00493CE2">
        <w:rPr>
          <w:rFonts w:ascii="Arial" w:hAnsi="Arial" w:cs="Arial"/>
          <w:color w:val="000000"/>
        </w:rPr>
        <w:tab/>
      </w:r>
      <w:r w:rsidR="00F71A0F" w:rsidRPr="00493CE2">
        <w:rPr>
          <w:rFonts w:ascii="Arial" w:hAnsi="Arial" w:cs="Arial"/>
        </w:rPr>
        <w:t>002</w:t>
      </w:r>
      <w:r w:rsidR="00493CE2">
        <w:rPr>
          <w:rFonts w:ascii="Arial" w:hAnsi="Arial" w:cs="Arial"/>
        </w:rPr>
        <w:t xml:space="preserve"> </w:t>
      </w:r>
      <w:r w:rsidR="00F71A0F" w:rsidRPr="00493CE2">
        <w:rPr>
          <w:rFonts w:ascii="Arial" w:hAnsi="Arial" w:cs="Arial"/>
        </w:rPr>
        <w:t>87</w:t>
      </w:r>
      <w:r w:rsidR="00493CE2">
        <w:rPr>
          <w:rFonts w:ascii="Arial" w:hAnsi="Arial" w:cs="Arial"/>
        </w:rPr>
        <w:t xml:space="preserve"> </w:t>
      </w:r>
      <w:r w:rsidR="00F71A0F" w:rsidRPr="00493CE2">
        <w:rPr>
          <w:rFonts w:ascii="Arial" w:hAnsi="Arial" w:cs="Arial"/>
        </w:rPr>
        <w:t>351</w:t>
      </w:r>
    </w:p>
    <w:p w:rsidR="00963DFD" w:rsidRPr="00493CE2" w:rsidRDefault="00963DFD" w:rsidP="00963DFD">
      <w:pPr>
        <w:pStyle w:val="Obsah1"/>
        <w:rPr>
          <w:rFonts w:ascii="Arial" w:hAnsi="Arial" w:cs="Arial"/>
          <w:color w:val="000000"/>
        </w:rPr>
      </w:pPr>
      <w:r w:rsidRPr="00493CE2">
        <w:rPr>
          <w:rFonts w:ascii="Arial" w:hAnsi="Arial" w:cs="Arial"/>
          <w:color w:val="000000"/>
        </w:rPr>
        <w:t>DIČ:</w:t>
      </w:r>
      <w:r w:rsidRPr="00493CE2">
        <w:rPr>
          <w:rFonts w:ascii="Arial" w:hAnsi="Arial" w:cs="Arial"/>
          <w:color w:val="000000"/>
        </w:rPr>
        <w:tab/>
      </w:r>
      <w:r w:rsidRPr="00493CE2">
        <w:rPr>
          <w:rFonts w:ascii="Arial" w:hAnsi="Arial" w:cs="Arial"/>
          <w:color w:val="000000"/>
        </w:rPr>
        <w:tab/>
      </w:r>
      <w:r w:rsidR="00493CE2" w:rsidRPr="00493CE2">
        <w:rPr>
          <w:rFonts w:ascii="Arial" w:hAnsi="Arial" w:cs="Arial"/>
        </w:rPr>
        <w:t>CZ00287351</w:t>
      </w:r>
    </w:p>
    <w:p w:rsidR="00963DFD" w:rsidRPr="00493CE2" w:rsidRDefault="00963DFD" w:rsidP="00963DFD">
      <w:pPr>
        <w:pStyle w:val="Obsah1"/>
        <w:rPr>
          <w:rFonts w:ascii="Arial" w:hAnsi="Arial" w:cs="Arial"/>
          <w:color w:val="000000"/>
        </w:rPr>
      </w:pPr>
      <w:r w:rsidRPr="00493CE2">
        <w:rPr>
          <w:rFonts w:ascii="Arial" w:hAnsi="Arial" w:cs="Arial"/>
          <w:color w:val="000000"/>
        </w:rPr>
        <w:t>ID datové schránky</w:t>
      </w:r>
      <w:r w:rsidRPr="00493CE2">
        <w:rPr>
          <w:rFonts w:ascii="Arial" w:hAnsi="Arial" w:cs="Arial"/>
          <w:color w:val="000000"/>
        </w:rPr>
        <w:tab/>
      </w:r>
    </w:p>
    <w:p w:rsidR="00963DFD" w:rsidRPr="00493CE2" w:rsidRDefault="00963DFD" w:rsidP="00963DFD">
      <w:pPr>
        <w:pStyle w:val="Obsah1"/>
        <w:rPr>
          <w:rFonts w:ascii="Arial" w:hAnsi="Arial" w:cs="Arial"/>
          <w:color w:val="000000"/>
        </w:rPr>
      </w:pPr>
      <w:r w:rsidRPr="00493CE2">
        <w:rPr>
          <w:rFonts w:ascii="Arial" w:hAnsi="Arial" w:cs="Arial"/>
          <w:color w:val="000000"/>
        </w:rPr>
        <w:t>bankovní spojení:</w:t>
      </w:r>
      <w:r w:rsidRPr="00493CE2">
        <w:rPr>
          <w:rFonts w:ascii="Arial" w:hAnsi="Arial" w:cs="Arial"/>
          <w:color w:val="000000"/>
        </w:rPr>
        <w:tab/>
        <w:t xml:space="preserve">Komerční </w:t>
      </w:r>
      <w:proofErr w:type="gramStart"/>
      <w:r w:rsidRPr="00493CE2">
        <w:rPr>
          <w:rFonts w:ascii="Arial" w:hAnsi="Arial" w:cs="Arial"/>
          <w:color w:val="000000"/>
        </w:rPr>
        <w:t>banka - Kroměříž</w:t>
      </w:r>
      <w:proofErr w:type="gramEnd"/>
    </w:p>
    <w:p w:rsidR="00963DFD" w:rsidRPr="00493CE2" w:rsidRDefault="00963DFD" w:rsidP="00963DFD">
      <w:pPr>
        <w:pStyle w:val="Obsah1"/>
        <w:rPr>
          <w:rFonts w:ascii="Arial" w:hAnsi="Arial" w:cs="Arial"/>
          <w:color w:val="000000"/>
        </w:rPr>
      </w:pPr>
      <w:r w:rsidRPr="00493CE2">
        <w:rPr>
          <w:rFonts w:ascii="Arial" w:hAnsi="Arial" w:cs="Arial"/>
          <w:color w:val="000000"/>
        </w:rPr>
        <w:t>č. účtu:</w:t>
      </w:r>
      <w:r w:rsidRPr="00493CE2">
        <w:rPr>
          <w:rFonts w:ascii="Arial" w:hAnsi="Arial" w:cs="Arial"/>
          <w:color w:val="000000"/>
        </w:rPr>
        <w:tab/>
      </w:r>
      <w:r w:rsidR="00493CE2" w:rsidRPr="00493CE2">
        <w:rPr>
          <w:rFonts w:ascii="Arial" w:hAnsi="Arial" w:cs="Arial"/>
        </w:rPr>
        <w:t>8326340247/0100</w:t>
      </w:r>
    </w:p>
    <w:p w:rsidR="00963DFD" w:rsidRDefault="00963DFD" w:rsidP="00963DFD">
      <w:pPr>
        <w:pStyle w:val="Obsah1"/>
        <w:rPr>
          <w:rFonts w:ascii="Arial" w:hAnsi="Arial" w:cs="Arial"/>
          <w:color w:val="000000"/>
        </w:rPr>
      </w:pPr>
      <w:r w:rsidRPr="004E4D9B">
        <w:rPr>
          <w:rFonts w:ascii="Arial" w:hAnsi="Arial" w:cs="Arial"/>
          <w:color w:val="000000"/>
        </w:rPr>
        <w:t xml:space="preserve">osoby oprávněné </w:t>
      </w:r>
      <w:r>
        <w:rPr>
          <w:rFonts w:ascii="Arial" w:hAnsi="Arial" w:cs="Arial"/>
          <w:color w:val="000000"/>
        </w:rPr>
        <w:t xml:space="preserve">jednat </w:t>
      </w:r>
    </w:p>
    <w:p w:rsidR="00493CE2" w:rsidRDefault="00963DFD" w:rsidP="00963DFD">
      <w:pPr>
        <w:pStyle w:val="Obsah1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4E4D9B">
        <w:rPr>
          <w:rFonts w:ascii="Arial" w:hAnsi="Arial" w:cs="Arial"/>
        </w:rPr>
        <w:t xml:space="preserve">ve věcech </w:t>
      </w:r>
      <w:r>
        <w:rPr>
          <w:rFonts w:ascii="Arial" w:hAnsi="Arial" w:cs="Arial"/>
        </w:rPr>
        <w:t>smluvních</w:t>
      </w:r>
      <w:r w:rsidRPr="004E4D9B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493CE2">
        <w:rPr>
          <w:rFonts w:ascii="Arial" w:hAnsi="Arial" w:cs="Arial"/>
          <w:color w:val="000000"/>
        </w:rPr>
        <w:t>Mgr. Tomáš Opatrný, starosta</w:t>
      </w:r>
    </w:p>
    <w:p w:rsidR="00963DFD" w:rsidRDefault="00963DFD" w:rsidP="00CA1500">
      <w:pPr>
        <w:pStyle w:val="Obsah1"/>
        <w:rPr>
          <w:rFonts w:cs="Arial"/>
        </w:rPr>
      </w:pPr>
      <w:r>
        <w:rPr>
          <w:rFonts w:ascii="Arial" w:hAnsi="Arial" w:cs="Arial"/>
          <w:color w:val="000000"/>
        </w:rPr>
        <w:tab/>
        <w:t>v</w:t>
      </w:r>
      <w:r w:rsidRPr="004E4D9B">
        <w:rPr>
          <w:rFonts w:ascii="Arial" w:hAnsi="Arial" w:cs="Arial"/>
        </w:rPr>
        <w:t>e věcech technických:</w:t>
      </w:r>
      <w:r w:rsidRPr="004E4D9B">
        <w:rPr>
          <w:rFonts w:ascii="Arial" w:hAnsi="Arial" w:cs="Arial"/>
        </w:rPr>
        <w:tab/>
      </w:r>
      <w:proofErr w:type="spellStart"/>
      <w:r w:rsidR="00CA1500">
        <w:rPr>
          <w:rFonts w:ascii="Arial" w:hAnsi="Arial" w:cs="Arial"/>
        </w:rPr>
        <w:t>xxx</w:t>
      </w:r>
      <w:proofErr w:type="spellEnd"/>
    </w:p>
    <w:p w:rsidR="00493CE2" w:rsidRPr="004E4D9B" w:rsidRDefault="00493CE2" w:rsidP="00CA1500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</w:t>
      </w:r>
      <w:proofErr w:type="spellStart"/>
      <w:r w:rsidR="00CA1500">
        <w:rPr>
          <w:rFonts w:cs="Arial"/>
          <w:szCs w:val="20"/>
        </w:rPr>
        <w:t>xxx</w:t>
      </w:r>
      <w:proofErr w:type="spellEnd"/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:rsidR="00963DFD" w:rsidRPr="004E4D9B" w:rsidRDefault="00963DFD" w:rsidP="00963DFD">
      <w:pPr>
        <w:rPr>
          <w:rFonts w:cs="Arial"/>
          <w:b/>
          <w:szCs w:val="20"/>
        </w:rPr>
      </w:pPr>
      <w:r w:rsidRPr="004E4D9B">
        <w:rPr>
          <w:rFonts w:cs="Arial"/>
          <w:b/>
          <w:szCs w:val="20"/>
        </w:rPr>
        <w:t>(dále jen „kupující“)</w:t>
      </w:r>
    </w:p>
    <w:p w:rsidR="00963DFD" w:rsidRPr="004E4D9B" w:rsidRDefault="00963DFD" w:rsidP="00963DFD">
      <w:pPr>
        <w:rPr>
          <w:rFonts w:cs="Arial"/>
          <w:szCs w:val="20"/>
        </w:rPr>
      </w:pPr>
    </w:p>
    <w:p w:rsidR="00963DFD" w:rsidRPr="004E4D9B" w:rsidRDefault="00963DFD" w:rsidP="00963DFD">
      <w:pPr>
        <w:rPr>
          <w:rFonts w:cs="Arial"/>
          <w:szCs w:val="20"/>
        </w:rPr>
      </w:pPr>
      <w:r w:rsidRPr="004E4D9B">
        <w:rPr>
          <w:rFonts w:cs="Arial"/>
          <w:szCs w:val="20"/>
        </w:rPr>
        <w:t>a</w:t>
      </w:r>
    </w:p>
    <w:p w:rsidR="00963DFD" w:rsidRPr="004E4D9B" w:rsidRDefault="00963DFD" w:rsidP="00963DFD">
      <w:pPr>
        <w:pStyle w:val="Obsah1"/>
        <w:rPr>
          <w:rFonts w:ascii="Arial" w:hAnsi="Arial" w:cs="Arial"/>
          <w:highlight w:val="lightGray"/>
        </w:rPr>
      </w:pPr>
    </w:p>
    <w:p w:rsidR="004D4784" w:rsidRPr="003A1E12" w:rsidRDefault="004D4784" w:rsidP="003A1E12">
      <w:pPr>
        <w:pStyle w:val="Obsah1"/>
        <w:rPr>
          <w:rFonts w:ascii="Arial" w:hAnsi="Arial" w:cs="Arial"/>
        </w:rPr>
      </w:pPr>
      <w:r w:rsidRPr="003A1E12">
        <w:rPr>
          <w:rFonts w:ascii="Arial" w:hAnsi="Arial" w:cs="Arial"/>
        </w:rPr>
        <w:t>název:</w:t>
      </w:r>
      <w:r w:rsidRPr="003A1E12">
        <w:rPr>
          <w:rFonts w:ascii="Arial" w:hAnsi="Arial" w:cs="Arial"/>
        </w:rPr>
        <w:tab/>
        <w:t>HYCA s.r.o.</w:t>
      </w:r>
    </w:p>
    <w:p w:rsidR="004D4784" w:rsidRPr="003A1E12" w:rsidRDefault="004D4784" w:rsidP="003A1E12">
      <w:pPr>
        <w:pStyle w:val="Obsah1"/>
        <w:rPr>
          <w:rFonts w:ascii="Arial" w:hAnsi="Arial" w:cs="Arial"/>
        </w:rPr>
      </w:pPr>
      <w:r w:rsidRPr="003A1E12">
        <w:rPr>
          <w:rFonts w:ascii="Arial" w:hAnsi="Arial" w:cs="Arial"/>
        </w:rPr>
        <w:t xml:space="preserve">se sídlem: </w:t>
      </w:r>
      <w:r w:rsidRPr="003A1E12">
        <w:rPr>
          <w:rFonts w:ascii="Arial" w:hAnsi="Arial" w:cs="Arial"/>
        </w:rPr>
        <w:tab/>
      </w:r>
      <w:proofErr w:type="spellStart"/>
      <w:r w:rsidRPr="003A1E12">
        <w:rPr>
          <w:rFonts w:ascii="Arial" w:hAnsi="Arial" w:cs="Arial"/>
        </w:rPr>
        <w:t>Viničnianska</w:t>
      </w:r>
      <w:proofErr w:type="spellEnd"/>
      <w:r w:rsidRPr="003A1E12">
        <w:rPr>
          <w:rFonts w:ascii="Arial" w:hAnsi="Arial" w:cs="Arial"/>
        </w:rPr>
        <w:t xml:space="preserve"> cesta 9, 902 01 </w:t>
      </w:r>
      <w:proofErr w:type="spellStart"/>
      <w:r w:rsidRPr="003A1E12">
        <w:rPr>
          <w:rFonts w:ascii="Arial" w:hAnsi="Arial" w:cs="Arial"/>
        </w:rPr>
        <w:t>Pezinok</w:t>
      </w:r>
      <w:proofErr w:type="spellEnd"/>
      <w:r w:rsidRPr="003A1E12">
        <w:rPr>
          <w:rFonts w:ascii="Arial" w:hAnsi="Arial" w:cs="Arial"/>
        </w:rPr>
        <w:t>, Slovenská republika</w:t>
      </w:r>
    </w:p>
    <w:p w:rsidR="004D4784" w:rsidRPr="003A1E12" w:rsidRDefault="004D4784" w:rsidP="003A1E12">
      <w:pPr>
        <w:pStyle w:val="Obsah1"/>
        <w:rPr>
          <w:rFonts w:ascii="Arial" w:hAnsi="Arial" w:cs="Arial"/>
        </w:rPr>
      </w:pPr>
      <w:r w:rsidRPr="003A1E12">
        <w:rPr>
          <w:rFonts w:ascii="Arial" w:hAnsi="Arial" w:cs="Arial"/>
        </w:rPr>
        <w:t xml:space="preserve">zastoupena: </w:t>
      </w:r>
      <w:r w:rsidR="003A1E12" w:rsidRPr="003A1E12">
        <w:rPr>
          <w:rFonts w:ascii="Arial" w:hAnsi="Arial" w:cs="Arial"/>
        </w:rPr>
        <w:tab/>
      </w:r>
      <w:r w:rsidRPr="003A1E12">
        <w:rPr>
          <w:rFonts w:ascii="Arial" w:hAnsi="Arial" w:cs="Arial"/>
        </w:rPr>
        <w:t xml:space="preserve">Ing. Viktor Jurák – </w:t>
      </w:r>
      <w:proofErr w:type="spellStart"/>
      <w:r w:rsidRPr="003A1E12">
        <w:rPr>
          <w:rFonts w:ascii="Arial" w:hAnsi="Arial" w:cs="Arial"/>
        </w:rPr>
        <w:t>konateľ</w:t>
      </w:r>
      <w:proofErr w:type="spellEnd"/>
    </w:p>
    <w:p w:rsidR="004D4784" w:rsidRPr="003A1E12" w:rsidRDefault="004D4784" w:rsidP="003A1E12">
      <w:pPr>
        <w:pStyle w:val="Obsah1"/>
        <w:rPr>
          <w:rFonts w:ascii="Arial" w:hAnsi="Arial" w:cs="Arial"/>
        </w:rPr>
      </w:pPr>
      <w:r w:rsidRPr="003A1E12">
        <w:rPr>
          <w:rFonts w:ascii="Arial" w:hAnsi="Arial" w:cs="Arial"/>
        </w:rPr>
        <w:t xml:space="preserve">IČ: </w:t>
      </w:r>
      <w:r w:rsidR="003A1E12" w:rsidRPr="003A1E12">
        <w:rPr>
          <w:rFonts w:ascii="Arial" w:hAnsi="Arial" w:cs="Arial"/>
        </w:rPr>
        <w:tab/>
      </w:r>
      <w:r w:rsidR="003A1E12" w:rsidRPr="003A1E12">
        <w:rPr>
          <w:rFonts w:ascii="Arial" w:hAnsi="Arial" w:cs="Arial"/>
        </w:rPr>
        <w:tab/>
      </w:r>
      <w:r w:rsidRPr="003A1E12">
        <w:rPr>
          <w:rFonts w:ascii="Arial" w:hAnsi="Arial" w:cs="Arial"/>
        </w:rPr>
        <w:t>35 900 008</w:t>
      </w:r>
    </w:p>
    <w:p w:rsidR="004D4784" w:rsidRPr="003A1E12" w:rsidRDefault="004D4784" w:rsidP="003A1E12">
      <w:pPr>
        <w:pStyle w:val="Obsah1"/>
        <w:rPr>
          <w:rFonts w:ascii="Arial" w:hAnsi="Arial" w:cs="Arial"/>
        </w:rPr>
      </w:pPr>
      <w:r w:rsidRPr="003A1E12">
        <w:rPr>
          <w:rFonts w:ascii="Arial" w:hAnsi="Arial" w:cs="Arial"/>
        </w:rPr>
        <w:t xml:space="preserve">DIČ: </w:t>
      </w:r>
      <w:r w:rsidR="003A1E12" w:rsidRPr="003A1E12">
        <w:rPr>
          <w:rFonts w:ascii="Arial" w:hAnsi="Arial" w:cs="Arial"/>
        </w:rPr>
        <w:tab/>
      </w:r>
      <w:r w:rsidR="003A1E12" w:rsidRPr="003A1E12">
        <w:rPr>
          <w:rFonts w:ascii="Arial" w:hAnsi="Arial" w:cs="Arial"/>
        </w:rPr>
        <w:tab/>
      </w:r>
      <w:r w:rsidRPr="003A1E12">
        <w:rPr>
          <w:rFonts w:ascii="Arial" w:hAnsi="Arial" w:cs="Arial"/>
        </w:rPr>
        <w:t>2021878595</w:t>
      </w:r>
    </w:p>
    <w:p w:rsidR="004D4784" w:rsidRPr="003A1E12" w:rsidRDefault="004D4784" w:rsidP="003A1E12">
      <w:pPr>
        <w:pStyle w:val="Obsah1"/>
        <w:rPr>
          <w:rFonts w:ascii="Arial" w:hAnsi="Arial" w:cs="Arial"/>
        </w:rPr>
      </w:pPr>
      <w:r w:rsidRPr="003A1E12">
        <w:rPr>
          <w:rFonts w:ascii="Arial" w:hAnsi="Arial" w:cs="Arial"/>
        </w:rPr>
        <w:t xml:space="preserve">obchodní rejstřík: </w:t>
      </w:r>
      <w:r w:rsidR="003A1E12" w:rsidRPr="003A1E12">
        <w:rPr>
          <w:rFonts w:ascii="Arial" w:hAnsi="Arial" w:cs="Arial"/>
        </w:rPr>
        <w:tab/>
      </w:r>
      <w:proofErr w:type="spellStart"/>
      <w:r w:rsidRPr="003A1E12">
        <w:rPr>
          <w:rFonts w:ascii="Arial" w:hAnsi="Arial" w:cs="Arial"/>
        </w:rPr>
        <w:t>Spoločnosť</w:t>
      </w:r>
      <w:proofErr w:type="spellEnd"/>
      <w:r w:rsidRPr="003A1E12">
        <w:rPr>
          <w:rFonts w:ascii="Arial" w:hAnsi="Arial" w:cs="Arial"/>
        </w:rPr>
        <w:t xml:space="preserve"> </w:t>
      </w:r>
      <w:proofErr w:type="spellStart"/>
      <w:r w:rsidRPr="003A1E12">
        <w:rPr>
          <w:rFonts w:ascii="Arial" w:hAnsi="Arial" w:cs="Arial"/>
        </w:rPr>
        <w:t>zapísaná</w:t>
      </w:r>
      <w:proofErr w:type="spellEnd"/>
      <w:r w:rsidRPr="003A1E12">
        <w:rPr>
          <w:rFonts w:ascii="Arial" w:hAnsi="Arial" w:cs="Arial"/>
        </w:rPr>
        <w:t xml:space="preserve"> v </w:t>
      </w:r>
      <w:proofErr w:type="spellStart"/>
      <w:r w:rsidRPr="003A1E12">
        <w:rPr>
          <w:rFonts w:ascii="Arial" w:hAnsi="Arial" w:cs="Arial"/>
        </w:rPr>
        <w:t>Obchodnom</w:t>
      </w:r>
      <w:proofErr w:type="spellEnd"/>
      <w:r w:rsidRPr="003A1E12">
        <w:rPr>
          <w:rFonts w:ascii="Arial" w:hAnsi="Arial" w:cs="Arial"/>
        </w:rPr>
        <w:t xml:space="preserve"> </w:t>
      </w:r>
      <w:proofErr w:type="spellStart"/>
      <w:r w:rsidRPr="003A1E12">
        <w:rPr>
          <w:rFonts w:ascii="Arial" w:hAnsi="Arial" w:cs="Arial"/>
        </w:rPr>
        <w:t>registri</w:t>
      </w:r>
      <w:proofErr w:type="spellEnd"/>
      <w:r w:rsidRPr="003A1E12">
        <w:rPr>
          <w:rFonts w:ascii="Arial" w:hAnsi="Arial" w:cs="Arial"/>
        </w:rPr>
        <w:t xml:space="preserve"> </w:t>
      </w:r>
      <w:proofErr w:type="spellStart"/>
      <w:r w:rsidRPr="003A1E12">
        <w:rPr>
          <w:rFonts w:ascii="Arial" w:hAnsi="Arial" w:cs="Arial"/>
        </w:rPr>
        <w:t>Mestského</w:t>
      </w:r>
      <w:proofErr w:type="spellEnd"/>
      <w:r w:rsidRPr="003A1E12">
        <w:rPr>
          <w:rFonts w:ascii="Arial" w:hAnsi="Arial" w:cs="Arial"/>
        </w:rPr>
        <w:t xml:space="preserve"> </w:t>
      </w:r>
      <w:proofErr w:type="spellStart"/>
      <w:r w:rsidRPr="003A1E12">
        <w:rPr>
          <w:rFonts w:ascii="Arial" w:hAnsi="Arial" w:cs="Arial"/>
        </w:rPr>
        <w:t>súdu</w:t>
      </w:r>
      <w:proofErr w:type="spellEnd"/>
      <w:r w:rsidRPr="003A1E12">
        <w:rPr>
          <w:rFonts w:ascii="Arial" w:hAnsi="Arial" w:cs="Arial"/>
        </w:rPr>
        <w:t xml:space="preserve"> BA III,</w:t>
      </w:r>
    </w:p>
    <w:p w:rsidR="004D4784" w:rsidRPr="003A1E12" w:rsidRDefault="003A1E12" w:rsidP="003A1E12">
      <w:pPr>
        <w:pStyle w:val="Obsah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4D4784" w:rsidRPr="003A1E12">
        <w:rPr>
          <w:rFonts w:ascii="Arial" w:hAnsi="Arial" w:cs="Arial"/>
        </w:rPr>
        <w:t>oddiel</w:t>
      </w:r>
      <w:proofErr w:type="spellEnd"/>
      <w:r w:rsidR="004D4784" w:rsidRPr="003A1E12">
        <w:rPr>
          <w:rFonts w:ascii="Arial" w:hAnsi="Arial" w:cs="Arial"/>
        </w:rPr>
        <w:t xml:space="preserve">: </w:t>
      </w:r>
      <w:proofErr w:type="spellStart"/>
      <w:r w:rsidR="004D4784" w:rsidRPr="003A1E12">
        <w:rPr>
          <w:rFonts w:ascii="Arial" w:hAnsi="Arial" w:cs="Arial"/>
        </w:rPr>
        <w:t>Sro</w:t>
      </w:r>
      <w:proofErr w:type="spellEnd"/>
      <w:r w:rsidR="004D4784" w:rsidRPr="003A1E12">
        <w:rPr>
          <w:rFonts w:ascii="Arial" w:hAnsi="Arial" w:cs="Arial"/>
        </w:rPr>
        <w:t xml:space="preserve">, vložka </w:t>
      </w:r>
      <w:proofErr w:type="gramStart"/>
      <w:r w:rsidR="004D4784" w:rsidRPr="003A1E12">
        <w:rPr>
          <w:rFonts w:ascii="Arial" w:hAnsi="Arial" w:cs="Arial"/>
        </w:rPr>
        <w:t>č. :</w:t>
      </w:r>
      <w:proofErr w:type="gramEnd"/>
      <w:r w:rsidR="004D4784" w:rsidRPr="003A1E12">
        <w:rPr>
          <w:rFonts w:ascii="Arial" w:hAnsi="Arial" w:cs="Arial"/>
        </w:rPr>
        <w:t xml:space="preserve"> 33119/B</w:t>
      </w:r>
    </w:p>
    <w:p w:rsidR="004D4784" w:rsidRPr="003A1E12" w:rsidRDefault="004D4784" w:rsidP="003A1E12">
      <w:pPr>
        <w:pStyle w:val="Obsah1"/>
        <w:rPr>
          <w:rFonts w:ascii="Arial" w:hAnsi="Arial" w:cs="Arial"/>
        </w:rPr>
      </w:pPr>
      <w:r w:rsidRPr="003A1E12">
        <w:rPr>
          <w:rFonts w:ascii="Arial" w:hAnsi="Arial" w:cs="Arial"/>
        </w:rPr>
        <w:t xml:space="preserve">e-mail: </w:t>
      </w:r>
      <w:r w:rsidR="003A1E12" w:rsidRPr="003A1E12">
        <w:rPr>
          <w:rFonts w:ascii="Arial" w:hAnsi="Arial" w:cs="Arial"/>
        </w:rPr>
        <w:tab/>
      </w:r>
      <w:proofErr w:type="spellStart"/>
      <w:r w:rsidR="00CA1500">
        <w:rPr>
          <w:rFonts w:ascii="Arial" w:hAnsi="Arial" w:cs="Arial"/>
        </w:rPr>
        <w:t>xxx</w:t>
      </w:r>
      <w:proofErr w:type="spellEnd"/>
    </w:p>
    <w:p w:rsidR="004D4784" w:rsidRPr="003A1E12" w:rsidRDefault="004D4784" w:rsidP="003A1E12">
      <w:pPr>
        <w:pStyle w:val="Obsah1"/>
        <w:rPr>
          <w:rFonts w:ascii="Arial" w:hAnsi="Arial" w:cs="Arial"/>
        </w:rPr>
      </w:pPr>
      <w:r w:rsidRPr="003A1E12">
        <w:rPr>
          <w:rFonts w:ascii="Arial" w:hAnsi="Arial" w:cs="Arial"/>
        </w:rPr>
        <w:t>bankovní spojení:</w:t>
      </w:r>
      <w:r w:rsidR="003A1E12" w:rsidRPr="003A1E12">
        <w:rPr>
          <w:rFonts w:ascii="Arial" w:hAnsi="Arial" w:cs="Arial"/>
        </w:rPr>
        <w:tab/>
      </w:r>
      <w:r w:rsidRPr="003A1E12">
        <w:rPr>
          <w:rFonts w:ascii="Arial" w:hAnsi="Arial" w:cs="Arial"/>
        </w:rPr>
        <w:t xml:space="preserve">Všeobecná </w:t>
      </w:r>
      <w:proofErr w:type="spellStart"/>
      <w:r w:rsidRPr="003A1E12">
        <w:rPr>
          <w:rFonts w:ascii="Arial" w:hAnsi="Arial" w:cs="Arial"/>
        </w:rPr>
        <w:t>úverová</w:t>
      </w:r>
      <w:proofErr w:type="spellEnd"/>
      <w:r w:rsidRPr="003A1E12">
        <w:rPr>
          <w:rFonts w:ascii="Arial" w:hAnsi="Arial" w:cs="Arial"/>
        </w:rPr>
        <w:t xml:space="preserve"> banka a.s.</w:t>
      </w:r>
    </w:p>
    <w:p w:rsidR="004D4784" w:rsidRPr="003A1E12" w:rsidRDefault="004D4784" w:rsidP="003A1E12">
      <w:pPr>
        <w:pStyle w:val="Obsah1"/>
        <w:rPr>
          <w:rFonts w:ascii="Arial" w:hAnsi="Arial" w:cs="Arial"/>
        </w:rPr>
      </w:pPr>
      <w:r w:rsidRPr="003A1E12">
        <w:rPr>
          <w:rFonts w:ascii="Arial" w:hAnsi="Arial" w:cs="Arial"/>
        </w:rPr>
        <w:t xml:space="preserve">č. účtu: </w:t>
      </w:r>
      <w:r w:rsidR="003A1E12" w:rsidRPr="003A1E12">
        <w:rPr>
          <w:rFonts w:ascii="Arial" w:hAnsi="Arial" w:cs="Arial"/>
        </w:rPr>
        <w:tab/>
      </w:r>
      <w:proofErr w:type="spellStart"/>
      <w:r w:rsidR="00CA1500">
        <w:rPr>
          <w:rFonts w:ascii="Arial" w:hAnsi="Arial" w:cs="Arial"/>
        </w:rPr>
        <w:t>xxx</w:t>
      </w:r>
      <w:proofErr w:type="spellEnd"/>
    </w:p>
    <w:p w:rsidR="004D4784" w:rsidRPr="003A1E12" w:rsidRDefault="004D4784" w:rsidP="003A1E12">
      <w:pPr>
        <w:pStyle w:val="Obsah1"/>
        <w:rPr>
          <w:rFonts w:ascii="Arial" w:hAnsi="Arial" w:cs="Arial"/>
        </w:rPr>
      </w:pPr>
      <w:r w:rsidRPr="003A1E12">
        <w:rPr>
          <w:rFonts w:ascii="Arial" w:hAnsi="Arial" w:cs="Arial"/>
        </w:rPr>
        <w:t>osoby oprávněné jednat</w:t>
      </w:r>
    </w:p>
    <w:p w:rsidR="004D4784" w:rsidRPr="003A1E12" w:rsidRDefault="004D4784" w:rsidP="003A1E12">
      <w:pPr>
        <w:pStyle w:val="Obsah1"/>
        <w:rPr>
          <w:rFonts w:ascii="Arial" w:hAnsi="Arial" w:cs="Arial"/>
        </w:rPr>
      </w:pPr>
      <w:r w:rsidRPr="003A1E12">
        <w:rPr>
          <w:rFonts w:ascii="Arial" w:hAnsi="Arial" w:cs="Arial"/>
        </w:rPr>
        <w:t xml:space="preserve">ve věcech smluvních: </w:t>
      </w:r>
      <w:r w:rsidR="003A1E12" w:rsidRPr="003A1E12">
        <w:rPr>
          <w:rFonts w:ascii="Arial" w:hAnsi="Arial" w:cs="Arial"/>
        </w:rPr>
        <w:tab/>
      </w:r>
      <w:r w:rsidRPr="003A1E12">
        <w:rPr>
          <w:rFonts w:ascii="Arial" w:hAnsi="Arial" w:cs="Arial"/>
        </w:rPr>
        <w:t>Ing. Viktor Jurák</w:t>
      </w:r>
    </w:p>
    <w:p w:rsidR="003A1E12" w:rsidRPr="003A1E12" w:rsidRDefault="004D4784" w:rsidP="003A1E12">
      <w:pPr>
        <w:pStyle w:val="Obsah1"/>
        <w:rPr>
          <w:rFonts w:ascii="Arial" w:hAnsi="Arial" w:cs="Arial"/>
        </w:rPr>
      </w:pPr>
      <w:r w:rsidRPr="003A1E12">
        <w:rPr>
          <w:rFonts w:ascii="Arial" w:hAnsi="Arial" w:cs="Arial"/>
        </w:rPr>
        <w:t xml:space="preserve">ve věcech technických: </w:t>
      </w:r>
      <w:r w:rsidR="003A1E12" w:rsidRPr="003A1E12">
        <w:rPr>
          <w:rFonts w:ascii="Arial" w:hAnsi="Arial" w:cs="Arial"/>
        </w:rPr>
        <w:tab/>
      </w:r>
      <w:r w:rsidRPr="003A1E12">
        <w:rPr>
          <w:rFonts w:ascii="Arial" w:hAnsi="Arial" w:cs="Arial"/>
        </w:rPr>
        <w:t xml:space="preserve">Ing. Viktor Jurák </w:t>
      </w:r>
    </w:p>
    <w:p w:rsidR="003A1E12" w:rsidRDefault="003A1E12" w:rsidP="003A1E12">
      <w:pPr>
        <w:spacing w:after="150"/>
        <w:rPr>
          <w:rFonts w:cs="Arial"/>
          <w:b/>
          <w:szCs w:val="20"/>
        </w:rPr>
      </w:pPr>
    </w:p>
    <w:p w:rsidR="00963DFD" w:rsidRPr="004E4D9B" w:rsidRDefault="00963DFD" w:rsidP="003A1E12">
      <w:pPr>
        <w:spacing w:after="150"/>
        <w:rPr>
          <w:rFonts w:cs="Arial"/>
          <w:b/>
          <w:szCs w:val="20"/>
        </w:rPr>
      </w:pPr>
      <w:r w:rsidRPr="004E4D9B">
        <w:rPr>
          <w:rFonts w:cs="Arial"/>
          <w:b/>
          <w:szCs w:val="20"/>
        </w:rPr>
        <w:t>(dále jen „prodávající“)</w:t>
      </w:r>
    </w:p>
    <w:p w:rsidR="00963DFD" w:rsidRDefault="00963DFD" w:rsidP="00963DFD">
      <w:pPr>
        <w:spacing w:after="150"/>
        <w:rPr>
          <w:rFonts w:cs="Arial"/>
          <w:szCs w:val="20"/>
        </w:rPr>
      </w:pPr>
      <w:r w:rsidRPr="004E4D9B">
        <w:rPr>
          <w:rFonts w:cs="Arial"/>
          <w:szCs w:val="20"/>
        </w:rPr>
        <w:t>(společně jako „smluvní strany“)</w:t>
      </w:r>
    </w:p>
    <w:p w:rsidR="00690DB1" w:rsidRPr="004E4D9B" w:rsidRDefault="00690DB1" w:rsidP="00963DFD">
      <w:pPr>
        <w:spacing w:after="150"/>
        <w:rPr>
          <w:rFonts w:cs="Arial"/>
          <w:szCs w:val="20"/>
        </w:rPr>
      </w:pPr>
    </w:p>
    <w:p w:rsidR="00493CE2" w:rsidRDefault="00493CE2" w:rsidP="00E258AB">
      <w:pPr>
        <w:pStyle w:val="Nadpis1"/>
        <w:numPr>
          <w:ilvl w:val="0"/>
          <w:numId w:val="23"/>
        </w:num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ÚVODNÍ USTANOVENÍ</w:t>
      </w:r>
    </w:p>
    <w:p w:rsidR="00493CE2" w:rsidRPr="00820657" w:rsidRDefault="00493CE2" w:rsidP="00493CE2">
      <w:pPr>
        <w:pStyle w:val="rovezanadpis"/>
        <w:numPr>
          <w:ilvl w:val="1"/>
          <w:numId w:val="23"/>
        </w:numPr>
      </w:pPr>
      <w:r w:rsidRPr="00820657">
        <w:t xml:space="preserve">Tato smlouva je uzavírána smluvními stranami na základě výsledku veřejné zakázky </w:t>
      </w:r>
      <w:r>
        <w:t>malého rozsahu na dodávky</w:t>
      </w:r>
      <w:r w:rsidR="0013261B">
        <w:t xml:space="preserve"> s </w:t>
      </w:r>
      <w:r w:rsidR="002F0A58">
        <w:t xml:space="preserve">názvem </w:t>
      </w:r>
      <w:proofErr w:type="spellStart"/>
      <w:r w:rsidR="0013261B" w:rsidRPr="007304BD">
        <w:rPr>
          <w:b/>
        </w:rPr>
        <w:t>Gastro</w:t>
      </w:r>
      <w:proofErr w:type="spellEnd"/>
      <w:r w:rsidR="0013261B" w:rsidRPr="007304BD">
        <w:rPr>
          <w:b/>
        </w:rPr>
        <w:t xml:space="preserve">-užitkový kontejner, </w:t>
      </w:r>
      <w:proofErr w:type="spellStart"/>
      <w:r w:rsidR="0013261B" w:rsidRPr="007304BD">
        <w:rPr>
          <w:b/>
        </w:rPr>
        <w:t>Těšnovice</w:t>
      </w:r>
      <w:proofErr w:type="spellEnd"/>
      <w:r w:rsidRPr="00820657">
        <w:t xml:space="preserve"> zadávané</w:t>
      </w:r>
      <w:r>
        <w:t xml:space="preserve"> dle</w:t>
      </w:r>
      <w:r>
        <w:rPr>
          <w:rFonts w:eastAsiaTheme="minorHAnsi"/>
          <w:szCs w:val="20"/>
          <w:lang w:eastAsia="en-US"/>
        </w:rPr>
        <w:t xml:space="preserve"> </w:t>
      </w:r>
      <w:r>
        <w:rPr>
          <w:rFonts w:eastAsiaTheme="minorHAnsi"/>
          <w:szCs w:val="20"/>
          <w:lang w:eastAsia="en-US"/>
        </w:rPr>
        <w:lastRenderedPageBreak/>
        <w:t>Směrnice města Kroměříže č. 1/2023, k zadávání veřejných zakázek, a</w:t>
      </w:r>
      <w:r w:rsidRPr="00820657">
        <w:t xml:space="preserve"> v souladu dle zákona č. 134/2016 Sb., o zadávání veřejných zakázek, ve znění pozdějších předpisů (dále také „ZZVZ“)</w:t>
      </w:r>
      <w:r>
        <w:t xml:space="preserve">. </w:t>
      </w:r>
    </w:p>
    <w:p w:rsidR="00493CE2" w:rsidRDefault="00493CE2" w:rsidP="00493CE2">
      <w:pPr>
        <w:pStyle w:val="rovezanadpis"/>
        <w:numPr>
          <w:ilvl w:val="1"/>
          <w:numId w:val="23"/>
        </w:numPr>
      </w:pPr>
      <w:r w:rsidRPr="00C673CD">
        <w:t xml:space="preserve">Smluvní strany prohlašují, že tuto smlouvu uzavírají svobodně a vážně, jako projev oboustranné vůle spolupracovat při provádění níže uvedeného </w:t>
      </w:r>
      <w:r w:rsidR="001A1DCB">
        <w:t>předmětu smlouvy</w:t>
      </w:r>
      <w:r w:rsidR="001A1DCB" w:rsidRPr="00C673CD">
        <w:t xml:space="preserve"> </w:t>
      </w:r>
      <w:r w:rsidRPr="00C673CD">
        <w:t>v souladu se zásadami poctivého obchodního styku.</w:t>
      </w:r>
    </w:p>
    <w:p w:rsidR="00493CE2" w:rsidRPr="00214774" w:rsidRDefault="00493CE2" w:rsidP="00493CE2">
      <w:pPr>
        <w:pStyle w:val="rovezanadpis"/>
        <w:numPr>
          <w:ilvl w:val="1"/>
          <w:numId w:val="23"/>
        </w:numPr>
      </w:pPr>
      <w:r w:rsidRPr="00214774">
        <w:t xml:space="preserve">Touto smlouvou se </w:t>
      </w:r>
      <w:r>
        <w:t>prodávající</w:t>
      </w:r>
      <w:r w:rsidRPr="00214774">
        <w:t xml:space="preserve"> zavazuje k</w:t>
      </w:r>
      <w:r>
        <w:t xml:space="preserve"> dodán</w:t>
      </w:r>
      <w:r w:rsidRPr="00214774">
        <w:t xml:space="preserve">í předmětu </w:t>
      </w:r>
      <w:r w:rsidR="001A1DCB">
        <w:t>smlouvy</w:t>
      </w:r>
      <w:r w:rsidR="001A1DCB" w:rsidRPr="00214774">
        <w:t xml:space="preserve"> </w:t>
      </w:r>
      <w:r w:rsidRPr="00214774">
        <w:t xml:space="preserve">v požadovaném rozsahu a kvalitě na svůj náklad a nebezpečí v dohodnutém termínu a </w:t>
      </w:r>
      <w:r>
        <w:t>kupující</w:t>
      </w:r>
      <w:r w:rsidRPr="00214774">
        <w:t xml:space="preserve"> se zavazuje k převzetí </w:t>
      </w:r>
      <w:r>
        <w:t>dodávky</w:t>
      </w:r>
      <w:r w:rsidRPr="00214774">
        <w:t xml:space="preserve"> a zaplacení odměny </w:t>
      </w:r>
      <w:r>
        <w:t xml:space="preserve">prodávajícímu za dodání </w:t>
      </w:r>
      <w:r w:rsidR="000E48C1">
        <w:t xml:space="preserve">a montáž </w:t>
      </w:r>
      <w:r>
        <w:t>dodávky.</w:t>
      </w:r>
    </w:p>
    <w:p w:rsidR="00CB5212" w:rsidRPr="00CB5212" w:rsidRDefault="00B23C5D" w:rsidP="00E258AB">
      <w:pPr>
        <w:pStyle w:val="Nadpis1"/>
        <w:numPr>
          <w:ilvl w:val="0"/>
          <w:numId w:val="23"/>
        </w:num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PŘEDMĚT SMLOUVY </w:t>
      </w:r>
    </w:p>
    <w:p w:rsidR="00CB5212" w:rsidRPr="000E48C1" w:rsidRDefault="000E48C1" w:rsidP="000E48C1">
      <w:pPr>
        <w:pStyle w:val="rovezanadpis"/>
        <w:numPr>
          <w:ilvl w:val="1"/>
          <w:numId w:val="23"/>
        </w:numPr>
        <w:spacing w:before="0"/>
        <w:rPr>
          <w:rFonts w:asciiTheme="minorHAnsi" w:hAnsiTheme="minorHAnsi"/>
          <w:sz w:val="22"/>
        </w:rPr>
      </w:pPr>
      <w:r w:rsidRPr="000E48C1">
        <w:rPr>
          <w:rStyle w:val="rovezanadpisChar"/>
          <w:rFonts w:eastAsiaTheme="minorHAnsi"/>
        </w:rPr>
        <w:t xml:space="preserve">Předmětem této smlouvy je závazek od prodávajícího k dodání, montáži a instalaci </w:t>
      </w:r>
      <w:r w:rsidR="00335A70">
        <w:rPr>
          <w:rStyle w:val="rovezanadpisChar"/>
          <w:rFonts w:eastAsiaTheme="minorHAnsi"/>
        </w:rPr>
        <w:br/>
      </w:r>
      <w:r w:rsidR="00335A70">
        <w:rPr>
          <w:b/>
          <w:szCs w:val="20"/>
        </w:rPr>
        <w:t>2</w:t>
      </w:r>
      <w:r w:rsidR="00B23C5D" w:rsidRPr="000E48C1">
        <w:rPr>
          <w:b/>
          <w:szCs w:val="20"/>
        </w:rPr>
        <w:t xml:space="preserve"> ks kontejneru </w:t>
      </w:r>
      <w:r w:rsidR="00B23C5D" w:rsidRPr="000E48C1">
        <w:rPr>
          <w:szCs w:val="20"/>
        </w:rPr>
        <w:t xml:space="preserve">jehož </w:t>
      </w:r>
      <w:r w:rsidR="008675DD" w:rsidRPr="000E48C1">
        <w:rPr>
          <w:szCs w:val="20"/>
        </w:rPr>
        <w:t>základní</w:t>
      </w:r>
      <w:r w:rsidR="00B23C5D" w:rsidRPr="000E48C1">
        <w:rPr>
          <w:szCs w:val="20"/>
        </w:rPr>
        <w:t xml:space="preserve"> specifikace včetně všech součástí a příslušenství je obsažena v příloze č. </w:t>
      </w:r>
      <w:r w:rsidR="001C52AA">
        <w:rPr>
          <w:szCs w:val="20"/>
        </w:rPr>
        <w:t>1</w:t>
      </w:r>
      <w:r w:rsidR="00B23C5D" w:rsidRPr="000E48C1">
        <w:rPr>
          <w:szCs w:val="20"/>
        </w:rPr>
        <w:t xml:space="preserve"> této smlouvy (dále též „zboží“)</w:t>
      </w:r>
      <w:r>
        <w:rPr>
          <w:szCs w:val="20"/>
        </w:rPr>
        <w:t>,</w:t>
      </w:r>
      <w:r w:rsidRPr="004D6ADA">
        <w:rPr>
          <w:rStyle w:val="rovezanadpisChar"/>
        </w:rPr>
        <w:t xml:space="preserve"> a umožnit tak kupujícímu nabýt vlastnické právo k dodávce.</w:t>
      </w:r>
      <w:r>
        <w:rPr>
          <w:szCs w:val="20"/>
        </w:rPr>
        <w:t xml:space="preserve"> </w:t>
      </w:r>
    </w:p>
    <w:p w:rsidR="006658C3" w:rsidRPr="006658C3" w:rsidRDefault="000E48C1" w:rsidP="000E48C1">
      <w:pPr>
        <w:pStyle w:val="rovezanadpis"/>
        <w:numPr>
          <w:ilvl w:val="1"/>
          <w:numId w:val="23"/>
        </w:numPr>
        <w:rPr>
          <w:szCs w:val="20"/>
        </w:rPr>
      </w:pPr>
      <w:r w:rsidRPr="006658C3">
        <w:rPr>
          <w:rFonts w:eastAsiaTheme="majorEastAsia"/>
          <w:bCs/>
          <w:szCs w:val="20"/>
        </w:rPr>
        <w:t>Součástí dodávky je doprava do místa</w:t>
      </w:r>
      <w:r w:rsidR="006658C3" w:rsidRPr="006658C3">
        <w:rPr>
          <w:rFonts w:eastAsiaTheme="majorEastAsia"/>
          <w:bCs/>
          <w:szCs w:val="20"/>
        </w:rPr>
        <w:t xml:space="preserve"> plnění</w:t>
      </w:r>
      <w:r w:rsidR="005E500D">
        <w:rPr>
          <w:rFonts w:eastAsiaTheme="majorEastAsia"/>
          <w:bCs/>
          <w:szCs w:val="20"/>
        </w:rPr>
        <w:t xml:space="preserve"> a </w:t>
      </w:r>
      <w:r w:rsidRPr="006658C3">
        <w:rPr>
          <w:rFonts w:eastAsiaTheme="majorEastAsia"/>
          <w:bCs/>
          <w:szCs w:val="20"/>
        </w:rPr>
        <w:t>vybalení</w:t>
      </w:r>
      <w:r w:rsidR="006658C3">
        <w:rPr>
          <w:rFonts w:eastAsiaTheme="majorEastAsia"/>
          <w:bCs/>
          <w:szCs w:val="20"/>
        </w:rPr>
        <w:t>.</w:t>
      </w:r>
    </w:p>
    <w:p w:rsidR="000E48C1" w:rsidRDefault="000E48C1" w:rsidP="000E48C1">
      <w:pPr>
        <w:pStyle w:val="rovezanadpis"/>
        <w:numPr>
          <w:ilvl w:val="1"/>
          <w:numId w:val="23"/>
        </w:numPr>
        <w:rPr>
          <w:szCs w:val="20"/>
        </w:rPr>
      </w:pPr>
      <w:r w:rsidRPr="006658C3">
        <w:rPr>
          <w:szCs w:val="20"/>
        </w:rPr>
        <w:t>Dodané zboží musí být funkční, nové, nerepasované, bez dalších dodatečných nákladů ze strany kupujícího na jeho zprovoznění, musí být vybaveno veškerými atesty</w:t>
      </w:r>
      <w:r w:rsidR="006658C3">
        <w:rPr>
          <w:szCs w:val="20"/>
        </w:rPr>
        <w:t>, normami</w:t>
      </w:r>
      <w:r w:rsidR="003830C7">
        <w:rPr>
          <w:szCs w:val="20"/>
        </w:rPr>
        <w:t>, revizemi</w:t>
      </w:r>
      <w:r w:rsidRPr="006658C3">
        <w:rPr>
          <w:szCs w:val="20"/>
        </w:rPr>
        <w:t xml:space="preserve"> a schváleními nutnými k nerušenému a bezpečnému používání.</w:t>
      </w:r>
      <w:r w:rsidR="00D14C89">
        <w:rPr>
          <w:szCs w:val="20"/>
        </w:rPr>
        <w:t xml:space="preserve"> Zboží musí splňovat veškeré požadavky stanovené příslušnými právními předpisy a zadávací dokumentací veřejné zakázky. </w:t>
      </w:r>
    </w:p>
    <w:p w:rsidR="00111674" w:rsidRPr="006658C3" w:rsidRDefault="00111674" w:rsidP="000E48C1">
      <w:pPr>
        <w:pStyle w:val="rovezanadpis"/>
        <w:numPr>
          <w:ilvl w:val="1"/>
          <w:numId w:val="23"/>
        </w:numPr>
        <w:rPr>
          <w:szCs w:val="20"/>
        </w:rPr>
      </w:pPr>
      <w:r>
        <w:rPr>
          <w:szCs w:val="20"/>
        </w:rPr>
        <w:t>Prodávající je povinen dodat zboží kupujícímu spolu se všemi doklady a dokumenty vztahujícími se ke zboží ve smyslu</w:t>
      </w:r>
      <w:r w:rsidR="00D66ED7">
        <w:rPr>
          <w:szCs w:val="20"/>
        </w:rPr>
        <w:t xml:space="preserve"> ustanovení § 2087 NOZ, jedná se zejména o doklady prokazující požadované vlastnosti zboží, splnění příslušných technických relevantních norem, návody k obsluze a prohlášení o shodě.</w:t>
      </w:r>
    </w:p>
    <w:p w:rsidR="000E48C1" w:rsidRPr="000E48C1" w:rsidRDefault="000E48C1" w:rsidP="000E48C1">
      <w:pPr>
        <w:pStyle w:val="rovezanadpis"/>
        <w:numPr>
          <w:ilvl w:val="1"/>
          <w:numId w:val="23"/>
        </w:numPr>
        <w:spacing w:before="0"/>
        <w:rPr>
          <w:rFonts w:asciiTheme="minorHAnsi" w:hAnsiTheme="minorHAnsi"/>
          <w:sz w:val="22"/>
        </w:rPr>
      </w:pPr>
      <w:r w:rsidRPr="0036615B">
        <w:rPr>
          <w:szCs w:val="20"/>
        </w:rPr>
        <w:t xml:space="preserve">Během záruční doby bude </w:t>
      </w:r>
      <w:r>
        <w:rPr>
          <w:szCs w:val="20"/>
        </w:rPr>
        <w:t>prodávající</w:t>
      </w:r>
      <w:r w:rsidRPr="0036615B">
        <w:rPr>
          <w:szCs w:val="20"/>
        </w:rPr>
        <w:t xml:space="preserve"> poskytovat</w:t>
      </w:r>
      <w:r w:rsidRPr="007D7187">
        <w:rPr>
          <w:szCs w:val="20"/>
        </w:rPr>
        <w:t xml:space="preserve"> </w:t>
      </w:r>
      <w:r>
        <w:rPr>
          <w:szCs w:val="20"/>
        </w:rPr>
        <w:t>kupujícímu</w:t>
      </w:r>
      <w:r w:rsidRPr="007D7187">
        <w:rPr>
          <w:szCs w:val="20"/>
        </w:rPr>
        <w:t xml:space="preserve"> bezplatn</w:t>
      </w:r>
      <w:r>
        <w:rPr>
          <w:szCs w:val="20"/>
        </w:rPr>
        <w:t>ý záruční servis.</w:t>
      </w:r>
    </w:p>
    <w:p w:rsidR="000E48C1" w:rsidRPr="006658C3" w:rsidRDefault="000E48C1" w:rsidP="000E48C1">
      <w:pPr>
        <w:pStyle w:val="Styl2"/>
        <w:numPr>
          <w:ilvl w:val="2"/>
          <w:numId w:val="23"/>
        </w:numPr>
        <w:tabs>
          <w:tab w:val="num" w:pos="720"/>
        </w:tabs>
        <w:rPr>
          <w:rFonts w:eastAsia="Times New Roman"/>
          <w:color w:val="000000" w:themeColor="text1"/>
        </w:rPr>
      </w:pPr>
      <w:r w:rsidRPr="006658C3">
        <w:rPr>
          <w:rFonts w:eastAsia="Times New Roman"/>
          <w:color w:val="000000" w:themeColor="text1"/>
        </w:rPr>
        <w:t>veškeré práce bude prodávající provádět v souladu s nařízením vlády č. 591/2006 Sb., o bližších minimálních požadavcích na bezpečnost a ochranu zdraví při práci na staveništích v platném znění. Při pracích je nutné dodržovat nařízení vlády č.362/2005 Sb., o bližších požadavcích na bezpečnost a ochranu zdraví při práci na pracovištích s nebezpečím pádu z výšky nebo do hloubky,</w:t>
      </w:r>
    </w:p>
    <w:p w:rsidR="000E48C1" w:rsidRPr="006658C3" w:rsidRDefault="000E48C1" w:rsidP="000E48C1">
      <w:pPr>
        <w:pStyle w:val="Styl2"/>
        <w:numPr>
          <w:ilvl w:val="2"/>
          <w:numId w:val="23"/>
        </w:numPr>
        <w:tabs>
          <w:tab w:val="num" w:pos="720"/>
        </w:tabs>
        <w:rPr>
          <w:rFonts w:eastAsia="Times New Roman"/>
          <w:color w:val="000000" w:themeColor="text1"/>
        </w:rPr>
      </w:pPr>
      <w:r w:rsidRPr="006658C3">
        <w:rPr>
          <w:rFonts w:eastAsia="Times New Roman"/>
          <w:color w:val="000000" w:themeColor="text1"/>
        </w:rPr>
        <w:t>veškeré práce bude prodávající provádět v souladu se zákonem č. 309/2006 Sb., kterým se upravují další požadavky bezpečnosti a ochrany zdraví při práci v pracovněprávních vztazích a o zajištění bezpečnosti a ochrany zdraví při činnosti, nebo poskytování služeb mimo pracovněprávní vztahy (zákon o zajištění dalších podmínek bezpečnosti a ochrany zdraví při práci) v platném znění.</w:t>
      </w:r>
    </w:p>
    <w:p w:rsidR="000E48C1" w:rsidRPr="0013261B" w:rsidRDefault="000E48C1" w:rsidP="000E48C1">
      <w:pPr>
        <w:pStyle w:val="rovezanadpis"/>
        <w:numPr>
          <w:ilvl w:val="1"/>
          <w:numId w:val="23"/>
        </w:numPr>
        <w:spacing w:before="0"/>
        <w:rPr>
          <w:rFonts w:asciiTheme="minorHAnsi" w:hAnsiTheme="minorHAnsi"/>
          <w:sz w:val="22"/>
        </w:rPr>
      </w:pPr>
      <w:r w:rsidRPr="004E4D9B">
        <w:rPr>
          <w:szCs w:val="20"/>
        </w:rPr>
        <w:t xml:space="preserve">Prodávající není oprávněn pověřit dodávkou ani její části jinou osobu, která by prováděla svoji činnost samostatně a svým jménem. </w:t>
      </w:r>
    </w:p>
    <w:p w:rsidR="00D14C89" w:rsidRPr="002F0A58" w:rsidRDefault="00D14C89" w:rsidP="000E48C1">
      <w:pPr>
        <w:pStyle w:val="rovezanadpis"/>
        <w:numPr>
          <w:ilvl w:val="1"/>
          <w:numId w:val="23"/>
        </w:numPr>
        <w:spacing w:before="0"/>
        <w:rPr>
          <w:szCs w:val="20"/>
        </w:rPr>
      </w:pPr>
      <w:r w:rsidRPr="002F0A58">
        <w:rPr>
          <w:szCs w:val="20"/>
        </w:rPr>
        <w:t>Dodané zboží nesmí být zatíženo žádnými právy třetích osob včetně práva zástavního a musí být prosté jakýchkoliv právních či faktických vad. Prodávající potvrzuje, že nerušené nakládání a užívání zboží kupujícím nebrání žádné právní předpisy ani žádná práva třetích osob.</w:t>
      </w:r>
    </w:p>
    <w:p w:rsidR="00CB5212" w:rsidRPr="00CB5212" w:rsidRDefault="00B23C5D" w:rsidP="00E258AB">
      <w:pPr>
        <w:pStyle w:val="Nadpis1"/>
        <w:numPr>
          <w:ilvl w:val="0"/>
          <w:numId w:val="23"/>
        </w:numPr>
        <w:rPr>
          <w:rFonts w:eastAsia="Times New Roman" w:cs="Arial"/>
          <w:sz w:val="20"/>
          <w:szCs w:val="20"/>
          <w:lang w:eastAsia="cs-CZ"/>
        </w:rPr>
      </w:pPr>
      <w:bookmarkStart w:id="1" w:name="_Ref160536897"/>
      <w:r w:rsidRPr="00CB5212">
        <w:rPr>
          <w:rFonts w:eastAsia="Times New Roman"/>
          <w:lang w:eastAsia="cs-CZ"/>
        </w:rPr>
        <w:t>TERMÍN A MÍSTO DODÁNÍ ZBOŽÍ</w:t>
      </w:r>
      <w:bookmarkEnd w:id="1"/>
      <w:r w:rsidR="00160627">
        <w:rPr>
          <w:rFonts w:eastAsia="Times New Roman"/>
          <w:lang w:eastAsia="cs-CZ"/>
        </w:rPr>
        <w:br/>
      </w:r>
    </w:p>
    <w:p w:rsidR="006658C3" w:rsidRPr="004E4D9B" w:rsidRDefault="006658C3" w:rsidP="006658C3">
      <w:pPr>
        <w:pStyle w:val="rovezanadpis"/>
        <w:numPr>
          <w:ilvl w:val="1"/>
          <w:numId w:val="23"/>
        </w:numPr>
      </w:pPr>
      <w:r w:rsidRPr="004E4D9B">
        <w:t xml:space="preserve">Předmět plnění bude dodán na </w:t>
      </w:r>
      <w:r>
        <w:t>místo</w:t>
      </w:r>
      <w:r w:rsidRPr="004D6ADA">
        <w:t xml:space="preserve"> </w:t>
      </w:r>
      <w:r w:rsidR="00335A70">
        <w:t>Areál</w:t>
      </w:r>
      <w:r>
        <w:t xml:space="preserve"> </w:t>
      </w:r>
      <w:proofErr w:type="spellStart"/>
      <w:r>
        <w:t>Žlíbek</w:t>
      </w:r>
      <w:proofErr w:type="spellEnd"/>
      <w:r>
        <w:t xml:space="preserve"> – </w:t>
      </w:r>
      <w:proofErr w:type="spellStart"/>
      <w:r>
        <w:t>Těšnovice</w:t>
      </w:r>
      <w:proofErr w:type="spellEnd"/>
      <w:r>
        <w:t xml:space="preserve">, </w:t>
      </w:r>
      <w:proofErr w:type="gramStart"/>
      <w:r>
        <w:t xml:space="preserve">Kroměříž - </w:t>
      </w:r>
      <w:proofErr w:type="spellStart"/>
      <w:r>
        <w:t>Těšnovice</w:t>
      </w:r>
      <w:proofErr w:type="spellEnd"/>
      <w:proofErr w:type="gramEnd"/>
      <w:r>
        <w:t xml:space="preserve">, p. č. 107/20, k. </w:t>
      </w:r>
      <w:proofErr w:type="spellStart"/>
      <w:r>
        <w:t>ú.</w:t>
      </w:r>
      <w:proofErr w:type="spellEnd"/>
      <w:r>
        <w:t xml:space="preserve"> </w:t>
      </w:r>
      <w:proofErr w:type="spellStart"/>
      <w:r>
        <w:t>Těšnovice</w:t>
      </w:r>
      <w:proofErr w:type="spellEnd"/>
      <w:r>
        <w:t xml:space="preserve"> (766798). Přesné místo</w:t>
      </w:r>
      <w:r w:rsidR="009E5846">
        <w:t xml:space="preserve"> dodání a</w:t>
      </w:r>
      <w:r>
        <w:t xml:space="preserve"> složení zboží upřesní kupující</w:t>
      </w:r>
      <w:r w:rsidR="00461D34">
        <w:t xml:space="preserve">, </w:t>
      </w:r>
      <w:r>
        <w:t>na výzvu (emailem) prodávajícího</w:t>
      </w:r>
      <w:r w:rsidR="00461D34">
        <w:t xml:space="preserve">, </w:t>
      </w:r>
      <w:r>
        <w:t>nejpozději 10 pracovních dní před dodáním zboží.</w:t>
      </w:r>
      <w:r w:rsidRPr="007D7187">
        <w:rPr>
          <w:color w:val="202124"/>
          <w:shd w:val="clear" w:color="auto" w:fill="FFFFFF"/>
        </w:rPr>
        <w:t xml:space="preserve"> </w:t>
      </w:r>
    </w:p>
    <w:p w:rsidR="00CB5212" w:rsidRPr="00CB5212" w:rsidRDefault="00B23C5D" w:rsidP="00CB5212">
      <w:pPr>
        <w:pStyle w:val="Odstavecseseznamem"/>
        <w:numPr>
          <w:ilvl w:val="1"/>
          <w:numId w:val="23"/>
        </w:numPr>
        <w:jc w:val="both"/>
        <w:rPr>
          <w:rFonts w:eastAsia="Times New Roman" w:cs="Arial"/>
          <w:szCs w:val="20"/>
          <w:lang w:eastAsia="cs-CZ"/>
        </w:rPr>
      </w:pPr>
      <w:r>
        <w:rPr>
          <w:lang w:eastAsia="cs-CZ"/>
        </w:rPr>
        <w:t xml:space="preserve">Prodávající se zavazuje dodat </w:t>
      </w:r>
      <w:r w:rsidR="006658C3">
        <w:rPr>
          <w:lang w:eastAsia="cs-CZ"/>
        </w:rPr>
        <w:t xml:space="preserve">a smontovat </w:t>
      </w:r>
      <w:r>
        <w:rPr>
          <w:lang w:eastAsia="cs-CZ"/>
        </w:rPr>
        <w:t xml:space="preserve">kupujícímu zboží v termínu do </w:t>
      </w:r>
      <w:r w:rsidR="003D7009">
        <w:rPr>
          <w:b/>
          <w:lang w:eastAsia="cs-CZ"/>
        </w:rPr>
        <w:t>15 týdnů od nabití účinnosti této kupní smlouvy</w:t>
      </w:r>
      <w:r w:rsidRPr="00F83239">
        <w:rPr>
          <w:b/>
          <w:lang w:eastAsia="cs-CZ"/>
        </w:rPr>
        <w:t>.</w:t>
      </w:r>
    </w:p>
    <w:p w:rsidR="006658C3" w:rsidRDefault="006658C3" w:rsidP="006658C3">
      <w:pPr>
        <w:pStyle w:val="rovezanadpis"/>
        <w:numPr>
          <w:ilvl w:val="1"/>
          <w:numId w:val="23"/>
        </w:numPr>
        <w:rPr>
          <w:szCs w:val="20"/>
        </w:rPr>
      </w:pPr>
      <w:r w:rsidRPr="004E4D9B">
        <w:rPr>
          <w:szCs w:val="20"/>
        </w:rPr>
        <w:lastRenderedPageBreak/>
        <w:t>O předání dodávky včetně všech součástí plnění bude smluvními stranami sepsán předávací protokol ve dvou vyhotoveních, z nichž jedno obdrží kupující a jedno prodávající.</w:t>
      </w:r>
      <w:r w:rsidR="00D63B63">
        <w:rPr>
          <w:szCs w:val="20"/>
        </w:rPr>
        <w:t xml:space="preserve"> Společně s dodáním zboží je prodávající povinen kupujícímu předat veškeré dokumenty a doklady související se zbožím a požadované ve smyslu ustanovení čl. 3 této smlouvy.</w:t>
      </w:r>
    </w:p>
    <w:p w:rsidR="00CB5212" w:rsidRDefault="005A270D" w:rsidP="00E258AB">
      <w:pPr>
        <w:pStyle w:val="Nadpis1"/>
        <w:numPr>
          <w:ilvl w:val="0"/>
          <w:numId w:val="23"/>
        </w:numPr>
        <w:rPr>
          <w:lang w:eastAsia="cs-CZ"/>
        </w:rPr>
      </w:pPr>
      <w:r>
        <w:rPr>
          <w:lang w:eastAsia="cs-CZ"/>
        </w:rPr>
        <w:t>KUPNÍ CENA ZBOŽÍ</w:t>
      </w:r>
    </w:p>
    <w:p w:rsidR="00A61634" w:rsidRPr="00214774" w:rsidRDefault="00A61634" w:rsidP="00A61634">
      <w:pPr>
        <w:pStyle w:val="rovezanadpis"/>
        <w:numPr>
          <w:ilvl w:val="1"/>
          <w:numId w:val="23"/>
        </w:numPr>
      </w:pPr>
      <w:r w:rsidRPr="00214774">
        <w:t xml:space="preserve">Kupní cena byla stanovena dohodou smluvních stran na základě nabídky </w:t>
      </w:r>
      <w:r>
        <w:t>prodávajícího</w:t>
      </w:r>
      <w:r w:rsidRPr="00214774">
        <w:t xml:space="preserve"> podané v zadávacím řízení nazvaném „</w:t>
      </w:r>
      <w:proofErr w:type="spellStart"/>
      <w:r w:rsidRPr="0013261B">
        <w:rPr>
          <w:b/>
        </w:rPr>
        <w:t>Gastro</w:t>
      </w:r>
      <w:proofErr w:type="spellEnd"/>
      <w:r w:rsidRPr="0013261B">
        <w:rPr>
          <w:b/>
        </w:rPr>
        <w:t xml:space="preserve">-užitkový kontejner, </w:t>
      </w:r>
      <w:proofErr w:type="spellStart"/>
      <w:r w:rsidRPr="0013261B">
        <w:rPr>
          <w:b/>
        </w:rPr>
        <w:t>Těšnovice</w:t>
      </w:r>
      <w:proofErr w:type="spellEnd"/>
      <w:r w:rsidRPr="00214774">
        <w:t xml:space="preserve">“ (dále jen „zadávací řízení“). </w:t>
      </w:r>
    </w:p>
    <w:p w:rsidR="00A61634" w:rsidRDefault="00A61634" w:rsidP="00A61634">
      <w:pPr>
        <w:pStyle w:val="rovezanadpis"/>
        <w:numPr>
          <w:ilvl w:val="1"/>
          <w:numId w:val="23"/>
        </w:numPr>
      </w:pPr>
      <w:bookmarkStart w:id="2" w:name="_Ref58928154"/>
      <w:r>
        <w:t>Kupní c</w:t>
      </w:r>
      <w:r w:rsidRPr="00C673CD">
        <w:t xml:space="preserve">ena zahrnuje veškeré náklady potřebné </w:t>
      </w:r>
      <w:r>
        <w:t>k dodání</w:t>
      </w:r>
      <w:r w:rsidRPr="00C673CD">
        <w:t xml:space="preserve"> </w:t>
      </w:r>
      <w:r>
        <w:t>předmětu smlouvy</w:t>
      </w:r>
      <w:r w:rsidRPr="00C673CD">
        <w:t xml:space="preserve"> v rozsahu dle čl. </w:t>
      </w:r>
      <w:r>
        <w:t>3</w:t>
      </w:r>
      <w:r w:rsidRPr="00C673CD">
        <w:t xml:space="preserve"> a v ostatních ustanoveních této smlouvy. Sjednaná cena obsahuje i předpokládané náklady vzniklé vývojem cen</w:t>
      </w:r>
      <w:r>
        <w:t xml:space="preserve"> </w:t>
      </w:r>
      <w:r w:rsidRPr="00C673CD">
        <w:t xml:space="preserve">a převzetí řádně dokončeného </w:t>
      </w:r>
      <w:r w:rsidR="00C76B61">
        <w:t>předmětu</w:t>
      </w:r>
      <w:r w:rsidR="00614C04">
        <w:t xml:space="preserve"> plnění</w:t>
      </w:r>
      <w:r w:rsidR="00C76B61" w:rsidRPr="00C673CD">
        <w:t xml:space="preserve"> </w:t>
      </w:r>
      <w:r w:rsidRPr="00C673CD">
        <w:t>dle této smlouvy.</w:t>
      </w:r>
      <w:bookmarkEnd w:id="2"/>
    </w:p>
    <w:p w:rsidR="00461D34" w:rsidRPr="00C673CD" w:rsidRDefault="00E64E0D" w:rsidP="00A22F64">
      <w:pPr>
        <w:pStyle w:val="rovezanadpis"/>
        <w:numPr>
          <w:ilvl w:val="1"/>
          <w:numId w:val="23"/>
        </w:numPr>
      </w:pPr>
      <w:r w:rsidRPr="00E64E0D">
        <w:t>Smluvní strany se v souladu s ustanovením zákona č. 526/1990 Sb., o cenách, ve znění pozdějších předpisů, dohodly na ceně za řádně zhotovenou a bezvadnou dodávku a služby v rozsahu čl. 3. a čl. 4. této smlouvy, která činí:</w:t>
      </w:r>
    </w:p>
    <w:p w:rsidR="00461D34" w:rsidRPr="003A1E12" w:rsidRDefault="003A1E12" w:rsidP="00461D34">
      <w:pPr>
        <w:spacing w:before="120"/>
        <w:ind w:left="709" w:firstLine="709"/>
        <w:contextualSpacing/>
        <w:rPr>
          <w:rStyle w:val="KUTun"/>
          <w:rFonts w:cs="Arial"/>
          <w:sz w:val="18"/>
        </w:rPr>
      </w:pPr>
      <w:r w:rsidRPr="003A1E12">
        <w:rPr>
          <w:b/>
          <w:bCs/>
          <w:sz w:val="18"/>
          <w:szCs w:val="18"/>
        </w:rPr>
        <w:t>450 030,00</w:t>
      </w:r>
      <w:r w:rsidR="00461D34" w:rsidRPr="003A1E12">
        <w:rPr>
          <w:rStyle w:val="KUTun"/>
          <w:rFonts w:cs="Arial"/>
          <w:sz w:val="18"/>
        </w:rPr>
        <w:t>,- Kč (bez DPH)</w:t>
      </w:r>
    </w:p>
    <w:p w:rsidR="00461D34" w:rsidRPr="003A1E12" w:rsidRDefault="00461D34" w:rsidP="00461D34">
      <w:pPr>
        <w:spacing w:before="120"/>
        <w:ind w:left="709" w:firstLine="709"/>
        <w:contextualSpacing/>
        <w:rPr>
          <w:rStyle w:val="KUTun"/>
          <w:rFonts w:cs="Arial"/>
          <w:sz w:val="18"/>
        </w:rPr>
      </w:pPr>
      <w:r w:rsidRPr="003A1E12">
        <w:rPr>
          <w:rStyle w:val="KUTun"/>
          <w:rFonts w:cs="Arial"/>
          <w:sz w:val="18"/>
        </w:rPr>
        <w:t>(slovy: ………………………………………………. korun českých)</w:t>
      </w:r>
    </w:p>
    <w:p w:rsidR="00461D34" w:rsidRPr="003A1E12" w:rsidRDefault="00461D34" w:rsidP="00461D34">
      <w:pPr>
        <w:spacing w:before="120"/>
        <w:ind w:left="1418"/>
        <w:contextualSpacing/>
        <w:rPr>
          <w:rStyle w:val="KUTun"/>
          <w:rFonts w:cs="Arial"/>
          <w:sz w:val="18"/>
        </w:rPr>
      </w:pPr>
    </w:p>
    <w:p w:rsidR="00461D34" w:rsidRPr="003A1E12" w:rsidRDefault="00461D34" w:rsidP="00461D34">
      <w:pPr>
        <w:spacing w:before="120"/>
        <w:ind w:left="1418"/>
        <w:contextualSpacing/>
        <w:rPr>
          <w:rStyle w:val="KUTun"/>
          <w:rFonts w:cs="Arial"/>
          <w:sz w:val="18"/>
        </w:rPr>
      </w:pPr>
    </w:p>
    <w:p w:rsidR="00461D34" w:rsidRPr="003A1E12" w:rsidRDefault="003A1E12" w:rsidP="00461D34">
      <w:pPr>
        <w:spacing w:before="120"/>
        <w:ind w:left="709" w:firstLine="709"/>
        <w:contextualSpacing/>
        <w:rPr>
          <w:rStyle w:val="KUTun"/>
          <w:rFonts w:cs="Arial"/>
          <w:sz w:val="18"/>
        </w:rPr>
      </w:pPr>
      <w:r w:rsidRPr="003A1E12">
        <w:rPr>
          <w:b/>
          <w:bCs/>
          <w:sz w:val="18"/>
          <w:szCs w:val="18"/>
        </w:rPr>
        <w:t>544 536,30</w:t>
      </w:r>
      <w:r w:rsidR="00461D34" w:rsidRPr="003A1E12">
        <w:rPr>
          <w:rStyle w:val="KUTun"/>
          <w:rFonts w:cs="Arial"/>
          <w:sz w:val="18"/>
        </w:rPr>
        <w:t>,- Kč (včetně DPH)</w:t>
      </w:r>
    </w:p>
    <w:p w:rsidR="00461D34" w:rsidRPr="00C673CD" w:rsidRDefault="00461D34" w:rsidP="00461D34">
      <w:pPr>
        <w:spacing w:before="120"/>
        <w:ind w:left="709" w:firstLine="709"/>
        <w:contextualSpacing/>
        <w:rPr>
          <w:rStyle w:val="KUTun"/>
          <w:rFonts w:cs="Arial"/>
          <w:sz w:val="18"/>
        </w:rPr>
      </w:pPr>
      <w:r w:rsidRPr="003A1E12">
        <w:rPr>
          <w:rStyle w:val="KUTun"/>
          <w:rFonts w:cs="Arial"/>
          <w:sz w:val="18"/>
        </w:rPr>
        <w:t>(slovy: ………………………………………………………………. korun českých)</w:t>
      </w:r>
    </w:p>
    <w:p w:rsidR="00461D34" w:rsidRPr="004E4D9B" w:rsidRDefault="00461D34" w:rsidP="00461D34">
      <w:pPr>
        <w:ind w:left="720"/>
        <w:jc w:val="center"/>
        <w:rPr>
          <w:rFonts w:cs="Arial"/>
          <w:b/>
          <w:szCs w:val="20"/>
        </w:rPr>
      </w:pPr>
    </w:p>
    <w:p w:rsidR="00461D34" w:rsidRPr="00582727" w:rsidRDefault="00461D34" w:rsidP="00461D34">
      <w:pPr>
        <w:pStyle w:val="rovezanadpis"/>
        <w:numPr>
          <w:ilvl w:val="1"/>
          <w:numId w:val="23"/>
        </w:numPr>
      </w:pPr>
      <w:r w:rsidRPr="00C673CD">
        <w:t xml:space="preserve">Cena </w:t>
      </w:r>
      <w:r w:rsidR="00614C04">
        <w:t>zboží</w:t>
      </w:r>
      <w:r w:rsidR="00614C04" w:rsidRPr="00C673CD">
        <w:t xml:space="preserve"> </w:t>
      </w:r>
      <w:r w:rsidRPr="00C673CD">
        <w:t xml:space="preserve">je stanovena </w:t>
      </w:r>
      <w:r>
        <w:t>prodávajícím</w:t>
      </w:r>
      <w:r w:rsidRPr="00C673CD">
        <w:t xml:space="preserve"> na základě položkového rozpočtu, který je součástí jeho nabídky. Zjištěné odchylky, vynechání, opomnění, chyby a nedostatky položkového rozpočtu, přičitatelné </w:t>
      </w:r>
      <w:r>
        <w:t>prodávajícímu</w:t>
      </w:r>
      <w:r w:rsidRPr="00C673CD">
        <w:t xml:space="preserve">, nemají vliv na smluvní cenu </w:t>
      </w:r>
      <w:r w:rsidR="00614C04">
        <w:t>zboží</w:t>
      </w:r>
      <w:r w:rsidRPr="00C673CD">
        <w:t xml:space="preserve">, na rozsah </w:t>
      </w:r>
      <w:r w:rsidR="00614C04">
        <w:t>předmětu plnění</w:t>
      </w:r>
      <w:r w:rsidR="00614C04" w:rsidRPr="00C673CD">
        <w:t xml:space="preserve"> </w:t>
      </w:r>
      <w:r w:rsidRPr="00C673CD">
        <w:t xml:space="preserve">ani na další ujednání smluvních stran v této smlouvě. </w:t>
      </w:r>
    </w:p>
    <w:p w:rsidR="00461D34" w:rsidRPr="00A42750" w:rsidRDefault="00461D34" w:rsidP="00461D34">
      <w:pPr>
        <w:pStyle w:val="rovezanadpis"/>
        <w:numPr>
          <w:ilvl w:val="1"/>
          <w:numId w:val="23"/>
        </w:numPr>
      </w:pPr>
      <w:r w:rsidRPr="004E4D9B">
        <w:t>Cena bez DPH je dohodnuta jako nejvýše přípustná po celou dobu platnosti smlouvy. Dojde-li v průběhu realizace smlouvy ke změnám sazeb daně z přidané hodnoty, bude v takovém případě ke kupní ceně bez DPH připočtena DPH v aktuální sazbě platné v době vzniku zdanitelného plnění.</w:t>
      </w:r>
      <w:r w:rsidRPr="00A42750">
        <w:t xml:space="preserve"> </w:t>
      </w:r>
      <w:r w:rsidRPr="00C673CD">
        <w:t xml:space="preserve"> Za správnost stanovení příslušné sazby daně z přidané hodnoty nese veškerou odpovědnost </w:t>
      </w:r>
      <w:r>
        <w:t>prodávající</w:t>
      </w:r>
      <w:r w:rsidRPr="00C673CD">
        <w:t>.</w:t>
      </w:r>
      <w:r w:rsidRPr="00A42750">
        <w:t xml:space="preserve"> </w:t>
      </w:r>
    </w:p>
    <w:p w:rsidR="00461D34" w:rsidRPr="004E4D9B" w:rsidRDefault="00461D34" w:rsidP="00461D34">
      <w:pPr>
        <w:pStyle w:val="rovezanadpis"/>
        <w:numPr>
          <w:ilvl w:val="1"/>
          <w:numId w:val="23"/>
        </w:numPr>
        <w:tabs>
          <w:tab w:val="left" w:pos="709"/>
        </w:tabs>
        <w:rPr>
          <w:szCs w:val="20"/>
        </w:rPr>
      </w:pPr>
      <w:bookmarkStart w:id="3" w:name="_Ref155604161"/>
      <w:r>
        <w:rPr>
          <w:szCs w:val="20"/>
        </w:rPr>
        <w:t xml:space="preserve">  </w:t>
      </w:r>
      <w:r w:rsidRPr="004E4D9B">
        <w:rPr>
          <w:szCs w:val="20"/>
        </w:rPr>
        <w:t>Cena obsahuje veškeré náklady prodávajícího, nutné k úplné a řádné realizaci předmětu smlouvy, rovněž obsahuje i předpokládaný vývoj kurzů české koruny k zahraničním měnám až do konce její platnosti.</w:t>
      </w:r>
      <w:bookmarkEnd w:id="3"/>
    </w:p>
    <w:p w:rsidR="00461D34" w:rsidRPr="00396E45" w:rsidRDefault="00461D34" w:rsidP="00461D34">
      <w:pPr>
        <w:pStyle w:val="rovezanadpis"/>
        <w:numPr>
          <w:ilvl w:val="1"/>
          <w:numId w:val="23"/>
        </w:numPr>
      </w:pPr>
      <w:r w:rsidRPr="00396E45">
        <w:t>V případě, že dojde k prodlení s dodáním předmětu smlouvy z důvodů ležících na straně prodávajícího, je tato cena neměnná až do doby skutečného dodání předmětu smlouvy.</w:t>
      </w:r>
    </w:p>
    <w:p w:rsidR="00461D34" w:rsidRPr="004E4D9B" w:rsidRDefault="00461D34" w:rsidP="00461D34">
      <w:pPr>
        <w:pStyle w:val="rovezanadpis"/>
        <w:numPr>
          <w:ilvl w:val="1"/>
          <w:numId w:val="23"/>
        </w:numPr>
        <w:rPr>
          <w:szCs w:val="20"/>
        </w:rPr>
      </w:pPr>
      <w:r w:rsidRPr="00C673CD">
        <w:t>Cena díla může být změněna jen dodatkem smlouvy z níže uvedených důvodů</w:t>
      </w:r>
      <w:r w:rsidRPr="004E4D9B">
        <w:rPr>
          <w:szCs w:val="20"/>
        </w:rPr>
        <w:t>:</w:t>
      </w:r>
    </w:p>
    <w:p w:rsidR="00461D34" w:rsidRPr="002F0A58" w:rsidRDefault="00461D34" w:rsidP="00461D34">
      <w:pPr>
        <w:pStyle w:val="Styl2"/>
        <w:numPr>
          <w:ilvl w:val="2"/>
          <w:numId w:val="23"/>
        </w:numPr>
        <w:tabs>
          <w:tab w:val="num" w:pos="720"/>
        </w:tabs>
        <w:rPr>
          <w:rStyle w:val="KUTun"/>
          <w:b w:val="0"/>
          <w:szCs w:val="20"/>
        </w:rPr>
      </w:pPr>
      <w:r w:rsidRPr="002F0A58">
        <w:rPr>
          <w:rStyle w:val="KUTun"/>
          <w:b w:val="0"/>
          <w:szCs w:val="20"/>
        </w:rPr>
        <w:t xml:space="preserve">v případě změny v předmětu a rozsahu </w:t>
      </w:r>
      <w:r w:rsidR="00DF200C" w:rsidRPr="002F0A58">
        <w:rPr>
          <w:rStyle w:val="KUTun"/>
          <w:b w:val="0"/>
          <w:szCs w:val="20"/>
        </w:rPr>
        <w:t xml:space="preserve">zboží </w:t>
      </w:r>
      <w:r w:rsidRPr="002F0A58">
        <w:rPr>
          <w:rStyle w:val="KUTun"/>
          <w:b w:val="0"/>
          <w:szCs w:val="20"/>
        </w:rPr>
        <w:t>oproti zadávací dokumentaci, požadované kupujícím,</w:t>
      </w:r>
    </w:p>
    <w:p w:rsidR="00461D34" w:rsidRPr="002F0A58" w:rsidRDefault="00461D34" w:rsidP="00461D34">
      <w:pPr>
        <w:pStyle w:val="Styl2"/>
        <w:numPr>
          <w:ilvl w:val="2"/>
          <w:numId w:val="23"/>
        </w:numPr>
        <w:tabs>
          <w:tab w:val="num" w:pos="720"/>
        </w:tabs>
        <w:rPr>
          <w:rStyle w:val="KUTun"/>
          <w:b w:val="0"/>
          <w:szCs w:val="20"/>
        </w:rPr>
      </w:pPr>
      <w:r w:rsidRPr="002F0A58">
        <w:rPr>
          <w:rStyle w:val="KUTun"/>
          <w:b w:val="0"/>
          <w:szCs w:val="20"/>
        </w:rPr>
        <w:t>při změnách rozsahu plnění nepředvídatelnými okolnostmi, které nemohla žádná ze smluvních stran ovlivnit,</w:t>
      </w:r>
    </w:p>
    <w:p w:rsidR="00461D34" w:rsidRPr="002F0A58" w:rsidRDefault="00461D34" w:rsidP="00461D34">
      <w:pPr>
        <w:pStyle w:val="Styl2"/>
        <w:numPr>
          <w:ilvl w:val="2"/>
          <w:numId w:val="23"/>
        </w:numPr>
        <w:tabs>
          <w:tab w:val="num" w:pos="720"/>
        </w:tabs>
        <w:rPr>
          <w:rStyle w:val="KUTun"/>
          <w:b w:val="0"/>
          <w:szCs w:val="20"/>
        </w:rPr>
      </w:pPr>
      <w:r w:rsidRPr="002F0A58">
        <w:rPr>
          <w:rStyle w:val="KUTun"/>
          <w:b w:val="0"/>
          <w:szCs w:val="20"/>
        </w:rPr>
        <w:t>při změně daňových předpisů.</w:t>
      </w:r>
    </w:p>
    <w:p w:rsidR="00461D34" w:rsidRDefault="00461D34" w:rsidP="00461D34">
      <w:pPr>
        <w:pStyle w:val="rovezanadpis"/>
        <w:numPr>
          <w:ilvl w:val="1"/>
          <w:numId w:val="23"/>
        </w:numPr>
      </w:pPr>
      <w:r>
        <w:t>Prodávajícímu</w:t>
      </w:r>
      <w:r w:rsidRPr="00396E45">
        <w:t xml:space="preserve"> vzniká právo na zvýšení sjednané ceny teprve v případě, že změna bude schválena smluvními stranami formou uzavření dodatku ke smlouvě. Bez platného a účinného dodatku ke </w:t>
      </w:r>
      <w:r>
        <w:t>kupní smlouvě</w:t>
      </w:r>
      <w:r w:rsidRPr="00396E45">
        <w:t xml:space="preserve"> nemá</w:t>
      </w:r>
      <w:r>
        <w:t xml:space="preserve"> prodávající</w:t>
      </w:r>
      <w:r w:rsidRPr="00396E45">
        <w:t xml:space="preserve"> právo na úhradu ceny za dodatečné stavební práce, dodávky a služby.</w:t>
      </w:r>
    </w:p>
    <w:p w:rsidR="00E258AB" w:rsidRDefault="00B837EE" w:rsidP="00E258AB">
      <w:pPr>
        <w:pStyle w:val="Nadpis1"/>
        <w:numPr>
          <w:ilvl w:val="0"/>
          <w:numId w:val="23"/>
        </w:numPr>
        <w:rPr>
          <w:lang w:eastAsia="cs-CZ"/>
        </w:rPr>
      </w:pPr>
      <w:bookmarkStart w:id="4" w:name="_Ref160537031"/>
      <w:r w:rsidRPr="00CB5212">
        <w:rPr>
          <w:rFonts w:eastAsia="Times New Roman"/>
          <w:lang w:eastAsia="cs-CZ"/>
        </w:rPr>
        <w:t>PLATEBNÍ PODMÍNKY</w:t>
      </w:r>
      <w:bookmarkStart w:id="5" w:name="_Ref160533738"/>
      <w:bookmarkEnd w:id="4"/>
    </w:p>
    <w:bookmarkEnd w:id="5"/>
    <w:p w:rsidR="00E30F0E" w:rsidRDefault="002F0A58" w:rsidP="00E30F0E">
      <w:pPr>
        <w:pStyle w:val="rovezanadpis"/>
        <w:numPr>
          <w:ilvl w:val="1"/>
          <w:numId w:val="23"/>
        </w:numPr>
      </w:pPr>
      <w:r>
        <w:t>Kupující</w:t>
      </w:r>
      <w:r w:rsidR="00E30F0E">
        <w:t xml:space="preserve"> </w:t>
      </w:r>
      <w:r w:rsidR="00E30F0E" w:rsidRPr="00C673CD">
        <w:t xml:space="preserve">neposkytuje </w:t>
      </w:r>
      <w:r>
        <w:t>prodávajícímu</w:t>
      </w:r>
      <w:r w:rsidR="00E30F0E" w:rsidRPr="00C673CD">
        <w:t xml:space="preserve"> zálohy.</w:t>
      </w:r>
    </w:p>
    <w:p w:rsidR="00E30F0E" w:rsidRDefault="00E30F0E" w:rsidP="00E30F0E">
      <w:pPr>
        <w:pStyle w:val="rovezanadpis"/>
        <w:numPr>
          <w:ilvl w:val="1"/>
          <w:numId w:val="23"/>
        </w:numPr>
      </w:pPr>
      <w:bookmarkStart w:id="6" w:name="_Ref155276655"/>
      <w:r w:rsidRPr="00C673CD">
        <w:lastRenderedPageBreak/>
        <w:t xml:space="preserve">Smluvní strany se dohodly v souladu se zákonem č. 235/2004 Sb., o dani z přidané hodnoty, ve znění pozdějších předpisů (dále jen „zákon o DPH“), </w:t>
      </w:r>
      <w:r w:rsidR="00DF200C">
        <w:t xml:space="preserve">že </w:t>
      </w:r>
      <w:r>
        <w:t xml:space="preserve">fakturace bude provedena dle skutečně provedených prací a skutečně provedených dodávek. Nedílnou součástí faktur musí být: </w:t>
      </w:r>
    </w:p>
    <w:p w:rsidR="00E30F0E" w:rsidRPr="0013261B" w:rsidRDefault="00E30F0E" w:rsidP="00E30F0E">
      <w:pPr>
        <w:pStyle w:val="Styl2"/>
        <w:numPr>
          <w:ilvl w:val="2"/>
          <w:numId w:val="23"/>
        </w:numPr>
        <w:rPr>
          <w:rStyle w:val="KUTun"/>
          <w:b w:val="0"/>
          <w:szCs w:val="20"/>
        </w:rPr>
      </w:pPr>
      <w:r w:rsidRPr="0013261B">
        <w:rPr>
          <w:rStyle w:val="KUTun"/>
          <w:b w:val="0"/>
          <w:szCs w:val="20"/>
        </w:rPr>
        <w:t>Zápis o předání a převzetí dodávky.</w:t>
      </w:r>
    </w:p>
    <w:p w:rsidR="00E30F0E" w:rsidRPr="00A22F64" w:rsidRDefault="00E30F0E" w:rsidP="00E30F0E">
      <w:pPr>
        <w:pStyle w:val="Styl2"/>
        <w:numPr>
          <w:ilvl w:val="2"/>
          <w:numId w:val="23"/>
        </w:numPr>
        <w:rPr>
          <w:rStyle w:val="KUTun"/>
          <w:b w:val="0"/>
          <w:szCs w:val="20"/>
        </w:rPr>
      </w:pPr>
      <w:r w:rsidRPr="0013261B">
        <w:rPr>
          <w:rStyle w:val="KUTun"/>
          <w:b w:val="0"/>
          <w:szCs w:val="20"/>
        </w:rPr>
        <w:t>Soupis všech provedených prací.</w:t>
      </w:r>
    </w:p>
    <w:p w:rsidR="00E30F0E" w:rsidRPr="00A22F64" w:rsidRDefault="00E30F0E" w:rsidP="00E30F0E">
      <w:pPr>
        <w:pStyle w:val="Styl2"/>
        <w:numPr>
          <w:ilvl w:val="2"/>
          <w:numId w:val="23"/>
        </w:numPr>
        <w:rPr>
          <w:rStyle w:val="KUTun"/>
          <w:b w:val="0"/>
          <w:szCs w:val="20"/>
        </w:rPr>
      </w:pPr>
      <w:r w:rsidRPr="0013261B">
        <w:rPr>
          <w:rStyle w:val="KUTun"/>
          <w:b w:val="0"/>
          <w:szCs w:val="20"/>
        </w:rPr>
        <w:t>Soupis veškerých provedených dodávek.</w:t>
      </w:r>
      <w:bookmarkEnd w:id="6"/>
    </w:p>
    <w:p w:rsidR="00E30F0E" w:rsidRPr="00396E45" w:rsidRDefault="00E30F0E" w:rsidP="00E30F0E">
      <w:pPr>
        <w:pStyle w:val="rovezanadpis"/>
        <w:numPr>
          <w:ilvl w:val="1"/>
          <w:numId w:val="23"/>
        </w:numPr>
      </w:pPr>
      <w:r w:rsidRPr="00C673CD">
        <w:t>Faktur</w:t>
      </w:r>
      <w:r>
        <w:t>a</w:t>
      </w:r>
      <w:r w:rsidRPr="00C673CD">
        <w:t xml:space="preserve"> bud</w:t>
      </w:r>
      <w:r>
        <w:t>e</w:t>
      </w:r>
      <w:r w:rsidRPr="00C673CD">
        <w:t xml:space="preserve"> vystavován</w:t>
      </w:r>
      <w:r>
        <w:t>a</w:t>
      </w:r>
      <w:r w:rsidRPr="00C673CD">
        <w:t xml:space="preserve"> dle skutečně provedených prací, dodávek a služeb na základě </w:t>
      </w:r>
      <w:r w:rsidR="00DF200C">
        <w:t>kupuj</w:t>
      </w:r>
      <w:r w:rsidR="002F0A58">
        <w:t>í</w:t>
      </w:r>
      <w:r w:rsidR="00DF200C">
        <w:t xml:space="preserve">cím </w:t>
      </w:r>
      <w:r w:rsidRPr="00C673CD">
        <w:t>schválených</w:t>
      </w:r>
      <w:r>
        <w:t xml:space="preserve"> a potvrzených</w:t>
      </w:r>
      <w:r w:rsidRPr="00C673CD">
        <w:t xml:space="preserve"> protokolů a soupisů provedených prací, dodávek a služeb s využitím cenových údajů položkového rozpočtu </w:t>
      </w:r>
      <w:r w:rsidR="00DF200C">
        <w:t>prodávajícího</w:t>
      </w:r>
      <w:r w:rsidR="00DF200C" w:rsidRPr="00C673CD">
        <w:t xml:space="preserve"> </w:t>
      </w:r>
      <w:r w:rsidRPr="00C673CD">
        <w:t xml:space="preserve">pro ocenění dokončených částí </w:t>
      </w:r>
      <w:r>
        <w:t>dodávky</w:t>
      </w:r>
      <w:r w:rsidRPr="00C673CD">
        <w:t>. Součástí faktury bude rovněž fotodokumentace provedených prací</w:t>
      </w:r>
      <w:r w:rsidRPr="0049574F">
        <w:t xml:space="preserve">. </w:t>
      </w:r>
      <w:r w:rsidRPr="00396E45">
        <w:t xml:space="preserve">Veškeré účetní doklady musí obsahovat náležitosti daňového dokladu </w:t>
      </w:r>
      <w:r>
        <w:t xml:space="preserve">podle zákona o DPH </w:t>
      </w:r>
      <w:r w:rsidRPr="00396E45">
        <w:t xml:space="preserve">a náležitosti uvedené v této smlouvě (název akce, důvod fakturace s odkazem na </w:t>
      </w:r>
      <w:r>
        <w:t>smlouvu o dílo</w:t>
      </w:r>
      <w:r w:rsidRPr="00396E45">
        <w:t xml:space="preserve">), případně i další náležitosti, jejichž požadavek </w:t>
      </w:r>
      <w:r w:rsidR="00DF200C">
        <w:t>kupující</w:t>
      </w:r>
      <w:r w:rsidR="00DF200C" w:rsidRPr="00396E45">
        <w:t xml:space="preserve"> </w:t>
      </w:r>
      <w:r w:rsidRPr="00396E45">
        <w:t xml:space="preserve">písemně sdělí </w:t>
      </w:r>
      <w:r w:rsidR="00DF200C">
        <w:t>prodávajícímu</w:t>
      </w:r>
      <w:r w:rsidR="00DF200C" w:rsidRPr="00396E45">
        <w:t xml:space="preserve"> </w:t>
      </w:r>
      <w:r w:rsidRPr="00396E45">
        <w:t xml:space="preserve">po podpisu této smlouvy. V případě, že účetní doklady nebudou obsahovat požadované náležitosti, je </w:t>
      </w:r>
      <w:r w:rsidR="00DF200C">
        <w:t>kupující</w:t>
      </w:r>
      <w:r w:rsidR="00DF200C" w:rsidRPr="00396E45">
        <w:t xml:space="preserve"> </w:t>
      </w:r>
      <w:r w:rsidRPr="00396E45">
        <w:t>oprávněn je vrátit zpět k doplnění, lhůta splatnosti počne běžet znovu od doručení řádně opraveného dokladu.</w:t>
      </w:r>
    </w:p>
    <w:p w:rsidR="00E30F0E" w:rsidRDefault="00E30F0E" w:rsidP="00E30F0E">
      <w:pPr>
        <w:pStyle w:val="rovezanadpis"/>
        <w:numPr>
          <w:ilvl w:val="1"/>
          <w:numId w:val="23"/>
        </w:numPr>
      </w:pPr>
      <w:r w:rsidRPr="00396E45">
        <w:t xml:space="preserve">Postoupení nebo zastavení pohledávek </w:t>
      </w:r>
      <w:r w:rsidR="00DF200C">
        <w:t>prodávajícího</w:t>
      </w:r>
      <w:r w:rsidR="00DF200C" w:rsidRPr="00396E45">
        <w:t xml:space="preserve"> </w:t>
      </w:r>
      <w:r w:rsidRPr="00396E45">
        <w:t xml:space="preserve">vůči </w:t>
      </w:r>
      <w:r w:rsidR="00DF200C">
        <w:t>kupujícímu</w:t>
      </w:r>
      <w:r w:rsidR="00DF200C" w:rsidRPr="00396E45">
        <w:t xml:space="preserve"> </w:t>
      </w:r>
      <w:r w:rsidRPr="00396E45">
        <w:t xml:space="preserve">z této smlouvy je možné jen na základě předchozího písemného souhlasu </w:t>
      </w:r>
      <w:r w:rsidR="00DF200C">
        <w:t>kupujícího</w:t>
      </w:r>
      <w:r w:rsidRPr="00396E45">
        <w:t>, jinak je takové postoupení nebo zastavení pohledávky neúčinné.</w:t>
      </w:r>
    </w:p>
    <w:p w:rsidR="00E30F0E" w:rsidRDefault="00E30F0E" w:rsidP="00E30F0E">
      <w:pPr>
        <w:pStyle w:val="rovezanadpis"/>
        <w:numPr>
          <w:ilvl w:val="1"/>
          <w:numId w:val="23"/>
        </w:numPr>
      </w:pPr>
      <w:bookmarkStart w:id="7" w:name="_Ref319915947"/>
      <w:r w:rsidRPr="00FD7811">
        <w:rPr>
          <w:b/>
        </w:rPr>
        <w:t>Splatnost faktur je 30 dnů</w:t>
      </w:r>
      <w:r w:rsidRPr="00D3192B">
        <w:t xml:space="preserve"> ode dne jejich prokazatelného doručení </w:t>
      </w:r>
      <w:r>
        <w:t xml:space="preserve">včetně všech příloh </w:t>
      </w:r>
      <w:r w:rsidRPr="00D3192B">
        <w:t xml:space="preserve">do sídla </w:t>
      </w:r>
      <w:r w:rsidR="00DF200C">
        <w:t>kupujícího</w:t>
      </w:r>
      <w:r w:rsidRPr="00D3192B">
        <w:t xml:space="preserve">. Smluvní strany se shodly, že </w:t>
      </w:r>
      <w:r>
        <w:t xml:space="preserve">v </w:t>
      </w:r>
      <w:r w:rsidRPr="00D3192B">
        <w:t xml:space="preserve">případě nejasností ve věci data doručení faktury byla faktura doručena do sídla </w:t>
      </w:r>
      <w:r w:rsidR="00DF200C">
        <w:t>kupujícího</w:t>
      </w:r>
      <w:r w:rsidR="00DF200C" w:rsidRPr="00D3192B">
        <w:t xml:space="preserve"> </w:t>
      </w:r>
      <w:r w:rsidRPr="00D3192B">
        <w:t>třetí den ode dne odeslání.</w:t>
      </w:r>
      <w:bookmarkEnd w:id="7"/>
    </w:p>
    <w:p w:rsidR="00E30F0E" w:rsidRPr="00214774" w:rsidRDefault="00E30F0E" w:rsidP="00E30F0E">
      <w:pPr>
        <w:pStyle w:val="rovezanadpis"/>
        <w:numPr>
          <w:ilvl w:val="1"/>
          <w:numId w:val="23"/>
        </w:numPr>
      </w:pPr>
      <w:r w:rsidRPr="00FB2C12">
        <w:t xml:space="preserve">Je-li </w:t>
      </w:r>
      <w:r w:rsidRPr="00214774">
        <w:t>oprávněnost fakturované částky</w:t>
      </w:r>
      <w:r w:rsidRPr="00FB2C12">
        <w:t xml:space="preserve"> nebo její části </w:t>
      </w:r>
      <w:r w:rsidR="00A200C3">
        <w:t>kupujícím</w:t>
      </w:r>
      <w:r w:rsidR="00A200C3" w:rsidRPr="00FB2C12">
        <w:t xml:space="preserve"> </w:t>
      </w:r>
      <w:r w:rsidRPr="00214774">
        <w:t>zpochybněna</w:t>
      </w:r>
      <w:r w:rsidRPr="00FB2C12">
        <w:t xml:space="preserve">, je </w:t>
      </w:r>
      <w:r w:rsidR="00A200C3">
        <w:t xml:space="preserve">kupující </w:t>
      </w:r>
      <w:r w:rsidRPr="00FB2C12">
        <w:t xml:space="preserve">povinen tuto skutečnost do </w:t>
      </w:r>
      <w:r w:rsidRPr="00214774">
        <w:t>5 kalendářních dnů</w:t>
      </w:r>
      <w:r w:rsidRPr="00FB2C12">
        <w:t xml:space="preserve"> písemně oznámit a vrátit nesprávně vystavenou fakturu </w:t>
      </w:r>
      <w:r w:rsidR="00A200C3">
        <w:t xml:space="preserve">prodávajícím </w:t>
      </w:r>
      <w:r w:rsidRPr="00FB2C12">
        <w:t xml:space="preserve">s uvedením důvodu nesprávnosti. </w:t>
      </w:r>
      <w:r w:rsidR="00A200C3">
        <w:t>Prodávající</w:t>
      </w:r>
      <w:r w:rsidR="00A200C3" w:rsidRPr="00FB2C12">
        <w:t xml:space="preserve"> </w:t>
      </w:r>
      <w:r w:rsidRPr="00FB2C12">
        <w:t xml:space="preserve">je v tomto případě povinen vystavit novou fakturu. Vystavením nové faktury běží </w:t>
      </w:r>
      <w:r w:rsidRPr="00214774">
        <w:t>nová lhůta splatnosti</w:t>
      </w:r>
      <w:r w:rsidRPr="00FB2C12">
        <w:t xml:space="preserve"> dle odst</w:t>
      </w:r>
      <w:r w:rsidRPr="0037633C">
        <w:t>.</w:t>
      </w:r>
      <w:r w:rsidRPr="00FB2C12">
        <w:fldChar w:fldCharType="begin"/>
      </w:r>
      <w:r w:rsidRPr="00FB2C12">
        <w:instrText xml:space="preserve"> REF _Ref319915947 \r \h  \* MERGEFORMAT </w:instrText>
      </w:r>
      <w:r w:rsidRPr="00FB2C12">
        <w:fldChar w:fldCharType="separate"/>
      </w:r>
      <w:r>
        <w:t>6.</w:t>
      </w:r>
      <w:r w:rsidRPr="00FB2C12">
        <w:fldChar w:fldCharType="end"/>
      </w:r>
      <w:bookmarkStart w:id="8" w:name="_Toc527338581"/>
      <w:r>
        <w:t>5</w:t>
      </w:r>
      <w:r w:rsidRPr="00FB2C12">
        <w:t xml:space="preserve"> </w:t>
      </w:r>
      <w:r>
        <w:t>této smlouvy.</w:t>
      </w:r>
      <w:r w:rsidRPr="00FB2C12">
        <w:t xml:space="preserve"> </w:t>
      </w:r>
      <w:r w:rsidR="00A200C3">
        <w:t xml:space="preserve">Prodávající </w:t>
      </w:r>
      <w:r w:rsidRPr="00FB2C12">
        <w:t>bere na vědomí, že v případě oprávněného vrácení faktury nemá nárok na úrok z prodlení</w:t>
      </w:r>
      <w:bookmarkEnd w:id="8"/>
      <w:r w:rsidRPr="00FB2C12">
        <w:t>.</w:t>
      </w:r>
    </w:p>
    <w:p w:rsidR="00E30F0E" w:rsidRDefault="00E30F0E" w:rsidP="00E30F0E">
      <w:pPr>
        <w:pStyle w:val="rovezanadpis"/>
        <w:numPr>
          <w:ilvl w:val="1"/>
          <w:numId w:val="23"/>
        </w:numPr>
      </w:pPr>
      <w:r w:rsidRPr="00396E45">
        <w:t xml:space="preserve">Za den platby se považuje den, kdy došlo k jejímu odepsání z účtu </w:t>
      </w:r>
      <w:r w:rsidR="00A200C3">
        <w:t>kupujícího</w:t>
      </w:r>
      <w:r w:rsidRPr="00396E45">
        <w:t>.</w:t>
      </w:r>
    </w:p>
    <w:p w:rsidR="00E30F0E" w:rsidRPr="00214774" w:rsidRDefault="00A200C3" w:rsidP="00E30F0E">
      <w:pPr>
        <w:pStyle w:val="rovezanadpis"/>
        <w:numPr>
          <w:ilvl w:val="1"/>
          <w:numId w:val="23"/>
        </w:numPr>
      </w:pPr>
      <w:r>
        <w:t xml:space="preserve">Prodávající </w:t>
      </w:r>
      <w:r w:rsidR="00E30F0E" w:rsidRPr="00E172EB">
        <w:t>prohlašuje, že:</w:t>
      </w:r>
    </w:p>
    <w:p w:rsidR="00E30F0E" w:rsidRPr="00E30F0E" w:rsidRDefault="00E30F0E" w:rsidP="00E30F0E">
      <w:pPr>
        <w:pStyle w:val="Styl2"/>
        <w:numPr>
          <w:ilvl w:val="2"/>
          <w:numId w:val="23"/>
        </w:numPr>
        <w:rPr>
          <w:rStyle w:val="KUTun"/>
          <w:b w:val="0"/>
          <w:szCs w:val="20"/>
        </w:rPr>
      </w:pPr>
      <w:r w:rsidRPr="00E30F0E">
        <w:rPr>
          <w:rStyle w:val="KUTun"/>
          <w:b w:val="0"/>
          <w:szCs w:val="20"/>
        </w:rPr>
        <w:t>nemá v úmyslu nezaplatit daň z přidané hodnoty u zdanitelného plnění podle této smlouvy,</w:t>
      </w:r>
    </w:p>
    <w:p w:rsidR="00E30F0E" w:rsidRPr="00E30F0E" w:rsidRDefault="00E30F0E" w:rsidP="00E30F0E">
      <w:pPr>
        <w:pStyle w:val="Styl2"/>
        <w:numPr>
          <w:ilvl w:val="2"/>
          <w:numId w:val="23"/>
        </w:numPr>
        <w:rPr>
          <w:rStyle w:val="KUTun"/>
          <w:b w:val="0"/>
          <w:szCs w:val="20"/>
        </w:rPr>
      </w:pPr>
      <w:r w:rsidRPr="00E30F0E">
        <w:rPr>
          <w:rStyle w:val="KUTun"/>
          <w:b w:val="0"/>
          <w:szCs w:val="20"/>
        </w:rPr>
        <w:t>mu nejsou známy skutečnosti, nasvědčující tomu, že se dostane do postavení, kdy nemůže daň zaplatit a ani se ke dni podpisu této smlouvy v takovém postavení nenachází,</w:t>
      </w:r>
    </w:p>
    <w:p w:rsidR="00E30F0E" w:rsidRPr="00E30F0E" w:rsidRDefault="00E30F0E" w:rsidP="00E30F0E">
      <w:pPr>
        <w:pStyle w:val="Styl2"/>
        <w:numPr>
          <w:ilvl w:val="2"/>
          <w:numId w:val="23"/>
        </w:numPr>
        <w:rPr>
          <w:rStyle w:val="KUTun"/>
          <w:b w:val="0"/>
          <w:szCs w:val="20"/>
        </w:rPr>
      </w:pPr>
      <w:r w:rsidRPr="00E30F0E">
        <w:rPr>
          <w:rStyle w:val="KUTun"/>
          <w:b w:val="0"/>
          <w:szCs w:val="20"/>
        </w:rPr>
        <w:t>nezkrátí daň nebo nevyláká daňovou výhodu</w:t>
      </w:r>
    </w:p>
    <w:p w:rsidR="00E30F0E" w:rsidRPr="00E30F0E" w:rsidRDefault="00E30F0E" w:rsidP="00E30F0E">
      <w:pPr>
        <w:pStyle w:val="Styl2"/>
        <w:numPr>
          <w:ilvl w:val="2"/>
          <w:numId w:val="23"/>
        </w:numPr>
        <w:rPr>
          <w:rStyle w:val="KUTun"/>
          <w:b w:val="0"/>
          <w:szCs w:val="20"/>
        </w:rPr>
      </w:pPr>
      <w:r w:rsidRPr="00E30F0E">
        <w:rPr>
          <w:rStyle w:val="KUTun"/>
          <w:b w:val="0"/>
          <w:szCs w:val="20"/>
        </w:rPr>
        <w:t>úplata za plnění dle smlouvy není odchylná od obvyklé ceny,</w:t>
      </w:r>
    </w:p>
    <w:p w:rsidR="00E30F0E" w:rsidRPr="00E30F0E" w:rsidRDefault="00E30F0E" w:rsidP="00E30F0E">
      <w:pPr>
        <w:pStyle w:val="Styl2"/>
        <w:numPr>
          <w:ilvl w:val="2"/>
          <w:numId w:val="23"/>
        </w:numPr>
        <w:rPr>
          <w:rStyle w:val="KUTun"/>
          <w:b w:val="0"/>
          <w:szCs w:val="20"/>
        </w:rPr>
      </w:pPr>
      <w:r w:rsidRPr="00E30F0E">
        <w:rPr>
          <w:rStyle w:val="KUTun"/>
          <w:b w:val="0"/>
          <w:szCs w:val="20"/>
        </w:rPr>
        <w:t xml:space="preserve">úplata za plnění dle smlouvy nebude poskytnuta zcela nebo zčásti bezhotovostním převodem na účet vedený </w:t>
      </w:r>
      <w:r w:rsidR="00A200C3">
        <w:rPr>
          <w:rStyle w:val="KUTun"/>
          <w:b w:val="0"/>
          <w:szCs w:val="20"/>
        </w:rPr>
        <w:t>prodávajícím</w:t>
      </w:r>
      <w:r w:rsidR="00A200C3" w:rsidRPr="00E30F0E">
        <w:rPr>
          <w:rStyle w:val="KUTun"/>
          <w:b w:val="0"/>
          <w:szCs w:val="20"/>
        </w:rPr>
        <w:t xml:space="preserve"> </w:t>
      </w:r>
      <w:r w:rsidRPr="00E30F0E">
        <w:rPr>
          <w:rStyle w:val="KUTun"/>
          <w:b w:val="0"/>
          <w:szCs w:val="20"/>
        </w:rPr>
        <w:t>platebních služeb mimo tuzemsko</w:t>
      </w:r>
    </w:p>
    <w:p w:rsidR="00E30F0E" w:rsidRPr="00E30F0E" w:rsidRDefault="00E30F0E" w:rsidP="00E30F0E">
      <w:pPr>
        <w:pStyle w:val="Styl2"/>
        <w:numPr>
          <w:ilvl w:val="2"/>
          <w:numId w:val="23"/>
        </w:numPr>
        <w:rPr>
          <w:rStyle w:val="KUTun"/>
          <w:b w:val="0"/>
          <w:szCs w:val="20"/>
        </w:rPr>
      </w:pPr>
      <w:r w:rsidRPr="00E30F0E">
        <w:rPr>
          <w:rStyle w:val="KUTun"/>
          <w:b w:val="0"/>
          <w:szCs w:val="20"/>
        </w:rPr>
        <w:t>nebude nespolehlivým plátcem,</w:t>
      </w:r>
    </w:p>
    <w:p w:rsidR="00E30F0E" w:rsidRPr="00E30F0E" w:rsidRDefault="00E30F0E" w:rsidP="00E30F0E">
      <w:pPr>
        <w:pStyle w:val="Styl2"/>
        <w:numPr>
          <w:ilvl w:val="2"/>
          <w:numId w:val="23"/>
        </w:numPr>
        <w:rPr>
          <w:rStyle w:val="KUTun"/>
          <w:b w:val="0"/>
          <w:szCs w:val="20"/>
        </w:rPr>
      </w:pPr>
      <w:r w:rsidRPr="00E30F0E">
        <w:rPr>
          <w:rStyle w:val="KUTun"/>
          <w:b w:val="0"/>
          <w:szCs w:val="20"/>
        </w:rPr>
        <w:t>bude mít u správce daně registrován bankovní účet používaný pro ekonomickou činnost,</w:t>
      </w:r>
    </w:p>
    <w:p w:rsidR="00E30F0E" w:rsidRPr="00E30F0E" w:rsidRDefault="00E30F0E" w:rsidP="00E30F0E">
      <w:pPr>
        <w:pStyle w:val="Styl2"/>
        <w:numPr>
          <w:ilvl w:val="2"/>
          <w:numId w:val="23"/>
        </w:numPr>
        <w:rPr>
          <w:rStyle w:val="KUTun"/>
          <w:b w:val="0"/>
          <w:szCs w:val="20"/>
        </w:rPr>
      </w:pPr>
      <w:r w:rsidRPr="00E30F0E">
        <w:rPr>
          <w:rStyle w:val="KUTun"/>
          <w:b w:val="0"/>
          <w:szCs w:val="20"/>
        </w:rPr>
        <w:t xml:space="preserve">souhlasí s tím, že pokud ke dni uskutečnění zdanitelného plnění nebo k okamžiku poskytnutí úplaty na plnění, bude o </w:t>
      </w:r>
      <w:r w:rsidR="00A200C3">
        <w:rPr>
          <w:rStyle w:val="KUTun"/>
          <w:b w:val="0"/>
          <w:szCs w:val="20"/>
        </w:rPr>
        <w:t>prodávajícím</w:t>
      </w:r>
      <w:r w:rsidR="00A200C3" w:rsidRPr="00E30F0E">
        <w:rPr>
          <w:rStyle w:val="KUTun"/>
          <w:b w:val="0"/>
          <w:szCs w:val="20"/>
        </w:rPr>
        <w:t xml:space="preserve"> </w:t>
      </w:r>
      <w:r w:rsidRPr="00E30F0E">
        <w:rPr>
          <w:rStyle w:val="KUTun"/>
          <w:b w:val="0"/>
          <w:szCs w:val="20"/>
        </w:rPr>
        <w:t xml:space="preserve">zveřejněna správcem daně skutečnost, že </w:t>
      </w:r>
      <w:r w:rsidR="00A200C3">
        <w:rPr>
          <w:rStyle w:val="KUTun"/>
          <w:b w:val="0"/>
          <w:szCs w:val="20"/>
        </w:rPr>
        <w:t>prodávající</w:t>
      </w:r>
      <w:r w:rsidR="00A200C3" w:rsidRPr="00E30F0E">
        <w:rPr>
          <w:rStyle w:val="KUTun"/>
          <w:b w:val="0"/>
          <w:szCs w:val="20"/>
        </w:rPr>
        <w:t xml:space="preserve"> </w:t>
      </w:r>
      <w:r w:rsidRPr="00E30F0E">
        <w:rPr>
          <w:rStyle w:val="KUTun"/>
          <w:b w:val="0"/>
          <w:szCs w:val="20"/>
        </w:rPr>
        <w:t xml:space="preserve">je nespolehlivým plátcem, uhradí </w:t>
      </w:r>
      <w:r w:rsidR="00A200C3">
        <w:rPr>
          <w:rStyle w:val="KUTun"/>
          <w:b w:val="0"/>
          <w:szCs w:val="20"/>
        </w:rPr>
        <w:t>kupující</w:t>
      </w:r>
      <w:r w:rsidR="00A200C3" w:rsidRPr="00E30F0E">
        <w:rPr>
          <w:rStyle w:val="KUTun"/>
          <w:b w:val="0"/>
          <w:szCs w:val="20"/>
        </w:rPr>
        <w:t xml:space="preserve"> </w:t>
      </w:r>
      <w:r w:rsidRPr="00E30F0E">
        <w:rPr>
          <w:rStyle w:val="KUTun"/>
          <w:b w:val="0"/>
          <w:szCs w:val="20"/>
        </w:rPr>
        <w:t>daň z přidané hodnoty z přijatého zdanitelného plnění příslušnému správci daně,</w:t>
      </w:r>
    </w:p>
    <w:p w:rsidR="00E30F0E" w:rsidRPr="00E30F0E" w:rsidRDefault="00E30F0E" w:rsidP="00E30F0E">
      <w:pPr>
        <w:pStyle w:val="Styl2"/>
        <w:numPr>
          <w:ilvl w:val="2"/>
          <w:numId w:val="23"/>
        </w:numPr>
        <w:rPr>
          <w:rStyle w:val="KUTun"/>
          <w:b w:val="0"/>
          <w:szCs w:val="20"/>
        </w:rPr>
      </w:pPr>
      <w:r w:rsidRPr="00E30F0E">
        <w:rPr>
          <w:rStyle w:val="KUTun"/>
          <w:b w:val="0"/>
          <w:szCs w:val="20"/>
        </w:rPr>
        <w:t xml:space="preserve">souhlasí s tím, že pokud ke dni uskutečnění zdanitelného plnění nebo k okamžiku poskytnutí úplaty na plnění bude zjištěna nesrovnalost v registraci bankovního účtu </w:t>
      </w:r>
      <w:r w:rsidRPr="00E30F0E">
        <w:rPr>
          <w:rStyle w:val="KUTun"/>
          <w:b w:val="0"/>
          <w:szCs w:val="20"/>
        </w:rPr>
        <w:lastRenderedPageBreak/>
        <w:t xml:space="preserve">určeného pro ekonomickou činnost správcem daně, uhradí </w:t>
      </w:r>
      <w:r w:rsidR="00A200C3">
        <w:rPr>
          <w:rStyle w:val="KUTun"/>
          <w:b w:val="0"/>
          <w:szCs w:val="20"/>
        </w:rPr>
        <w:t>kupující</w:t>
      </w:r>
      <w:r w:rsidR="00A200C3" w:rsidRPr="00E30F0E">
        <w:rPr>
          <w:rStyle w:val="KUTun"/>
          <w:b w:val="0"/>
          <w:szCs w:val="20"/>
        </w:rPr>
        <w:t xml:space="preserve"> </w:t>
      </w:r>
      <w:r w:rsidRPr="00E30F0E">
        <w:rPr>
          <w:rStyle w:val="KUTun"/>
          <w:b w:val="0"/>
          <w:szCs w:val="20"/>
        </w:rPr>
        <w:t>daň z přidané hodnoty z přijatého zdanitelného plnění příslušnému správci daně.</w:t>
      </w:r>
    </w:p>
    <w:p w:rsidR="00CB5212" w:rsidRPr="00E30F0E" w:rsidRDefault="00CB5212" w:rsidP="00E258AB">
      <w:pPr>
        <w:pStyle w:val="Nadpis1"/>
        <w:numPr>
          <w:ilvl w:val="0"/>
          <w:numId w:val="23"/>
        </w:numPr>
        <w:rPr>
          <w:lang w:eastAsia="cs-CZ"/>
        </w:rPr>
      </w:pPr>
      <w:r w:rsidRPr="00E30F0E">
        <w:rPr>
          <w:lang w:eastAsia="cs-CZ"/>
        </w:rPr>
        <w:t>SPOLUPŮSOBENÍ KUPUJÍCÍHO, VÝCHOZÍ PODKLADY</w:t>
      </w:r>
    </w:p>
    <w:p w:rsidR="00E258AB" w:rsidRPr="00A22F64" w:rsidRDefault="00E258AB" w:rsidP="0013261B">
      <w:pPr>
        <w:pStyle w:val="Odstavecseseznamem"/>
        <w:numPr>
          <w:ilvl w:val="1"/>
          <w:numId w:val="23"/>
        </w:numPr>
        <w:spacing w:line="276" w:lineRule="auto"/>
        <w:jc w:val="both"/>
        <w:rPr>
          <w:rFonts w:eastAsia="Times New Roman" w:cs="Arial"/>
          <w:color w:val="000000" w:themeColor="text1"/>
          <w:lang w:eastAsia="cs-CZ"/>
        </w:rPr>
      </w:pPr>
      <w:r w:rsidRPr="00A22F64">
        <w:rPr>
          <w:rFonts w:eastAsia="Times New Roman" w:cs="Arial"/>
          <w:color w:val="000000" w:themeColor="text1"/>
          <w:lang w:eastAsia="cs-CZ"/>
        </w:rPr>
        <w:t xml:space="preserve">Kupující se zavazuje být v průběhu přípravy zboží ve stálém styku s prodávajícím a projednat s ním na jeho vyzvání koncepci řešení. Dále se kupující zavazuje poskytnout prodávajícímu pro </w:t>
      </w:r>
      <w:r w:rsidR="00F42A10">
        <w:rPr>
          <w:rFonts w:eastAsia="Times New Roman" w:cs="Arial"/>
          <w:color w:val="000000" w:themeColor="text1"/>
          <w:lang w:eastAsia="cs-CZ"/>
        </w:rPr>
        <w:t>plnění předmětu smlouvy</w:t>
      </w:r>
      <w:r w:rsidR="002F0A58">
        <w:rPr>
          <w:rFonts w:eastAsia="Times New Roman" w:cs="Arial"/>
          <w:color w:val="000000" w:themeColor="text1"/>
          <w:lang w:eastAsia="cs-CZ"/>
        </w:rPr>
        <w:t xml:space="preserve"> </w:t>
      </w:r>
      <w:r w:rsidRPr="00A22F64">
        <w:rPr>
          <w:rFonts w:eastAsia="Times New Roman" w:cs="Arial"/>
          <w:color w:val="000000" w:themeColor="text1"/>
          <w:lang w:eastAsia="cs-CZ"/>
        </w:rPr>
        <w:t>další nezbytnou součinnost, kterou lze po něm spravedlivě požadovat, a to na základě důvodného požadavku prodávajícího doručeného v přiměřeném předstihu kupujícímu.</w:t>
      </w:r>
    </w:p>
    <w:p w:rsidR="00E258AB" w:rsidRPr="008A2ABB" w:rsidRDefault="00E258AB" w:rsidP="00365C2B">
      <w:pPr>
        <w:pStyle w:val="Nadpis1"/>
        <w:numPr>
          <w:ilvl w:val="0"/>
          <w:numId w:val="23"/>
        </w:numPr>
        <w:rPr>
          <w:lang w:eastAsia="cs-CZ"/>
        </w:rPr>
      </w:pPr>
      <w:r w:rsidRPr="008A2ABB">
        <w:rPr>
          <w:lang w:eastAsia="cs-CZ"/>
        </w:rPr>
        <w:t>VLASTNICKÁ PRÁVA KE ZBOŽÍ</w:t>
      </w:r>
    </w:p>
    <w:p w:rsidR="00365C2B" w:rsidRPr="00A22F64" w:rsidRDefault="00365C2B" w:rsidP="0013261B">
      <w:pPr>
        <w:pStyle w:val="Odstavecseseznamem"/>
        <w:numPr>
          <w:ilvl w:val="1"/>
          <w:numId w:val="23"/>
        </w:numPr>
        <w:spacing w:line="276" w:lineRule="auto"/>
        <w:jc w:val="both"/>
        <w:rPr>
          <w:rFonts w:eastAsia="Times New Roman" w:cs="Arial"/>
          <w:color w:val="000000" w:themeColor="text1"/>
          <w:lang w:eastAsia="cs-CZ"/>
        </w:rPr>
      </w:pPr>
      <w:r w:rsidRPr="00A22F64">
        <w:rPr>
          <w:rFonts w:eastAsia="Times New Roman" w:cs="Arial"/>
          <w:color w:val="000000" w:themeColor="text1"/>
          <w:lang w:eastAsia="cs-CZ"/>
        </w:rPr>
        <w:t>Kupující nabývá vlastnické práv</w:t>
      </w:r>
      <w:r w:rsidR="00F42A10">
        <w:rPr>
          <w:rFonts w:eastAsia="Times New Roman" w:cs="Arial"/>
          <w:color w:val="000000" w:themeColor="text1"/>
          <w:lang w:eastAsia="cs-CZ"/>
        </w:rPr>
        <w:t>o</w:t>
      </w:r>
      <w:r w:rsidRPr="00A22F64">
        <w:rPr>
          <w:rFonts w:eastAsia="Times New Roman" w:cs="Arial"/>
          <w:color w:val="000000" w:themeColor="text1"/>
          <w:lang w:eastAsia="cs-CZ"/>
        </w:rPr>
        <w:t xml:space="preserve"> ke zboží okamžikem jeho převzetí. Tímto dnem přechází na kupujícího též nebezpečí škody na zboží.</w:t>
      </w:r>
    </w:p>
    <w:p w:rsidR="000679FD" w:rsidRDefault="000679FD" w:rsidP="0013261B">
      <w:pPr>
        <w:pStyle w:val="Nadpis1"/>
        <w:numPr>
          <w:ilvl w:val="0"/>
          <w:numId w:val="23"/>
        </w:numPr>
        <w:spacing w:line="276" w:lineRule="auto"/>
        <w:rPr>
          <w:lang w:eastAsia="cs-CZ"/>
        </w:rPr>
      </w:pPr>
      <w:bookmarkStart w:id="9" w:name="_Ref160537151"/>
      <w:r>
        <w:rPr>
          <w:lang w:eastAsia="cs-CZ"/>
        </w:rPr>
        <w:t>ZÁRUKA ZA JAKOST, ODPOVĚDNOST ZA VADY</w:t>
      </w:r>
      <w:bookmarkEnd w:id="9"/>
    </w:p>
    <w:p w:rsidR="008A2ABB" w:rsidRPr="00A22F64" w:rsidRDefault="008A2ABB" w:rsidP="0013261B">
      <w:pPr>
        <w:pStyle w:val="rovezanadpis"/>
        <w:numPr>
          <w:ilvl w:val="1"/>
          <w:numId w:val="23"/>
        </w:numPr>
      </w:pPr>
      <w:r>
        <w:t>Prodávající</w:t>
      </w:r>
      <w:r w:rsidRPr="00214774">
        <w:t xml:space="preserve"> zodpovídá za to, že předmět smlouvy je provedený podle podmínek této smlouvy a zadávací dokumentace a jejich příloh, a že po dobu záruční doby bude mít vlastnosti </w:t>
      </w:r>
      <w:r w:rsidRPr="00717F09">
        <w:t xml:space="preserve">dohodnuté v této smlouvě. </w:t>
      </w:r>
    </w:p>
    <w:p w:rsidR="000679FD" w:rsidRPr="00A22F64" w:rsidRDefault="000679FD" w:rsidP="0013261B">
      <w:pPr>
        <w:pStyle w:val="Odstavecseseznamem"/>
        <w:numPr>
          <w:ilvl w:val="1"/>
          <w:numId w:val="23"/>
        </w:numPr>
        <w:spacing w:line="276" w:lineRule="auto"/>
        <w:ind w:left="851" w:hanging="567"/>
        <w:jc w:val="both"/>
        <w:rPr>
          <w:lang w:eastAsia="cs-CZ"/>
        </w:rPr>
      </w:pPr>
      <w:r w:rsidRPr="00A22F64">
        <w:rPr>
          <w:lang w:eastAsia="cs-CZ"/>
        </w:rPr>
        <w:t xml:space="preserve">Prodávající je </w:t>
      </w:r>
      <w:r w:rsidR="002E3FD4" w:rsidRPr="00A22F64">
        <w:rPr>
          <w:lang w:eastAsia="cs-CZ"/>
        </w:rPr>
        <w:t>povinen</w:t>
      </w:r>
      <w:r w:rsidRPr="00A22F64">
        <w:rPr>
          <w:lang w:eastAsia="cs-CZ"/>
        </w:rPr>
        <w:t xml:space="preserve"> dodat zboží bez vad a zdravotně zcela nezávadné. Za vady se považuje i dodání </w:t>
      </w:r>
      <w:r w:rsidR="002E3FD4" w:rsidRPr="00A22F64">
        <w:rPr>
          <w:lang w:eastAsia="cs-CZ"/>
        </w:rPr>
        <w:t>jiného</w:t>
      </w:r>
      <w:r w:rsidRPr="00A22F64">
        <w:rPr>
          <w:lang w:eastAsia="cs-CZ"/>
        </w:rPr>
        <w:t xml:space="preserve"> </w:t>
      </w:r>
      <w:proofErr w:type="gramStart"/>
      <w:r w:rsidRPr="00A22F64">
        <w:rPr>
          <w:lang w:eastAsia="cs-CZ"/>
        </w:rPr>
        <w:t>zbo</w:t>
      </w:r>
      <w:r w:rsidR="002F0A58">
        <w:rPr>
          <w:lang w:eastAsia="cs-CZ"/>
        </w:rPr>
        <w:t>ží,</w:t>
      </w:r>
      <w:proofErr w:type="gramEnd"/>
      <w:r w:rsidRPr="00A22F64">
        <w:rPr>
          <w:lang w:eastAsia="cs-CZ"/>
        </w:rPr>
        <w:t xml:space="preserve"> než určuje tato smlouva.</w:t>
      </w:r>
    </w:p>
    <w:p w:rsidR="000679FD" w:rsidRPr="00A22F64" w:rsidRDefault="000679FD" w:rsidP="0013261B">
      <w:pPr>
        <w:pStyle w:val="Odstavecseseznamem"/>
        <w:numPr>
          <w:ilvl w:val="1"/>
          <w:numId w:val="23"/>
        </w:numPr>
        <w:spacing w:line="276" w:lineRule="auto"/>
        <w:ind w:left="851" w:hanging="567"/>
        <w:jc w:val="both"/>
        <w:rPr>
          <w:lang w:eastAsia="cs-CZ"/>
        </w:rPr>
      </w:pPr>
      <w:r w:rsidRPr="00A22F64">
        <w:rPr>
          <w:lang w:eastAsia="cs-CZ"/>
        </w:rPr>
        <w:t xml:space="preserve">Prodávající odpovídá za vadu, kterou má zboží v okamžiku jeho dodání kupujícímu, </w:t>
      </w:r>
      <w:r w:rsidR="00F83239" w:rsidRPr="00A22F64">
        <w:rPr>
          <w:lang w:eastAsia="cs-CZ"/>
        </w:rPr>
        <w:br/>
      </w:r>
      <w:r w:rsidRPr="00A22F64">
        <w:rPr>
          <w:lang w:eastAsia="cs-CZ"/>
        </w:rPr>
        <w:t xml:space="preserve">i když se vada stane zjevnou až po této době. Prodávající dále odpovídá za vady, </w:t>
      </w:r>
      <w:r w:rsidR="00F83239" w:rsidRPr="00A22F64">
        <w:rPr>
          <w:lang w:eastAsia="cs-CZ"/>
        </w:rPr>
        <w:br/>
      </w:r>
      <w:r w:rsidRPr="00A22F64">
        <w:rPr>
          <w:lang w:eastAsia="cs-CZ"/>
        </w:rPr>
        <w:t xml:space="preserve">které se na zboží vyskytnou v záruční době. Nestanoví-li tato smlouva jinak, řídí </w:t>
      </w:r>
      <w:r w:rsidR="00F83239" w:rsidRPr="00A22F64">
        <w:rPr>
          <w:lang w:eastAsia="cs-CZ"/>
        </w:rPr>
        <w:br/>
      </w:r>
      <w:r w:rsidRPr="00A22F64">
        <w:rPr>
          <w:lang w:eastAsia="cs-CZ"/>
        </w:rPr>
        <w:t xml:space="preserve">se odpovědnost prodávajícího za vady příslušnými ustanoveními </w:t>
      </w:r>
      <w:r w:rsidR="00F42A10">
        <w:rPr>
          <w:lang w:eastAsia="cs-CZ"/>
        </w:rPr>
        <w:t>NOZ</w:t>
      </w:r>
      <w:r w:rsidRPr="00A22F64">
        <w:rPr>
          <w:lang w:eastAsia="cs-CZ"/>
        </w:rPr>
        <w:t>.</w:t>
      </w:r>
    </w:p>
    <w:p w:rsidR="000679FD" w:rsidRPr="00A22F64" w:rsidRDefault="000679FD" w:rsidP="0013261B">
      <w:pPr>
        <w:pStyle w:val="Odstavecseseznamem"/>
        <w:numPr>
          <w:ilvl w:val="1"/>
          <w:numId w:val="23"/>
        </w:numPr>
        <w:spacing w:line="276" w:lineRule="auto"/>
        <w:ind w:left="851" w:hanging="567"/>
        <w:jc w:val="both"/>
        <w:rPr>
          <w:lang w:eastAsia="cs-CZ"/>
        </w:rPr>
      </w:pPr>
      <w:r w:rsidRPr="00A22F64">
        <w:rPr>
          <w:lang w:eastAsia="cs-CZ"/>
        </w:rPr>
        <w:t xml:space="preserve">Prodávající </w:t>
      </w:r>
      <w:r w:rsidR="002E3FD4" w:rsidRPr="00A22F64">
        <w:rPr>
          <w:lang w:eastAsia="cs-CZ"/>
        </w:rPr>
        <w:t>poskytuje</w:t>
      </w:r>
      <w:r w:rsidRPr="00A22F64">
        <w:rPr>
          <w:lang w:eastAsia="cs-CZ"/>
        </w:rPr>
        <w:t xml:space="preserve"> kupujícímu záruku za jakost v délce 24 měsíců, přičemž na nosnou </w:t>
      </w:r>
      <w:r w:rsidR="002E3FD4" w:rsidRPr="00A22F64">
        <w:rPr>
          <w:lang w:eastAsia="cs-CZ"/>
        </w:rPr>
        <w:t>konstrukci</w:t>
      </w:r>
      <w:r w:rsidRPr="00A22F64">
        <w:rPr>
          <w:lang w:eastAsia="cs-CZ"/>
        </w:rPr>
        <w:t xml:space="preserve"> je poskytnuta záruka v délce 60 měsíců.</w:t>
      </w:r>
    </w:p>
    <w:p w:rsidR="000679FD" w:rsidRPr="00A22F64" w:rsidRDefault="000679FD" w:rsidP="0013261B">
      <w:pPr>
        <w:pStyle w:val="Odstavecseseznamem"/>
        <w:numPr>
          <w:ilvl w:val="1"/>
          <w:numId w:val="23"/>
        </w:numPr>
        <w:spacing w:line="276" w:lineRule="auto"/>
        <w:ind w:left="851" w:hanging="567"/>
        <w:jc w:val="both"/>
        <w:rPr>
          <w:lang w:eastAsia="cs-CZ"/>
        </w:rPr>
      </w:pPr>
      <w:r w:rsidRPr="00A22F64">
        <w:rPr>
          <w:lang w:eastAsia="cs-CZ"/>
        </w:rPr>
        <w:t>Běh záruční doby se počítá od data převzetí zboží kupujícím na základě písemného zápisu.</w:t>
      </w:r>
    </w:p>
    <w:p w:rsidR="000679FD" w:rsidRPr="00A22F64" w:rsidRDefault="000679FD" w:rsidP="002F0A58">
      <w:pPr>
        <w:pStyle w:val="Odstavecseseznamem"/>
        <w:numPr>
          <w:ilvl w:val="1"/>
          <w:numId w:val="23"/>
        </w:numPr>
        <w:spacing w:after="0" w:line="276" w:lineRule="auto"/>
        <w:ind w:left="851" w:hanging="567"/>
        <w:jc w:val="both"/>
        <w:rPr>
          <w:lang w:eastAsia="cs-CZ"/>
        </w:rPr>
      </w:pPr>
      <w:r w:rsidRPr="00A22F64">
        <w:rPr>
          <w:lang w:eastAsia="cs-CZ"/>
        </w:rPr>
        <w:t>Kupující oznamuje vady prodávajícímu a uplatňuje nároky z vad u prodávajícího vždy písemně spolu s označením vady, jíž se nárok týká</w:t>
      </w:r>
      <w:r w:rsidR="002F0A58">
        <w:rPr>
          <w:lang w:eastAsia="cs-CZ"/>
        </w:rPr>
        <w:t xml:space="preserve">, </w:t>
      </w:r>
      <w:r w:rsidRPr="00A22F64">
        <w:rPr>
          <w:lang w:eastAsia="cs-CZ"/>
        </w:rPr>
        <w:t>a to kdykoliv během záruční doby. Písemná forma je v tomto případě zach</w:t>
      </w:r>
      <w:r w:rsidR="002E3FD4" w:rsidRPr="00A22F64">
        <w:rPr>
          <w:lang w:eastAsia="cs-CZ"/>
        </w:rPr>
        <w:t>ov</w:t>
      </w:r>
      <w:r w:rsidR="00F83239" w:rsidRPr="00A22F64">
        <w:rPr>
          <w:lang w:eastAsia="cs-CZ"/>
        </w:rPr>
        <w:t>ána, je</w:t>
      </w:r>
      <w:r w:rsidR="002F0A58">
        <w:rPr>
          <w:lang w:eastAsia="cs-CZ"/>
        </w:rPr>
        <w:t>-</w:t>
      </w:r>
      <w:r w:rsidRPr="00A22F64">
        <w:rPr>
          <w:lang w:eastAsia="cs-CZ"/>
        </w:rPr>
        <w:t>li oznámení vady a uplatnění nároků z vad učiněno prostřednictvím</w:t>
      </w:r>
      <w:r w:rsidR="00160627" w:rsidRPr="00A22F64">
        <w:rPr>
          <w:lang w:eastAsia="cs-CZ"/>
        </w:rPr>
        <w:t xml:space="preserve"> </w:t>
      </w:r>
      <w:r w:rsidR="00F83239" w:rsidRPr="00A22F64">
        <w:rPr>
          <w:lang w:eastAsia="cs-CZ"/>
        </w:rPr>
        <w:t xml:space="preserve">e </w:t>
      </w:r>
      <w:r w:rsidRPr="00A22F64">
        <w:rPr>
          <w:lang w:eastAsia="cs-CZ"/>
        </w:rPr>
        <w:t>–</w:t>
      </w:r>
      <w:r w:rsidR="00F83239" w:rsidRPr="00A22F64">
        <w:rPr>
          <w:lang w:eastAsia="cs-CZ"/>
        </w:rPr>
        <w:t xml:space="preserve"> </w:t>
      </w:r>
      <w:r w:rsidRPr="00A22F64">
        <w:rPr>
          <w:lang w:eastAsia="cs-CZ"/>
        </w:rPr>
        <w:t>mailu, na e-</w:t>
      </w:r>
      <w:r w:rsidR="002F0A58">
        <w:rPr>
          <w:lang w:eastAsia="cs-CZ"/>
        </w:rPr>
        <w:t>-</w:t>
      </w:r>
      <w:r w:rsidRPr="00A22F64">
        <w:rPr>
          <w:lang w:eastAsia="cs-CZ"/>
        </w:rPr>
        <w:t>mailovou adresu prodávajícího, uvedenou v </w:t>
      </w:r>
      <w:r w:rsidR="008A2ABB" w:rsidRPr="00A22F64">
        <w:rPr>
          <w:lang w:eastAsia="cs-CZ"/>
        </w:rPr>
        <w:t xml:space="preserve">čl. 1 </w:t>
      </w:r>
      <w:r w:rsidRPr="00A22F64">
        <w:rPr>
          <w:lang w:eastAsia="cs-CZ"/>
        </w:rPr>
        <w:t>této smlouvy.</w:t>
      </w:r>
    </w:p>
    <w:p w:rsidR="000679FD" w:rsidRPr="002F0A58" w:rsidRDefault="000679FD" w:rsidP="002F0A58">
      <w:pPr>
        <w:pStyle w:val="Odstavecseseznamem"/>
        <w:numPr>
          <w:ilvl w:val="1"/>
          <w:numId w:val="23"/>
        </w:numPr>
        <w:spacing w:line="276" w:lineRule="auto"/>
        <w:ind w:left="851" w:hanging="567"/>
        <w:jc w:val="both"/>
        <w:rPr>
          <w:lang w:eastAsia="cs-CZ"/>
        </w:rPr>
      </w:pPr>
      <w:r w:rsidRPr="002F0A58">
        <w:rPr>
          <w:lang w:eastAsia="cs-CZ"/>
        </w:rPr>
        <w:t>Jestliže má zboží vady, za které odpovídá prodávající, je kupující oprávněn požadovat opravu vadného zboží.</w:t>
      </w:r>
    </w:p>
    <w:p w:rsidR="000679FD" w:rsidRPr="00A22F64" w:rsidRDefault="000679FD" w:rsidP="0013261B">
      <w:pPr>
        <w:pStyle w:val="Odstavecseseznamem"/>
        <w:numPr>
          <w:ilvl w:val="1"/>
          <w:numId w:val="23"/>
        </w:numPr>
        <w:spacing w:line="276" w:lineRule="auto"/>
        <w:ind w:left="851" w:hanging="567"/>
        <w:jc w:val="both"/>
        <w:rPr>
          <w:lang w:eastAsia="cs-CZ"/>
        </w:rPr>
      </w:pPr>
      <w:r w:rsidRPr="00A22F64">
        <w:rPr>
          <w:lang w:eastAsia="cs-CZ"/>
        </w:rPr>
        <w:t xml:space="preserve">Obecně platí, že jakékoliv nároky plynoucí z poskytnuté záruky, uplatněné kupujícím vůči prodávajícímu, považují obě strany za oprávněné a platné, pokud prodávající neprokáže jejich neoprávněnost. Kupující se zavazuje </w:t>
      </w:r>
      <w:r w:rsidR="002E3FD4" w:rsidRPr="00A22F64">
        <w:rPr>
          <w:lang w:eastAsia="cs-CZ"/>
        </w:rPr>
        <w:t>poskytovat</w:t>
      </w:r>
      <w:r w:rsidRPr="00A22F64">
        <w:rPr>
          <w:lang w:eastAsia="cs-CZ"/>
        </w:rPr>
        <w:t xml:space="preserve"> prodávají</w:t>
      </w:r>
      <w:r w:rsidR="002E3FD4" w:rsidRPr="00A22F64">
        <w:rPr>
          <w:lang w:eastAsia="cs-CZ"/>
        </w:rPr>
        <w:t xml:space="preserve">címu potřebnou součinnost </w:t>
      </w:r>
      <w:r w:rsidR="00F83239" w:rsidRPr="00A22F64">
        <w:rPr>
          <w:lang w:eastAsia="cs-CZ"/>
        </w:rPr>
        <w:br/>
      </w:r>
      <w:r w:rsidR="002E3FD4" w:rsidRPr="00A22F64">
        <w:rPr>
          <w:lang w:eastAsia="cs-CZ"/>
        </w:rPr>
        <w:t>při získávání podklad</w:t>
      </w:r>
      <w:r w:rsidRPr="00A22F64">
        <w:rPr>
          <w:lang w:eastAsia="cs-CZ"/>
        </w:rPr>
        <w:t>ů pro posouzení nároků upl</w:t>
      </w:r>
      <w:r w:rsidR="002E3FD4" w:rsidRPr="00A22F64">
        <w:rPr>
          <w:lang w:eastAsia="cs-CZ"/>
        </w:rPr>
        <w:t>at</w:t>
      </w:r>
      <w:r w:rsidRPr="00A22F64">
        <w:rPr>
          <w:lang w:eastAsia="cs-CZ"/>
        </w:rPr>
        <w:t>něných kupujícím.</w:t>
      </w:r>
    </w:p>
    <w:p w:rsidR="000679FD" w:rsidRPr="00A22F64" w:rsidRDefault="000679FD" w:rsidP="0013261B">
      <w:pPr>
        <w:pStyle w:val="Odstavecseseznamem"/>
        <w:numPr>
          <w:ilvl w:val="1"/>
          <w:numId w:val="23"/>
        </w:numPr>
        <w:spacing w:line="276" w:lineRule="auto"/>
        <w:ind w:left="851" w:hanging="567"/>
        <w:jc w:val="both"/>
        <w:rPr>
          <w:lang w:eastAsia="cs-CZ"/>
        </w:rPr>
      </w:pPr>
      <w:r w:rsidRPr="00A22F64">
        <w:rPr>
          <w:lang w:eastAsia="cs-CZ"/>
        </w:rPr>
        <w:t>Požaduje-li kupující vadu opravit, prodávající se z</w:t>
      </w:r>
      <w:r w:rsidR="002E3FD4" w:rsidRPr="00A22F64">
        <w:rPr>
          <w:lang w:eastAsia="cs-CZ"/>
        </w:rPr>
        <w:t>a</w:t>
      </w:r>
      <w:r w:rsidRPr="00A22F64">
        <w:rPr>
          <w:lang w:eastAsia="cs-CZ"/>
        </w:rPr>
        <w:t>vazuje započít s od</w:t>
      </w:r>
      <w:r w:rsidR="002E3FD4" w:rsidRPr="00A22F64">
        <w:rPr>
          <w:lang w:eastAsia="cs-CZ"/>
        </w:rPr>
        <w:t>stra</w:t>
      </w:r>
      <w:r w:rsidRPr="00A22F64">
        <w:rPr>
          <w:lang w:eastAsia="cs-CZ"/>
        </w:rPr>
        <w:t xml:space="preserve">ňováním </w:t>
      </w:r>
      <w:r w:rsidR="00F83239" w:rsidRPr="00A22F64">
        <w:rPr>
          <w:lang w:eastAsia="cs-CZ"/>
        </w:rPr>
        <w:br/>
      </w:r>
      <w:r w:rsidRPr="00A22F64">
        <w:rPr>
          <w:lang w:eastAsia="cs-CZ"/>
        </w:rPr>
        <w:t xml:space="preserve">vady ve lhůtě </w:t>
      </w:r>
      <w:r w:rsidRPr="00A22F64">
        <w:rPr>
          <w:b/>
          <w:lang w:eastAsia="cs-CZ"/>
        </w:rPr>
        <w:t>nejpozději do 48 hod.</w:t>
      </w:r>
      <w:r w:rsidRPr="00A22F64">
        <w:rPr>
          <w:lang w:eastAsia="cs-CZ"/>
        </w:rPr>
        <w:t xml:space="preserve"> ode dne oznámení vady kupujícím a dále se zavazuje vadu odstranit ve lhůtě</w:t>
      </w:r>
      <w:r w:rsidRPr="00A22F64">
        <w:rPr>
          <w:b/>
          <w:lang w:eastAsia="cs-CZ"/>
        </w:rPr>
        <w:t xml:space="preserve"> nejpozději do 5</w:t>
      </w:r>
      <w:r w:rsidR="00160627" w:rsidRPr="00A22F64">
        <w:rPr>
          <w:b/>
          <w:lang w:eastAsia="cs-CZ"/>
        </w:rPr>
        <w:t xml:space="preserve"> </w:t>
      </w:r>
      <w:r w:rsidRPr="00A22F64">
        <w:rPr>
          <w:b/>
          <w:lang w:eastAsia="cs-CZ"/>
        </w:rPr>
        <w:t>ti pracovních dnů</w:t>
      </w:r>
      <w:r w:rsidRPr="00A22F64">
        <w:rPr>
          <w:lang w:eastAsia="cs-CZ"/>
        </w:rPr>
        <w:t xml:space="preserve"> ode dne oznámení vady kupujícím.</w:t>
      </w:r>
    </w:p>
    <w:p w:rsidR="00160627" w:rsidRPr="00A22F64" w:rsidRDefault="002E3FD4" w:rsidP="002F0A58">
      <w:pPr>
        <w:pStyle w:val="Odstavecseseznamem"/>
        <w:numPr>
          <w:ilvl w:val="1"/>
          <w:numId w:val="23"/>
        </w:numPr>
        <w:spacing w:after="0" w:line="276" w:lineRule="auto"/>
        <w:ind w:left="851" w:hanging="567"/>
        <w:jc w:val="both"/>
        <w:rPr>
          <w:lang w:eastAsia="cs-CZ"/>
        </w:rPr>
      </w:pPr>
      <w:r w:rsidRPr="00A22F64">
        <w:rPr>
          <w:lang w:eastAsia="cs-CZ"/>
        </w:rPr>
        <w:t>Po dobu ode dne oznámení vady kupujícím prodávajícímu až do vyřízení reklamace prodávajícím, záruční doba neběží.</w:t>
      </w:r>
    </w:p>
    <w:p w:rsidR="007520BC" w:rsidRPr="00F522D6" w:rsidRDefault="007520BC" w:rsidP="0013261B">
      <w:pPr>
        <w:pStyle w:val="rovezanadpis"/>
        <w:numPr>
          <w:ilvl w:val="1"/>
          <w:numId w:val="23"/>
        </w:numPr>
        <w:ind w:left="851" w:hanging="567"/>
      </w:pPr>
      <w:r w:rsidRPr="00F522D6">
        <w:t>Smluvní strany se dohodly, že:</w:t>
      </w:r>
    </w:p>
    <w:p w:rsidR="007520BC" w:rsidRPr="00F522D6" w:rsidRDefault="007520BC">
      <w:pPr>
        <w:pStyle w:val="Styl2"/>
        <w:numPr>
          <w:ilvl w:val="2"/>
          <w:numId w:val="23"/>
        </w:numPr>
      </w:pPr>
      <w:r>
        <w:rPr>
          <w:rStyle w:val="KUTun"/>
          <w:szCs w:val="20"/>
        </w:rPr>
        <w:t xml:space="preserve">nezahájí-li a </w:t>
      </w:r>
      <w:r w:rsidRPr="00F522D6">
        <w:rPr>
          <w:rStyle w:val="KUTun"/>
          <w:szCs w:val="20"/>
        </w:rPr>
        <w:t xml:space="preserve">neodstraní-li </w:t>
      </w:r>
      <w:r w:rsidR="00F42A10">
        <w:rPr>
          <w:rStyle w:val="KUTun"/>
          <w:szCs w:val="20"/>
        </w:rPr>
        <w:t>prodávající</w:t>
      </w:r>
      <w:r w:rsidR="00F42A10" w:rsidRPr="00F522D6">
        <w:rPr>
          <w:rStyle w:val="KUTun"/>
          <w:szCs w:val="20"/>
        </w:rPr>
        <w:t xml:space="preserve"> </w:t>
      </w:r>
      <w:r w:rsidRPr="00F522D6">
        <w:rPr>
          <w:rStyle w:val="KUTun"/>
          <w:szCs w:val="20"/>
        </w:rPr>
        <w:t xml:space="preserve">reklamované vady </w:t>
      </w:r>
      <w:r w:rsidR="00F42A10">
        <w:rPr>
          <w:rStyle w:val="KUTun"/>
          <w:szCs w:val="20"/>
        </w:rPr>
        <w:t>zboží</w:t>
      </w:r>
      <w:r w:rsidR="00F42A10" w:rsidRPr="00F522D6">
        <w:rPr>
          <w:rStyle w:val="KUTun"/>
          <w:szCs w:val="20"/>
        </w:rPr>
        <w:t xml:space="preserve"> </w:t>
      </w:r>
      <w:r w:rsidRPr="00F522D6">
        <w:rPr>
          <w:rStyle w:val="KUTun"/>
          <w:szCs w:val="20"/>
        </w:rPr>
        <w:t>či jeho části ve lhůtě dl</w:t>
      </w:r>
      <w:r>
        <w:rPr>
          <w:rStyle w:val="KUTun"/>
          <w:szCs w:val="20"/>
        </w:rPr>
        <w:t>e</w:t>
      </w:r>
      <w:r w:rsidRPr="00F522D6">
        <w:rPr>
          <w:rStyle w:val="KUTun"/>
          <w:szCs w:val="20"/>
        </w:rPr>
        <w:t xml:space="preserve"> odst.</w:t>
      </w:r>
      <w:r>
        <w:rPr>
          <w:rStyle w:val="KUTun"/>
          <w:szCs w:val="20"/>
        </w:rPr>
        <w:t xml:space="preserve"> 9.9.</w:t>
      </w:r>
      <w:r w:rsidRPr="00F522D6">
        <w:rPr>
          <w:rStyle w:val="KUTun"/>
          <w:szCs w:val="20"/>
        </w:rPr>
        <w:t xml:space="preserve"> </w:t>
      </w:r>
      <w:r>
        <w:rPr>
          <w:rStyle w:val="KUTun"/>
          <w:szCs w:val="20"/>
        </w:rPr>
        <w:t>této s</w:t>
      </w:r>
      <w:r w:rsidRPr="00F522D6">
        <w:rPr>
          <w:rStyle w:val="KUTun"/>
          <w:szCs w:val="20"/>
        </w:rPr>
        <w:t>mlouvy</w:t>
      </w:r>
      <w:r>
        <w:rPr>
          <w:rStyle w:val="KUTun"/>
          <w:szCs w:val="20"/>
        </w:rPr>
        <w:t xml:space="preserve">, </w:t>
      </w:r>
      <w:r w:rsidRPr="00F522D6">
        <w:t xml:space="preserve">má </w:t>
      </w:r>
      <w:r w:rsidR="00F42A10">
        <w:t>kupující</w:t>
      </w:r>
      <w:r w:rsidR="00F42A10" w:rsidRPr="00F522D6">
        <w:t xml:space="preserve"> </w:t>
      </w:r>
      <w:r w:rsidRPr="00F522D6">
        <w:t xml:space="preserve">vedle výše uvedených oprávnění a nároků dle </w:t>
      </w:r>
      <w:r>
        <w:t>NOZ</w:t>
      </w:r>
      <w:r w:rsidRPr="00F522D6">
        <w:t xml:space="preserve"> též právo zadat, a to i bez předchozího upozornění </w:t>
      </w:r>
      <w:r w:rsidR="00F42A10">
        <w:t>prodávajícího</w:t>
      </w:r>
      <w:r w:rsidRPr="00F522D6">
        <w:t xml:space="preserve">, provedení oprav třetí osobě. </w:t>
      </w:r>
      <w:r>
        <w:t>Kupujícímu</w:t>
      </w:r>
      <w:r w:rsidRPr="00F522D6">
        <w:t xml:space="preserve"> v takovém případě vzniká vůči </w:t>
      </w:r>
      <w:r>
        <w:t>prodávajícímu</w:t>
      </w:r>
      <w:r w:rsidRPr="00F522D6">
        <w:t xml:space="preserve"> oprávnění, aby mu </w:t>
      </w:r>
      <w:r>
        <w:t xml:space="preserve">prodávající </w:t>
      </w:r>
      <w:r w:rsidRPr="00F522D6">
        <w:t xml:space="preserve">zaplatil částku připadající na cenu, kterou </w:t>
      </w:r>
      <w:r>
        <w:t xml:space="preserve">kupující </w:t>
      </w:r>
      <w:r w:rsidRPr="00F522D6">
        <w:t xml:space="preserve">třetí osobě v důsledku tohoto postupu zaplatí. Nároky </w:t>
      </w:r>
      <w:r w:rsidR="00F42A10">
        <w:t>kupujícího</w:t>
      </w:r>
      <w:r w:rsidR="00F42A10" w:rsidRPr="00F522D6">
        <w:t xml:space="preserve"> </w:t>
      </w:r>
      <w:r w:rsidRPr="00F522D6">
        <w:t xml:space="preserve">vzniklé vůči </w:t>
      </w:r>
      <w:r>
        <w:t>prodávajícímu</w:t>
      </w:r>
      <w:r w:rsidRPr="00F522D6">
        <w:t xml:space="preserve"> </w:t>
      </w:r>
      <w:r w:rsidRPr="00F522D6">
        <w:lastRenderedPageBreak/>
        <w:t xml:space="preserve">v důsledku odpovědnosti za vady </w:t>
      </w:r>
      <w:r w:rsidR="00F42A10">
        <w:t>zboží</w:t>
      </w:r>
      <w:r w:rsidR="00F42A10" w:rsidRPr="00F522D6">
        <w:t xml:space="preserve"> </w:t>
      </w:r>
      <w:r w:rsidRPr="00F522D6">
        <w:t xml:space="preserve">dle občanského zákoníku a dále nároky </w:t>
      </w:r>
      <w:r>
        <w:t>kupujícího</w:t>
      </w:r>
      <w:r w:rsidRPr="00F522D6">
        <w:t xml:space="preserve"> účtovat </w:t>
      </w:r>
      <w:r>
        <w:t xml:space="preserve">prodávajícímu </w:t>
      </w:r>
      <w:r w:rsidRPr="00F522D6">
        <w:t>smluvní pokutu zůstávají nedotčeny.</w:t>
      </w:r>
    </w:p>
    <w:p w:rsidR="007520BC" w:rsidRPr="00717F09" w:rsidRDefault="007520BC" w:rsidP="0013261B">
      <w:pPr>
        <w:pStyle w:val="rovezanadpis"/>
        <w:numPr>
          <w:ilvl w:val="1"/>
          <w:numId w:val="23"/>
        </w:numPr>
        <w:ind w:left="851" w:hanging="491"/>
        <w:rPr>
          <w:rFonts w:eastAsiaTheme="minorHAnsi" w:cstheme="minorBidi"/>
          <w:color w:val="auto"/>
        </w:rPr>
      </w:pPr>
      <w:r w:rsidRPr="00717F09">
        <w:rPr>
          <w:rFonts w:eastAsiaTheme="minorHAnsi" w:cstheme="minorBidi"/>
          <w:color w:val="auto"/>
        </w:rPr>
        <w:t xml:space="preserve">Práva a povinnosti </w:t>
      </w:r>
      <w:proofErr w:type="gramStart"/>
      <w:r w:rsidRPr="00717F09">
        <w:rPr>
          <w:rFonts w:eastAsiaTheme="minorHAnsi" w:cstheme="minorBidi"/>
          <w:color w:val="auto"/>
        </w:rPr>
        <w:t>z</w:t>
      </w:r>
      <w:proofErr w:type="gramEnd"/>
      <w:r w:rsidRPr="00717F09">
        <w:rPr>
          <w:rFonts w:eastAsiaTheme="minorHAnsi" w:cstheme="minorBidi"/>
          <w:color w:val="auto"/>
        </w:rPr>
        <w:t xml:space="preserve"> prodávajícím poskytnuté záruky v rámci záruční doby nezanikají ani odstoupením kterékoli ze smluvních stran od Smlouvy.</w:t>
      </w:r>
    </w:p>
    <w:p w:rsidR="007520BC" w:rsidRPr="00F522D6" w:rsidRDefault="007520BC" w:rsidP="0013261B">
      <w:pPr>
        <w:pStyle w:val="rovezanadpis"/>
        <w:numPr>
          <w:ilvl w:val="1"/>
          <w:numId w:val="23"/>
        </w:numPr>
        <w:ind w:left="851" w:hanging="491"/>
      </w:pPr>
      <w:r w:rsidRPr="00F522D6">
        <w:t xml:space="preserve">O reklamačním řízení budou </w:t>
      </w:r>
      <w:r w:rsidR="00F42A10">
        <w:t>kupujícím</w:t>
      </w:r>
      <w:r w:rsidR="00F42A10" w:rsidRPr="00F522D6">
        <w:t xml:space="preserve"> </w:t>
      </w:r>
      <w:r w:rsidRPr="00F522D6">
        <w:t>pořizovány písemné zápisy ve dvojím vyhotovení, z nichž jeden stejnopis obdrží každá ze smluvních stran.</w:t>
      </w:r>
    </w:p>
    <w:p w:rsidR="002E3FD4" w:rsidRPr="00717F09" w:rsidRDefault="002E3FD4" w:rsidP="0013261B">
      <w:pPr>
        <w:pStyle w:val="Odstavecseseznamem"/>
        <w:numPr>
          <w:ilvl w:val="1"/>
          <w:numId w:val="23"/>
        </w:numPr>
        <w:spacing w:line="276" w:lineRule="auto"/>
        <w:ind w:left="851" w:hanging="567"/>
        <w:jc w:val="both"/>
        <w:rPr>
          <w:lang w:eastAsia="cs-CZ"/>
        </w:rPr>
      </w:pPr>
      <w:r w:rsidRPr="00717F09">
        <w:rPr>
          <w:lang w:eastAsia="cs-CZ"/>
        </w:rPr>
        <w:t>Prodávající se zprostí jakýchkoliv závazků plynoucích z poskytnuté záruky, pokud prokáže, že vada vznikla z důvodů, které nelze přičítat k tíži prodávajícího, tedy zejména:</w:t>
      </w:r>
    </w:p>
    <w:p w:rsidR="002E3FD4" w:rsidRPr="00717F09" w:rsidRDefault="00A22F64" w:rsidP="0013261B">
      <w:pPr>
        <w:pStyle w:val="Odstavecseseznamem"/>
        <w:numPr>
          <w:ilvl w:val="2"/>
          <w:numId w:val="23"/>
        </w:numPr>
        <w:spacing w:line="276" w:lineRule="auto"/>
        <w:ind w:left="1560" w:hanging="851"/>
        <w:rPr>
          <w:lang w:eastAsia="cs-CZ"/>
        </w:rPr>
      </w:pPr>
      <w:r>
        <w:rPr>
          <w:lang w:eastAsia="cs-CZ"/>
        </w:rPr>
        <w:t>p</w:t>
      </w:r>
      <w:r w:rsidR="002E3FD4" w:rsidRPr="00717F09">
        <w:rPr>
          <w:lang w:eastAsia="cs-CZ"/>
        </w:rPr>
        <w:t>oškození zboží či třetí stranou.</w:t>
      </w:r>
    </w:p>
    <w:p w:rsidR="002E3FD4" w:rsidRPr="00717F09" w:rsidRDefault="00A22F64" w:rsidP="0013261B">
      <w:pPr>
        <w:pStyle w:val="Odstavecseseznamem"/>
        <w:numPr>
          <w:ilvl w:val="2"/>
          <w:numId w:val="23"/>
        </w:numPr>
        <w:spacing w:line="276" w:lineRule="auto"/>
        <w:ind w:left="1560" w:hanging="851"/>
        <w:rPr>
          <w:lang w:eastAsia="cs-CZ"/>
        </w:rPr>
      </w:pPr>
      <w:r>
        <w:rPr>
          <w:lang w:eastAsia="cs-CZ"/>
        </w:rPr>
        <w:t>p</w:t>
      </w:r>
      <w:r w:rsidR="002E3FD4" w:rsidRPr="00717F09">
        <w:rPr>
          <w:lang w:eastAsia="cs-CZ"/>
        </w:rPr>
        <w:t>oužitím zboží způsobem nebo k účelům jiným než obvyklým.</w:t>
      </w:r>
    </w:p>
    <w:p w:rsidR="002E3FD4" w:rsidRPr="00717F09" w:rsidRDefault="00A22F64" w:rsidP="0013261B">
      <w:pPr>
        <w:pStyle w:val="Odstavecseseznamem"/>
        <w:numPr>
          <w:ilvl w:val="2"/>
          <w:numId w:val="23"/>
        </w:numPr>
        <w:spacing w:line="276" w:lineRule="auto"/>
        <w:ind w:left="1560" w:hanging="851"/>
        <w:rPr>
          <w:lang w:eastAsia="cs-CZ"/>
        </w:rPr>
      </w:pPr>
      <w:r>
        <w:rPr>
          <w:lang w:eastAsia="cs-CZ"/>
        </w:rPr>
        <w:t>p</w:t>
      </w:r>
      <w:r w:rsidR="002E3FD4" w:rsidRPr="00717F09">
        <w:rPr>
          <w:lang w:eastAsia="cs-CZ"/>
        </w:rPr>
        <w:t xml:space="preserve">oužitím zboží v rozporu s návodem na obsluhu. </w:t>
      </w:r>
    </w:p>
    <w:p w:rsidR="002E3FD4" w:rsidRDefault="002E3FD4" w:rsidP="002E3FD4">
      <w:pPr>
        <w:pStyle w:val="Nadpis1"/>
        <w:numPr>
          <w:ilvl w:val="0"/>
          <w:numId w:val="23"/>
        </w:numPr>
        <w:rPr>
          <w:lang w:eastAsia="cs-CZ"/>
        </w:rPr>
      </w:pPr>
      <w:r>
        <w:rPr>
          <w:lang w:eastAsia="cs-CZ"/>
        </w:rPr>
        <w:t>SANKCE</w:t>
      </w:r>
    </w:p>
    <w:p w:rsidR="002E3FD4" w:rsidRPr="00717F09" w:rsidRDefault="002E3FD4" w:rsidP="00717F09">
      <w:pPr>
        <w:pStyle w:val="rovezanadpis"/>
        <w:numPr>
          <w:ilvl w:val="1"/>
          <w:numId w:val="23"/>
        </w:numPr>
        <w:ind w:hanging="508"/>
      </w:pPr>
      <w:r w:rsidRPr="00717F09">
        <w:t xml:space="preserve">V případě prodlení prodávajícího s dodáním zboží či jeho části podle </w:t>
      </w:r>
      <w:r w:rsidR="007520BC" w:rsidRPr="00717F09">
        <w:rPr>
          <w:b/>
        </w:rPr>
        <w:t>čl. 4</w:t>
      </w:r>
      <w:r w:rsidRPr="00717F09">
        <w:rPr>
          <w:b/>
        </w:rPr>
        <w:t xml:space="preserve"> </w:t>
      </w:r>
      <w:r w:rsidR="007520BC" w:rsidRPr="00717F09">
        <w:rPr>
          <w:b/>
        </w:rPr>
        <w:t>s</w:t>
      </w:r>
      <w:r w:rsidRPr="00717F09">
        <w:rPr>
          <w:b/>
        </w:rPr>
        <w:t>mlouvy</w:t>
      </w:r>
      <w:r w:rsidRPr="00A22F64">
        <w:t>,</w:t>
      </w:r>
      <w:r w:rsidR="007520BC" w:rsidRPr="00A22F64">
        <w:t xml:space="preserve"> </w:t>
      </w:r>
      <w:r w:rsidRPr="00A22F64">
        <w:t xml:space="preserve">je prodávající povinen zaplatit kupujícímu smluvní pokutu ve výši </w:t>
      </w:r>
      <w:r w:rsidRPr="00717F09">
        <w:rPr>
          <w:b/>
        </w:rPr>
        <w:t>0,05</w:t>
      </w:r>
      <w:r w:rsidR="007520BC" w:rsidRPr="00717F09">
        <w:rPr>
          <w:b/>
        </w:rPr>
        <w:t xml:space="preserve"> </w:t>
      </w:r>
      <w:r w:rsidRPr="00717F09">
        <w:rPr>
          <w:b/>
        </w:rPr>
        <w:t>% z kupní ceny včetně DPH</w:t>
      </w:r>
      <w:r w:rsidRPr="00717F09">
        <w:t xml:space="preserve"> za každý započatý den prodlení. </w:t>
      </w:r>
    </w:p>
    <w:p w:rsidR="002E3FD4" w:rsidRPr="00A22F64" w:rsidRDefault="002E3FD4" w:rsidP="00717F09">
      <w:pPr>
        <w:pStyle w:val="rovezanadpis"/>
        <w:numPr>
          <w:ilvl w:val="1"/>
          <w:numId w:val="23"/>
        </w:numPr>
        <w:ind w:hanging="508"/>
      </w:pPr>
      <w:r w:rsidRPr="00717F09">
        <w:t xml:space="preserve">Je-li kupující v prodlení se zaplacení kupní ceny podle </w:t>
      </w:r>
      <w:r w:rsidR="007520BC" w:rsidRPr="00717F09">
        <w:t>čl. 5</w:t>
      </w:r>
      <w:r w:rsidRPr="00717F09">
        <w:t xml:space="preserve"> je povinen zaplatit prodávajícímu smluvní pokutu ve </w:t>
      </w:r>
      <w:r w:rsidRPr="00A22F64">
        <w:rPr>
          <w:b/>
        </w:rPr>
        <w:t>výši 0,05</w:t>
      </w:r>
      <w:r w:rsidR="007520BC" w:rsidRPr="00A22F64">
        <w:rPr>
          <w:b/>
        </w:rPr>
        <w:t xml:space="preserve"> </w:t>
      </w:r>
      <w:r w:rsidRPr="00A22F64">
        <w:rPr>
          <w:b/>
        </w:rPr>
        <w:t>% z dlužné částky</w:t>
      </w:r>
      <w:r w:rsidR="00D90A74">
        <w:rPr>
          <w:b/>
        </w:rPr>
        <w:t xml:space="preserve"> včetně DPH</w:t>
      </w:r>
      <w:r w:rsidRPr="00A22F64">
        <w:t xml:space="preserve"> za každý den prodlení. </w:t>
      </w:r>
    </w:p>
    <w:p w:rsidR="00E777E0" w:rsidRDefault="002E3FD4" w:rsidP="00717F09">
      <w:pPr>
        <w:pStyle w:val="rovezanadpis"/>
        <w:numPr>
          <w:ilvl w:val="1"/>
          <w:numId w:val="23"/>
        </w:numPr>
        <w:ind w:hanging="508"/>
      </w:pPr>
      <w:r w:rsidRPr="00A22F64">
        <w:t xml:space="preserve">V případě prodlení prodávajícího </w:t>
      </w:r>
      <w:r w:rsidR="00E777E0" w:rsidRPr="00A22F64">
        <w:t>s nástupem k odstranění vady a/nebo s opravou v</w:t>
      </w:r>
      <w:r w:rsidR="00F83239" w:rsidRPr="00A22F64">
        <w:t>a</w:t>
      </w:r>
      <w:r w:rsidR="00E777E0" w:rsidRPr="00A22F64">
        <w:t xml:space="preserve">dy zboží podle </w:t>
      </w:r>
      <w:r w:rsidR="007520BC" w:rsidRPr="00A22F64">
        <w:t>čl. 9 odst. 9.9.</w:t>
      </w:r>
      <w:r w:rsidR="00E777E0" w:rsidRPr="00A22F64">
        <w:t xml:space="preserve">, je prodávající povinen zaplati kupujícímu smluvní pokutu ve výši </w:t>
      </w:r>
      <w:r w:rsidR="00E777E0" w:rsidRPr="00A22F64">
        <w:rPr>
          <w:b/>
        </w:rPr>
        <w:t>750,-Kč</w:t>
      </w:r>
      <w:r w:rsidR="00E777E0" w:rsidRPr="00A22F64">
        <w:t xml:space="preserve"> </w:t>
      </w:r>
      <w:r w:rsidR="00F83239" w:rsidRPr="00A22F64">
        <w:br/>
      </w:r>
      <w:r w:rsidR="00E777E0" w:rsidRPr="00A22F64">
        <w:t xml:space="preserve">za každou vadu a každý započatý den prodlení prodávajícího s nástupem k odstranění vady a/nebo s opravou vady zboží. Tím není dotčeno právo kupujícího na náhradu škody, ve výši přesahující smluvní pokutu. V případě, že prodávající zboží neopraví ani ve lhůtě </w:t>
      </w:r>
      <w:r w:rsidR="00F83239" w:rsidRPr="00A22F64">
        <w:br/>
      </w:r>
      <w:r w:rsidR="00E777E0" w:rsidRPr="00A22F64">
        <w:t xml:space="preserve">do 20 dnů ode dne oznámení vady ze strany kupujícího prodávajícímu podle </w:t>
      </w:r>
      <w:r w:rsidR="007520BC">
        <w:t>čl. 9 odst. 9.9. s</w:t>
      </w:r>
      <w:r w:rsidR="00E777E0" w:rsidRPr="00717F09">
        <w:t xml:space="preserve">mlouvy, je kupující oprávněn opravit vadu sám nebo prostřednictvím třetí osoby, a to na náklady prodávajícího. Tímto není dotčeno právo kupujícího od smlouvy odstoupit, pokud v uvedené lhůtě 20 dnů nedojde k odstranění vad ze strany prodávajícího. </w:t>
      </w:r>
    </w:p>
    <w:p w:rsidR="007520BC" w:rsidRPr="00214774" w:rsidRDefault="007520BC" w:rsidP="00A22F64">
      <w:pPr>
        <w:pStyle w:val="rovezanadpis"/>
        <w:numPr>
          <w:ilvl w:val="1"/>
          <w:numId w:val="23"/>
        </w:numPr>
        <w:ind w:hanging="508"/>
      </w:pPr>
      <w:r w:rsidRPr="00214774">
        <w:t xml:space="preserve">Sankci vyúčtuje oprávněná strana straně povinné písemnou formou. Strana povinná je povinna uhradit vyúčtované sankce nejpozději do 30 kalendářních dnů ode dne obdržení příslušného vyúčtování. </w:t>
      </w:r>
    </w:p>
    <w:p w:rsidR="000D6EAE" w:rsidRPr="000D6EAE" w:rsidRDefault="000D6EAE" w:rsidP="003B65D1">
      <w:pPr>
        <w:pStyle w:val="Nadpis1"/>
        <w:numPr>
          <w:ilvl w:val="0"/>
          <w:numId w:val="23"/>
        </w:numPr>
        <w:ind w:left="709" w:hanging="709"/>
        <w:rPr>
          <w:lang w:eastAsia="cs-CZ"/>
        </w:rPr>
      </w:pPr>
      <w:r w:rsidRPr="000D6EAE">
        <w:rPr>
          <w:lang w:eastAsia="cs-CZ"/>
        </w:rPr>
        <w:t>ODSTOUPENÍ OD SMLOUVY, UKONČENÍ DOHODOU, ZÁNIK SMLOUVY</w:t>
      </w:r>
    </w:p>
    <w:p w:rsidR="000D6EAE" w:rsidRPr="00214774" w:rsidRDefault="000D6EAE" w:rsidP="0013261B">
      <w:pPr>
        <w:pStyle w:val="Odstavecseseznamem"/>
        <w:numPr>
          <w:ilvl w:val="1"/>
          <w:numId w:val="23"/>
        </w:numPr>
        <w:spacing w:line="276" w:lineRule="auto"/>
        <w:ind w:hanging="508"/>
        <w:jc w:val="both"/>
        <w:rPr>
          <w:lang w:eastAsia="cs-CZ"/>
        </w:rPr>
      </w:pPr>
      <w:r w:rsidRPr="00C673CD">
        <w:rPr>
          <w:lang w:eastAsia="cs-CZ"/>
        </w:rPr>
        <w:t xml:space="preserve">Tato smlouva zanikne </w:t>
      </w:r>
      <w:r w:rsidRPr="00214774">
        <w:rPr>
          <w:lang w:eastAsia="cs-CZ"/>
        </w:rPr>
        <w:t>splněním závazku</w:t>
      </w:r>
      <w:r w:rsidRPr="00C673CD">
        <w:rPr>
          <w:lang w:eastAsia="cs-CZ"/>
        </w:rPr>
        <w:t xml:space="preserve"> dle ustanovení </w:t>
      </w:r>
      <w:r w:rsidRPr="0091425B">
        <w:rPr>
          <w:lang w:eastAsia="cs-CZ"/>
        </w:rPr>
        <w:t xml:space="preserve">§ 1908 </w:t>
      </w:r>
      <w:r>
        <w:rPr>
          <w:lang w:eastAsia="cs-CZ"/>
        </w:rPr>
        <w:t>NOZ</w:t>
      </w:r>
      <w:r w:rsidRPr="00C673CD">
        <w:rPr>
          <w:lang w:eastAsia="cs-CZ"/>
        </w:rPr>
        <w:t xml:space="preserve"> nebo před uplynutím lhůty plnění z důvodu podstatného porušení povinností smluvních stran – jednostranným právním úkonem, tj. </w:t>
      </w:r>
      <w:r w:rsidRPr="00214774">
        <w:rPr>
          <w:lang w:eastAsia="cs-CZ"/>
        </w:rPr>
        <w:t>odstoupením od smlouvy</w:t>
      </w:r>
      <w:r w:rsidRPr="00C673CD">
        <w:rPr>
          <w:lang w:eastAsia="cs-CZ"/>
        </w:rPr>
        <w:t>. Dále může tato smlouva zaniknout dohodou, smluvních stran. Návrh na zánik smlouvy dohodou je oprávněna vystavit kterákoliv ze smluvních stran.</w:t>
      </w:r>
    </w:p>
    <w:p w:rsidR="000D6EAE" w:rsidRPr="00214774" w:rsidRDefault="000D6EAE" w:rsidP="0013261B">
      <w:pPr>
        <w:pStyle w:val="Odstavecseseznamem"/>
        <w:numPr>
          <w:ilvl w:val="1"/>
          <w:numId w:val="23"/>
        </w:numPr>
        <w:spacing w:line="276" w:lineRule="auto"/>
        <w:ind w:hanging="508"/>
        <w:jc w:val="both"/>
        <w:rPr>
          <w:lang w:eastAsia="cs-CZ"/>
        </w:rPr>
      </w:pPr>
      <w:r w:rsidRPr="000C33E0">
        <w:rPr>
          <w:lang w:eastAsia="cs-CZ"/>
        </w:rPr>
        <w:t xml:space="preserve">Kterákoliv smluvní strana je </w:t>
      </w:r>
      <w:r w:rsidRPr="00214774">
        <w:rPr>
          <w:lang w:eastAsia="cs-CZ"/>
        </w:rPr>
        <w:t>povinna písemně oznámit druhé straně</w:t>
      </w:r>
      <w:r w:rsidRPr="000C33E0">
        <w:rPr>
          <w:lang w:eastAsia="cs-CZ"/>
        </w:rPr>
        <w:t xml:space="preserve">, </w:t>
      </w:r>
      <w:r w:rsidRPr="00214774">
        <w:rPr>
          <w:lang w:eastAsia="cs-CZ"/>
        </w:rPr>
        <w:t>že poruší</w:t>
      </w:r>
      <w:r w:rsidRPr="000C33E0">
        <w:rPr>
          <w:lang w:eastAsia="cs-CZ"/>
        </w:rPr>
        <w:t xml:space="preserve"> své povinnosti plynoucí ze závazkového vztahu. Také je povinna oznámit skutečnosti, které se týkají podstatného zhoršení výrobních poměrů, majetkových poměrů, v případě </w:t>
      </w:r>
      <w:r w:rsidR="000D0944">
        <w:rPr>
          <w:lang w:eastAsia="cs-CZ"/>
        </w:rPr>
        <w:t>prodávajícího</w:t>
      </w:r>
      <w:r w:rsidR="000D0944" w:rsidRPr="000C33E0">
        <w:rPr>
          <w:lang w:eastAsia="cs-CZ"/>
        </w:rPr>
        <w:t xml:space="preserve"> </w:t>
      </w:r>
      <w:r w:rsidRPr="000C33E0">
        <w:rPr>
          <w:lang w:eastAsia="cs-CZ"/>
        </w:rPr>
        <w:t xml:space="preserve">pak i kapacitních či personálních poměrů, které by mohly mít i jednotlivě negativní vliv na plnění jeho povinností plynoucích z předmětné smlouvy. Je tedy povinna druhé straně oznámit povahu překážky vč. důvodů, které jí brání nebo budou bránit v plnění povinností a o jejich důsledcích. Oznámení musí být učiněno </w:t>
      </w:r>
      <w:r w:rsidRPr="00214774">
        <w:rPr>
          <w:lang w:eastAsia="cs-CZ"/>
        </w:rPr>
        <w:t>písemně</w:t>
      </w:r>
      <w:r w:rsidRPr="000C33E0">
        <w:rPr>
          <w:lang w:eastAsia="cs-CZ"/>
        </w:rPr>
        <w:t xml:space="preserve"> bez zbytečného odkladu poté, kdy se oznamující strana o překážce dozvěděla nebo při náležité péči mohla dozvědět, přičemž se smluvní strany dohodly, že za lhůtu bez zbytečného odkladu pokládají lhůtu v délce </w:t>
      </w:r>
      <w:r w:rsidRPr="00214774">
        <w:rPr>
          <w:lang w:eastAsia="cs-CZ"/>
        </w:rPr>
        <w:t>10 kalendářních dnů</w:t>
      </w:r>
      <w:r w:rsidRPr="000C33E0">
        <w:rPr>
          <w:lang w:eastAsia="cs-CZ"/>
        </w:rPr>
        <w:t xml:space="preserve">. Oznámením se oznamující strana nezbavuje svých závazků ze smlouvy nebo povinností plynoucích z obecně závazných předpisů. Jestliže tuto povinnost oznamující strana nesplní, </w:t>
      </w:r>
      <w:r w:rsidRPr="000C33E0">
        <w:rPr>
          <w:lang w:eastAsia="cs-CZ"/>
        </w:rPr>
        <w:lastRenderedPageBreak/>
        <w:t>nebo není druhé straně zpráva doručena včas, má druhá strana nárok na náhradu škody, která jí tím vzniká a nárok na odstoupení od smlouvy.</w:t>
      </w:r>
    </w:p>
    <w:p w:rsidR="000D6EAE" w:rsidRPr="00214774" w:rsidRDefault="000D6EAE" w:rsidP="0013261B">
      <w:pPr>
        <w:pStyle w:val="Odstavecseseznamem"/>
        <w:numPr>
          <w:ilvl w:val="1"/>
          <w:numId w:val="23"/>
        </w:numPr>
        <w:spacing w:line="276" w:lineRule="auto"/>
        <w:ind w:hanging="508"/>
        <w:jc w:val="both"/>
        <w:rPr>
          <w:lang w:eastAsia="cs-CZ"/>
        </w:rPr>
      </w:pPr>
      <w:r w:rsidRPr="00214774">
        <w:rPr>
          <w:lang w:eastAsia="cs-CZ"/>
        </w:rPr>
        <w:t>Odstoupení</w:t>
      </w:r>
      <w:r w:rsidRPr="000C33E0">
        <w:rPr>
          <w:lang w:eastAsia="cs-CZ"/>
        </w:rPr>
        <w:t xml:space="preserve"> od smlouvy musí strana odstupující oznámit druhé straně </w:t>
      </w:r>
      <w:r w:rsidRPr="00214774">
        <w:rPr>
          <w:lang w:eastAsia="cs-CZ"/>
        </w:rPr>
        <w:t xml:space="preserve">písemně bez zbytečného odkladu </w:t>
      </w:r>
      <w:r w:rsidRPr="000C33E0">
        <w:rPr>
          <w:lang w:eastAsia="cs-CZ"/>
        </w:rPr>
        <w:t xml:space="preserve">poté, co se dozvěděla o podstatném porušení smlouvy. Lhůta pro doručení písemného oznámení o odstoupení od smlouvy se stanovuje pro obě strany na </w:t>
      </w:r>
      <w:r w:rsidRPr="00214774">
        <w:rPr>
          <w:lang w:eastAsia="cs-CZ"/>
        </w:rPr>
        <w:t>30 dnů</w:t>
      </w:r>
      <w:r w:rsidRPr="000C33E0">
        <w:rPr>
          <w:lang w:eastAsia="cs-CZ"/>
        </w:rPr>
        <w:t xml:space="preserve"> ode dne, kdy jedna ze smluvních stran zjistila podstatné porušení smlouvy. V oznámení o odstoupení musí být uveden důvod, pro který strana od smlouvy odstupuje, a přesná citace toho bodu smlouvy, který ji k takovému kroku opravňuje. Bez těchto náležitostí je odstoupení od smlouvy neplatné.</w:t>
      </w:r>
    </w:p>
    <w:p w:rsidR="000D6EAE" w:rsidRPr="00214774" w:rsidRDefault="000D6EAE" w:rsidP="0013261B">
      <w:pPr>
        <w:pStyle w:val="Odstavecseseznamem"/>
        <w:numPr>
          <w:ilvl w:val="1"/>
          <w:numId w:val="23"/>
        </w:numPr>
        <w:spacing w:line="276" w:lineRule="auto"/>
        <w:ind w:hanging="508"/>
        <w:jc w:val="both"/>
        <w:rPr>
          <w:lang w:eastAsia="cs-CZ"/>
        </w:rPr>
      </w:pPr>
      <w:r w:rsidRPr="000C33E0">
        <w:rPr>
          <w:lang w:eastAsia="cs-CZ"/>
        </w:rPr>
        <w:t xml:space="preserve">Stanoví-li strana oprávněná pro dodatečné plnění lhůtu, což u podstatného porušení smlouvy dle </w:t>
      </w:r>
      <w:r>
        <w:rPr>
          <w:lang w:eastAsia="cs-CZ"/>
        </w:rPr>
        <w:t>NOZ</w:t>
      </w:r>
      <w:r w:rsidRPr="000C33E0">
        <w:rPr>
          <w:lang w:eastAsia="cs-CZ"/>
        </w:rPr>
        <w:t xml:space="preserve"> učinit nemusí, vzniká jí právo odstoupit od smlouvy až po uplynutí této dodatečně stanovené lhůty. Jestliže však strana, která je v prodlení, prohlásí, že svůj závazek nesplní, může strana oprávněná odstoupit od smlouvy před uplynutím lhůty dodatečného plnění, kterou stanovila, a to i v případě, že budoucí porušení smlouvy by nebylo podstatné.</w:t>
      </w:r>
    </w:p>
    <w:p w:rsidR="000D6EAE" w:rsidRPr="00214774" w:rsidRDefault="000D6EAE" w:rsidP="000D6EAE">
      <w:pPr>
        <w:pStyle w:val="Odstavecseseznamem"/>
        <w:numPr>
          <w:ilvl w:val="1"/>
          <w:numId w:val="23"/>
        </w:numPr>
        <w:ind w:hanging="508"/>
        <w:jc w:val="both"/>
      </w:pPr>
      <w:r w:rsidRPr="00214774">
        <w:rPr>
          <w:lang w:eastAsia="cs-CZ"/>
        </w:rPr>
        <w:t>Za podstatné</w:t>
      </w:r>
      <w:r w:rsidRPr="00214774">
        <w:t xml:space="preserve"> porušení smlouvy</w:t>
      </w:r>
      <w:r w:rsidRPr="00C673CD">
        <w:t xml:space="preserve"> opravňující </w:t>
      </w:r>
      <w:r w:rsidR="000D0944">
        <w:t>kupujícího</w:t>
      </w:r>
      <w:r w:rsidR="000D0944" w:rsidRPr="00C673CD">
        <w:t xml:space="preserve"> </w:t>
      </w:r>
      <w:r w:rsidRPr="00C673CD">
        <w:t>odstoupit od smlouvy mimo ujednání uvedená v jiných článcích této smlouvy je považováno:</w:t>
      </w:r>
    </w:p>
    <w:p w:rsidR="000D6EAE" w:rsidRPr="003B65D1" w:rsidRDefault="000D6EAE" w:rsidP="000D6EAE">
      <w:pPr>
        <w:pStyle w:val="Styl2"/>
        <w:numPr>
          <w:ilvl w:val="2"/>
          <w:numId w:val="23"/>
        </w:numPr>
        <w:rPr>
          <w:rStyle w:val="KUTun"/>
          <w:b w:val="0"/>
          <w:szCs w:val="20"/>
        </w:rPr>
      </w:pPr>
      <w:r w:rsidRPr="003B65D1">
        <w:rPr>
          <w:rStyle w:val="KUTun"/>
          <w:b w:val="0"/>
          <w:szCs w:val="20"/>
        </w:rPr>
        <w:t xml:space="preserve">prodlení </w:t>
      </w:r>
      <w:r w:rsidR="000D0944">
        <w:rPr>
          <w:rStyle w:val="KUTun"/>
          <w:b w:val="0"/>
          <w:szCs w:val="20"/>
        </w:rPr>
        <w:t>prodávajícího</w:t>
      </w:r>
      <w:r w:rsidR="000D0944" w:rsidRPr="003B65D1">
        <w:rPr>
          <w:rStyle w:val="KUTun"/>
          <w:b w:val="0"/>
          <w:szCs w:val="20"/>
        </w:rPr>
        <w:t xml:space="preserve"> </w:t>
      </w:r>
      <w:r w:rsidRPr="003B65D1">
        <w:rPr>
          <w:rStyle w:val="KUTun"/>
          <w:b w:val="0"/>
          <w:szCs w:val="20"/>
        </w:rPr>
        <w:t>se zahájením prací na realizaci dodávky delší než 30 kalendářních dnů</w:t>
      </w:r>
    </w:p>
    <w:p w:rsidR="000D6EAE" w:rsidRPr="003B65D1" w:rsidRDefault="000D6EAE" w:rsidP="000D6EAE">
      <w:pPr>
        <w:pStyle w:val="Styl2"/>
        <w:numPr>
          <w:ilvl w:val="2"/>
          <w:numId w:val="23"/>
        </w:numPr>
        <w:rPr>
          <w:rStyle w:val="KUTun"/>
          <w:b w:val="0"/>
          <w:szCs w:val="20"/>
        </w:rPr>
      </w:pPr>
      <w:r w:rsidRPr="003B65D1">
        <w:rPr>
          <w:rStyle w:val="KUTun"/>
          <w:b w:val="0"/>
          <w:szCs w:val="20"/>
        </w:rPr>
        <w:t xml:space="preserve">prodlení </w:t>
      </w:r>
      <w:r w:rsidR="000D0944">
        <w:rPr>
          <w:rStyle w:val="KUTun"/>
          <w:b w:val="0"/>
          <w:szCs w:val="20"/>
        </w:rPr>
        <w:t>prodávajíc</w:t>
      </w:r>
      <w:r w:rsidR="002F0A58">
        <w:rPr>
          <w:rStyle w:val="KUTun"/>
          <w:b w:val="0"/>
          <w:szCs w:val="20"/>
        </w:rPr>
        <w:t>í</w:t>
      </w:r>
      <w:r w:rsidR="000D0944">
        <w:rPr>
          <w:rStyle w:val="KUTun"/>
          <w:b w:val="0"/>
          <w:szCs w:val="20"/>
        </w:rPr>
        <w:t>ho</w:t>
      </w:r>
      <w:r w:rsidR="000D0944" w:rsidRPr="003B65D1">
        <w:rPr>
          <w:rStyle w:val="KUTun"/>
          <w:b w:val="0"/>
          <w:szCs w:val="20"/>
        </w:rPr>
        <w:t xml:space="preserve"> </w:t>
      </w:r>
      <w:r w:rsidRPr="003B65D1">
        <w:rPr>
          <w:rStyle w:val="KUTun"/>
          <w:b w:val="0"/>
          <w:szCs w:val="20"/>
        </w:rPr>
        <w:t xml:space="preserve">s ukončením realizace dodávky delší než 30 kalendářních dnů </w:t>
      </w:r>
    </w:p>
    <w:p w:rsidR="000D6EAE" w:rsidRPr="003B65D1" w:rsidRDefault="000D6EAE" w:rsidP="000D6EAE">
      <w:pPr>
        <w:pStyle w:val="Styl2"/>
        <w:numPr>
          <w:ilvl w:val="2"/>
          <w:numId w:val="23"/>
        </w:numPr>
        <w:rPr>
          <w:rStyle w:val="KUTun"/>
          <w:b w:val="0"/>
          <w:szCs w:val="20"/>
        </w:rPr>
      </w:pPr>
      <w:r w:rsidRPr="003B65D1">
        <w:rPr>
          <w:rStyle w:val="KUTun"/>
          <w:b w:val="0"/>
          <w:szCs w:val="20"/>
        </w:rPr>
        <w:t xml:space="preserve">případy, kdy </w:t>
      </w:r>
      <w:r w:rsidR="000D0944">
        <w:rPr>
          <w:rStyle w:val="KUTun"/>
          <w:b w:val="0"/>
          <w:szCs w:val="20"/>
        </w:rPr>
        <w:t>prodávající</w:t>
      </w:r>
      <w:r w:rsidR="000D0944" w:rsidRPr="003B65D1">
        <w:rPr>
          <w:rStyle w:val="KUTun"/>
          <w:b w:val="0"/>
          <w:szCs w:val="20"/>
        </w:rPr>
        <w:t xml:space="preserve"> </w:t>
      </w:r>
      <w:r w:rsidRPr="003B65D1">
        <w:rPr>
          <w:rStyle w:val="KUTun"/>
          <w:b w:val="0"/>
          <w:szCs w:val="20"/>
        </w:rPr>
        <w:t xml:space="preserve">provádí dodávku v rozporu se zadáním (zadávací dokumentací) </w:t>
      </w:r>
      <w:r w:rsidR="000D0944">
        <w:rPr>
          <w:rStyle w:val="KUTun"/>
          <w:b w:val="0"/>
          <w:szCs w:val="20"/>
        </w:rPr>
        <w:t>kupujícího</w:t>
      </w:r>
      <w:r w:rsidR="000D0944" w:rsidRPr="003B65D1">
        <w:rPr>
          <w:rStyle w:val="KUTun"/>
          <w:b w:val="0"/>
          <w:szCs w:val="20"/>
        </w:rPr>
        <w:t xml:space="preserve"> </w:t>
      </w:r>
      <w:r w:rsidRPr="003B65D1">
        <w:rPr>
          <w:rStyle w:val="KUTun"/>
          <w:b w:val="0"/>
          <w:szCs w:val="20"/>
        </w:rPr>
        <w:t xml:space="preserve">a </w:t>
      </w:r>
      <w:r w:rsidR="000D0944">
        <w:rPr>
          <w:rStyle w:val="KUTun"/>
          <w:b w:val="0"/>
          <w:szCs w:val="20"/>
        </w:rPr>
        <w:t>prodávající</w:t>
      </w:r>
      <w:r w:rsidR="000D0944" w:rsidRPr="003B65D1">
        <w:rPr>
          <w:rStyle w:val="KUTun"/>
          <w:b w:val="0"/>
          <w:szCs w:val="20"/>
        </w:rPr>
        <w:t xml:space="preserve"> </w:t>
      </w:r>
      <w:r w:rsidRPr="003B65D1">
        <w:rPr>
          <w:rStyle w:val="KUTun"/>
          <w:b w:val="0"/>
          <w:szCs w:val="20"/>
        </w:rPr>
        <w:t xml:space="preserve">přes písemnou výzvu </w:t>
      </w:r>
      <w:r w:rsidR="000D0944">
        <w:rPr>
          <w:rStyle w:val="KUTun"/>
          <w:b w:val="0"/>
          <w:szCs w:val="20"/>
        </w:rPr>
        <w:t>kupujícího</w:t>
      </w:r>
      <w:r w:rsidR="000D0944" w:rsidRPr="003B65D1">
        <w:rPr>
          <w:rStyle w:val="KUTun"/>
          <w:b w:val="0"/>
          <w:szCs w:val="20"/>
        </w:rPr>
        <w:t xml:space="preserve"> </w:t>
      </w:r>
      <w:r w:rsidRPr="003B65D1">
        <w:rPr>
          <w:rStyle w:val="KUTun"/>
          <w:b w:val="0"/>
          <w:szCs w:val="20"/>
        </w:rPr>
        <w:t>nedostatky neodstraní</w:t>
      </w:r>
    </w:p>
    <w:p w:rsidR="000D6EAE" w:rsidRPr="003B65D1" w:rsidRDefault="000D6EAE" w:rsidP="000D6EAE">
      <w:pPr>
        <w:pStyle w:val="Styl2"/>
        <w:numPr>
          <w:ilvl w:val="2"/>
          <w:numId w:val="23"/>
        </w:numPr>
        <w:rPr>
          <w:rStyle w:val="KUTun"/>
          <w:b w:val="0"/>
          <w:szCs w:val="20"/>
        </w:rPr>
      </w:pPr>
      <w:r w:rsidRPr="003B65D1">
        <w:rPr>
          <w:rStyle w:val="KUTun"/>
          <w:b w:val="0"/>
          <w:szCs w:val="20"/>
        </w:rPr>
        <w:t xml:space="preserve">neumožnění kontroly provádění dodávky a postupu prací na </w:t>
      </w:r>
      <w:r w:rsidR="000D0944">
        <w:rPr>
          <w:rStyle w:val="KUTun"/>
          <w:b w:val="0"/>
          <w:szCs w:val="20"/>
        </w:rPr>
        <w:t>ni</w:t>
      </w:r>
    </w:p>
    <w:p w:rsidR="000D6EAE" w:rsidRPr="002F0A58" w:rsidRDefault="000D6EAE" w:rsidP="000D6EAE">
      <w:pPr>
        <w:pStyle w:val="Styl2"/>
        <w:numPr>
          <w:ilvl w:val="2"/>
          <w:numId w:val="23"/>
        </w:numPr>
        <w:rPr>
          <w:rStyle w:val="KUTun"/>
          <w:b w:val="0"/>
          <w:szCs w:val="20"/>
        </w:rPr>
      </w:pPr>
      <w:r w:rsidRPr="003B65D1">
        <w:rPr>
          <w:rStyle w:val="KUTun"/>
          <w:b w:val="0"/>
          <w:szCs w:val="20"/>
        </w:rPr>
        <w:t xml:space="preserve">byl-li podán insolvenční návrh na zahájení insolvenčního řízení vůči majetku </w:t>
      </w:r>
      <w:r w:rsidR="0013261B" w:rsidRPr="002F0A58">
        <w:rPr>
          <w:rStyle w:val="KUTun"/>
          <w:b w:val="0"/>
          <w:szCs w:val="20"/>
        </w:rPr>
        <w:t>prodávajícího</w:t>
      </w:r>
      <w:r w:rsidRPr="002F0A58">
        <w:rPr>
          <w:rStyle w:val="KUTun"/>
          <w:b w:val="0"/>
          <w:szCs w:val="20"/>
        </w:rPr>
        <w:t xml:space="preserve">, nebo probíhá-li insolvenční řízení v němž je řešen úpadek nebo hrozící úpadek </w:t>
      </w:r>
      <w:r w:rsidR="0013261B" w:rsidRPr="002F0A58">
        <w:rPr>
          <w:rStyle w:val="KUTun"/>
          <w:b w:val="0"/>
          <w:szCs w:val="20"/>
        </w:rPr>
        <w:t>prodávajícího</w:t>
      </w:r>
      <w:r w:rsidRPr="002F0A58">
        <w:rPr>
          <w:rStyle w:val="KUTun"/>
          <w:b w:val="0"/>
          <w:szCs w:val="20"/>
        </w:rPr>
        <w:t xml:space="preserve">, a dále likvidace podniku nebo prodej podniku </w:t>
      </w:r>
      <w:r w:rsidR="0013261B" w:rsidRPr="002F0A58">
        <w:rPr>
          <w:rStyle w:val="KUTun"/>
          <w:b w:val="0"/>
          <w:szCs w:val="20"/>
        </w:rPr>
        <w:t>prodávajícího</w:t>
      </w:r>
      <w:r w:rsidRPr="002F0A58">
        <w:rPr>
          <w:rStyle w:val="KUTun"/>
          <w:b w:val="0"/>
          <w:szCs w:val="20"/>
        </w:rPr>
        <w:t>.</w:t>
      </w:r>
    </w:p>
    <w:p w:rsidR="000D6EAE" w:rsidRPr="00214774" w:rsidRDefault="000D6EAE" w:rsidP="000D6EAE">
      <w:pPr>
        <w:pStyle w:val="Odstavecseseznamem"/>
        <w:numPr>
          <w:ilvl w:val="1"/>
          <w:numId w:val="23"/>
        </w:numPr>
        <w:ind w:hanging="508"/>
        <w:jc w:val="both"/>
        <w:rPr>
          <w:lang w:eastAsia="cs-CZ"/>
        </w:rPr>
      </w:pPr>
      <w:r w:rsidRPr="002F0A58">
        <w:rPr>
          <w:lang w:eastAsia="cs-CZ"/>
        </w:rPr>
        <w:t xml:space="preserve">Podstatným porušením smlouvy opravňujícím </w:t>
      </w:r>
      <w:r w:rsidR="0013261B" w:rsidRPr="002F0A58">
        <w:rPr>
          <w:lang w:eastAsia="cs-CZ"/>
        </w:rPr>
        <w:t>prodávajícího</w:t>
      </w:r>
      <w:r w:rsidRPr="002F0A58">
        <w:rPr>
          <w:lang w:eastAsia="cs-CZ"/>
        </w:rPr>
        <w:t xml:space="preserve"> odstoupit</w:t>
      </w:r>
      <w:r w:rsidRPr="00C673CD">
        <w:rPr>
          <w:lang w:eastAsia="cs-CZ"/>
        </w:rPr>
        <w:t xml:space="preserve"> od smlouvy je:</w:t>
      </w:r>
    </w:p>
    <w:p w:rsidR="000D6EAE" w:rsidRPr="002F0A58" w:rsidRDefault="000D6EAE" w:rsidP="000D6EAE">
      <w:pPr>
        <w:pStyle w:val="Styl2"/>
        <w:numPr>
          <w:ilvl w:val="2"/>
          <w:numId w:val="23"/>
        </w:numPr>
        <w:rPr>
          <w:rStyle w:val="KUTun"/>
          <w:b w:val="0"/>
          <w:szCs w:val="20"/>
        </w:rPr>
      </w:pPr>
      <w:r w:rsidRPr="003B65D1">
        <w:rPr>
          <w:rStyle w:val="KUTun"/>
          <w:b w:val="0"/>
          <w:szCs w:val="20"/>
        </w:rPr>
        <w:t xml:space="preserve">prodlení </w:t>
      </w:r>
      <w:r w:rsidR="002F0A58" w:rsidRPr="002F0A58">
        <w:rPr>
          <w:rStyle w:val="KUTun"/>
          <w:b w:val="0"/>
          <w:szCs w:val="20"/>
        </w:rPr>
        <w:t>kupujícího</w:t>
      </w:r>
      <w:r w:rsidRPr="002F0A58">
        <w:rPr>
          <w:rStyle w:val="KUTun"/>
          <w:b w:val="0"/>
          <w:szCs w:val="20"/>
        </w:rPr>
        <w:t xml:space="preserve"> s platbami dle platebního režimu dohodnutého v této smlouvě delší jak 30 dní (počítáno ode dne jejich splatnosti)</w:t>
      </w:r>
    </w:p>
    <w:p w:rsidR="000D6EAE" w:rsidRPr="002F0A58" w:rsidRDefault="000D6EAE">
      <w:pPr>
        <w:pStyle w:val="Styl2"/>
        <w:numPr>
          <w:ilvl w:val="2"/>
          <w:numId w:val="23"/>
        </w:numPr>
        <w:rPr>
          <w:rStyle w:val="KUTun"/>
          <w:b w:val="0"/>
          <w:color w:val="000000" w:themeColor="text1"/>
          <w:szCs w:val="20"/>
        </w:rPr>
      </w:pPr>
      <w:r w:rsidRPr="002F0A58">
        <w:rPr>
          <w:rStyle w:val="KUTun"/>
          <w:b w:val="0"/>
          <w:szCs w:val="20"/>
        </w:rPr>
        <w:t xml:space="preserve">trvá-li přerušení prací ze strany </w:t>
      </w:r>
      <w:r w:rsidR="002F0A58" w:rsidRPr="002F0A58">
        <w:rPr>
          <w:rStyle w:val="KUTun"/>
          <w:b w:val="0"/>
          <w:szCs w:val="20"/>
        </w:rPr>
        <w:t>kupujícího</w:t>
      </w:r>
      <w:r w:rsidRPr="002F0A58">
        <w:rPr>
          <w:rStyle w:val="KUTun"/>
          <w:b w:val="0"/>
          <w:szCs w:val="20"/>
        </w:rPr>
        <w:t xml:space="preserve"> déle jak 6 měsíců.</w:t>
      </w:r>
    </w:p>
    <w:p w:rsidR="000D6EAE" w:rsidRPr="002F0A58" w:rsidRDefault="002F0A58" w:rsidP="0013261B">
      <w:pPr>
        <w:pStyle w:val="Odstavecseseznamem"/>
        <w:numPr>
          <w:ilvl w:val="1"/>
          <w:numId w:val="23"/>
        </w:numPr>
        <w:spacing w:line="276" w:lineRule="auto"/>
        <w:ind w:hanging="508"/>
        <w:jc w:val="both"/>
        <w:rPr>
          <w:lang w:eastAsia="cs-CZ"/>
        </w:rPr>
      </w:pPr>
      <w:r w:rsidRPr="002F0A58">
        <w:rPr>
          <w:lang w:eastAsia="cs-CZ"/>
        </w:rPr>
        <w:t>Kupující</w:t>
      </w:r>
      <w:r w:rsidR="000D6EAE" w:rsidRPr="002F0A58">
        <w:rPr>
          <w:lang w:eastAsia="cs-CZ"/>
        </w:rPr>
        <w:t xml:space="preserve"> je oprávněn odstoupit od smlouvy, pokud při provádění předmětu této smlouvy </w:t>
      </w:r>
      <w:r w:rsidRPr="002F0A58">
        <w:rPr>
          <w:lang w:eastAsia="cs-CZ"/>
        </w:rPr>
        <w:t>prodávající</w:t>
      </w:r>
      <w:r w:rsidR="000D6EAE" w:rsidRPr="002F0A58">
        <w:rPr>
          <w:lang w:eastAsia="cs-CZ"/>
        </w:rPr>
        <w:t xml:space="preserve"> opakovaně (tj. více než 2x) porušuje své povinnosti vyplývající z této smlouvy nebo z právních či technických předpisů. </w:t>
      </w:r>
    </w:p>
    <w:p w:rsidR="000D6EAE" w:rsidRPr="002F0A58" w:rsidRDefault="002F0A58" w:rsidP="0013261B">
      <w:pPr>
        <w:pStyle w:val="Odstavecseseznamem"/>
        <w:numPr>
          <w:ilvl w:val="1"/>
          <w:numId w:val="23"/>
        </w:numPr>
        <w:spacing w:line="276" w:lineRule="auto"/>
        <w:ind w:hanging="508"/>
        <w:jc w:val="both"/>
        <w:rPr>
          <w:lang w:eastAsia="cs-CZ"/>
        </w:rPr>
      </w:pPr>
      <w:r w:rsidRPr="002F0A58">
        <w:rPr>
          <w:lang w:eastAsia="cs-CZ"/>
        </w:rPr>
        <w:t>Kupující</w:t>
      </w:r>
      <w:r w:rsidR="000D6EAE" w:rsidRPr="002F0A58">
        <w:rPr>
          <w:lang w:eastAsia="cs-CZ"/>
        </w:rPr>
        <w:t xml:space="preserve"> je oprávněn odstoupit od smlouvy též v případě, že </w:t>
      </w:r>
      <w:r w:rsidRPr="002F0A58">
        <w:rPr>
          <w:lang w:eastAsia="cs-CZ"/>
        </w:rPr>
        <w:t>prodávající</w:t>
      </w:r>
      <w:r w:rsidR="000D6EAE" w:rsidRPr="002F0A58">
        <w:rPr>
          <w:lang w:eastAsia="cs-CZ"/>
        </w:rPr>
        <w:t xml:space="preserve"> provádí dodávku takovým způsobem, že se lze oprávněně domnívat, že jsou porušovány dané či zavedené technologické</w:t>
      </w:r>
      <w:r w:rsidR="000D6EAE" w:rsidRPr="002F0A58">
        <w:t xml:space="preserve"> postupy, což může mít za následek, že dodávka nebude zhotovena v jakosti </w:t>
      </w:r>
      <w:r w:rsidR="000D6EAE" w:rsidRPr="002F0A58">
        <w:rPr>
          <w:lang w:eastAsia="cs-CZ"/>
        </w:rPr>
        <w:t xml:space="preserve">obvyklé nebo očekávané. </w:t>
      </w:r>
    </w:p>
    <w:p w:rsidR="000D6EAE" w:rsidRPr="002F0A58" w:rsidRDefault="002F0A58" w:rsidP="0013261B">
      <w:pPr>
        <w:pStyle w:val="Odstavecseseznamem"/>
        <w:numPr>
          <w:ilvl w:val="1"/>
          <w:numId w:val="23"/>
        </w:numPr>
        <w:spacing w:line="276" w:lineRule="auto"/>
        <w:ind w:hanging="508"/>
        <w:jc w:val="both"/>
      </w:pPr>
      <w:r w:rsidRPr="002F0A58">
        <w:rPr>
          <w:lang w:eastAsia="cs-CZ"/>
        </w:rPr>
        <w:t>Kupující</w:t>
      </w:r>
      <w:r w:rsidR="000D6EAE" w:rsidRPr="002F0A58">
        <w:rPr>
          <w:lang w:eastAsia="cs-CZ"/>
        </w:rPr>
        <w:t xml:space="preserve"> má právo odstoupit od smlouvy rovněž v případech vymezených § 223 odst. 1 až odst. 3 ZZVZ, a to</w:t>
      </w:r>
      <w:r w:rsidR="000D6EAE" w:rsidRPr="002F0A58">
        <w:t>:</w:t>
      </w:r>
    </w:p>
    <w:p w:rsidR="000D6EAE" w:rsidRPr="002F0A58" w:rsidRDefault="000D6EAE" w:rsidP="000D6EAE">
      <w:pPr>
        <w:pStyle w:val="Styl2"/>
        <w:numPr>
          <w:ilvl w:val="2"/>
          <w:numId w:val="23"/>
        </w:numPr>
        <w:rPr>
          <w:rStyle w:val="KUTun"/>
          <w:b w:val="0"/>
          <w:szCs w:val="20"/>
        </w:rPr>
      </w:pPr>
      <w:bookmarkStart w:id="10" w:name="_Hlk155095988"/>
      <w:r w:rsidRPr="002F0A58">
        <w:rPr>
          <w:rStyle w:val="KUTun"/>
          <w:b w:val="0"/>
          <w:szCs w:val="20"/>
        </w:rPr>
        <w:t>pokud v jejím plnění nelze pokračovat, aniž by byla porušena pravidla uvedená v § 222 ZZVZ,</w:t>
      </w:r>
    </w:p>
    <w:bookmarkEnd w:id="10"/>
    <w:p w:rsidR="000D6EAE" w:rsidRPr="002F0A58" w:rsidRDefault="000D6EAE" w:rsidP="000D6EAE">
      <w:pPr>
        <w:pStyle w:val="Styl2"/>
        <w:numPr>
          <w:ilvl w:val="2"/>
          <w:numId w:val="23"/>
        </w:numPr>
        <w:rPr>
          <w:rFonts w:eastAsia="Arial"/>
          <w:b/>
          <w:color w:val="000000"/>
          <w:szCs w:val="20"/>
        </w:rPr>
      </w:pPr>
      <w:r w:rsidRPr="002F0A58">
        <w:rPr>
          <w:rStyle w:val="KUTun"/>
          <w:b w:val="0"/>
          <w:szCs w:val="20"/>
        </w:rPr>
        <w:t>bez zbytečného</w:t>
      </w:r>
      <w:r w:rsidRPr="002F0A58">
        <w:rPr>
          <w:rStyle w:val="KUTun"/>
          <w:b w:val="0"/>
        </w:rPr>
        <w:t xml:space="preserve"> odkladu poté, co zjistí, že smlouva neměla být uzavřena, neboť</w:t>
      </w:r>
      <w:r w:rsidRPr="002F0A58">
        <w:rPr>
          <w:b/>
          <w:color w:val="000000"/>
          <w:szCs w:val="20"/>
          <w:shd w:val="clear" w:color="auto" w:fill="FFFFFF"/>
        </w:rPr>
        <w:t>:</w:t>
      </w:r>
    </w:p>
    <w:p w:rsidR="000D6EAE" w:rsidRPr="002F0A58" w:rsidRDefault="002F0A58" w:rsidP="000D6EAE">
      <w:pPr>
        <w:pStyle w:val="Psmena"/>
        <w:numPr>
          <w:ilvl w:val="4"/>
          <w:numId w:val="23"/>
        </w:numPr>
        <w:rPr>
          <w:sz w:val="20"/>
          <w:szCs w:val="20"/>
        </w:rPr>
      </w:pPr>
      <w:r w:rsidRPr="002F0A58">
        <w:rPr>
          <w:sz w:val="20"/>
          <w:szCs w:val="20"/>
        </w:rPr>
        <w:t>prodávající</w:t>
      </w:r>
      <w:r w:rsidR="000D6EAE" w:rsidRPr="002F0A58">
        <w:rPr>
          <w:sz w:val="20"/>
          <w:szCs w:val="20"/>
        </w:rPr>
        <w:t xml:space="preserve"> jako vybraný </w:t>
      </w:r>
      <w:r w:rsidRPr="002F0A58">
        <w:rPr>
          <w:sz w:val="20"/>
          <w:szCs w:val="20"/>
        </w:rPr>
        <w:t>prodávající</w:t>
      </w:r>
      <w:r w:rsidR="000D6EAE" w:rsidRPr="002F0A58">
        <w:rPr>
          <w:sz w:val="20"/>
          <w:szCs w:val="20"/>
        </w:rPr>
        <w:t xml:space="preserve"> měl být vyloučen z účasti v zadávacím řízení,</w:t>
      </w:r>
    </w:p>
    <w:p w:rsidR="000D6EAE" w:rsidRPr="00E677E2" w:rsidRDefault="002F0A58" w:rsidP="000D6EAE">
      <w:pPr>
        <w:pStyle w:val="Psmena"/>
        <w:numPr>
          <w:ilvl w:val="4"/>
          <w:numId w:val="23"/>
        </w:numPr>
        <w:rPr>
          <w:sz w:val="20"/>
          <w:szCs w:val="20"/>
        </w:rPr>
      </w:pPr>
      <w:r w:rsidRPr="002F0A58">
        <w:rPr>
          <w:sz w:val="20"/>
          <w:szCs w:val="20"/>
        </w:rPr>
        <w:t>prodávající</w:t>
      </w:r>
      <w:r w:rsidR="000D6EAE" w:rsidRPr="002F0A58">
        <w:rPr>
          <w:sz w:val="20"/>
          <w:szCs w:val="20"/>
        </w:rPr>
        <w:t xml:space="preserve"> jako vybraný </w:t>
      </w:r>
      <w:r w:rsidRPr="008623BF">
        <w:rPr>
          <w:sz w:val="20"/>
          <w:szCs w:val="20"/>
        </w:rPr>
        <w:t>prodávající</w:t>
      </w:r>
      <w:r w:rsidR="000D6EAE" w:rsidRPr="008623BF">
        <w:rPr>
          <w:sz w:val="20"/>
          <w:szCs w:val="20"/>
        </w:rPr>
        <w:t xml:space="preserve"> </w:t>
      </w:r>
      <w:r w:rsidR="000D6EAE" w:rsidRPr="002F0A58">
        <w:rPr>
          <w:sz w:val="20"/>
          <w:szCs w:val="20"/>
        </w:rPr>
        <w:t>před zadáním veřejné zakázky předložil údaje, dokumenty, vzorky nebo modely, které</w:t>
      </w:r>
      <w:r w:rsidR="000D6EAE" w:rsidRPr="00E677E2">
        <w:rPr>
          <w:sz w:val="20"/>
          <w:szCs w:val="20"/>
        </w:rPr>
        <w:t xml:space="preserve"> neodpovídaly skutečnosti a měly nebo mohly mít vliv na výběr </w:t>
      </w:r>
      <w:r w:rsidR="0013261B" w:rsidRPr="002F0A58">
        <w:rPr>
          <w:sz w:val="20"/>
          <w:szCs w:val="20"/>
        </w:rPr>
        <w:t>prodávajícího</w:t>
      </w:r>
      <w:r w:rsidR="000D6EAE" w:rsidRPr="002F0A58">
        <w:rPr>
          <w:sz w:val="20"/>
          <w:szCs w:val="20"/>
        </w:rPr>
        <w:t>,</w:t>
      </w:r>
      <w:r w:rsidR="000D6EAE" w:rsidRPr="00E677E2">
        <w:rPr>
          <w:sz w:val="20"/>
          <w:szCs w:val="20"/>
        </w:rPr>
        <w:t xml:space="preserve"> nebo</w:t>
      </w:r>
    </w:p>
    <w:p w:rsidR="000D6EAE" w:rsidRPr="002F0A58" w:rsidRDefault="000D6EAE" w:rsidP="000D6EAE">
      <w:pPr>
        <w:pStyle w:val="Psmena"/>
        <w:numPr>
          <w:ilvl w:val="4"/>
          <w:numId w:val="23"/>
        </w:numPr>
        <w:rPr>
          <w:sz w:val="20"/>
          <w:szCs w:val="20"/>
        </w:rPr>
      </w:pPr>
      <w:r w:rsidRPr="00E677E2">
        <w:rPr>
          <w:sz w:val="20"/>
          <w:szCs w:val="20"/>
        </w:rPr>
        <w:lastRenderedPageBreak/>
        <w:t xml:space="preserve">výběr </w:t>
      </w:r>
      <w:r w:rsidR="0013261B" w:rsidRPr="002F0A58">
        <w:rPr>
          <w:sz w:val="20"/>
          <w:szCs w:val="20"/>
        </w:rPr>
        <w:t>prodávajícího</w:t>
      </w:r>
      <w:r w:rsidRPr="00E677E2">
        <w:rPr>
          <w:sz w:val="20"/>
          <w:szCs w:val="20"/>
        </w:rPr>
        <w:t xml:space="preserve"> souvisí se závažným porušením povinnosti </w:t>
      </w:r>
      <w:r w:rsidRPr="002F0A58">
        <w:rPr>
          <w:sz w:val="20"/>
          <w:szCs w:val="20"/>
        </w:rPr>
        <w:t>členského státu ve smyslu čl. 258 Smlouvy o fungování Evropské unie, o kterém rozhodl Soudní dvůr Evropské unie.</w:t>
      </w:r>
    </w:p>
    <w:p w:rsidR="000D6EAE" w:rsidRPr="002F0A58" w:rsidRDefault="000D6EAE" w:rsidP="000D6EAE">
      <w:pPr>
        <w:pStyle w:val="Styl2"/>
        <w:numPr>
          <w:ilvl w:val="2"/>
          <w:numId w:val="23"/>
        </w:numPr>
        <w:rPr>
          <w:rStyle w:val="KUTun"/>
          <w:b w:val="0"/>
          <w:szCs w:val="20"/>
        </w:rPr>
      </w:pPr>
      <w:r w:rsidRPr="002F0A58">
        <w:rPr>
          <w:rStyle w:val="KUTun"/>
          <w:b w:val="0"/>
          <w:szCs w:val="20"/>
        </w:rPr>
        <w:t xml:space="preserve">bez zbytečného odkladu poté, co zjistí, že o </w:t>
      </w:r>
      <w:r w:rsidR="002F0A58" w:rsidRPr="002F0A58">
        <w:rPr>
          <w:rStyle w:val="KUTun"/>
          <w:b w:val="0"/>
          <w:szCs w:val="20"/>
        </w:rPr>
        <w:t>prodávajícím</w:t>
      </w:r>
      <w:r w:rsidRPr="002F0A58">
        <w:rPr>
          <w:rStyle w:val="KUTun"/>
          <w:b w:val="0"/>
          <w:szCs w:val="20"/>
        </w:rPr>
        <w:t xml:space="preserve"> byly v průběhu zadávacího řízení uvedeny v evidenci skutečných majitelů nepravdivé údaje; to neplatí, pokud si </w:t>
      </w:r>
      <w:r w:rsidR="002F0A58" w:rsidRPr="002F0A58">
        <w:rPr>
          <w:rStyle w:val="KUTun"/>
          <w:b w:val="0"/>
          <w:szCs w:val="20"/>
        </w:rPr>
        <w:t>prodávající</w:t>
      </w:r>
      <w:r w:rsidRPr="002F0A58">
        <w:rPr>
          <w:rStyle w:val="KUTun"/>
          <w:b w:val="0"/>
          <w:szCs w:val="20"/>
        </w:rPr>
        <w:t xml:space="preserve"> nepravdivosti nebyl a nemohl být vědom, nebo pokud nepravdivost spočívala v chybě psaní či v jiné nepodstatné okolnosti.</w:t>
      </w:r>
    </w:p>
    <w:p w:rsidR="000D6EAE" w:rsidRPr="002F0A58" w:rsidRDefault="000D6EAE" w:rsidP="000D6EAE">
      <w:pPr>
        <w:pStyle w:val="Odstavecseseznamem"/>
        <w:numPr>
          <w:ilvl w:val="1"/>
          <w:numId w:val="23"/>
        </w:numPr>
        <w:ind w:left="851" w:hanging="567"/>
        <w:jc w:val="both"/>
        <w:rPr>
          <w:lang w:eastAsia="cs-CZ"/>
        </w:rPr>
      </w:pPr>
      <w:r w:rsidRPr="002F0A58">
        <w:rPr>
          <w:lang w:eastAsia="cs-CZ"/>
        </w:rPr>
        <w:t>Důsledky odstoupení od smlouvy:</w:t>
      </w:r>
    </w:p>
    <w:p w:rsidR="000D6EAE" w:rsidRPr="002F0A58" w:rsidRDefault="000D6EAE" w:rsidP="003B65D1">
      <w:pPr>
        <w:pStyle w:val="Styl2"/>
        <w:numPr>
          <w:ilvl w:val="2"/>
          <w:numId w:val="23"/>
        </w:numPr>
        <w:ind w:left="1560" w:hanging="851"/>
        <w:rPr>
          <w:rStyle w:val="KUTun"/>
          <w:b w:val="0"/>
          <w:szCs w:val="20"/>
        </w:rPr>
      </w:pPr>
      <w:r w:rsidRPr="002F0A58">
        <w:rPr>
          <w:rStyle w:val="KUTun"/>
          <w:b w:val="0"/>
          <w:szCs w:val="20"/>
        </w:rPr>
        <w:t>Smlouva zaniká odstoupením od smlouvy, tj. doručením projevu vůle o odstoupení druhému účastníkovi. Odstoupení od smlouvy se však nedotýká nároku na náhradu škody, ledaže důvodem vzniku škody byly okolnosti, které je možno v souladu s touto smlouvou považovat za "vyšší moc", a smluvních pokut vzniklých porušením smlouvy; odstoupení od smlouvy se nedotýká ani řešení sporů mezi smluvními stranami a jiných ustanovení této smlouvy, která podle projevené vůle stran nebo vzhledem ke své povaze mají trvat i po ukončení smlouvy. Je-li však smluvní pokuta závislá na délce prodlení, nenarůstá její výše po zániku smlouvy.</w:t>
      </w:r>
    </w:p>
    <w:p w:rsidR="000D6EAE" w:rsidRPr="003B65D1" w:rsidRDefault="000D6EAE" w:rsidP="003B65D1">
      <w:pPr>
        <w:pStyle w:val="Styl2"/>
        <w:numPr>
          <w:ilvl w:val="2"/>
          <w:numId w:val="23"/>
        </w:numPr>
        <w:ind w:left="1560" w:hanging="851"/>
        <w:rPr>
          <w:rStyle w:val="KUTun"/>
          <w:b w:val="0"/>
          <w:szCs w:val="20"/>
        </w:rPr>
      </w:pPr>
      <w:r w:rsidRPr="002F0A58">
        <w:rPr>
          <w:rStyle w:val="KUTun"/>
          <w:b w:val="0"/>
          <w:szCs w:val="20"/>
        </w:rPr>
        <w:t xml:space="preserve">Závazky </w:t>
      </w:r>
      <w:r w:rsidR="0013261B" w:rsidRPr="002F0A58">
        <w:rPr>
          <w:rStyle w:val="KUTun"/>
          <w:b w:val="0"/>
          <w:szCs w:val="20"/>
        </w:rPr>
        <w:t>prodávajícího</w:t>
      </w:r>
      <w:r w:rsidRPr="002F0A58">
        <w:rPr>
          <w:rStyle w:val="KUTun"/>
          <w:b w:val="0"/>
          <w:szCs w:val="20"/>
        </w:rPr>
        <w:t xml:space="preserve">, pokud jde o jakost, odstraňování vad a nedodělků, a také záruky za jakost prací, které byly </w:t>
      </w:r>
      <w:r w:rsidR="002F0A58" w:rsidRPr="002F0A58">
        <w:rPr>
          <w:rStyle w:val="KUTun"/>
          <w:b w:val="0"/>
          <w:szCs w:val="20"/>
        </w:rPr>
        <w:t xml:space="preserve">prodávajícímu </w:t>
      </w:r>
      <w:r w:rsidRPr="002F0A58">
        <w:rPr>
          <w:rStyle w:val="KUTun"/>
          <w:b w:val="0"/>
          <w:szCs w:val="20"/>
        </w:rPr>
        <w:t xml:space="preserve">provedeny do doby jakéhokoliv odstoupení od smlouvy, platí i po takovém odstoupení, a to pro tu část dodávky, kterou </w:t>
      </w:r>
      <w:r w:rsidR="002F0A58" w:rsidRPr="002F0A58">
        <w:rPr>
          <w:rStyle w:val="KUTun"/>
          <w:b w:val="0"/>
          <w:szCs w:val="20"/>
        </w:rPr>
        <w:t>prodávající</w:t>
      </w:r>
      <w:r w:rsidRPr="002F0A58">
        <w:rPr>
          <w:rStyle w:val="KUTun"/>
          <w:b w:val="0"/>
          <w:szCs w:val="20"/>
        </w:rPr>
        <w:t xml:space="preserve"> do</w:t>
      </w:r>
      <w:r w:rsidRPr="003B65D1">
        <w:rPr>
          <w:rStyle w:val="KUTun"/>
          <w:b w:val="0"/>
          <w:szCs w:val="20"/>
        </w:rPr>
        <w:t xml:space="preserve"> takového odstoupení realizoval.</w:t>
      </w:r>
    </w:p>
    <w:p w:rsidR="000D6EAE" w:rsidRPr="003B65D1" w:rsidRDefault="000D6EAE" w:rsidP="003B65D1">
      <w:pPr>
        <w:pStyle w:val="Styl2"/>
        <w:numPr>
          <w:ilvl w:val="2"/>
          <w:numId w:val="23"/>
        </w:numPr>
        <w:ind w:left="1560" w:hanging="851"/>
        <w:rPr>
          <w:rStyle w:val="KUTun"/>
          <w:b w:val="0"/>
          <w:szCs w:val="20"/>
        </w:rPr>
      </w:pPr>
      <w:r w:rsidRPr="003B65D1">
        <w:rPr>
          <w:rStyle w:val="KUTun"/>
          <w:b w:val="0"/>
          <w:szCs w:val="20"/>
        </w:rPr>
        <w:t>Odstoupí-li některá ze stran od této smlouvy na základě ujednání z této smlouvy vyplývajících, smluvní strany vypořádají své závazky z předmětné smlouvy takto:</w:t>
      </w:r>
    </w:p>
    <w:p w:rsidR="000D6EAE" w:rsidRPr="00033860" w:rsidRDefault="002F0A58" w:rsidP="000D6EAE">
      <w:pPr>
        <w:pStyle w:val="Psmena"/>
        <w:numPr>
          <w:ilvl w:val="4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prodávající</w:t>
      </w:r>
      <w:r w:rsidR="000D6EAE" w:rsidRPr="00033860">
        <w:rPr>
          <w:sz w:val="20"/>
          <w:szCs w:val="20"/>
        </w:rPr>
        <w:t xml:space="preserve"> provede soupis všech provedených prací a činností oceněných způsobem, kterým je stanovena cena </w:t>
      </w:r>
      <w:r w:rsidR="000D6EAE">
        <w:rPr>
          <w:sz w:val="20"/>
          <w:szCs w:val="20"/>
        </w:rPr>
        <w:t>dodávky</w:t>
      </w:r>
      <w:r w:rsidR="000D6EAE" w:rsidRPr="00033860">
        <w:rPr>
          <w:sz w:val="20"/>
          <w:szCs w:val="20"/>
        </w:rPr>
        <w:t>;</w:t>
      </w:r>
    </w:p>
    <w:p w:rsidR="000D6EAE" w:rsidRPr="00033860" w:rsidRDefault="002F0A58" w:rsidP="000D6EAE">
      <w:pPr>
        <w:pStyle w:val="Psmena"/>
        <w:numPr>
          <w:ilvl w:val="4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prodávající</w:t>
      </w:r>
      <w:r w:rsidR="000D6EAE" w:rsidRPr="00033860">
        <w:rPr>
          <w:sz w:val="20"/>
          <w:szCs w:val="20"/>
        </w:rPr>
        <w:t xml:space="preserve"> provede finanční vyčíslení provedených prací a zpracuje "dílčí“ konečnou fakturu;</w:t>
      </w:r>
    </w:p>
    <w:p w:rsidR="000D6EAE" w:rsidRPr="00033860" w:rsidRDefault="002F0A58" w:rsidP="000D6EAE">
      <w:pPr>
        <w:pStyle w:val="Psmena"/>
        <w:numPr>
          <w:ilvl w:val="4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prodávající</w:t>
      </w:r>
      <w:r w:rsidR="000D6EAE" w:rsidRPr="00033860">
        <w:rPr>
          <w:sz w:val="20"/>
          <w:szCs w:val="20"/>
        </w:rPr>
        <w:t xml:space="preserve"> vyzve </w:t>
      </w:r>
      <w:r>
        <w:rPr>
          <w:sz w:val="20"/>
          <w:szCs w:val="20"/>
        </w:rPr>
        <w:t>kupujícího</w:t>
      </w:r>
      <w:r w:rsidR="000D6EAE" w:rsidRPr="00033860">
        <w:rPr>
          <w:sz w:val="20"/>
          <w:szCs w:val="20"/>
        </w:rPr>
        <w:t xml:space="preserve"> k "dílčímu předání d</w:t>
      </w:r>
      <w:r w:rsidR="000D6EAE">
        <w:rPr>
          <w:sz w:val="20"/>
          <w:szCs w:val="20"/>
        </w:rPr>
        <w:t>odávky</w:t>
      </w:r>
      <w:r w:rsidR="000D6EAE" w:rsidRPr="00033860">
        <w:rPr>
          <w:sz w:val="20"/>
          <w:szCs w:val="20"/>
        </w:rPr>
        <w:t xml:space="preserve">" a </w:t>
      </w:r>
      <w:r>
        <w:rPr>
          <w:sz w:val="20"/>
          <w:szCs w:val="20"/>
        </w:rPr>
        <w:t>kupující</w:t>
      </w:r>
      <w:r w:rsidR="000D6EAE" w:rsidRPr="00033860">
        <w:rPr>
          <w:sz w:val="20"/>
          <w:szCs w:val="20"/>
        </w:rPr>
        <w:t xml:space="preserve"> je povinen do 3 dnů od obdržení výzvy zahájit "dílčí přejímací řízení"; </w:t>
      </w:r>
    </w:p>
    <w:p w:rsidR="000D6EAE" w:rsidRDefault="002F0A58" w:rsidP="000D6EAE">
      <w:pPr>
        <w:pStyle w:val="Psmena"/>
        <w:numPr>
          <w:ilvl w:val="4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kupující</w:t>
      </w:r>
      <w:r w:rsidR="000D6EAE" w:rsidRPr="00033860">
        <w:rPr>
          <w:sz w:val="20"/>
          <w:szCs w:val="20"/>
        </w:rPr>
        <w:t xml:space="preserve"> uhradí </w:t>
      </w:r>
      <w:r>
        <w:rPr>
          <w:sz w:val="20"/>
          <w:szCs w:val="20"/>
        </w:rPr>
        <w:t>prodávajícímu</w:t>
      </w:r>
      <w:r w:rsidR="000D6EAE" w:rsidRPr="00033860">
        <w:rPr>
          <w:sz w:val="20"/>
          <w:szCs w:val="20"/>
        </w:rPr>
        <w:t xml:space="preserve"> práce provedené do doby odstoupení od smlouvy na základě vystavené faktury.</w:t>
      </w:r>
    </w:p>
    <w:p w:rsidR="00E777E0" w:rsidRDefault="00E777E0" w:rsidP="00E777E0">
      <w:pPr>
        <w:pStyle w:val="Nadpis1"/>
        <w:numPr>
          <w:ilvl w:val="0"/>
          <w:numId w:val="23"/>
        </w:numPr>
        <w:rPr>
          <w:lang w:eastAsia="cs-CZ"/>
        </w:rPr>
      </w:pPr>
      <w:r>
        <w:rPr>
          <w:lang w:eastAsia="cs-CZ"/>
        </w:rPr>
        <w:t>ZÁVĚREČNÁ USTANOVENÍ</w:t>
      </w:r>
    </w:p>
    <w:p w:rsidR="00B73451" w:rsidRDefault="00B73451" w:rsidP="0013261B">
      <w:pPr>
        <w:pStyle w:val="Odstavecseseznamem"/>
        <w:numPr>
          <w:ilvl w:val="1"/>
          <w:numId w:val="23"/>
        </w:numPr>
        <w:spacing w:line="276" w:lineRule="auto"/>
        <w:ind w:hanging="508"/>
        <w:jc w:val="both"/>
        <w:rPr>
          <w:lang w:eastAsia="cs-CZ"/>
        </w:rPr>
      </w:pPr>
      <w:r w:rsidRPr="004E4D9B">
        <w:rPr>
          <w:lang w:eastAsia="cs-CZ"/>
        </w:rPr>
        <w:t xml:space="preserve">Práva a povinnosti smluvních stran výslovně v této smlouvě neupravené se řídí příslušnými ustanoveními zákona č. 89/201 Sb., </w:t>
      </w:r>
      <w:r>
        <w:rPr>
          <w:lang w:eastAsia="cs-CZ"/>
        </w:rPr>
        <w:t>NOZ</w:t>
      </w:r>
      <w:r w:rsidRPr="004E4D9B">
        <w:rPr>
          <w:lang w:eastAsia="cs-CZ"/>
        </w:rPr>
        <w:t xml:space="preserve"> a dalšími platnými předpisy právního řádu České republiky.</w:t>
      </w:r>
    </w:p>
    <w:p w:rsidR="00B73451" w:rsidRPr="00490D24" w:rsidRDefault="00B73451" w:rsidP="0013261B">
      <w:pPr>
        <w:pStyle w:val="Odstavecseseznamem"/>
        <w:numPr>
          <w:ilvl w:val="1"/>
          <w:numId w:val="23"/>
        </w:numPr>
        <w:spacing w:line="276" w:lineRule="auto"/>
        <w:ind w:hanging="508"/>
        <w:jc w:val="both"/>
        <w:rPr>
          <w:lang w:eastAsia="cs-CZ"/>
        </w:rPr>
      </w:pPr>
      <w:r w:rsidRPr="00490D24">
        <w:rPr>
          <w:lang w:eastAsia="cs-CZ"/>
        </w:rPr>
        <w:t xml:space="preserve">Smluvní strany se dohodly, že </w:t>
      </w:r>
      <w:r w:rsidR="002F0A58" w:rsidRPr="00490D24">
        <w:rPr>
          <w:lang w:eastAsia="cs-CZ"/>
        </w:rPr>
        <w:t>kupující</w:t>
      </w:r>
      <w:r w:rsidRPr="00490D24">
        <w:rPr>
          <w:lang w:eastAsia="cs-CZ"/>
        </w:rPr>
        <w:t xml:space="preserve"> v zákonné lhůtě odešle smlouvu k řádnému uveřejnění do registru smluv vedeného Digitální a informační agenturou (DIA).</w:t>
      </w:r>
    </w:p>
    <w:p w:rsidR="00B73451" w:rsidRDefault="002F0A58" w:rsidP="0013261B">
      <w:pPr>
        <w:pStyle w:val="Odstavecseseznamem"/>
        <w:numPr>
          <w:ilvl w:val="1"/>
          <w:numId w:val="23"/>
        </w:numPr>
        <w:spacing w:line="276" w:lineRule="auto"/>
        <w:ind w:hanging="508"/>
        <w:jc w:val="both"/>
        <w:rPr>
          <w:lang w:eastAsia="cs-CZ"/>
        </w:rPr>
      </w:pPr>
      <w:r w:rsidRPr="00490D24">
        <w:rPr>
          <w:lang w:eastAsia="cs-CZ"/>
        </w:rPr>
        <w:t>Prodávající</w:t>
      </w:r>
      <w:r w:rsidR="00B73451" w:rsidRPr="00490D24">
        <w:rPr>
          <w:lang w:eastAsia="cs-CZ"/>
        </w:rPr>
        <w:t xml:space="preserve"> nesmí převádět plně ani zčásti své závazky ani práva a povinnosti, které má plnit podle této smlouvy, aniž by předem obdržel od </w:t>
      </w:r>
      <w:r w:rsidRPr="00490D24">
        <w:rPr>
          <w:lang w:eastAsia="cs-CZ"/>
        </w:rPr>
        <w:t>kupujícího</w:t>
      </w:r>
      <w:r w:rsidR="00B73451" w:rsidRPr="00490D24">
        <w:rPr>
          <w:lang w:eastAsia="cs-CZ"/>
        </w:rPr>
        <w:t xml:space="preserve"> písemný souhlas s převodem. To se netýká práv a povinností vyplývajících ze Smluv o dílo/Kupních smluv uzavřených mezi </w:t>
      </w:r>
      <w:r w:rsidR="0013261B" w:rsidRPr="00490D24">
        <w:rPr>
          <w:lang w:eastAsia="cs-CZ"/>
        </w:rPr>
        <w:t>prodávající</w:t>
      </w:r>
      <w:r w:rsidR="00B73451" w:rsidRPr="00490D24">
        <w:rPr>
          <w:lang w:eastAsia="cs-CZ"/>
        </w:rPr>
        <w:t>m a jeho poddodavateli dodávky.</w:t>
      </w:r>
    </w:p>
    <w:p w:rsidR="00F556C7" w:rsidRPr="00490D24" w:rsidRDefault="00F556C7" w:rsidP="00F556C7">
      <w:pPr>
        <w:pStyle w:val="Odstavecseseznamem"/>
        <w:numPr>
          <w:ilvl w:val="1"/>
          <w:numId w:val="23"/>
        </w:numPr>
        <w:spacing w:line="276" w:lineRule="auto"/>
        <w:ind w:hanging="508"/>
        <w:jc w:val="both"/>
        <w:rPr>
          <w:lang w:eastAsia="cs-CZ"/>
        </w:rPr>
      </w:pPr>
      <w:r>
        <w:rPr>
          <w:lang w:eastAsia="cs-CZ"/>
        </w:rPr>
        <w:t>Smlouvu lze měnit pouze na základě vzestupně číslovaných písemných dodatků podepsaných oprávněnými zástupci smluvních stran.</w:t>
      </w:r>
    </w:p>
    <w:p w:rsidR="00F556C7" w:rsidRDefault="00F556C7" w:rsidP="00F556C7">
      <w:pPr>
        <w:pStyle w:val="Odstavecseseznamem"/>
        <w:numPr>
          <w:ilvl w:val="1"/>
          <w:numId w:val="23"/>
        </w:numPr>
        <w:spacing w:line="276" w:lineRule="auto"/>
        <w:ind w:hanging="508"/>
        <w:jc w:val="both"/>
        <w:rPr>
          <w:lang w:eastAsia="cs-CZ"/>
        </w:rPr>
      </w:pPr>
      <w:r>
        <w:rPr>
          <w:lang w:eastAsia="cs-CZ"/>
        </w:rPr>
        <w:t>Je přípustná elektronická i papírová podoba smlouvy, přičemž:</w:t>
      </w:r>
    </w:p>
    <w:p w:rsidR="00F556C7" w:rsidRDefault="00F556C7" w:rsidP="00F556C7">
      <w:pPr>
        <w:pStyle w:val="Odstavecseseznamem"/>
        <w:spacing w:line="276" w:lineRule="auto"/>
        <w:ind w:left="792"/>
        <w:jc w:val="both"/>
        <w:rPr>
          <w:lang w:eastAsia="cs-CZ"/>
        </w:rPr>
      </w:pPr>
      <w:r>
        <w:rPr>
          <w:lang w:eastAsia="cs-CZ"/>
        </w:rPr>
        <w:t>papírová podoba smlouvy je vyhotovena ve čtyřech (4) exemplářích s platností originálu, kupující obdrží tři (3) výtisky a prodávající obdrží jeden (1) výtisk.</w:t>
      </w:r>
    </w:p>
    <w:p w:rsidR="00B73451" w:rsidRPr="00214774" w:rsidRDefault="00B73451" w:rsidP="00F556C7">
      <w:pPr>
        <w:pStyle w:val="Odstavecseseznamem"/>
        <w:spacing w:line="276" w:lineRule="auto"/>
        <w:ind w:left="792"/>
        <w:jc w:val="both"/>
        <w:rPr>
          <w:lang w:eastAsia="cs-CZ"/>
        </w:rPr>
      </w:pPr>
      <w:r w:rsidRPr="00214774">
        <w:rPr>
          <w:lang w:eastAsia="cs-CZ"/>
        </w:rPr>
        <w:t xml:space="preserve">smlouva vyhotovena v elektronické podobě, přičemž obě smluvní strany obdrží její elektronický originál. Smlouva je platná dnem připojení platného uznávaného elektronického podpisu dle zákona č. 297/2016 Sb., o službách vytvářejících důvěru pro elektronické transakce, ve znění pozdějších předpisů, do této smlouvy a jejích jednotlivých příloh, nejsou-li součástí jediného </w:t>
      </w:r>
      <w:r w:rsidRPr="00214774">
        <w:rPr>
          <w:lang w:eastAsia="cs-CZ"/>
        </w:rPr>
        <w:lastRenderedPageBreak/>
        <w:t>elektronického dokumentu (tj. do všech samostatných souborů tvořících v souhrnu smlouvu), a to oběma smluvními stranami.</w:t>
      </w:r>
    </w:p>
    <w:p w:rsidR="00B73451" w:rsidRPr="00EF0864" w:rsidRDefault="00B73451" w:rsidP="0013261B">
      <w:pPr>
        <w:pStyle w:val="Odstavecseseznamem"/>
        <w:numPr>
          <w:ilvl w:val="1"/>
          <w:numId w:val="23"/>
        </w:numPr>
        <w:spacing w:line="276" w:lineRule="auto"/>
        <w:ind w:hanging="508"/>
        <w:jc w:val="both"/>
        <w:rPr>
          <w:lang w:eastAsia="cs-CZ"/>
        </w:rPr>
      </w:pPr>
      <w:r>
        <w:rPr>
          <w:lang w:eastAsia="cs-CZ"/>
        </w:rPr>
        <w:t xml:space="preserve">S odkazem na zákon č. 340/2015 Sb., o zvláštních podmínkách účinnosti některých smluv, uveřejňování těchto smluv a o registru smluv (zákon o registru smluv), ve znění pozdějších předpisů, se smluvní strany dohodly, že tuto smlouvu uveřejní v registru smluv za podmínek stanovených uvedeným zákonem, město Kroměříž. Smluvní strany prohlašují, že skutečnosti uvedené v této smlouvě nepovažují za obchodní tajemství ve smyslu </w:t>
      </w:r>
      <w:proofErr w:type="spellStart"/>
      <w:r>
        <w:rPr>
          <w:lang w:eastAsia="cs-CZ"/>
        </w:rPr>
        <w:t>ust</w:t>
      </w:r>
      <w:proofErr w:type="spellEnd"/>
      <w:r>
        <w:rPr>
          <w:lang w:eastAsia="cs-CZ"/>
        </w:rPr>
        <w:t>. § 504 NOZ a udělují svolení k jejich užití a uveřejnění bez ustanovení jakýchkoliv dalších podmínek.</w:t>
      </w:r>
    </w:p>
    <w:p w:rsidR="00B73451" w:rsidRPr="0091425B" w:rsidRDefault="00B73451" w:rsidP="0013261B">
      <w:pPr>
        <w:pStyle w:val="Odstavecseseznamem"/>
        <w:numPr>
          <w:ilvl w:val="1"/>
          <w:numId w:val="23"/>
        </w:numPr>
        <w:spacing w:line="276" w:lineRule="auto"/>
        <w:ind w:hanging="508"/>
        <w:jc w:val="both"/>
        <w:rPr>
          <w:lang w:eastAsia="cs-CZ"/>
        </w:rPr>
      </w:pPr>
      <w:r>
        <w:rPr>
          <w:lang w:eastAsia="cs-CZ"/>
        </w:rPr>
        <w:t>Tato smlouva nabývá účinnosti dnem jejího uveřejnění v registru smluv dle zákona č. 340/2015 Sb., o zvláštních podmínkách účinnosti některých smluv, uveřejňování těchto smluv a o registru smluv (zákon o registru smluv), ve znění pozdějších předpisů.</w:t>
      </w:r>
    </w:p>
    <w:p w:rsidR="00B73451" w:rsidRPr="0091425B" w:rsidRDefault="002F0A58" w:rsidP="0013261B">
      <w:pPr>
        <w:pStyle w:val="Odstavecseseznamem"/>
        <w:numPr>
          <w:ilvl w:val="1"/>
          <w:numId w:val="23"/>
        </w:numPr>
        <w:spacing w:line="276" w:lineRule="auto"/>
        <w:ind w:hanging="508"/>
        <w:jc w:val="both"/>
        <w:rPr>
          <w:lang w:eastAsia="cs-CZ"/>
        </w:rPr>
      </w:pPr>
      <w:r w:rsidRPr="00490D24">
        <w:rPr>
          <w:lang w:eastAsia="cs-CZ"/>
        </w:rPr>
        <w:t>Prodávající</w:t>
      </w:r>
      <w:r w:rsidR="00B73451" w:rsidRPr="00C16D1B">
        <w:rPr>
          <w:lang w:eastAsia="cs-CZ"/>
        </w:rPr>
        <w:t xml:space="preserve"> souhlasí s případným uveřejněním podmínek, za jakých byla smlouva uzavřena v rozsahu </w:t>
      </w:r>
      <w:r w:rsidR="00B73451" w:rsidRPr="0091425B">
        <w:rPr>
          <w:lang w:eastAsia="cs-CZ"/>
        </w:rPr>
        <w:t>dle ZZVZ, zákona č. 340/2015 Sb., o registru smluv, v platném znění a zákona č. 106/1999 Sb., o svobodném přístupu k informacím, v platném znění.</w:t>
      </w:r>
    </w:p>
    <w:p w:rsidR="00B73451" w:rsidRPr="00214774" w:rsidRDefault="00B73451" w:rsidP="0013261B">
      <w:pPr>
        <w:pStyle w:val="Odstavecseseznamem"/>
        <w:numPr>
          <w:ilvl w:val="1"/>
          <w:numId w:val="23"/>
        </w:numPr>
        <w:spacing w:line="276" w:lineRule="auto"/>
        <w:ind w:hanging="508"/>
        <w:jc w:val="both"/>
        <w:rPr>
          <w:lang w:eastAsia="cs-CZ"/>
        </w:rPr>
      </w:pPr>
      <w:r w:rsidRPr="00C16D1B">
        <w:rPr>
          <w:lang w:eastAsia="cs-CZ"/>
        </w:rPr>
        <w:t>Obě strany prohlašují, že došlo</w:t>
      </w:r>
      <w:r w:rsidRPr="00C673CD">
        <w:rPr>
          <w:lang w:eastAsia="cs-CZ"/>
        </w:rPr>
        <w:t xml:space="preserve"> k dohodě o celém rozsahu této smlouvy.</w:t>
      </w:r>
    </w:p>
    <w:p w:rsidR="00B73451" w:rsidRPr="00DF17F1" w:rsidRDefault="00B73451" w:rsidP="0013261B">
      <w:pPr>
        <w:pStyle w:val="Odstavecseseznamem"/>
        <w:numPr>
          <w:ilvl w:val="1"/>
          <w:numId w:val="23"/>
        </w:numPr>
        <w:spacing w:line="276" w:lineRule="auto"/>
        <w:ind w:left="851" w:hanging="567"/>
        <w:jc w:val="both"/>
        <w:rPr>
          <w:lang w:eastAsia="cs-CZ"/>
        </w:rPr>
      </w:pPr>
      <w:r w:rsidRPr="00DF17F1">
        <w:rPr>
          <w:lang w:eastAsia="cs-CZ"/>
        </w:rPr>
        <w:t>Smluvní vztah upravený touto smlouvou se řídí a vykládá dle zákonů účinných v České republice.</w:t>
      </w:r>
    </w:p>
    <w:p w:rsidR="00B73451" w:rsidRPr="00214774" w:rsidRDefault="00B73451" w:rsidP="0013261B">
      <w:pPr>
        <w:pStyle w:val="Odstavecseseznamem"/>
        <w:numPr>
          <w:ilvl w:val="1"/>
          <w:numId w:val="23"/>
        </w:numPr>
        <w:spacing w:line="276" w:lineRule="auto"/>
        <w:ind w:left="851" w:hanging="567"/>
        <w:jc w:val="both"/>
        <w:rPr>
          <w:lang w:eastAsia="cs-CZ"/>
        </w:rPr>
      </w:pPr>
      <w:r w:rsidRPr="0091425B">
        <w:rPr>
          <w:lang w:eastAsia="cs-CZ"/>
        </w:rPr>
        <w:t xml:space="preserve">V souladu s § 1801 </w:t>
      </w:r>
      <w:r>
        <w:rPr>
          <w:lang w:eastAsia="cs-CZ"/>
        </w:rPr>
        <w:t xml:space="preserve">NOZ </w:t>
      </w:r>
      <w:r w:rsidRPr="0091425B">
        <w:rPr>
          <w:lang w:eastAsia="cs-CZ"/>
        </w:rPr>
        <w:t xml:space="preserve">se ve smluvním vztahu založeném touto smlouvou vylučuje použití § 1799 a § 1800 </w:t>
      </w:r>
      <w:r>
        <w:rPr>
          <w:lang w:eastAsia="cs-CZ"/>
        </w:rPr>
        <w:t>NOZ</w:t>
      </w:r>
      <w:r w:rsidRPr="0091425B">
        <w:rPr>
          <w:lang w:eastAsia="cs-CZ"/>
        </w:rPr>
        <w:t>.</w:t>
      </w:r>
    </w:p>
    <w:p w:rsidR="00B73451" w:rsidRDefault="00B73451" w:rsidP="00F556C7">
      <w:pPr>
        <w:pStyle w:val="Odstavecseseznamem"/>
        <w:numPr>
          <w:ilvl w:val="1"/>
          <w:numId w:val="23"/>
        </w:numPr>
        <w:spacing w:after="0" w:line="276" w:lineRule="auto"/>
        <w:ind w:left="851" w:hanging="567"/>
        <w:jc w:val="both"/>
        <w:rPr>
          <w:lang w:eastAsia="cs-CZ"/>
        </w:rPr>
      </w:pPr>
      <w:r w:rsidRPr="00C673CD">
        <w:rPr>
          <w:lang w:eastAsia="cs-CZ"/>
        </w:rPr>
        <w:t xml:space="preserve">Jakýkoliv spor vzniklý z této smlouvy, pokud se jej nepodaří urovnat jednáním mezi smluvními    stranami, bude projednán a rozhodnut k tomu věcně a místně příslušným </w:t>
      </w:r>
      <w:r w:rsidRPr="00214774">
        <w:rPr>
          <w:lang w:eastAsia="cs-CZ"/>
        </w:rPr>
        <w:t>soudem</w:t>
      </w:r>
      <w:r w:rsidRPr="00C673CD">
        <w:rPr>
          <w:lang w:eastAsia="cs-CZ"/>
        </w:rPr>
        <w:t xml:space="preserve"> dle </w:t>
      </w:r>
      <w:r>
        <w:rPr>
          <w:lang w:eastAsia="cs-CZ"/>
        </w:rPr>
        <w:t xml:space="preserve">sídla </w:t>
      </w:r>
      <w:r w:rsidR="002F0A58">
        <w:rPr>
          <w:lang w:eastAsia="cs-CZ"/>
        </w:rPr>
        <w:t>kupujícího</w:t>
      </w:r>
      <w:r w:rsidRPr="00C673CD">
        <w:rPr>
          <w:lang w:eastAsia="cs-CZ"/>
        </w:rPr>
        <w:t>.</w:t>
      </w:r>
    </w:p>
    <w:p w:rsidR="000B1766" w:rsidRPr="000B1766" w:rsidRDefault="000B1766" w:rsidP="00F556C7">
      <w:pPr>
        <w:pStyle w:val="KUsmlouva-2rove"/>
        <w:numPr>
          <w:ilvl w:val="1"/>
          <w:numId w:val="23"/>
        </w:numPr>
        <w:spacing w:before="0" w:after="0"/>
        <w:ind w:left="851" w:hanging="567"/>
        <w:contextualSpacing/>
      </w:pPr>
      <w:r>
        <w:t>Osobní údaje smluvní strany v této smlouvě uvedené, jsou zpracovávané v souladu se zákonem č. 110/2019 Sb., o zpracování osobních údajů, ve znění pozdějších předpisů, a Nařízení Evropského parlamentu a Rady (EU) č. 2016/679 o ochraně fyzických osob v souvislosti se zpracováním osobních údajů a o volném pohybu těchto údajů a o zrušení směrnice 95/46/ES (GDPR).</w:t>
      </w:r>
    </w:p>
    <w:p w:rsidR="00B73451" w:rsidRPr="00214774" w:rsidRDefault="00B73451" w:rsidP="0013261B">
      <w:pPr>
        <w:pStyle w:val="Odstavecseseznamem"/>
        <w:numPr>
          <w:ilvl w:val="1"/>
          <w:numId w:val="23"/>
        </w:numPr>
        <w:spacing w:line="276" w:lineRule="auto"/>
        <w:ind w:left="851" w:hanging="567"/>
        <w:jc w:val="both"/>
        <w:rPr>
          <w:lang w:eastAsia="cs-CZ"/>
        </w:rPr>
      </w:pPr>
      <w:bookmarkStart w:id="11" w:name="_Toc527338719"/>
      <w:r w:rsidRPr="00C673CD">
        <w:rPr>
          <w:lang w:eastAsia="cs-CZ"/>
        </w:rPr>
        <w:t>Dnem podpisu této smlouvy pozbývají platnosti všechna předchozí písemná i ústní ujednání smluvních stran vztahující se k </w:t>
      </w:r>
      <w:r>
        <w:rPr>
          <w:lang w:eastAsia="cs-CZ"/>
        </w:rPr>
        <w:t>dodávce</w:t>
      </w:r>
      <w:r w:rsidRPr="00C673CD">
        <w:rPr>
          <w:lang w:eastAsia="cs-CZ"/>
        </w:rPr>
        <w:t>.</w:t>
      </w:r>
      <w:bookmarkEnd w:id="11"/>
    </w:p>
    <w:p w:rsidR="00B73451" w:rsidRPr="00214774" w:rsidRDefault="00B73451" w:rsidP="0013261B">
      <w:pPr>
        <w:pStyle w:val="Odstavecseseznamem"/>
        <w:numPr>
          <w:ilvl w:val="1"/>
          <w:numId w:val="23"/>
        </w:numPr>
        <w:spacing w:line="276" w:lineRule="auto"/>
        <w:ind w:left="851" w:hanging="567"/>
        <w:jc w:val="both"/>
        <w:rPr>
          <w:lang w:eastAsia="cs-CZ"/>
        </w:rPr>
      </w:pPr>
      <w:r w:rsidRPr="00C673CD">
        <w:rPr>
          <w:lang w:eastAsia="cs-CZ"/>
        </w:rPr>
        <w:t xml:space="preserve">Případná neplatnost některého ustanovení této smlouvy nemá za následek neplatnost ostatních ustanovení. </w:t>
      </w:r>
    </w:p>
    <w:p w:rsidR="00B73451" w:rsidRPr="00214774" w:rsidRDefault="00B73451" w:rsidP="0013261B">
      <w:pPr>
        <w:pStyle w:val="Odstavecseseznamem"/>
        <w:numPr>
          <w:ilvl w:val="1"/>
          <w:numId w:val="23"/>
        </w:numPr>
        <w:spacing w:line="276" w:lineRule="auto"/>
        <w:ind w:left="851" w:hanging="567"/>
        <w:jc w:val="both"/>
        <w:rPr>
          <w:lang w:eastAsia="cs-CZ"/>
        </w:rPr>
      </w:pPr>
      <w:bookmarkStart w:id="12" w:name="_Hlk156380184"/>
      <w:r>
        <w:rPr>
          <w:lang w:eastAsia="cs-CZ"/>
        </w:rPr>
        <w:t>Smluvní strany</w:t>
      </w:r>
      <w:r w:rsidRPr="00C673CD">
        <w:rPr>
          <w:lang w:eastAsia="cs-CZ"/>
        </w:rPr>
        <w:t xml:space="preserve"> potvrzují správnost svých údajů, které jsou uvedeny v čl. 1. této smlouvy. V případě, že dojde v průběhu smluvního vztahu ke změnám uvedených údajů, zavazují se strany oznámit druhé straně bez zbytečného odkladu aktualizaci těchto údajů.</w:t>
      </w:r>
    </w:p>
    <w:p w:rsidR="00B73451" w:rsidRPr="001D37AA" w:rsidRDefault="00B73451" w:rsidP="0013261B">
      <w:pPr>
        <w:pStyle w:val="Odstavecseseznamem"/>
        <w:numPr>
          <w:ilvl w:val="1"/>
          <w:numId w:val="23"/>
        </w:numPr>
        <w:spacing w:line="276" w:lineRule="auto"/>
        <w:ind w:left="851" w:hanging="567"/>
        <w:jc w:val="both"/>
        <w:rPr>
          <w:lang w:eastAsia="cs-CZ"/>
        </w:rPr>
      </w:pPr>
      <w:r w:rsidRPr="00C673CD">
        <w:rPr>
          <w:lang w:eastAsia="cs-CZ"/>
        </w:rPr>
        <w:t xml:space="preserve">Přílohou č. </w:t>
      </w:r>
      <w:r w:rsidR="002F0A58">
        <w:rPr>
          <w:lang w:eastAsia="cs-CZ"/>
        </w:rPr>
        <w:t>1</w:t>
      </w:r>
      <w:r w:rsidRPr="00C673CD">
        <w:rPr>
          <w:lang w:eastAsia="cs-CZ"/>
        </w:rPr>
        <w:t xml:space="preserve"> této smlouvy je </w:t>
      </w:r>
      <w:r w:rsidR="00F556C7" w:rsidRPr="00F556C7">
        <w:rPr>
          <w:b/>
          <w:lang w:eastAsia="cs-CZ"/>
        </w:rPr>
        <w:t>Rozpočet</w:t>
      </w:r>
      <w:r w:rsidR="00F556C7">
        <w:rPr>
          <w:lang w:eastAsia="cs-CZ"/>
        </w:rPr>
        <w:t xml:space="preserve"> a t</w:t>
      </w:r>
      <w:r>
        <w:rPr>
          <w:b/>
          <w:lang w:eastAsia="cs-CZ"/>
        </w:rPr>
        <w:t>echnická specifikace dodávky</w:t>
      </w:r>
      <w:r w:rsidRPr="00D56D90">
        <w:rPr>
          <w:lang w:eastAsia="cs-CZ"/>
        </w:rPr>
        <w:t xml:space="preserve">. </w:t>
      </w:r>
    </w:p>
    <w:p w:rsidR="00160627" w:rsidRDefault="00B73451" w:rsidP="0013261B">
      <w:pPr>
        <w:pStyle w:val="Odstavecseseznamem"/>
        <w:numPr>
          <w:ilvl w:val="1"/>
          <w:numId w:val="23"/>
        </w:numPr>
        <w:spacing w:line="276" w:lineRule="auto"/>
        <w:ind w:left="851" w:hanging="567"/>
        <w:jc w:val="both"/>
        <w:rPr>
          <w:lang w:eastAsia="cs-CZ"/>
        </w:rPr>
      </w:pPr>
      <w:r w:rsidRPr="00C673CD">
        <w:rPr>
          <w:lang w:eastAsia="cs-CZ"/>
        </w:rPr>
        <w:t xml:space="preserve">Tato smlouva byla schválena Radou města Kroměříž, na svém </w:t>
      </w:r>
      <w:r w:rsidR="003A1E12">
        <w:rPr>
          <w:lang w:eastAsia="cs-CZ"/>
        </w:rPr>
        <w:t>43</w:t>
      </w:r>
      <w:r w:rsidRPr="00214774">
        <w:rPr>
          <w:lang w:eastAsia="cs-CZ"/>
        </w:rPr>
        <w:t xml:space="preserve">. </w:t>
      </w:r>
      <w:r w:rsidRPr="00C673CD">
        <w:rPr>
          <w:lang w:eastAsia="cs-CZ"/>
        </w:rPr>
        <w:t xml:space="preserve">jednání, dne </w:t>
      </w:r>
      <w:r w:rsidR="003A1E12">
        <w:rPr>
          <w:lang w:eastAsia="cs-CZ"/>
        </w:rPr>
        <w:t>26</w:t>
      </w:r>
      <w:r w:rsidRPr="00214774">
        <w:rPr>
          <w:lang w:eastAsia="cs-CZ"/>
        </w:rPr>
        <w:t>.</w:t>
      </w:r>
      <w:r w:rsidR="003A1E12">
        <w:rPr>
          <w:lang w:eastAsia="cs-CZ"/>
        </w:rPr>
        <w:t>04</w:t>
      </w:r>
      <w:r w:rsidRPr="00C673CD">
        <w:rPr>
          <w:lang w:eastAsia="cs-CZ"/>
        </w:rPr>
        <w:t>.</w:t>
      </w:r>
      <w:r w:rsidRPr="00214774">
        <w:rPr>
          <w:lang w:eastAsia="cs-CZ"/>
        </w:rPr>
        <w:t>2024,</w:t>
      </w:r>
      <w:r w:rsidRPr="00C673CD">
        <w:rPr>
          <w:lang w:eastAsia="cs-CZ"/>
        </w:rPr>
        <w:t xml:space="preserve"> pod číslem usnesení </w:t>
      </w:r>
      <w:bookmarkEnd w:id="12"/>
      <w:r w:rsidR="003A1E12">
        <w:rPr>
          <w:lang w:eastAsia="cs-CZ"/>
        </w:rPr>
        <w:t>RMK/24/43/1269.</w:t>
      </w:r>
    </w:p>
    <w:p w:rsidR="00160627" w:rsidRDefault="00160627" w:rsidP="00160627">
      <w:pPr>
        <w:ind w:left="720"/>
        <w:jc w:val="both"/>
        <w:rPr>
          <w:lang w:eastAsia="cs-CZ"/>
        </w:rPr>
      </w:pPr>
    </w:p>
    <w:p w:rsidR="00160627" w:rsidRPr="00160627" w:rsidRDefault="00160627" w:rsidP="00160627">
      <w:pPr>
        <w:spacing w:line="259" w:lineRule="auto"/>
        <w:ind w:left="720"/>
        <w:jc w:val="both"/>
        <w:rPr>
          <w:lang w:eastAsia="cs-CZ"/>
        </w:rPr>
      </w:pPr>
      <w:r>
        <w:rPr>
          <w:lang w:eastAsia="cs-CZ"/>
        </w:rPr>
        <w:t>Kupující</w:t>
      </w:r>
      <w:r w:rsidRPr="00160627">
        <w:rPr>
          <w:lang w:eastAsia="cs-CZ"/>
        </w:rPr>
        <w:t>:</w:t>
      </w:r>
      <w:r w:rsidRPr="00160627">
        <w:rPr>
          <w:lang w:eastAsia="cs-CZ"/>
        </w:rPr>
        <w:tab/>
      </w:r>
      <w:r w:rsidRPr="00160627">
        <w:rPr>
          <w:lang w:eastAsia="cs-CZ"/>
        </w:rPr>
        <w:tab/>
      </w:r>
      <w:r w:rsidRPr="00160627">
        <w:rPr>
          <w:lang w:eastAsia="cs-CZ"/>
        </w:rPr>
        <w:tab/>
      </w:r>
      <w:r w:rsidRPr="00160627">
        <w:rPr>
          <w:lang w:eastAsia="cs-CZ"/>
        </w:rPr>
        <w:tab/>
      </w:r>
      <w:r w:rsidRPr="00160627">
        <w:rPr>
          <w:lang w:eastAsia="cs-CZ"/>
        </w:rPr>
        <w:tab/>
      </w:r>
      <w:r w:rsidR="00263199">
        <w:rPr>
          <w:lang w:eastAsia="cs-CZ"/>
        </w:rPr>
        <w:tab/>
      </w:r>
      <w:r>
        <w:rPr>
          <w:lang w:eastAsia="cs-CZ"/>
        </w:rPr>
        <w:t>Prodávající</w:t>
      </w:r>
      <w:r w:rsidRPr="00160627">
        <w:rPr>
          <w:lang w:eastAsia="cs-CZ"/>
        </w:rPr>
        <w:t>:</w:t>
      </w:r>
    </w:p>
    <w:p w:rsidR="00160627" w:rsidRPr="00160627" w:rsidRDefault="00CA1500" w:rsidP="00160627">
      <w:pPr>
        <w:spacing w:line="259" w:lineRule="auto"/>
        <w:ind w:left="720"/>
        <w:jc w:val="both"/>
        <w:rPr>
          <w:lang w:eastAsia="cs-CZ"/>
        </w:rPr>
      </w:pPr>
      <w:r>
        <w:rPr>
          <w:lang w:eastAsia="cs-CZ"/>
        </w:rPr>
        <w:t>07.06.2024</w:t>
      </w:r>
      <w:r w:rsidR="00160627" w:rsidRPr="00160627">
        <w:rPr>
          <w:lang w:eastAsia="cs-CZ"/>
        </w:rPr>
        <w:tab/>
      </w:r>
      <w:r w:rsidR="00160627" w:rsidRPr="00160627">
        <w:rPr>
          <w:lang w:eastAsia="cs-CZ"/>
        </w:rPr>
        <w:tab/>
      </w:r>
      <w:r w:rsidR="00160627"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07.06.2024</w:t>
      </w:r>
    </w:p>
    <w:p w:rsidR="00160627" w:rsidRPr="00160627" w:rsidRDefault="00160627" w:rsidP="00160627">
      <w:pPr>
        <w:spacing w:line="259" w:lineRule="auto"/>
        <w:ind w:left="720"/>
        <w:jc w:val="both"/>
        <w:rPr>
          <w:lang w:eastAsia="cs-CZ"/>
        </w:rPr>
      </w:pPr>
      <w:r w:rsidRPr="00160627">
        <w:rPr>
          <w:lang w:eastAsia="cs-CZ"/>
        </w:rPr>
        <w:t>…………………………………………</w:t>
      </w:r>
      <w:r w:rsidRPr="00160627">
        <w:rPr>
          <w:lang w:eastAsia="cs-CZ"/>
        </w:rPr>
        <w:tab/>
        <w:t xml:space="preserve">        </w:t>
      </w:r>
      <w:r w:rsidRPr="00160627">
        <w:rPr>
          <w:lang w:eastAsia="cs-CZ"/>
        </w:rPr>
        <w:tab/>
      </w:r>
      <w:r>
        <w:rPr>
          <w:lang w:eastAsia="cs-CZ"/>
        </w:rPr>
        <w:tab/>
      </w:r>
      <w:r w:rsidRPr="00160627">
        <w:rPr>
          <w:lang w:eastAsia="cs-CZ"/>
        </w:rPr>
        <w:t>…………………………………………</w:t>
      </w:r>
    </w:p>
    <w:p w:rsidR="00160627" w:rsidRPr="00160627" w:rsidRDefault="00160627" w:rsidP="0013261B">
      <w:pPr>
        <w:spacing w:line="259" w:lineRule="auto"/>
        <w:ind w:left="1416" w:hanging="696"/>
        <w:jc w:val="both"/>
        <w:rPr>
          <w:lang w:eastAsia="cs-CZ"/>
        </w:rPr>
      </w:pPr>
      <w:r w:rsidRPr="00160627">
        <w:rPr>
          <w:lang w:eastAsia="cs-CZ"/>
        </w:rPr>
        <w:t>Mgr. Tomáš Opatrný, starosta</w:t>
      </w:r>
      <w:r w:rsidRPr="00160627">
        <w:rPr>
          <w:lang w:eastAsia="cs-CZ"/>
        </w:rPr>
        <w:tab/>
      </w:r>
      <w:r w:rsidRPr="00160627">
        <w:rPr>
          <w:lang w:eastAsia="cs-CZ"/>
        </w:rPr>
        <w:tab/>
      </w:r>
      <w:r w:rsidRPr="00160627">
        <w:rPr>
          <w:lang w:eastAsia="cs-CZ"/>
        </w:rPr>
        <w:tab/>
      </w:r>
      <w:r w:rsidR="00A22F64">
        <w:rPr>
          <w:lang w:eastAsia="cs-CZ"/>
        </w:rPr>
        <w:tab/>
      </w:r>
      <w:r w:rsidR="003A1E12" w:rsidRPr="003A1E12">
        <w:rPr>
          <w:lang w:eastAsia="cs-CZ"/>
        </w:rPr>
        <w:t xml:space="preserve">Ing. Viktor Jurák, </w:t>
      </w:r>
      <w:proofErr w:type="spellStart"/>
      <w:r w:rsidR="003A1E12" w:rsidRPr="003A1E12">
        <w:rPr>
          <w:lang w:eastAsia="cs-CZ"/>
        </w:rPr>
        <w:t>konateľ</w:t>
      </w:r>
      <w:proofErr w:type="spellEnd"/>
      <w:r w:rsidR="003A1E12" w:rsidRPr="003A1E12">
        <w:rPr>
          <w:lang w:eastAsia="cs-CZ"/>
        </w:rPr>
        <w:t xml:space="preserve"> HYCA s.r.o.</w:t>
      </w:r>
      <w:r>
        <w:rPr>
          <w:lang w:eastAsia="cs-CZ"/>
        </w:rPr>
        <w:br/>
      </w:r>
      <w:r w:rsidRPr="00160627">
        <w:rPr>
          <w:lang w:eastAsia="cs-CZ"/>
        </w:rPr>
        <w:t>Město Kroměříž</w:t>
      </w:r>
      <w:r w:rsidRPr="00160627">
        <w:rPr>
          <w:lang w:eastAsia="cs-CZ"/>
        </w:rPr>
        <w:tab/>
      </w:r>
      <w:r w:rsidRPr="00160627">
        <w:rPr>
          <w:lang w:eastAsia="cs-CZ"/>
        </w:rPr>
        <w:tab/>
      </w:r>
      <w:r w:rsidRPr="00160627">
        <w:rPr>
          <w:lang w:eastAsia="cs-CZ"/>
        </w:rPr>
        <w:tab/>
      </w:r>
      <w:r w:rsidRPr="00160627">
        <w:rPr>
          <w:lang w:eastAsia="cs-CZ"/>
        </w:rPr>
        <w:tab/>
      </w:r>
      <w:r w:rsidR="00A22F64">
        <w:rPr>
          <w:lang w:eastAsia="cs-CZ"/>
        </w:rPr>
        <w:tab/>
      </w:r>
    </w:p>
    <w:p w:rsidR="00CA1500" w:rsidRDefault="00CA1500" w:rsidP="00263199">
      <w:pPr>
        <w:spacing w:line="259" w:lineRule="auto"/>
        <w:jc w:val="both"/>
        <w:rPr>
          <w:lang w:eastAsia="cs-CZ"/>
        </w:rPr>
      </w:pPr>
    </w:p>
    <w:p w:rsidR="00CA1500" w:rsidRDefault="00CA1500" w:rsidP="00263199">
      <w:pPr>
        <w:spacing w:line="259" w:lineRule="auto"/>
        <w:jc w:val="both"/>
        <w:rPr>
          <w:lang w:eastAsia="cs-CZ"/>
        </w:rPr>
      </w:pPr>
    </w:p>
    <w:p w:rsidR="00CA1500" w:rsidRDefault="00CA1500" w:rsidP="00263199">
      <w:pPr>
        <w:spacing w:line="259" w:lineRule="auto"/>
        <w:jc w:val="both"/>
        <w:rPr>
          <w:lang w:eastAsia="cs-CZ"/>
        </w:rPr>
      </w:pPr>
    </w:p>
    <w:p w:rsidR="00CA1500" w:rsidRDefault="00CA1500" w:rsidP="00263199">
      <w:pPr>
        <w:spacing w:line="259" w:lineRule="auto"/>
        <w:jc w:val="both"/>
        <w:rPr>
          <w:lang w:eastAsia="cs-CZ"/>
        </w:rPr>
      </w:pPr>
    </w:p>
    <w:p w:rsidR="00160627" w:rsidRDefault="003A1E12" w:rsidP="00263199">
      <w:pPr>
        <w:spacing w:line="259" w:lineRule="auto"/>
        <w:jc w:val="both"/>
        <w:rPr>
          <w:lang w:eastAsia="cs-CZ"/>
        </w:rPr>
      </w:pPr>
      <w:r>
        <w:rPr>
          <w:lang w:eastAsia="cs-CZ"/>
        </w:rPr>
        <w:lastRenderedPageBreak/>
        <w:t>Příloha č. 1</w:t>
      </w:r>
      <w:r w:rsidR="00263199">
        <w:rPr>
          <w:lang w:eastAsia="cs-CZ"/>
        </w:rPr>
        <w:t xml:space="preserve"> </w:t>
      </w:r>
      <w:r w:rsidR="00263199" w:rsidRPr="00F556C7">
        <w:rPr>
          <w:b/>
          <w:lang w:eastAsia="cs-CZ"/>
        </w:rPr>
        <w:t>Rozpočet</w:t>
      </w:r>
      <w:r w:rsidR="00263199">
        <w:rPr>
          <w:lang w:eastAsia="cs-CZ"/>
        </w:rPr>
        <w:t xml:space="preserve"> a t</w:t>
      </w:r>
      <w:r w:rsidR="00263199">
        <w:rPr>
          <w:b/>
          <w:lang w:eastAsia="cs-CZ"/>
        </w:rPr>
        <w:t>echnická specifikace dodávky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1162"/>
        <w:gridCol w:w="329"/>
        <w:gridCol w:w="1060"/>
      </w:tblGrid>
      <w:tr w:rsidR="00263199" w:rsidRPr="00263199" w:rsidTr="00263199">
        <w:trPr>
          <w:trHeight w:val="18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263199">
              <w:rPr>
                <w:rFonts w:eastAsia="Times New Roman" w:cs="Arial"/>
                <w:b/>
                <w:bCs/>
                <w:szCs w:val="20"/>
                <w:lang w:eastAsia="cs-CZ"/>
              </w:rPr>
              <w:t>Informace pro prodávajícího: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263199" w:rsidRPr="00263199" w:rsidTr="00263199">
        <w:trPr>
          <w:trHeight w:val="36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 xml:space="preserve">Realizace celého projektu je spojena s výměnou starých </w:t>
            </w: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unimobuňek</w:t>
            </w:r>
            <w:proofErr w:type="spellEnd"/>
            <w:r w:rsidRPr="00263199">
              <w:rPr>
                <w:rFonts w:eastAsia="Times New Roman" w:cs="Arial"/>
                <w:szCs w:val="20"/>
                <w:lang w:eastAsia="cs-CZ"/>
              </w:rPr>
              <w:t xml:space="preserve"> za nové, projekt tedy již nebude nutné</w:t>
            </w:r>
            <w:r w:rsidRPr="00263199">
              <w:rPr>
                <w:rFonts w:eastAsia="Times New Roman" w:cs="Arial"/>
                <w:szCs w:val="20"/>
                <w:lang w:eastAsia="cs-CZ"/>
              </w:rPr>
              <w:br/>
              <w:t>znovu kolaudovat.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263199" w:rsidRPr="00263199" w:rsidTr="00263199">
        <w:trPr>
          <w:trHeight w:val="50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Provedení buněk vychází z níže uvedeného technického popisu. Je potřeba zachovat níže uvedený technický</w:t>
            </w:r>
            <w:r w:rsidRPr="00263199">
              <w:rPr>
                <w:rFonts w:eastAsia="Times New Roman" w:cs="Arial"/>
                <w:szCs w:val="20"/>
                <w:lang w:eastAsia="cs-CZ"/>
              </w:rPr>
              <w:br/>
              <w:t>standard, případně je možná náhrada standardem vyšším.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263199" w:rsidRPr="00263199" w:rsidTr="00263199">
        <w:trPr>
          <w:trHeight w:val="319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6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263199" w:rsidRPr="00263199" w:rsidTr="00263199">
        <w:trPr>
          <w:trHeight w:val="16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263199">
              <w:rPr>
                <w:rFonts w:eastAsia="Times New Roman" w:cs="Arial"/>
                <w:b/>
                <w:bCs/>
                <w:szCs w:val="20"/>
                <w:lang w:eastAsia="cs-CZ"/>
              </w:rPr>
              <w:t>Moduly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</w:tr>
      <w:tr w:rsidR="00263199" w:rsidRPr="00263199" w:rsidTr="00263199">
        <w:trPr>
          <w:trHeight w:val="18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 xml:space="preserve">Kontejner o celkových rozměrech 6058 x 2990 x 2840 </w:t>
            </w:r>
            <w:proofErr w:type="gramStart"/>
            <w:r w:rsidRPr="00263199">
              <w:rPr>
                <w:rFonts w:eastAsia="Times New Roman" w:cs="Arial"/>
                <w:szCs w:val="20"/>
                <w:lang w:eastAsia="cs-CZ"/>
              </w:rPr>
              <w:t>mm - spojené</w:t>
            </w:r>
            <w:proofErr w:type="gramEnd"/>
            <w:r w:rsidRPr="00263199">
              <w:rPr>
                <w:rFonts w:eastAsia="Times New Roman" w:cs="Arial"/>
                <w:szCs w:val="20"/>
                <w:lang w:eastAsia="cs-CZ"/>
              </w:rPr>
              <w:t xml:space="preserve"> viz přiložený soubor Návrh buňky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ks</w:t>
            </w:r>
          </w:p>
        </w:tc>
      </w:tr>
      <w:tr w:rsidR="00263199" w:rsidRPr="00263199" w:rsidTr="00263199">
        <w:trPr>
          <w:trHeight w:val="162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263199">
              <w:rPr>
                <w:rFonts w:eastAsia="Times New Roman" w:cs="Arial"/>
                <w:b/>
                <w:bCs/>
                <w:szCs w:val="20"/>
                <w:lang w:eastAsia="cs-CZ"/>
              </w:rPr>
              <w:t>Konstrukce rámu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</w:tr>
      <w:tr w:rsidR="00263199" w:rsidRPr="00263199" w:rsidTr="00263199">
        <w:trPr>
          <w:trHeight w:val="13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 xml:space="preserve">Svařovaná konstrukce z ocelových, </w:t>
            </w: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opískovaných</w:t>
            </w:r>
            <w:proofErr w:type="spellEnd"/>
            <w:r w:rsidRPr="00263199">
              <w:rPr>
                <w:rFonts w:eastAsia="Times New Roman" w:cs="Arial"/>
                <w:szCs w:val="20"/>
                <w:lang w:eastAsia="cs-CZ"/>
              </w:rPr>
              <w:t xml:space="preserve"> profilů s antikorozním nátěrem, základní + vrchní nátěr,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</w:tr>
      <w:tr w:rsidR="00263199" w:rsidRPr="00263199" w:rsidTr="00263199">
        <w:trPr>
          <w:trHeight w:val="22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stohovatelnost</w:t>
            </w:r>
            <w:proofErr w:type="spellEnd"/>
            <w:r w:rsidRPr="00263199">
              <w:rPr>
                <w:rFonts w:eastAsia="Times New Roman" w:cs="Arial"/>
                <w:szCs w:val="20"/>
                <w:lang w:eastAsia="cs-CZ"/>
              </w:rPr>
              <w:t xml:space="preserve"> dle statiky bez ližin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áno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áno</w:t>
            </w:r>
            <w:proofErr w:type="spellEnd"/>
          </w:p>
        </w:tc>
      </w:tr>
      <w:tr w:rsidR="00263199" w:rsidRPr="00263199" w:rsidTr="00263199">
        <w:trPr>
          <w:trHeight w:val="162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263199">
              <w:rPr>
                <w:rFonts w:eastAsia="Times New Roman" w:cs="Arial"/>
                <w:b/>
                <w:bCs/>
                <w:szCs w:val="20"/>
                <w:lang w:eastAsia="cs-CZ"/>
              </w:rPr>
              <w:t>Lakování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</w:tr>
      <w:tr w:rsidR="00263199" w:rsidRPr="00263199" w:rsidTr="00263199">
        <w:trPr>
          <w:trHeight w:val="16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Lakování dle základního vzorníku RAL (bližší specifikace po podpisu kupní smlouvy)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áno</w:t>
            </w:r>
            <w:proofErr w:type="spellEnd"/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áno</w:t>
            </w:r>
            <w:proofErr w:type="spellEnd"/>
          </w:p>
        </w:tc>
      </w:tr>
      <w:tr w:rsidR="00263199" w:rsidRPr="00263199" w:rsidTr="00263199">
        <w:trPr>
          <w:trHeight w:val="162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263199">
              <w:rPr>
                <w:rFonts w:eastAsia="Times New Roman" w:cs="Arial"/>
                <w:b/>
                <w:bCs/>
                <w:szCs w:val="20"/>
                <w:lang w:eastAsia="cs-CZ"/>
              </w:rPr>
              <w:t>Izolace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</w:tr>
      <w:tr w:rsidR="00263199" w:rsidRPr="00263199" w:rsidTr="00263199">
        <w:trPr>
          <w:trHeight w:val="13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proofErr w:type="gramStart"/>
            <w:r w:rsidRPr="00263199">
              <w:rPr>
                <w:rFonts w:eastAsia="Times New Roman" w:cs="Arial"/>
                <w:szCs w:val="20"/>
                <w:lang w:eastAsia="cs-CZ"/>
              </w:rPr>
              <w:t>Střecha - tepelná</w:t>
            </w:r>
            <w:proofErr w:type="gramEnd"/>
            <w:r w:rsidRPr="00263199">
              <w:rPr>
                <w:rFonts w:eastAsia="Times New Roman" w:cs="Arial"/>
                <w:szCs w:val="20"/>
                <w:lang w:eastAsia="cs-CZ"/>
              </w:rPr>
              <w:t xml:space="preserve"> izolace ze skelné vaty A1 - 100mm součinitel prostupu tepla střechou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</w:tr>
      <w:tr w:rsidR="00263199" w:rsidRPr="00263199" w:rsidTr="00263199">
        <w:trPr>
          <w:trHeight w:val="180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U&lt;0,46[W/,2</w:t>
            </w:r>
            <w:proofErr w:type="gramStart"/>
            <w:r w:rsidRPr="00263199">
              <w:rPr>
                <w:rFonts w:eastAsia="Times New Roman" w:cs="Arial"/>
                <w:szCs w:val="20"/>
                <w:lang w:eastAsia="cs-CZ"/>
              </w:rPr>
              <w:t>K]</w:t>
            </w: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parozábrana</w:t>
            </w:r>
            <w:proofErr w:type="gramEnd"/>
            <w:r w:rsidRPr="00263199">
              <w:rPr>
                <w:rFonts w:eastAsia="Times New Roman" w:cs="Arial"/>
                <w:szCs w:val="20"/>
                <w:lang w:eastAsia="cs-CZ"/>
              </w:rPr>
              <w:t>:PE</w:t>
            </w:r>
            <w:proofErr w:type="spellEnd"/>
            <w:r w:rsidRPr="00263199">
              <w:rPr>
                <w:rFonts w:eastAsia="Times New Roman" w:cs="Arial"/>
                <w:szCs w:val="20"/>
                <w:lang w:eastAsia="cs-CZ"/>
              </w:rPr>
              <w:t xml:space="preserve"> - Fólie 0,2mm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áno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áno</w:t>
            </w:r>
            <w:proofErr w:type="spellEnd"/>
          </w:p>
        </w:tc>
      </w:tr>
      <w:tr w:rsidR="00263199" w:rsidRPr="00263199" w:rsidTr="00263199">
        <w:trPr>
          <w:trHeight w:val="16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proofErr w:type="gramStart"/>
            <w:r w:rsidRPr="00263199">
              <w:rPr>
                <w:rFonts w:eastAsia="Times New Roman" w:cs="Arial"/>
                <w:szCs w:val="20"/>
                <w:lang w:eastAsia="cs-CZ"/>
              </w:rPr>
              <w:t>Stěny - tepelná</w:t>
            </w:r>
            <w:proofErr w:type="gramEnd"/>
            <w:r w:rsidRPr="00263199">
              <w:rPr>
                <w:rFonts w:eastAsia="Times New Roman" w:cs="Arial"/>
                <w:szCs w:val="20"/>
                <w:lang w:eastAsia="cs-CZ"/>
              </w:rPr>
              <w:t xml:space="preserve"> izolace ze skelné vaty A1 - 100 mm, součinitel prostupu tepla stěnou U&lt;0,44[W/,2K]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áno</w:t>
            </w:r>
            <w:proofErr w:type="spellEnd"/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áno</w:t>
            </w:r>
            <w:proofErr w:type="spellEnd"/>
          </w:p>
        </w:tc>
      </w:tr>
      <w:tr w:rsidR="00263199" w:rsidRPr="00263199" w:rsidTr="00263199">
        <w:trPr>
          <w:trHeight w:val="16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proofErr w:type="gramStart"/>
            <w:r w:rsidRPr="00263199">
              <w:rPr>
                <w:rFonts w:eastAsia="Times New Roman" w:cs="Arial"/>
                <w:szCs w:val="20"/>
                <w:lang w:eastAsia="cs-CZ"/>
              </w:rPr>
              <w:t>Podlaha - tepelná</w:t>
            </w:r>
            <w:proofErr w:type="gramEnd"/>
            <w:r w:rsidRPr="00263199">
              <w:rPr>
                <w:rFonts w:eastAsia="Times New Roman" w:cs="Arial"/>
                <w:szCs w:val="20"/>
                <w:lang w:eastAsia="cs-CZ"/>
              </w:rPr>
              <w:t xml:space="preserve"> izolace ze skelné vaty A1 - 100mm, parozábrana </w:t>
            </w: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Pe</w:t>
            </w:r>
            <w:proofErr w:type="spellEnd"/>
            <w:r w:rsidRPr="00263199">
              <w:rPr>
                <w:rFonts w:eastAsia="Times New Roman" w:cs="Arial"/>
                <w:szCs w:val="20"/>
                <w:lang w:eastAsia="cs-CZ"/>
              </w:rPr>
              <w:t xml:space="preserve"> - fólie 0,2mm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áno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áno</w:t>
            </w:r>
            <w:proofErr w:type="spellEnd"/>
          </w:p>
        </w:tc>
      </w:tr>
      <w:tr w:rsidR="00263199" w:rsidRPr="00263199" w:rsidTr="00263199">
        <w:trPr>
          <w:trHeight w:val="19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263199">
              <w:rPr>
                <w:rFonts w:eastAsia="Times New Roman" w:cs="Arial"/>
                <w:b/>
                <w:bCs/>
                <w:szCs w:val="20"/>
                <w:lang w:eastAsia="cs-CZ"/>
              </w:rPr>
              <w:t>Střecha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</w:tr>
      <w:tr w:rsidR="00263199" w:rsidRPr="00263199" w:rsidTr="00263199">
        <w:trPr>
          <w:trHeight w:val="88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 xml:space="preserve">Střecha </w:t>
            </w: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kontejeneru</w:t>
            </w:r>
            <w:proofErr w:type="spellEnd"/>
            <w:r w:rsidRPr="00263199">
              <w:rPr>
                <w:rFonts w:eastAsia="Times New Roman" w:cs="Arial"/>
                <w:szCs w:val="20"/>
                <w:lang w:eastAsia="cs-CZ"/>
              </w:rPr>
              <w:t xml:space="preserve"> pozinkovaný trapézový plech o tloušťce 0,75 mm větraný, nelakovaný, položený a</w:t>
            </w:r>
            <w:r w:rsidRPr="00263199">
              <w:rPr>
                <w:rFonts w:eastAsia="Times New Roman" w:cs="Arial"/>
                <w:szCs w:val="20"/>
                <w:lang w:eastAsia="cs-CZ"/>
              </w:rPr>
              <w:br/>
              <w:t xml:space="preserve">upevněný na složených střešních příčnících, které jsou </w:t>
            </w: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přišrouvovány</w:t>
            </w:r>
            <w:proofErr w:type="spellEnd"/>
            <w:r w:rsidRPr="00263199">
              <w:rPr>
                <w:rFonts w:eastAsia="Times New Roman" w:cs="Arial"/>
                <w:szCs w:val="20"/>
                <w:lang w:eastAsia="cs-CZ"/>
              </w:rPr>
              <w:t xml:space="preserve"> ke </w:t>
            </w: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konstukci</w:t>
            </w:r>
            <w:proofErr w:type="spellEnd"/>
            <w:r w:rsidRPr="00263199">
              <w:rPr>
                <w:rFonts w:eastAsia="Times New Roman" w:cs="Arial"/>
                <w:szCs w:val="20"/>
                <w:lang w:eastAsia="cs-CZ"/>
              </w:rPr>
              <w:t xml:space="preserve"> rámu. Odvodnění střechy</w:t>
            </w:r>
            <w:r w:rsidRPr="00263199">
              <w:rPr>
                <w:rFonts w:eastAsia="Times New Roman" w:cs="Arial"/>
                <w:szCs w:val="20"/>
                <w:lang w:eastAsia="cs-CZ"/>
              </w:rPr>
              <w:br/>
              <w:t>pro každý modul kontejneru zajištěno čtyřmi svody z PVC (NW 60 mm vnější průměr 63 mm), neviditelně</w:t>
            </w:r>
            <w:r w:rsidRPr="00263199">
              <w:rPr>
                <w:rFonts w:eastAsia="Times New Roman" w:cs="Arial"/>
                <w:szCs w:val="20"/>
                <w:lang w:eastAsia="cs-CZ"/>
              </w:rPr>
              <w:br/>
              <w:t xml:space="preserve">uloženy v rohových </w:t>
            </w: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sloucích</w:t>
            </w:r>
            <w:proofErr w:type="spellEnd"/>
            <w:r w:rsidRPr="00263199">
              <w:rPr>
                <w:rFonts w:eastAsia="Times New Roman" w:cs="Arial"/>
                <w:szCs w:val="20"/>
                <w:lang w:eastAsia="cs-CZ"/>
              </w:rPr>
              <w:t>. Ty jsou napojeny na krabicový žlab, integrován do dvou předních střešních</w:t>
            </w:r>
            <w:r w:rsidRPr="00263199">
              <w:rPr>
                <w:rFonts w:eastAsia="Times New Roman" w:cs="Arial"/>
                <w:szCs w:val="20"/>
                <w:lang w:eastAsia="cs-CZ"/>
              </w:rPr>
              <w:br/>
              <w:t>rámů kontejnerů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proofErr w:type="spellStart"/>
            <w:r w:rsidRPr="00263199">
              <w:rPr>
                <w:rFonts w:eastAsia="Times New Roman" w:cs="Arial"/>
                <w:b/>
                <w:bCs/>
                <w:szCs w:val="20"/>
                <w:lang w:eastAsia="cs-CZ"/>
              </w:rPr>
              <w:t>áno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áno</w:t>
            </w:r>
            <w:proofErr w:type="spellEnd"/>
          </w:p>
        </w:tc>
      </w:tr>
      <w:tr w:rsidR="00263199" w:rsidRPr="00263199" w:rsidTr="00263199">
        <w:trPr>
          <w:trHeight w:val="162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263199">
              <w:rPr>
                <w:rFonts w:eastAsia="Times New Roman" w:cs="Arial"/>
                <w:b/>
                <w:bCs/>
                <w:szCs w:val="20"/>
                <w:lang w:eastAsia="cs-CZ"/>
              </w:rPr>
              <w:t xml:space="preserve">Strop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</w:tr>
      <w:tr w:rsidR="00263199" w:rsidRPr="00263199" w:rsidTr="00263199">
        <w:trPr>
          <w:trHeight w:val="16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 xml:space="preserve">Bez požární odolnosti, vnitřní obložení oboustranně laminovaná dřevotříska E1 </w:t>
            </w:r>
            <w:proofErr w:type="gramStart"/>
            <w:r w:rsidRPr="00263199">
              <w:rPr>
                <w:rFonts w:eastAsia="Times New Roman" w:cs="Arial"/>
                <w:szCs w:val="20"/>
                <w:lang w:eastAsia="cs-CZ"/>
              </w:rPr>
              <w:t>12mm</w:t>
            </w:r>
            <w:proofErr w:type="gramEnd"/>
            <w:r w:rsidRPr="00263199">
              <w:rPr>
                <w:rFonts w:eastAsia="Times New Roman" w:cs="Arial"/>
                <w:szCs w:val="20"/>
                <w:lang w:eastAsia="cs-CZ"/>
              </w:rPr>
              <w:t>, bílá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áno</w:t>
            </w:r>
            <w:proofErr w:type="spellEnd"/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áno</w:t>
            </w:r>
            <w:proofErr w:type="spellEnd"/>
          </w:p>
        </w:tc>
      </w:tr>
      <w:tr w:rsidR="00263199" w:rsidRPr="00263199" w:rsidTr="00263199">
        <w:trPr>
          <w:trHeight w:val="162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263199">
              <w:rPr>
                <w:rFonts w:eastAsia="Times New Roman" w:cs="Arial"/>
                <w:b/>
                <w:bCs/>
                <w:szCs w:val="20"/>
                <w:lang w:eastAsia="cs-CZ"/>
              </w:rPr>
              <w:t>Stěna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</w:tr>
      <w:tr w:rsidR="00263199" w:rsidRPr="00263199" w:rsidTr="00263199">
        <w:trPr>
          <w:trHeight w:val="16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 xml:space="preserve">Bez </w:t>
            </w: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požářní</w:t>
            </w:r>
            <w:proofErr w:type="spellEnd"/>
            <w:r w:rsidRPr="00263199">
              <w:rPr>
                <w:rFonts w:eastAsia="Times New Roman" w:cs="Arial"/>
                <w:szCs w:val="20"/>
                <w:lang w:eastAsia="cs-CZ"/>
              </w:rPr>
              <w:t xml:space="preserve"> odolnosti, venkovní opláštění pozinkovaný profilovaný plech 0,55mm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áno</w:t>
            </w:r>
            <w:proofErr w:type="spellEnd"/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áno</w:t>
            </w:r>
            <w:proofErr w:type="spellEnd"/>
          </w:p>
        </w:tc>
      </w:tr>
      <w:tr w:rsidR="00263199" w:rsidRPr="00263199" w:rsidTr="00263199">
        <w:trPr>
          <w:trHeight w:val="16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 xml:space="preserve">Vnitřní </w:t>
            </w:r>
            <w:proofErr w:type="spellStart"/>
            <w:proofErr w:type="gramStart"/>
            <w:r w:rsidRPr="00263199">
              <w:rPr>
                <w:rFonts w:eastAsia="Times New Roman" w:cs="Arial"/>
                <w:szCs w:val="20"/>
                <w:lang w:eastAsia="cs-CZ"/>
              </w:rPr>
              <w:t>knstukce</w:t>
            </w:r>
            <w:proofErr w:type="spellEnd"/>
            <w:r w:rsidRPr="00263199">
              <w:rPr>
                <w:rFonts w:eastAsia="Times New Roman" w:cs="Arial"/>
                <w:szCs w:val="20"/>
                <w:lang w:eastAsia="cs-CZ"/>
              </w:rPr>
              <w:t xml:space="preserve"> - dřevěná</w:t>
            </w:r>
            <w:proofErr w:type="gramEnd"/>
            <w:r w:rsidRPr="00263199">
              <w:rPr>
                <w:rFonts w:eastAsia="Times New Roman" w:cs="Arial"/>
                <w:szCs w:val="20"/>
                <w:lang w:eastAsia="cs-CZ"/>
              </w:rPr>
              <w:t xml:space="preserve"> </w:t>
            </w: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konstukce</w:t>
            </w:r>
            <w:proofErr w:type="spellEnd"/>
            <w:r w:rsidRPr="00263199">
              <w:rPr>
                <w:rFonts w:eastAsia="Times New Roman" w:cs="Arial"/>
                <w:szCs w:val="20"/>
                <w:lang w:eastAsia="cs-CZ"/>
              </w:rPr>
              <w:t xml:space="preserve"> 100mm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áno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áno</w:t>
            </w:r>
            <w:proofErr w:type="spellEnd"/>
          </w:p>
        </w:tc>
      </w:tr>
      <w:tr w:rsidR="00263199" w:rsidRPr="00263199" w:rsidTr="00263199">
        <w:trPr>
          <w:trHeight w:val="16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 xml:space="preserve">Vnitřní </w:t>
            </w:r>
            <w:proofErr w:type="gramStart"/>
            <w:r w:rsidRPr="00263199">
              <w:rPr>
                <w:rFonts w:eastAsia="Times New Roman" w:cs="Arial"/>
                <w:szCs w:val="20"/>
                <w:lang w:eastAsia="cs-CZ"/>
              </w:rPr>
              <w:t>obložení - oboustranně</w:t>
            </w:r>
            <w:proofErr w:type="gramEnd"/>
            <w:r w:rsidRPr="00263199">
              <w:rPr>
                <w:rFonts w:eastAsia="Times New Roman" w:cs="Arial"/>
                <w:szCs w:val="20"/>
                <w:lang w:eastAsia="cs-CZ"/>
              </w:rPr>
              <w:t xml:space="preserve"> laminovaná </w:t>
            </w: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dřevotříská</w:t>
            </w:r>
            <w:proofErr w:type="spellEnd"/>
            <w:r w:rsidRPr="00263199">
              <w:rPr>
                <w:rFonts w:eastAsia="Times New Roman" w:cs="Arial"/>
                <w:szCs w:val="20"/>
                <w:lang w:eastAsia="cs-CZ"/>
              </w:rPr>
              <w:t xml:space="preserve"> 12mm, bílá, bez požární odolnosti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áno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áno</w:t>
            </w:r>
            <w:proofErr w:type="spellEnd"/>
          </w:p>
        </w:tc>
      </w:tr>
      <w:tr w:rsidR="00263199" w:rsidRPr="00263199" w:rsidTr="00263199">
        <w:trPr>
          <w:trHeight w:val="16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Bez příček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áno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áno</w:t>
            </w:r>
            <w:proofErr w:type="spellEnd"/>
          </w:p>
        </w:tc>
      </w:tr>
      <w:tr w:rsidR="00263199" w:rsidRPr="00263199" w:rsidTr="00263199">
        <w:trPr>
          <w:trHeight w:val="162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263199">
              <w:rPr>
                <w:rFonts w:eastAsia="Times New Roman" w:cs="Arial"/>
                <w:b/>
                <w:bCs/>
                <w:szCs w:val="20"/>
                <w:lang w:eastAsia="cs-CZ"/>
              </w:rPr>
              <w:t>Podlaha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</w:tr>
      <w:tr w:rsidR="00263199" w:rsidRPr="00263199" w:rsidTr="00263199">
        <w:trPr>
          <w:trHeight w:val="16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 xml:space="preserve">Bez požární odolnosti, vnitřní obložení oboustranně laminovaná dřevotříska E1 </w:t>
            </w:r>
            <w:proofErr w:type="gramStart"/>
            <w:r w:rsidRPr="00263199">
              <w:rPr>
                <w:rFonts w:eastAsia="Times New Roman" w:cs="Arial"/>
                <w:szCs w:val="20"/>
                <w:lang w:eastAsia="cs-CZ"/>
              </w:rPr>
              <w:t>12mm</w:t>
            </w:r>
            <w:proofErr w:type="gramEnd"/>
            <w:r w:rsidRPr="00263199">
              <w:rPr>
                <w:rFonts w:eastAsia="Times New Roman" w:cs="Arial"/>
                <w:szCs w:val="20"/>
                <w:lang w:eastAsia="cs-CZ"/>
              </w:rPr>
              <w:t>, bílá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áno</w:t>
            </w:r>
            <w:proofErr w:type="spellEnd"/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áno</w:t>
            </w:r>
            <w:proofErr w:type="spellEnd"/>
          </w:p>
        </w:tc>
      </w:tr>
      <w:tr w:rsidR="00263199" w:rsidRPr="00263199" w:rsidTr="00263199">
        <w:trPr>
          <w:trHeight w:val="16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 xml:space="preserve">Ocelová podlahová </w:t>
            </w: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konstukce</w:t>
            </w:r>
            <w:proofErr w:type="spellEnd"/>
            <w:r w:rsidRPr="00263199">
              <w:rPr>
                <w:rFonts w:eastAsia="Times New Roman" w:cs="Arial"/>
                <w:szCs w:val="20"/>
                <w:lang w:eastAsia="cs-CZ"/>
              </w:rPr>
              <w:t xml:space="preserve"> obložená zespoda pozinkovaným plechem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áno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áno</w:t>
            </w:r>
            <w:proofErr w:type="spellEnd"/>
          </w:p>
        </w:tc>
      </w:tr>
      <w:tr w:rsidR="00263199" w:rsidRPr="00263199" w:rsidTr="00263199">
        <w:trPr>
          <w:trHeight w:val="16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Cementotříska</w:t>
            </w:r>
            <w:proofErr w:type="spellEnd"/>
            <w:r w:rsidRPr="00263199">
              <w:rPr>
                <w:rFonts w:eastAsia="Times New Roman" w:cs="Arial"/>
                <w:szCs w:val="20"/>
                <w:lang w:eastAsia="cs-CZ"/>
              </w:rPr>
              <w:t xml:space="preserve"> </w:t>
            </w:r>
            <w:proofErr w:type="gramStart"/>
            <w:r w:rsidRPr="00263199">
              <w:rPr>
                <w:rFonts w:eastAsia="Times New Roman" w:cs="Arial"/>
                <w:szCs w:val="20"/>
                <w:lang w:eastAsia="cs-CZ"/>
              </w:rPr>
              <w:t>22mm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áno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áno</w:t>
            </w:r>
            <w:proofErr w:type="spellEnd"/>
          </w:p>
        </w:tc>
      </w:tr>
      <w:tr w:rsidR="00263199" w:rsidRPr="00263199" w:rsidTr="00263199">
        <w:trPr>
          <w:trHeight w:val="16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 xml:space="preserve">Podlahová krytina PVC, s plastovou </w:t>
            </w: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okopovou</w:t>
            </w:r>
            <w:proofErr w:type="spellEnd"/>
            <w:r w:rsidRPr="00263199">
              <w:rPr>
                <w:rFonts w:eastAsia="Times New Roman" w:cs="Arial"/>
                <w:szCs w:val="20"/>
                <w:lang w:eastAsia="cs-CZ"/>
              </w:rPr>
              <w:t xml:space="preserve"> lištou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áno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áno</w:t>
            </w:r>
            <w:proofErr w:type="spellEnd"/>
          </w:p>
        </w:tc>
      </w:tr>
      <w:tr w:rsidR="00263199" w:rsidRPr="00263199" w:rsidTr="00263199">
        <w:trPr>
          <w:trHeight w:val="16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Zatížení podlahy 2,5kN / m2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áno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áno</w:t>
            </w:r>
            <w:proofErr w:type="spellEnd"/>
          </w:p>
        </w:tc>
      </w:tr>
      <w:tr w:rsidR="00263199" w:rsidRPr="00263199" w:rsidTr="00263199">
        <w:trPr>
          <w:trHeight w:val="19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263199">
              <w:rPr>
                <w:rFonts w:eastAsia="Times New Roman" w:cs="Arial"/>
                <w:b/>
                <w:bCs/>
                <w:szCs w:val="20"/>
                <w:lang w:eastAsia="cs-CZ"/>
              </w:rPr>
              <w:t>Okna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</w:tr>
      <w:tr w:rsidR="00263199" w:rsidRPr="00263199" w:rsidTr="00263199">
        <w:trPr>
          <w:trHeight w:val="16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lastRenderedPageBreak/>
              <w:t xml:space="preserve">Okno plastové 2000/1200 mm s otočným </w:t>
            </w: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sklopním</w:t>
            </w:r>
            <w:proofErr w:type="spellEnd"/>
            <w:r w:rsidRPr="00263199">
              <w:rPr>
                <w:rFonts w:eastAsia="Times New Roman" w:cs="Arial"/>
                <w:szCs w:val="20"/>
                <w:lang w:eastAsia="cs-CZ"/>
              </w:rPr>
              <w:t xml:space="preserve"> kováním, izolační čiré prosklení, U-hodnota 1,1W/m2K, 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</w:tr>
      <w:tr w:rsidR="00263199" w:rsidRPr="00263199" w:rsidTr="00263199">
        <w:trPr>
          <w:trHeight w:val="18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-</w:t>
            </w:r>
            <w:proofErr w:type="spellStart"/>
            <w:proofErr w:type="gramStart"/>
            <w:r w:rsidRPr="00263199">
              <w:rPr>
                <w:rFonts w:eastAsia="Times New Roman" w:cs="Arial"/>
                <w:szCs w:val="20"/>
                <w:lang w:eastAsia="cs-CZ"/>
              </w:rPr>
              <w:t>křídlé</w:t>
            </w:r>
            <w:proofErr w:type="spellEnd"/>
            <w:r w:rsidRPr="00263199">
              <w:rPr>
                <w:rFonts w:eastAsia="Times New Roman" w:cs="Arial"/>
                <w:szCs w:val="20"/>
                <w:lang w:eastAsia="cs-CZ"/>
              </w:rPr>
              <w:t>- barva</w:t>
            </w:r>
            <w:proofErr w:type="gramEnd"/>
            <w:r w:rsidRPr="00263199">
              <w:rPr>
                <w:rFonts w:eastAsia="Times New Roman" w:cs="Arial"/>
                <w:szCs w:val="20"/>
                <w:lang w:eastAsia="cs-CZ"/>
              </w:rPr>
              <w:t xml:space="preserve"> a pozice upřesněna po podpisu kupní smlouvy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áno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ks</w:t>
            </w:r>
          </w:p>
        </w:tc>
      </w:tr>
      <w:tr w:rsidR="00263199" w:rsidRPr="00263199" w:rsidTr="00263199">
        <w:trPr>
          <w:trHeight w:val="3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 xml:space="preserve">Okno plastové 3000/1200 mm s otočným sklopným kováním, izolační čiré prosklení, </w:t>
            </w:r>
            <w:proofErr w:type="gramStart"/>
            <w:r w:rsidRPr="00263199">
              <w:rPr>
                <w:rFonts w:eastAsia="Times New Roman" w:cs="Arial"/>
                <w:szCs w:val="20"/>
                <w:lang w:eastAsia="cs-CZ"/>
              </w:rPr>
              <w:t>U - hodnota</w:t>
            </w:r>
            <w:proofErr w:type="gramEnd"/>
            <w:r w:rsidRPr="00263199">
              <w:rPr>
                <w:rFonts w:eastAsia="Times New Roman" w:cs="Arial"/>
                <w:szCs w:val="20"/>
                <w:lang w:eastAsia="cs-CZ"/>
              </w:rPr>
              <w:t xml:space="preserve"> 1,1W/m2K,</w:t>
            </w:r>
            <w:r w:rsidRPr="00263199">
              <w:rPr>
                <w:rFonts w:eastAsia="Times New Roman" w:cs="Arial"/>
                <w:szCs w:val="20"/>
                <w:lang w:eastAsia="cs-CZ"/>
              </w:rPr>
              <w:br/>
              <w:t>dvoukřídlé, barva a pozice upřesněna po podpisu kupní smlouvy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áno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ks</w:t>
            </w:r>
          </w:p>
        </w:tc>
      </w:tr>
      <w:tr w:rsidR="00263199" w:rsidRPr="00263199" w:rsidTr="00263199">
        <w:trPr>
          <w:trHeight w:val="3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Plastová roleta, sklopná, se zajištěním proti nedobrovolnému vysunutí manuální 2000/1200 mm, ovládání</w:t>
            </w:r>
            <w:r w:rsidRPr="00263199">
              <w:rPr>
                <w:rFonts w:eastAsia="Times New Roman" w:cs="Arial"/>
                <w:szCs w:val="20"/>
                <w:lang w:eastAsia="cs-CZ"/>
              </w:rPr>
              <w:br/>
              <w:t xml:space="preserve">přes </w:t>
            </w: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gurtnu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áno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ks</w:t>
            </w:r>
          </w:p>
        </w:tc>
      </w:tr>
      <w:tr w:rsidR="00263199" w:rsidRPr="00263199" w:rsidTr="00263199">
        <w:trPr>
          <w:trHeight w:val="28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Plasová roleta, sklopná, se zajištěním proti nedobrovolnému vysunutí manuální 3000/1200 mm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áno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ks</w:t>
            </w:r>
          </w:p>
        </w:tc>
      </w:tr>
      <w:tr w:rsidR="00263199" w:rsidRPr="00263199" w:rsidTr="00263199">
        <w:trPr>
          <w:trHeight w:val="162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proofErr w:type="gramStart"/>
            <w:r w:rsidRPr="00263199">
              <w:rPr>
                <w:rFonts w:eastAsia="Times New Roman" w:cs="Arial"/>
                <w:b/>
                <w:bCs/>
                <w:szCs w:val="20"/>
                <w:lang w:eastAsia="cs-CZ"/>
              </w:rPr>
              <w:t>Dveře - vnější</w:t>
            </w:r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</w:tr>
      <w:tr w:rsidR="00263199" w:rsidRPr="00263199" w:rsidTr="00263199">
        <w:trPr>
          <w:trHeight w:val="13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Plastové dveře 1000/2000 mm, plné, bez přepážky, kování klika-klika, FAB 3 klíče, barva upřesněna po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</w:tr>
      <w:tr w:rsidR="00263199" w:rsidRPr="00263199" w:rsidTr="00263199">
        <w:trPr>
          <w:trHeight w:val="22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podpisu kupní smlouvy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áno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ks</w:t>
            </w:r>
          </w:p>
        </w:tc>
      </w:tr>
      <w:tr w:rsidR="00263199" w:rsidRPr="00263199" w:rsidTr="00263199">
        <w:trPr>
          <w:trHeight w:val="162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263199">
              <w:rPr>
                <w:rFonts w:eastAsia="Times New Roman" w:cs="Arial"/>
                <w:b/>
                <w:bCs/>
                <w:szCs w:val="20"/>
                <w:lang w:eastAsia="cs-CZ"/>
              </w:rPr>
              <w:t>Sanitární vybavení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</w:tr>
      <w:tr w:rsidR="00263199" w:rsidRPr="00263199" w:rsidTr="00263199">
        <w:trPr>
          <w:trHeight w:val="16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 xml:space="preserve">Připojení vody a svod </w:t>
            </w:r>
            <w:proofErr w:type="gramStart"/>
            <w:r w:rsidRPr="00263199">
              <w:rPr>
                <w:rFonts w:eastAsia="Times New Roman" w:cs="Arial"/>
                <w:szCs w:val="20"/>
                <w:lang w:eastAsia="cs-CZ"/>
              </w:rPr>
              <w:t>odpadu - přes</w:t>
            </w:r>
            <w:proofErr w:type="gramEnd"/>
            <w:r w:rsidRPr="00263199">
              <w:rPr>
                <w:rFonts w:eastAsia="Times New Roman" w:cs="Arial"/>
                <w:szCs w:val="20"/>
                <w:lang w:eastAsia="cs-CZ"/>
              </w:rPr>
              <w:t xml:space="preserve"> podlahu, uzavírací ventil, redukční ventil s manometrem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áno</w:t>
            </w:r>
            <w:proofErr w:type="spellEnd"/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áno</w:t>
            </w:r>
            <w:proofErr w:type="spellEnd"/>
          </w:p>
        </w:tc>
      </w:tr>
      <w:tr w:rsidR="00263199" w:rsidRPr="00263199" w:rsidTr="00263199">
        <w:trPr>
          <w:trHeight w:val="16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 xml:space="preserve">Vodovodní potrubí, přívod </w:t>
            </w:r>
            <w:proofErr w:type="gramStart"/>
            <w:r w:rsidRPr="00263199">
              <w:rPr>
                <w:rFonts w:eastAsia="Times New Roman" w:cs="Arial"/>
                <w:szCs w:val="20"/>
                <w:lang w:eastAsia="cs-CZ"/>
              </w:rPr>
              <w:t>vody - ALU</w:t>
            </w:r>
            <w:proofErr w:type="gramEnd"/>
            <w:r w:rsidRPr="00263199">
              <w:rPr>
                <w:rFonts w:eastAsia="Times New Roman" w:cs="Arial"/>
                <w:szCs w:val="20"/>
                <w:lang w:eastAsia="cs-CZ"/>
              </w:rPr>
              <w:t xml:space="preserve"> vícevrstvé trubky s izolací, odpad - plastové HT trubky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áno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áno</w:t>
            </w:r>
            <w:proofErr w:type="spellEnd"/>
          </w:p>
        </w:tc>
      </w:tr>
      <w:tr w:rsidR="00263199" w:rsidRPr="00263199" w:rsidTr="00263199">
        <w:trPr>
          <w:trHeight w:val="19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Potrubní vedení po stěně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áno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áno</w:t>
            </w:r>
            <w:proofErr w:type="spellEnd"/>
          </w:p>
        </w:tc>
      </w:tr>
      <w:tr w:rsidR="00263199" w:rsidRPr="00263199" w:rsidTr="00263199">
        <w:trPr>
          <w:trHeight w:val="22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 xml:space="preserve">Příprava pro minikuchyňku ze strany </w:t>
            </w:r>
            <w:proofErr w:type="gramStart"/>
            <w:r w:rsidRPr="00263199">
              <w:rPr>
                <w:rFonts w:eastAsia="Times New Roman" w:cs="Arial"/>
                <w:szCs w:val="20"/>
                <w:lang w:eastAsia="cs-CZ"/>
              </w:rPr>
              <w:t>stavby - přívod</w:t>
            </w:r>
            <w:proofErr w:type="gramEnd"/>
            <w:r w:rsidRPr="00263199">
              <w:rPr>
                <w:rFonts w:eastAsia="Times New Roman" w:cs="Arial"/>
                <w:szCs w:val="20"/>
                <w:lang w:eastAsia="cs-CZ"/>
              </w:rPr>
              <w:t xml:space="preserve"> vody, odpadu, 6x zásuvka z toho 2x </w:t>
            </w: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samostaně</w:t>
            </w:r>
            <w:proofErr w:type="spellEnd"/>
            <w:r w:rsidRPr="00263199">
              <w:rPr>
                <w:rFonts w:eastAsia="Times New Roman" w:cs="Arial"/>
                <w:szCs w:val="20"/>
                <w:lang w:eastAsia="cs-CZ"/>
              </w:rPr>
              <w:t xml:space="preserve"> jištěné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áno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áno</w:t>
            </w:r>
            <w:proofErr w:type="spellEnd"/>
          </w:p>
        </w:tc>
      </w:tr>
      <w:tr w:rsidR="00263199" w:rsidRPr="00263199" w:rsidTr="00263199">
        <w:trPr>
          <w:trHeight w:val="162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263199">
              <w:rPr>
                <w:rFonts w:eastAsia="Times New Roman" w:cs="Arial"/>
                <w:b/>
                <w:bCs/>
                <w:szCs w:val="20"/>
                <w:lang w:eastAsia="cs-CZ"/>
              </w:rPr>
              <w:t>Elektroinstalace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</w:tr>
      <w:tr w:rsidR="00263199" w:rsidRPr="00263199" w:rsidTr="00263199">
        <w:trPr>
          <w:trHeight w:val="16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 xml:space="preserve">Bez elektrického požárního </w:t>
            </w:r>
            <w:proofErr w:type="gramStart"/>
            <w:r w:rsidRPr="00263199">
              <w:rPr>
                <w:rFonts w:eastAsia="Times New Roman" w:cs="Arial"/>
                <w:szCs w:val="20"/>
                <w:lang w:eastAsia="cs-CZ"/>
              </w:rPr>
              <w:t>jištění ,</w:t>
            </w:r>
            <w:proofErr w:type="gramEnd"/>
            <w:r w:rsidRPr="00263199">
              <w:rPr>
                <w:rFonts w:eastAsia="Times New Roman" w:cs="Arial"/>
                <w:szCs w:val="20"/>
                <w:lang w:eastAsia="cs-CZ"/>
              </w:rPr>
              <w:t xml:space="preserve"> bez přepěťové ochrany, elektroinstalace dle ČSN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áno</w:t>
            </w:r>
            <w:proofErr w:type="spellEnd"/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áno</w:t>
            </w:r>
            <w:proofErr w:type="spellEnd"/>
          </w:p>
        </w:tc>
      </w:tr>
      <w:tr w:rsidR="00263199" w:rsidRPr="00263199" w:rsidTr="00263199">
        <w:trPr>
          <w:trHeight w:val="18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Vypínač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áno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ks</w:t>
            </w:r>
          </w:p>
        </w:tc>
      </w:tr>
      <w:tr w:rsidR="00263199" w:rsidRPr="00263199" w:rsidTr="00263199">
        <w:trPr>
          <w:trHeight w:val="19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Zásuvka 10/16 A 250 V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áno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ks</w:t>
            </w:r>
          </w:p>
        </w:tc>
      </w:tr>
      <w:tr w:rsidR="00263199" w:rsidRPr="00263199" w:rsidTr="00263199">
        <w:trPr>
          <w:trHeight w:val="19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Zásuvka 16 A, 250 V samostatně jištěná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áno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ks</w:t>
            </w:r>
          </w:p>
        </w:tc>
      </w:tr>
      <w:tr w:rsidR="00263199" w:rsidRPr="00263199" w:rsidTr="00263199">
        <w:trPr>
          <w:trHeight w:val="19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Dvojitá zásuvka 10/16 A, 250 V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áno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ks</w:t>
            </w:r>
          </w:p>
        </w:tc>
      </w:tr>
      <w:tr w:rsidR="00263199" w:rsidRPr="00263199" w:rsidTr="00263199">
        <w:trPr>
          <w:trHeight w:val="19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Parapetní kanál 130/</w:t>
            </w:r>
            <w:proofErr w:type="gramStart"/>
            <w:r w:rsidRPr="00263199">
              <w:rPr>
                <w:rFonts w:eastAsia="Times New Roman" w:cs="Arial"/>
                <w:szCs w:val="20"/>
                <w:lang w:eastAsia="cs-CZ"/>
              </w:rPr>
              <w:t>65mm</w:t>
            </w:r>
            <w:proofErr w:type="gramEnd"/>
            <w:r w:rsidRPr="00263199">
              <w:rPr>
                <w:rFonts w:eastAsia="Times New Roman" w:cs="Arial"/>
                <w:szCs w:val="20"/>
                <w:lang w:eastAsia="cs-CZ"/>
              </w:rPr>
              <w:t xml:space="preserve"> z PVC, bez požární odolnosti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áno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bm</w:t>
            </w:r>
            <w:proofErr w:type="spellEnd"/>
          </w:p>
        </w:tc>
      </w:tr>
      <w:tr w:rsidR="00263199" w:rsidRPr="00263199" w:rsidTr="00263199">
        <w:trPr>
          <w:trHeight w:val="19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 xml:space="preserve">Led venkovní světlo </w:t>
            </w:r>
            <w:proofErr w:type="gramStart"/>
            <w:r w:rsidRPr="00263199">
              <w:rPr>
                <w:rFonts w:eastAsia="Times New Roman" w:cs="Arial"/>
                <w:szCs w:val="20"/>
                <w:lang w:eastAsia="cs-CZ"/>
              </w:rPr>
              <w:t>58W</w:t>
            </w:r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áno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ks</w:t>
            </w:r>
          </w:p>
        </w:tc>
      </w:tr>
      <w:tr w:rsidR="00263199" w:rsidRPr="00263199" w:rsidTr="00263199">
        <w:trPr>
          <w:trHeight w:val="19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 xml:space="preserve">Led rastrové světlo 2x led 840, </w:t>
            </w:r>
            <w:proofErr w:type="gramStart"/>
            <w:r w:rsidRPr="00263199">
              <w:rPr>
                <w:rFonts w:eastAsia="Times New Roman" w:cs="Arial"/>
                <w:szCs w:val="20"/>
                <w:lang w:eastAsia="cs-CZ"/>
              </w:rPr>
              <w:t>1510mm</w:t>
            </w:r>
            <w:proofErr w:type="gramEnd"/>
            <w:r w:rsidRPr="00263199">
              <w:rPr>
                <w:rFonts w:eastAsia="Times New Roman" w:cs="Arial"/>
                <w:szCs w:val="20"/>
                <w:lang w:eastAsia="cs-CZ"/>
              </w:rPr>
              <w:t>, 58W, 4000K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áno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ks</w:t>
            </w:r>
          </w:p>
        </w:tc>
      </w:tr>
      <w:tr w:rsidR="00263199" w:rsidRPr="00263199" w:rsidTr="00263199">
        <w:trPr>
          <w:trHeight w:val="342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 xml:space="preserve">Centrální elektrický rozvaděč s proudovým chráničem a jističi s dvířky. Provedení dle ČSN, rezerva ca </w:t>
            </w:r>
            <w:proofErr w:type="gramStart"/>
            <w:r w:rsidRPr="00263199">
              <w:rPr>
                <w:rFonts w:eastAsia="Times New Roman" w:cs="Arial"/>
                <w:szCs w:val="20"/>
                <w:lang w:eastAsia="cs-CZ"/>
              </w:rPr>
              <w:t>20%</w:t>
            </w:r>
            <w:proofErr w:type="gramEnd"/>
            <w:r w:rsidRPr="00263199">
              <w:rPr>
                <w:rFonts w:eastAsia="Times New Roman" w:cs="Arial"/>
                <w:szCs w:val="20"/>
                <w:lang w:eastAsia="cs-CZ"/>
              </w:rPr>
              <w:t>,</w:t>
            </w:r>
            <w:r w:rsidRPr="00263199">
              <w:rPr>
                <w:rFonts w:eastAsia="Times New Roman" w:cs="Arial"/>
                <w:szCs w:val="20"/>
                <w:lang w:eastAsia="cs-CZ"/>
              </w:rPr>
              <w:br/>
              <w:t>montáž pod stropem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áno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ks</w:t>
            </w:r>
          </w:p>
        </w:tc>
      </w:tr>
      <w:tr w:rsidR="00263199" w:rsidRPr="00263199" w:rsidTr="00263199">
        <w:trPr>
          <w:trHeight w:val="16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Hlavní přívod elektro přes otvor v podlaze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áno</w:t>
            </w:r>
            <w:proofErr w:type="spellEnd"/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ks</w:t>
            </w:r>
          </w:p>
        </w:tc>
      </w:tr>
      <w:tr w:rsidR="00263199" w:rsidRPr="00263199" w:rsidTr="00263199">
        <w:trPr>
          <w:trHeight w:val="19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proofErr w:type="gramStart"/>
            <w:r w:rsidRPr="00263199">
              <w:rPr>
                <w:rFonts w:eastAsia="Times New Roman" w:cs="Arial"/>
                <w:b/>
                <w:bCs/>
                <w:szCs w:val="20"/>
                <w:lang w:eastAsia="cs-CZ"/>
              </w:rPr>
              <w:t>Topení - bez</w:t>
            </w:r>
            <w:proofErr w:type="gramEnd"/>
            <w:r w:rsidRPr="00263199">
              <w:rPr>
                <w:rFonts w:eastAsia="Times New Roman" w:cs="Arial"/>
                <w:b/>
                <w:bCs/>
                <w:szCs w:val="20"/>
                <w:lang w:eastAsia="cs-CZ"/>
              </w:rPr>
              <w:t xml:space="preserve"> topení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</w:tr>
      <w:tr w:rsidR="00263199" w:rsidRPr="00263199" w:rsidTr="00263199">
        <w:trPr>
          <w:trHeight w:val="162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263199">
              <w:rPr>
                <w:rFonts w:eastAsia="Times New Roman" w:cs="Arial"/>
                <w:b/>
                <w:bCs/>
                <w:szCs w:val="20"/>
                <w:lang w:eastAsia="cs-CZ"/>
              </w:rPr>
              <w:t>Klimatizace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</w:tr>
      <w:tr w:rsidR="00263199" w:rsidRPr="00263199" w:rsidTr="00263199">
        <w:trPr>
          <w:trHeight w:val="13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 xml:space="preserve">Invertorová jednotka s účinností topení od - 15 °C, Výkon chlazení až 3,4kW, výkon topení až 3,8 kW. </w:t>
            </w:r>
            <w:proofErr w:type="gramStart"/>
            <w:r w:rsidRPr="00263199">
              <w:rPr>
                <w:rFonts w:eastAsia="Times New Roman" w:cs="Arial"/>
                <w:szCs w:val="20"/>
                <w:lang w:eastAsia="cs-CZ"/>
              </w:rPr>
              <w:t>220V</w:t>
            </w:r>
            <w:proofErr w:type="gramEnd"/>
            <w:r w:rsidRPr="00263199">
              <w:rPr>
                <w:rFonts w:eastAsia="Times New Roman" w:cs="Arial"/>
                <w:szCs w:val="20"/>
                <w:lang w:eastAsia="cs-CZ"/>
              </w:rPr>
              <w:t>,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</w:tr>
      <w:tr w:rsidR="00263199" w:rsidRPr="00263199" w:rsidTr="00263199">
        <w:trPr>
          <w:trHeight w:val="180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venkovní jednotka namontována na boční stěně kontejneru.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áno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ks</w:t>
            </w:r>
          </w:p>
        </w:tc>
      </w:tr>
      <w:tr w:rsidR="00263199" w:rsidRPr="00263199" w:rsidTr="00263199">
        <w:trPr>
          <w:trHeight w:val="16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263199">
              <w:rPr>
                <w:rFonts w:eastAsia="Times New Roman" w:cs="Arial"/>
                <w:b/>
                <w:bCs/>
                <w:szCs w:val="20"/>
                <w:lang w:eastAsia="cs-CZ"/>
              </w:rPr>
              <w:t>Ventilační mřížky na stěnách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áno</w:t>
            </w:r>
            <w:proofErr w:type="spellEnd"/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ks</w:t>
            </w:r>
          </w:p>
        </w:tc>
      </w:tr>
      <w:tr w:rsidR="00263199" w:rsidRPr="00263199" w:rsidTr="00263199">
        <w:trPr>
          <w:trHeight w:val="180"/>
        </w:trPr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Default="00263199" w:rsidP="00263199">
            <w:pPr>
              <w:spacing w:after="0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  <w:p w:rsidR="00263199" w:rsidRPr="00263199" w:rsidRDefault="00263199" w:rsidP="00263199">
            <w:pPr>
              <w:spacing w:after="0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</w:tc>
      </w:tr>
      <w:tr w:rsidR="00263199" w:rsidRPr="00263199" w:rsidTr="00263199">
        <w:trPr>
          <w:trHeight w:val="18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b/>
                <w:bCs/>
                <w:szCs w:val="20"/>
                <w:lang w:eastAsia="cs-CZ"/>
              </w:rPr>
              <w:t>Další požadavky (nutno zahrnout do položky montáž)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263199" w:rsidRPr="00263199" w:rsidTr="00263199">
        <w:trPr>
          <w:trHeight w:val="18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 xml:space="preserve">Připojení k </w:t>
            </w: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elektrosoustavě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263199" w:rsidRPr="00263199" w:rsidTr="00263199">
        <w:trPr>
          <w:trHeight w:val="18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Revizní zpráva elektro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263199" w:rsidRPr="00263199" w:rsidTr="00263199">
        <w:trPr>
          <w:trHeight w:val="18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Připojení voda + kanalizace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263199" w:rsidRPr="00263199" w:rsidTr="00263199">
        <w:trPr>
          <w:trHeight w:val="18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Instalace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263199" w:rsidRPr="00263199" w:rsidTr="00263199">
        <w:trPr>
          <w:trHeight w:val="180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</w:p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263199" w:rsidRPr="00263199" w:rsidTr="00263199">
        <w:trPr>
          <w:trHeight w:val="18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jc w:val="center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263199">
              <w:rPr>
                <w:rFonts w:eastAsia="Times New Roman" w:cs="Arial"/>
                <w:b/>
                <w:bCs/>
                <w:szCs w:val="20"/>
                <w:lang w:eastAsia="cs-CZ"/>
              </w:rPr>
              <w:t>SOUHRN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jc w:val="righ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263199">
              <w:rPr>
                <w:rFonts w:eastAsia="Times New Roman" w:cs="Arial"/>
                <w:b/>
                <w:bCs/>
                <w:szCs w:val="20"/>
                <w:lang w:eastAsia="cs-CZ"/>
              </w:rPr>
              <w:t>Cena celkem / Kč bez DPH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jc w:val="righ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</w:tc>
      </w:tr>
      <w:tr w:rsidR="00263199" w:rsidRPr="00263199" w:rsidTr="00263199">
        <w:trPr>
          <w:trHeight w:val="18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Cena kontejnerů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398 620,00 Kč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jc w:val="righ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263199" w:rsidRPr="00263199" w:rsidTr="00263199">
        <w:trPr>
          <w:trHeight w:val="19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Montáž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22 360,00 Kč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jc w:val="righ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263199" w:rsidRPr="00263199" w:rsidTr="00263199">
        <w:trPr>
          <w:trHeight w:val="19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Zajištění jeřábu na místo určené smlouvou včetně složení kontejnerů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7 590,00 Kč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jc w:val="righ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263199" w:rsidRPr="00263199" w:rsidTr="00263199">
        <w:trPr>
          <w:trHeight w:val="342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lastRenderedPageBreak/>
              <w:t>Koordinační činnost (včetně místního šetření a poskytnutí informací týkajících se požadavků na stavební</w:t>
            </w:r>
            <w:r w:rsidRPr="00263199">
              <w:rPr>
                <w:rFonts w:eastAsia="Times New Roman" w:cs="Arial"/>
                <w:szCs w:val="20"/>
                <w:lang w:eastAsia="cs-CZ"/>
              </w:rPr>
              <w:br/>
              <w:t>připravenost)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6 780,00 Kč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jc w:val="righ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263199" w:rsidRPr="00263199" w:rsidTr="00263199">
        <w:trPr>
          <w:trHeight w:val="18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Cena dopravy na místo určené smlouvou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14 680,00 Kč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jc w:val="righ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263199" w:rsidRPr="00263199" w:rsidTr="00263199">
        <w:trPr>
          <w:trHeight w:val="18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jc w:val="righ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263199">
              <w:rPr>
                <w:rFonts w:eastAsia="Times New Roman" w:cs="Arial"/>
                <w:b/>
                <w:bCs/>
                <w:szCs w:val="20"/>
                <w:lang w:eastAsia="cs-CZ"/>
              </w:rPr>
              <w:t>CENA CELKEM BEZ DPH: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jc w:val="righ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263199">
              <w:rPr>
                <w:rFonts w:eastAsia="Times New Roman" w:cs="Arial"/>
                <w:b/>
                <w:bCs/>
                <w:szCs w:val="20"/>
                <w:lang w:eastAsia="cs-CZ"/>
              </w:rPr>
              <w:t>450 030,00 Kč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jc w:val="righ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</w:tc>
      </w:tr>
      <w:tr w:rsidR="00263199" w:rsidRPr="00263199" w:rsidTr="00263199">
        <w:trPr>
          <w:trHeight w:val="18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VÝŠE DPH 12 %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263199" w:rsidRPr="00263199" w:rsidTr="00263199">
        <w:trPr>
          <w:trHeight w:val="19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VÝŠE DPH 21 %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263199" w:rsidRPr="00263199" w:rsidTr="00263199">
        <w:trPr>
          <w:trHeight w:val="18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jc w:val="righ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263199">
              <w:rPr>
                <w:rFonts w:eastAsia="Times New Roman" w:cs="Arial"/>
                <w:b/>
                <w:bCs/>
                <w:szCs w:val="20"/>
                <w:lang w:eastAsia="cs-CZ"/>
              </w:rPr>
              <w:t>CENA CELKEM S DPH: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263199" w:rsidRPr="00263199" w:rsidRDefault="00263199" w:rsidP="00B6310C">
            <w:pPr>
              <w:spacing w:after="0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544536,3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263199" w:rsidRPr="00263199" w:rsidTr="00263199">
        <w:trPr>
          <w:trHeight w:val="642"/>
        </w:trPr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263199" w:rsidRPr="00263199" w:rsidTr="00263199">
        <w:trPr>
          <w:trHeight w:val="180"/>
        </w:trPr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99" w:rsidRPr="00263199" w:rsidRDefault="00263199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263199">
              <w:rPr>
                <w:rFonts w:eastAsia="Times New Roman" w:cs="Arial"/>
                <w:szCs w:val="20"/>
                <w:lang w:eastAsia="cs-CZ"/>
              </w:rPr>
              <w:t>V </w:t>
            </w: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Pezinku</w:t>
            </w:r>
            <w:proofErr w:type="spellEnd"/>
            <w:r w:rsidRPr="00263199">
              <w:rPr>
                <w:rFonts w:eastAsia="Times New Roman" w:cs="Arial"/>
                <w:szCs w:val="20"/>
                <w:lang w:eastAsia="cs-CZ"/>
              </w:rPr>
              <w:t>, </w:t>
            </w:r>
            <w:proofErr w:type="spellStart"/>
            <w:proofErr w:type="gramStart"/>
            <w:r w:rsidRPr="00263199">
              <w:rPr>
                <w:rFonts w:eastAsia="Times New Roman" w:cs="Arial"/>
                <w:szCs w:val="20"/>
                <w:lang w:eastAsia="cs-CZ"/>
              </w:rPr>
              <w:t>dňa</w:t>
            </w:r>
            <w:proofErr w:type="spellEnd"/>
            <w:r w:rsidRPr="00263199">
              <w:rPr>
                <w:rFonts w:eastAsia="Times New Roman" w:cs="Arial"/>
                <w:szCs w:val="20"/>
                <w:lang w:eastAsia="cs-CZ"/>
              </w:rPr>
              <w:t>: </w:t>
            </w:r>
            <w:r w:rsidR="00B6310C" w:rsidRPr="00263199">
              <w:rPr>
                <w:rFonts w:eastAsia="Times New Roman" w:cs="Arial"/>
                <w:szCs w:val="20"/>
                <w:lang w:eastAsia="cs-CZ"/>
              </w:rPr>
              <w:t xml:space="preserve"> </w:t>
            </w:r>
            <w:r w:rsidR="00B6310C">
              <w:rPr>
                <w:rFonts w:eastAsia="Times New Roman" w:cs="Arial"/>
                <w:szCs w:val="20"/>
                <w:lang w:eastAsia="cs-CZ"/>
              </w:rPr>
              <w:t xml:space="preserve"> </w:t>
            </w:r>
            <w:proofErr w:type="gramEnd"/>
            <w:r w:rsidR="00B6310C">
              <w:rPr>
                <w:rFonts w:eastAsia="Times New Roman" w:cs="Arial"/>
                <w:szCs w:val="20"/>
                <w:lang w:eastAsia="cs-CZ"/>
              </w:rPr>
              <w:t xml:space="preserve">                                                           </w:t>
            </w:r>
            <w:r w:rsidRPr="00263199">
              <w:rPr>
                <w:rFonts w:eastAsia="Times New Roman" w:cs="Arial"/>
                <w:szCs w:val="20"/>
                <w:lang w:eastAsia="cs-CZ"/>
              </w:rPr>
              <w:t>Ing. Viktor Jurák, </w:t>
            </w:r>
            <w:proofErr w:type="spellStart"/>
            <w:r w:rsidRPr="00263199">
              <w:rPr>
                <w:rFonts w:eastAsia="Times New Roman" w:cs="Arial"/>
                <w:szCs w:val="20"/>
                <w:lang w:eastAsia="cs-CZ"/>
              </w:rPr>
              <w:t>konateľ</w:t>
            </w:r>
            <w:proofErr w:type="spellEnd"/>
            <w:r w:rsidRPr="002631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</w:tr>
      <w:tr w:rsidR="00B6310C" w:rsidRPr="00263199" w:rsidTr="00263199">
        <w:trPr>
          <w:trHeight w:val="180"/>
        </w:trPr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10C" w:rsidRPr="00263199" w:rsidRDefault="00B6310C" w:rsidP="00263199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</w:p>
        </w:tc>
      </w:tr>
    </w:tbl>
    <w:p w:rsidR="003A1E12" w:rsidRPr="00263199" w:rsidRDefault="003A1E12" w:rsidP="00160627">
      <w:pPr>
        <w:spacing w:line="259" w:lineRule="auto"/>
        <w:ind w:left="720"/>
        <w:jc w:val="both"/>
        <w:rPr>
          <w:rFonts w:cs="Arial"/>
          <w:szCs w:val="20"/>
          <w:lang w:eastAsia="cs-CZ"/>
        </w:rPr>
      </w:pPr>
    </w:p>
    <w:p w:rsidR="00160627" w:rsidRDefault="00160627" w:rsidP="00160627">
      <w:pPr>
        <w:ind w:left="720"/>
        <w:jc w:val="both"/>
        <w:rPr>
          <w:lang w:eastAsia="cs-CZ"/>
        </w:rPr>
      </w:pPr>
    </w:p>
    <w:p w:rsidR="005A270D" w:rsidRPr="005A270D" w:rsidRDefault="005A270D" w:rsidP="005A270D">
      <w:pPr>
        <w:rPr>
          <w:lang w:eastAsia="cs-CZ"/>
        </w:rPr>
      </w:pPr>
    </w:p>
    <w:sectPr w:rsidR="005A270D" w:rsidRPr="005A270D" w:rsidSect="00F83239">
      <w:headerReference w:type="default" r:id="rId8"/>
      <w:footerReference w:type="default" r:id="rId9"/>
      <w:pgSz w:w="11906" w:h="16838"/>
      <w:pgMar w:top="1417" w:right="1417" w:bottom="1417" w:left="1417" w:header="1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3C2" w:rsidRDefault="002633C2" w:rsidP="00B23C5D">
      <w:pPr>
        <w:spacing w:after="0"/>
      </w:pPr>
      <w:r>
        <w:separator/>
      </w:r>
    </w:p>
  </w:endnote>
  <w:endnote w:type="continuationSeparator" w:id="0">
    <w:p w:rsidR="002633C2" w:rsidRDefault="002633C2" w:rsidP="00B23C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0662454"/>
      <w:docPartObj>
        <w:docPartGallery w:val="Page Numbers (Bottom of Page)"/>
        <w:docPartUnique/>
      </w:docPartObj>
    </w:sdtPr>
    <w:sdtEndPr>
      <w:rPr>
        <w:rFonts w:cs="Arial"/>
        <w:szCs w:val="20"/>
      </w:rPr>
    </w:sdtEndPr>
    <w:sdtContent>
      <w:p w:rsidR="00CA1500" w:rsidRPr="005E500D" w:rsidRDefault="00CA1500">
        <w:pPr>
          <w:pStyle w:val="Zpat"/>
          <w:jc w:val="right"/>
          <w:rPr>
            <w:rFonts w:cs="Arial"/>
            <w:szCs w:val="20"/>
          </w:rPr>
        </w:pPr>
        <w:r w:rsidRPr="005E500D">
          <w:rPr>
            <w:rFonts w:cs="Arial"/>
            <w:szCs w:val="20"/>
          </w:rPr>
          <w:fldChar w:fldCharType="begin"/>
        </w:r>
        <w:r w:rsidRPr="005E500D">
          <w:rPr>
            <w:rFonts w:cs="Arial"/>
            <w:szCs w:val="20"/>
          </w:rPr>
          <w:instrText>PAGE   \* MERGEFORMAT</w:instrText>
        </w:r>
        <w:r w:rsidRPr="005E500D">
          <w:rPr>
            <w:rFonts w:cs="Arial"/>
            <w:szCs w:val="20"/>
          </w:rPr>
          <w:fldChar w:fldCharType="separate"/>
        </w:r>
        <w:r>
          <w:rPr>
            <w:rFonts w:cs="Arial"/>
            <w:noProof/>
            <w:szCs w:val="20"/>
          </w:rPr>
          <w:t>9</w:t>
        </w:r>
        <w:r w:rsidRPr="005E500D">
          <w:rPr>
            <w:rFonts w:cs="Arial"/>
            <w:szCs w:val="20"/>
          </w:rPr>
          <w:fldChar w:fldCharType="end"/>
        </w:r>
      </w:p>
    </w:sdtContent>
  </w:sdt>
  <w:p w:rsidR="00CA1500" w:rsidRPr="00160627" w:rsidRDefault="00CA1500" w:rsidP="00160627">
    <w:pPr>
      <w:pStyle w:val="Zpat"/>
    </w:pPr>
    <w:proofErr w:type="spellStart"/>
    <w:r w:rsidRPr="00A61634">
      <w:t>Gastro</w:t>
    </w:r>
    <w:proofErr w:type="spellEnd"/>
    <w:r w:rsidRPr="00A61634">
      <w:t xml:space="preserve">-užitkový kontejner, </w:t>
    </w:r>
    <w:proofErr w:type="spellStart"/>
    <w:r w:rsidRPr="00A61634">
      <w:t>Těšnovice</w:t>
    </w:r>
    <w:proofErr w:type="spellEnd"/>
    <w:r w:rsidRPr="00160627" w:rsidDel="005E500D">
      <w:rPr>
        <w:rFonts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3C2" w:rsidRDefault="002633C2" w:rsidP="00B23C5D">
      <w:pPr>
        <w:spacing w:after="0"/>
      </w:pPr>
      <w:r>
        <w:separator/>
      </w:r>
    </w:p>
  </w:footnote>
  <w:footnote w:type="continuationSeparator" w:id="0">
    <w:p w:rsidR="002633C2" w:rsidRDefault="002633C2" w:rsidP="00B23C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500" w:rsidRDefault="00CA1500" w:rsidP="00963DFD">
    <w:pPr>
      <w:widowControl w:val="0"/>
      <w:tabs>
        <w:tab w:val="right" w:pos="9072"/>
      </w:tabs>
      <w:autoSpaceDE w:val="0"/>
      <w:autoSpaceDN w:val="0"/>
      <w:adjustRightInd w:val="0"/>
      <w:spacing w:after="0"/>
      <w:jc w:val="both"/>
    </w:pPr>
    <w:r>
      <w:rPr>
        <w:rFonts w:eastAsia="Times New Roman" w:cs="Arial"/>
        <w:noProof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50AFA137" wp14:editId="7CC8A586">
          <wp:simplePos x="0" y="0"/>
          <wp:positionH relativeFrom="column">
            <wp:posOffset>4585970</wp:posOffset>
          </wp:positionH>
          <wp:positionV relativeFrom="paragraph">
            <wp:posOffset>-560070</wp:posOffset>
          </wp:positionV>
          <wp:extent cx="1095375" cy="401320"/>
          <wp:effectExtent l="0" t="0" r="952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15F8D"/>
    <w:multiLevelType w:val="multilevel"/>
    <w:tmpl w:val="6A2EF25A"/>
    <w:lvl w:ilvl="0">
      <w:start w:val="1"/>
      <w:numFmt w:val="decimal"/>
      <w:lvlText w:val="%1."/>
      <w:lvlJc w:val="left"/>
      <w:pPr>
        <w:ind w:left="3763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lvlText w:val="%4)"/>
      <w:lvlJc w:val="left"/>
      <w:pPr>
        <w:ind w:left="99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ABA0976"/>
    <w:multiLevelType w:val="hybridMultilevel"/>
    <w:tmpl w:val="54001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603CD"/>
    <w:multiLevelType w:val="hybridMultilevel"/>
    <w:tmpl w:val="EF0675C8"/>
    <w:lvl w:ilvl="0" w:tplc="CDFE2560">
      <w:start w:val="1"/>
      <w:numFmt w:val="decimal"/>
      <w:lvlText w:val="2.%1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D1E78"/>
    <w:multiLevelType w:val="hybridMultilevel"/>
    <w:tmpl w:val="5434BFB8"/>
    <w:lvl w:ilvl="0" w:tplc="039E3F42">
      <w:start w:val="1"/>
      <w:numFmt w:val="decimal"/>
      <w:lvlText w:val="3.%1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B7028"/>
    <w:multiLevelType w:val="hybridMultilevel"/>
    <w:tmpl w:val="ED568A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0627A"/>
    <w:multiLevelType w:val="hybridMultilevel"/>
    <w:tmpl w:val="1EC23B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13248"/>
    <w:multiLevelType w:val="hybridMultilevel"/>
    <w:tmpl w:val="78583174"/>
    <w:lvl w:ilvl="0" w:tplc="469C5726">
      <w:start w:val="1"/>
      <w:numFmt w:val="decimal"/>
      <w:lvlText w:val="4.%1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96955"/>
    <w:multiLevelType w:val="hybridMultilevel"/>
    <w:tmpl w:val="4B5A23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906FB"/>
    <w:multiLevelType w:val="hybridMultilevel"/>
    <w:tmpl w:val="0AEEBD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80DC2"/>
    <w:multiLevelType w:val="hybridMultilevel"/>
    <w:tmpl w:val="0474107E"/>
    <w:lvl w:ilvl="0" w:tplc="039E3F42">
      <w:start w:val="1"/>
      <w:numFmt w:val="decimal"/>
      <w:lvlText w:val="3.%1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B1B47"/>
    <w:multiLevelType w:val="multilevel"/>
    <w:tmpl w:val="AE06A978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4860648"/>
    <w:multiLevelType w:val="hybridMultilevel"/>
    <w:tmpl w:val="14FA1C18"/>
    <w:lvl w:ilvl="0" w:tplc="039E3F42">
      <w:start w:val="1"/>
      <w:numFmt w:val="decimal"/>
      <w:lvlText w:val="3.%1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B6FF9"/>
    <w:multiLevelType w:val="multilevel"/>
    <w:tmpl w:val="B420E6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3" w15:restartNumberingAfterBreak="0">
    <w:nsid w:val="467B1B18"/>
    <w:multiLevelType w:val="multilevel"/>
    <w:tmpl w:val="5D4A5396"/>
    <w:lvl w:ilvl="0">
      <w:start w:val="1"/>
      <w:numFmt w:val="decimal"/>
      <w:pStyle w:val="KUsmlouva-1rove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Usmlouva-2rove"/>
      <w:lvlText w:val="%1.%2."/>
      <w:lvlJc w:val="left"/>
      <w:pPr>
        <w:ind w:left="709" w:hanging="567"/>
      </w:pPr>
      <w:rPr>
        <w:rFonts w:hint="default"/>
        <w:b w:val="0"/>
        <w:i w:val="0"/>
      </w:rPr>
    </w:lvl>
    <w:lvl w:ilvl="2">
      <w:start w:val="1"/>
      <w:numFmt w:val="decimal"/>
      <w:pStyle w:val="KUsmlouva-3rove"/>
      <w:lvlText w:val="%1.%2.%3."/>
      <w:lvlJc w:val="left"/>
      <w:pPr>
        <w:ind w:left="136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rove2-slovantext"/>
      <w:lvlText w:val="%1.%2.%3.%4"/>
      <w:lvlJc w:val="left"/>
      <w:pPr>
        <w:tabs>
          <w:tab w:val="num" w:pos="2325"/>
        </w:tabs>
        <w:ind w:left="2325" w:hanging="964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B23548E"/>
    <w:multiLevelType w:val="hybridMultilevel"/>
    <w:tmpl w:val="E984F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83B6A"/>
    <w:multiLevelType w:val="hybridMultilevel"/>
    <w:tmpl w:val="396896F0"/>
    <w:lvl w:ilvl="0" w:tplc="CDFE2560">
      <w:start w:val="1"/>
      <w:numFmt w:val="decimal"/>
      <w:lvlText w:val="2.%1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A2926"/>
    <w:multiLevelType w:val="hybridMultilevel"/>
    <w:tmpl w:val="D95C4EA0"/>
    <w:lvl w:ilvl="0" w:tplc="469C5726">
      <w:start w:val="1"/>
      <w:numFmt w:val="decimal"/>
      <w:lvlText w:val="4.%1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20FB6"/>
    <w:multiLevelType w:val="hybridMultilevel"/>
    <w:tmpl w:val="BEB488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3629B"/>
    <w:multiLevelType w:val="multilevel"/>
    <w:tmpl w:val="B420E6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9" w15:restartNumberingAfterBreak="0">
    <w:nsid w:val="5C8F2B4A"/>
    <w:multiLevelType w:val="multilevel"/>
    <w:tmpl w:val="2C02A4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CAB64CD"/>
    <w:multiLevelType w:val="hybridMultilevel"/>
    <w:tmpl w:val="BCC8F6BC"/>
    <w:lvl w:ilvl="0" w:tplc="371A52CC">
      <w:start w:val="5"/>
      <w:numFmt w:val="decimal"/>
      <w:lvlText w:val="3.%1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715CF"/>
    <w:multiLevelType w:val="multilevel"/>
    <w:tmpl w:val="5F0A8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0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4362A5F"/>
    <w:multiLevelType w:val="hybridMultilevel"/>
    <w:tmpl w:val="9834AB6E"/>
    <w:lvl w:ilvl="0" w:tplc="039E3F42">
      <w:start w:val="1"/>
      <w:numFmt w:val="decimal"/>
      <w:lvlText w:val="3.%1"/>
      <w:lvlJc w:val="left"/>
      <w:pPr>
        <w:ind w:left="78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AB9015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4" w15:restartNumberingAfterBreak="0">
    <w:nsid w:val="6D035BDD"/>
    <w:multiLevelType w:val="hybridMultilevel"/>
    <w:tmpl w:val="E870CD64"/>
    <w:lvl w:ilvl="0" w:tplc="CDFE2560">
      <w:start w:val="1"/>
      <w:numFmt w:val="decimal"/>
      <w:lvlText w:val="2.%1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50165"/>
    <w:multiLevelType w:val="hybridMultilevel"/>
    <w:tmpl w:val="5FCA2A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27AF1"/>
    <w:multiLevelType w:val="hybridMultilevel"/>
    <w:tmpl w:val="A9BADA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B600E"/>
    <w:multiLevelType w:val="multilevel"/>
    <w:tmpl w:val="02561416"/>
    <w:lvl w:ilvl="0">
      <w:start w:val="1"/>
      <w:numFmt w:val="upperRoman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lvlText w:val="%3)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8" w15:restartNumberingAfterBreak="0">
    <w:nsid w:val="7D8B06B4"/>
    <w:multiLevelType w:val="hybridMultilevel"/>
    <w:tmpl w:val="AEF0A126"/>
    <w:lvl w:ilvl="0" w:tplc="039E3F42">
      <w:start w:val="1"/>
      <w:numFmt w:val="decimal"/>
      <w:lvlText w:val="3.%1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4"/>
  </w:num>
  <w:num w:numId="4">
    <w:abstractNumId w:val="2"/>
  </w:num>
  <w:num w:numId="5">
    <w:abstractNumId w:val="28"/>
  </w:num>
  <w:num w:numId="6">
    <w:abstractNumId w:val="12"/>
  </w:num>
  <w:num w:numId="7">
    <w:abstractNumId w:val="4"/>
  </w:num>
  <w:num w:numId="8">
    <w:abstractNumId w:val="17"/>
  </w:num>
  <w:num w:numId="9">
    <w:abstractNumId w:val="26"/>
  </w:num>
  <w:num w:numId="10">
    <w:abstractNumId w:val="11"/>
  </w:num>
  <w:num w:numId="11">
    <w:abstractNumId w:val="1"/>
  </w:num>
  <w:num w:numId="12">
    <w:abstractNumId w:val="6"/>
  </w:num>
  <w:num w:numId="13">
    <w:abstractNumId w:val="16"/>
  </w:num>
  <w:num w:numId="14">
    <w:abstractNumId w:val="3"/>
  </w:num>
  <w:num w:numId="15">
    <w:abstractNumId w:val="20"/>
  </w:num>
  <w:num w:numId="16">
    <w:abstractNumId w:val="23"/>
  </w:num>
  <w:num w:numId="17">
    <w:abstractNumId w:val="14"/>
  </w:num>
  <w:num w:numId="18">
    <w:abstractNumId w:val="9"/>
  </w:num>
  <w:num w:numId="19">
    <w:abstractNumId w:val="19"/>
  </w:num>
  <w:num w:numId="20">
    <w:abstractNumId w:val="25"/>
  </w:num>
  <w:num w:numId="21">
    <w:abstractNumId w:val="5"/>
  </w:num>
  <w:num w:numId="22">
    <w:abstractNumId w:val="18"/>
  </w:num>
  <w:num w:numId="23">
    <w:abstractNumId w:val="10"/>
  </w:num>
  <w:num w:numId="24">
    <w:abstractNumId w:val="7"/>
  </w:num>
  <w:num w:numId="25">
    <w:abstractNumId w:val="8"/>
  </w:num>
  <w:num w:numId="26">
    <w:abstractNumId w:val="0"/>
  </w:num>
  <w:num w:numId="27">
    <w:abstractNumId w:val="27"/>
  </w:num>
  <w:num w:numId="28">
    <w:abstractNumId w:val="1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C5D"/>
    <w:rsid w:val="00000A5F"/>
    <w:rsid w:val="0004689E"/>
    <w:rsid w:val="0004712B"/>
    <w:rsid w:val="00056369"/>
    <w:rsid w:val="00062FFC"/>
    <w:rsid w:val="000679FD"/>
    <w:rsid w:val="000B1766"/>
    <w:rsid w:val="000D0944"/>
    <w:rsid w:val="000D6B32"/>
    <w:rsid w:val="000D6EAE"/>
    <w:rsid w:val="000E404D"/>
    <w:rsid w:val="000E48C1"/>
    <w:rsid w:val="00111674"/>
    <w:rsid w:val="0012069E"/>
    <w:rsid w:val="00126B8D"/>
    <w:rsid w:val="0013261B"/>
    <w:rsid w:val="00160627"/>
    <w:rsid w:val="00177183"/>
    <w:rsid w:val="001A1DCB"/>
    <w:rsid w:val="001C52AA"/>
    <w:rsid w:val="001D4D75"/>
    <w:rsid w:val="00263199"/>
    <w:rsid w:val="002633C2"/>
    <w:rsid w:val="002E3FD4"/>
    <w:rsid w:val="002F0A58"/>
    <w:rsid w:val="00335A70"/>
    <w:rsid w:val="00354055"/>
    <w:rsid w:val="00365C2B"/>
    <w:rsid w:val="003830C7"/>
    <w:rsid w:val="003A1E12"/>
    <w:rsid w:val="003B65D1"/>
    <w:rsid w:val="003D7009"/>
    <w:rsid w:val="00404987"/>
    <w:rsid w:val="00461D34"/>
    <w:rsid w:val="00485A27"/>
    <w:rsid w:val="00490D24"/>
    <w:rsid w:val="00493CE2"/>
    <w:rsid w:val="004D4784"/>
    <w:rsid w:val="005A270D"/>
    <w:rsid w:val="005E500D"/>
    <w:rsid w:val="005F6A62"/>
    <w:rsid w:val="00614C04"/>
    <w:rsid w:val="0066583E"/>
    <w:rsid w:val="006658C3"/>
    <w:rsid w:val="00690DB1"/>
    <w:rsid w:val="006937FF"/>
    <w:rsid w:val="006D57AC"/>
    <w:rsid w:val="00717F09"/>
    <w:rsid w:val="007520BC"/>
    <w:rsid w:val="007C2231"/>
    <w:rsid w:val="007F0ED0"/>
    <w:rsid w:val="008623BF"/>
    <w:rsid w:val="008675DD"/>
    <w:rsid w:val="008A2ABB"/>
    <w:rsid w:val="008D48BE"/>
    <w:rsid w:val="008E49DF"/>
    <w:rsid w:val="009043F5"/>
    <w:rsid w:val="00963DFD"/>
    <w:rsid w:val="009E5846"/>
    <w:rsid w:val="00A200C3"/>
    <w:rsid w:val="00A22F64"/>
    <w:rsid w:val="00A61634"/>
    <w:rsid w:val="00B15FCD"/>
    <w:rsid w:val="00B23C5D"/>
    <w:rsid w:val="00B6310C"/>
    <w:rsid w:val="00B73451"/>
    <w:rsid w:val="00B837EE"/>
    <w:rsid w:val="00BF7B71"/>
    <w:rsid w:val="00C24291"/>
    <w:rsid w:val="00C76B61"/>
    <w:rsid w:val="00CA1500"/>
    <w:rsid w:val="00CB5212"/>
    <w:rsid w:val="00CF4EC0"/>
    <w:rsid w:val="00D14C89"/>
    <w:rsid w:val="00D63B63"/>
    <w:rsid w:val="00D66ED7"/>
    <w:rsid w:val="00D90A74"/>
    <w:rsid w:val="00DA6C9E"/>
    <w:rsid w:val="00DA7BCC"/>
    <w:rsid w:val="00DF200C"/>
    <w:rsid w:val="00E258AB"/>
    <w:rsid w:val="00E30F0E"/>
    <w:rsid w:val="00E64E0D"/>
    <w:rsid w:val="00E777E0"/>
    <w:rsid w:val="00EB0C29"/>
    <w:rsid w:val="00EC6035"/>
    <w:rsid w:val="00ED2CD2"/>
    <w:rsid w:val="00F04156"/>
    <w:rsid w:val="00F42A10"/>
    <w:rsid w:val="00F556C7"/>
    <w:rsid w:val="00F603EB"/>
    <w:rsid w:val="00F71A0F"/>
    <w:rsid w:val="00F8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B3CF42-99E9-42F1-839F-2CD7B90B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3239"/>
    <w:pPr>
      <w:spacing w:line="240" w:lineRule="auto"/>
    </w:pPr>
    <w:rPr>
      <w:rFonts w:ascii="Arial" w:hAnsi="Arial"/>
      <w:sz w:val="20"/>
    </w:rPr>
  </w:style>
  <w:style w:type="paragraph" w:styleId="Nadpis1">
    <w:name w:val="heading 1"/>
    <w:aliases w:val="_Nadpis 1"/>
    <w:basedOn w:val="Normln"/>
    <w:next w:val="Normln"/>
    <w:link w:val="Nadpis1Char"/>
    <w:uiPriority w:val="9"/>
    <w:qFormat/>
    <w:rsid w:val="00160627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3C5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23C5D"/>
  </w:style>
  <w:style w:type="paragraph" w:styleId="Zpat">
    <w:name w:val="footer"/>
    <w:basedOn w:val="Normln"/>
    <w:link w:val="ZpatChar"/>
    <w:uiPriority w:val="99"/>
    <w:unhideWhenUsed/>
    <w:rsid w:val="00B23C5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23C5D"/>
  </w:style>
  <w:style w:type="character" w:customStyle="1" w:styleId="Nadpis1Char">
    <w:name w:val="Nadpis 1 Char"/>
    <w:aliases w:val="_Nadpis 1 Char"/>
    <w:basedOn w:val="Standardnpsmoodstavce"/>
    <w:link w:val="Nadpis1"/>
    <w:uiPriority w:val="9"/>
    <w:rsid w:val="00160627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Odstavecseseznamem">
    <w:name w:val="List Paragraph"/>
    <w:basedOn w:val="Normln"/>
    <w:uiPriority w:val="34"/>
    <w:qFormat/>
    <w:rsid w:val="00B23C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3C5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C5D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963DFD"/>
    <w:pPr>
      <w:spacing w:after="0"/>
    </w:pPr>
    <w:rPr>
      <w:rFonts w:eastAsia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63DFD"/>
    <w:rPr>
      <w:rFonts w:ascii="Arial" w:eastAsia="Times New Roman" w:hAnsi="Arial" w:cs="Times New Roman"/>
      <w:sz w:val="24"/>
      <w:szCs w:val="20"/>
      <w:lang w:eastAsia="cs-CZ"/>
    </w:rPr>
  </w:style>
  <w:style w:type="paragraph" w:styleId="Obsah1">
    <w:name w:val="toc 1"/>
    <w:basedOn w:val="Normln"/>
    <w:next w:val="Normln"/>
    <w:autoRedefine/>
    <w:unhideWhenUsed/>
    <w:rsid w:val="00963DFD"/>
    <w:pPr>
      <w:tabs>
        <w:tab w:val="left" w:pos="540"/>
        <w:tab w:val="left" w:pos="3119"/>
      </w:tabs>
      <w:spacing w:after="0"/>
      <w:ind w:left="3119" w:hanging="3119"/>
    </w:pPr>
    <w:rPr>
      <w:rFonts w:ascii="Arial Narrow" w:eastAsia="Times New Roman" w:hAnsi="Arial Narrow" w:cs="Times New Roman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63DF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93CE2"/>
    <w:rPr>
      <w:color w:val="605E5C"/>
      <w:shd w:val="clear" w:color="auto" w:fill="E1DFDD"/>
    </w:rPr>
  </w:style>
  <w:style w:type="paragraph" w:customStyle="1" w:styleId="Styl2">
    <w:name w:val="Styl2"/>
    <w:basedOn w:val="Bezmezer"/>
    <w:qFormat/>
    <w:rsid w:val="00493CE2"/>
    <w:pPr>
      <w:spacing w:before="60" w:after="60" w:line="276" w:lineRule="auto"/>
      <w:ind w:left="2160" w:hanging="180"/>
      <w:jc w:val="both"/>
    </w:pPr>
    <w:rPr>
      <w:rFonts w:eastAsia="Calibri" w:cs="Arial"/>
      <w:lang w:eastAsia="cs-CZ"/>
    </w:rPr>
  </w:style>
  <w:style w:type="paragraph" w:customStyle="1" w:styleId="Psmena">
    <w:name w:val="Písmena"/>
    <w:link w:val="PsmenaChar"/>
    <w:qFormat/>
    <w:rsid w:val="00493CE2"/>
    <w:pPr>
      <w:spacing w:after="0" w:line="276" w:lineRule="auto"/>
      <w:ind w:left="994" w:hanging="284"/>
      <w:jc w:val="both"/>
    </w:pPr>
    <w:rPr>
      <w:rFonts w:ascii="Arial" w:eastAsiaTheme="majorEastAsia" w:hAnsi="Arial" w:cs="Arial"/>
      <w:bCs/>
    </w:rPr>
  </w:style>
  <w:style w:type="paragraph" w:customStyle="1" w:styleId="rovezanadpis">
    <w:name w:val="Úroveň za nadpis"/>
    <w:basedOn w:val="Normln"/>
    <w:link w:val="rovezanadpisChar"/>
    <w:qFormat/>
    <w:rsid w:val="00493CE2"/>
    <w:pPr>
      <w:spacing w:before="60" w:after="60" w:line="276" w:lineRule="auto"/>
      <w:ind w:left="851" w:hanging="851"/>
      <w:jc w:val="both"/>
    </w:pPr>
    <w:rPr>
      <w:rFonts w:eastAsia="Times New Roman" w:cs="Arial"/>
      <w:color w:val="000000" w:themeColor="text1"/>
      <w:lang w:eastAsia="cs-CZ"/>
    </w:rPr>
  </w:style>
  <w:style w:type="character" w:customStyle="1" w:styleId="rovezanadpisChar">
    <w:name w:val="Úroveň za nadpis Char"/>
    <w:basedOn w:val="Standardnpsmoodstavce"/>
    <w:link w:val="rovezanadpis"/>
    <w:rsid w:val="00493CE2"/>
    <w:rPr>
      <w:rFonts w:ascii="Arial" w:eastAsia="Times New Roman" w:hAnsi="Arial" w:cs="Arial"/>
      <w:color w:val="000000" w:themeColor="text1"/>
      <w:sz w:val="20"/>
      <w:lang w:eastAsia="cs-CZ"/>
    </w:rPr>
  </w:style>
  <w:style w:type="paragraph" w:styleId="Bezmezer">
    <w:name w:val="No Spacing"/>
    <w:uiPriority w:val="1"/>
    <w:qFormat/>
    <w:rsid w:val="00493CE2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0E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Tun">
    <w:name w:val="KU Tučně"/>
    <w:uiPriority w:val="1"/>
    <w:qFormat/>
    <w:rsid w:val="000E48C1"/>
    <w:rPr>
      <w:b/>
    </w:rPr>
  </w:style>
  <w:style w:type="character" w:customStyle="1" w:styleId="PsmenaChar">
    <w:name w:val="Písmena Char"/>
    <w:basedOn w:val="Standardnpsmoodstavce"/>
    <w:link w:val="Psmena"/>
    <w:rsid w:val="000D6EAE"/>
    <w:rPr>
      <w:rFonts w:ascii="Arial" w:eastAsiaTheme="majorEastAsia" w:hAnsi="Arial" w:cs="Arial"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E30F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F0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F0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F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F0E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717F09"/>
    <w:pPr>
      <w:spacing w:after="0" w:line="240" w:lineRule="auto"/>
    </w:pPr>
    <w:rPr>
      <w:rFonts w:ascii="Arial" w:hAnsi="Arial"/>
      <w:sz w:val="20"/>
    </w:rPr>
  </w:style>
  <w:style w:type="paragraph" w:customStyle="1" w:styleId="rove2-slovantext">
    <w:name w:val="Úroveň 2 - číslovaný text"/>
    <w:basedOn w:val="Odstavecseseznamem"/>
    <w:uiPriority w:val="99"/>
    <w:qFormat/>
    <w:rsid w:val="000B1766"/>
    <w:pPr>
      <w:numPr>
        <w:ilvl w:val="3"/>
        <w:numId w:val="28"/>
      </w:numPr>
      <w:tabs>
        <w:tab w:val="clear" w:pos="2325"/>
        <w:tab w:val="num" w:pos="397"/>
      </w:tabs>
      <w:spacing w:before="120" w:after="120" w:line="312" w:lineRule="auto"/>
      <w:ind w:left="397" w:hanging="397"/>
      <w:contextualSpacing w:val="0"/>
      <w:jc w:val="both"/>
    </w:pPr>
    <w:rPr>
      <w:rFonts w:ascii="Verdana" w:eastAsia="Times New Roman" w:hAnsi="Verdana" w:cs="Times New Roman"/>
      <w:sz w:val="18"/>
      <w:szCs w:val="24"/>
      <w:lang w:eastAsia="cs-CZ"/>
    </w:rPr>
  </w:style>
  <w:style w:type="paragraph" w:customStyle="1" w:styleId="KUsmlouva-1rove">
    <w:name w:val="KU smlouva - 1. úroveň"/>
    <w:basedOn w:val="Odstavecseseznamem"/>
    <w:qFormat/>
    <w:rsid w:val="000B1766"/>
    <w:pPr>
      <w:keepNext/>
      <w:numPr>
        <w:numId w:val="28"/>
      </w:numPr>
      <w:spacing w:before="360" w:after="120"/>
      <w:jc w:val="center"/>
      <w:outlineLvl w:val="0"/>
    </w:pPr>
    <w:rPr>
      <w:rFonts w:eastAsia="Times New Roman" w:cs="Times New Roman"/>
      <w:b/>
      <w:caps/>
      <w:szCs w:val="20"/>
      <w:lang w:eastAsia="cs-CZ"/>
    </w:rPr>
  </w:style>
  <w:style w:type="paragraph" w:customStyle="1" w:styleId="KUsmlouva-2rove">
    <w:name w:val="KU smlouva - 2. úroveň"/>
    <w:basedOn w:val="Odstavecseseznamem"/>
    <w:qFormat/>
    <w:rsid w:val="000B1766"/>
    <w:pPr>
      <w:numPr>
        <w:ilvl w:val="1"/>
        <w:numId w:val="28"/>
      </w:numPr>
      <w:spacing w:before="120" w:after="120"/>
      <w:contextualSpacing w:val="0"/>
      <w:jc w:val="both"/>
      <w:outlineLvl w:val="1"/>
    </w:pPr>
    <w:rPr>
      <w:rFonts w:eastAsia="Times New Roman" w:cs="Arial"/>
      <w:szCs w:val="20"/>
      <w:lang w:eastAsia="cs-CZ"/>
    </w:rPr>
  </w:style>
  <w:style w:type="paragraph" w:customStyle="1" w:styleId="KUsmlouva-3rove">
    <w:name w:val="KU smlouva - 3. úroveň"/>
    <w:basedOn w:val="Normln"/>
    <w:qFormat/>
    <w:rsid w:val="000B1766"/>
    <w:pPr>
      <w:numPr>
        <w:ilvl w:val="2"/>
        <w:numId w:val="28"/>
      </w:numPr>
      <w:spacing w:after="60"/>
      <w:jc w:val="both"/>
      <w:outlineLvl w:val="2"/>
    </w:pPr>
    <w:rPr>
      <w:rFonts w:eastAsia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0A37F-4199-4635-9E7D-8A613FFE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4698</Words>
  <Characters>27725</Characters>
  <Application>Microsoft Office Word</Application>
  <DocSecurity>0</DocSecurity>
  <Lines>231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Dusíková</dc:creator>
  <cp:keywords/>
  <dc:description/>
  <cp:lastModifiedBy>Nováková Pavlína</cp:lastModifiedBy>
  <cp:revision>2</cp:revision>
  <dcterms:created xsi:type="dcterms:W3CDTF">2024-06-12T07:15:00Z</dcterms:created>
  <dcterms:modified xsi:type="dcterms:W3CDTF">2024-06-12T07:15:00Z</dcterms:modified>
</cp:coreProperties>
</file>