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- 148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991924024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8"/>
      </w:pPr>
      <w:r>
        <w:tab/>
      </w:r>
      <w:r>
        <w:rPr>
          <w:rStyle w:val="Text3"/>
        </w:rPr>
        <w:t xml:space="preserve">116 36  Praha 1</w:t>
      </w:r>
    </w:p>
    <w:p>
      <w:pPr>
        <w:pStyle w:val="Row8"/>
      </w:pPr>
      <w:r>
        <w:tab/>
      </w:r>
      <w:r>
        <w:rPr>
          <w:rStyle w:val="Text3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21.05.2024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pt;margin-top:18pt;width:0pt;height:68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6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- 11. vlna, na základě uzavřené Rámcové dohody o realizaci veřejné zakázky č.</w:t>
      </w:r>
    </w:p>
    <w:p>
      <w:pPr>
        <w:pStyle w:val="Row8"/>
      </w:pPr>
      <w:r>
        <w:tab/>
      </w:r>
      <w:r>
        <w:rPr>
          <w:rStyle w:val="Text3"/>
        </w:rPr>
        <w:t xml:space="preserve">UKRUK/275627/2023. Návrh dotazníku a harmonogramu je uveden v příloze.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Termín dodání 5 pracovních dní od ukončení období, za které je služba objednána. 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8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2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2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2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167 000.00</w:t>
      </w:r>
      <w:r>
        <w:tab/>
      </w:r>
      <w:r>
        <w:rPr>
          <w:rStyle w:val="Text3"/>
        </w:rPr>
        <w:t xml:space="preserve">35 070.00</w:t>
      </w:r>
      <w:r>
        <w:tab/>
      </w:r>
      <w:r>
        <w:rPr>
          <w:rStyle w:val="Text3"/>
        </w:rPr>
        <w:t xml:space="preserve">202 070.00</w:t>
      </w:r>
    </w:p>
    <w:p>
      <w:pPr>
        <w:pStyle w:val="Row20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202 070.00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1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86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pt;margin-top:13pt;width:0pt;height:114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1pt;margin-top:14pt;width:0pt;height:114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Příkazce operace: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Správce rozpočtu: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23"/>
      </w:pPr>
      <w:r>
        <w:rPr>
          <w:noProof/>
          <w:lang w:val="cs-CZ" w:eastAsia="cs-CZ"/>
        </w:rPr>
        <w:pict>
          <v:shape id="_x0000_s108" o:connectortype="straight" strokeweight="1pt" strokecolor="#000000" style="position:absolute;left:0;margin-left:2pt;margin-top:3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09" o:connectortype="straight" strokeweight="1pt" strokecolor="#000000" style="position:absolute;left:0;margin-left:2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5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991924024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2024-05-21T10:22:25Z</dcterms:created>
  <dcterms:modified xsi:type="dcterms:W3CDTF">2024-05-21T10:22:25Z</dcterms:modified>
  <cp:category/>
</cp:coreProperties>
</file>