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36" w:rsidRDefault="0061378B">
      <w:pPr>
        <w:tabs>
          <w:tab w:val="right" w:pos="8118"/>
        </w:tabs>
        <w:ind w:left="360"/>
        <w:rPr>
          <w:rFonts w:ascii="Times New Roman" w:hAnsi="Times New Roman"/>
          <w:color w:val="000000"/>
          <w:sz w:val="1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616.55pt;width:407pt;height:7.65pt;z-index:-251658752;mso-wrap-distance-left:0;mso-wrap-distance-right:0" filled="f" stroked="f">
            <v:textbox inset="0,0,0,0">
              <w:txbxContent>
                <w:p w:rsidR="00090D36" w:rsidRDefault="0061378B">
                  <w:pPr>
                    <w:spacing w:line="201" w:lineRule="auto"/>
                    <w:ind w:left="3744"/>
                    <w:rPr>
                      <w:rFonts w:ascii="Times New Roman" w:hAnsi="Times New Roman"/>
                      <w:color w:val="000000"/>
                      <w:w w:val="115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5"/>
                      <w:sz w:val="16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color w:val="000000"/>
          <w:sz w:val="18"/>
          <w:lang w:val="cs-CZ"/>
        </w:rPr>
        <w:t>zastoupenému</w:t>
      </w:r>
      <w:r>
        <w:rPr>
          <w:rFonts w:ascii="Times New Roman" w:hAnsi="Times New Roman"/>
          <w:color w:val="000000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1"/>
          <w:sz w:val="18"/>
          <w:lang w:val="cs-CZ"/>
        </w:rPr>
        <w:t>, a tímto dnem začíná doba fyzického předání.</w:t>
      </w:r>
    </w:p>
    <w:p w:rsidR="00090D36" w:rsidRDefault="0061378B">
      <w:pPr>
        <w:tabs>
          <w:tab w:val="right" w:pos="8009"/>
        </w:tabs>
        <w:spacing w:before="1260"/>
        <w:ind w:left="216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osoba, </w:t>
      </w:r>
      <w:proofErr w:type="gramStart"/>
      <w:r>
        <w:rPr>
          <w:rFonts w:ascii="Times New Roman" w:hAnsi="Times New Roman"/>
          <w:color w:val="000000"/>
          <w:sz w:val="18"/>
          <w:lang w:val="cs-CZ"/>
        </w:rPr>
        <w:t>která</w:t>
      </w:r>
      <w:proofErr w:type="gramEnd"/>
      <w:r>
        <w:rPr>
          <w:rFonts w:ascii="Times New Roman" w:hAnsi="Times New Roman"/>
          <w:color w:val="000000"/>
          <w:sz w:val="18"/>
          <w:lang w:val="cs-CZ"/>
        </w:rPr>
        <w:t xml:space="preserve"> předměty za vlastníka předala</w:t>
      </w:r>
      <w:r>
        <w:rPr>
          <w:rFonts w:ascii="Times New Roman" w:hAnsi="Times New Roman"/>
          <w:color w:val="000000"/>
          <w:sz w:val="18"/>
          <w:lang w:val="cs-CZ"/>
        </w:rPr>
        <w:tab/>
      </w:r>
      <w:proofErr w:type="gramStart"/>
      <w:r>
        <w:rPr>
          <w:rFonts w:ascii="Times New Roman" w:hAnsi="Times New Roman"/>
          <w:color w:val="000000"/>
          <w:spacing w:val="1"/>
          <w:sz w:val="18"/>
          <w:lang w:val="cs-CZ"/>
        </w:rPr>
        <w:t>osoba</w:t>
      </w:r>
      <w:proofErr w:type="gramEnd"/>
      <w:r>
        <w:rPr>
          <w:rFonts w:ascii="Times New Roman" w:hAnsi="Times New Roman"/>
          <w:color w:val="000000"/>
          <w:spacing w:val="1"/>
          <w:sz w:val="18"/>
          <w:lang w:val="cs-CZ"/>
        </w:rPr>
        <w:t>, která předměty za dočasného správce převzala</w:t>
      </w:r>
    </w:p>
    <w:p w:rsidR="00090D36" w:rsidRDefault="0061378B">
      <w:pPr>
        <w:numPr>
          <w:ilvl w:val="0"/>
          <w:numId w:val="1"/>
        </w:numPr>
        <w:tabs>
          <w:tab w:val="clear" w:pos="360"/>
          <w:tab w:val="decimal" w:pos="432"/>
        </w:tabs>
        <w:spacing w:before="396"/>
        <w:ind w:left="432" w:right="216" w:hanging="360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>Do</w:t>
      </w:r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časný správce se zavazuje předměty uvedené v bodě 1/2 vrátit vlastníkovi nejpozději do </w:t>
      </w:r>
      <w:proofErr w:type="gramStart"/>
      <w:r>
        <w:rPr>
          <w:rFonts w:ascii="Times New Roman" w:hAnsi="Times New Roman"/>
          <w:color w:val="000000"/>
          <w:spacing w:val="-2"/>
          <w:sz w:val="18"/>
          <w:lang w:val="cs-CZ"/>
        </w:rPr>
        <w:t>30.09.2024</w:t>
      </w:r>
      <w:proofErr w:type="gramEnd"/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 </w:t>
      </w:r>
      <w:r>
        <w:rPr>
          <w:rFonts w:ascii="Times New Roman" w:hAnsi="Times New Roman"/>
          <w:color w:val="000000"/>
          <w:sz w:val="18"/>
          <w:lang w:val="cs-CZ"/>
        </w:rPr>
        <w:t>osobně a na své náklady.</w:t>
      </w:r>
    </w:p>
    <w:p w:rsidR="00090D36" w:rsidRDefault="0061378B">
      <w:pPr>
        <w:numPr>
          <w:ilvl w:val="0"/>
          <w:numId w:val="1"/>
        </w:numPr>
        <w:tabs>
          <w:tab w:val="clear" w:pos="360"/>
          <w:tab w:val="decimal" w:pos="432"/>
        </w:tabs>
        <w:spacing w:before="252"/>
        <w:ind w:left="432" w:hanging="360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O případné prodloužení doby výpůjčky je dočasný správce povinen požádat nejpozději 14 dnů před </w:t>
      </w:r>
      <w:r>
        <w:rPr>
          <w:rFonts w:ascii="Times New Roman" w:hAnsi="Times New Roman"/>
          <w:color w:val="000000"/>
          <w:sz w:val="18"/>
          <w:lang w:val="cs-CZ"/>
        </w:rPr>
        <w:t>ukončením původní lhůty.</w:t>
      </w:r>
    </w:p>
    <w:p w:rsidR="00090D36" w:rsidRDefault="0061378B">
      <w:pPr>
        <w:spacing w:before="216"/>
        <w:rPr>
          <w:rFonts w:ascii="Times New Roman" w:hAnsi="Times New Roman"/>
          <w:b/>
          <w:color w:val="000000"/>
          <w:spacing w:val="1"/>
          <w:sz w:val="18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18"/>
          <w:u w:val="single"/>
          <w:lang w:val="cs-CZ"/>
        </w:rPr>
        <w:t>III. Přeprava</w:t>
      </w:r>
      <w:r>
        <w:rPr>
          <w:rFonts w:ascii="Times New Roman" w:hAnsi="Times New Roman"/>
          <w:b/>
          <w:color w:val="000000"/>
          <w:spacing w:val="1"/>
          <w:sz w:val="18"/>
          <w:u w:val="single"/>
          <w:lang w:val="cs-CZ"/>
        </w:rPr>
        <w:t xml:space="preserve">, manipulace a vystavení vypůjčeného předmětu </w:t>
      </w:r>
    </w:p>
    <w:p w:rsidR="00090D36" w:rsidRDefault="0061378B" w:rsidP="0061378B">
      <w:pPr>
        <w:rPr>
          <w:rFonts w:ascii="Times New Roman" w:hAnsi="Times New Roman"/>
          <w:color w:val="000000"/>
          <w:spacing w:val="5"/>
          <w:sz w:val="18"/>
          <w:lang w:val="cs-CZ"/>
        </w:rPr>
      </w:pPr>
      <w:r>
        <w:rPr>
          <w:rFonts w:ascii="Times New Roman" w:hAnsi="Times New Roman"/>
          <w:color w:val="000000"/>
          <w:spacing w:val="5"/>
          <w:sz w:val="18"/>
          <w:lang w:val="cs-CZ"/>
        </w:rPr>
        <w:t xml:space="preserve"> 1. </w:t>
      </w:r>
      <w:r>
        <w:rPr>
          <w:rFonts w:ascii="Times New Roman" w:hAnsi="Times New Roman"/>
          <w:color w:val="000000"/>
          <w:spacing w:val="5"/>
          <w:sz w:val="18"/>
          <w:lang w:val="cs-CZ"/>
        </w:rPr>
        <w:t>Nakládku, p</w:t>
      </w:r>
      <w:r>
        <w:rPr>
          <w:rFonts w:ascii="Times New Roman" w:hAnsi="Times New Roman"/>
          <w:color w:val="000000"/>
          <w:spacing w:val="5"/>
          <w:sz w:val="18"/>
          <w:lang w:val="cs-CZ"/>
        </w:rPr>
        <w:t xml:space="preserve">řepravu a vykládku vypůjčených předmětů na místo určení a zpět zajistí na svůj náklad a </w:t>
      </w:r>
      <w:r>
        <w:rPr>
          <w:rFonts w:ascii="Times New Roman" w:hAnsi="Times New Roman"/>
          <w:color w:val="000000"/>
          <w:spacing w:val="5"/>
          <w:sz w:val="18"/>
          <w:lang w:val="cs-CZ"/>
        </w:rPr>
        <w:br/>
      </w:r>
      <w:r>
        <w:rPr>
          <w:rFonts w:ascii="Times New Roman" w:hAnsi="Times New Roman"/>
          <w:color w:val="000000"/>
          <w:spacing w:val="1"/>
          <w:sz w:val="18"/>
          <w:lang w:val="cs-CZ"/>
        </w:rPr>
        <w:t>nebezpečí dočasný správce. Přeprava vypůjčených předmětů bude uskutečněna bez účasti vlastníka.</w:t>
      </w:r>
    </w:p>
    <w:p w:rsidR="00090D36" w:rsidRDefault="0061378B">
      <w:pPr>
        <w:numPr>
          <w:ilvl w:val="0"/>
          <w:numId w:val="2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color w:val="000000"/>
          <w:spacing w:val="3"/>
          <w:sz w:val="18"/>
          <w:lang w:val="cs-CZ"/>
        </w:rPr>
        <w:t>Z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p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ůsob přepravy — vypůjčené předměty musí být odpovídajícím způsobem uloženy po celé své ploše</w:t>
      </w:r>
    </w:p>
    <w:p w:rsidR="00090D36" w:rsidRDefault="0061378B">
      <w:pPr>
        <w:numPr>
          <w:ilvl w:val="0"/>
          <w:numId w:val="2"/>
        </w:numPr>
        <w:tabs>
          <w:tab w:val="clear" w:pos="288"/>
          <w:tab w:val="decimal" w:pos="360"/>
        </w:tabs>
        <w:spacing w:before="36"/>
        <w:ind w:left="360" w:hanging="288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V případě, že vypůjčené předměty jsou při převzetí konkrétním způsobem zabalený od </w:t>
      </w:r>
      <w:proofErr w:type="spellStart"/>
      <w:r>
        <w:rPr>
          <w:rFonts w:ascii="Times New Roman" w:hAnsi="Times New Roman"/>
          <w:color w:val="000000"/>
          <w:spacing w:val="2"/>
          <w:sz w:val="18"/>
          <w:lang w:val="cs-CZ"/>
        </w:rPr>
        <w:t>půjčitele</w:t>
      </w:r>
      <w:proofErr w:type="spellEnd"/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, bude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stejný způsob dodržen i vypůjčitelem při vrácení vypůjčených pře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dmětů.</w:t>
      </w:r>
    </w:p>
    <w:p w:rsidR="00090D36" w:rsidRDefault="0061378B">
      <w:pPr>
        <w:numPr>
          <w:ilvl w:val="0"/>
          <w:numId w:val="2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6"/>
          <w:sz w:val="18"/>
          <w:lang w:val="cs-CZ"/>
        </w:rPr>
      </w:pPr>
      <w:r>
        <w:rPr>
          <w:rFonts w:ascii="Times New Roman" w:hAnsi="Times New Roman"/>
          <w:color w:val="000000"/>
          <w:spacing w:val="6"/>
          <w:sz w:val="18"/>
          <w:lang w:val="cs-CZ"/>
        </w:rPr>
        <w:t>Zajištěno bude osvětlení vylučující tepelně poškozující záření.</w:t>
      </w:r>
    </w:p>
    <w:p w:rsidR="00090D36" w:rsidRDefault="0061378B">
      <w:pPr>
        <w:spacing w:before="216"/>
        <w:rPr>
          <w:rFonts w:ascii="Times New Roman" w:hAnsi="Times New Roman"/>
          <w:b/>
          <w:color w:val="000000"/>
          <w:spacing w:val="-2"/>
          <w:w w:val="105"/>
          <w:sz w:val="20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0"/>
          <w:u w:val="single"/>
          <w:lang w:val="cs-CZ"/>
        </w:rPr>
        <w:t>IV. Další ujednání</w:t>
      </w:r>
    </w:p>
    <w:p w:rsidR="00090D36" w:rsidRDefault="0061378B">
      <w:pPr>
        <w:numPr>
          <w:ilvl w:val="0"/>
          <w:numId w:val="3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Vypůjčené předměty může dočasný správce užít výhradně k účelu uvedenému v č1.1/2 této smlouvy a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nesmí je bez předchozího souhlasu vlastníka předat k užívání žádné třetí osobě.</w:t>
      </w:r>
    </w:p>
    <w:p w:rsidR="00090D36" w:rsidRDefault="0061378B">
      <w:pPr>
        <w:numPr>
          <w:ilvl w:val="0"/>
          <w:numId w:val="3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5"/>
          <w:sz w:val="18"/>
          <w:lang w:val="cs-CZ"/>
        </w:rPr>
      </w:pPr>
      <w:r>
        <w:rPr>
          <w:rFonts w:ascii="Times New Roman" w:hAnsi="Times New Roman"/>
          <w:color w:val="000000"/>
          <w:spacing w:val="5"/>
          <w:sz w:val="18"/>
          <w:lang w:val="cs-CZ"/>
        </w:rPr>
        <w:t>Vlastník doporučuje dočasnému správci předané předměty pojistit, a to i na dopravu.</w:t>
      </w:r>
    </w:p>
    <w:p w:rsidR="00090D36" w:rsidRDefault="0061378B">
      <w:pPr>
        <w:numPr>
          <w:ilvl w:val="0"/>
          <w:numId w:val="3"/>
        </w:numPr>
        <w:tabs>
          <w:tab w:val="clear" w:pos="288"/>
          <w:tab w:val="decimal" w:pos="360"/>
        </w:tabs>
        <w:spacing w:before="36"/>
        <w:ind w:left="360" w:hanging="288"/>
        <w:rPr>
          <w:rFonts w:ascii="Times New Roman" w:hAnsi="Times New Roman"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color w:val="000000"/>
          <w:spacing w:val="-1"/>
          <w:sz w:val="18"/>
          <w:lang w:val="cs-CZ"/>
        </w:rPr>
        <w:t>Dočasný správce je povinen po dobu výpůjčky zajistit ochranu, bezpečnost a úpl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>nost předaných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 předmětů,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případně dodržení těchto dalších vzájemně dohodnutých podmínek:</w:t>
      </w:r>
    </w:p>
    <w:p w:rsidR="00090D36" w:rsidRDefault="0061378B">
      <w:pPr>
        <w:ind w:left="360"/>
        <w:rPr>
          <w:rFonts w:ascii="Times New Roman" w:hAnsi="Times New Roman"/>
          <w:color w:val="000000"/>
          <w:spacing w:val="4"/>
          <w:sz w:val="18"/>
          <w:lang w:val="cs-CZ"/>
        </w:rPr>
      </w:pPr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Předané předměty mohou být fotografovány, filmovány a jinak reprodukovány, nesmí na nich být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prováděny restaurátorské, konzervátorské a jiné zásahy.</w:t>
      </w:r>
    </w:p>
    <w:p w:rsidR="00090D36" w:rsidRDefault="0061378B">
      <w:pPr>
        <w:numPr>
          <w:ilvl w:val="0"/>
          <w:numId w:val="3"/>
        </w:numPr>
        <w:tabs>
          <w:tab w:val="clear" w:pos="288"/>
          <w:tab w:val="decimal" w:pos="360"/>
        </w:tabs>
        <w:ind w:left="360" w:hanging="288"/>
        <w:jc w:val="both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Do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časný správce ručí od okamžiku převzetí až do vrácení předmětů za jejich poškození, zničení nebo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ztrátu. Tato odpovědnost je objektivní. Dočasný správce se odpovědnosti nezbaví ani v případě, prokáže-li, že poškození, zničení nebo ztrátu předmětu nezavinil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, a zavazuje se k úhradě vzniklé škody.</w:t>
      </w:r>
    </w:p>
    <w:p w:rsidR="00090D36" w:rsidRDefault="0061378B">
      <w:pPr>
        <w:numPr>
          <w:ilvl w:val="0"/>
          <w:numId w:val="3"/>
        </w:numPr>
        <w:tabs>
          <w:tab w:val="clear" w:pos="288"/>
          <w:tab w:val="decimal" w:pos="360"/>
        </w:tabs>
        <w:spacing w:before="36"/>
        <w:ind w:left="360" w:hanging="288"/>
        <w:jc w:val="both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Poruší-li dočasný správce tuto smlouvu, má vlastník právo od této smlouvy odstoupit. Tímto není dotčeno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právo vlastníka na náhradu škody. V takovémto případě má dočasný správce povinnost předané předměty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okamžitě vrá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tit. Z důvodů hodných zvláštního zřetele má vlastník právo dočasného správce kdykoli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požádat, aby mu předané předměty byly vráceny před sjednanou lhůtou fyzického předání.</w:t>
      </w:r>
    </w:p>
    <w:p w:rsidR="00090D36" w:rsidRDefault="0061378B">
      <w:pPr>
        <w:numPr>
          <w:ilvl w:val="0"/>
          <w:numId w:val="3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Dočasný správce je povinen neprodleně informovat vlastníka o všech skutečnostech, kt</w:t>
      </w:r>
      <w:r>
        <w:rPr>
          <w:rFonts w:ascii="Times New Roman" w:hAnsi="Times New Roman"/>
          <w:color w:val="000000"/>
          <w:sz w:val="18"/>
          <w:lang w:val="cs-CZ"/>
        </w:rPr>
        <w:t xml:space="preserve">eré se týkají změny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stavu předaných předmětů, zejména jejich poškození, zničení nebo ztráty.</w:t>
      </w:r>
    </w:p>
    <w:p w:rsidR="00090D36" w:rsidRDefault="0061378B">
      <w:pPr>
        <w:spacing w:before="252"/>
        <w:rPr>
          <w:rFonts w:ascii="Times New Roman" w:hAnsi="Times New Roman"/>
          <w:b/>
          <w:color w:val="000000"/>
          <w:spacing w:val="-4"/>
          <w:w w:val="105"/>
          <w:sz w:val="20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0"/>
          <w:u w:val="single"/>
          <w:lang w:val="cs-CZ"/>
        </w:rPr>
        <w:t xml:space="preserve">V. Zveřejnění smlouvy v registru smluv </w:t>
      </w:r>
    </w:p>
    <w:p w:rsidR="00090D36" w:rsidRDefault="0061378B">
      <w:pPr>
        <w:numPr>
          <w:ilvl w:val="0"/>
          <w:numId w:val="4"/>
        </w:numPr>
        <w:tabs>
          <w:tab w:val="clear" w:pos="144"/>
          <w:tab w:val="decimal" w:pos="216"/>
        </w:tabs>
        <w:ind w:left="0" w:firstLine="72"/>
        <w:jc w:val="both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Smlouva bude v souladu se zákonem č. 340/2015 Sb., o zvláštních podmínkách účinnosti některých smluv, </w:t>
      </w:r>
      <w:r>
        <w:rPr>
          <w:rFonts w:ascii="Times New Roman" w:hAnsi="Times New Roman"/>
          <w:color w:val="000000"/>
          <w:sz w:val="18"/>
          <w:lang w:val="cs-CZ"/>
        </w:rPr>
        <w:t xml:space="preserve">uveřejňování těchto smluv a o registru smluv („zákon o registru smluv"), zveřejněna v registru smluv. Smluvní strany berou na vědomí, že nebude-li smlouva zveřejněna ani do tří měsíců ode dne, kdy byla uzavřena, je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následujícím dnem zrušena od počátku s úč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inky případného bezdůvodného obohacení.</w:t>
      </w:r>
    </w:p>
    <w:p w:rsidR="00090D36" w:rsidRDefault="0061378B">
      <w:pPr>
        <w:numPr>
          <w:ilvl w:val="0"/>
          <w:numId w:val="4"/>
        </w:numPr>
        <w:tabs>
          <w:tab w:val="clear" w:pos="144"/>
          <w:tab w:val="decimal" w:pos="216"/>
        </w:tabs>
        <w:ind w:left="0" w:firstLine="72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Smluvní strany prohlašují, že žádná část smlouvy nenaplňuje znaky obchodního tajemství (§ 504 zákona č.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89/2012 Sb., občanský zákoník).</w:t>
      </w:r>
    </w:p>
    <w:p w:rsidR="00090D36" w:rsidRDefault="0061378B">
      <w:pPr>
        <w:numPr>
          <w:ilvl w:val="0"/>
          <w:numId w:val="4"/>
        </w:numPr>
        <w:tabs>
          <w:tab w:val="clear" w:pos="144"/>
          <w:tab w:val="decimal" w:pos="216"/>
        </w:tabs>
        <w:spacing w:before="36"/>
        <w:ind w:left="0" w:firstLine="72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Smluvní strany se dohodly, že uveřejnění v registru smluv </w:t>
      </w:r>
      <w:r w:rsidRPr="0061378B">
        <w:rPr>
          <w:rFonts w:ascii="Times New Roman" w:hAnsi="Times New Roman"/>
          <w:spacing w:val="1"/>
          <w:sz w:val="18"/>
          <w:lang w:val="cs-CZ"/>
        </w:rPr>
        <w:t>provede</w:t>
      </w:r>
      <w:r w:rsidRPr="0061378B">
        <w:rPr>
          <w:rFonts w:ascii="Times New Roman" w:hAnsi="Times New Roman"/>
          <w:spacing w:val="1"/>
          <w:sz w:val="18"/>
          <w:lang w:val="cs-CZ"/>
        </w:rPr>
        <w:t xml:space="preserve"> Regionální muz</w:t>
      </w:r>
      <w:r w:rsidRPr="0061378B">
        <w:rPr>
          <w:rFonts w:ascii="Times New Roman" w:hAnsi="Times New Roman"/>
          <w:spacing w:val="1"/>
          <w:sz w:val="18"/>
          <w:lang w:val="cs-CZ"/>
        </w:rPr>
        <w:t xml:space="preserve">eum ve Vysokém Mýtě, </w:t>
      </w:r>
      <w:r w:rsidRPr="0061378B">
        <w:rPr>
          <w:rFonts w:ascii="Times New Roman" w:hAnsi="Times New Roman"/>
          <w:spacing w:val="1"/>
          <w:w w:val="110"/>
          <w:sz w:val="19"/>
          <w:lang w:val="cs-CZ"/>
        </w:rPr>
        <w:t xml:space="preserve">a </w:t>
      </w:r>
      <w:r w:rsidRPr="0061378B">
        <w:rPr>
          <w:rFonts w:ascii="Times New Roman" w:hAnsi="Times New Roman"/>
          <w:spacing w:val="1"/>
          <w:sz w:val="18"/>
          <w:lang w:val="cs-CZ"/>
        </w:rPr>
        <w:t>to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 bezodkladně po uzavření této smlouvy, nejpozději však do 30 dní od uzavření smlouvy.</w:t>
      </w:r>
    </w:p>
    <w:p w:rsidR="00090D36" w:rsidRDefault="0061378B">
      <w:pPr>
        <w:spacing w:before="396" w:line="204" w:lineRule="auto"/>
        <w:rPr>
          <w:rFonts w:ascii="Times New Roman" w:hAnsi="Times New Roman"/>
          <w:b/>
          <w:color w:val="000000"/>
          <w:spacing w:val="-2"/>
          <w:w w:val="105"/>
          <w:sz w:val="20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0"/>
          <w:u w:val="single"/>
          <w:lang w:val="cs-CZ"/>
        </w:rPr>
        <w:t>VI. Závěrečná ustanovení</w:t>
      </w:r>
      <w:bookmarkStart w:id="0" w:name="_GoBack"/>
      <w:bookmarkEnd w:id="0"/>
    </w:p>
    <w:p w:rsidR="00090D36" w:rsidRDefault="0061378B">
      <w:pPr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1. Změny a doplňky této smlouvy lze činit pouze písemnými dodatky, odsouhlasenými oběma stranami.</w:t>
      </w:r>
    </w:p>
    <w:sectPr w:rsidR="00090D36">
      <w:pgSz w:w="10021" w:h="14173"/>
      <w:pgMar w:top="1466" w:right="871" w:bottom="158" w:left="9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D09"/>
    <w:multiLevelType w:val="multilevel"/>
    <w:tmpl w:val="F93C3208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A5829"/>
    <w:multiLevelType w:val="multilevel"/>
    <w:tmpl w:val="E8C2FB3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303AAF"/>
    <w:multiLevelType w:val="multilevel"/>
    <w:tmpl w:val="3B7A085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F61250"/>
    <w:multiLevelType w:val="multilevel"/>
    <w:tmpl w:val="5226F296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D36"/>
    <w:rsid w:val="00090D36"/>
    <w:rsid w:val="0061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67AF2"/>
  <w15:docId w15:val="{BF089E8A-277D-4BC4-869E-3A1FB2F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2024-06-11T12:46:00Z</dcterms:created>
  <dcterms:modified xsi:type="dcterms:W3CDTF">2024-06-11T12:48:00Z</dcterms:modified>
</cp:coreProperties>
</file>