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936716407"/>
        <w:docPartObj>
          <w:docPartGallery w:val="Cover Pages"/>
          <w:docPartUnique/>
        </w:docPartObj>
      </w:sdtPr>
      <w:sdtEndPr>
        <w:rPr>
          <w:sz w:val="22"/>
          <w:szCs w:val="22"/>
        </w:rPr>
      </w:sdtEndPr>
      <w:sdtContent>
        <w:p w14:paraId="206FAF1A" w14:textId="1BD75592" w:rsidR="00404FC3" w:rsidRPr="00E021D4" w:rsidRDefault="00404FC3" w:rsidP="00AC2B12">
          <w:pPr>
            <w:pStyle w:val="IPRnormal"/>
            <w:tabs>
              <w:tab w:val="left" w:pos="1701"/>
            </w:tabs>
            <w:spacing w:before="120"/>
            <w:ind w:left="0"/>
            <w:rPr>
              <w:sz w:val="22"/>
              <w:szCs w:val="22"/>
            </w:rPr>
          </w:pPr>
        </w:p>
        <w:p w14:paraId="2EFA9596" w14:textId="77777777" w:rsidR="00AC2B12" w:rsidRDefault="00AC2B12" w:rsidP="00E021D4">
          <w:pPr>
            <w:pStyle w:val="IPRnormal"/>
            <w:spacing w:before="1800" w:after="720"/>
            <w:ind w:left="0"/>
            <w:jc w:val="center"/>
            <w:rPr>
              <w:color w:val="808080" w:themeColor="background1" w:themeShade="80"/>
              <w:sz w:val="22"/>
              <w:szCs w:val="22"/>
            </w:rPr>
          </w:pPr>
        </w:p>
        <w:p w14:paraId="7C42BDF5" w14:textId="5A0FB98F" w:rsidR="00AC2B12" w:rsidRPr="00B71E3A" w:rsidRDefault="00406B81" w:rsidP="00406B81">
          <w:pPr>
            <w:pStyle w:val="IPRN1-Typzprvy"/>
            <w:tabs>
              <w:tab w:val="center" w:pos="4819"/>
              <w:tab w:val="left" w:pos="7213"/>
            </w:tabs>
            <w:spacing w:after="2280" w:line="240" w:lineRule="auto"/>
            <w:jc w:val="left"/>
          </w:pPr>
          <w:r>
            <w:tab/>
          </w:r>
          <w:r w:rsidR="00AC2B12">
            <w:t>SMLOUVA O DÍLO</w:t>
          </w:r>
          <w:r>
            <w:tab/>
          </w:r>
        </w:p>
        <w:p w14:paraId="5E496346" w14:textId="77777777" w:rsidR="00AC2B12" w:rsidRDefault="00AC2B12" w:rsidP="00AC2B12">
          <w:pPr>
            <w:pStyle w:val="IPRnormal"/>
            <w:spacing w:after="720"/>
            <w:ind w:left="0"/>
            <w:jc w:val="center"/>
            <w:rPr>
              <w:color w:val="808080" w:themeColor="background1" w:themeShade="80"/>
              <w:sz w:val="22"/>
              <w:szCs w:val="22"/>
            </w:rPr>
          </w:pPr>
        </w:p>
        <w:p w14:paraId="56894EBE" w14:textId="77777777" w:rsidR="009643AA" w:rsidRPr="00E021D4" w:rsidRDefault="009643AA" w:rsidP="00AC2B12">
          <w:pPr>
            <w:pStyle w:val="IPRnormal"/>
            <w:spacing w:after="720"/>
            <w:ind w:left="0"/>
            <w:jc w:val="center"/>
            <w:rPr>
              <w:sz w:val="22"/>
              <w:szCs w:val="22"/>
            </w:rPr>
          </w:pPr>
          <w:r w:rsidRPr="00E021D4">
            <w:rPr>
              <w:color w:val="808080" w:themeColor="background1" w:themeShade="80"/>
              <w:sz w:val="22"/>
              <w:szCs w:val="22"/>
            </w:rPr>
            <w:t>Akce:</w:t>
          </w:r>
        </w:p>
        <w:p w14:paraId="6C9EAD5B" w14:textId="1CA1FB3B" w:rsidR="009643AA" w:rsidRDefault="009643AA" w:rsidP="00672C57">
          <w:pPr>
            <w:pStyle w:val="IPRN0-Nzevakce"/>
            <w:spacing w:line="240" w:lineRule="auto"/>
          </w:pPr>
          <w:r w:rsidRPr="00816BC4">
            <w:t xml:space="preserve">Oprava střechy </w:t>
          </w:r>
          <w:r w:rsidR="00EE372F" w:rsidRPr="00816BC4">
            <w:t>na OP Bobrky – hala G</w:t>
          </w:r>
        </w:p>
        <w:p w14:paraId="1E6D7033" w14:textId="77777777" w:rsidR="009643AA" w:rsidRDefault="009643AA" w:rsidP="00672C57">
          <w:pPr>
            <w:pStyle w:val="IPRN0-Nzevakce"/>
            <w:spacing w:line="240" w:lineRule="auto"/>
          </w:pPr>
          <w:bookmarkStart w:id="0" w:name="_Hlk46843500"/>
          <w:bookmarkEnd w:id="0"/>
        </w:p>
        <w:p w14:paraId="2EBBA8D3" w14:textId="70485FD2" w:rsidR="00A24CE3" w:rsidRPr="00E021D4" w:rsidRDefault="00A24CE3" w:rsidP="00672C57">
          <w:pPr>
            <w:pStyle w:val="IPRnormal"/>
            <w:ind w:left="0"/>
            <w:rPr>
              <w:sz w:val="22"/>
              <w:szCs w:val="22"/>
            </w:rPr>
          </w:pPr>
        </w:p>
        <w:p w14:paraId="2390EBD5" w14:textId="09B41DA1" w:rsidR="00A24CE3" w:rsidRPr="00E021D4" w:rsidRDefault="00A24CE3" w:rsidP="00672C57">
          <w:pPr>
            <w:pStyle w:val="IPRnormal"/>
            <w:ind w:left="0"/>
            <w:rPr>
              <w:sz w:val="22"/>
              <w:szCs w:val="22"/>
            </w:rPr>
          </w:pPr>
        </w:p>
        <w:p w14:paraId="5DE15565" w14:textId="2895EE77" w:rsidR="00A24CE3" w:rsidRPr="00E021D4" w:rsidRDefault="00A24CE3" w:rsidP="00672C57">
          <w:pPr>
            <w:pStyle w:val="IPRnormal"/>
            <w:ind w:left="0"/>
            <w:rPr>
              <w:sz w:val="22"/>
              <w:szCs w:val="22"/>
            </w:rPr>
          </w:pPr>
        </w:p>
        <w:p w14:paraId="1AEA1EDA" w14:textId="22AE5FF2" w:rsidR="00A24CE3" w:rsidRDefault="00A24CE3" w:rsidP="00672C57">
          <w:pPr>
            <w:pStyle w:val="IPRnormal"/>
            <w:ind w:left="0"/>
            <w:rPr>
              <w:sz w:val="22"/>
              <w:szCs w:val="22"/>
            </w:rPr>
          </w:pPr>
        </w:p>
        <w:p w14:paraId="37AEE8AD" w14:textId="77777777" w:rsidR="00AC2B12" w:rsidRDefault="00AC2B12" w:rsidP="00672C57">
          <w:pPr>
            <w:pStyle w:val="IPRnormal"/>
            <w:ind w:left="0"/>
            <w:rPr>
              <w:sz w:val="22"/>
              <w:szCs w:val="22"/>
            </w:rPr>
          </w:pPr>
        </w:p>
        <w:p w14:paraId="4C210C10" w14:textId="77777777" w:rsidR="00AC2B12" w:rsidRDefault="00AC2B12" w:rsidP="00672C57">
          <w:pPr>
            <w:pStyle w:val="IPRnormal"/>
            <w:ind w:left="0"/>
            <w:rPr>
              <w:sz w:val="22"/>
              <w:szCs w:val="22"/>
            </w:rPr>
          </w:pPr>
        </w:p>
        <w:p w14:paraId="2AD8AC23" w14:textId="77777777" w:rsidR="00AC2B12" w:rsidRDefault="00AC2B12" w:rsidP="00672C57">
          <w:pPr>
            <w:pStyle w:val="IPRnormal"/>
            <w:ind w:left="0"/>
            <w:rPr>
              <w:sz w:val="22"/>
              <w:szCs w:val="22"/>
            </w:rPr>
          </w:pPr>
        </w:p>
        <w:p w14:paraId="55508AE3" w14:textId="77777777" w:rsidR="00AC2B12" w:rsidRDefault="00AC2B12" w:rsidP="00672C57">
          <w:pPr>
            <w:pStyle w:val="IPRnormal"/>
            <w:ind w:left="0"/>
            <w:rPr>
              <w:sz w:val="22"/>
              <w:szCs w:val="22"/>
            </w:rPr>
          </w:pPr>
        </w:p>
        <w:p w14:paraId="0DED0DF2" w14:textId="77777777" w:rsidR="00AC2B12" w:rsidRDefault="00AC2B12" w:rsidP="00672C57">
          <w:pPr>
            <w:pStyle w:val="IPRnormal"/>
            <w:ind w:left="0"/>
            <w:rPr>
              <w:sz w:val="22"/>
              <w:szCs w:val="22"/>
            </w:rPr>
          </w:pPr>
        </w:p>
        <w:p w14:paraId="5A3CAA78" w14:textId="77777777" w:rsidR="00AC2B12" w:rsidRDefault="00AC2B12" w:rsidP="00672C57">
          <w:pPr>
            <w:pStyle w:val="IPRnormal"/>
            <w:ind w:left="0"/>
            <w:rPr>
              <w:sz w:val="22"/>
              <w:szCs w:val="22"/>
            </w:rPr>
          </w:pPr>
        </w:p>
        <w:p w14:paraId="6464A837" w14:textId="77777777" w:rsidR="00AC2B12" w:rsidRPr="00E021D4" w:rsidRDefault="00AC2B12" w:rsidP="00672C57">
          <w:pPr>
            <w:pStyle w:val="IPRnormal"/>
            <w:ind w:left="0"/>
            <w:rPr>
              <w:sz w:val="22"/>
              <w:szCs w:val="22"/>
            </w:rPr>
          </w:pPr>
        </w:p>
        <w:p w14:paraId="16A39D16" w14:textId="77777777" w:rsidR="00A24CE3" w:rsidRPr="00E021D4" w:rsidRDefault="00A24CE3" w:rsidP="00672C57">
          <w:pPr>
            <w:pStyle w:val="IPRnormal"/>
            <w:ind w:left="0"/>
            <w:rPr>
              <w:sz w:val="22"/>
              <w:szCs w:val="22"/>
            </w:rPr>
          </w:pPr>
        </w:p>
        <w:p w14:paraId="24417674" w14:textId="2CB12014" w:rsidR="00F7154A" w:rsidRPr="00E021D4" w:rsidRDefault="002E6452" w:rsidP="00672C57">
          <w:pPr>
            <w:pStyle w:val="IPRnormal"/>
            <w:ind w:left="0"/>
            <w:rPr>
              <w:sz w:val="22"/>
              <w:szCs w:val="22"/>
            </w:rPr>
          </w:pPr>
          <w:r w:rsidRPr="00E021D4">
            <w:rPr>
              <w:noProof/>
              <w:color w:val="808080" w:themeColor="background1" w:themeShade="80"/>
              <w:sz w:val="22"/>
              <w:szCs w:val="22"/>
              <w:lang w:eastAsia="cs-CZ"/>
            </w:rPr>
            <w:drawing>
              <wp:inline distT="0" distB="0" distL="0" distR="0" wp14:anchorId="5A8FCAFD" wp14:editId="5D36F5F6">
                <wp:extent cx="1077595" cy="521970"/>
                <wp:effectExtent l="0" t="0" r="825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77595" cy="521970"/>
                        </a:xfrm>
                        <a:prstGeom prst="rect">
                          <a:avLst/>
                        </a:prstGeom>
                        <a:noFill/>
                        <a:ln>
                          <a:noFill/>
                        </a:ln>
                      </pic:spPr>
                    </pic:pic>
                  </a:graphicData>
                </a:graphic>
              </wp:inline>
            </w:drawing>
          </w:r>
          <w:r w:rsidR="00EE3372">
            <w:rPr>
              <w:sz w:val="22"/>
              <w:szCs w:val="22"/>
            </w:rPr>
            <w:tab/>
          </w:r>
          <w:r w:rsidR="00EE3372">
            <w:rPr>
              <w:sz w:val="22"/>
              <w:szCs w:val="22"/>
            </w:rPr>
            <w:tab/>
          </w:r>
          <w:r w:rsidR="00EE3372">
            <w:rPr>
              <w:sz w:val="22"/>
              <w:szCs w:val="22"/>
            </w:rPr>
            <w:tab/>
          </w:r>
          <w:r w:rsidR="00EE3372">
            <w:rPr>
              <w:sz w:val="22"/>
              <w:szCs w:val="22"/>
            </w:rPr>
            <w:tab/>
          </w:r>
          <w:r w:rsidR="00EE3372">
            <w:rPr>
              <w:sz w:val="22"/>
              <w:szCs w:val="22"/>
            </w:rPr>
            <w:tab/>
          </w:r>
          <w:r w:rsidR="00EE3372">
            <w:rPr>
              <w:sz w:val="22"/>
              <w:szCs w:val="22"/>
            </w:rPr>
            <w:tab/>
          </w:r>
          <w:r w:rsidR="00EE3372">
            <w:rPr>
              <w:sz w:val="22"/>
              <w:szCs w:val="22"/>
            </w:rPr>
            <w:tab/>
          </w:r>
          <w:r w:rsidR="00EE3372">
            <w:rPr>
              <w:sz w:val="22"/>
              <w:szCs w:val="22"/>
            </w:rPr>
            <w:tab/>
          </w:r>
        </w:p>
        <w:p w14:paraId="5E0C604D" w14:textId="77777777" w:rsidR="00AC2B12" w:rsidRDefault="00AC2B12" w:rsidP="00672C57">
          <w:pPr>
            <w:ind w:left="0"/>
          </w:pPr>
        </w:p>
        <w:p w14:paraId="3C0F82D9" w14:textId="23BBFF56" w:rsidR="00B01C13" w:rsidRDefault="00816BC4" w:rsidP="00672C57">
          <w:pPr>
            <w:ind w:left="0"/>
          </w:pPr>
        </w:p>
      </w:sdtContent>
    </w:sdt>
    <w:p w14:paraId="5E555D68" w14:textId="77777777" w:rsidR="00DB66A4" w:rsidRDefault="00DB66A4" w:rsidP="00D168C9">
      <w:pPr>
        <w:pStyle w:val="IPRnormal"/>
        <w:ind w:left="851" w:hanging="425"/>
        <w:jc w:val="center"/>
        <w:rPr>
          <w:b/>
          <w:sz w:val="28"/>
          <w:szCs w:val="22"/>
        </w:rPr>
      </w:pPr>
    </w:p>
    <w:p w14:paraId="72B394C6" w14:textId="77777777" w:rsidR="00AC2B12" w:rsidRDefault="00AC2B12" w:rsidP="00D168C9">
      <w:pPr>
        <w:pStyle w:val="IPRnormal"/>
        <w:ind w:left="851" w:hanging="425"/>
        <w:jc w:val="center"/>
        <w:rPr>
          <w:b/>
          <w:sz w:val="28"/>
          <w:szCs w:val="22"/>
        </w:rPr>
      </w:pPr>
    </w:p>
    <w:p w14:paraId="6E5F5CCC" w14:textId="77777777" w:rsidR="00AC2B12" w:rsidRDefault="00AC2B12" w:rsidP="00D168C9">
      <w:pPr>
        <w:pStyle w:val="IPRnormal"/>
        <w:ind w:left="851" w:hanging="425"/>
        <w:jc w:val="center"/>
        <w:rPr>
          <w:b/>
          <w:sz w:val="28"/>
          <w:szCs w:val="22"/>
        </w:rPr>
      </w:pPr>
    </w:p>
    <w:p w14:paraId="374DE411" w14:textId="61C55D7A" w:rsidR="00DB66A4" w:rsidRPr="00DB66A4" w:rsidRDefault="00DB66A4" w:rsidP="00782D6F">
      <w:pPr>
        <w:pStyle w:val="IPRN1-Typzprvy"/>
      </w:pPr>
      <w:r w:rsidRPr="00DB66A4">
        <w:lastRenderedPageBreak/>
        <w:t>SMLOUVA O DÍLO</w:t>
      </w:r>
    </w:p>
    <w:p w14:paraId="6BB7B283" w14:textId="7D7E7FCB" w:rsidR="00782D6F" w:rsidRPr="00076A75" w:rsidRDefault="00782D6F" w:rsidP="00782D6F">
      <w:pPr>
        <w:jc w:val="center"/>
        <w:rPr>
          <w:rFonts w:cs="Arial"/>
          <w:sz w:val="22"/>
          <w:szCs w:val="22"/>
        </w:rPr>
      </w:pPr>
      <w:r w:rsidRPr="00076A75">
        <w:rPr>
          <w:rFonts w:cs="Arial"/>
          <w:sz w:val="22"/>
          <w:szCs w:val="22"/>
        </w:rPr>
        <w:t>na zhotovení projektové dokumentace na akci:</w:t>
      </w:r>
    </w:p>
    <w:p w14:paraId="6473768D" w14:textId="34953F2C" w:rsidR="00782D6F" w:rsidRPr="00782D6F" w:rsidRDefault="00782D6F" w:rsidP="00782D6F">
      <w:pPr>
        <w:ind w:left="851" w:hanging="425"/>
        <w:jc w:val="center"/>
        <w:rPr>
          <w:b/>
          <w:bCs/>
          <w:sz w:val="22"/>
          <w:szCs w:val="22"/>
        </w:rPr>
      </w:pPr>
      <w:r w:rsidRPr="00816BC4">
        <w:rPr>
          <w:b/>
          <w:bCs/>
          <w:sz w:val="22"/>
          <w:szCs w:val="22"/>
        </w:rPr>
        <w:t xml:space="preserve">„Oprava střechy </w:t>
      </w:r>
      <w:r w:rsidR="00EE372F" w:rsidRPr="00816BC4">
        <w:rPr>
          <w:b/>
          <w:bCs/>
          <w:sz w:val="22"/>
          <w:szCs w:val="22"/>
        </w:rPr>
        <w:t>na OP Bobrky – hala G</w:t>
      </w:r>
      <w:r w:rsidRPr="00816BC4">
        <w:rPr>
          <w:b/>
          <w:bCs/>
          <w:sz w:val="22"/>
          <w:szCs w:val="22"/>
        </w:rPr>
        <w:t>“</w:t>
      </w:r>
    </w:p>
    <w:p w14:paraId="33C3B554" w14:textId="77777777" w:rsidR="00782D6F" w:rsidRPr="00782D6F" w:rsidRDefault="00782D6F" w:rsidP="00782D6F">
      <w:pPr>
        <w:jc w:val="center"/>
        <w:rPr>
          <w:rFonts w:cs="Arial"/>
          <w:sz w:val="22"/>
          <w:szCs w:val="22"/>
        </w:rPr>
      </w:pPr>
      <w:r w:rsidRPr="00782D6F">
        <w:rPr>
          <w:rFonts w:cs="Arial"/>
          <w:sz w:val="22"/>
          <w:szCs w:val="22"/>
        </w:rPr>
        <w:t xml:space="preserve"> dle § 2586 a násl. zákona č. 89/2012 Sb., občanský zákoník, v platném znění (dále jen „občanský zákoník“)</w:t>
      </w:r>
    </w:p>
    <w:p w14:paraId="1FED3FDD" w14:textId="77777777" w:rsidR="00782D6F" w:rsidRPr="00782D6F" w:rsidRDefault="00782D6F" w:rsidP="00782D6F"/>
    <w:p w14:paraId="22321D21" w14:textId="77777777" w:rsidR="00DB66A4" w:rsidRPr="00DB66A4" w:rsidRDefault="00DB66A4" w:rsidP="00782D6F">
      <w:pPr>
        <w:pStyle w:val="IPRnormal"/>
        <w:ind w:left="851" w:hanging="425"/>
        <w:jc w:val="center"/>
        <w:rPr>
          <w:sz w:val="22"/>
          <w:szCs w:val="22"/>
        </w:rPr>
      </w:pPr>
    </w:p>
    <w:p w14:paraId="77943A73" w14:textId="77777777" w:rsidR="00DB66A4" w:rsidRPr="00DB66A4" w:rsidRDefault="00DB66A4" w:rsidP="00782D6F">
      <w:pPr>
        <w:pStyle w:val="IPRN2-X1"/>
        <w:numPr>
          <w:ilvl w:val="0"/>
          <w:numId w:val="0"/>
        </w:numPr>
        <w:ind w:left="284" w:hanging="284"/>
        <w:jc w:val="center"/>
      </w:pPr>
      <w:r w:rsidRPr="00DB66A4">
        <w:t>Článek I.</w:t>
      </w:r>
    </w:p>
    <w:p w14:paraId="0C934837" w14:textId="77777777" w:rsidR="00DB66A4" w:rsidRPr="00DB66A4" w:rsidRDefault="00DB66A4" w:rsidP="00782D6F">
      <w:pPr>
        <w:pStyle w:val="IPRN2-X1"/>
        <w:numPr>
          <w:ilvl w:val="0"/>
          <w:numId w:val="0"/>
        </w:numPr>
        <w:ind w:left="284" w:hanging="284"/>
        <w:jc w:val="center"/>
      </w:pPr>
      <w:r w:rsidRPr="00DB66A4">
        <w:t>Smluvní strany</w:t>
      </w:r>
    </w:p>
    <w:p w14:paraId="094611D1" w14:textId="77777777" w:rsidR="00DB66A4" w:rsidRPr="00DB66A4" w:rsidRDefault="00DB66A4" w:rsidP="00D168C9">
      <w:pPr>
        <w:pStyle w:val="IPRnormal"/>
        <w:ind w:left="851" w:hanging="425"/>
        <w:rPr>
          <w:sz w:val="22"/>
          <w:szCs w:val="22"/>
        </w:rPr>
      </w:pPr>
    </w:p>
    <w:p w14:paraId="60263C5E" w14:textId="1185DB3B" w:rsidR="00DB66A4" w:rsidRPr="00DB66A4" w:rsidRDefault="00DB66A4" w:rsidP="00D168C9">
      <w:pPr>
        <w:pStyle w:val="IPRnormal"/>
        <w:ind w:left="851" w:hanging="425"/>
        <w:rPr>
          <w:sz w:val="22"/>
          <w:szCs w:val="22"/>
        </w:rPr>
      </w:pPr>
      <w:r>
        <w:rPr>
          <w:sz w:val="22"/>
          <w:szCs w:val="22"/>
        </w:rPr>
        <w:t>1. Objednatel:</w:t>
      </w:r>
      <w:r>
        <w:rPr>
          <w:sz w:val="22"/>
          <w:szCs w:val="22"/>
        </w:rPr>
        <w:tab/>
      </w:r>
      <w:r w:rsidRPr="00DB66A4">
        <w:rPr>
          <w:sz w:val="22"/>
          <w:szCs w:val="22"/>
        </w:rPr>
        <w:tab/>
      </w:r>
      <w:r w:rsidRPr="00DB66A4">
        <w:rPr>
          <w:sz w:val="22"/>
          <w:szCs w:val="22"/>
        </w:rPr>
        <w:tab/>
      </w:r>
      <w:r w:rsidR="00D168C9">
        <w:rPr>
          <w:sz w:val="22"/>
          <w:szCs w:val="22"/>
        </w:rPr>
        <w:tab/>
      </w:r>
      <w:r w:rsidRPr="00DB66A4">
        <w:rPr>
          <w:sz w:val="22"/>
          <w:szCs w:val="22"/>
        </w:rPr>
        <w:t>Střední odborná škola Josefa Sousedíka Vsetín</w:t>
      </w:r>
    </w:p>
    <w:p w14:paraId="4690272D" w14:textId="57381843" w:rsidR="00DB66A4" w:rsidRPr="00DB66A4" w:rsidRDefault="00DB66A4" w:rsidP="00D168C9">
      <w:pPr>
        <w:pStyle w:val="IPRnormal"/>
        <w:ind w:left="851" w:hanging="425"/>
        <w:rPr>
          <w:sz w:val="22"/>
          <w:szCs w:val="22"/>
        </w:rPr>
      </w:pPr>
      <w:r>
        <w:rPr>
          <w:sz w:val="22"/>
          <w:szCs w:val="22"/>
        </w:rPr>
        <w:tab/>
        <w:t>se sídlem:</w:t>
      </w:r>
      <w:r>
        <w:rPr>
          <w:sz w:val="22"/>
          <w:szCs w:val="22"/>
        </w:rPr>
        <w:tab/>
      </w:r>
      <w:r>
        <w:rPr>
          <w:sz w:val="22"/>
          <w:szCs w:val="22"/>
        </w:rPr>
        <w:tab/>
      </w:r>
      <w:r>
        <w:rPr>
          <w:sz w:val="22"/>
          <w:szCs w:val="22"/>
        </w:rPr>
        <w:tab/>
      </w:r>
      <w:r w:rsidR="00D168C9">
        <w:rPr>
          <w:sz w:val="22"/>
          <w:szCs w:val="22"/>
        </w:rPr>
        <w:tab/>
      </w:r>
      <w:r w:rsidRPr="00DB66A4">
        <w:rPr>
          <w:sz w:val="22"/>
          <w:szCs w:val="22"/>
        </w:rPr>
        <w:t>Benátky 1779</w:t>
      </w:r>
    </w:p>
    <w:p w14:paraId="6F762E33" w14:textId="1E07942A" w:rsidR="00DB66A4" w:rsidRPr="00DB66A4" w:rsidRDefault="00DB66A4" w:rsidP="00D168C9">
      <w:pPr>
        <w:pStyle w:val="IPRnormal"/>
        <w:ind w:left="851" w:hanging="425"/>
        <w:rPr>
          <w:sz w:val="22"/>
          <w:szCs w:val="22"/>
        </w:rPr>
      </w:pPr>
      <w:r>
        <w:rPr>
          <w:sz w:val="22"/>
          <w:szCs w:val="22"/>
        </w:rPr>
        <w:tab/>
        <w:t>zastoupená ve věcech smluvních:</w:t>
      </w:r>
      <w:r w:rsidR="00D168C9">
        <w:rPr>
          <w:sz w:val="22"/>
          <w:szCs w:val="22"/>
        </w:rPr>
        <w:tab/>
      </w:r>
      <w:r w:rsidRPr="00DB66A4">
        <w:rPr>
          <w:sz w:val="22"/>
          <w:szCs w:val="22"/>
        </w:rPr>
        <w:t>Mgr. Marek Wandrol, ředitel</w:t>
      </w:r>
    </w:p>
    <w:p w14:paraId="23D75A95" w14:textId="00FB8062" w:rsidR="00DB66A4" w:rsidRPr="00AC2B12" w:rsidRDefault="00DB66A4" w:rsidP="00D168C9">
      <w:pPr>
        <w:pStyle w:val="IPRnormal"/>
        <w:ind w:left="851" w:hanging="425"/>
        <w:rPr>
          <w:sz w:val="22"/>
          <w:szCs w:val="22"/>
        </w:rPr>
      </w:pPr>
      <w:r>
        <w:rPr>
          <w:sz w:val="22"/>
          <w:szCs w:val="22"/>
        </w:rPr>
        <w:tab/>
        <w:t>bankovní spojení:</w:t>
      </w:r>
      <w:r>
        <w:rPr>
          <w:sz w:val="22"/>
          <w:szCs w:val="22"/>
        </w:rPr>
        <w:tab/>
      </w:r>
      <w:r>
        <w:rPr>
          <w:sz w:val="22"/>
          <w:szCs w:val="22"/>
        </w:rPr>
        <w:tab/>
      </w:r>
      <w:r w:rsidR="00D168C9">
        <w:rPr>
          <w:sz w:val="22"/>
          <w:szCs w:val="22"/>
        </w:rPr>
        <w:tab/>
      </w:r>
      <w:r w:rsidR="00076A75" w:rsidRPr="00076A75">
        <w:rPr>
          <w:sz w:val="22"/>
          <w:szCs w:val="22"/>
        </w:rPr>
        <w:t>ČSOB a.s.</w:t>
      </w:r>
    </w:p>
    <w:p w14:paraId="17BAC9F1" w14:textId="0A0CA8E5" w:rsidR="00DB66A4" w:rsidRPr="00AC2B12" w:rsidRDefault="00DB66A4" w:rsidP="00D168C9">
      <w:pPr>
        <w:pStyle w:val="IPRnormal"/>
        <w:ind w:left="851" w:hanging="425"/>
        <w:rPr>
          <w:sz w:val="22"/>
          <w:szCs w:val="22"/>
        </w:rPr>
      </w:pPr>
      <w:r w:rsidRPr="00AC2B12">
        <w:rPr>
          <w:sz w:val="22"/>
          <w:szCs w:val="22"/>
        </w:rPr>
        <w:tab/>
        <w:t>číslo účtu:</w:t>
      </w:r>
      <w:r w:rsidRPr="00AC2B12">
        <w:rPr>
          <w:sz w:val="22"/>
          <w:szCs w:val="22"/>
        </w:rPr>
        <w:tab/>
      </w:r>
      <w:r w:rsidRPr="00AC2B12">
        <w:rPr>
          <w:sz w:val="22"/>
          <w:szCs w:val="22"/>
        </w:rPr>
        <w:tab/>
      </w:r>
      <w:r w:rsidRPr="00AC2B12">
        <w:rPr>
          <w:sz w:val="22"/>
          <w:szCs w:val="22"/>
        </w:rPr>
        <w:tab/>
      </w:r>
      <w:r w:rsidR="00D168C9" w:rsidRPr="00AC2B12">
        <w:rPr>
          <w:sz w:val="22"/>
          <w:szCs w:val="22"/>
        </w:rPr>
        <w:tab/>
      </w:r>
      <w:r w:rsidR="00076A75" w:rsidRPr="00076A75">
        <w:rPr>
          <w:sz w:val="22"/>
          <w:szCs w:val="22"/>
        </w:rPr>
        <w:t>2676725/0300</w:t>
      </w:r>
      <w:r w:rsidR="00782D6F" w:rsidRPr="00AC2B12">
        <w:rPr>
          <w:sz w:val="22"/>
          <w:szCs w:val="22"/>
        </w:rPr>
        <w:t>.</w:t>
      </w:r>
    </w:p>
    <w:p w14:paraId="73E1E4C9" w14:textId="5F5BB2CD" w:rsidR="00DB66A4" w:rsidRPr="00DB66A4" w:rsidRDefault="00DB66A4" w:rsidP="00D168C9">
      <w:pPr>
        <w:pStyle w:val="IPRnormal"/>
        <w:ind w:left="851" w:hanging="425"/>
        <w:rPr>
          <w:sz w:val="22"/>
          <w:szCs w:val="22"/>
        </w:rPr>
      </w:pPr>
      <w:r w:rsidRPr="00DB66A4">
        <w:rPr>
          <w:sz w:val="22"/>
          <w:szCs w:val="22"/>
        </w:rPr>
        <w:tab/>
        <w:t>IČ</w:t>
      </w:r>
      <w:r>
        <w:rPr>
          <w:sz w:val="22"/>
          <w:szCs w:val="22"/>
        </w:rPr>
        <w:t>:</w:t>
      </w:r>
      <w:r>
        <w:rPr>
          <w:sz w:val="22"/>
          <w:szCs w:val="22"/>
        </w:rPr>
        <w:tab/>
      </w:r>
      <w:r>
        <w:rPr>
          <w:sz w:val="22"/>
          <w:szCs w:val="22"/>
        </w:rPr>
        <w:tab/>
      </w:r>
      <w:r>
        <w:rPr>
          <w:sz w:val="22"/>
          <w:szCs w:val="22"/>
        </w:rPr>
        <w:tab/>
      </w:r>
      <w:r>
        <w:rPr>
          <w:sz w:val="22"/>
          <w:szCs w:val="22"/>
        </w:rPr>
        <w:tab/>
      </w:r>
      <w:r w:rsidR="00D168C9">
        <w:rPr>
          <w:sz w:val="22"/>
          <w:szCs w:val="22"/>
        </w:rPr>
        <w:tab/>
      </w:r>
      <w:r w:rsidRPr="00DB66A4">
        <w:rPr>
          <w:sz w:val="22"/>
          <w:szCs w:val="22"/>
        </w:rPr>
        <w:t>13643878</w:t>
      </w:r>
    </w:p>
    <w:p w14:paraId="3C12E2BD" w14:textId="2F48276F" w:rsidR="00DB66A4" w:rsidRDefault="00DB66A4" w:rsidP="00D168C9">
      <w:pPr>
        <w:pStyle w:val="IPRnormal"/>
        <w:ind w:left="851" w:hanging="425"/>
        <w:rPr>
          <w:color w:val="FF0000"/>
          <w:sz w:val="22"/>
          <w:szCs w:val="22"/>
        </w:rPr>
      </w:pPr>
      <w:r w:rsidRPr="00DB66A4">
        <w:rPr>
          <w:sz w:val="22"/>
          <w:szCs w:val="22"/>
        </w:rPr>
        <w:tab/>
      </w:r>
      <w:r w:rsidRPr="00816BC4">
        <w:rPr>
          <w:sz w:val="22"/>
          <w:szCs w:val="22"/>
        </w:rPr>
        <w:t>DIČ:</w:t>
      </w:r>
      <w:r w:rsidRPr="00816BC4">
        <w:rPr>
          <w:sz w:val="22"/>
          <w:szCs w:val="22"/>
        </w:rPr>
        <w:tab/>
      </w:r>
      <w:r w:rsidRPr="00816BC4">
        <w:rPr>
          <w:sz w:val="22"/>
          <w:szCs w:val="22"/>
        </w:rPr>
        <w:tab/>
      </w:r>
      <w:r w:rsidRPr="00816BC4">
        <w:rPr>
          <w:sz w:val="22"/>
          <w:szCs w:val="22"/>
        </w:rPr>
        <w:tab/>
      </w:r>
      <w:r w:rsidRPr="00816BC4">
        <w:rPr>
          <w:sz w:val="22"/>
          <w:szCs w:val="22"/>
        </w:rPr>
        <w:tab/>
      </w:r>
      <w:r w:rsidR="00D168C9" w:rsidRPr="00816BC4">
        <w:rPr>
          <w:sz w:val="22"/>
          <w:szCs w:val="22"/>
        </w:rPr>
        <w:tab/>
      </w:r>
      <w:r w:rsidR="00EE372F" w:rsidRPr="00816BC4">
        <w:rPr>
          <w:sz w:val="22"/>
          <w:szCs w:val="22"/>
        </w:rPr>
        <w:t>CZ13643878; zhotovitel je plátcem DPH</w:t>
      </w:r>
    </w:p>
    <w:p w14:paraId="18E01EDD" w14:textId="10751B48" w:rsidR="00DB66A4" w:rsidRPr="00DB66A4" w:rsidRDefault="00DB66A4" w:rsidP="00D168C9">
      <w:pPr>
        <w:pStyle w:val="IPRnormal"/>
        <w:ind w:left="851"/>
        <w:rPr>
          <w:sz w:val="22"/>
          <w:szCs w:val="22"/>
        </w:rPr>
      </w:pPr>
      <w:proofErr w:type="gramStart"/>
      <w:r>
        <w:rPr>
          <w:sz w:val="22"/>
          <w:szCs w:val="22"/>
        </w:rPr>
        <w:t>d</w:t>
      </w:r>
      <w:r w:rsidRPr="00DB66A4">
        <w:rPr>
          <w:sz w:val="22"/>
          <w:szCs w:val="22"/>
        </w:rPr>
        <w:t>atová  schránka</w:t>
      </w:r>
      <w:proofErr w:type="gramEnd"/>
      <w:r w:rsidRPr="00DB66A4">
        <w:rPr>
          <w:sz w:val="22"/>
          <w:szCs w:val="22"/>
        </w:rPr>
        <w:t>:</w:t>
      </w:r>
      <w:r w:rsidRPr="00DB66A4">
        <w:rPr>
          <w:sz w:val="22"/>
          <w:szCs w:val="22"/>
        </w:rPr>
        <w:tab/>
      </w:r>
      <w:r w:rsidRPr="00DB66A4">
        <w:rPr>
          <w:sz w:val="22"/>
          <w:szCs w:val="22"/>
        </w:rPr>
        <w:tab/>
      </w:r>
      <w:r w:rsidR="00D168C9">
        <w:rPr>
          <w:sz w:val="22"/>
          <w:szCs w:val="22"/>
        </w:rPr>
        <w:tab/>
      </w:r>
      <w:proofErr w:type="spellStart"/>
      <w:r w:rsidRPr="00DB66A4">
        <w:rPr>
          <w:sz w:val="22"/>
          <w:szCs w:val="22"/>
        </w:rPr>
        <w:t>yisqzzi</w:t>
      </w:r>
      <w:proofErr w:type="spellEnd"/>
    </w:p>
    <w:p w14:paraId="3B913FE8" w14:textId="77777777" w:rsidR="00DB66A4" w:rsidRPr="00DB66A4" w:rsidRDefault="00DB66A4" w:rsidP="00D168C9">
      <w:pPr>
        <w:pStyle w:val="IPRnormal"/>
        <w:ind w:left="851" w:hanging="425"/>
        <w:rPr>
          <w:sz w:val="22"/>
          <w:szCs w:val="22"/>
        </w:rPr>
      </w:pPr>
      <w:r w:rsidRPr="00DB66A4">
        <w:rPr>
          <w:sz w:val="22"/>
          <w:szCs w:val="22"/>
        </w:rPr>
        <w:tab/>
        <w:t>(dále jen „objednatel“)</w:t>
      </w:r>
    </w:p>
    <w:p w14:paraId="4E4D798D" w14:textId="77777777" w:rsidR="00DB66A4" w:rsidRPr="00DB66A4" w:rsidRDefault="00DB66A4" w:rsidP="00D168C9">
      <w:pPr>
        <w:pStyle w:val="IPRnormal"/>
        <w:ind w:left="851" w:hanging="425"/>
        <w:rPr>
          <w:sz w:val="22"/>
          <w:szCs w:val="22"/>
        </w:rPr>
      </w:pPr>
    </w:p>
    <w:p w14:paraId="0D3D0100" w14:textId="23B05837" w:rsidR="00DB66A4" w:rsidRPr="00DB66A4" w:rsidRDefault="00DB66A4" w:rsidP="00D168C9">
      <w:pPr>
        <w:pStyle w:val="IPRnormal"/>
        <w:ind w:left="851" w:hanging="425"/>
        <w:rPr>
          <w:sz w:val="22"/>
          <w:szCs w:val="22"/>
        </w:rPr>
      </w:pPr>
      <w:r w:rsidRPr="00DB66A4">
        <w:rPr>
          <w:sz w:val="22"/>
          <w:szCs w:val="22"/>
        </w:rPr>
        <w:t>2. Zhotovitel</w:t>
      </w:r>
      <w:r>
        <w:rPr>
          <w:sz w:val="22"/>
          <w:szCs w:val="22"/>
        </w:rPr>
        <w:t>:</w:t>
      </w:r>
      <w:r>
        <w:rPr>
          <w:sz w:val="22"/>
          <w:szCs w:val="22"/>
        </w:rPr>
        <w:tab/>
      </w:r>
      <w:r>
        <w:rPr>
          <w:sz w:val="22"/>
          <w:szCs w:val="22"/>
        </w:rPr>
        <w:tab/>
      </w:r>
      <w:r w:rsidR="00D168C9">
        <w:rPr>
          <w:sz w:val="22"/>
          <w:szCs w:val="22"/>
        </w:rPr>
        <w:tab/>
      </w:r>
      <w:r w:rsidR="00D168C9">
        <w:rPr>
          <w:sz w:val="22"/>
          <w:szCs w:val="22"/>
        </w:rPr>
        <w:tab/>
      </w:r>
      <w:r w:rsidRPr="00DB66A4">
        <w:rPr>
          <w:sz w:val="22"/>
          <w:szCs w:val="22"/>
        </w:rPr>
        <w:t>IPR spol. s r.o.</w:t>
      </w:r>
    </w:p>
    <w:p w14:paraId="785C0A41" w14:textId="1A5A2B31" w:rsidR="00DB66A4" w:rsidRPr="00DB66A4" w:rsidRDefault="00DB66A4" w:rsidP="00D168C9">
      <w:pPr>
        <w:pStyle w:val="IPRnormal"/>
        <w:ind w:left="851"/>
        <w:rPr>
          <w:sz w:val="22"/>
          <w:szCs w:val="22"/>
        </w:rPr>
      </w:pPr>
      <w:r w:rsidRPr="00DB66A4">
        <w:rPr>
          <w:sz w:val="22"/>
          <w:szCs w:val="22"/>
        </w:rPr>
        <w:t>se sídlem:</w:t>
      </w:r>
      <w:r w:rsidRPr="00DB66A4">
        <w:rPr>
          <w:sz w:val="22"/>
          <w:szCs w:val="22"/>
        </w:rPr>
        <w:tab/>
      </w:r>
      <w:r w:rsidRPr="00DB66A4">
        <w:rPr>
          <w:sz w:val="22"/>
          <w:szCs w:val="22"/>
        </w:rPr>
        <w:tab/>
      </w:r>
      <w:r w:rsidRPr="00DB66A4">
        <w:rPr>
          <w:sz w:val="22"/>
          <w:szCs w:val="22"/>
        </w:rPr>
        <w:tab/>
      </w:r>
      <w:r w:rsidR="00D168C9">
        <w:rPr>
          <w:sz w:val="22"/>
          <w:szCs w:val="22"/>
        </w:rPr>
        <w:tab/>
      </w:r>
      <w:r w:rsidRPr="00DB66A4">
        <w:rPr>
          <w:sz w:val="22"/>
          <w:szCs w:val="22"/>
        </w:rPr>
        <w:t>Ohrada 2051, 75501 Vsetín</w:t>
      </w:r>
    </w:p>
    <w:p w14:paraId="7E0254B9" w14:textId="2A011EBA" w:rsidR="00DB66A4" w:rsidRPr="00DB66A4" w:rsidRDefault="00DB66A4" w:rsidP="00D168C9">
      <w:pPr>
        <w:pStyle w:val="IPRnormal"/>
        <w:ind w:left="851"/>
        <w:rPr>
          <w:sz w:val="22"/>
          <w:szCs w:val="22"/>
        </w:rPr>
      </w:pPr>
      <w:r w:rsidRPr="00DB66A4">
        <w:rPr>
          <w:sz w:val="22"/>
          <w:szCs w:val="22"/>
        </w:rPr>
        <w:t>zastoupená ve věcech smluvních:</w:t>
      </w:r>
      <w:r w:rsidRPr="00DB66A4">
        <w:rPr>
          <w:sz w:val="22"/>
          <w:szCs w:val="22"/>
        </w:rPr>
        <w:tab/>
        <w:t xml:space="preserve">Ing. Libor </w:t>
      </w:r>
      <w:proofErr w:type="gramStart"/>
      <w:r w:rsidRPr="00DB66A4">
        <w:rPr>
          <w:sz w:val="22"/>
          <w:szCs w:val="22"/>
        </w:rPr>
        <w:t>Holub - jednatel</w:t>
      </w:r>
      <w:proofErr w:type="gramEnd"/>
    </w:p>
    <w:p w14:paraId="3A7939D0" w14:textId="6FF005E2" w:rsidR="00DB66A4" w:rsidRPr="00DB66A4" w:rsidRDefault="00DB66A4" w:rsidP="00D168C9">
      <w:pPr>
        <w:pStyle w:val="IPRnormal"/>
        <w:ind w:left="851"/>
        <w:rPr>
          <w:sz w:val="22"/>
          <w:szCs w:val="22"/>
        </w:rPr>
      </w:pPr>
      <w:r w:rsidRPr="00DB66A4">
        <w:rPr>
          <w:sz w:val="22"/>
          <w:szCs w:val="22"/>
        </w:rPr>
        <w:t>zastoupená ve věcech technických:</w:t>
      </w:r>
      <w:r w:rsidR="00D168C9">
        <w:rPr>
          <w:sz w:val="22"/>
          <w:szCs w:val="22"/>
        </w:rPr>
        <w:tab/>
      </w:r>
      <w:r w:rsidRPr="00DB66A4">
        <w:rPr>
          <w:sz w:val="22"/>
          <w:szCs w:val="22"/>
        </w:rPr>
        <w:t xml:space="preserve">Ing. </w:t>
      </w:r>
      <w:r w:rsidR="00076A75">
        <w:rPr>
          <w:sz w:val="22"/>
          <w:szCs w:val="22"/>
        </w:rPr>
        <w:t>Jaroslav Pekař, Ing. Jakub Mikač</w:t>
      </w:r>
    </w:p>
    <w:p w14:paraId="57ABBD19" w14:textId="3F34E868" w:rsidR="00DB66A4" w:rsidRPr="00DB66A4" w:rsidRDefault="00DB66A4" w:rsidP="00D168C9">
      <w:pPr>
        <w:pStyle w:val="IPRnormal"/>
        <w:ind w:left="851"/>
        <w:rPr>
          <w:sz w:val="22"/>
          <w:szCs w:val="22"/>
        </w:rPr>
      </w:pPr>
      <w:r w:rsidRPr="00DB66A4">
        <w:rPr>
          <w:sz w:val="22"/>
          <w:szCs w:val="22"/>
        </w:rPr>
        <w:t>bankovní spojení:</w:t>
      </w:r>
      <w:r w:rsidRPr="00DB66A4">
        <w:rPr>
          <w:sz w:val="22"/>
          <w:szCs w:val="22"/>
        </w:rPr>
        <w:tab/>
      </w:r>
      <w:r w:rsidRPr="00DB66A4">
        <w:rPr>
          <w:sz w:val="22"/>
          <w:szCs w:val="22"/>
        </w:rPr>
        <w:tab/>
      </w:r>
      <w:r w:rsidR="00D168C9">
        <w:rPr>
          <w:sz w:val="22"/>
          <w:szCs w:val="22"/>
        </w:rPr>
        <w:tab/>
      </w:r>
      <w:r w:rsidRPr="00DB66A4">
        <w:rPr>
          <w:sz w:val="22"/>
          <w:szCs w:val="22"/>
        </w:rPr>
        <w:t>KB Vsetín</w:t>
      </w:r>
    </w:p>
    <w:p w14:paraId="72824E6E" w14:textId="6BC4C0FC" w:rsidR="00DB66A4" w:rsidRPr="00DB66A4" w:rsidRDefault="00DB66A4" w:rsidP="00D168C9">
      <w:pPr>
        <w:pStyle w:val="IPRnormal"/>
        <w:ind w:left="851"/>
        <w:rPr>
          <w:sz w:val="22"/>
          <w:szCs w:val="22"/>
        </w:rPr>
      </w:pPr>
      <w:r w:rsidRPr="00DB66A4">
        <w:rPr>
          <w:sz w:val="22"/>
          <w:szCs w:val="22"/>
        </w:rPr>
        <w:t>číslo účtu:</w:t>
      </w:r>
      <w:r w:rsidRPr="00DB66A4">
        <w:rPr>
          <w:sz w:val="22"/>
          <w:szCs w:val="22"/>
        </w:rPr>
        <w:tab/>
      </w:r>
      <w:r w:rsidRPr="00DB66A4">
        <w:rPr>
          <w:sz w:val="22"/>
          <w:szCs w:val="22"/>
        </w:rPr>
        <w:tab/>
      </w:r>
      <w:r w:rsidRPr="00DB66A4">
        <w:rPr>
          <w:sz w:val="22"/>
          <w:szCs w:val="22"/>
        </w:rPr>
        <w:tab/>
      </w:r>
      <w:r w:rsidR="00D168C9">
        <w:rPr>
          <w:sz w:val="22"/>
          <w:szCs w:val="22"/>
        </w:rPr>
        <w:tab/>
      </w:r>
      <w:r w:rsidRPr="00DB66A4">
        <w:rPr>
          <w:sz w:val="22"/>
          <w:szCs w:val="22"/>
        </w:rPr>
        <w:t>6789340287/0100</w:t>
      </w:r>
    </w:p>
    <w:p w14:paraId="0C07D6D0" w14:textId="762C7044" w:rsidR="00DB66A4" w:rsidRPr="00DB66A4" w:rsidRDefault="00DB66A4" w:rsidP="00D168C9">
      <w:pPr>
        <w:pStyle w:val="IPRnormal"/>
        <w:ind w:left="851"/>
        <w:rPr>
          <w:sz w:val="22"/>
          <w:szCs w:val="22"/>
        </w:rPr>
      </w:pPr>
      <w:r w:rsidRPr="00DB66A4">
        <w:rPr>
          <w:sz w:val="22"/>
          <w:szCs w:val="22"/>
        </w:rPr>
        <w:t>IČ:</w:t>
      </w:r>
      <w:r w:rsidRPr="00DB66A4">
        <w:rPr>
          <w:sz w:val="22"/>
          <w:szCs w:val="22"/>
        </w:rPr>
        <w:tab/>
      </w:r>
      <w:r w:rsidRPr="00DB66A4">
        <w:rPr>
          <w:sz w:val="22"/>
          <w:szCs w:val="22"/>
        </w:rPr>
        <w:tab/>
      </w:r>
      <w:r w:rsidRPr="00DB66A4">
        <w:rPr>
          <w:sz w:val="22"/>
          <w:szCs w:val="22"/>
        </w:rPr>
        <w:tab/>
      </w:r>
      <w:r w:rsidRPr="00DB66A4">
        <w:rPr>
          <w:sz w:val="22"/>
          <w:szCs w:val="22"/>
        </w:rPr>
        <w:tab/>
      </w:r>
      <w:r w:rsidR="00D168C9">
        <w:rPr>
          <w:sz w:val="22"/>
          <w:szCs w:val="22"/>
        </w:rPr>
        <w:tab/>
      </w:r>
      <w:r w:rsidRPr="00DB66A4">
        <w:rPr>
          <w:sz w:val="22"/>
          <w:szCs w:val="22"/>
        </w:rPr>
        <w:t>47667109</w:t>
      </w:r>
    </w:p>
    <w:p w14:paraId="23C89EFD" w14:textId="21DBD020" w:rsidR="00DB66A4" w:rsidRDefault="00DB66A4" w:rsidP="00D168C9">
      <w:pPr>
        <w:pStyle w:val="IPRnormal"/>
        <w:ind w:left="851"/>
        <w:rPr>
          <w:sz w:val="22"/>
          <w:szCs w:val="22"/>
        </w:rPr>
      </w:pPr>
      <w:r w:rsidRPr="00DB66A4">
        <w:rPr>
          <w:sz w:val="22"/>
          <w:szCs w:val="22"/>
        </w:rPr>
        <w:t>DIČ:</w:t>
      </w:r>
      <w:r w:rsidRPr="00DB66A4">
        <w:rPr>
          <w:sz w:val="22"/>
          <w:szCs w:val="22"/>
        </w:rPr>
        <w:tab/>
      </w:r>
      <w:r w:rsidRPr="00DB66A4">
        <w:rPr>
          <w:sz w:val="22"/>
          <w:szCs w:val="22"/>
        </w:rPr>
        <w:tab/>
      </w:r>
      <w:r w:rsidRPr="00DB66A4">
        <w:rPr>
          <w:sz w:val="22"/>
          <w:szCs w:val="22"/>
        </w:rPr>
        <w:tab/>
      </w:r>
      <w:r w:rsidRPr="00DB66A4">
        <w:rPr>
          <w:sz w:val="22"/>
          <w:szCs w:val="22"/>
        </w:rPr>
        <w:tab/>
      </w:r>
      <w:r w:rsidR="00D168C9">
        <w:rPr>
          <w:sz w:val="22"/>
          <w:szCs w:val="22"/>
        </w:rPr>
        <w:tab/>
      </w:r>
      <w:r w:rsidRPr="00DB66A4">
        <w:rPr>
          <w:sz w:val="22"/>
          <w:szCs w:val="22"/>
        </w:rPr>
        <w:t>CZ47667109</w:t>
      </w:r>
      <w:r>
        <w:rPr>
          <w:sz w:val="22"/>
          <w:szCs w:val="22"/>
        </w:rPr>
        <w:t>; zhotovitel je plátcem DPH</w:t>
      </w:r>
    </w:p>
    <w:p w14:paraId="55C30257" w14:textId="5E46FF8C" w:rsidR="00DB66A4" w:rsidRPr="00DB66A4" w:rsidRDefault="00DB66A4" w:rsidP="00D168C9">
      <w:pPr>
        <w:pStyle w:val="IPRnormal"/>
        <w:ind w:left="851"/>
        <w:rPr>
          <w:sz w:val="22"/>
          <w:szCs w:val="22"/>
        </w:rPr>
      </w:pPr>
      <w:proofErr w:type="gramStart"/>
      <w:r>
        <w:rPr>
          <w:sz w:val="22"/>
          <w:szCs w:val="22"/>
        </w:rPr>
        <w:t xml:space="preserve">datová  </w:t>
      </w:r>
      <w:r w:rsidRPr="00DB66A4">
        <w:rPr>
          <w:sz w:val="22"/>
          <w:szCs w:val="22"/>
        </w:rPr>
        <w:t>schránka</w:t>
      </w:r>
      <w:proofErr w:type="gramEnd"/>
      <w:r w:rsidRPr="00DB66A4">
        <w:rPr>
          <w:sz w:val="22"/>
          <w:szCs w:val="22"/>
        </w:rPr>
        <w:t>:</w:t>
      </w:r>
      <w:r w:rsidRPr="00DB66A4">
        <w:rPr>
          <w:sz w:val="22"/>
          <w:szCs w:val="22"/>
        </w:rPr>
        <w:tab/>
      </w:r>
      <w:r w:rsidRPr="00DB66A4">
        <w:rPr>
          <w:sz w:val="22"/>
          <w:szCs w:val="22"/>
        </w:rPr>
        <w:tab/>
      </w:r>
      <w:r w:rsidR="00D168C9">
        <w:rPr>
          <w:sz w:val="22"/>
          <w:szCs w:val="22"/>
        </w:rPr>
        <w:tab/>
      </w:r>
      <w:r w:rsidRPr="00DB66A4">
        <w:rPr>
          <w:sz w:val="22"/>
          <w:szCs w:val="22"/>
        </w:rPr>
        <w:t>7kmcubn</w:t>
      </w:r>
    </w:p>
    <w:p w14:paraId="613D388A" w14:textId="77777777" w:rsidR="00DB66A4" w:rsidRPr="00076A75" w:rsidRDefault="00DB66A4" w:rsidP="00D168C9">
      <w:pPr>
        <w:pStyle w:val="IPRnormal"/>
        <w:ind w:left="851"/>
        <w:rPr>
          <w:sz w:val="22"/>
          <w:szCs w:val="22"/>
        </w:rPr>
      </w:pPr>
      <w:r w:rsidRPr="00DB66A4">
        <w:rPr>
          <w:sz w:val="22"/>
          <w:szCs w:val="22"/>
        </w:rPr>
        <w:t xml:space="preserve">Firma je zapsaná v Obchodním rejstříku </w:t>
      </w:r>
      <w:r w:rsidRPr="00076A75">
        <w:rPr>
          <w:sz w:val="22"/>
          <w:szCs w:val="22"/>
        </w:rPr>
        <w:t>vedeném Krajským obchodním soudem v Ostravě, oddíl C, vložka 10034</w:t>
      </w:r>
    </w:p>
    <w:p w14:paraId="19E4FCE3" w14:textId="77777777" w:rsidR="00DB66A4" w:rsidRPr="00076A75" w:rsidRDefault="00DB66A4" w:rsidP="00D168C9">
      <w:pPr>
        <w:pStyle w:val="IPRnormal"/>
        <w:ind w:left="851" w:hanging="425"/>
        <w:rPr>
          <w:sz w:val="22"/>
          <w:szCs w:val="22"/>
        </w:rPr>
      </w:pPr>
      <w:r w:rsidRPr="00076A75">
        <w:rPr>
          <w:sz w:val="22"/>
          <w:szCs w:val="22"/>
        </w:rPr>
        <w:tab/>
        <w:t>(dále jen „zhotovitel“)</w:t>
      </w:r>
    </w:p>
    <w:p w14:paraId="50E16974" w14:textId="77777777" w:rsidR="00DB66A4" w:rsidRPr="00076A75" w:rsidRDefault="00DB66A4" w:rsidP="00D168C9">
      <w:pPr>
        <w:pStyle w:val="IPRnormal"/>
        <w:ind w:left="851" w:hanging="425"/>
        <w:rPr>
          <w:sz w:val="22"/>
          <w:szCs w:val="22"/>
        </w:rPr>
      </w:pPr>
    </w:p>
    <w:p w14:paraId="72977AD4" w14:textId="10906761" w:rsidR="00DB66A4" w:rsidRPr="00076A75" w:rsidRDefault="00DB66A4" w:rsidP="00782D6F">
      <w:pPr>
        <w:pStyle w:val="IPRN2-X1"/>
        <w:numPr>
          <w:ilvl w:val="0"/>
          <w:numId w:val="0"/>
        </w:numPr>
        <w:ind w:left="284" w:hanging="284"/>
        <w:jc w:val="center"/>
      </w:pPr>
      <w:r w:rsidRPr="00076A75">
        <w:t>Článek II.</w:t>
      </w:r>
    </w:p>
    <w:p w14:paraId="38500DB4" w14:textId="77777777" w:rsidR="00DB66A4" w:rsidRPr="00076A75" w:rsidRDefault="00DB66A4" w:rsidP="00782D6F">
      <w:pPr>
        <w:pStyle w:val="IPRN2-X1"/>
        <w:numPr>
          <w:ilvl w:val="0"/>
          <w:numId w:val="0"/>
        </w:numPr>
        <w:ind w:left="284" w:hanging="284"/>
        <w:jc w:val="center"/>
      </w:pPr>
      <w:r w:rsidRPr="00076A75">
        <w:t>Předmět smlouvy</w:t>
      </w:r>
    </w:p>
    <w:p w14:paraId="722A8170" w14:textId="77777777" w:rsidR="00DB66A4" w:rsidRPr="00076A75" w:rsidRDefault="00DB66A4" w:rsidP="00D168C9">
      <w:pPr>
        <w:pStyle w:val="IPRnormal"/>
        <w:ind w:left="851" w:hanging="425"/>
        <w:rPr>
          <w:sz w:val="22"/>
          <w:szCs w:val="22"/>
        </w:rPr>
      </w:pPr>
    </w:p>
    <w:p w14:paraId="63B497BA" w14:textId="3F0BB006" w:rsidR="00DB66A4" w:rsidRPr="00076A75" w:rsidRDefault="002C2C68" w:rsidP="00AC2B12">
      <w:pPr>
        <w:pStyle w:val="IPRnormal"/>
        <w:ind w:left="851" w:hanging="425"/>
        <w:jc w:val="both"/>
        <w:rPr>
          <w:sz w:val="22"/>
          <w:szCs w:val="22"/>
        </w:rPr>
      </w:pPr>
      <w:r w:rsidRPr="00076A75">
        <w:rPr>
          <w:sz w:val="22"/>
          <w:szCs w:val="22"/>
        </w:rPr>
        <w:t>1.</w:t>
      </w:r>
      <w:r w:rsidRPr="00076A75">
        <w:rPr>
          <w:sz w:val="22"/>
          <w:szCs w:val="22"/>
        </w:rPr>
        <w:tab/>
      </w:r>
      <w:r w:rsidR="00DB66A4" w:rsidRPr="00076A75">
        <w:rPr>
          <w:sz w:val="22"/>
          <w:szCs w:val="22"/>
        </w:rPr>
        <w:t>Smlouvou o dílo se zhotovitel zavazuje provést na svůj náklad a nebezpečí pro objednatele dílo a objednatel se zavazuje dílo převzít a zaplatit cenu</w:t>
      </w:r>
    </w:p>
    <w:p w14:paraId="4C43F38E" w14:textId="77777777" w:rsidR="00DB66A4" w:rsidRPr="00076A75" w:rsidRDefault="00DB66A4" w:rsidP="00D168C9">
      <w:pPr>
        <w:pStyle w:val="IPRnormal"/>
        <w:ind w:left="851" w:hanging="425"/>
        <w:rPr>
          <w:sz w:val="22"/>
          <w:szCs w:val="22"/>
        </w:rPr>
      </w:pPr>
    </w:p>
    <w:p w14:paraId="65E362BA" w14:textId="0BED3D45" w:rsidR="00DB66A4" w:rsidRPr="00076A75" w:rsidRDefault="00DB66A4" w:rsidP="00AC2B12">
      <w:pPr>
        <w:pStyle w:val="IPRnormal"/>
        <w:ind w:left="851" w:hanging="425"/>
        <w:jc w:val="center"/>
        <w:rPr>
          <w:sz w:val="22"/>
          <w:szCs w:val="22"/>
        </w:rPr>
      </w:pPr>
      <w:r w:rsidRPr="00076A75">
        <w:rPr>
          <w:sz w:val="22"/>
          <w:szCs w:val="22"/>
        </w:rPr>
        <w:t>na akci s názvem</w:t>
      </w:r>
    </w:p>
    <w:p w14:paraId="649209EF" w14:textId="680566DF" w:rsidR="00DB66A4" w:rsidRPr="00816BC4" w:rsidRDefault="00DB66A4" w:rsidP="00AC2B12">
      <w:pPr>
        <w:spacing w:after="480"/>
        <w:ind w:left="851" w:hanging="425"/>
        <w:jc w:val="center"/>
        <w:rPr>
          <w:b/>
          <w:bCs/>
          <w:sz w:val="24"/>
        </w:rPr>
      </w:pPr>
      <w:r w:rsidRPr="00816BC4">
        <w:rPr>
          <w:b/>
          <w:bCs/>
          <w:sz w:val="24"/>
        </w:rPr>
        <w:t xml:space="preserve">„Oprava střechy </w:t>
      </w:r>
      <w:r w:rsidR="00EE372F" w:rsidRPr="00816BC4">
        <w:rPr>
          <w:b/>
          <w:bCs/>
          <w:sz w:val="24"/>
        </w:rPr>
        <w:t>na OP Bobrky – hala G</w:t>
      </w:r>
      <w:r w:rsidRPr="00816BC4">
        <w:rPr>
          <w:b/>
          <w:bCs/>
          <w:sz w:val="24"/>
        </w:rPr>
        <w:t>“</w:t>
      </w:r>
    </w:p>
    <w:p w14:paraId="45AA0B31" w14:textId="43913568" w:rsidR="00DB66A4" w:rsidRPr="00816BC4" w:rsidRDefault="00076A75" w:rsidP="00AC2B12">
      <w:pPr>
        <w:pStyle w:val="IPRnormal"/>
        <w:ind w:left="851" w:hanging="425"/>
        <w:jc w:val="both"/>
        <w:rPr>
          <w:sz w:val="22"/>
          <w:szCs w:val="22"/>
        </w:rPr>
      </w:pPr>
      <w:r w:rsidRPr="00816BC4">
        <w:rPr>
          <w:sz w:val="22"/>
          <w:szCs w:val="22"/>
        </w:rPr>
        <w:t>2</w:t>
      </w:r>
      <w:r w:rsidR="00DB66A4" w:rsidRPr="00816BC4">
        <w:rPr>
          <w:sz w:val="22"/>
          <w:szCs w:val="22"/>
        </w:rPr>
        <w:t>.</w:t>
      </w:r>
      <w:r w:rsidR="00DB66A4" w:rsidRPr="00816BC4">
        <w:rPr>
          <w:sz w:val="22"/>
          <w:szCs w:val="22"/>
        </w:rPr>
        <w:tab/>
      </w:r>
      <w:r w:rsidR="00BA560F" w:rsidRPr="00816BC4">
        <w:rPr>
          <w:sz w:val="22"/>
          <w:szCs w:val="22"/>
        </w:rPr>
        <w:t>Vypracování projektové dokumentace v rozsahu pro provádění stavby v rozsahu a obsahu dle přílohy č. 13 k Zákonu o dokumentaci staveb č. 499/2006 Sb., § 3, včetně soupisu prací pro výběrové řízení na zhotovitele stavby</w:t>
      </w:r>
      <w:r w:rsidRPr="00816BC4">
        <w:rPr>
          <w:sz w:val="22"/>
          <w:szCs w:val="22"/>
        </w:rPr>
        <w:t>.</w:t>
      </w:r>
    </w:p>
    <w:p w14:paraId="625755C4" w14:textId="79A36F18" w:rsidR="00DB66A4" w:rsidRPr="00076A75" w:rsidRDefault="00BA560F" w:rsidP="00AC2B12">
      <w:pPr>
        <w:pStyle w:val="IPRnormal"/>
        <w:ind w:left="851" w:hanging="425"/>
        <w:jc w:val="both"/>
        <w:rPr>
          <w:sz w:val="22"/>
          <w:szCs w:val="22"/>
        </w:rPr>
      </w:pPr>
      <w:r w:rsidRPr="00816BC4">
        <w:rPr>
          <w:sz w:val="22"/>
          <w:szCs w:val="22"/>
        </w:rPr>
        <w:t>3</w:t>
      </w:r>
      <w:r w:rsidR="00DB66A4" w:rsidRPr="00816BC4">
        <w:rPr>
          <w:sz w:val="22"/>
          <w:szCs w:val="22"/>
        </w:rPr>
        <w:t>.</w:t>
      </w:r>
      <w:r w:rsidR="00DB66A4" w:rsidRPr="00076A75">
        <w:rPr>
          <w:sz w:val="22"/>
          <w:szCs w:val="22"/>
        </w:rPr>
        <w:tab/>
        <w:t>Předmětem této smlouvy není:</w:t>
      </w:r>
    </w:p>
    <w:p w14:paraId="4B822A14" w14:textId="77777777" w:rsidR="00DB66A4" w:rsidRPr="00076A75" w:rsidRDefault="00DB66A4" w:rsidP="002C2C68">
      <w:pPr>
        <w:pStyle w:val="IPRnormal"/>
        <w:ind w:left="1276" w:hanging="425"/>
        <w:jc w:val="both"/>
        <w:rPr>
          <w:sz w:val="22"/>
          <w:szCs w:val="22"/>
        </w:rPr>
      </w:pPr>
      <w:r w:rsidRPr="00076A75">
        <w:rPr>
          <w:sz w:val="22"/>
          <w:szCs w:val="22"/>
        </w:rPr>
        <w:t>•</w:t>
      </w:r>
      <w:r w:rsidRPr="00076A75">
        <w:rPr>
          <w:sz w:val="22"/>
          <w:szCs w:val="22"/>
        </w:rPr>
        <w:tab/>
        <w:t>výškopisné a polohopisné zaměření zájmové části areálu;</w:t>
      </w:r>
    </w:p>
    <w:p w14:paraId="5B950DFE" w14:textId="3E32B4BD" w:rsidR="00DB66A4" w:rsidRPr="00076A75" w:rsidRDefault="00DB66A4" w:rsidP="002C2C68">
      <w:pPr>
        <w:pStyle w:val="IPRnormal"/>
        <w:ind w:left="1276" w:hanging="425"/>
        <w:jc w:val="both"/>
        <w:rPr>
          <w:sz w:val="22"/>
          <w:szCs w:val="22"/>
        </w:rPr>
      </w:pPr>
      <w:r w:rsidRPr="00076A75">
        <w:rPr>
          <w:sz w:val="22"/>
          <w:szCs w:val="22"/>
        </w:rPr>
        <w:t>•</w:t>
      </w:r>
      <w:r w:rsidRPr="00076A75">
        <w:rPr>
          <w:sz w:val="22"/>
          <w:szCs w:val="22"/>
        </w:rPr>
        <w:tab/>
        <w:t>inženýrsko</w:t>
      </w:r>
      <w:r w:rsidR="00076A75" w:rsidRPr="00076A75">
        <w:rPr>
          <w:sz w:val="22"/>
          <w:szCs w:val="22"/>
        </w:rPr>
        <w:t>-</w:t>
      </w:r>
      <w:r w:rsidRPr="00076A75">
        <w:rPr>
          <w:sz w:val="22"/>
          <w:szCs w:val="22"/>
        </w:rPr>
        <w:t>geologický průzkum zájmové oblasti;</w:t>
      </w:r>
    </w:p>
    <w:p w14:paraId="0046A31E" w14:textId="77777777" w:rsidR="00DB66A4" w:rsidRPr="00076A75" w:rsidRDefault="00DB66A4" w:rsidP="002C2C68">
      <w:pPr>
        <w:pStyle w:val="IPRnormal"/>
        <w:ind w:left="1276" w:hanging="425"/>
        <w:jc w:val="both"/>
        <w:rPr>
          <w:sz w:val="22"/>
          <w:szCs w:val="22"/>
        </w:rPr>
      </w:pPr>
      <w:r w:rsidRPr="00076A75">
        <w:rPr>
          <w:sz w:val="22"/>
          <w:szCs w:val="22"/>
        </w:rPr>
        <w:t>•</w:t>
      </w:r>
      <w:r w:rsidRPr="00076A75">
        <w:rPr>
          <w:sz w:val="22"/>
          <w:szCs w:val="22"/>
        </w:rPr>
        <w:tab/>
        <w:t>hydrogeologický průzkum zájmové oblasti;</w:t>
      </w:r>
    </w:p>
    <w:p w14:paraId="775A07A4" w14:textId="51951449" w:rsidR="00DB66A4" w:rsidRPr="00076A75" w:rsidRDefault="00DB66A4" w:rsidP="00375670">
      <w:pPr>
        <w:pStyle w:val="IPRnormal"/>
        <w:ind w:left="1276" w:hanging="425"/>
        <w:jc w:val="both"/>
        <w:rPr>
          <w:sz w:val="22"/>
          <w:szCs w:val="22"/>
        </w:rPr>
      </w:pPr>
      <w:r w:rsidRPr="00076A75">
        <w:rPr>
          <w:sz w:val="22"/>
          <w:szCs w:val="22"/>
        </w:rPr>
        <w:t>•</w:t>
      </w:r>
      <w:r w:rsidRPr="00076A75">
        <w:rPr>
          <w:sz w:val="22"/>
          <w:szCs w:val="22"/>
        </w:rPr>
        <w:tab/>
        <w:t>projekt posouzení vlivu stavby na životní prostře</w:t>
      </w:r>
      <w:r w:rsidR="00375670" w:rsidRPr="00076A75">
        <w:rPr>
          <w:sz w:val="22"/>
          <w:szCs w:val="22"/>
        </w:rPr>
        <w:t xml:space="preserve">dí (EIA, ohlášení podlimitního </w:t>
      </w:r>
      <w:r w:rsidRPr="00076A75">
        <w:rPr>
          <w:sz w:val="22"/>
          <w:szCs w:val="22"/>
        </w:rPr>
        <w:t>záměru);</w:t>
      </w:r>
    </w:p>
    <w:p w14:paraId="53E4218D" w14:textId="77777777" w:rsidR="00DB66A4" w:rsidRPr="00076A75" w:rsidRDefault="00DB66A4" w:rsidP="002C2C68">
      <w:pPr>
        <w:pStyle w:val="IPRnormal"/>
        <w:ind w:left="1276" w:hanging="425"/>
        <w:jc w:val="both"/>
        <w:rPr>
          <w:sz w:val="22"/>
          <w:szCs w:val="22"/>
        </w:rPr>
      </w:pPr>
      <w:r w:rsidRPr="00076A75">
        <w:rPr>
          <w:sz w:val="22"/>
          <w:szCs w:val="22"/>
        </w:rPr>
        <w:t>•</w:t>
      </w:r>
      <w:r w:rsidRPr="00076A75">
        <w:rPr>
          <w:sz w:val="22"/>
          <w:szCs w:val="22"/>
        </w:rPr>
        <w:tab/>
        <w:t>ostatní průzkumy, vyžádané studie a posudky;</w:t>
      </w:r>
    </w:p>
    <w:p w14:paraId="71E80B8A" w14:textId="49C01E39" w:rsidR="00DB66A4" w:rsidRPr="00076A75" w:rsidRDefault="00DB66A4" w:rsidP="002C2C68">
      <w:pPr>
        <w:pStyle w:val="IPRnormal"/>
        <w:ind w:left="1276" w:hanging="425"/>
        <w:jc w:val="both"/>
        <w:rPr>
          <w:sz w:val="22"/>
          <w:szCs w:val="22"/>
        </w:rPr>
      </w:pPr>
      <w:r w:rsidRPr="00076A75">
        <w:rPr>
          <w:sz w:val="22"/>
          <w:szCs w:val="22"/>
        </w:rPr>
        <w:t>•</w:t>
      </w:r>
      <w:r w:rsidRPr="00076A75">
        <w:rPr>
          <w:sz w:val="22"/>
          <w:szCs w:val="22"/>
        </w:rPr>
        <w:tab/>
        <w:t>poplatky a kolky (stavební úřad, katastr</w:t>
      </w:r>
      <w:r w:rsidR="00375670" w:rsidRPr="00076A75">
        <w:rPr>
          <w:sz w:val="22"/>
          <w:szCs w:val="22"/>
        </w:rPr>
        <w:t xml:space="preserve"> nemovitostí</w:t>
      </w:r>
      <w:r w:rsidRPr="00076A75">
        <w:rPr>
          <w:sz w:val="22"/>
          <w:szCs w:val="22"/>
        </w:rPr>
        <w:t xml:space="preserve">, </w:t>
      </w:r>
      <w:r w:rsidR="00076A75" w:rsidRPr="00076A75">
        <w:rPr>
          <w:sz w:val="22"/>
          <w:szCs w:val="22"/>
        </w:rPr>
        <w:t>a jiné</w:t>
      </w:r>
      <w:r w:rsidRPr="00076A75">
        <w:rPr>
          <w:sz w:val="22"/>
          <w:szCs w:val="22"/>
        </w:rPr>
        <w:t xml:space="preserve">); </w:t>
      </w:r>
    </w:p>
    <w:p w14:paraId="6E0FADDB" w14:textId="5FC7EB4E" w:rsidR="00DB66A4" w:rsidRPr="00076A75" w:rsidRDefault="00375670" w:rsidP="002C2C68">
      <w:pPr>
        <w:pStyle w:val="IPRnormal"/>
        <w:ind w:left="1276" w:hanging="425"/>
        <w:jc w:val="both"/>
        <w:rPr>
          <w:sz w:val="22"/>
          <w:szCs w:val="22"/>
        </w:rPr>
      </w:pPr>
      <w:r w:rsidRPr="00076A75">
        <w:rPr>
          <w:sz w:val="22"/>
          <w:szCs w:val="22"/>
        </w:rPr>
        <w:t>•</w:t>
      </w:r>
      <w:r w:rsidRPr="00076A75">
        <w:rPr>
          <w:sz w:val="22"/>
          <w:szCs w:val="22"/>
        </w:rPr>
        <w:tab/>
        <w:t>zajišťování dokladů z katastru nemovitostí</w:t>
      </w:r>
      <w:r w:rsidR="00DB66A4" w:rsidRPr="00076A75">
        <w:rPr>
          <w:sz w:val="22"/>
          <w:szCs w:val="22"/>
        </w:rPr>
        <w:t>;</w:t>
      </w:r>
    </w:p>
    <w:p w14:paraId="6A8DAD02" w14:textId="77777777" w:rsidR="00DB66A4" w:rsidRPr="00076A75" w:rsidRDefault="00DB66A4" w:rsidP="002C2C68">
      <w:pPr>
        <w:pStyle w:val="IPRnormal"/>
        <w:ind w:left="1276" w:hanging="425"/>
        <w:jc w:val="both"/>
        <w:rPr>
          <w:sz w:val="22"/>
          <w:szCs w:val="22"/>
        </w:rPr>
      </w:pPr>
      <w:r w:rsidRPr="00076A75">
        <w:rPr>
          <w:sz w:val="22"/>
          <w:szCs w:val="22"/>
        </w:rPr>
        <w:lastRenderedPageBreak/>
        <w:t>•</w:t>
      </w:r>
      <w:r w:rsidRPr="00076A75">
        <w:rPr>
          <w:sz w:val="22"/>
          <w:szCs w:val="22"/>
        </w:rPr>
        <w:tab/>
        <w:t>řešení majetkoprávních vztahů k dotčeným nemovitostem;</w:t>
      </w:r>
    </w:p>
    <w:p w14:paraId="583308B5" w14:textId="77777777" w:rsidR="00DB66A4" w:rsidRPr="00076A75" w:rsidRDefault="00DB66A4" w:rsidP="00AC2B12">
      <w:pPr>
        <w:pStyle w:val="IPRnormal"/>
        <w:ind w:left="851" w:hanging="425"/>
        <w:jc w:val="both"/>
        <w:rPr>
          <w:sz w:val="22"/>
          <w:szCs w:val="22"/>
        </w:rPr>
      </w:pPr>
    </w:p>
    <w:p w14:paraId="38E1DF92" w14:textId="3E55A75D" w:rsidR="00DB66A4" w:rsidRPr="00076A75" w:rsidRDefault="00DB66A4" w:rsidP="00AC2B12">
      <w:pPr>
        <w:pStyle w:val="IPRnormal"/>
        <w:ind w:left="851" w:hanging="425"/>
        <w:jc w:val="both"/>
        <w:rPr>
          <w:sz w:val="22"/>
          <w:szCs w:val="22"/>
        </w:rPr>
      </w:pPr>
      <w:r w:rsidRPr="00076A75">
        <w:rPr>
          <w:sz w:val="22"/>
          <w:szCs w:val="22"/>
        </w:rPr>
        <w:tab/>
        <w:t>Výše uvedené činnosti zajistí zhotovitel na základě vlastního požadavku pro provedení projektu</w:t>
      </w:r>
      <w:r w:rsidR="00571DA6" w:rsidRPr="00076A75">
        <w:rPr>
          <w:sz w:val="22"/>
          <w:szCs w:val="22"/>
        </w:rPr>
        <w:t>, a po dohodě s objednatelem</w:t>
      </w:r>
      <w:r w:rsidRPr="00076A75">
        <w:rPr>
          <w:sz w:val="22"/>
          <w:szCs w:val="22"/>
        </w:rPr>
        <w:t>.</w:t>
      </w:r>
    </w:p>
    <w:p w14:paraId="4C4AB962" w14:textId="77777777" w:rsidR="00DB66A4" w:rsidRPr="00076A75" w:rsidRDefault="00DB66A4" w:rsidP="00AC2B12">
      <w:pPr>
        <w:pStyle w:val="IPRnormal"/>
        <w:ind w:left="851" w:hanging="425"/>
        <w:jc w:val="both"/>
        <w:rPr>
          <w:sz w:val="22"/>
          <w:szCs w:val="22"/>
        </w:rPr>
      </w:pPr>
      <w:r w:rsidRPr="00076A75">
        <w:rPr>
          <w:sz w:val="22"/>
          <w:szCs w:val="22"/>
        </w:rPr>
        <w:t xml:space="preserve">  </w:t>
      </w:r>
      <w:r w:rsidRPr="00076A75">
        <w:rPr>
          <w:sz w:val="22"/>
          <w:szCs w:val="22"/>
        </w:rPr>
        <w:tab/>
        <w:t>Náklady na tyto činnosti budou přeúčtovány a proplaceny na základě doložených nákladů se čtrnáctidenní lhůtou splatnosti.</w:t>
      </w:r>
    </w:p>
    <w:p w14:paraId="69B6BA2B" w14:textId="77777777" w:rsidR="00DB66A4" w:rsidRPr="00076A75" w:rsidRDefault="00DB66A4" w:rsidP="00AC2B12">
      <w:pPr>
        <w:pStyle w:val="IPRnormal"/>
        <w:ind w:left="851" w:hanging="425"/>
        <w:jc w:val="both"/>
        <w:rPr>
          <w:sz w:val="22"/>
          <w:szCs w:val="22"/>
        </w:rPr>
      </w:pPr>
    </w:p>
    <w:p w14:paraId="2210EE19" w14:textId="16B4FEAE" w:rsidR="00DB66A4" w:rsidRPr="00076A75" w:rsidRDefault="00BA560F" w:rsidP="00AC2B12">
      <w:pPr>
        <w:pStyle w:val="IPRnormal"/>
        <w:ind w:left="851" w:hanging="425"/>
        <w:jc w:val="both"/>
        <w:rPr>
          <w:sz w:val="22"/>
          <w:szCs w:val="22"/>
        </w:rPr>
      </w:pPr>
      <w:r w:rsidRPr="00816BC4">
        <w:rPr>
          <w:sz w:val="22"/>
          <w:szCs w:val="22"/>
        </w:rPr>
        <w:t>4</w:t>
      </w:r>
      <w:r w:rsidR="00DB66A4" w:rsidRPr="00816BC4">
        <w:rPr>
          <w:sz w:val="22"/>
          <w:szCs w:val="22"/>
        </w:rPr>
        <w:t>.</w:t>
      </w:r>
      <w:r w:rsidR="00DB66A4" w:rsidRPr="00816BC4">
        <w:rPr>
          <w:sz w:val="22"/>
          <w:szCs w:val="22"/>
        </w:rPr>
        <w:tab/>
        <w:t>Závazek objednatele zaplatit zhotoviteli za provedení díla cenu sjednanou v článku V. této smlouvy.</w:t>
      </w:r>
      <w:r w:rsidR="00DB66A4" w:rsidRPr="00076A75">
        <w:rPr>
          <w:sz w:val="22"/>
          <w:szCs w:val="22"/>
        </w:rPr>
        <w:tab/>
      </w:r>
    </w:p>
    <w:p w14:paraId="7E8AECD3" w14:textId="77777777" w:rsidR="00DB66A4" w:rsidRPr="00076A75" w:rsidRDefault="00DB66A4" w:rsidP="00AC2B12">
      <w:pPr>
        <w:pStyle w:val="IPRnormal"/>
        <w:ind w:left="851" w:hanging="425"/>
        <w:jc w:val="both"/>
        <w:rPr>
          <w:sz w:val="22"/>
          <w:szCs w:val="22"/>
        </w:rPr>
      </w:pPr>
    </w:p>
    <w:p w14:paraId="32AC6040" w14:textId="77777777" w:rsidR="00DB66A4" w:rsidRPr="00076A75" w:rsidRDefault="00DB66A4" w:rsidP="00AC2B12">
      <w:pPr>
        <w:pStyle w:val="IPRN2-X1"/>
        <w:numPr>
          <w:ilvl w:val="0"/>
          <w:numId w:val="0"/>
        </w:numPr>
        <w:ind w:left="284" w:hanging="284"/>
        <w:jc w:val="center"/>
      </w:pPr>
      <w:r w:rsidRPr="00076A75">
        <w:t>Článek III.</w:t>
      </w:r>
    </w:p>
    <w:p w14:paraId="19F54BFF" w14:textId="3BE9EC02" w:rsidR="00DB66A4" w:rsidRPr="00076A75" w:rsidRDefault="00DB66A4" w:rsidP="00AC2B12">
      <w:pPr>
        <w:pStyle w:val="IPRN2-X1"/>
        <w:numPr>
          <w:ilvl w:val="0"/>
          <w:numId w:val="0"/>
        </w:numPr>
        <w:ind w:left="284" w:hanging="284"/>
        <w:jc w:val="center"/>
      </w:pPr>
      <w:r w:rsidRPr="00076A75">
        <w:t>Podmínky zhotovení díla</w:t>
      </w:r>
    </w:p>
    <w:p w14:paraId="727139D2" w14:textId="77777777" w:rsidR="00DB66A4" w:rsidRPr="00076A75" w:rsidRDefault="00DB66A4" w:rsidP="00AC2B12">
      <w:pPr>
        <w:pStyle w:val="IPRnormal"/>
        <w:ind w:left="851" w:hanging="425"/>
        <w:jc w:val="both"/>
        <w:rPr>
          <w:sz w:val="22"/>
          <w:szCs w:val="22"/>
        </w:rPr>
      </w:pPr>
      <w:r w:rsidRPr="00076A75">
        <w:rPr>
          <w:sz w:val="22"/>
          <w:szCs w:val="22"/>
        </w:rPr>
        <w:t>1.</w:t>
      </w:r>
      <w:r w:rsidRPr="00076A75">
        <w:rPr>
          <w:sz w:val="22"/>
          <w:szCs w:val="22"/>
        </w:rPr>
        <w:tab/>
        <w:t xml:space="preserve">V případě požadavku na změny a úpravy projektu, které nebyly uplatněny při zadání předmětu díla, odstavců č. 1. </w:t>
      </w:r>
      <w:proofErr w:type="gramStart"/>
      <w:r w:rsidRPr="00076A75">
        <w:rPr>
          <w:sz w:val="22"/>
          <w:szCs w:val="22"/>
        </w:rPr>
        <w:t>až  5.</w:t>
      </w:r>
      <w:proofErr w:type="gramEnd"/>
      <w:r w:rsidRPr="00076A75">
        <w:rPr>
          <w:sz w:val="22"/>
          <w:szCs w:val="22"/>
        </w:rPr>
        <w:t xml:space="preserve"> článku II. této smlouvy, budou dohodnuty nové termíny plnění a nová cena díla. </w:t>
      </w:r>
    </w:p>
    <w:p w14:paraId="7CC4125D" w14:textId="77777777" w:rsidR="00DB66A4" w:rsidRPr="00076A75" w:rsidRDefault="00DB66A4" w:rsidP="00AC2B12">
      <w:pPr>
        <w:pStyle w:val="IPRnormal"/>
        <w:ind w:left="851" w:hanging="425"/>
        <w:jc w:val="both"/>
        <w:rPr>
          <w:sz w:val="22"/>
          <w:szCs w:val="22"/>
        </w:rPr>
      </w:pPr>
      <w:r w:rsidRPr="00076A75">
        <w:rPr>
          <w:sz w:val="22"/>
          <w:szCs w:val="22"/>
        </w:rPr>
        <w:t>2.</w:t>
      </w:r>
      <w:r w:rsidRPr="00076A75">
        <w:rPr>
          <w:sz w:val="22"/>
          <w:szCs w:val="22"/>
        </w:rPr>
        <w:tab/>
        <w:t>Objednatel poskytne zhotoviteli podklady, které jsou mu ve věci zpracování požadovaného projektu známy, a které má k dispozici, případně je zajistí v souladu s článkem IX. Spolupůsobení objednatele.</w:t>
      </w:r>
    </w:p>
    <w:p w14:paraId="09017B57" w14:textId="77777777" w:rsidR="00DB66A4" w:rsidRPr="00076A75" w:rsidRDefault="00DB66A4" w:rsidP="00AC2B12">
      <w:pPr>
        <w:pStyle w:val="IPRnormal"/>
        <w:ind w:left="851" w:hanging="425"/>
        <w:jc w:val="both"/>
        <w:rPr>
          <w:sz w:val="22"/>
          <w:szCs w:val="22"/>
        </w:rPr>
      </w:pPr>
      <w:r w:rsidRPr="00076A75">
        <w:rPr>
          <w:sz w:val="22"/>
          <w:szCs w:val="22"/>
        </w:rPr>
        <w:t>3.</w:t>
      </w:r>
      <w:r w:rsidRPr="00076A75">
        <w:rPr>
          <w:sz w:val="22"/>
          <w:szCs w:val="22"/>
        </w:rPr>
        <w:tab/>
        <w:t>Zhotovitel vypracuje dohodnutý předmět plnění svým jménem a na svoji odpovědnost.</w:t>
      </w:r>
    </w:p>
    <w:p w14:paraId="18E56E55" w14:textId="77777777" w:rsidR="00DB66A4" w:rsidRPr="00076A75" w:rsidRDefault="00DB66A4" w:rsidP="00AC2B12">
      <w:pPr>
        <w:pStyle w:val="IPRnormal"/>
        <w:ind w:left="851" w:hanging="425"/>
        <w:jc w:val="both"/>
        <w:rPr>
          <w:sz w:val="22"/>
          <w:szCs w:val="22"/>
        </w:rPr>
      </w:pPr>
      <w:r w:rsidRPr="00076A75">
        <w:rPr>
          <w:sz w:val="22"/>
          <w:szCs w:val="22"/>
        </w:rPr>
        <w:t>4.</w:t>
      </w:r>
      <w:r w:rsidRPr="00076A75">
        <w:rPr>
          <w:sz w:val="22"/>
          <w:szCs w:val="22"/>
        </w:rPr>
        <w:tab/>
        <w:t>Dokumentace bude vyhotovena a bude protokolárně předána v provozovně objednatele a to:</w:t>
      </w:r>
    </w:p>
    <w:p w14:paraId="03592619" w14:textId="7C09C121" w:rsidR="00DB66A4" w:rsidRPr="00076A75" w:rsidRDefault="00DB66A4" w:rsidP="00AC2B12">
      <w:pPr>
        <w:pStyle w:val="IPRnormal"/>
        <w:numPr>
          <w:ilvl w:val="0"/>
          <w:numId w:val="33"/>
        </w:numPr>
        <w:jc w:val="both"/>
        <w:rPr>
          <w:sz w:val="22"/>
          <w:szCs w:val="22"/>
        </w:rPr>
      </w:pPr>
      <w:r w:rsidRPr="00076A75">
        <w:rPr>
          <w:sz w:val="22"/>
          <w:szCs w:val="22"/>
        </w:rPr>
        <w:t>dokumentace pro provádění stavby:</w:t>
      </w:r>
      <w:r w:rsidRPr="00076A75">
        <w:rPr>
          <w:sz w:val="22"/>
          <w:szCs w:val="22"/>
        </w:rPr>
        <w:tab/>
      </w:r>
    </w:p>
    <w:p w14:paraId="0E173BEA" w14:textId="77777777" w:rsidR="00DB66A4" w:rsidRPr="00076A75" w:rsidRDefault="00DB66A4" w:rsidP="00AC2B12">
      <w:pPr>
        <w:pStyle w:val="IPRnormal"/>
        <w:ind w:left="1004" w:firstLine="567"/>
        <w:jc w:val="both"/>
        <w:rPr>
          <w:sz w:val="22"/>
          <w:szCs w:val="22"/>
        </w:rPr>
      </w:pPr>
      <w:r w:rsidRPr="00076A75">
        <w:rPr>
          <w:sz w:val="22"/>
          <w:szCs w:val="22"/>
        </w:rPr>
        <w:t xml:space="preserve">6x listinné vyhotovení, z toho 1 x autorizované, 1x položkový rozpočet  </w:t>
      </w:r>
    </w:p>
    <w:p w14:paraId="2C6247A4" w14:textId="77777777" w:rsidR="00DB66A4" w:rsidRPr="00076A75" w:rsidRDefault="00DB66A4" w:rsidP="00AC2B12">
      <w:pPr>
        <w:pStyle w:val="IPRnormal"/>
        <w:numPr>
          <w:ilvl w:val="0"/>
          <w:numId w:val="33"/>
        </w:numPr>
        <w:jc w:val="both"/>
        <w:rPr>
          <w:sz w:val="22"/>
          <w:szCs w:val="22"/>
        </w:rPr>
      </w:pPr>
      <w:r w:rsidRPr="00076A75">
        <w:rPr>
          <w:sz w:val="22"/>
          <w:szCs w:val="22"/>
        </w:rPr>
        <w:t xml:space="preserve">Výkaz výměr a soupis prací pro výběr zhotovitele elektronicky ve formátu XLS </w:t>
      </w:r>
    </w:p>
    <w:p w14:paraId="51632AEE" w14:textId="77777777" w:rsidR="00DB66A4" w:rsidRPr="00076A75" w:rsidRDefault="00DB66A4" w:rsidP="00AC2B12">
      <w:pPr>
        <w:pStyle w:val="IPRnormal"/>
        <w:numPr>
          <w:ilvl w:val="0"/>
          <w:numId w:val="33"/>
        </w:numPr>
        <w:jc w:val="both"/>
        <w:rPr>
          <w:sz w:val="22"/>
          <w:szCs w:val="22"/>
        </w:rPr>
      </w:pPr>
      <w:r w:rsidRPr="00076A75">
        <w:rPr>
          <w:sz w:val="22"/>
          <w:szCs w:val="22"/>
        </w:rPr>
        <w:t>1x CD (výkresy v PDF a v otevřených formátech)</w:t>
      </w:r>
    </w:p>
    <w:p w14:paraId="22B56391" w14:textId="77777777" w:rsidR="00DB66A4" w:rsidRPr="00076A75" w:rsidRDefault="00DB66A4" w:rsidP="00AC2B12">
      <w:pPr>
        <w:pStyle w:val="IPRnormal"/>
        <w:ind w:left="851" w:hanging="425"/>
        <w:jc w:val="both"/>
        <w:rPr>
          <w:sz w:val="22"/>
          <w:szCs w:val="22"/>
        </w:rPr>
      </w:pPr>
    </w:p>
    <w:p w14:paraId="23B98932" w14:textId="77777777" w:rsidR="00DB66A4" w:rsidRPr="00076A75" w:rsidRDefault="00DB66A4" w:rsidP="00AC2B12">
      <w:pPr>
        <w:pStyle w:val="IPRN2-X1"/>
        <w:numPr>
          <w:ilvl w:val="0"/>
          <w:numId w:val="0"/>
        </w:numPr>
        <w:ind w:left="284" w:hanging="284"/>
        <w:jc w:val="center"/>
      </w:pPr>
      <w:r w:rsidRPr="00076A75">
        <w:t>Článek IV.</w:t>
      </w:r>
    </w:p>
    <w:p w14:paraId="1FD0FCA3" w14:textId="77777777" w:rsidR="00DB66A4" w:rsidRPr="00076A75" w:rsidRDefault="00DB66A4" w:rsidP="00AC2B12">
      <w:pPr>
        <w:pStyle w:val="IPRN2-X1"/>
        <w:numPr>
          <w:ilvl w:val="0"/>
          <w:numId w:val="0"/>
        </w:numPr>
        <w:ind w:left="284" w:hanging="284"/>
        <w:jc w:val="center"/>
      </w:pPr>
      <w:r w:rsidRPr="00076A75">
        <w:t>Doba plnění</w:t>
      </w:r>
    </w:p>
    <w:p w14:paraId="2E5DA359" w14:textId="313C76D9" w:rsidR="00DB66A4" w:rsidRPr="00076A75" w:rsidRDefault="00BA560F" w:rsidP="00AC2B12">
      <w:pPr>
        <w:pStyle w:val="IPRnormal"/>
        <w:ind w:left="851" w:hanging="425"/>
        <w:jc w:val="both"/>
        <w:rPr>
          <w:sz w:val="22"/>
          <w:szCs w:val="22"/>
        </w:rPr>
      </w:pPr>
      <w:r w:rsidRPr="00816BC4">
        <w:rPr>
          <w:sz w:val="22"/>
          <w:szCs w:val="22"/>
        </w:rPr>
        <w:t>1</w:t>
      </w:r>
      <w:r w:rsidR="00DB66A4" w:rsidRPr="00816BC4">
        <w:rPr>
          <w:sz w:val="22"/>
          <w:szCs w:val="22"/>
        </w:rPr>
        <w:t>.</w:t>
      </w:r>
      <w:r w:rsidR="00DB66A4" w:rsidRPr="00816BC4">
        <w:rPr>
          <w:sz w:val="22"/>
          <w:szCs w:val="22"/>
        </w:rPr>
        <w:tab/>
        <w:t xml:space="preserve">Vypracování dokumentace pro provádění stavby do </w:t>
      </w:r>
      <w:r w:rsidR="00EE372F" w:rsidRPr="00816BC4">
        <w:rPr>
          <w:sz w:val="22"/>
          <w:szCs w:val="22"/>
        </w:rPr>
        <w:t>6</w:t>
      </w:r>
      <w:r w:rsidR="00DB66A4" w:rsidRPr="00816BC4">
        <w:rPr>
          <w:sz w:val="22"/>
          <w:szCs w:val="22"/>
        </w:rPr>
        <w:t xml:space="preserve">0 kalendářních od </w:t>
      </w:r>
      <w:r w:rsidR="00076A75" w:rsidRPr="00816BC4">
        <w:rPr>
          <w:sz w:val="22"/>
          <w:szCs w:val="22"/>
        </w:rPr>
        <w:t>podepsání smlouvy</w:t>
      </w:r>
    </w:p>
    <w:p w14:paraId="7D170EB4" w14:textId="0CA51EBA" w:rsidR="00DB66A4" w:rsidRPr="00076A75" w:rsidRDefault="00BA560F" w:rsidP="00AC2B12">
      <w:pPr>
        <w:pStyle w:val="IPRnormal"/>
        <w:ind w:left="851" w:hanging="425"/>
        <w:jc w:val="both"/>
        <w:rPr>
          <w:sz w:val="22"/>
          <w:szCs w:val="22"/>
        </w:rPr>
      </w:pPr>
      <w:r>
        <w:rPr>
          <w:sz w:val="22"/>
          <w:szCs w:val="22"/>
        </w:rPr>
        <w:t>2</w:t>
      </w:r>
      <w:r w:rsidR="00DB66A4" w:rsidRPr="00076A75">
        <w:rPr>
          <w:sz w:val="22"/>
          <w:szCs w:val="22"/>
        </w:rPr>
        <w:t>.</w:t>
      </w:r>
      <w:r w:rsidR="00DB66A4" w:rsidRPr="00076A75">
        <w:rPr>
          <w:sz w:val="22"/>
          <w:szCs w:val="22"/>
        </w:rPr>
        <w:tab/>
        <w:t>Objednatel není povinen převzít dílo vykazující vady a nedodělky.</w:t>
      </w:r>
    </w:p>
    <w:p w14:paraId="789C1163" w14:textId="3825F37A" w:rsidR="00DB66A4" w:rsidRPr="00076A75" w:rsidRDefault="00BA560F" w:rsidP="00AC2B12">
      <w:pPr>
        <w:pStyle w:val="IPRnormal"/>
        <w:ind w:left="851" w:hanging="425"/>
        <w:jc w:val="both"/>
        <w:rPr>
          <w:sz w:val="22"/>
          <w:szCs w:val="22"/>
        </w:rPr>
      </w:pPr>
      <w:r>
        <w:rPr>
          <w:sz w:val="22"/>
          <w:szCs w:val="22"/>
        </w:rPr>
        <w:t>3</w:t>
      </w:r>
      <w:r w:rsidR="00DB66A4" w:rsidRPr="00076A75">
        <w:rPr>
          <w:sz w:val="22"/>
          <w:szCs w:val="22"/>
        </w:rPr>
        <w:t>.</w:t>
      </w:r>
      <w:r w:rsidR="00DB66A4" w:rsidRPr="00076A75">
        <w:rPr>
          <w:sz w:val="22"/>
          <w:szCs w:val="22"/>
        </w:rPr>
        <w:tab/>
        <w:t>O převzetí díla bude sepsán Protokol o předání a převzetí díla, který podepíší zástupci obou smluvních stran. V závěru protokolu objednatel prohlásí, zda dílo přijímá nebo nepřijímá a pokud nepřijímá, uvede důvody.</w:t>
      </w:r>
    </w:p>
    <w:p w14:paraId="165408DD" w14:textId="7A596A4E" w:rsidR="00DB66A4" w:rsidRPr="00076A75" w:rsidRDefault="00BA560F" w:rsidP="00AC2B12">
      <w:pPr>
        <w:pStyle w:val="IPRnormal"/>
        <w:ind w:left="851" w:hanging="425"/>
        <w:jc w:val="both"/>
        <w:rPr>
          <w:sz w:val="22"/>
          <w:szCs w:val="22"/>
        </w:rPr>
      </w:pPr>
      <w:r>
        <w:rPr>
          <w:sz w:val="22"/>
          <w:szCs w:val="22"/>
        </w:rPr>
        <w:t>4</w:t>
      </w:r>
      <w:r w:rsidR="00DB66A4" w:rsidRPr="00076A75">
        <w:rPr>
          <w:sz w:val="22"/>
          <w:szCs w:val="22"/>
        </w:rPr>
        <w:t>.</w:t>
      </w:r>
      <w:r w:rsidR="00DB66A4" w:rsidRPr="00076A75">
        <w:rPr>
          <w:sz w:val="22"/>
          <w:szCs w:val="22"/>
        </w:rPr>
        <w:tab/>
        <w:t>Zhotovitel potvrzuje, že se v plném rozsahu seznámil s rozsahem díla, že jsou mu známy podmínky k realizaci předmětu této smlouvy, a že disponuje oprávněními a znalostmi nutnými k provedení díla.</w:t>
      </w:r>
    </w:p>
    <w:p w14:paraId="30E4D08A" w14:textId="77777777" w:rsidR="00DB66A4" w:rsidRPr="00076A75" w:rsidRDefault="00DB66A4" w:rsidP="00AC2B12">
      <w:pPr>
        <w:pStyle w:val="IPRnormal"/>
        <w:ind w:left="851" w:hanging="425"/>
        <w:jc w:val="both"/>
        <w:rPr>
          <w:sz w:val="22"/>
          <w:szCs w:val="22"/>
        </w:rPr>
      </w:pPr>
    </w:p>
    <w:p w14:paraId="55211832" w14:textId="77777777" w:rsidR="00DB66A4" w:rsidRPr="00076A75" w:rsidRDefault="00DB66A4" w:rsidP="00AC2B12">
      <w:pPr>
        <w:pStyle w:val="IPRN2-X1"/>
        <w:numPr>
          <w:ilvl w:val="0"/>
          <w:numId w:val="0"/>
        </w:numPr>
        <w:ind w:left="284" w:hanging="284"/>
        <w:jc w:val="center"/>
      </w:pPr>
      <w:r w:rsidRPr="00076A75">
        <w:t>Článek V.</w:t>
      </w:r>
    </w:p>
    <w:p w14:paraId="71AA1CBD" w14:textId="77777777" w:rsidR="00DB66A4" w:rsidRPr="00076A75" w:rsidRDefault="00DB66A4" w:rsidP="00AC2B12">
      <w:pPr>
        <w:pStyle w:val="IPRN2-X1"/>
        <w:numPr>
          <w:ilvl w:val="0"/>
          <w:numId w:val="0"/>
        </w:numPr>
        <w:ind w:left="284" w:hanging="284"/>
        <w:jc w:val="center"/>
      </w:pPr>
      <w:r w:rsidRPr="00076A75">
        <w:t>Cena</w:t>
      </w:r>
    </w:p>
    <w:p w14:paraId="52AD2C12" w14:textId="77777777" w:rsidR="00DB66A4" w:rsidRPr="00076A75" w:rsidRDefault="00DB66A4" w:rsidP="00AC2B12">
      <w:pPr>
        <w:pStyle w:val="IPRnormal"/>
        <w:ind w:left="851" w:hanging="425"/>
        <w:jc w:val="both"/>
        <w:rPr>
          <w:sz w:val="22"/>
          <w:szCs w:val="22"/>
        </w:rPr>
      </w:pPr>
      <w:r w:rsidRPr="00076A75">
        <w:rPr>
          <w:sz w:val="22"/>
          <w:szCs w:val="22"/>
        </w:rPr>
        <w:t>1.</w:t>
      </w:r>
      <w:r w:rsidRPr="00076A75">
        <w:rPr>
          <w:sz w:val="22"/>
          <w:szCs w:val="22"/>
        </w:rPr>
        <w:tab/>
        <w:t>Cena je stanovena dohodou obou smluvních stran a činí:</w:t>
      </w:r>
    </w:p>
    <w:p w14:paraId="5179DB5F" w14:textId="77777777" w:rsidR="00076A75" w:rsidRPr="00076A75" w:rsidRDefault="00076A75" w:rsidP="00AC2B12">
      <w:pPr>
        <w:pStyle w:val="IPRnormal"/>
        <w:ind w:left="851" w:hanging="425"/>
        <w:jc w:val="both"/>
        <w:rPr>
          <w:sz w:val="22"/>
          <w:szCs w:val="22"/>
        </w:rPr>
      </w:pPr>
    </w:p>
    <w:tbl>
      <w:tblPr>
        <w:tblW w:w="9780" w:type="dxa"/>
        <w:tblCellMar>
          <w:left w:w="70" w:type="dxa"/>
          <w:right w:w="70" w:type="dxa"/>
        </w:tblCellMar>
        <w:tblLook w:val="04A0" w:firstRow="1" w:lastRow="0" w:firstColumn="1" w:lastColumn="0" w:noHBand="0" w:noVBand="1"/>
      </w:tblPr>
      <w:tblGrid>
        <w:gridCol w:w="5840"/>
        <w:gridCol w:w="1400"/>
        <w:gridCol w:w="1240"/>
        <w:gridCol w:w="1300"/>
      </w:tblGrid>
      <w:tr w:rsidR="00076A75" w:rsidRPr="00076A75" w14:paraId="59C29847" w14:textId="77777777" w:rsidTr="00076A75">
        <w:trPr>
          <w:trHeight w:val="330"/>
        </w:trPr>
        <w:tc>
          <w:tcPr>
            <w:tcW w:w="5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A86D0" w14:textId="77777777" w:rsidR="00076A75" w:rsidRPr="00076A75" w:rsidRDefault="00076A75" w:rsidP="00076A75">
            <w:pPr>
              <w:ind w:left="0"/>
              <w:rPr>
                <w:rFonts w:eastAsia="Times New Roman" w:cs="Calibri"/>
                <w:sz w:val="22"/>
                <w:szCs w:val="22"/>
                <w:lang w:eastAsia="cs-CZ"/>
              </w:rPr>
            </w:pPr>
            <w:r w:rsidRPr="00076A75">
              <w:rPr>
                <w:rFonts w:eastAsia="Times New Roman" w:cs="Calibri"/>
                <w:sz w:val="22"/>
                <w:szCs w:val="22"/>
                <w:lang w:eastAsia="cs-CZ"/>
              </w:rPr>
              <w:t>Položka</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6452BAAB" w14:textId="77777777" w:rsidR="00076A75" w:rsidRPr="00076A75" w:rsidRDefault="00076A75" w:rsidP="00076A75">
            <w:pPr>
              <w:ind w:left="0"/>
              <w:rPr>
                <w:rFonts w:eastAsia="Times New Roman" w:cs="Calibri"/>
                <w:sz w:val="22"/>
                <w:szCs w:val="22"/>
                <w:lang w:eastAsia="cs-CZ"/>
              </w:rPr>
            </w:pPr>
            <w:r w:rsidRPr="00076A75">
              <w:rPr>
                <w:rFonts w:eastAsia="Times New Roman" w:cs="Calibri"/>
                <w:sz w:val="22"/>
                <w:szCs w:val="22"/>
                <w:lang w:eastAsia="cs-CZ"/>
              </w:rPr>
              <w:t>Cena bez DPH</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4D01B8B" w14:textId="77777777" w:rsidR="00076A75" w:rsidRPr="00076A75" w:rsidRDefault="00076A75" w:rsidP="00076A75">
            <w:pPr>
              <w:ind w:left="0"/>
              <w:rPr>
                <w:rFonts w:eastAsia="Times New Roman" w:cs="Calibri"/>
                <w:sz w:val="22"/>
                <w:szCs w:val="22"/>
                <w:lang w:eastAsia="cs-CZ"/>
              </w:rPr>
            </w:pPr>
            <w:r w:rsidRPr="00076A75">
              <w:rPr>
                <w:rFonts w:eastAsia="Times New Roman" w:cs="Calibri"/>
                <w:sz w:val="22"/>
                <w:szCs w:val="22"/>
                <w:lang w:eastAsia="cs-CZ"/>
              </w:rPr>
              <w:t xml:space="preserve">DPH </w:t>
            </w:r>
            <w:proofErr w:type="gramStart"/>
            <w:r w:rsidRPr="00076A75">
              <w:rPr>
                <w:rFonts w:eastAsia="Times New Roman" w:cs="Calibri"/>
                <w:sz w:val="22"/>
                <w:szCs w:val="22"/>
                <w:lang w:eastAsia="cs-CZ"/>
              </w:rPr>
              <w:t>21%</w:t>
            </w:r>
            <w:proofErr w:type="gramEnd"/>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EBD9324" w14:textId="77777777" w:rsidR="00076A75" w:rsidRPr="00076A75" w:rsidRDefault="00076A75" w:rsidP="00076A75">
            <w:pPr>
              <w:ind w:left="0"/>
              <w:rPr>
                <w:rFonts w:eastAsia="Times New Roman" w:cs="Calibri"/>
                <w:sz w:val="22"/>
                <w:szCs w:val="22"/>
                <w:lang w:eastAsia="cs-CZ"/>
              </w:rPr>
            </w:pPr>
            <w:r w:rsidRPr="00076A75">
              <w:rPr>
                <w:rFonts w:eastAsia="Times New Roman" w:cs="Calibri"/>
                <w:sz w:val="22"/>
                <w:szCs w:val="22"/>
                <w:lang w:eastAsia="cs-CZ"/>
              </w:rPr>
              <w:t>Cena vč. DPH</w:t>
            </w:r>
          </w:p>
        </w:tc>
      </w:tr>
      <w:tr w:rsidR="00076A75" w:rsidRPr="00076A75" w14:paraId="60745255" w14:textId="77777777" w:rsidTr="00076A75">
        <w:trPr>
          <w:trHeight w:val="330"/>
        </w:trPr>
        <w:tc>
          <w:tcPr>
            <w:tcW w:w="5840" w:type="dxa"/>
            <w:tcBorders>
              <w:top w:val="nil"/>
              <w:left w:val="single" w:sz="4" w:space="0" w:color="auto"/>
              <w:bottom w:val="single" w:sz="4" w:space="0" w:color="auto"/>
              <w:right w:val="single" w:sz="4" w:space="0" w:color="auto"/>
            </w:tcBorders>
            <w:shd w:val="clear" w:color="auto" w:fill="auto"/>
            <w:noWrap/>
            <w:vAlign w:val="bottom"/>
            <w:hideMark/>
          </w:tcPr>
          <w:p w14:paraId="1958D195" w14:textId="77777777" w:rsidR="00076A75" w:rsidRPr="00076A75" w:rsidRDefault="00076A75" w:rsidP="00076A75">
            <w:pPr>
              <w:ind w:left="0"/>
              <w:rPr>
                <w:rFonts w:eastAsia="Times New Roman" w:cs="Calibri"/>
                <w:sz w:val="22"/>
                <w:szCs w:val="22"/>
                <w:lang w:eastAsia="cs-CZ"/>
              </w:rPr>
            </w:pPr>
            <w:r w:rsidRPr="00076A75">
              <w:rPr>
                <w:rFonts w:eastAsia="Times New Roman" w:cs="Calibri"/>
                <w:sz w:val="22"/>
                <w:szCs w:val="22"/>
                <w:lang w:eastAsia="cs-CZ"/>
              </w:rPr>
              <w:t xml:space="preserve">Projektová dokumentace pro provádění stavby (DPS) </w:t>
            </w:r>
          </w:p>
        </w:tc>
        <w:tc>
          <w:tcPr>
            <w:tcW w:w="1400" w:type="dxa"/>
            <w:tcBorders>
              <w:top w:val="nil"/>
              <w:left w:val="nil"/>
              <w:bottom w:val="single" w:sz="4" w:space="0" w:color="auto"/>
              <w:right w:val="single" w:sz="4" w:space="0" w:color="auto"/>
            </w:tcBorders>
            <w:shd w:val="clear" w:color="auto" w:fill="auto"/>
            <w:noWrap/>
            <w:vAlign w:val="bottom"/>
            <w:hideMark/>
          </w:tcPr>
          <w:p w14:paraId="7F6D0948" w14:textId="77777777" w:rsidR="00076A75" w:rsidRPr="00076A75" w:rsidRDefault="00076A75" w:rsidP="00076A75">
            <w:pPr>
              <w:ind w:left="0"/>
              <w:jc w:val="right"/>
              <w:rPr>
                <w:rFonts w:eastAsia="Times New Roman" w:cs="Calibri"/>
                <w:sz w:val="22"/>
                <w:szCs w:val="22"/>
                <w:lang w:eastAsia="cs-CZ"/>
              </w:rPr>
            </w:pPr>
            <w:r w:rsidRPr="00076A75">
              <w:rPr>
                <w:rFonts w:eastAsia="Times New Roman" w:cs="Calibri"/>
                <w:sz w:val="22"/>
                <w:szCs w:val="22"/>
                <w:lang w:eastAsia="cs-CZ"/>
              </w:rPr>
              <w:t>164 000 Kč</w:t>
            </w:r>
          </w:p>
        </w:tc>
        <w:tc>
          <w:tcPr>
            <w:tcW w:w="1240" w:type="dxa"/>
            <w:tcBorders>
              <w:top w:val="nil"/>
              <w:left w:val="nil"/>
              <w:bottom w:val="single" w:sz="4" w:space="0" w:color="auto"/>
              <w:right w:val="single" w:sz="4" w:space="0" w:color="auto"/>
            </w:tcBorders>
            <w:shd w:val="clear" w:color="auto" w:fill="auto"/>
            <w:noWrap/>
            <w:vAlign w:val="bottom"/>
            <w:hideMark/>
          </w:tcPr>
          <w:p w14:paraId="150A0C4A" w14:textId="77777777" w:rsidR="00076A75" w:rsidRPr="00076A75" w:rsidRDefault="00076A75" w:rsidP="00076A75">
            <w:pPr>
              <w:ind w:left="0"/>
              <w:jc w:val="right"/>
              <w:rPr>
                <w:rFonts w:eastAsia="Times New Roman" w:cs="Calibri"/>
                <w:sz w:val="22"/>
                <w:szCs w:val="22"/>
                <w:lang w:eastAsia="cs-CZ"/>
              </w:rPr>
            </w:pPr>
            <w:r w:rsidRPr="00076A75">
              <w:rPr>
                <w:rFonts w:eastAsia="Times New Roman" w:cs="Calibri"/>
                <w:sz w:val="22"/>
                <w:szCs w:val="22"/>
                <w:lang w:eastAsia="cs-CZ"/>
              </w:rPr>
              <w:t>34 440 Kč</w:t>
            </w:r>
          </w:p>
        </w:tc>
        <w:tc>
          <w:tcPr>
            <w:tcW w:w="1300" w:type="dxa"/>
            <w:tcBorders>
              <w:top w:val="nil"/>
              <w:left w:val="nil"/>
              <w:bottom w:val="single" w:sz="4" w:space="0" w:color="auto"/>
              <w:right w:val="single" w:sz="4" w:space="0" w:color="auto"/>
            </w:tcBorders>
            <w:shd w:val="clear" w:color="auto" w:fill="auto"/>
            <w:noWrap/>
            <w:vAlign w:val="bottom"/>
            <w:hideMark/>
          </w:tcPr>
          <w:p w14:paraId="3D86338C" w14:textId="77777777" w:rsidR="00076A75" w:rsidRPr="00076A75" w:rsidRDefault="00076A75" w:rsidP="00076A75">
            <w:pPr>
              <w:ind w:left="0"/>
              <w:jc w:val="right"/>
              <w:rPr>
                <w:rFonts w:eastAsia="Times New Roman" w:cs="Calibri"/>
                <w:sz w:val="22"/>
                <w:szCs w:val="22"/>
                <w:lang w:eastAsia="cs-CZ"/>
              </w:rPr>
            </w:pPr>
            <w:r w:rsidRPr="00076A75">
              <w:rPr>
                <w:rFonts w:eastAsia="Times New Roman" w:cs="Calibri"/>
                <w:sz w:val="22"/>
                <w:szCs w:val="22"/>
                <w:lang w:eastAsia="cs-CZ"/>
              </w:rPr>
              <w:t>198 440 Kč</w:t>
            </w:r>
          </w:p>
        </w:tc>
      </w:tr>
      <w:tr w:rsidR="00076A75" w:rsidRPr="00076A75" w14:paraId="0927A291" w14:textId="77777777" w:rsidTr="00076A75">
        <w:trPr>
          <w:trHeight w:val="330"/>
        </w:trPr>
        <w:tc>
          <w:tcPr>
            <w:tcW w:w="5840" w:type="dxa"/>
            <w:tcBorders>
              <w:top w:val="nil"/>
              <w:left w:val="single" w:sz="4" w:space="0" w:color="auto"/>
              <w:bottom w:val="single" w:sz="4" w:space="0" w:color="auto"/>
              <w:right w:val="single" w:sz="4" w:space="0" w:color="auto"/>
            </w:tcBorders>
            <w:shd w:val="clear" w:color="000000" w:fill="D9D9D9"/>
            <w:noWrap/>
            <w:vAlign w:val="bottom"/>
            <w:hideMark/>
          </w:tcPr>
          <w:p w14:paraId="698763DD" w14:textId="77777777" w:rsidR="00076A75" w:rsidRPr="00076A75" w:rsidRDefault="00076A75" w:rsidP="00076A75">
            <w:pPr>
              <w:ind w:left="0"/>
              <w:rPr>
                <w:rFonts w:eastAsia="Times New Roman" w:cs="Calibri"/>
                <w:sz w:val="22"/>
                <w:szCs w:val="22"/>
                <w:lang w:eastAsia="cs-CZ"/>
              </w:rPr>
            </w:pPr>
            <w:r w:rsidRPr="00076A75">
              <w:rPr>
                <w:rFonts w:eastAsia="Times New Roman" w:cs="Calibri"/>
                <w:sz w:val="22"/>
                <w:szCs w:val="22"/>
                <w:lang w:eastAsia="cs-CZ"/>
              </w:rPr>
              <w:t>CELKEM</w:t>
            </w:r>
          </w:p>
        </w:tc>
        <w:tc>
          <w:tcPr>
            <w:tcW w:w="1400" w:type="dxa"/>
            <w:tcBorders>
              <w:top w:val="nil"/>
              <w:left w:val="nil"/>
              <w:bottom w:val="single" w:sz="4" w:space="0" w:color="auto"/>
              <w:right w:val="single" w:sz="4" w:space="0" w:color="auto"/>
            </w:tcBorders>
            <w:shd w:val="clear" w:color="000000" w:fill="D9D9D9"/>
            <w:noWrap/>
            <w:vAlign w:val="bottom"/>
            <w:hideMark/>
          </w:tcPr>
          <w:p w14:paraId="0A0EFF16" w14:textId="77777777" w:rsidR="00076A75" w:rsidRPr="00076A75" w:rsidRDefault="00076A75" w:rsidP="00076A75">
            <w:pPr>
              <w:ind w:left="0"/>
              <w:jc w:val="right"/>
              <w:rPr>
                <w:rFonts w:eastAsia="Times New Roman" w:cs="Calibri"/>
                <w:sz w:val="22"/>
                <w:szCs w:val="22"/>
                <w:lang w:eastAsia="cs-CZ"/>
              </w:rPr>
            </w:pPr>
            <w:r w:rsidRPr="00076A75">
              <w:rPr>
                <w:rFonts w:eastAsia="Times New Roman" w:cs="Calibri"/>
                <w:sz w:val="22"/>
                <w:szCs w:val="22"/>
                <w:lang w:eastAsia="cs-CZ"/>
              </w:rPr>
              <w:t>164 000 Kč</w:t>
            </w:r>
          </w:p>
        </w:tc>
        <w:tc>
          <w:tcPr>
            <w:tcW w:w="1240" w:type="dxa"/>
            <w:tcBorders>
              <w:top w:val="nil"/>
              <w:left w:val="nil"/>
              <w:bottom w:val="single" w:sz="4" w:space="0" w:color="auto"/>
              <w:right w:val="single" w:sz="4" w:space="0" w:color="auto"/>
            </w:tcBorders>
            <w:shd w:val="clear" w:color="000000" w:fill="D9D9D9"/>
            <w:noWrap/>
            <w:vAlign w:val="bottom"/>
            <w:hideMark/>
          </w:tcPr>
          <w:p w14:paraId="7C5CB4BF" w14:textId="77777777" w:rsidR="00076A75" w:rsidRPr="00076A75" w:rsidRDefault="00076A75" w:rsidP="00076A75">
            <w:pPr>
              <w:ind w:left="0"/>
              <w:jc w:val="right"/>
              <w:rPr>
                <w:rFonts w:eastAsia="Times New Roman" w:cs="Calibri"/>
                <w:sz w:val="22"/>
                <w:szCs w:val="22"/>
                <w:lang w:eastAsia="cs-CZ"/>
              </w:rPr>
            </w:pPr>
            <w:r w:rsidRPr="00076A75">
              <w:rPr>
                <w:rFonts w:eastAsia="Times New Roman" w:cs="Calibri"/>
                <w:sz w:val="22"/>
                <w:szCs w:val="22"/>
                <w:lang w:eastAsia="cs-CZ"/>
              </w:rPr>
              <w:t>34 440 Kč</w:t>
            </w:r>
          </w:p>
        </w:tc>
        <w:tc>
          <w:tcPr>
            <w:tcW w:w="1300" w:type="dxa"/>
            <w:tcBorders>
              <w:top w:val="nil"/>
              <w:left w:val="nil"/>
              <w:bottom w:val="single" w:sz="4" w:space="0" w:color="auto"/>
              <w:right w:val="single" w:sz="4" w:space="0" w:color="auto"/>
            </w:tcBorders>
            <w:shd w:val="clear" w:color="000000" w:fill="D9D9D9"/>
            <w:noWrap/>
            <w:vAlign w:val="bottom"/>
            <w:hideMark/>
          </w:tcPr>
          <w:p w14:paraId="0B8F07B7" w14:textId="77777777" w:rsidR="00076A75" w:rsidRPr="00076A75" w:rsidRDefault="00076A75" w:rsidP="00076A75">
            <w:pPr>
              <w:ind w:left="0"/>
              <w:jc w:val="right"/>
              <w:rPr>
                <w:rFonts w:eastAsia="Times New Roman" w:cs="Calibri"/>
                <w:sz w:val="22"/>
                <w:szCs w:val="22"/>
                <w:lang w:eastAsia="cs-CZ"/>
              </w:rPr>
            </w:pPr>
            <w:r w:rsidRPr="00076A75">
              <w:rPr>
                <w:rFonts w:eastAsia="Times New Roman" w:cs="Calibri"/>
                <w:sz w:val="22"/>
                <w:szCs w:val="22"/>
                <w:lang w:eastAsia="cs-CZ"/>
              </w:rPr>
              <w:t>198 440 Kč</w:t>
            </w:r>
          </w:p>
        </w:tc>
      </w:tr>
    </w:tbl>
    <w:p w14:paraId="4715F3DC" w14:textId="77777777" w:rsidR="00076A75" w:rsidRPr="00076A75" w:rsidRDefault="00076A75" w:rsidP="00AC2B12">
      <w:pPr>
        <w:pStyle w:val="IPRnormal"/>
        <w:ind w:left="851" w:hanging="425"/>
        <w:jc w:val="both"/>
        <w:rPr>
          <w:sz w:val="22"/>
          <w:szCs w:val="22"/>
        </w:rPr>
      </w:pPr>
    </w:p>
    <w:p w14:paraId="011BEDC0" w14:textId="62E3B2EC" w:rsidR="00DB66A4" w:rsidRPr="00076A75" w:rsidRDefault="00076A75" w:rsidP="00AC2B12">
      <w:pPr>
        <w:pStyle w:val="IPRnormal"/>
        <w:ind w:left="851" w:hanging="425"/>
        <w:jc w:val="both"/>
        <w:rPr>
          <w:sz w:val="22"/>
          <w:szCs w:val="22"/>
        </w:rPr>
      </w:pPr>
      <w:r w:rsidRPr="00076A75">
        <w:rPr>
          <w:sz w:val="22"/>
          <w:szCs w:val="22"/>
        </w:rPr>
        <w:t>2</w:t>
      </w:r>
      <w:r w:rsidR="00DB66A4" w:rsidRPr="00076A75">
        <w:rPr>
          <w:sz w:val="22"/>
          <w:szCs w:val="22"/>
        </w:rPr>
        <w:t>.</w:t>
      </w:r>
      <w:r w:rsidR="00DB66A4" w:rsidRPr="00076A75">
        <w:rPr>
          <w:sz w:val="22"/>
          <w:szCs w:val="22"/>
        </w:rPr>
        <w:tab/>
        <w:t>Součástí ceny nejsou poplatky, kolky, průzkumy, posudky, poplatky a podobně.</w:t>
      </w:r>
    </w:p>
    <w:p w14:paraId="277C8D6F" w14:textId="320A0A2D" w:rsidR="00DB66A4" w:rsidRPr="00076A75" w:rsidRDefault="00076A75" w:rsidP="00AC2B12">
      <w:pPr>
        <w:pStyle w:val="IPRnormal"/>
        <w:ind w:left="851" w:hanging="425"/>
        <w:jc w:val="both"/>
        <w:rPr>
          <w:sz w:val="22"/>
          <w:szCs w:val="22"/>
        </w:rPr>
      </w:pPr>
      <w:r w:rsidRPr="00076A75">
        <w:rPr>
          <w:sz w:val="22"/>
          <w:szCs w:val="22"/>
        </w:rPr>
        <w:t>3</w:t>
      </w:r>
      <w:r w:rsidR="00DB66A4" w:rsidRPr="00076A75">
        <w:rPr>
          <w:sz w:val="22"/>
          <w:szCs w:val="22"/>
        </w:rPr>
        <w:t>.</w:t>
      </w:r>
      <w:r w:rsidR="00DB66A4" w:rsidRPr="00076A75">
        <w:rPr>
          <w:sz w:val="22"/>
          <w:szCs w:val="22"/>
        </w:rPr>
        <w:tab/>
        <w:t xml:space="preserve">Změna ceny díla je možná jen na základě změny rozsahu díla. </w:t>
      </w:r>
    </w:p>
    <w:p w14:paraId="704A9504" w14:textId="03A14E21" w:rsidR="00DB66A4" w:rsidRPr="00076A75" w:rsidRDefault="00076A75" w:rsidP="00AC2B12">
      <w:pPr>
        <w:pStyle w:val="IPRnormal"/>
        <w:ind w:left="851" w:hanging="425"/>
        <w:jc w:val="both"/>
        <w:rPr>
          <w:sz w:val="22"/>
          <w:szCs w:val="22"/>
        </w:rPr>
      </w:pPr>
      <w:r w:rsidRPr="00076A75">
        <w:rPr>
          <w:sz w:val="22"/>
          <w:szCs w:val="22"/>
        </w:rPr>
        <w:t>4</w:t>
      </w:r>
      <w:r w:rsidR="00DB66A4" w:rsidRPr="00076A75">
        <w:rPr>
          <w:sz w:val="22"/>
          <w:szCs w:val="22"/>
        </w:rPr>
        <w:t>.</w:t>
      </w:r>
      <w:r w:rsidR="00DB66A4" w:rsidRPr="00076A75">
        <w:rPr>
          <w:sz w:val="22"/>
          <w:szCs w:val="22"/>
        </w:rPr>
        <w:tab/>
        <w:t xml:space="preserve">Změna rozsahu díla musí být písemně objednána objednatelem a změna ceny díla musí být sjednána písemným dodatkem k této smlouvě podepsaným zástupci obou smluvních stran. </w:t>
      </w:r>
    </w:p>
    <w:p w14:paraId="7843C0E9" w14:textId="3255C97D" w:rsidR="00DB66A4" w:rsidRPr="00076A75" w:rsidRDefault="00076A75" w:rsidP="00AC2B12">
      <w:pPr>
        <w:pStyle w:val="IPRnormal"/>
        <w:ind w:left="851" w:hanging="425"/>
        <w:jc w:val="both"/>
        <w:rPr>
          <w:sz w:val="22"/>
          <w:szCs w:val="22"/>
        </w:rPr>
      </w:pPr>
      <w:r w:rsidRPr="00076A75">
        <w:rPr>
          <w:sz w:val="22"/>
          <w:szCs w:val="22"/>
        </w:rPr>
        <w:t>5</w:t>
      </w:r>
      <w:r w:rsidR="00DB66A4" w:rsidRPr="00076A75">
        <w:rPr>
          <w:sz w:val="22"/>
          <w:szCs w:val="22"/>
        </w:rPr>
        <w:t>.</w:t>
      </w:r>
      <w:r w:rsidR="00DB66A4" w:rsidRPr="00076A75">
        <w:rPr>
          <w:sz w:val="22"/>
          <w:szCs w:val="22"/>
        </w:rPr>
        <w:tab/>
        <w:t>Zhotovitel prohlašuje, že cena za dílo zahrnuje veškeré práce a dodávky nutné pro zhotovení díla v rozsahu dle článku II. této smlouvy.</w:t>
      </w:r>
    </w:p>
    <w:p w14:paraId="5A4C95DE" w14:textId="77777777" w:rsidR="00DB66A4" w:rsidRPr="00076A75" w:rsidRDefault="00DB66A4" w:rsidP="00AC2B12">
      <w:pPr>
        <w:pStyle w:val="IPRnormal"/>
        <w:ind w:left="851" w:hanging="425"/>
        <w:jc w:val="both"/>
        <w:rPr>
          <w:sz w:val="22"/>
          <w:szCs w:val="22"/>
        </w:rPr>
      </w:pPr>
    </w:p>
    <w:p w14:paraId="471E3CCA" w14:textId="77777777" w:rsidR="00DB66A4" w:rsidRPr="00076A75" w:rsidRDefault="00DB66A4" w:rsidP="00AC2B12">
      <w:pPr>
        <w:pStyle w:val="IPRN2-X1"/>
        <w:numPr>
          <w:ilvl w:val="0"/>
          <w:numId w:val="0"/>
        </w:numPr>
        <w:ind w:left="284" w:hanging="284"/>
        <w:jc w:val="center"/>
      </w:pPr>
      <w:r w:rsidRPr="00076A75">
        <w:t>Článek VI.</w:t>
      </w:r>
    </w:p>
    <w:p w14:paraId="6E0EF4BC" w14:textId="77777777" w:rsidR="00DB66A4" w:rsidRPr="00076A75" w:rsidRDefault="00DB66A4" w:rsidP="00AC2B12">
      <w:pPr>
        <w:pStyle w:val="IPRN2-X1"/>
        <w:numPr>
          <w:ilvl w:val="0"/>
          <w:numId w:val="0"/>
        </w:numPr>
        <w:ind w:left="284" w:hanging="284"/>
        <w:jc w:val="center"/>
      </w:pPr>
      <w:r w:rsidRPr="00076A75">
        <w:t>Platební podmínky a fakturace</w:t>
      </w:r>
    </w:p>
    <w:p w14:paraId="14A9D9D2" w14:textId="77777777" w:rsidR="00DB66A4" w:rsidRPr="00076A75" w:rsidRDefault="00DB66A4" w:rsidP="00AC2B12">
      <w:pPr>
        <w:pStyle w:val="IPRnormal"/>
        <w:ind w:left="851" w:hanging="425"/>
        <w:jc w:val="both"/>
        <w:rPr>
          <w:sz w:val="22"/>
          <w:szCs w:val="22"/>
        </w:rPr>
      </w:pPr>
      <w:r w:rsidRPr="00076A75">
        <w:rPr>
          <w:sz w:val="22"/>
          <w:szCs w:val="22"/>
        </w:rPr>
        <w:t>1.</w:t>
      </w:r>
      <w:r w:rsidRPr="00076A75">
        <w:rPr>
          <w:sz w:val="22"/>
          <w:szCs w:val="22"/>
        </w:rPr>
        <w:tab/>
        <w:t xml:space="preserve">Po písemném předání dílčí projektové dokumentace nebo inženýrské činnosti bez vad a nedodělků, vystaví zhotovitel objednateli dílčí fakturu na dohodnutou cenu díla. </w:t>
      </w:r>
    </w:p>
    <w:p w14:paraId="53160556" w14:textId="77777777" w:rsidR="00DB66A4" w:rsidRPr="00076A75" w:rsidRDefault="00DB66A4" w:rsidP="00AC2B12">
      <w:pPr>
        <w:pStyle w:val="IPRnormal"/>
        <w:ind w:left="851" w:hanging="425"/>
        <w:jc w:val="both"/>
        <w:rPr>
          <w:sz w:val="22"/>
          <w:szCs w:val="22"/>
        </w:rPr>
      </w:pPr>
      <w:r w:rsidRPr="00076A75">
        <w:rPr>
          <w:sz w:val="22"/>
          <w:szCs w:val="22"/>
        </w:rPr>
        <w:lastRenderedPageBreak/>
        <w:t>2.</w:t>
      </w:r>
      <w:r w:rsidRPr="00076A75">
        <w:rPr>
          <w:sz w:val="22"/>
          <w:szCs w:val="22"/>
        </w:rPr>
        <w:tab/>
        <w:t>Objednatel uhradí zhotoviteli cenu za dílo na základě doručeného daňového dokladu (faktury) vystaveného zhotovitelem po předání a převzetí díla (jeho části). Přílohou daňového dokladu (faktury) musí být předávací protokol, osvědčující řádné předání díla, podepsaný zástupcem objednatele i zhotovitele. Datem zdanitelného dílčího plnění je datum uvedené na předávacím protokolu.</w:t>
      </w:r>
    </w:p>
    <w:p w14:paraId="0ED788FD" w14:textId="77777777" w:rsidR="00DB66A4" w:rsidRPr="00076A75" w:rsidRDefault="00DB66A4" w:rsidP="00AC2B12">
      <w:pPr>
        <w:pStyle w:val="IPRnormal"/>
        <w:ind w:left="851" w:hanging="425"/>
        <w:jc w:val="both"/>
        <w:rPr>
          <w:sz w:val="22"/>
          <w:szCs w:val="22"/>
        </w:rPr>
      </w:pPr>
      <w:r w:rsidRPr="00076A75">
        <w:rPr>
          <w:sz w:val="22"/>
          <w:szCs w:val="22"/>
        </w:rPr>
        <w:t>3.</w:t>
      </w:r>
      <w:r w:rsidRPr="00076A75">
        <w:rPr>
          <w:sz w:val="22"/>
          <w:szCs w:val="22"/>
        </w:rPr>
        <w:tab/>
        <w:t>Splatnost faktur je 21 dnů.</w:t>
      </w:r>
    </w:p>
    <w:p w14:paraId="7DAF1617" w14:textId="77777777" w:rsidR="00DB66A4" w:rsidRPr="00076A75" w:rsidRDefault="00DB66A4" w:rsidP="00AC2B12">
      <w:pPr>
        <w:pStyle w:val="IPRnormal"/>
        <w:ind w:left="851" w:hanging="425"/>
        <w:jc w:val="both"/>
        <w:rPr>
          <w:sz w:val="22"/>
          <w:szCs w:val="22"/>
        </w:rPr>
      </w:pPr>
      <w:r w:rsidRPr="00076A75">
        <w:rPr>
          <w:sz w:val="22"/>
          <w:szCs w:val="22"/>
        </w:rPr>
        <w:t>4.</w:t>
      </w:r>
      <w:r w:rsidRPr="00076A75">
        <w:rPr>
          <w:sz w:val="22"/>
          <w:szCs w:val="22"/>
        </w:rPr>
        <w:tab/>
        <w:t>Faktury budou obsahovat údaje předepsané pro daňové a účetní doklady platnými právními předpisy, zejména:</w:t>
      </w:r>
    </w:p>
    <w:p w14:paraId="40EF7BCC" w14:textId="77777777" w:rsidR="00DB66A4" w:rsidRPr="00076A75" w:rsidRDefault="00DB66A4" w:rsidP="00AC2B12">
      <w:pPr>
        <w:pStyle w:val="IPRnormal"/>
        <w:ind w:left="851"/>
        <w:jc w:val="both"/>
        <w:rPr>
          <w:sz w:val="22"/>
          <w:szCs w:val="22"/>
        </w:rPr>
      </w:pPr>
      <w:r w:rsidRPr="00076A75">
        <w:rPr>
          <w:sz w:val="22"/>
          <w:szCs w:val="22"/>
        </w:rPr>
        <w:t>a)</w:t>
      </w:r>
      <w:r w:rsidRPr="00076A75">
        <w:rPr>
          <w:sz w:val="22"/>
          <w:szCs w:val="22"/>
        </w:rPr>
        <w:tab/>
        <w:t>označení faktury a její číslo</w:t>
      </w:r>
    </w:p>
    <w:p w14:paraId="3E6D1C4C" w14:textId="77777777" w:rsidR="00DB66A4" w:rsidRPr="00076A75" w:rsidRDefault="00DB66A4" w:rsidP="00AC2B12">
      <w:pPr>
        <w:pStyle w:val="IPRnormal"/>
        <w:ind w:left="851"/>
        <w:jc w:val="both"/>
        <w:rPr>
          <w:sz w:val="22"/>
          <w:szCs w:val="22"/>
        </w:rPr>
      </w:pPr>
      <w:r w:rsidRPr="00076A75">
        <w:rPr>
          <w:sz w:val="22"/>
          <w:szCs w:val="22"/>
        </w:rPr>
        <w:t>b)</w:t>
      </w:r>
      <w:r w:rsidRPr="00076A75">
        <w:rPr>
          <w:sz w:val="22"/>
          <w:szCs w:val="22"/>
        </w:rPr>
        <w:tab/>
        <w:t>název a sídlo zhotovitele a objednatele, obchodní název, adresu</w:t>
      </w:r>
    </w:p>
    <w:p w14:paraId="7AE36B9E" w14:textId="77777777" w:rsidR="00DB66A4" w:rsidRPr="00076A75" w:rsidRDefault="00DB66A4" w:rsidP="00AC2B12">
      <w:pPr>
        <w:pStyle w:val="IPRnormal"/>
        <w:ind w:left="851"/>
        <w:jc w:val="both"/>
        <w:rPr>
          <w:sz w:val="22"/>
          <w:szCs w:val="22"/>
        </w:rPr>
      </w:pPr>
      <w:r w:rsidRPr="00076A75">
        <w:rPr>
          <w:sz w:val="22"/>
          <w:szCs w:val="22"/>
        </w:rPr>
        <w:t>c)</w:t>
      </w:r>
      <w:r w:rsidRPr="00076A75">
        <w:rPr>
          <w:sz w:val="22"/>
          <w:szCs w:val="22"/>
        </w:rPr>
        <w:tab/>
        <w:t>předmět dodávky a den jejího plnění</w:t>
      </w:r>
    </w:p>
    <w:p w14:paraId="01A48EB4" w14:textId="77777777" w:rsidR="00DB66A4" w:rsidRPr="00076A75" w:rsidRDefault="00DB66A4" w:rsidP="00AC2B12">
      <w:pPr>
        <w:pStyle w:val="IPRnormal"/>
        <w:ind w:left="851"/>
        <w:jc w:val="both"/>
        <w:rPr>
          <w:sz w:val="22"/>
          <w:szCs w:val="22"/>
        </w:rPr>
      </w:pPr>
      <w:r w:rsidRPr="00076A75">
        <w:rPr>
          <w:sz w:val="22"/>
          <w:szCs w:val="22"/>
        </w:rPr>
        <w:t>d)</w:t>
      </w:r>
      <w:r w:rsidRPr="00076A75">
        <w:rPr>
          <w:sz w:val="22"/>
          <w:szCs w:val="22"/>
        </w:rPr>
        <w:tab/>
        <w:t>den odeslání a lhůta splatnosti</w:t>
      </w:r>
    </w:p>
    <w:p w14:paraId="21033E13" w14:textId="77777777" w:rsidR="00DB66A4" w:rsidRPr="00076A75" w:rsidRDefault="00DB66A4" w:rsidP="00AC2B12">
      <w:pPr>
        <w:pStyle w:val="IPRnormal"/>
        <w:ind w:left="851"/>
        <w:jc w:val="both"/>
        <w:rPr>
          <w:sz w:val="22"/>
          <w:szCs w:val="22"/>
        </w:rPr>
      </w:pPr>
      <w:r w:rsidRPr="00076A75">
        <w:rPr>
          <w:sz w:val="22"/>
          <w:szCs w:val="22"/>
        </w:rPr>
        <w:t>e)</w:t>
      </w:r>
      <w:r w:rsidRPr="00076A75">
        <w:rPr>
          <w:sz w:val="22"/>
          <w:szCs w:val="22"/>
        </w:rPr>
        <w:tab/>
        <w:t>označení peněžního ústavu a číslo účtu, na který má být placeno</w:t>
      </w:r>
    </w:p>
    <w:p w14:paraId="1471189A" w14:textId="58965C29" w:rsidR="00DB66A4" w:rsidRPr="00076A75" w:rsidRDefault="00782D6F" w:rsidP="00AC2B12">
      <w:pPr>
        <w:pStyle w:val="IPRnormal"/>
        <w:ind w:left="851"/>
        <w:jc w:val="both"/>
        <w:rPr>
          <w:sz w:val="22"/>
          <w:szCs w:val="22"/>
        </w:rPr>
      </w:pPr>
      <w:r w:rsidRPr="00076A75">
        <w:rPr>
          <w:sz w:val="22"/>
          <w:szCs w:val="22"/>
        </w:rPr>
        <w:t>f)</w:t>
      </w:r>
      <w:r w:rsidRPr="00076A75">
        <w:rPr>
          <w:sz w:val="22"/>
          <w:szCs w:val="22"/>
        </w:rPr>
        <w:tab/>
      </w:r>
      <w:r w:rsidR="00DB66A4" w:rsidRPr="00076A75">
        <w:rPr>
          <w:sz w:val="22"/>
          <w:szCs w:val="22"/>
        </w:rPr>
        <w:t>cenu</w:t>
      </w:r>
    </w:p>
    <w:p w14:paraId="51C985AD" w14:textId="77777777" w:rsidR="00DB66A4" w:rsidRPr="00076A75" w:rsidRDefault="00DB66A4" w:rsidP="00AC2B12">
      <w:pPr>
        <w:pStyle w:val="IPRnormal"/>
        <w:ind w:left="851"/>
        <w:jc w:val="both"/>
        <w:rPr>
          <w:sz w:val="22"/>
          <w:szCs w:val="22"/>
        </w:rPr>
      </w:pPr>
      <w:r w:rsidRPr="00076A75">
        <w:rPr>
          <w:sz w:val="22"/>
          <w:szCs w:val="22"/>
        </w:rPr>
        <w:t>g)</w:t>
      </w:r>
      <w:r w:rsidRPr="00076A75">
        <w:rPr>
          <w:sz w:val="22"/>
          <w:szCs w:val="22"/>
        </w:rPr>
        <w:tab/>
        <w:t>celkovou fakturovanou částku a náležitosti pro účely daně</w:t>
      </w:r>
    </w:p>
    <w:p w14:paraId="3B1A291C" w14:textId="77777777" w:rsidR="00DB66A4" w:rsidRPr="00076A75" w:rsidRDefault="00DB66A4" w:rsidP="00AC2B12">
      <w:pPr>
        <w:pStyle w:val="IPRnormal"/>
        <w:ind w:left="851" w:hanging="425"/>
        <w:jc w:val="both"/>
        <w:rPr>
          <w:sz w:val="22"/>
          <w:szCs w:val="22"/>
        </w:rPr>
      </w:pPr>
      <w:r w:rsidRPr="00076A75">
        <w:rPr>
          <w:sz w:val="22"/>
          <w:szCs w:val="22"/>
        </w:rPr>
        <w:t>5.</w:t>
      </w:r>
      <w:r w:rsidRPr="00076A75">
        <w:rPr>
          <w:sz w:val="22"/>
          <w:szCs w:val="22"/>
        </w:rPr>
        <w:tab/>
        <w:t>Objednatel může fakturu vrátit a fakturovanou částku neuhradit pouze v případě, když:</w:t>
      </w:r>
    </w:p>
    <w:p w14:paraId="75A7DE93" w14:textId="77777777" w:rsidR="00DB66A4" w:rsidRPr="00076A75" w:rsidRDefault="00DB66A4" w:rsidP="00AC2B12">
      <w:pPr>
        <w:pStyle w:val="IPRnormal"/>
        <w:ind w:left="851"/>
        <w:jc w:val="both"/>
        <w:rPr>
          <w:sz w:val="22"/>
          <w:szCs w:val="22"/>
        </w:rPr>
      </w:pPr>
      <w:r w:rsidRPr="00076A75">
        <w:rPr>
          <w:sz w:val="22"/>
          <w:szCs w:val="22"/>
        </w:rPr>
        <w:t>a)</w:t>
      </w:r>
      <w:r w:rsidRPr="00076A75">
        <w:rPr>
          <w:sz w:val="22"/>
          <w:szCs w:val="22"/>
        </w:rPr>
        <w:tab/>
        <w:t>obsahuje nesprávné anebo neúplné údaje</w:t>
      </w:r>
    </w:p>
    <w:p w14:paraId="4412B193" w14:textId="77777777" w:rsidR="00DB66A4" w:rsidRPr="00076A75" w:rsidRDefault="00DB66A4" w:rsidP="00AC2B12">
      <w:pPr>
        <w:pStyle w:val="IPRnormal"/>
        <w:ind w:left="851"/>
        <w:jc w:val="both"/>
        <w:rPr>
          <w:sz w:val="22"/>
          <w:szCs w:val="22"/>
        </w:rPr>
      </w:pPr>
      <w:r w:rsidRPr="00076A75">
        <w:rPr>
          <w:sz w:val="22"/>
          <w:szCs w:val="22"/>
        </w:rPr>
        <w:t>b)</w:t>
      </w:r>
      <w:r w:rsidRPr="00076A75">
        <w:rPr>
          <w:sz w:val="22"/>
          <w:szCs w:val="22"/>
        </w:rPr>
        <w:tab/>
        <w:t>obsahuje nesprávné cenové údaje</w:t>
      </w:r>
    </w:p>
    <w:p w14:paraId="1C333E21" w14:textId="77777777" w:rsidR="00DB66A4" w:rsidRPr="00076A75" w:rsidRDefault="00DB66A4" w:rsidP="00AC2B12">
      <w:pPr>
        <w:pStyle w:val="IPRnormal"/>
        <w:ind w:left="851"/>
        <w:jc w:val="both"/>
        <w:rPr>
          <w:sz w:val="22"/>
          <w:szCs w:val="22"/>
        </w:rPr>
      </w:pPr>
      <w:r w:rsidRPr="00076A75">
        <w:rPr>
          <w:sz w:val="22"/>
          <w:szCs w:val="22"/>
        </w:rPr>
        <w:t>c)</w:t>
      </w:r>
      <w:r w:rsidRPr="00076A75">
        <w:rPr>
          <w:sz w:val="22"/>
          <w:szCs w:val="22"/>
        </w:rPr>
        <w:tab/>
        <w:t>obsahuje práce a činnosti, které nebyly zhotovitelem provedeny</w:t>
      </w:r>
    </w:p>
    <w:p w14:paraId="74E336C6" w14:textId="77777777" w:rsidR="00DB66A4" w:rsidRPr="00076A75" w:rsidRDefault="00DB66A4" w:rsidP="00AC2B12">
      <w:pPr>
        <w:pStyle w:val="IPRnormal"/>
        <w:ind w:left="851" w:hanging="425"/>
        <w:jc w:val="both"/>
        <w:rPr>
          <w:sz w:val="22"/>
          <w:szCs w:val="22"/>
        </w:rPr>
      </w:pPr>
      <w:r w:rsidRPr="00076A75">
        <w:rPr>
          <w:sz w:val="22"/>
          <w:szCs w:val="22"/>
        </w:rPr>
        <w:t>6.</w:t>
      </w:r>
      <w:r w:rsidRPr="00076A75">
        <w:rPr>
          <w:sz w:val="22"/>
          <w:szCs w:val="22"/>
        </w:rPr>
        <w:tab/>
        <w:t>Objednatel musí fakturu vrátit do data její splatnosti, jinak je v prodlení s placením částky, která měla být fakturována správně. Vrátí-li objednatel vadnou fakturu zhotoviteli, přestává běžet původní lhůta splatnosti. Celá lhůta běží opět ode dne doručení nově vyhotovené faktury.</w:t>
      </w:r>
    </w:p>
    <w:p w14:paraId="4BB95260" w14:textId="77777777" w:rsidR="00DB66A4" w:rsidRPr="00076A75" w:rsidRDefault="00DB66A4" w:rsidP="00AC2B12">
      <w:pPr>
        <w:pStyle w:val="IPRnormal"/>
        <w:ind w:left="851" w:hanging="425"/>
        <w:jc w:val="both"/>
        <w:rPr>
          <w:sz w:val="22"/>
          <w:szCs w:val="22"/>
        </w:rPr>
      </w:pPr>
      <w:r w:rsidRPr="00076A75">
        <w:rPr>
          <w:sz w:val="22"/>
          <w:szCs w:val="22"/>
        </w:rPr>
        <w:t>7.</w:t>
      </w:r>
      <w:r w:rsidRPr="00076A75">
        <w:rPr>
          <w:sz w:val="22"/>
          <w:szCs w:val="22"/>
        </w:rPr>
        <w:tab/>
        <w:t>Cena díla bude uhrazena objednatelem převodem na účet zhotovitele, jak je uvedeno záhlaví této smlouvy. Povinnost zaplatit cenu díla je pro účely této smlouvy splněna dnem připsání příslušné částky na účet zhotovitele.</w:t>
      </w:r>
    </w:p>
    <w:p w14:paraId="6DD9745A" w14:textId="77777777" w:rsidR="00571DA6" w:rsidRPr="00076A75" w:rsidRDefault="00571DA6" w:rsidP="00AC2B12">
      <w:pPr>
        <w:pStyle w:val="IPRnormal"/>
        <w:ind w:left="851" w:hanging="425"/>
        <w:jc w:val="both"/>
        <w:rPr>
          <w:sz w:val="22"/>
          <w:szCs w:val="22"/>
        </w:rPr>
      </w:pPr>
    </w:p>
    <w:p w14:paraId="1DCD1E76" w14:textId="77777777" w:rsidR="00DB66A4" w:rsidRPr="00076A75" w:rsidRDefault="00DB66A4" w:rsidP="00AC2B12">
      <w:pPr>
        <w:pStyle w:val="IPRN2-X1"/>
        <w:numPr>
          <w:ilvl w:val="0"/>
          <w:numId w:val="0"/>
        </w:numPr>
        <w:ind w:left="284" w:hanging="284"/>
        <w:jc w:val="center"/>
      </w:pPr>
      <w:r w:rsidRPr="00076A75">
        <w:t>Článek VII.</w:t>
      </w:r>
    </w:p>
    <w:p w14:paraId="61165D52" w14:textId="77777777" w:rsidR="00DB66A4" w:rsidRPr="00076A75" w:rsidRDefault="00DB66A4" w:rsidP="00AC2B12">
      <w:pPr>
        <w:pStyle w:val="IPRN2-X1"/>
        <w:numPr>
          <w:ilvl w:val="0"/>
          <w:numId w:val="0"/>
        </w:numPr>
        <w:ind w:left="284" w:hanging="284"/>
        <w:jc w:val="center"/>
      </w:pPr>
      <w:r w:rsidRPr="00076A75">
        <w:t>Ostatní ustanovení</w:t>
      </w:r>
    </w:p>
    <w:p w14:paraId="5268235A" w14:textId="77777777" w:rsidR="00DB66A4" w:rsidRPr="00076A75" w:rsidRDefault="00DB66A4" w:rsidP="00AC2B12">
      <w:pPr>
        <w:pStyle w:val="IPRnormal"/>
        <w:ind w:left="851" w:hanging="425"/>
        <w:jc w:val="both"/>
        <w:rPr>
          <w:sz w:val="22"/>
          <w:szCs w:val="22"/>
        </w:rPr>
      </w:pPr>
      <w:r w:rsidRPr="00076A75">
        <w:rPr>
          <w:sz w:val="22"/>
          <w:szCs w:val="22"/>
        </w:rPr>
        <w:t>1.</w:t>
      </w:r>
      <w:r w:rsidRPr="00076A75">
        <w:rPr>
          <w:sz w:val="22"/>
          <w:szCs w:val="22"/>
        </w:rPr>
        <w:tab/>
        <w:t>Zhotovitel bude při plnění předmětu této smlouvy postupovat s odbornou péčí. Zavazuje se dodržovat zákony, obecně závazné právní předpisy, technické normy a podmínky této smlouvy. Zhotovitel se bude řídit výchozími podklady objednatele, pokyny objednatele, zápisy a dohodami oprávněných pracovníků smluvních stran a rozhodnutími a vyjádřeními kompetentních orgánů státní správy.</w:t>
      </w:r>
    </w:p>
    <w:p w14:paraId="00211E19" w14:textId="77777777" w:rsidR="00DB66A4" w:rsidRPr="00076A75" w:rsidRDefault="00DB66A4" w:rsidP="00AC2B12">
      <w:pPr>
        <w:pStyle w:val="IPRnormal"/>
        <w:ind w:left="851" w:hanging="425"/>
        <w:jc w:val="both"/>
        <w:rPr>
          <w:sz w:val="22"/>
          <w:szCs w:val="22"/>
        </w:rPr>
      </w:pPr>
      <w:r w:rsidRPr="00076A75">
        <w:rPr>
          <w:sz w:val="22"/>
          <w:szCs w:val="22"/>
        </w:rPr>
        <w:t>2.</w:t>
      </w:r>
      <w:r w:rsidRPr="00076A75">
        <w:rPr>
          <w:sz w:val="22"/>
          <w:szCs w:val="22"/>
        </w:rPr>
        <w:tab/>
        <w:t>Objednatel a zhotovitel se zavazují, že obchodní a technické informace, které jim byly svěřeny smluvním parterem, nepostoupí třetím osobám bez jeho písemného souhlasu nebo tyto informace nepoužijí pro jiné účely než pro splnění podmínek podle této smlouvy. Ustanovení tohoto článku se nevztahuje na poskytování informací dle zákona č.106/1999 Sb., o svobodném přístupu k informacím, ve znění pozdějších předpisů.</w:t>
      </w:r>
    </w:p>
    <w:p w14:paraId="118C55DD" w14:textId="77777777" w:rsidR="00DB66A4" w:rsidRPr="00076A75" w:rsidRDefault="00DB66A4" w:rsidP="00AC2B12">
      <w:pPr>
        <w:pStyle w:val="IPRnormal"/>
        <w:ind w:left="851" w:hanging="425"/>
        <w:jc w:val="both"/>
        <w:rPr>
          <w:sz w:val="22"/>
          <w:szCs w:val="22"/>
        </w:rPr>
      </w:pPr>
    </w:p>
    <w:p w14:paraId="4FC6BC47" w14:textId="77777777" w:rsidR="00DB66A4" w:rsidRPr="00076A75" w:rsidRDefault="00DB66A4" w:rsidP="00AC2B12">
      <w:pPr>
        <w:pStyle w:val="IPRN2-X1"/>
        <w:numPr>
          <w:ilvl w:val="0"/>
          <w:numId w:val="0"/>
        </w:numPr>
        <w:ind w:left="284" w:hanging="284"/>
        <w:jc w:val="center"/>
      </w:pPr>
      <w:r w:rsidRPr="00076A75">
        <w:t>Článek VIII.</w:t>
      </w:r>
    </w:p>
    <w:p w14:paraId="1631D275" w14:textId="77777777" w:rsidR="00DB66A4" w:rsidRPr="00076A75" w:rsidRDefault="00DB66A4" w:rsidP="00AC2B12">
      <w:pPr>
        <w:pStyle w:val="IPRN2-X1"/>
        <w:numPr>
          <w:ilvl w:val="0"/>
          <w:numId w:val="0"/>
        </w:numPr>
        <w:ind w:left="284" w:hanging="284"/>
        <w:jc w:val="center"/>
      </w:pPr>
      <w:r w:rsidRPr="00076A75">
        <w:t>Odpovědnost za vady</w:t>
      </w:r>
    </w:p>
    <w:p w14:paraId="578A63A9" w14:textId="77777777" w:rsidR="00DB66A4" w:rsidRPr="00076A75" w:rsidRDefault="00DB66A4" w:rsidP="00AC2B12">
      <w:pPr>
        <w:pStyle w:val="IPRnormal"/>
        <w:ind w:left="851" w:hanging="425"/>
        <w:jc w:val="both"/>
        <w:rPr>
          <w:sz w:val="22"/>
          <w:szCs w:val="22"/>
        </w:rPr>
      </w:pPr>
      <w:r w:rsidRPr="00076A75">
        <w:rPr>
          <w:sz w:val="22"/>
          <w:szCs w:val="22"/>
        </w:rPr>
        <w:t>1.</w:t>
      </w:r>
      <w:r w:rsidRPr="00076A75">
        <w:rPr>
          <w:sz w:val="22"/>
          <w:szCs w:val="22"/>
        </w:rPr>
        <w:tab/>
        <w:t>Zhotovitel zodpovídá za to, že předmět této smlouvy je zhotovený dle této smlouvy a v záruční lhůtě bude mít vlastnosti dohodnuté touto smlouvou.</w:t>
      </w:r>
    </w:p>
    <w:p w14:paraId="731E3A1C" w14:textId="77777777" w:rsidR="00DB66A4" w:rsidRPr="00076A75" w:rsidRDefault="00DB66A4" w:rsidP="00AC2B12">
      <w:pPr>
        <w:pStyle w:val="IPRnormal"/>
        <w:ind w:left="851" w:hanging="425"/>
        <w:jc w:val="both"/>
        <w:rPr>
          <w:sz w:val="22"/>
          <w:szCs w:val="22"/>
        </w:rPr>
      </w:pPr>
      <w:r w:rsidRPr="00076A75">
        <w:rPr>
          <w:sz w:val="22"/>
          <w:szCs w:val="22"/>
        </w:rPr>
        <w:t>2.</w:t>
      </w:r>
      <w:r w:rsidRPr="00076A75">
        <w:rPr>
          <w:sz w:val="22"/>
          <w:szCs w:val="22"/>
        </w:rPr>
        <w:tab/>
        <w:t>Záruční doba na dílo provedené zhotovitelem dle této smlouvy je v délce 24 měsíců a začíná běžet dnem předání a převzetí díla objednatelem bez vad a nedodělků.</w:t>
      </w:r>
    </w:p>
    <w:p w14:paraId="69A83DB4" w14:textId="77777777" w:rsidR="00DB66A4" w:rsidRPr="00076A75" w:rsidRDefault="00DB66A4" w:rsidP="00AC2B12">
      <w:pPr>
        <w:pStyle w:val="IPRnormal"/>
        <w:ind w:left="851" w:hanging="425"/>
        <w:jc w:val="both"/>
        <w:rPr>
          <w:sz w:val="22"/>
          <w:szCs w:val="22"/>
        </w:rPr>
      </w:pPr>
      <w:r w:rsidRPr="00076A75">
        <w:rPr>
          <w:sz w:val="22"/>
          <w:szCs w:val="22"/>
        </w:rPr>
        <w:t>3.</w:t>
      </w:r>
      <w:r w:rsidRPr="00076A75">
        <w:rPr>
          <w:sz w:val="22"/>
          <w:szCs w:val="22"/>
        </w:rPr>
        <w:tab/>
        <w:t>Zhotovitel neodpovídá za vady, které byly způsobeny použitím nesprávných podkladů převzatých od objednatele, a zhotovitel ani při vynaložení veškeré odborné péče nemohl zjistit jejich nevhodnost, případně na ni upozornil objednatele, ale ten na jejich použití trval.</w:t>
      </w:r>
    </w:p>
    <w:p w14:paraId="7654140E" w14:textId="77777777" w:rsidR="00DB66A4" w:rsidRPr="00076A75" w:rsidRDefault="00DB66A4" w:rsidP="00AC2B12">
      <w:pPr>
        <w:pStyle w:val="IPRnormal"/>
        <w:ind w:left="851" w:hanging="425"/>
        <w:jc w:val="both"/>
        <w:rPr>
          <w:sz w:val="22"/>
          <w:szCs w:val="22"/>
        </w:rPr>
      </w:pPr>
      <w:r w:rsidRPr="00076A75">
        <w:rPr>
          <w:sz w:val="22"/>
          <w:szCs w:val="22"/>
        </w:rPr>
        <w:t>4.</w:t>
      </w:r>
      <w:r w:rsidRPr="00076A75">
        <w:rPr>
          <w:sz w:val="22"/>
          <w:szCs w:val="22"/>
        </w:rPr>
        <w:tab/>
        <w:t>Zhotovitel nese odpovědnost za škody, které objednateli vzniknou v důsledku vadného předmětu díla podle této smlouvy.</w:t>
      </w:r>
    </w:p>
    <w:p w14:paraId="12924BFC" w14:textId="77777777" w:rsidR="00DB66A4" w:rsidRPr="00076A75" w:rsidRDefault="00DB66A4" w:rsidP="00AC2B12">
      <w:pPr>
        <w:pStyle w:val="IPRnormal"/>
        <w:ind w:left="851" w:hanging="425"/>
        <w:jc w:val="both"/>
        <w:rPr>
          <w:sz w:val="22"/>
          <w:szCs w:val="22"/>
        </w:rPr>
      </w:pPr>
      <w:r w:rsidRPr="00076A75">
        <w:rPr>
          <w:sz w:val="22"/>
          <w:szCs w:val="22"/>
        </w:rPr>
        <w:t>5.</w:t>
      </w:r>
      <w:r w:rsidRPr="00076A75">
        <w:rPr>
          <w:sz w:val="22"/>
          <w:szCs w:val="22"/>
        </w:rPr>
        <w:tab/>
        <w:t xml:space="preserve">Pro případ vady projektu sjednávají smluvní strany právo objednatele požadovat a povinnost zhotovitele poskytovat bezplatné odstranění vady. </w:t>
      </w:r>
    </w:p>
    <w:p w14:paraId="1179AF6F" w14:textId="77777777" w:rsidR="00DB66A4" w:rsidRPr="00076A75" w:rsidRDefault="00DB66A4" w:rsidP="00AC2B12">
      <w:pPr>
        <w:pStyle w:val="IPRnormal"/>
        <w:ind w:left="851" w:hanging="425"/>
        <w:jc w:val="both"/>
        <w:rPr>
          <w:sz w:val="22"/>
          <w:szCs w:val="22"/>
        </w:rPr>
      </w:pPr>
      <w:r w:rsidRPr="00076A75">
        <w:rPr>
          <w:sz w:val="22"/>
          <w:szCs w:val="22"/>
        </w:rPr>
        <w:t>6.</w:t>
      </w:r>
      <w:r w:rsidRPr="00076A75">
        <w:rPr>
          <w:sz w:val="22"/>
          <w:szCs w:val="22"/>
        </w:rPr>
        <w:tab/>
        <w:t>V případě zjištění vady projektu, která bude mít za následek škodu na zdraví a majetku, musí být toto zjištění doloženo písemně bez zbytečného odkladu nestranným posouzením soudního znalce v příslušném oboru, včetně vyčíslení výše škody a žádosti o její náhradu. Tyto doklady budou předány ČSOB pojišťovně, se kterou má firma IPR spol. s r.o. uzavřenou pojistnou smlouvu s předmětem pojištění – odpovědnost za škodu z provozu podniku (firmy) způsobenou při stavební a projektové činnosti podniku (firmy).</w:t>
      </w:r>
    </w:p>
    <w:p w14:paraId="044BE13C" w14:textId="77777777" w:rsidR="00DB66A4" w:rsidRPr="00076A75" w:rsidRDefault="00DB66A4" w:rsidP="00AC2B12">
      <w:pPr>
        <w:pStyle w:val="IPRnormal"/>
        <w:ind w:left="851" w:hanging="425"/>
        <w:jc w:val="both"/>
        <w:rPr>
          <w:sz w:val="22"/>
          <w:szCs w:val="22"/>
        </w:rPr>
      </w:pPr>
      <w:r w:rsidRPr="00076A75">
        <w:rPr>
          <w:sz w:val="22"/>
          <w:szCs w:val="22"/>
        </w:rPr>
        <w:lastRenderedPageBreak/>
        <w:t>7.</w:t>
      </w:r>
      <w:r w:rsidRPr="00076A75">
        <w:rPr>
          <w:sz w:val="22"/>
          <w:szCs w:val="22"/>
        </w:rPr>
        <w:tab/>
        <w:t>V případě škody, kterou způsobil subdodavatel zhotovitele, bude postupováno podle samostatné smlouvy s tímto subdodavatelem. Vyřízení pojistného plnění bude zajišťovat zhotovitel.</w:t>
      </w:r>
    </w:p>
    <w:p w14:paraId="6E0C7F34" w14:textId="77777777" w:rsidR="00DB66A4" w:rsidRPr="00076A75" w:rsidRDefault="00DB66A4" w:rsidP="00AC2B12">
      <w:pPr>
        <w:pStyle w:val="IPRnormal"/>
        <w:ind w:left="851" w:hanging="425"/>
        <w:jc w:val="both"/>
        <w:rPr>
          <w:sz w:val="22"/>
          <w:szCs w:val="22"/>
        </w:rPr>
      </w:pPr>
      <w:r w:rsidRPr="00076A75">
        <w:rPr>
          <w:sz w:val="22"/>
          <w:szCs w:val="22"/>
        </w:rPr>
        <w:t>8.</w:t>
      </w:r>
      <w:r w:rsidRPr="00076A75">
        <w:rPr>
          <w:sz w:val="22"/>
          <w:szCs w:val="22"/>
        </w:rPr>
        <w:tab/>
        <w:t xml:space="preserve">Vada v záruční lhůtě bude odstraněna bezplatně v co nejkratším termínu. Termín odstranění vady bude dohodnut písemnou formou. Pokud strany termín odstranění vady nedohodnou, vyhrazuje si objednatel právo určit tento termín formou doporučeného dopisu adresovaného zhotoviteli. </w:t>
      </w:r>
    </w:p>
    <w:p w14:paraId="7078E7DF" w14:textId="77777777" w:rsidR="00DB66A4" w:rsidRPr="00076A75" w:rsidRDefault="00DB66A4" w:rsidP="00AC2B12">
      <w:pPr>
        <w:pStyle w:val="IPRnormal"/>
        <w:ind w:left="851" w:hanging="425"/>
        <w:jc w:val="both"/>
        <w:rPr>
          <w:sz w:val="22"/>
          <w:szCs w:val="22"/>
        </w:rPr>
      </w:pPr>
      <w:r w:rsidRPr="00076A75">
        <w:rPr>
          <w:sz w:val="22"/>
          <w:szCs w:val="22"/>
        </w:rPr>
        <w:t>9.</w:t>
      </w:r>
      <w:r w:rsidRPr="00076A75">
        <w:rPr>
          <w:sz w:val="22"/>
          <w:szCs w:val="22"/>
        </w:rPr>
        <w:tab/>
        <w:t>Vada (její oznámení) bude objednatelem uplatněna telefonicky, faxem nebo emailem a následně potvrzena písemnou formou. Oznámení o vadě musí mimo jiné obsahovat stručný popis vzniklé vady, místo a způsob jakým k závadě došlo a jak se projevuje.</w:t>
      </w:r>
    </w:p>
    <w:p w14:paraId="69644B1F" w14:textId="77777777" w:rsidR="00DB66A4" w:rsidRPr="00076A75" w:rsidRDefault="00DB66A4" w:rsidP="00AC2B12">
      <w:pPr>
        <w:pStyle w:val="IPRnormal"/>
        <w:ind w:left="851" w:hanging="425"/>
        <w:jc w:val="both"/>
        <w:rPr>
          <w:sz w:val="22"/>
          <w:szCs w:val="22"/>
        </w:rPr>
      </w:pPr>
      <w:r w:rsidRPr="00076A75">
        <w:rPr>
          <w:sz w:val="22"/>
          <w:szCs w:val="22"/>
        </w:rPr>
        <w:t>10.</w:t>
      </w:r>
      <w:r w:rsidRPr="00076A75">
        <w:rPr>
          <w:sz w:val="22"/>
          <w:szCs w:val="22"/>
        </w:rPr>
        <w:tab/>
        <w:t>Provedenou opravu zhotovitel písemně předá objednateli.</w:t>
      </w:r>
    </w:p>
    <w:p w14:paraId="47A2E0DE" w14:textId="77777777" w:rsidR="00DB66A4" w:rsidRPr="00076A75" w:rsidRDefault="00DB66A4" w:rsidP="00AC2B12">
      <w:pPr>
        <w:pStyle w:val="IPRnormal"/>
        <w:ind w:left="851" w:hanging="425"/>
        <w:jc w:val="both"/>
        <w:rPr>
          <w:sz w:val="22"/>
          <w:szCs w:val="22"/>
        </w:rPr>
      </w:pPr>
      <w:r w:rsidRPr="00076A75">
        <w:rPr>
          <w:sz w:val="22"/>
          <w:szCs w:val="22"/>
        </w:rPr>
        <w:t>11.</w:t>
      </w:r>
      <w:r w:rsidRPr="00076A75">
        <w:rPr>
          <w:sz w:val="22"/>
          <w:szCs w:val="22"/>
        </w:rPr>
        <w:tab/>
        <w:t>Smluvní strany se dohodly, že záruka se nevztahuje na vady, které prokazatelně způsobil objednatel. Zhotovitel nenese odpovědnost dále za vady, jež byly způsobeny vadností pokynů objednatele, pokud zhotovitel před realizací těchto pokynů upozornil objednatele na jejich vadnost ve smyslu příslušného článku této smlouvy.</w:t>
      </w:r>
    </w:p>
    <w:p w14:paraId="4E99811C" w14:textId="77777777" w:rsidR="00DB66A4" w:rsidRPr="00076A75" w:rsidRDefault="00DB66A4" w:rsidP="00AC2B12">
      <w:pPr>
        <w:pStyle w:val="IPRnormal"/>
        <w:ind w:left="851" w:hanging="425"/>
        <w:jc w:val="both"/>
        <w:rPr>
          <w:sz w:val="22"/>
          <w:szCs w:val="22"/>
        </w:rPr>
      </w:pPr>
      <w:r w:rsidRPr="00076A75">
        <w:rPr>
          <w:sz w:val="22"/>
          <w:szCs w:val="22"/>
        </w:rPr>
        <w:t>12.</w:t>
      </w:r>
      <w:r w:rsidRPr="00076A75">
        <w:rPr>
          <w:sz w:val="22"/>
          <w:szCs w:val="22"/>
        </w:rPr>
        <w:tab/>
        <w:t>Pověřený zástupce objednatele, po ukončení prací písemně potvrdí, že odstraněné vady a nedodělky od zhotovitele přejímá.</w:t>
      </w:r>
    </w:p>
    <w:p w14:paraId="71FAEE8E" w14:textId="77777777" w:rsidR="00DB66A4" w:rsidRPr="00076A75" w:rsidRDefault="00DB66A4" w:rsidP="00AC2B12">
      <w:pPr>
        <w:pStyle w:val="IPRnormal"/>
        <w:ind w:left="851" w:hanging="425"/>
        <w:jc w:val="both"/>
        <w:rPr>
          <w:sz w:val="22"/>
          <w:szCs w:val="22"/>
        </w:rPr>
      </w:pPr>
      <w:r w:rsidRPr="00076A75">
        <w:rPr>
          <w:sz w:val="22"/>
          <w:szCs w:val="22"/>
        </w:rPr>
        <w:t>13.</w:t>
      </w:r>
      <w:r w:rsidRPr="00076A75">
        <w:rPr>
          <w:sz w:val="22"/>
          <w:szCs w:val="22"/>
        </w:rPr>
        <w:tab/>
        <w:t>Pokud objednatel neumožní zhotoviteli ve sjednané době přístup k odstranění reklamovaných vad, je povinen zhotoviteli zaplatit skutečné náklady a smluvní strany jsou povinny sjednat novou lhůtu pro jejich odstranění. Totéž platí, pokud se k odstranění vad v dohodnuté lhůtě, nedostaví zhotovitel. V případě opakovaného neumožnění přístupu zhotovitele k odstranění vad, povinnost zhotovitele odstranit vady zaniká, a rovněž zaniká právo objednatele z těchto vad díla.</w:t>
      </w:r>
    </w:p>
    <w:p w14:paraId="429EA031" w14:textId="77777777" w:rsidR="00DB66A4" w:rsidRPr="00076A75" w:rsidRDefault="00DB66A4" w:rsidP="00AC2B12">
      <w:pPr>
        <w:pStyle w:val="IPRnormal"/>
        <w:ind w:left="851" w:hanging="425"/>
        <w:jc w:val="both"/>
        <w:rPr>
          <w:sz w:val="22"/>
          <w:szCs w:val="22"/>
        </w:rPr>
      </w:pPr>
      <w:r w:rsidRPr="00076A75">
        <w:rPr>
          <w:sz w:val="22"/>
          <w:szCs w:val="22"/>
        </w:rPr>
        <w:t>14.</w:t>
      </w:r>
      <w:r w:rsidRPr="00076A75">
        <w:rPr>
          <w:sz w:val="22"/>
          <w:szCs w:val="22"/>
        </w:rPr>
        <w:tab/>
        <w:t>V případě, že zhotovitel nezačne s odstraněním vady dle ustanovení tohoto článku smlouvy, je objednatel oprávněn objednat odstranění vady u jiné firmy (společnosti). Zhotovitel je povinen uhradit náklady na odstranění vady, a to do tří dnů od předložení jejich vyúčtování objednatelem. Pokud zhotovitel prokáže, že za odstraněnou vadu neručí, je objednatel povinen zhotoviteli uhrazenou částku za odstranění vady uhradit v plné výši, a to do tří dnů ode dne doručení prokázání o tom, že za vadu neodpovídá.</w:t>
      </w:r>
    </w:p>
    <w:p w14:paraId="5A745323" w14:textId="77777777" w:rsidR="00DB66A4" w:rsidRPr="00076A75" w:rsidRDefault="00DB66A4" w:rsidP="00AC2B12">
      <w:pPr>
        <w:pStyle w:val="IPRnormal"/>
        <w:ind w:left="851" w:hanging="425"/>
        <w:jc w:val="both"/>
        <w:rPr>
          <w:sz w:val="22"/>
          <w:szCs w:val="22"/>
        </w:rPr>
      </w:pPr>
    </w:p>
    <w:p w14:paraId="3BA64FAA" w14:textId="77777777" w:rsidR="00DB66A4" w:rsidRPr="00076A75" w:rsidRDefault="00DB66A4" w:rsidP="00AC2B12">
      <w:pPr>
        <w:pStyle w:val="IPRN2-X1"/>
        <w:numPr>
          <w:ilvl w:val="0"/>
          <w:numId w:val="0"/>
        </w:numPr>
        <w:ind w:left="284" w:hanging="284"/>
        <w:jc w:val="center"/>
      </w:pPr>
      <w:r w:rsidRPr="00076A75">
        <w:t>Článek IX.</w:t>
      </w:r>
    </w:p>
    <w:p w14:paraId="764B0073" w14:textId="77777777" w:rsidR="00DB66A4" w:rsidRPr="00076A75" w:rsidRDefault="00DB66A4" w:rsidP="00AC2B12">
      <w:pPr>
        <w:pStyle w:val="IPRN2-X1"/>
        <w:numPr>
          <w:ilvl w:val="0"/>
          <w:numId w:val="0"/>
        </w:numPr>
        <w:ind w:left="284" w:hanging="284"/>
        <w:jc w:val="center"/>
      </w:pPr>
      <w:r w:rsidRPr="00076A75">
        <w:t>Spolupůsobení objednatele</w:t>
      </w:r>
    </w:p>
    <w:p w14:paraId="5FA029BC" w14:textId="4A2BDECD" w:rsidR="00AC2B12" w:rsidRPr="00076A75" w:rsidRDefault="00AC2B12" w:rsidP="00AC2B12">
      <w:pPr>
        <w:pStyle w:val="IPRnormal"/>
        <w:ind w:left="851" w:hanging="425"/>
        <w:jc w:val="both"/>
        <w:rPr>
          <w:sz w:val="22"/>
          <w:szCs w:val="22"/>
        </w:rPr>
      </w:pPr>
      <w:r w:rsidRPr="00076A75">
        <w:rPr>
          <w:sz w:val="22"/>
          <w:szCs w:val="22"/>
        </w:rPr>
        <w:t xml:space="preserve">1. </w:t>
      </w:r>
      <w:r w:rsidRPr="00076A75">
        <w:rPr>
          <w:sz w:val="22"/>
          <w:szCs w:val="22"/>
        </w:rPr>
        <w:tab/>
        <w:t>Objednatel se zavazuje zhotoviteli předat podklady pro řádné a včasné zhotovení díla v termínu do 5 pracovních dnů od podpisu smlouvy o dílo.</w:t>
      </w:r>
    </w:p>
    <w:p w14:paraId="3134C4F8" w14:textId="0C32A8F2" w:rsidR="00DB66A4" w:rsidRPr="00076A75" w:rsidRDefault="00AC2B12" w:rsidP="00AC2B12">
      <w:pPr>
        <w:pStyle w:val="IPRnormal"/>
        <w:ind w:left="851" w:hanging="425"/>
        <w:jc w:val="both"/>
        <w:rPr>
          <w:sz w:val="22"/>
          <w:szCs w:val="22"/>
        </w:rPr>
      </w:pPr>
      <w:r w:rsidRPr="00076A75">
        <w:rPr>
          <w:sz w:val="22"/>
          <w:szCs w:val="22"/>
        </w:rPr>
        <w:t>2</w:t>
      </w:r>
      <w:r w:rsidR="00DB66A4" w:rsidRPr="00076A75">
        <w:rPr>
          <w:sz w:val="22"/>
          <w:szCs w:val="22"/>
        </w:rPr>
        <w:t>.</w:t>
      </w:r>
      <w:r w:rsidR="00DB66A4" w:rsidRPr="00076A75">
        <w:rPr>
          <w:sz w:val="22"/>
          <w:szCs w:val="22"/>
        </w:rPr>
        <w:tab/>
        <w:t xml:space="preserve">Objednatel se zavazuje předávat dílčí dokumentace a podklady, které si zajistí vlastními silami, které jsou nezbytné </w:t>
      </w:r>
      <w:r w:rsidR="00782D6F" w:rsidRPr="00076A75">
        <w:rPr>
          <w:sz w:val="22"/>
          <w:szCs w:val="22"/>
        </w:rPr>
        <w:t>pro plnění podle této smlouvy.</w:t>
      </w:r>
    </w:p>
    <w:p w14:paraId="26D58661" w14:textId="14969765" w:rsidR="00782D6F" w:rsidRPr="00076A75" w:rsidRDefault="00AC2B12" w:rsidP="00AC2B12">
      <w:pPr>
        <w:pStyle w:val="IPRnormal"/>
        <w:ind w:left="851" w:hanging="425"/>
        <w:jc w:val="both"/>
        <w:rPr>
          <w:sz w:val="22"/>
          <w:szCs w:val="22"/>
        </w:rPr>
      </w:pPr>
      <w:r w:rsidRPr="00076A75">
        <w:rPr>
          <w:sz w:val="22"/>
          <w:szCs w:val="22"/>
        </w:rPr>
        <w:t>3</w:t>
      </w:r>
      <w:r w:rsidR="00782D6F" w:rsidRPr="00076A75">
        <w:rPr>
          <w:sz w:val="22"/>
          <w:szCs w:val="22"/>
        </w:rPr>
        <w:t>.</w:t>
      </w:r>
      <w:r w:rsidR="00782D6F" w:rsidRPr="00076A75">
        <w:rPr>
          <w:sz w:val="22"/>
          <w:szCs w:val="22"/>
        </w:rPr>
        <w:tab/>
        <w:t xml:space="preserve">Objednatel se zavazuje být v průběhu prací na díle ve stálém styku se zhotovitelem a projednat s ním na jeho vyzvání koncepci řešení. Dále se objednatel zavazuje poskytnout zhotoviteli pro vytvoření díla další nezbytnou součinnost, kterou lze po něm spravedlivě </w:t>
      </w:r>
      <w:proofErr w:type="gramStart"/>
      <w:r w:rsidR="00782D6F" w:rsidRPr="00076A75">
        <w:rPr>
          <w:sz w:val="22"/>
          <w:szCs w:val="22"/>
        </w:rPr>
        <w:t>požadovat</w:t>
      </w:r>
      <w:proofErr w:type="gramEnd"/>
      <w:r w:rsidR="00782D6F" w:rsidRPr="00076A75">
        <w:rPr>
          <w:sz w:val="22"/>
          <w:szCs w:val="22"/>
        </w:rPr>
        <w:t xml:space="preserve"> a to na základě důvodného požadavku zhotovitele.</w:t>
      </w:r>
    </w:p>
    <w:p w14:paraId="22081847" w14:textId="1ACD60B4" w:rsidR="00AC2B12" w:rsidRPr="00076A75" w:rsidRDefault="00AC2B12" w:rsidP="00AC2B12">
      <w:pPr>
        <w:pStyle w:val="IPRnormal"/>
        <w:ind w:left="851" w:hanging="425"/>
        <w:jc w:val="both"/>
        <w:rPr>
          <w:sz w:val="22"/>
          <w:szCs w:val="22"/>
        </w:rPr>
      </w:pPr>
      <w:r w:rsidRPr="00076A75">
        <w:rPr>
          <w:sz w:val="22"/>
          <w:szCs w:val="22"/>
        </w:rPr>
        <w:t>4.</w:t>
      </w:r>
      <w:r w:rsidRPr="00076A75">
        <w:rPr>
          <w:sz w:val="22"/>
          <w:szCs w:val="22"/>
        </w:rPr>
        <w:tab/>
        <w:t>Nepředá-li objednatel podklady včas, může zhotovitel sám, je-li to možné a účelné, po předchozí dohodě s objednatelem, si tyto podklady obstarat sám na účet objednatele. Objednatel uhradí jejich cenu a účelné náklady s tím spojené bez zbytečného odkladu poté, kdy si tyto náklady se zhotovitelem odsouhlasí. Bez toho nemá nárok na jejich úhradu.</w:t>
      </w:r>
    </w:p>
    <w:p w14:paraId="716E719B" w14:textId="54039E66" w:rsidR="00AC2B12" w:rsidRPr="00076A75" w:rsidRDefault="00AC2B12" w:rsidP="00AC2B12">
      <w:pPr>
        <w:pStyle w:val="IPRnormal"/>
        <w:ind w:left="851" w:hanging="425"/>
        <w:jc w:val="both"/>
        <w:rPr>
          <w:sz w:val="22"/>
          <w:szCs w:val="22"/>
        </w:rPr>
      </w:pPr>
      <w:r w:rsidRPr="00076A75">
        <w:rPr>
          <w:sz w:val="22"/>
          <w:szCs w:val="22"/>
        </w:rPr>
        <w:t>5.</w:t>
      </w:r>
      <w:r w:rsidRPr="00076A75">
        <w:rPr>
          <w:sz w:val="22"/>
          <w:szCs w:val="22"/>
        </w:rPr>
        <w:tab/>
        <w:t>Objednatel odpovídá za to, že podklady a doklady, které zhotoviteli předal nebo předá, jsou bez právních vad a neporušují zejména práva třetích osob.</w:t>
      </w:r>
    </w:p>
    <w:p w14:paraId="507533F6" w14:textId="279CD798" w:rsidR="00DB66A4" w:rsidRPr="00076A75" w:rsidRDefault="00AC2B12" w:rsidP="00AC2B12">
      <w:pPr>
        <w:pStyle w:val="IPRnormal"/>
        <w:ind w:left="851" w:hanging="425"/>
        <w:jc w:val="both"/>
        <w:rPr>
          <w:sz w:val="22"/>
          <w:szCs w:val="22"/>
        </w:rPr>
      </w:pPr>
      <w:r w:rsidRPr="00076A75">
        <w:rPr>
          <w:sz w:val="22"/>
          <w:szCs w:val="22"/>
        </w:rPr>
        <w:t>6</w:t>
      </w:r>
      <w:r w:rsidR="00DB66A4" w:rsidRPr="00076A75">
        <w:rPr>
          <w:sz w:val="22"/>
          <w:szCs w:val="22"/>
        </w:rPr>
        <w:t>.</w:t>
      </w:r>
      <w:r w:rsidR="00DB66A4" w:rsidRPr="00076A75">
        <w:rPr>
          <w:sz w:val="22"/>
          <w:szCs w:val="22"/>
        </w:rPr>
        <w:tab/>
        <w:t>Objednatel umožní přístup pracovníkům zhotovitele do objektů a na pozemky, které souvisí s předmětem plnění podle této smlouvy.</w:t>
      </w:r>
    </w:p>
    <w:p w14:paraId="3B57445A" w14:textId="0EAC7E4A" w:rsidR="00DB66A4" w:rsidRPr="00076A75" w:rsidRDefault="00AC2B12" w:rsidP="00AC2B12">
      <w:pPr>
        <w:pStyle w:val="IPRnormal"/>
        <w:ind w:left="851" w:hanging="425"/>
        <w:jc w:val="both"/>
        <w:rPr>
          <w:sz w:val="22"/>
          <w:szCs w:val="22"/>
        </w:rPr>
      </w:pPr>
      <w:r w:rsidRPr="00076A75">
        <w:rPr>
          <w:sz w:val="22"/>
          <w:szCs w:val="22"/>
        </w:rPr>
        <w:t>7</w:t>
      </w:r>
      <w:r w:rsidR="00DB66A4" w:rsidRPr="00076A75">
        <w:rPr>
          <w:sz w:val="22"/>
          <w:szCs w:val="22"/>
        </w:rPr>
        <w:t>.</w:t>
      </w:r>
      <w:r w:rsidR="00DB66A4" w:rsidRPr="00076A75">
        <w:rPr>
          <w:sz w:val="22"/>
          <w:szCs w:val="22"/>
        </w:rPr>
        <w:tab/>
        <w:t>Objednatel poskytne objednateli projektové podklady v digitální podobě (technologickou část dokumentace), nezbytné pro vypracování dokumentací, základní údaje navrhované technolog</w:t>
      </w:r>
      <w:r w:rsidR="00782D6F" w:rsidRPr="00076A75">
        <w:rPr>
          <w:sz w:val="22"/>
          <w:szCs w:val="22"/>
        </w:rPr>
        <w:t xml:space="preserve">ické dispozice výrobní haly.   </w:t>
      </w:r>
    </w:p>
    <w:p w14:paraId="34650F7F" w14:textId="0A758EA4" w:rsidR="00AC2B12" w:rsidRPr="00076A75" w:rsidRDefault="00AC2B12" w:rsidP="00AC2B12">
      <w:pPr>
        <w:pStyle w:val="IPRnormal"/>
        <w:ind w:left="851" w:hanging="425"/>
        <w:jc w:val="both"/>
        <w:rPr>
          <w:sz w:val="22"/>
          <w:szCs w:val="22"/>
        </w:rPr>
      </w:pPr>
      <w:r w:rsidRPr="00076A75">
        <w:rPr>
          <w:sz w:val="22"/>
          <w:szCs w:val="22"/>
        </w:rPr>
        <w:t>8.</w:t>
      </w:r>
      <w:r w:rsidRPr="00076A75">
        <w:rPr>
          <w:sz w:val="22"/>
          <w:szCs w:val="22"/>
        </w:rPr>
        <w:tab/>
        <w:t>Splnění sjednaných termínů zhotovitelem je závislé na včasném a řádném spolupůsobení objednatele dohodnutém v této smlouvě. Prodlení objednatele je důvodem ke změně sjednaných termínů dotčených nesplněním spolupůsobení objednatele.</w:t>
      </w:r>
    </w:p>
    <w:p w14:paraId="1B5A7086" w14:textId="5AEDCE11" w:rsidR="00DB66A4" w:rsidRPr="00076A75" w:rsidRDefault="00AC2B12" w:rsidP="00AC2B12">
      <w:pPr>
        <w:pStyle w:val="IPRnormal"/>
        <w:ind w:left="851" w:hanging="425"/>
        <w:jc w:val="both"/>
        <w:rPr>
          <w:sz w:val="22"/>
          <w:szCs w:val="22"/>
        </w:rPr>
      </w:pPr>
      <w:r w:rsidRPr="00076A75">
        <w:rPr>
          <w:sz w:val="22"/>
          <w:szCs w:val="22"/>
        </w:rPr>
        <w:t>9.</w:t>
      </w:r>
      <w:r w:rsidRPr="00076A75">
        <w:rPr>
          <w:sz w:val="22"/>
          <w:szCs w:val="22"/>
        </w:rPr>
        <w:tab/>
      </w:r>
      <w:r w:rsidR="00DB66A4" w:rsidRPr="00076A75">
        <w:rPr>
          <w:sz w:val="22"/>
          <w:szCs w:val="22"/>
        </w:rPr>
        <w:t>Veškeré předané podklady budou archivovány u zhotovitele. Po ukončení za</w:t>
      </w:r>
      <w:r w:rsidRPr="00076A75">
        <w:rPr>
          <w:sz w:val="22"/>
          <w:szCs w:val="22"/>
        </w:rPr>
        <w:t xml:space="preserve">kázky budou poskytnuté podklady </w:t>
      </w:r>
      <w:r w:rsidR="00DB66A4" w:rsidRPr="00076A75">
        <w:rPr>
          <w:sz w:val="22"/>
          <w:szCs w:val="22"/>
        </w:rPr>
        <w:t>vráceny objednateli.</w:t>
      </w:r>
    </w:p>
    <w:p w14:paraId="779B8B42" w14:textId="77777777" w:rsidR="00DB66A4" w:rsidRPr="00076A75" w:rsidRDefault="00DB66A4" w:rsidP="00AC2B12">
      <w:pPr>
        <w:pStyle w:val="IPRnormal"/>
        <w:ind w:left="851" w:hanging="425"/>
        <w:jc w:val="both"/>
        <w:rPr>
          <w:sz w:val="22"/>
          <w:szCs w:val="22"/>
        </w:rPr>
      </w:pPr>
      <w:r w:rsidRPr="00076A75">
        <w:rPr>
          <w:sz w:val="22"/>
          <w:szCs w:val="22"/>
        </w:rPr>
        <w:t xml:space="preserve"> </w:t>
      </w:r>
    </w:p>
    <w:p w14:paraId="253A673A" w14:textId="77777777" w:rsidR="00DB66A4" w:rsidRPr="00076A75" w:rsidRDefault="00DB66A4" w:rsidP="00AC2B12">
      <w:pPr>
        <w:pStyle w:val="IPRN2-X1"/>
        <w:numPr>
          <w:ilvl w:val="0"/>
          <w:numId w:val="0"/>
        </w:numPr>
        <w:ind w:left="284" w:hanging="284"/>
        <w:jc w:val="center"/>
      </w:pPr>
      <w:r w:rsidRPr="00076A75">
        <w:lastRenderedPageBreak/>
        <w:t>Článek X.</w:t>
      </w:r>
    </w:p>
    <w:p w14:paraId="4C96E679" w14:textId="77777777" w:rsidR="00DB66A4" w:rsidRPr="00076A75" w:rsidRDefault="00DB66A4" w:rsidP="00AC2B12">
      <w:pPr>
        <w:pStyle w:val="IPRN2-X1"/>
        <w:numPr>
          <w:ilvl w:val="0"/>
          <w:numId w:val="0"/>
        </w:numPr>
        <w:ind w:left="284" w:hanging="284"/>
        <w:jc w:val="center"/>
      </w:pPr>
      <w:r w:rsidRPr="00076A75">
        <w:t>Smluvní pokuty</w:t>
      </w:r>
    </w:p>
    <w:p w14:paraId="35167057" w14:textId="77777777" w:rsidR="00DB66A4" w:rsidRPr="00076A75" w:rsidRDefault="00DB66A4" w:rsidP="00AC2B12">
      <w:pPr>
        <w:pStyle w:val="IPRnormal"/>
        <w:ind w:left="851" w:hanging="425"/>
        <w:jc w:val="both"/>
        <w:rPr>
          <w:sz w:val="22"/>
          <w:szCs w:val="22"/>
        </w:rPr>
      </w:pPr>
      <w:r w:rsidRPr="00076A75">
        <w:rPr>
          <w:sz w:val="22"/>
          <w:szCs w:val="22"/>
        </w:rPr>
        <w:t>1.</w:t>
      </w:r>
      <w:r w:rsidRPr="00076A75">
        <w:rPr>
          <w:sz w:val="22"/>
          <w:szCs w:val="22"/>
        </w:rPr>
        <w:tab/>
        <w:t>Pro případ prodlení s úhradou faktury nebo její části v dohodnutých termínech uhradí objednatel zhotoviteli smluvní pokutu ve výši 0,03 % z dlužné částky, a to za každý i započatý den prodlení.  Prodlení s úhradou faktury delší než 30 dnů je klasifikováno jako podstatné porušení smlouvy.</w:t>
      </w:r>
    </w:p>
    <w:p w14:paraId="38E08762" w14:textId="77777777" w:rsidR="00DB66A4" w:rsidRPr="00076A75" w:rsidRDefault="00DB66A4" w:rsidP="00AC2B12">
      <w:pPr>
        <w:pStyle w:val="IPRnormal"/>
        <w:ind w:left="851" w:hanging="425"/>
        <w:jc w:val="both"/>
        <w:rPr>
          <w:sz w:val="22"/>
          <w:szCs w:val="22"/>
        </w:rPr>
      </w:pPr>
      <w:r w:rsidRPr="00076A75">
        <w:rPr>
          <w:sz w:val="22"/>
          <w:szCs w:val="22"/>
        </w:rPr>
        <w:t>2.</w:t>
      </w:r>
      <w:r w:rsidRPr="00076A75">
        <w:rPr>
          <w:sz w:val="22"/>
          <w:szCs w:val="22"/>
        </w:rPr>
        <w:tab/>
        <w:t xml:space="preserve">V případě prodlení zhotovitele s včasným předáním předmětu díla je zhotovitel povinen uhradit objednateli smluvní pokutu ve výši 0,03 % z ceny dílčí části díla za každý i započatý den prodlení. </w:t>
      </w:r>
    </w:p>
    <w:p w14:paraId="18B682E9" w14:textId="77777777" w:rsidR="00DB66A4" w:rsidRPr="00076A75" w:rsidRDefault="00DB66A4" w:rsidP="00AC2B12">
      <w:pPr>
        <w:pStyle w:val="IPRnormal"/>
        <w:ind w:left="851" w:hanging="425"/>
        <w:jc w:val="both"/>
        <w:rPr>
          <w:sz w:val="22"/>
          <w:szCs w:val="22"/>
        </w:rPr>
      </w:pPr>
      <w:r w:rsidRPr="00076A75">
        <w:rPr>
          <w:sz w:val="22"/>
          <w:szCs w:val="22"/>
        </w:rPr>
        <w:t>3.</w:t>
      </w:r>
      <w:r w:rsidRPr="00076A75">
        <w:rPr>
          <w:sz w:val="22"/>
          <w:szCs w:val="22"/>
        </w:rPr>
        <w:tab/>
        <w:t>Nedohodnou-li strany něco jiného, zaplacením smluvních pokut dohodnutých v této smlouvě se neruší povinnost strany povinné závazek splnit, ani právo strany oprávněné vedle smluvní pokuty požadovat i náhradu škody přesahující uhrazenou smluvní pokutu v plné výši.</w:t>
      </w:r>
    </w:p>
    <w:p w14:paraId="2CC8E2FD" w14:textId="77777777" w:rsidR="00DB66A4" w:rsidRPr="00076A75" w:rsidRDefault="00DB66A4" w:rsidP="00AC2B12">
      <w:pPr>
        <w:pStyle w:val="IPRnormal"/>
        <w:ind w:left="851" w:hanging="425"/>
        <w:jc w:val="both"/>
        <w:rPr>
          <w:sz w:val="22"/>
          <w:szCs w:val="22"/>
        </w:rPr>
      </w:pPr>
      <w:r w:rsidRPr="00076A75">
        <w:rPr>
          <w:sz w:val="22"/>
          <w:szCs w:val="22"/>
        </w:rPr>
        <w:t>4.</w:t>
      </w:r>
      <w:r w:rsidRPr="00076A75">
        <w:rPr>
          <w:sz w:val="22"/>
          <w:szCs w:val="22"/>
        </w:rPr>
        <w:tab/>
        <w:t>Smluvní strany se dohodly, že celková výše smluvních pokut je omezena na 5 % z celkové ceny díla.</w:t>
      </w:r>
    </w:p>
    <w:p w14:paraId="31B8BC2F" w14:textId="77777777" w:rsidR="00DB66A4" w:rsidRPr="00076A75" w:rsidRDefault="00DB66A4" w:rsidP="00AC2B12">
      <w:pPr>
        <w:pStyle w:val="IPRnormal"/>
        <w:ind w:left="851" w:hanging="425"/>
        <w:jc w:val="both"/>
        <w:rPr>
          <w:sz w:val="22"/>
          <w:szCs w:val="22"/>
        </w:rPr>
      </w:pPr>
      <w:r w:rsidRPr="00076A75">
        <w:rPr>
          <w:sz w:val="22"/>
          <w:szCs w:val="22"/>
        </w:rPr>
        <w:t>5.</w:t>
      </w:r>
      <w:r w:rsidRPr="00076A75">
        <w:rPr>
          <w:sz w:val="22"/>
          <w:szCs w:val="22"/>
        </w:rPr>
        <w:tab/>
        <w:t>Smluvní pokuty nebudou uplatněny v případech, kdy k sankcionované skutečnosti nedošlo vinou příslušné smluvní strany, resp. byly způsobeny vyšší mocí, nebo dodatečnými požadavky objednatele.</w:t>
      </w:r>
    </w:p>
    <w:p w14:paraId="17181A5D" w14:textId="77777777" w:rsidR="00DB66A4" w:rsidRPr="00076A75" w:rsidRDefault="00DB66A4" w:rsidP="00AC2B12">
      <w:pPr>
        <w:pStyle w:val="IPRnormal"/>
        <w:ind w:left="851" w:hanging="425"/>
        <w:jc w:val="both"/>
        <w:rPr>
          <w:sz w:val="22"/>
          <w:szCs w:val="22"/>
        </w:rPr>
      </w:pPr>
      <w:r w:rsidRPr="00076A75">
        <w:rPr>
          <w:sz w:val="22"/>
          <w:szCs w:val="22"/>
        </w:rPr>
        <w:t>6.</w:t>
      </w:r>
      <w:r w:rsidRPr="00076A75">
        <w:rPr>
          <w:sz w:val="22"/>
          <w:szCs w:val="22"/>
        </w:rPr>
        <w:tab/>
        <w:t>Smluvní strana, které vznikne právo uplatnit smluvní pokutu, může od jejího vymáhání na základě své vůle upustit.</w:t>
      </w:r>
    </w:p>
    <w:p w14:paraId="2C45FC7B" w14:textId="77777777" w:rsidR="001F31DC" w:rsidRPr="00076A75" w:rsidRDefault="001F31DC" w:rsidP="00AC2B12">
      <w:pPr>
        <w:pStyle w:val="IPRnormal"/>
        <w:ind w:left="851" w:hanging="425"/>
        <w:jc w:val="both"/>
        <w:rPr>
          <w:sz w:val="22"/>
          <w:szCs w:val="22"/>
        </w:rPr>
      </w:pPr>
    </w:p>
    <w:p w14:paraId="3BBB3583" w14:textId="5952615B" w:rsidR="00DB66A4" w:rsidRPr="00076A75" w:rsidRDefault="00DB66A4" w:rsidP="00AC2B12">
      <w:pPr>
        <w:pStyle w:val="IPRN2-X1"/>
        <w:numPr>
          <w:ilvl w:val="0"/>
          <w:numId w:val="0"/>
        </w:numPr>
        <w:ind w:left="284" w:hanging="284"/>
        <w:jc w:val="center"/>
      </w:pPr>
      <w:r w:rsidRPr="00076A75">
        <w:t>Článek X</w:t>
      </w:r>
      <w:r w:rsidR="001F31DC" w:rsidRPr="00076A75">
        <w:t>I</w:t>
      </w:r>
      <w:r w:rsidRPr="00076A75">
        <w:t>.</w:t>
      </w:r>
    </w:p>
    <w:p w14:paraId="1800B324" w14:textId="77777777" w:rsidR="00DB66A4" w:rsidRPr="00076A75" w:rsidRDefault="00DB66A4" w:rsidP="00AC2B12">
      <w:pPr>
        <w:pStyle w:val="IPRN2-X1"/>
        <w:numPr>
          <w:ilvl w:val="0"/>
          <w:numId w:val="0"/>
        </w:numPr>
        <w:ind w:left="284" w:hanging="284"/>
        <w:jc w:val="center"/>
      </w:pPr>
      <w:r w:rsidRPr="00076A75">
        <w:t>Důvody ukončení smlouvy</w:t>
      </w:r>
    </w:p>
    <w:p w14:paraId="0B7C6ACD" w14:textId="77777777" w:rsidR="00DB66A4" w:rsidRPr="00076A75" w:rsidRDefault="00DB66A4" w:rsidP="00AC2B12">
      <w:pPr>
        <w:pStyle w:val="IPRnormal"/>
        <w:ind w:left="851" w:hanging="425"/>
        <w:jc w:val="both"/>
        <w:rPr>
          <w:sz w:val="22"/>
          <w:szCs w:val="22"/>
        </w:rPr>
      </w:pPr>
      <w:r w:rsidRPr="00076A75">
        <w:rPr>
          <w:sz w:val="22"/>
          <w:szCs w:val="22"/>
        </w:rPr>
        <w:t>1.</w:t>
      </w:r>
      <w:r w:rsidRPr="00076A75">
        <w:rPr>
          <w:sz w:val="22"/>
          <w:szCs w:val="22"/>
        </w:rPr>
        <w:tab/>
        <w:t>Tuto smlouvu je možno ukončit písemnou dohodou podepsanou odpovědnými zástupci smluvních stran, a to s účinností ke dni, jež bude v této dohodě uveden.</w:t>
      </w:r>
    </w:p>
    <w:p w14:paraId="3F1A00AE" w14:textId="77777777" w:rsidR="00DB66A4" w:rsidRPr="00076A75" w:rsidRDefault="00DB66A4" w:rsidP="00AC2B12">
      <w:pPr>
        <w:pStyle w:val="IPRnormal"/>
        <w:ind w:left="851" w:hanging="425"/>
        <w:jc w:val="both"/>
        <w:rPr>
          <w:sz w:val="22"/>
          <w:szCs w:val="22"/>
        </w:rPr>
      </w:pPr>
      <w:r w:rsidRPr="00076A75">
        <w:rPr>
          <w:sz w:val="22"/>
          <w:szCs w:val="22"/>
        </w:rPr>
        <w:t>2.</w:t>
      </w:r>
      <w:r w:rsidRPr="00076A75">
        <w:rPr>
          <w:sz w:val="22"/>
          <w:szCs w:val="22"/>
        </w:rPr>
        <w:tab/>
        <w:t>Tuto smlouvu je možno ukončit i jednostranným úkonem, a sice odstoupením od této smlouvy z důvodů podstatného porušení povinnosti vyplývající z této smlouvy, kdy tyto důvody jsou specifikovány v odst. 3 tohoto článku smlouvy.</w:t>
      </w:r>
    </w:p>
    <w:p w14:paraId="13E96AFB" w14:textId="0F2932FE" w:rsidR="001F31DC" w:rsidRPr="00076A75" w:rsidRDefault="00DB66A4" w:rsidP="001F31DC">
      <w:pPr>
        <w:pStyle w:val="IPRnormal"/>
        <w:ind w:left="851" w:hanging="425"/>
        <w:jc w:val="both"/>
        <w:rPr>
          <w:sz w:val="22"/>
          <w:szCs w:val="22"/>
        </w:rPr>
      </w:pPr>
      <w:r w:rsidRPr="00076A75">
        <w:rPr>
          <w:sz w:val="22"/>
          <w:szCs w:val="22"/>
        </w:rPr>
        <w:t>3.</w:t>
      </w:r>
      <w:r w:rsidRPr="00076A75">
        <w:rPr>
          <w:sz w:val="22"/>
          <w:szCs w:val="22"/>
        </w:rPr>
        <w:tab/>
        <w:t>V případě, že jedna ze stran podstatně poruší povinnosti z této smlouvy vyplývající, může druhá smluvní strana od smlouvy odstoupit.</w:t>
      </w:r>
      <w:r w:rsidR="001F31DC" w:rsidRPr="00076A75">
        <w:rPr>
          <w:sz w:val="22"/>
          <w:szCs w:val="22"/>
        </w:rPr>
        <w:t xml:space="preserve"> Za podstatné porušení smlouvy opravňující objednatele odstoupit od smlouvy se považuje překročení termínu zhotovení díla či jeho části o více než 30 dnů, nebo předmět díla či jeho část předaný zhotovitelem vykazuje takové vady a nedodělky, pro které není možno objednatelem dílo řádně užívat k účelu dle této smlouvy. Za podstatné porušení smlouvy opravňující zhotovitele odstoupit od smlouvy se považuje nepředání podkladů nebo neposkytnutí dostatečných informací k zadání díla dle čl. IX do 10 kalendářních dnů po stanoveném termínu.</w:t>
      </w:r>
    </w:p>
    <w:p w14:paraId="75230994" w14:textId="77777777" w:rsidR="00DB66A4" w:rsidRPr="00076A75" w:rsidRDefault="00DB66A4" w:rsidP="00AC2B12">
      <w:pPr>
        <w:pStyle w:val="IPRnormal"/>
        <w:ind w:left="851" w:hanging="425"/>
        <w:jc w:val="both"/>
        <w:rPr>
          <w:sz w:val="22"/>
          <w:szCs w:val="22"/>
        </w:rPr>
      </w:pPr>
      <w:r w:rsidRPr="00076A75">
        <w:rPr>
          <w:sz w:val="22"/>
          <w:szCs w:val="22"/>
        </w:rPr>
        <w:t>4.</w:t>
      </w:r>
      <w:r w:rsidRPr="00076A75">
        <w:rPr>
          <w:sz w:val="22"/>
          <w:szCs w:val="22"/>
        </w:rPr>
        <w:tab/>
        <w:t>Chce-li některá ze stran odstoupit od této smlouvy na základě ujednání z této smlouvy vyplývajících, je povinna svoje odstoupení písemně oznámit druhé straně s uvedením termínu, ke kterému od smlouvy odstupuje. V odstoupení musí být uveden důvod, pro který strana od smlouvy odstupuje a přesná citace toho bodu smlouvy, který ji k odstoupení opravňuje. Bez těchto náležitostí je odstoupení neplatné.</w:t>
      </w:r>
    </w:p>
    <w:p w14:paraId="5C335B97" w14:textId="77777777" w:rsidR="00DB66A4" w:rsidRPr="00076A75" w:rsidRDefault="00DB66A4" w:rsidP="00AC2B12">
      <w:pPr>
        <w:pStyle w:val="IPRnormal"/>
        <w:ind w:left="851" w:hanging="425"/>
        <w:jc w:val="both"/>
        <w:rPr>
          <w:sz w:val="22"/>
          <w:szCs w:val="22"/>
        </w:rPr>
      </w:pPr>
      <w:r w:rsidRPr="00076A75">
        <w:rPr>
          <w:sz w:val="22"/>
          <w:szCs w:val="22"/>
        </w:rPr>
        <w:t>5.</w:t>
      </w:r>
      <w:r w:rsidRPr="00076A75">
        <w:rPr>
          <w:sz w:val="22"/>
          <w:szCs w:val="22"/>
        </w:rPr>
        <w:tab/>
        <w:t>Nesouhlasí-li jedna ze stran s důvodem odstoupení druhé strany nebo popírá-li jeho existenci, je povinna to písemně oznámit nejpozději do deseti dnů po obdržení oznámení o odstoupení. Pokud tak neučiní, má se za to, že s důvodem odstoupení souhlasí.</w:t>
      </w:r>
    </w:p>
    <w:p w14:paraId="394D8E31" w14:textId="77777777" w:rsidR="00DB66A4" w:rsidRPr="00076A75" w:rsidRDefault="00DB66A4" w:rsidP="00AC2B12">
      <w:pPr>
        <w:pStyle w:val="IPRnormal"/>
        <w:ind w:left="851" w:hanging="425"/>
        <w:jc w:val="both"/>
        <w:rPr>
          <w:sz w:val="22"/>
          <w:szCs w:val="22"/>
        </w:rPr>
      </w:pPr>
      <w:r w:rsidRPr="00076A75">
        <w:rPr>
          <w:sz w:val="22"/>
          <w:szCs w:val="22"/>
        </w:rPr>
        <w:t>6.</w:t>
      </w:r>
      <w:r w:rsidRPr="00076A75">
        <w:rPr>
          <w:sz w:val="22"/>
          <w:szCs w:val="22"/>
        </w:rPr>
        <w:tab/>
        <w:t>Odstoupí-li některá ze stran od této smlouvy na základě ujednání z této smlouvy vyplývajících, pak povinnosti obou stran jsou následující:</w:t>
      </w:r>
    </w:p>
    <w:p w14:paraId="6F54BB93" w14:textId="77777777" w:rsidR="00DB66A4" w:rsidRPr="00076A75" w:rsidRDefault="00DB66A4" w:rsidP="001F31DC">
      <w:pPr>
        <w:pStyle w:val="IPRnormal"/>
        <w:ind w:left="1418" w:hanging="567"/>
        <w:jc w:val="both"/>
        <w:rPr>
          <w:sz w:val="22"/>
          <w:szCs w:val="22"/>
        </w:rPr>
      </w:pPr>
      <w:r w:rsidRPr="00076A75">
        <w:rPr>
          <w:sz w:val="22"/>
          <w:szCs w:val="22"/>
        </w:rPr>
        <w:t>a)</w:t>
      </w:r>
      <w:r w:rsidRPr="00076A75">
        <w:rPr>
          <w:sz w:val="22"/>
          <w:szCs w:val="22"/>
        </w:rPr>
        <w:tab/>
        <w:t>zhotovitel provede soupis všech provedených prací, oceněný dle způsobu, kterým je stanovena cena díla. Soupis provedených prací musí být odsouhlasen zástupcem objednatele.</w:t>
      </w:r>
    </w:p>
    <w:p w14:paraId="20ACE513" w14:textId="77777777" w:rsidR="00DB66A4" w:rsidRPr="00076A75" w:rsidRDefault="00DB66A4" w:rsidP="001F31DC">
      <w:pPr>
        <w:pStyle w:val="IPRnormal"/>
        <w:ind w:left="1418" w:hanging="567"/>
        <w:jc w:val="both"/>
        <w:rPr>
          <w:sz w:val="22"/>
          <w:szCs w:val="22"/>
        </w:rPr>
      </w:pPr>
      <w:r w:rsidRPr="00076A75">
        <w:rPr>
          <w:sz w:val="22"/>
          <w:szCs w:val="22"/>
        </w:rPr>
        <w:t>b)</w:t>
      </w:r>
      <w:r w:rsidRPr="00076A75">
        <w:rPr>
          <w:sz w:val="22"/>
          <w:szCs w:val="22"/>
        </w:rPr>
        <w:tab/>
        <w:t>zhotovitel provede finanční vyčíslení všech provedených prací a dodávek, a vypracuje "dílčí konečnou fakturu"</w:t>
      </w:r>
    </w:p>
    <w:p w14:paraId="23DCC852" w14:textId="77777777" w:rsidR="00DB66A4" w:rsidRPr="00076A75" w:rsidRDefault="00DB66A4" w:rsidP="001F31DC">
      <w:pPr>
        <w:pStyle w:val="IPRnormal"/>
        <w:ind w:left="1418" w:hanging="567"/>
        <w:jc w:val="both"/>
        <w:rPr>
          <w:sz w:val="22"/>
          <w:szCs w:val="22"/>
        </w:rPr>
      </w:pPr>
      <w:r w:rsidRPr="00076A75">
        <w:rPr>
          <w:sz w:val="22"/>
          <w:szCs w:val="22"/>
        </w:rPr>
        <w:t>c)</w:t>
      </w:r>
      <w:r w:rsidRPr="00076A75">
        <w:rPr>
          <w:sz w:val="22"/>
          <w:szCs w:val="22"/>
        </w:rPr>
        <w:tab/>
        <w:t>objednatel je povinen do 2 pracovních dnů ode dne obdržení vyzvání zahájit "dílčí přejímací řízení".</w:t>
      </w:r>
    </w:p>
    <w:p w14:paraId="67FDB107" w14:textId="77777777" w:rsidR="00DB66A4" w:rsidRPr="00076A75" w:rsidRDefault="00DB66A4" w:rsidP="001F31DC">
      <w:pPr>
        <w:pStyle w:val="IPRnormal"/>
        <w:ind w:left="1418" w:hanging="567"/>
        <w:jc w:val="both"/>
        <w:rPr>
          <w:sz w:val="22"/>
          <w:szCs w:val="22"/>
        </w:rPr>
      </w:pPr>
      <w:r w:rsidRPr="00076A75">
        <w:rPr>
          <w:sz w:val="22"/>
          <w:szCs w:val="22"/>
        </w:rPr>
        <w:t>d)</w:t>
      </w:r>
      <w:r w:rsidRPr="00076A75">
        <w:rPr>
          <w:sz w:val="22"/>
          <w:szCs w:val="22"/>
        </w:rPr>
        <w:tab/>
        <w:t xml:space="preserve">strana, která důvodné odstoupení od smlouvy zapříčinila, je povinna uhradit druhé straně veškeré náklady jí vzniklé z důvodu odstoupení od smlouvy </w:t>
      </w:r>
    </w:p>
    <w:p w14:paraId="0A7D3F13" w14:textId="77777777" w:rsidR="00DB66A4" w:rsidRPr="00076A75" w:rsidRDefault="00DB66A4" w:rsidP="00AC2B12">
      <w:pPr>
        <w:pStyle w:val="IPRnormal"/>
        <w:ind w:left="851" w:hanging="425"/>
        <w:jc w:val="both"/>
        <w:rPr>
          <w:sz w:val="22"/>
          <w:szCs w:val="22"/>
        </w:rPr>
      </w:pPr>
      <w:r w:rsidRPr="00076A75">
        <w:rPr>
          <w:sz w:val="22"/>
          <w:szCs w:val="22"/>
        </w:rPr>
        <w:t>7.</w:t>
      </w:r>
      <w:r w:rsidRPr="00076A75">
        <w:rPr>
          <w:sz w:val="22"/>
          <w:szCs w:val="22"/>
        </w:rPr>
        <w:tab/>
        <w:t>Pravidla obsažená v odstavci 6. tohoto článku s výjimkou písmene d) se analogicky uplatní i v případě, kdy smlouva bude ukončena dohodou smluvních stran dle odstavce 1 tohoto článku.</w:t>
      </w:r>
    </w:p>
    <w:p w14:paraId="7417C5C2" w14:textId="77777777" w:rsidR="00DB66A4" w:rsidRPr="00076A75" w:rsidRDefault="00DB66A4" w:rsidP="00AC2B12">
      <w:pPr>
        <w:pStyle w:val="IPRnormal"/>
        <w:ind w:left="851" w:hanging="425"/>
        <w:jc w:val="both"/>
        <w:rPr>
          <w:sz w:val="22"/>
          <w:szCs w:val="22"/>
        </w:rPr>
      </w:pPr>
    </w:p>
    <w:p w14:paraId="4F0AAC26" w14:textId="486DD88B" w:rsidR="00DB66A4" w:rsidRPr="00076A75" w:rsidRDefault="00DB66A4" w:rsidP="00AC2B12">
      <w:pPr>
        <w:pStyle w:val="IPRN2-X1"/>
        <w:numPr>
          <w:ilvl w:val="0"/>
          <w:numId w:val="0"/>
        </w:numPr>
        <w:ind w:left="284" w:hanging="284"/>
        <w:jc w:val="center"/>
      </w:pPr>
      <w:r w:rsidRPr="00076A75">
        <w:t>Článek XII.</w:t>
      </w:r>
    </w:p>
    <w:p w14:paraId="677B0432" w14:textId="465E9F75" w:rsidR="00DB66A4" w:rsidRPr="00076A75" w:rsidRDefault="00DB66A4" w:rsidP="00AC2B12">
      <w:pPr>
        <w:pStyle w:val="IPRN2-X1"/>
        <w:numPr>
          <w:ilvl w:val="0"/>
          <w:numId w:val="0"/>
        </w:numPr>
        <w:ind w:left="284" w:hanging="284"/>
        <w:jc w:val="center"/>
      </w:pPr>
      <w:r w:rsidRPr="00076A75">
        <w:t>Závěrečná ujednání</w:t>
      </w:r>
    </w:p>
    <w:p w14:paraId="06865775" w14:textId="77777777" w:rsidR="00DB66A4" w:rsidRPr="00076A75" w:rsidRDefault="00DB66A4" w:rsidP="00AC2B12">
      <w:pPr>
        <w:pStyle w:val="IPRnormal"/>
        <w:ind w:left="851" w:hanging="425"/>
        <w:jc w:val="both"/>
        <w:rPr>
          <w:sz w:val="22"/>
          <w:szCs w:val="22"/>
        </w:rPr>
      </w:pPr>
      <w:r w:rsidRPr="00076A75">
        <w:rPr>
          <w:sz w:val="22"/>
          <w:szCs w:val="22"/>
        </w:rPr>
        <w:t>1.</w:t>
      </w:r>
      <w:r w:rsidRPr="00076A75">
        <w:rPr>
          <w:sz w:val="22"/>
          <w:szCs w:val="22"/>
        </w:rPr>
        <w:tab/>
        <w:t>Změny této smlouvy mohou být realizovány pouze formou písemných dodatků, které budou platné jen, budou-li potvrzené a podepsané oprávněnými zástupci obou smluvních stran.</w:t>
      </w:r>
    </w:p>
    <w:p w14:paraId="6AD5E091" w14:textId="77777777" w:rsidR="00DB66A4" w:rsidRPr="00076A75" w:rsidRDefault="00DB66A4" w:rsidP="00AC2B12">
      <w:pPr>
        <w:pStyle w:val="IPRnormal"/>
        <w:ind w:left="851" w:hanging="425"/>
        <w:jc w:val="both"/>
        <w:rPr>
          <w:sz w:val="22"/>
          <w:szCs w:val="22"/>
        </w:rPr>
      </w:pPr>
      <w:r w:rsidRPr="00076A75">
        <w:rPr>
          <w:sz w:val="22"/>
          <w:szCs w:val="22"/>
        </w:rPr>
        <w:lastRenderedPageBreak/>
        <w:t>2.</w:t>
      </w:r>
      <w:r w:rsidRPr="00076A75">
        <w:rPr>
          <w:sz w:val="22"/>
          <w:szCs w:val="22"/>
        </w:rPr>
        <w:tab/>
        <w:t xml:space="preserve">Otázky touto smlouvou neupravené se budou řídit příslušnými ustanoveními občanského zákoníku, v platném znění (§ 2586). </w:t>
      </w:r>
    </w:p>
    <w:p w14:paraId="2A151C4E" w14:textId="77777777" w:rsidR="00DB66A4" w:rsidRPr="00076A75" w:rsidRDefault="00DB66A4" w:rsidP="00AC2B12">
      <w:pPr>
        <w:pStyle w:val="IPRnormal"/>
        <w:ind w:left="851" w:hanging="425"/>
        <w:jc w:val="both"/>
        <w:rPr>
          <w:sz w:val="22"/>
          <w:szCs w:val="22"/>
        </w:rPr>
      </w:pPr>
      <w:r w:rsidRPr="00076A75">
        <w:rPr>
          <w:sz w:val="22"/>
          <w:szCs w:val="22"/>
        </w:rPr>
        <w:t>3.</w:t>
      </w:r>
      <w:r w:rsidRPr="00076A75">
        <w:rPr>
          <w:sz w:val="22"/>
          <w:szCs w:val="22"/>
        </w:rPr>
        <w:tab/>
        <w:t>Tato smlouva je vyhotovena ve dvou vyhotoveních, z nichž každé má platnost originálu.</w:t>
      </w:r>
    </w:p>
    <w:p w14:paraId="06EB98F5" w14:textId="77777777" w:rsidR="00DB66A4" w:rsidRDefault="00DB66A4" w:rsidP="00AC2B12">
      <w:pPr>
        <w:pStyle w:val="IPRnormal"/>
        <w:ind w:left="851" w:hanging="425"/>
        <w:jc w:val="both"/>
        <w:rPr>
          <w:sz w:val="22"/>
          <w:szCs w:val="22"/>
        </w:rPr>
      </w:pPr>
      <w:r w:rsidRPr="00076A75">
        <w:rPr>
          <w:sz w:val="22"/>
          <w:szCs w:val="22"/>
        </w:rPr>
        <w:t>4.</w:t>
      </w:r>
      <w:r w:rsidRPr="00076A75">
        <w:rPr>
          <w:sz w:val="22"/>
          <w:szCs w:val="22"/>
        </w:rPr>
        <w:tab/>
        <w:t>Smluvní strany této smlouvy shodně prohlašují, že si tuto smlouvu přečetly a že tuto smlouvu uzavřely na základě úplného vzájemného konsensu a že tato smlouva odpovídá jejich skutečné, pravé a svobodné vůli, určité a srozumitelné, prosté omylů, uzavřené nikoliv za nápadně nevýhodných podmínek, a nikoliv v tísni. Smluvní strany dále prohlašují, že tato smlouva jako celek ani žádné jednotlivé ustanovení této smlouvy neodporuje zásadám poctivého obchodního styku či dobrým mravům. Autentičnost a platnost této smlouvy smluvní strany stvrzují svými podpisy.</w:t>
      </w:r>
    </w:p>
    <w:p w14:paraId="07280EC1" w14:textId="3B8B3953" w:rsidR="00D8573E" w:rsidRPr="00816BC4" w:rsidRDefault="00D8573E" w:rsidP="00AC2B12">
      <w:pPr>
        <w:pStyle w:val="IPRnormal"/>
        <w:ind w:left="851" w:hanging="425"/>
        <w:jc w:val="both"/>
        <w:rPr>
          <w:sz w:val="22"/>
          <w:szCs w:val="22"/>
        </w:rPr>
      </w:pPr>
      <w:r w:rsidRPr="00816BC4">
        <w:rPr>
          <w:sz w:val="22"/>
          <w:szCs w:val="22"/>
        </w:rPr>
        <w:t>5.</w:t>
      </w:r>
      <w:r w:rsidRPr="00816BC4">
        <w:rPr>
          <w:sz w:val="22"/>
          <w:szCs w:val="22"/>
        </w:rPr>
        <w:tab/>
      </w:r>
      <w:r w:rsidR="0018186C" w:rsidRPr="00816BC4">
        <w:rPr>
          <w:sz w:val="22"/>
          <w:szCs w:val="22"/>
        </w:rPr>
        <w:t xml:space="preserve">Tato smlouva o dílo nabývá účinnosti dnem jejího uveřejnění v Registru smluv </w:t>
      </w:r>
      <w:r w:rsidR="004C6DE9" w:rsidRPr="00816BC4">
        <w:rPr>
          <w:sz w:val="22"/>
          <w:szCs w:val="22"/>
        </w:rPr>
        <w:t>v souladu se zákonem č. 340/2015 Sb., o zvláštních podmínkách</w:t>
      </w:r>
      <w:r w:rsidR="00417BFC" w:rsidRPr="00816BC4">
        <w:rPr>
          <w:sz w:val="22"/>
          <w:szCs w:val="22"/>
        </w:rPr>
        <w:t xml:space="preserve"> účinnosti některých smluv, uveřejňování těchto smluv a o registru smluv (zákon o registru smluv). Smluvní strany se dohodly, že objednatel v zákonné lhůtě odešle</w:t>
      </w:r>
      <w:r w:rsidR="006C5BCD" w:rsidRPr="00816BC4">
        <w:rPr>
          <w:sz w:val="22"/>
          <w:szCs w:val="22"/>
        </w:rPr>
        <w:t xml:space="preserve"> tuto Smlouvu o dílo k řádnému uveřejnění do registru smluv vedeného Ministerstvem vnitra ČR. O uveřejnění této Smlouvy o dílo </w:t>
      </w:r>
      <w:r w:rsidR="006816E5" w:rsidRPr="00816BC4">
        <w:rPr>
          <w:sz w:val="22"/>
          <w:szCs w:val="22"/>
        </w:rPr>
        <w:t>objednatel bezodkladně informuje zhotovitele (postačí e-mailem prostřednictvím kontaktní osoby/zástupce ve věcech smluvních</w:t>
      </w:r>
      <w:r w:rsidR="007515C5" w:rsidRPr="00816BC4">
        <w:rPr>
          <w:sz w:val="22"/>
          <w:szCs w:val="22"/>
        </w:rPr>
        <w:t>).</w:t>
      </w:r>
    </w:p>
    <w:p w14:paraId="1757A076" w14:textId="737CB050" w:rsidR="00DB66A4" w:rsidRPr="00076A75" w:rsidRDefault="00153118" w:rsidP="00AC2B12">
      <w:pPr>
        <w:pStyle w:val="IPRnormal"/>
        <w:ind w:left="851" w:hanging="425"/>
        <w:jc w:val="both"/>
        <w:rPr>
          <w:sz w:val="22"/>
          <w:szCs w:val="22"/>
        </w:rPr>
      </w:pPr>
      <w:r w:rsidRPr="00816BC4">
        <w:rPr>
          <w:sz w:val="22"/>
          <w:szCs w:val="22"/>
        </w:rPr>
        <w:t>6</w:t>
      </w:r>
      <w:r w:rsidR="00DB66A4" w:rsidRPr="00816BC4">
        <w:rPr>
          <w:sz w:val="22"/>
          <w:szCs w:val="22"/>
        </w:rPr>
        <w:t>.</w:t>
      </w:r>
      <w:r w:rsidR="00DB66A4" w:rsidRPr="00816BC4">
        <w:rPr>
          <w:sz w:val="22"/>
          <w:szCs w:val="22"/>
        </w:rPr>
        <w:tab/>
        <w:t>Platnost smlouvy je dnem jejího podpisu oběma smluvními stranami.</w:t>
      </w:r>
    </w:p>
    <w:p w14:paraId="17B37DDA" w14:textId="6297ADBA" w:rsidR="00DB66A4" w:rsidRPr="00076A75" w:rsidRDefault="00DB66A4" w:rsidP="00D168C9">
      <w:pPr>
        <w:pStyle w:val="IPRnormal"/>
        <w:ind w:left="851" w:hanging="425"/>
        <w:rPr>
          <w:sz w:val="22"/>
          <w:szCs w:val="22"/>
        </w:rPr>
      </w:pPr>
    </w:p>
    <w:p w14:paraId="24A3D9DB" w14:textId="77777777" w:rsidR="00C64591" w:rsidRPr="00076A75" w:rsidRDefault="00C64591" w:rsidP="00D168C9">
      <w:pPr>
        <w:pStyle w:val="IPRnormal"/>
        <w:ind w:left="851" w:hanging="425"/>
        <w:rPr>
          <w:sz w:val="22"/>
          <w:szCs w:val="22"/>
        </w:rPr>
      </w:pPr>
    </w:p>
    <w:p w14:paraId="4A5194FC" w14:textId="77777777" w:rsidR="00571DA6" w:rsidRPr="00076A75" w:rsidRDefault="00571DA6" w:rsidP="00D168C9">
      <w:pPr>
        <w:pStyle w:val="IPRnormal"/>
        <w:ind w:left="851" w:hanging="425"/>
        <w:rPr>
          <w:sz w:val="22"/>
          <w:szCs w:val="22"/>
        </w:rPr>
      </w:pPr>
    </w:p>
    <w:p w14:paraId="5BEFC366" w14:textId="592A1569" w:rsidR="00DB66A4" w:rsidRPr="00076A75" w:rsidRDefault="006817D4" w:rsidP="00D168C9">
      <w:pPr>
        <w:pStyle w:val="IPRnormal"/>
        <w:ind w:left="851" w:hanging="425"/>
        <w:rPr>
          <w:sz w:val="22"/>
          <w:szCs w:val="22"/>
        </w:rPr>
      </w:pPr>
      <w:r w:rsidRPr="00076A75">
        <w:rPr>
          <w:sz w:val="22"/>
          <w:szCs w:val="22"/>
        </w:rPr>
        <w:t xml:space="preserve">Ve Vsetíně, dne </w:t>
      </w:r>
      <w:r w:rsidRPr="00076A75">
        <w:rPr>
          <w:sz w:val="22"/>
          <w:szCs w:val="22"/>
        </w:rPr>
        <w:fldChar w:fldCharType="begin"/>
      </w:r>
      <w:r w:rsidRPr="00076A75">
        <w:rPr>
          <w:sz w:val="22"/>
          <w:szCs w:val="22"/>
        </w:rPr>
        <w:instrText xml:space="preserve"> TIME \@ "d. MMMM yyyy" </w:instrText>
      </w:r>
      <w:r w:rsidRPr="00076A75">
        <w:rPr>
          <w:sz w:val="22"/>
          <w:szCs w:val="22"/>
        </w:rPr>
        <w:fldChar w:fldCharType="separate"/>
      </w:r>
      <w:r w:rsidR="00816BC4">
        <w:rPr>
          <w:noProof/>
          <w:sz w:val="22"/>
          <w:szCs w:val="22"/>
        </w:rPr>
        <w:t>11. června 2024</w:t>
      </w:r>
      <w:r w:rsidRPr="00076A75">
        <w:rPr>
          <w:sz w:val="22"/>
          <w:szCs w:val="22"/>
        </w:rPr>
        <w:fldChar w:fldCharType="end"/>
      </w:r>
      <w:r w:rsidR="00DB66A4" w:rsidRPr="00076A75">
        <w:rPr>
          <w:sz w:val="22"/>
          <w:szCs w:val="22"/>
        </w:rPr>
        <w:tab/>
      </w:r>
      <w:r w:rsidR="00DB66A4" w:rsidRPr="00076A75">
        <w:rPr>
          <w:sz w:val="22"/>
          <w:szCs w:val="22"/>
        </w:rPr>
        <w:tab/>
        <w:t xml:space="preserve">                     </w:t>
      </w:r>
      <w:r w:rsidR="00DB66A4" w:rsidRPr="00076A75">
        <w:rPr>
          <w:sz w:val="22"/>
          <w:szCs w:val="22"/>
        </w:rPr>
        <w:tab/>
      </w:r>
      <w:r w:rsidRPr="00076A75">
        <w:rPr>
          <w:sz w:val="22"/>
          <w:szCs w:val="22"/>
        </w:rPr>
        <w:t>V</w:t>
      </w:r>
      <w:r w:rsidR="00076A75" w:rsidRPr="00076A75">
        <w:rPr>
          <w:sz w:val="22"/>
          <w:szCs w:val="22"/>
        </w:rPr>
        <w:t>e Vsetíně</w:t>
      </w:r>
      <w:r w:rsidR="00DB66A4" w:rsidRPr="00076A75">
        <w:rPr>
          <w:sz w:val="22"/>
          <w:szCs w:val="22"/>
        </w:rPr>
        <w:t xml:space="preserve">, dne </w:t>
      </w:r>
      <w:r w:rsidRPr="00076A75">
        <w:rPr>
          <w:sz w:val="22"/>
          <w:szCs w:val="22"/>
        </w:rPr>
        <w:t>……………</w:t>
      </w:r>
      <w:proofErr w:type="gramStart"/>
      <w:r w:rsidRPr="00076A75">
        <w:rPr>
          <w:sz w:val="22"/>
          <w:szCs w:val="22"/>
        </w:rPr>
        <w:t>…….</w:t>
      </w:r>
      <w:proofErr w:type="gramEnd"/>
      <w:r w:rsidRPr="00076A75">
        <w:rPr>
          <w:sz w:val="22"/>
          <w:szCs w:val="22"/>
        </w:rPr>
        <w:t>.</w:t>
      </w:r>
    </w:p>
    <w:p w14:paraId="18280A88" w14:textId="77777777" w:rsidR="00DB66A4" w:rsidRPr="00076A75" w:rsidRDefault="00DB66A4" w:rsidP="00D168C9">
      <w:pPr>
        <w:pStyle w:val="IPRnormal"/>
        <w:ind w:left="851" w:hanging="425"/>
        <w:rPr>
          <w:sz w:val="22"/>
          <w:szCs w:val="22"/>
        </w:rPr>
      </w:pPr>
    </w:p>
    <w:p w14:paraId="71488D0E" w14:textId="77777777" w:rsidR="0026277B" w:rsidRPr="00076A75" w:rsidRDefault="0026277B" w:rsidP="00D168C9">
      <w:pPr>
        <w:pStyle w:val="IPRnormal"/>
        <w:ind w:left="851" w:hanging="425"/>
        <w:rPr>
          <w:sz w:val="22"/>
          <w:szCs w:val="22"/>
        </w:rPr>
      </w:pPr>
    </w:p>
    <w:p w14:paraId="5328BB27" w14:textId="77777777" w:rsidR="00DB66A4" w:rsidRPr="00076A75" w:rsidRDefault="00DB66A4" w:rsidP="00D168C9">
      <w:pPr>
        <w:pStyle w:val="IPRnormal"/>
        <w:ind w:left="851" w:hanging="425"/>
        <w:rPr>
          <w:sz w:val="22"/>
          <w:szCs w:val="22"/>
        </w:rPr>
      </w:pPr>
    </w:p>
    <w:p w14:paraId="5CA0A667" w14:textId="7958CA9F" w:rsidR="00DB66A4" w:rsidRPr="00076A75" w:rsidRDefault="0026277B" w:rsidP="00D168C9">
      <w:pPr>
        <w:pStyle w:val="IPRnormal"/>
        <w:ind w:left="851" w:hanging="425"/>
        <w:rPr>
          <w:sz w:val="22"/>
          <w:szCs w:val="22"/>
        </w:rPr>
      </w:pPr>
      <w:r w:rsidRPr="00076A75">
        <w:rPr>
          <w:sz w:val="22"/>
          <w:szCs w:val="22"/>
        </w:rPr>
        <w:t>Za zhotovitele</w:t>
      </w:r>
      <w:r w:rsidR="00D168C9" w:rsidRPr="00076A75">
        <w:rPr>
          <w:sz w:val="22"/>
          <w:szCs w:val="22"/>
        </w:rPr>
        <w:t>:</w:t>
      </w:r>
      <w:r w:rsidR="00D168C9" w:rsidRPr="00076A75">
        <w:rPr>
          <w:sz w:val="22"/>
          <w:szCs w:val="22"/>
        </w:rPr>
        <w:tab/>
      </w:r>
      <w:r w:rsidR="00D168C9" w:rsidRPr="00076A75">
        <w:rPr>
          <w:sz w:val="22"/>
          <w:szCs w:val="22"/>
        </w:rPr>
        <w:tab/>
      </w:r>
      <w:r w:rsidR="00D168C9" w:rsidRPr="00076A75">
        <w:rPr>
          <w:sz w:val="22"/>
          <w:szCs w:val="22"/>
        </w:rPr>
        <w:tab/>
      </w:r>
      <w:r w:rsidR="00D168C9" w:rsidRPr="00076A75">
        <w:rPr>
          <w:sz w:val="22"/>
          <w:szCs w:val="22"/>
        </w:rPr>
        <w:tab/>
      </w:r>
      <w:r w:rsidR="00D168C9" w:rsidRPr="00076A75">
        <w:rPr>
          <w:sz w:val="22"/>
          <w:szCs w:val="22"/>
        </w:rPr>
        <w:tab/>
      </w:r>
      <w:r w:rsidR="00D168C9" w:rsidRPr="00076A75">
        <w:rPr>
          <w:sz w:val="22"/>
          <w:szCs w:val="22"/>
        </w:rPr>
        <w:tab/>
        <w:t xml:space="preserve">Za </w:t>
      </w:r>
      <w:r w:rsidRPr="00076A75">
        <w:rPr>
          <w:sz w:val="22"/>
          <w:szCs w:val="22"/>
        </w:rPr>
        <w:t>objednatele</w:t>
      </w:r>
      <w:r w:rsidR="00D168C9" w:rsidRPr="00076A75">
        <w:rPr>
          <w:sz w:val="22"/>
          <w:szCs w:val="22"/>
        </w:rPr>
        <w:t>:</w:t>
      </w:r>
    </w:p>
    <w:p w14:paraId="1A1C9217" w14:textId="77777777" w:rsidR="00DB66A4" w:rsidRPr="00076A75" w:rsidRDefault="00DB66A4" w:rsidP="00D168C9">
      <w:pPr>
        <w:pStyle w:val="IPRnormal"/>
        <w:ind w:left="851" w:hanging="425"/>
        <w:rPr>
          <w:sz w:val="22"/>
          <w:szCs w:val="22"/>
        </w:rPr>
      </w:pPr>
    </w:p>
    <w:p w14:paraId="551D3992" w14:textId="77777777" w:rsidR="00DB66A4" w:rsidRPr="00076A75" w:rsidRDefault="00DB66A4" w:rsidP="00D168C9">
      <w:pPr>
        <w:pStyle w:val="IPRnormal"/>
        <w:ind w:left="851" w:hanging="425"/>
        <w:rPr>
          <w:sz w:val="22"/>
          <w:szCs w:val="22"/>
        </w:rPr>
      </w:pPr>
    </w:p>
    <w:p w14:paraId="5D367F3D" w14:textId="77777777" w:rsidR="00DB66A4" w:rsidRPr="00076A75" w:rsidRDefault="00DB66A4" w:rsidP="00D168C9">
      <w:pPr>
        <w:pStyle w:val="IPRnormal"/>
        <w:ind w:left="851" w:hanging="425"/>
        <w:rPr>
          <w:sz w:val="22"/>
          <w:szCs w:val="22"/>
        </w:rPr>
      </w:pPr>
    </w:p>
    <w:p w14:paraId="0EBC21E7" w14:textId="1753388F" w:rsidR="00DB66A4" w:rsidRPr="00076A75" w:rsidRDefault="00782D6F" w:rsidP="00D168C9">
      <w:pPr>
        <w:pStyle w:val="IPRnormal"/>
        <w:ind w:left="851" w:hanging="425"/>
        <w:rPr>
          <w:sz w:val="22"/>
          <w:szCs w:val="22"/>
        </w:rPr>
      </w:pPr>
      <w:r w:rsidRPr="00076A75">
        <w:rPr>
          <w:sz w:val="22"/>
          <w:szCs w:val="22"/>
        </w:rPr>
        <w:t>……………………………………….</w:t>
      </w:r>
      <w:r w:rsidRPr="00076A75">
        <w:rPr>
          <w:sz w:val="22"/>
          <w:szCs w:val="22"/>
        </w:rPr>
        <w:tab/>
      </w:r>
      <w:r w:rsidRPr="00076A75">
        <w:rPr>
          <w:sz w:val="22"/>
          <w:szCs w:val="22"/>
        </w:rPr>
        <w:tab/>
      </w:r>
      <w:r w:rsidRPr="00076A75">
        <w:rPr>
          <w:sz w:val="22"/>
          <w:szCs w:val="22"/>
        </w:rPr>
        <w:tab/>
      </w:r>
      <w:r w:rsidRPr="00076A75">
        <w:rPr>
          <w:sz w:val="22"/>
          <w:szCs w:val="22"/>
        </w:rPr>
        <w:tab/>
        <w:t>………………………………………</w:t>
      </w:r>
    </w:p>
    <w:p w14:paraId="2D4DECA9" w14:textId="75903063" w:rsidR="0026277B" w:rsidRPr="00076A75" w:rsidRDefault="0026277B" w:rsidP="0026277B">
      <w:pPr>
        <w:pStyle w:val="IPRnormal"/>
        <w:ind w:left="851" w:hanging="425"/>
        <w:rPr>
          <w:sz w:val="22"/>
          <w:szCs w:val="22"/>
        </w:rPr>
      </w:pPr>
      <w:r w:rsidRPr="00076A75">
        <w:rPr>
          <w:sz w:val="22"/>
          <w:szCs w:val="22"/>
        </w:rPr>
        <w:t xml:space="preserve">Ing. Libor </w:t>
      </w:r>
      <w:proofErr w:type="gramStart"/>
      <w:r w:rsidRPr="00076A75">
        <w:rPr>
          <w:sz w:val="22"/>
          <w:szCs w:val="22"/>
        </w:rPr>
        <w:t>Holub - jednatel</w:t>
      </w:r>
      <w:proofErr w:type="gramEnd"/>
      <w:r w:rsidRPr="00076A75">
        <w:rPr>
          <w:sz w:val="22"/>
          <w:szCs w:val="22"/>
        </w:rPr>
        <w:tab/>
      </w:r>
      <w:r w:rsidRPr="00076A75">
        <w:rPr>
          <w:sz w:val="22"/>
          <w:szCs w:val="22"/>
        </w:rPr>
        <w:tab/>
      </w:r>
      <w:r w:rsidRPr="00076A75">
        <w:rPr>
          <w:sz w:val="22"/>
          <w:szCs w:val="22"/>
        </w:rPr>
        <w:tab/>
      </w:r>
      <w:r w:rsidR="00076A75" w:rsidRPr="00076A75">
        <w:rPr>
          <w:sz w:val="22"/>
          <w:szCs w:val="22"/>
        </w:rPr>
        <w:tab/>
      </w:r>
      <w:r w:rsidR="00076A75" w:rsidRPr="00076A75">
        <w:rPr>
          <w:sz w:val="22"/>
          <w:szCs w:val="22"/>
        </w:rPr>
        <w:tab/>
      </w:r>
      <w:r w:rsidRPr="00076A75">
        <w:rPr>
          <w:sz w:val="22"/>
          <w:szCs w:val="22"/>
        </w:rPr>
        <w:t>Mgr. Marek Wandrol, ředitel</w:t>
      </w:r>
    </w:p>
    <w:p w14:paraId="6E7CAFC0" w14:textId="79BA0B18" w:rsidR="0026277B" w:rsidRPr="00076A75" w:rsidRDefault="0026277B" w:rsidP="0026277B">
      <w:pPr>
        <w:pStyle w:val="IPRnormal"/>
        <w:ind w:left="0"/>
        <w:rPr>
          <w:sz w:val="22"/>
          <w:szCs w:val="22"/>
        </w:rPr>
      </w:pPr>
    </w:p>
    <w:sectPr w:rsidR="0026277B" w:rsidRPr="00076A75" w:rsidSect="00AC2B12">
      <w:headerReference w:type="default" r:id="rId9"/>
      <w:footerReference w:type="default" r:id="rId10"/>
      <w:headerReference w:type="first" r:id="rId11"/>
      <w:footerReference w:type="first" r:id="rId12"/>
      <w:pgSz w:w="11906" w:h="16838" w:code="9"/>
      <w:pgMar w:top="1134" w:right="1134" w:bottom="1134" w:left="1134" w:header="850"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BCA9E" w14:textId="77777777" w:rsidR="009643B7" w:rsidRDefault="009643B7" w:rsidP="00A93AD7">
      <w:r>
        <w:separator/>
      </w:r>
    </w:p>
  </w:endnote>
  <w:endnote w:type="continuationSeparator" w:id="0">
    <w:p w14:paraId="488D5597" w14:textId="77777777" w:rsidR="009643B7" w:rsidRDefault="009643B7" w:rsidP="00A93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69842" w14:textId="6B2FBC59" w:rsidR="00406B81" w:rsidRPr="00AD5C35" w:rsidRDefault="00406B81" w:rsidP="00406B81">
    <w:pPr>
      <w:pStyle w:val="Zpat"/>
      <w:tabs>
        <w:tab w:val="clear" w:pos="4536"/>
        <w:tab w:val="clear" w:pos="9072"/>
        <w:tab w:val="left" w:pos="4157"/>
        <w:tab w:val="center" w:pos="4820"/>
        <w:tab w:val="right" w:pos="9638"/>
      </w:tabs>
      <w:ind w:left="0"/>
      <w:rPr>
        <w:color w:val="808080" w:themeColor="background1" w:themeShade="80"/>
      </w:rPr>
    </w:pPr>
    <w:r w:rsidRPr="00AD5C35">
      <w:rPr>
        <w:noProof/>
        <w:color w:val="808080" w:themeColor="background1" w:themeShade="80"/>
        <w:lang w:eastAsia="cs-CZ"/>
      </w:rPr>
      <mc:AlternateContent>
        <mc:Choice Requires="wps">
          <w:drawing>
            <wp:anchor distT="0" distB="0" distL="114300" distR="114300" simplePos="0" relativeHeight="251669504" behindDoc="0" locked="0" layoutInCell="1" allowOverlap="1" wp14:anchorId="05DBD1EE" wp14:editId="3C7C1BA7">
              <wp:simplePos x="0" y="0"/>
              <wp:positionH relativeFrom="column">
                <wp:posOffset>635</wp:posOffset>
              </wp:positionH>
              <wp:positionV relativeFrom="page">
                <wp:posOffset>9986010</wp:posOffset>
              </wp:positionV>
              <wp:extent cx="6119495" cy="0"/>
              <wp:effectExtent l="0" t="0" r="14605" b="19050"/>
              <wp:wrapSquare wrapText="bothSides"/>
              <wp:docPr id="2" name="Přímá spojnice 2"/>
              <wp:cNvGraphicFramePr/>
              <a:graphic xmlns:a="http://schemas.openxmlformats.org/drawingml/2006/main">
                <a:graphicData uri="http://schemas.microsoft.com/office/word/2010/wordprocessingShape">
                  <wps:wsp>
                    <wps:cNvCnPr/>
                    <wps:spPr>
                      <a:xfrm>
                        <a:off x="0" y="0"/>
                        <a:ext cx="6119495"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562197" id="Přímá spojnice 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5pt,786.3pt" to="481.9pt,7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" strokecolor="#7f7f7f [1612]" strokeweight=".5pt">
              <v:stroke joinstyle="miter"/>
              <w10:wrap type="square" anchory="page"/>
            </v:line>
          </w:pict>
        </mc:Fallback>
      </mc:AlternateContent>
    </w:r>
    <w:r w:rsidR="00A26275">
      <w:rPr>
        <w:color w:val="808080" w:themeColor="background1" w:themeShade="80"/>
      </w:rPr>
      <w:t xml:space="preserve">Zhotovitel: </w:t>
    </w:r>
    <w:r w:rsidRPr="002D29AA">
      <w:rPr>
        <w:color w:val="808080" w:themeColor="background1" w:themeShade="80"/>
      </w:rPr>
      <w:t>IPR spol. s r.o.</w:t>
    </w:r>
    <w:r w:rsidRPr="00AD5C35">
      <w:rPr>
        <w:color w:val="808080" w:themeColor="background1" w:themeShade="80"/>
      </w:rPr>
      <w:tab/>
    </w:r>
    <w:r>
      <w:rPr>
        <w:color w:val="808080" w:themeColor="background1" w:themeShade="80"/>
      </w:rPr>
      <w:t xml:space="preserve">    strana </w:t>
    </w:r>
    <w:r w:rsidRPr="00404FC3">
      <w:rPr>
        <w:color w:val="808080" w:themeColor="background1" w:themeShade="80"/>
      </w:rPr>
      <w:fldChar w:fldCharType="begin"/>
    </w:r>
    <w:r w:rsidRPr="00404FC3">
      <w:rPr>
        <w:color w:val="808080" w:themeColor="background1" w:themeShade="80"/>
      </w:rPr>
      <w:instrText>PAGE  \* Arabic  \* MERGEFORMAT</w:instrText>
    </w:r>
    <w:r w:rsidRPr="00404FC3">
      <w:rPr>
        <w:color w:val="808080" w:themeColor="background1" w:themeShade="80"/>
      </w:rPr>
      <w:fldChar w:fldCharType="separate"/>
    </w:r>
    <w:r w:rsidR="00A26275">
      <w:rPr>
        <w:noProof/>
        <w:color w:val="808080" w:themeColor="background1" w:themeShade="80"/>
      </w:rPr>
      <w:t>1</w:t>
    </w:r>
    <w:r w:rsidRPr="00404FC3">
      <w:rPr>
        <w:color w:val="808080" w:themeColor="background1" w:themeShade="80"/>
      </w:rPr>
      <w:fldChar w:fldCharType="end"/>
    </w:r>
    <w:r w:rsidRPr="00404FC3">
      <w:rPr>
        <w:color w:val="808080" w:themeColor="background1" w:themeShade="80"/>
      </w:rPr>
      <w:t xml:space="preserve"> z </w:t>
    </w:r>
    <w:r w:rsidRPr="00404FC3">
      <w:rPr>
        <w:color w:val="808080" w:themeColor="background1" w:themeShade="80"/>
      </w:rPr>
      <w:fldChar w:fldCharType="begin"/>
    </w:r>
    <w:r w:rsidRPr="00404FC3">
      <w:rPr>
        <w:color w:val="808080" w:themeColor="background1" w:themeShade="80"/>
      </w:rPr>
      <w:instrText>NUMPAGES  \* Arabic  \* MERGEFORMAT</w:instrText>
    </w:r>
    <w:r w:rsidRPr="00404FC3">
      <w:rPr>
        <w:color w:val="808080" w:themeColor="background1" w:themeShade="80"/>
      </w:rPr>
      <w:fldChar w:fldCharType="separate"/>
    </w:r>
    <w:r w:rsidR="00A26275">
      <w:rPr>
        <w:noProof/>
        <w:color w:val="808080" w:themeColor="background1" w:themeShade="80"/>
      </w:rPr>
      <w:t>6</w:t>
    </w:r>
    <w:r w:rsidRPr="00404FC3">
      <w:rPr>
        <w:color w:val="808080" w:themeColor="background1" w:themeShade="80"/>
      </w:rPr>
      <w:fldChar w:fldCharType="end"/>
    </w:r>
    <w:r w:rsidRPr="00AD5C35">
      <w:rPr>
        <w:color w:val="808080" w:themeColor="background1" w:themeShade="80"/>
      </w:rPr>
      <w:tab/>
      <w:t xml:space="preserve">Objednatel: </w:t>
    </w:r>
    <w:r w:rsidR="00076A75">
      <w:rPr>
        <w:color w:val="808080" w:themeColor="background1" w:themeShade="80"/>
      </w:rPr>
      <w:t>SOŠ Josefa Sousedíka</w:t>
    </w:r>
  </w:p>
  <w:p w14:paraId="3E57A36B" w14:textId="1E226202" w:rsidR="00127E14" w:rsidRPr="00406B81" w:rsidRDefault="00127E14" w:rsidP="00406B8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828C8" w14:textId="6CF7C9AF" w:rsidR="00AC2B12" w:rsidRPr="00AD5C35" w:rsidRDefault="00406B81" w:rsidP="00406B81">
    <w:pPr>
      <w:pStyle w:val="Zpat"/>
      <w:tabs>
        <w:tab w:val="clear" w:pos="4536"/>
        <w:tab w:val="clear" w:pos="9072"/>
        <w:tab w:val="left" w:pos="4157"/>
        <w:tab w:val="center" w:pos="4820"/>
        <w:tab w:val="right" w:pos="9638"/>
      </w:tabs>
      <w:ind w:left="0"/>
      <w:rPr>
        <w:color w:val="808080" w:themeColor="background1" w:themeShade="80"/>
      </w:rPr>
    </w:pPr>
    <w:r w:rsidRPr="00AD5C35">
      <w:rPr>
        <w:noProof/>
        <w:color w:val="808080" w:themeColor="background1" w:themeShade="80"/>
        <w:lang w:eastAsia="cs-CZ"/>
      </w:rPr>
      <mc:AlternateContent>
        <mc:Choice Requires="wps">
          <w:drawing>
            <wp:anchor distT="0" distB="0" distL="114300" distR="114300" simplePos="0" relativeHeight="251667456" behindDoc="0" locked="0" layoutInCell="1" allowOverlap="1" wp14:anchorId="6C44E36A" wp14:editId="45B24618">
              <wp:simplePos x="0" y="0"/>
              <wp:positionH relativeFrom="column">
                <wp:posOffset>635</wp:posOffset>
              </wp:positionH>
              <wp:positionV relativeFrom="page">
                <wp:posOffset>10137140</wp:posOffset>
              </wp:positionV>
              <wp:extent cx="6119495" cy="0"/>
              <wp:effectExtent l="0" t="0" r="14605" b="19050"/>
              <wp:wrapSquare wrapText="bothSides"/>
              <wp:docPr id="5" name="Přímá spojnice 5"/>
              <wp:cNvGraphicFramePr/>
              <a:graphic xmlns:a="http://schemas.openxmlformats.org/drawingml/2006/main">
                <a:graphicData uri="http://schemas.microsoft.com/office/word/2010/wordprocessingShape">
                  <wps:wsp>
                    <wps:cNvCnPr/>
                    <wps:spPr>
                      <a:xfrm>
                        <a:off x="0" y="0"/>
                        <a:ext cx="6119495"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86AA35" id="Přímá spojnice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5pt,798.2pt" to="481.9pt,7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" strokecolor="#7f7f7f [1612]" strokeweight=".5pt">
              <v:stroke joinstyle="miter"/>
              <w10:wrap type="square" anchory="page"/>
            </v:line>
          </w:pict>
        </mc:Fallback>
      </mc:AlternateContent>
    </w:r>
    <w:r w:rsidR="00A26275">
      <w:rPr>
        <w:color w:val="808080" w:themeColor="background1" w:themeShade="80"/>
      </w:rPr>
      <w:t xml:space="preserve">Zhotovitel: </w:t>
    </w:r>
    <w:r w:rsidRPr="002D29AA">
      <w:rPr>
        <w:color w:val="808080" w:themeColor="background1" w:themeShade="80"/>
      </w:rPr>
      <w:t>IPR spol. s r.o.</w:t>
    </w:r>
    <w:r w:rsidR="00AC2B12" w:rsidRPr="00AD5C35">
      <w:rPr>
        <w:color w:val="808080" w:themeColor="background1" w:themeShade="80"/>
      </w:rPr>
      <w:tab/>
    </w:r>
    <w:r>
      <w:rPr>
        <w:color w:val="808080" w:themeColor="background1" w:themeShade="80"/>
      </w:rPr>
      <w:t xml:space="preserve">    </w:t>
    </w:r>
    <w:r w:rsidR="00B74544">
      <w:rPr>
        <w:color w:val="808080" w:themeColor="background1" w:themeShade="80"/>
      </w:rPr>
      <w:tab/>
    </w:r>
    <w:r w:rsidR="00AC2B12" w:rsidRPr="00AD5C35">
      <w:rPr>
        <w:color w:val="808080" w:themeColor="background1" w:themeShade="80"/>
      </w:rPr>
      <w:tab/>
      <w:t xml:space="preserve">Objednatel: </w:t>
    </w:r>
    <w:r w:rsidR="00076A75">
      <w:rPr>
        <w:color w:val="808080" w:themeColor="background1" w:themeShade="80"/>
      </w:rPr>
      <w:t>SOŠ Josefa Sousedíka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23ED1" w14:textId="77777777" w:rsidR="009643B7" w:rsidRDefault="009643B7" w:rsidP="00A93AD7">
      <w:r>
        <w:separator/>
      </w:r>
    </w:p>
  </w:footnote>
  <w:footnote w:type="continuationSeparator" w:id="0">
    <w:p w14:paraId="0CCA2CF4" w14:textId="77777777" w:rsidR="009643B7" w:rsidRDefault="009643B7" w:rsidP="00A93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10D02" w14:textId="0FFA7FCD" w:rsidR="004C6F7E" w:rsidRPr="00404FC3" w:rsidRDefault="004C6F7E" w:rsidP="00404FC3">
    <w:pPr>
      <w:tabs>
        <w:tab w:val="center" w:pos="4820"/>
      </w:tabs>
      <w:ind w:left="0"/>
      <w:rPr>
        <w:color w:val="808080" w:themeColor="background1" w:themeShade="80"/>
      </w:rPr>
    </w:pPr>
    <w:r w:rsidRPr="00404FC3">
      <w:rPr>
        <w:noProof/>
        <w:color w:val="808080" w:themeColor="background1" w:themeShade="80"/>
        <w:lang w:eastAsia="cs-CZ"/>
      </w:rPr>
      <mc:AlternateContent>
        <mc:Choice Requires="wps">
          <w:drawing>
            <wp:anchor distT="0" distB="0" distL="114300" distR="114300" simplePos="0" relativeHeight="251663360" behindDoc="0" locked="0" layoutInCell="1" allowOverlap="1" wp14:anchorId="502CE689" wp14:editId="2A68FACB">
              <wp:simplePos x="904875" y="752475"/>
              <wp:positionH relativeFrom="column">
                <wp:align>center</wp:align>
              </wp:positionH>
              <wp:positionV relativeFrom="page">
                <wp:posOffset>702310</wp:posOffset>
              </wp:positionV>
              <wp:extent cx="6120000" cy="0"/>
              <wp:effectExtent l="0" t="0" r="0" b="0"/>
              <wp:wrapSquare wrapText="bothSides"/>
              <wp:docPr id="3" name="Přímá spojnice 3"/>
              <wp:cNvGraphicFramePr/>
              <a:graphic xmlns:a="http://schemas.openxmlformats.org/drawingml/2006/main">
                <a:graphicData uri="http://schemas.microsoft.com/office/word/2010/wordprocessingShape">
                  <wps:wsp>
                    <wps:cNvCnPr/>
                    <wps:spPr>
                      <a:xfrm>
                        <a:off x="0" y="0"/>
                        <a:ext cx="612000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47BAF8" id="Přímá spojnice 3" o:spid="_x0000_s1026" style="position:absolute;z-index:251663360;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 from="0,55.3pt" to="481.9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" strokecolor="#7f7f7f [1612]" strokeweight=".5pt">
              <v:stroke joinstyle="miter"/>
              <w10:wrap type="square" anchory="page"/>
            </v:line>
          </w:pict>
        </mc:Fallback>
      </mc:AlternateContent>
    </w:r>
    <w:r w:rsidR="00B24C5C">
      <w:rPr>
        <w:color w:val="808080" w:themeColor="background1" w:themeShade="80"/>
      </w:rPr>
      <w:t>Číslo</w:t>
    </w:r>
    <w:r w:rsidR="00406B81">
      <w:rPr>
        <w:color w:val="808080" w:themeColor="background1" w:themeShade="80"/>
      </w:rPr>
      <w:t xml:space="preserve"> smlouvy zhotovitele</w:t>
    </w:r>
    <w:r w:rsidRPr="00404FC3">
      <w:rPr>
        <w:color w:val="808080" w:themeColor="background1" w:themeShade="80"/>
      </w:rPr>
      <w:t xml:space="preserve">: </w:t>
    </w:r>
    <w:r w:rsidR="009643AA" w:rsidRPr="00404FC3">
      <w:rPr>
        <w:color w:val="808080" w:themeColor="background1" w:themeShade="80"/>
      </w:rPr>
      <w:t>1442/2024/IPR</w:t>
    </w:r>
    <w:r w:rsidR="00404FC3">
      <w:rPr>
        <w:color w:val="808080" w:themeColor="background1" w:themeShade="80"/>
      </w:rPr>
      <w:tab/>
    </w:r>
    <w:r w:rsidR="00406B81">
      <w:rPr>
        <w:color w:val="808080" w:themeColor="background1" w:themeShade="80"/>
      </w:rPr>
      <w:tab/>
    </w:r>
    <w:r w:rsidR="00406B81">
      <w:rPr>
        <w:color w:val="808080" w:themeColor="background1" w:themeShade="80"/>
      </w:rPr>
      <w:tab/>
    </w:r>
    <w:r w:rsidR="00406B81">
      <w:rPr>
        <w:color w:val="808080" w:themeColor="background1" w:themeShade="80"/>
      </w:rPr>
      <w:tab/>
      <w:t>Číslo smlouvy objednatele</w:t>
    </w:r>
    <w:r w:rsidR="00406B81" w:rsidRPr="00404FC3">
      <w:rPr>
        <w:color w:val="808080" w:themeColor="background1" w:themeShade="80"/>
      </w:rPr>
      <w:t xml:space="preserve">: </w:t>
    </w:r>
    <w:r w:rsidR="00406B81">
      <w:rPr>
        <w:color w:val="808080" w:themeColor="background1" w:themeShade="80"/>
      </w:rPr>
      <w:tab/>
    </w:r>
    <w:r w:rsidR="00406B81">
      <w:rPr>
        <w:color w:val="808080" w:themeColor="background1" w:themeShade="8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C4C56" w14:textId="178FA4BB" w:rsidR="00A93AD7" w:rsidRDefault="0054073B" w:rsidP="00933A29">
    <w:pPr>
      <w:ind w:left="0"/>
    </w:pPr>
    <w:r>
      <w:rPr>
        <w:noProof/>
        <w:lang w:eastAsia="cs-CZ"/>
      </w:rPr>
      <mc:AlternateContent>
        <mc:Choice Requires="wps">
          <w:drawing>
            <wp:anchor distT="0" distB="0" distL="114300" distR="114300" simplePos="0" relativeHeight="251659264" behindDoc="0" locked="0" layoutInCell="1" allowOverlap="1" wp14:anchorId="2EDC3763" wp14:editId="3911D633">
              <wp:simplePos x="904875" y="752475"/>
              <wp:positionH relativeFrom="column">
                <wp:align>center</wp:align>
              </wp:positionH>
              <wp:positionV relativeFrom="page">
                <wp:posOffset>720090</wp:posOffset>
              </wp:positionV>
              <wp:extent cx="6120000" cy="0"/>
              <wp:effectExtent l="0" t="0" r="0" b="0"/>
              <wp:wrapSquare wrapText="bothSides"/>
              <wp:docPr id="1" name="Přímá spojnice 1"/>
              <wp:cNvGraphicFramePr/>
              <a:graphic xmlns:a="http://schemas.openxmlformats.org/drawingml/2006/main">
                <a:graphicData uri="http://schemas.microsoft.com/office/word/2010/wordprocessingShape">
                  <wps:wsp>
                    <wps:cNvCnPr/>
                    <wps:spPr>
                      <a:xfrm>
                        <a:off x="0" y="0"/>
                        <a:ext cx="61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5C041E" id="Přímá spojnice 1" o:spid="_x0000_s1026" style="position:absolute;z-index:251659264;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 from="0,56.7pt" to="481.9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" strokecolor="black [3200]" strokeweight=".5pt">
              <v:stroke joinstyle="miter"/>
              <w10:wrap type="square" anchory="page"/>
            </v:line>
          </w:pict>
        </mc:Fallback>
      </mc:AlternateContent>
    </w:r>
    <w:r w:rsidR="00AC2B12" w:rsidRPr="00AC2B12">
      <w:rPr>
        <w:color w:val="808080" w:themeColor="background1" w:themeShade="80"/>
      </w:rPr>
      <w:t xml:space="preserve"> </w:t>
    </w:r>
    <w:r w:rsidR="00B24C5C">
      <w:rPr>
        <w:color w:val="808080" w:themeColor="background1" w:themeShade="80"/>
      </w:rPr>
      <w:t>Číslo</w:t>
    </w:r>
    <w:r w:rsidR="00406B81">
      <w:rPr>
        <w:color w:val="808080" w:themeColor="background1" w:themeShade="80"/>
      </w:rPr>
      <w:t xml:space="preserve"> smlouvy zhotovitele</w:t>
    </w:r>
    <w:r w:rsidR="00AC2B12" w:rsidRPr="00404FC3">
      <w:rPr>
        <w:color w:val="808080" w:themeColor="background1" w:themeShade="80"/>
      </w:rPr>
      <w:t>: 1442/2024/IPR</w:t>
    </w:r>
    <w:r w:rsidR="00406B81">
      <w:rPr>
        <w:color w:val="808080" w:themeColor="background1" w:themeShade="80"/>
      </w:rPr>
      <w:tab/>
    </w:r>
    <w:r w:rsidR="00406B81">
      <w:rPr>
        <w:color w:val="808080" w:themeColor="background1" w:themeShade="80"/>
      </w:rPr>
      <w:tab/>
    </w:r>
    <w:r w:rsidR="00406B81">
      <w:rPr>
        <w:color w:val="808080" w:themeColor="background1" w:themeShade="80"/>
      </w:rPr>
      <w:tab/>
    </w:r>
    <w:r w:rsidR="00406B81">
      <w:rPr>
        <w:color w:val="808080" w:themeColor="background1" w:themeShade="80"/>
      </w:rPr>
      <w:tab/>
    </w:r>
    <w:r w:rsidR="00406B81">
      <w:rPr>
        <w:color w:val="808080" w:themeColor="background1" w:themeShade="80"/>
      </w:rPr>
      <w:tab/>
      <w:t>Číslo smlouvy objednatele</w:t>
    </w:r>
    <w:r w:rsidR="00406B81" w:rsidRPr="00404FC3">
      <w:rPr>
        <w:color w:val="808080" w:themeColor="background1" w:themeShade="8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2266"/>
    <w:multiLevelType w:val="hybridMultilevel"/>
    <w:tmpl w:val="3BEE9B70"/>
    <w:lvl w:ilvl="0" w:tplc="DFD22E9A">
      <w:start w:val="1"/>
      <w:numFmt w:val="lowerLetter"/>
      <w:pStyle w:val="Nadpis4"/>
      <w:lvlText w:val="%1)"/>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4231D5"/>
    <w:multiLevelType w:val="hybridMultilevel"/>
    <w:tmpl w:val="C658BD1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 w15:restartNumberingAfterBreak="0">
    <w:nsid w:val="35802783"/>
    <w:multiLevelType w:val="multilevel"/>
    <w:tmpl w:val="91FA8912"/>
    <w:lvl w:ilvl="0">
      <w:start w:val="9"/>
      <w:numFmt w:val="decimal"/>
      <w:lvlText w:val="%1."/>
      <w:lvlJc w:val="left"/>
      <w:pPr>
        <w:tabs>
          <w:tab w:val="num" w:pos="495"/>
        </w:tabs>
        <w:ind w:left="495" w:hanging="495"/>
      </w:pPr>
      <w:rPr>
        <w:rFonts w:ascii="Arial" w:hAnsi="Arial" w:cs="Arial" w:hint="default"/>
        <w:b/>
        <w:sz w:val="20"/>
        <w:szCs w:val="20"/>
      </w:rPr>
    </w:lvl>
    <w:lvl w:ilvl="1">
      <w:start w:val="1"/>
      <w:numFmt w:val="decimal"/>
      <w:lvlText w:val="%1.%2."/>
      <w:lvlJc w:val="left"/>
      <w:pPr>
        <w:tabs>
          <w:tab w:val="num" w:pos="495"/>
        </w:tabs>
        <w:ind w:left="495" w:hanging="49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725563B"/>
    <w:multiLevelType w:val="hybridMultilevel"/>
    <w:tmpl w:val="D9CA923C"/>
    <w:lvl w:ilvl="0" w:tplc="9C9EBF90">
      <w:start w:val="1"/>
      <w:numFmt w:val="decimal"/>
      <w:pStyle w:val="Nadpis45slovan"/>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15:restartNumberingAfterBreak="0">
    <w:nsid w:val="5CF913ED"/>
    <w:multiLevelType w:val="multilevel"/>
    <w:tmpl w:val="738E90A6"/>
    <w:lvl w:ilvl="0">
      <w:start w:val="1"/>
      <w:numFmt w:val="none"/>
      <w:pStyle w:val="Nadpis1"/>
      <w:lvlText w:val="B"/>
      <w:lvlJc w:val="left"/>
      <w:pPr>
        <w:ind w:left="284" w:hanging="284"/>
      </w:pPr>
      <w:rPr>
        <w:rFonts w:hint="default"/>
      </w:rPr>
    </w:lvl>
    <w:lvl w:ilvl="1">
      <w:start w:val="1"/>
      <w:numFmt w:val="decimal"/>
      <w:pStyle w:val="IPRN2-X1"/>
      <w:lvlText w:val="B.%2"/>
      <w:lvlJc w:val="left"/>
      <w:pPr>
        <w:ind w:left="284" w:hanging="284"/>
      </w:pPr>
      <w:rPr>
        <w:rFonts w:hint="default"/>
      </w:rPr>
    </w:lvl>
    <w:lvl w:ilvl="2">
      <w:start w:val="1"/>
      <w:numFmt w:val="decimal"/>
      <w:pStyle w:val="IPRN3-X11"/>
      <w:lvlText w:val="%1B.%2.%3"/>
      <w:lvlJc w:val="left"/>
      <w:pPr>
        <w:ind w:left="284" w:hanging="284"/>
      </w:pPr>
      <w:rPr>
        <w:rFonts w:hint="default"/>
      </w:rPr>
    </w:lvl>
    <w:lvl w:ilvl="3">
      <w:start w:val="1"/>
      <w:numFmt w:val="decimal"/>
      <w:lvlText w:val="%1B.%2.%3.%4"/>
      <w:lvlJc w:val="left"/>
      <w:pPr>
        <w:ind w:left="284" w:hanging="284"/>
      </w:pPr>
      <w:rPr>
        <w:rFonts w:hint="default"/>
      </w:rPr>
    </w:lvl>
    <w:lvl w:ilvl="4">
      <w:start w:val="1"/>
      <w:numFmt w:val="decimal"/>
      <w:pStyle w:val="Nadpis5"/>
      <w:lvlText w:val="%1B.%2.%3.%4.%5"/>
      <w:lvlJc w:val="left"/>
      <w:pPr>
        <w:ind w:left="284" w:hanging="284"/>
      </w:pPr>
      <w:rPr>
        <w:rFonts w:hint="default"/>
      </w:rPr>
    </w:lvl>
    <w:lvl w:ilvl="5">
      <w:start w:val="1"/>
      <w:numFmt w:val="decimal"/>
      <w:pStyle w:val="Nadpis6"/>
      <w:lvlText w:val="%1B.%2.%3.%4.%5.%6"/>
      <w:lvlJc w:val="left"/>
      <w:pPr>
        <w:ind w:left="284" w:hanging="284"/>
      </w:pPr>
      <w:rPr>
        <w:rFonts w:hint="default"/>
      </w:rPr>
    </w:lvl>
    <w:lvl w:ilvl="6">
      <w:start w:val="1"/>
      <w:numFmt w:val="decimal"/>
      <w:pStyle w:val="Nadpis7"/>
      <w:lvlText w:val="%1B.%2.%3.%4.%5.%6.%7"/>
      <w:lvlJc w:val="left"/>
      <w:pPr>
        <w:ind w:left="284" w:hanging="284"/>
      </w:pPr>
      <w:rPr>
        <w:rFonts w:hint="default"/>
      </w:rPr>
    </w:lvl>
    <w:lvl w:ilvl="7">
      <w:start w:val="1"/>
      <w:numFmt w:val="decimal"/>
      <w:pStyle w:val="Nadpis8"/>
      <w:lvlText w:val="%1B.%2.%3.%4.%5.%6.%7.%8"/>
      <w:lvlJc w:val="left"/>
      <w:pPr>
        <w:ind w:left="284" w:hanging="284"/>
      </w:pPr>
      <w:rPr>
        <w:rFonts w:hint="default"/>
      </w:rPr>
    </w:lvl>
    <w:lvl w:ilvl="8">
      <w:start w:val="1"/>
      <w:numFmt w:val="decimal"/>
      <w:pStyle w:val="Nadpis9"/>
      <w:lvlText w:val="%1B.%2.%3.%4.%5.%6.%7.%8.%9"/>
      <w:lvlJc w:val="left"/>
      <w:pPr>
        <w:ind w:left="284" w:hanging="284"/>
      </w:pPr>
      <w:rPr>
        <w:rFonts w:hint="default"/>
      </w:rPr>
    </w:lvl>
  </w:abstractNum>
  <w:abstractNum w:abstractNumId="5" w15:restartNumberingAfterBreak="0">
    <w:nsid w:val="5EFB1F71"/>
    <w:multiLevelType w:val="multilevel"/>
    <w:tmpl w:val="9C20FC04"/>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6BE0411E"/>
    <w:multiLevelType w:val="hybridMultilevel"/>
    <w:tmpl w:val="CA98D870"/>
    <w:lvl w:ilvl="0" w:tplc="04050001">
      <w:start w:val="1"/>
      <w:numFmt w:val="bullet"/>
      <w:lvlText w:val=""/>
      <w:lvlJc w:val="left"/>
      <w:pPr>
        <w:ind w:left="1622" w:hanging="360"/>
      </w:pPr>
      <w:rPr>
        <w:rFonts w:ascii="Symbol" w:hAnsi="Symbol" w:hint="default"/>
      </w:rPr>
    </w:lvl>
    <w:lvl w:ilvl="1" w:tplc="04050003" w:tentative="1">
      <w:start w:val="1"/>
      <w:numFmt w:val="bullet"/>
      <w:lvlText w:val="o"/>
      <w:lvlJc w:val="left"/>
      <w:pPr>
        <w:ind w:left="2342" w:hanging="360"/>
      </w:pPr>
      <w:rPr>
        <w:rFonts w:ascii="Courier New" w:hAnsi="Courier New" w:cs="Courier New" w:hint="default"/>
      </w:rPr>
    </w:lvl>
    <w:lvl w:ilvl="2" w:tplc="04050005" w:tentative="1">
      <w:start w:val="1"/>
      <w:numFmt w:val="bullet"/>
      <w:lvlText w:val=""/>
      <w:lvlJc w:val="left"/>
      <w:pPr>
        <w:ind w:left="3062" w:hanging="360"/>
      </w:pPr>
      <w:rPr>
        <w:rFonts w:ascii="Wingdings" w:hAnsi="Wingdings" w:hint="default"/>
      </w:rPr>
    </w:lvl>
    <w:lvl w:ilvl="3" w:tplc="04050001" w:tentative="1">
      <w:start w:val="1"/>
      <w:numFmt w:val="bullet"/>
      <w:lvlText w:val=""/>
      <w:lvlJc w:val="left"/>
      <w:pPr>
        <w:ind w:left="3782" w:hanging="360"/>
      </w:pPr>
      <w:rPr>
        <w:rFonts w:ascii="Symbol" w:hAnsi="Symbol" w:hint="default"/>
      </w:rPr>
    </w:lvl>
    <w:lvl w:ilvl="4" w:tplc="04050003" w:tentative="1">
      <w:start w:val="1"/>
      <w:numFmt w:val="bullet"/>
      <w:lvlText w:val="o"/>
      <w:lvlJc w:val="left"/>
      <w:pPr>
        <w:ind w:left="4502" w:hanging="360"/>
      </w:pPr>
      <w:rPr>
        <w:rFonts w:ascii="Courier New" w:hAnsi="Courier New" w:cs="Courier New" w:hint="default"/>
      </w:rPr>
    </w:lvl>
    <w:lvl w:ilvl="5" w:tplc="04050005" w:tentative="1">
      <w:start w:val="1"/>
      <w:numFmt w:val="bullet"/>
      <w:lvlText w:val=""/>
      <w:lvlJc w:val="left"/>
      <w:pPr>
        <w:ind w:left="5222" w:hanging="360"/>
      </w:pPr>
      <w:rPr>
        <w:rFonts w:ascii="Wingdings" w:hAnsi="Wingdings" w:hint="default"/>
      </w:rPr>
    </w:lvl>
    <w:lvl w:ilvl="6" w:tplc="04050001" w:tentative="1">
      <w:start w:val="1"/>
      <w:numFmt w:val="bullet"/>
      <w:lvlText w:val=""/>
      <w:lvlJc w:val="left"/>
      <w:pPr>
        <w:ind w:left="5942" w:hanging="360"/>
      </w:pPr>
      <w:rPr>
        <w:rFonts w:ascii="Symbol" w:hAnsi="Symbol" w:hint="default"/>
      </w:rPr>
    </w:lvl>
    <w:lvl w:ilvl="7" w:tplc="04050003" w:tentative="1">
      <w:start w:val="1"/>
      <w:numFmt w:val="bullet"/>
      <w:lvlText w:val="o"/>
      <w:lvlJc w:val="left"/>
      <w:pPr>
        <w:ind w:left="6662" w:hanging="360"/>
      </w:pPr>
      <w:rPr>
        <w:rFonts w:ascii="Courier New" w:hAnsi="Courier New" w:cs="Courier New" w:hint="default"/>
      </w:rPr>
    </w:lvl>
    <w:lvl w:ilvl="8" w:tplc="04050005" w:tentative="1">
      <w:start w:val="1"/>
      <w:numFmt w:val="bullet"/>
      <w:lvlText w:val=""/>
      <w:lvlJc w:val="left"/>
      <w:pPr>
        <w:ind w:left="7382" w:hanging="360"/>
      </w:pPr>
      <w:rPr>
        <w:rFonts w:ascii="Wingdings" w:hAnsi="Wingdings" w:hint="default"/>
      </w:rPr>
    </w:lvl>
  </w:abstractNum>
  <w:abstractNum w:abstractNumId="7" w15:restartNumberingAfterBreak="0">
    <w:nsid w:val="70024589"/>
    <w:multiLevelType w:val="hybridMultilevel"/>
    <w:tmpl w:val="0D54A61A"/>
    <w:lvl w:ilvl="0" w:tplc="AA226E26">
      <w:start w:val="3"/>
      <w:numFmt w:val="bullet"/>
      <w:pStyle w:val="Odstavecseseznamem"/>
      <w:lvlText w:val="-"/>
      <w:lvlJc w:val="left"/>
      <w:pPr>
        <w:ind w:left="1080" w:hanging="360"/>
      </w:pPr>
      <w:rPr>
        <w:rFonts w:ascii="Calibri" w:eastAsiaTheme="minorHAnsi" w:hAnsi="Calibri" w:cstheme="minorBid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599728598">
    <w:abstractNumId w:val="7"/>
  </w:num>
  <w:num w:numId="2" w16cid:durableId="1824469250">
    <w:abstractNumId w:val="3"/>
  </w:num>
  <w:num w:numId="3" w16cid:durableId="668867381">
    <w:abstractNumId w:val="4"/>
  </w:num>
  <w:num w:numId="4" w16cid:durableId="1602375294">
    <w:abstractNumId w:val="0"/>
  </w:num>
  <w:num w:numId="5" w16cid:durableId="1238787091">
    <w:abstractNumId w:val="0"/>
    <w:lvlOverride w:ilvl="0">
      <w:startOverride w:val="1"/>
    </w:lvlOverride>
  </w:num>
  <w:num w:numId="6" w16cid:durableId="1294675283">
    <w:abstractNumId w:val="0"/>
    <w:lvlOverride w:ilvl="0">
      <w:startOverride w:val="1"/>
    </w:lvlOverride>
  </w:num>
  <w:num w:numId="7" w16cid:durableId="1998922442">
    <w:abstractNumId w:val="0"/>
    <w:lvlOverride w:ilvl="0">
      <w:startOverride w:val="1"/>
    </w:lvlOverride>
  </w:num>
  <w:num w:numId="8" w16cid:durableId="2134008473">
    <w:abstractNumId w:val="0"/>
    <w:lvlOverride w:ilvl="0">
      <w:startOverride w:val="1"/>
    </w:lvlOverride>
  </w:num>
  <w:num w:numId="9" w16cid:durableId="1632664101">
    <w:abstractNumId w:val="0"/>
    <w:lvlOverride w:ilvl="0">
      <w:startOverride w:val="1"/>
    </w:lvlOverride>
  </w:num>
  <w:num w:numId="10" w16cid:durableId="554244085">
    <w:abstractNumId w:val="0"/>
    <w:lvlOverride w:ilvl="0">
      <w:startOverride w:val="1"/>
    </w:lvlOverride>
  </w:num>
  <w:num w:numId="11" w16cid:durableId="230121184">
    <w:abstractNumId w:val="0"/>
    <w:lvlOverride w:ilvl="0">
      <w:startOverride w:val="1"/>
    </w:lvlOverride>
  </w:num>
  <w:num w:numId="12" w16cid:durableId="1947494081">
    <w:abstractNumId w:val="0"/>
    <w:lvlOverride w:ilvl="0">
      <w:startOverride w:val="1"/>
    </w:lvlOverride>
  </w:num>
  <w:num w:numId="13" w16cid:durableId="2044133799">
    <w:abstractNumId w:val="0"/>
    <w:lvlOverride w:ilvl="0">
      <w:startOverride w:val="1"/>
    </w:lvlOverride>
  </w:num>
  <w:num w:numId="14" w16cid:durableId="411204128">
    <w:abstractNumId w:val="0"/>
    <w:lvlOverride w:ilvl="0">
      <w:startOverride w:val="1"/>
    </w:lvlOverride>
  </w:num>
  <w:num w:numId="15" w16cid:durableId="478688201">
    <w:abstractNumId w:val="4"/>
  </w:num>
  <w:num w:numId="16" w16cid:durableId="13117815">
    <w:abstractNumId w:val="4"/>
  </w:num>
  <w:num w:numId="17" w16cid:durableId="1724013760">
    <w:abstractNumId w:val="4"/>
  </w:num>
  <w:num w:numId="18" w16cid:durableId="485785154">
    <w:abstractNumId w:val="4"/>
  </w:num>
  <w:num w:numId="19" w16cid:durableId="1209336641">
    <w:abstractNumId w:val="4"/>
  </w:num>
  <w:num w:numId="20" w16cid:durableId="1146509129">
    <w:abstractNumId w:val="4"/>
  </w:num>
  <w:num w:numId="21" w16cid:durableId="1818718244">
    <w:abstractNumId w:val="4"/>
  </w:num>
  <w:num w:numId="22" w16cid:durableId="1545210744">
    <w:abstractNumId w:val="4"/>
  </w:num>
  <w:num w:numId="23" w16cid:durableId="2075808797">
    <w:abstractNumId w:val="4"/>
  </w:num>
  <w:num w:numId="24" w16cid:durableId="351418861">
    <w:abstractNumId w:val="4"/>
  </w:num>
  <w:num w:numId="25" w16cid:durableId="1963656534">
    <w:abstractNumId w:val="4"/>
  </w:num>
  <w:num w:numId="26" w16cid:durableId="773137830">
    <w:abstractNumId w:val="4"/>
  </w:num>
  <w:num w:numId="27" w16cid:durableId="885483987">
    <w:abstractNumId w:val="4"/>
  </w:num>
  <w:num w:numId="28" w16cid:durableId="2121290801">
    <w:abstractNumId w:val="4"/>
  </w:num>
  <w:num w:numId="29" w16cid:durableId="1926303223">
    <w:abstractNumId w:val="4"/>
  </w:num>
  <w:num w:numId="30" w16cid:durableId="1971785020">
    <w:abstractNumId w:val="4"/>
  </w:num>
  <w:num w:numId="31" w16cid:durableId="642122747">
    <w:abstractNumId w:val="4"/>
  </w:num>
  <w:num w:numId="32" w16cid:durableId="1765572309">
    <w:abstractNumId w:val="4"/>
  </w:num>
  <w:num w:numId="33" w16cid:durableId="50273787">
    <w:abstractNumId w:val="1"/>
  </w:num>
  <w:num w:numId="34" w16cid:durableId="1622147212">
    <w:abstractNumId w:val="6"/>
  </w:num>
  <w:num w:numId="35" w16cid:durableId="1165048073">
    <w:abstractNumId w:val="5"/>
  </w:num>
  <w:num w:numId="36" w16cid:durableId="477845842">
    <w:abstractNumId w:val="2"/>
  </w:num>
  <w:num w:numId="37" w16cid:durableId="58407493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22"/>
    <w:rsid w:val="00025C1F"/>
    <w:rsid w:val="0005749A"/>
    <w:rsid w:val="00076A75"/>
    <w:rsid w:val="000821C2"/>
    <w:rsid w:val="00083959"/>
    <w:rsid w:val="000A548D"/>
    <w:rsid w:val="000D677C"/>
    <w:rsid w:val="001013DD"/>
    <w:rsid w:val="001118E1"/>
    <w:rsid w:val="001157C0"/>
    <w:rsid w:val="00127E14"/>
    <w:rsid w:val="00153118"/>
    <w:rsid w:val="00162350"/>
    <w:rsid w:val="0016502E"/>
    <w:rsid w:val="00165CD9"/>
    <w:rsid w:val="00172D9A"/>
    <w:rsid w:val="00177B68"/>
    <w:rsid w:val="0018186C"/>
    <w:rsid w:val="001A60C2"/>
    <w:rsid w:val="001F31DC"/>
    <w:rsid w:val="00210EFE"/>
    <w:rsid w:val="00213802"/>
    <w:rsid w:val="00213C30"/>
    <w:rsid w:val="0026277B"/>
    <w:rsid w:val="00263263"/>
    <w:rsid w:val="00274A1D"/>
    <w:rsid w:val="002866A1"/>
    <w:rsid w:val="002C2C68"/>
    <w:rsid w:val="002E6452"/>
    <w:rsid w:val="002F7660"/>
    <w:rsid w:val="00320153"/>
    <w:rsid w:val="0033647B"/>
    <w:rsid w:val="0036476F"/>
    <w:rsid w:val="0037206B"/>
    <w:rsid w:val="00375670"/>
    <w:rsid w:val="00384FEC"/>
    <w:rsid w:val="003B1439"/>
    <w:rsid w:val="003B2483"/>
    <w:rsid w:val="003C1EE8"/>
    <w:rsid w:val="003F4122"/>
    <w:rsid w:val="00404FC3"/>
    <w:rsid w:val="00406B81"/>
    <w:rsid w:val="00417BFC"/>
    <w:rsid w:val="004253F4"/>
    <w:rsid w:val="0043334A"/>
    <w:rsid w:val="004606DA"/>
    <w:rsid w:val="00462F5D"/>
    <w:rsid w:val="004837A2"/>
    <w:rsid w:val="004C6DE9"/>
    <w:rsid w:val="004C6F7E"/>
    <w:rsid w:val="004C72AB"/>
    <w:rsid w:val="00501E03"/>
    <w:rsid w:val="0054073B"/>
    <w:rsid w:val="00571DA6"/>
    <w:rsid w:val="00584768"/>
    <w:rsid w:val="00586610"/>
    <w:rsid w:val="005A7475"/>
    <w:rsid w:val="005B0AF1"/>
    <w:rsid w:val="005B4E7F"/>
    <w:rsid w:val="005D1FD7"/>
    <w:rsid w:val="005F3B32"/>
    <w:rsid w:val="005F5394"/>
    <w:rsid w:val="00602C31"/>
    <w:rsid w:val="00605915"/>
    <w:rsid w:val="00630137"/>
    <w:rsid w:val="00672C57"/>
    <w:rsid w:val="006816E5"/>
    <w:rsid w:val="006817D4"/>
    <w:rsid w:val="006A11E1"/>
    <w:rsid w:val="006C24EC"/>
    <w:rsid w:val="006C5BCD"/>
    <w:rsid w:val="006F5921"/>
    <w:rsid w:val="00722261"/>
    <w:rsid w:val="00735FAB"/>
    <w:rsid w:val="007515C5"/>
    <w:rsid w:val="00782D6F"/>
    <w:rsid w:val="0078470E"/>
    <w:rsid w:val="007B36AC"/>
    <w:rsid w:val="007C5313"/>
    <w:rsid w:val="007D6217"/>
    <w:rsid w:val="007E429B"/>
    <w:rsid w:val="0081469A"/>
    <w:rsid w:val="00816BC4"/>
    <w:rsid w:val="0088794A"/>
    <w:rsid w:val="008A7DC8"/>
    <w:rsid w:val="008D14C5"/>
    <w:rsid w:val="00933A29"/>
    <w:rsid w:val="00935FF6"/>
    <w:rsid w:val="009643AA"/>
    <w:rsid w:val="009643B7"/>
    <w:rsid w:val="00974FF7"/>
    <w:rsid w:val="009B604E"/>
    <w:rsid w:val="009C1338"/>
    <w:rsid w:val="009C498F"/>
    <w:rsid w:val="009D08E3"/>
    <w:rsid w:val="009F753C"/>
    <w:rsid w:val="00A204E3"/>
    <w:rsid w:val="00A2285D"/>
    <w:rsid w:val="00A24CE3"/>
    <w:rsid w:val="00A26275"/>
    <w:rsid w:val="00A61EA8"/>
    <w:rsid w:val="00A658FD"/>
    <w:rsid w:val="00A71D00"/>
    <w:rsid w:val="00A93AD7"/>
    <w:rsid w:val="00AB5522"/>
    <w:rsid w:val="00AC2B12"/>
    <w:rsid w:val="00AD118F"/>
    <w:rsid w:val="00AD1F31"/>
    <w:rsid w:val="00AD54CE"/>
    <w:rsid w:val="00AE57B0"/>
    <w:rsid w:val="00B01C13"/>
    <w:rsid w:val="00B24C5C"/>
    <w:rsid w:val="00B2736F"/>
    <w:rsid w:val="00B276E7"/>
    <w:rsid w:val="00B523FC"/>
    <w:rsid w:val="00B678B2"/>
    <w:rsid w:val="00B71E3A"/>
    <w:rsid w:val="00B74544"/>
    <w:rsid w:val="00B93514"/>
    <w:rsid w:val="00BA560F"/>
    <w:rsid w:val="00BD6875"/>
    <w:rsid w:val="00BE0CA6"/>
    <w:rsid w:val="00BF35F5"/>
    <w:rsid w:val="00C0103A"/>
    <w:rsid w:val="00C14244"/>
    <w:rsid w:val="00C51AEA"/>
    <w:rsid w:val="00C64591"/>
    <w:rsid w:val="00C859A5"/>
    <w:rsid w:val="00CA7005"/>
    <w:rsid w:val="00CD52B9"/>
    <w:rsid w:val="00CE015C"/>
    <w:rsid w:val="00CE08E8"/>
    <w:rsid w:val="00D168C9"/>
    <w:rsid w:val="00D171C1"/>
    <w:rsid w:val="00D339DF"/>
    <w:rsid w:val="00D377BE"/>
    <w:rsid w:val="00D8573E"/>
    <w:rsid w:val="00D93AB0"/>
    <w:rsid w:val="00DB66A4"/>
    <w:rsid w:val="00DC7DFC"/>
    <w:rsid w:val="00DD65F5"/>
    <w:rsid w:val="00DD7112"/>
    <w:rsid w:val="00DD797F"/>
    <w:rsid w:val="00DE5AFC"/>
    <w:rsid w:val="00DE65F4"/>
    <w:rsid w:val="00E021D4"/>
    <w:rsid w:val="00E03FA4"/>
    <w:rsid w:val="00E248DD"/>
    <w:rsid w:val="00E30C17"/>
    <w:rsid w:val="00E46385"/>
    <w:rsid w:val="00E557E4"/>
    <w:rsid w:val="00E66418"/>
    <w:rsid w:val="00E71D1E"/>
    <w:rsid w:val="00EB7BE9"/>
    <w:rsid w:val="00EC2F83"/>
    <w:rsid w:val="00EC6AF3"/>
    <w:rsid w:val="00EE3372"/>
    <w:rsid w:val="00EE372F"/>
    <w:rsid w:val="00EF203B"/>
    <w:rsid w:val="00F2286D"/>
    <w:rsid w:val="00F7154A"/>
    <w:rsid w:val="00F84FF5"/>
    <w:rsid w:val="00F918C6"/>
    <w:rsid w:val="00FA5340"/>
    <w:rsid w:val="00FB65E2"/>
    <w:rsid w:val="00FD59AF"/>
    <w:rsid w:val="00FF5B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F7AA3"/>
  <w15:docId w15:val="{694C8DD5-3D49-46D8-B13F-36945421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93AB0"/>
    <w:pPr>
      <w:spacing w:after="0" w:line="240" w:lineRule="auto"/>
      <w:ind w:left="357"/>
    </w:pPr>
    <w:rPr>
      <w:rFonts w:ascii="Arial Narrow" w:hAnsi="Arial Narrow"/>
      <w:sz w:val="20"/>
      <w:szCs w:val="20"/>
    </w:rPr>
  </w:style>
  <w:style w:type="paragraph" w:styleId="Nadpis1">
    <w:name w:val="heading 1"/>
    <w:aliases w:val="IPR Nadpis A.1"/>
    <w:next w:val="Nadpis2"/>
    <w:link w:val="Nadpis1Char"/>
    <w:rsid w:val="005B0AF1"/>
    <w:pPr>
      <w:keepNext/>
      <w:keepLines/>
      <w:pageBreakBefore/>
      <w:numPr>
        <w:numId w:val="3"/>
      </w:numPr>
      <w:spacing w:before="120" w:after="60" w:line="240" w:lineRule="auto"/>
      <w:outlineLvl w:val="0"/>
    </w:pPr>
    <w:rPr>
      <w:rFonts w:ascii="Arial Narrow" w:eastAsiaTheme="majorEastAsia" w:hAnsi="Arial Narrow" w:cstheme="majorBidi"/>
      <w:b/>
      <w:caps/>
      <w:sz w:val="40"/>
      <w:szCs w:val="32"/>
    </w:rPr>
  </w:style>
  <w:style w:type="paragraph" w:styleId="Nadpis2">
    <w:name w:val="heading 2"/>
    <w:basedOn w:val="Nadpis1"/>
    <w:next w:val="Nadpis3"/>
    <w:link w:val="Nadpis2Char"/>
    <w:unhideWhenUsed/>
    <w:rsid w:val="005D1FD7"/>
    <w:pPr>
      <w:keepLines w:val="0"/>
      <w:pageBreakBefore w:val="0"/>
      <w:outlineLvl w:val="1"/>
    </w:pPr>
    <w:rPr>
      <w:sz w:val="24"/>
      <w:szCs w:val="26"/>
    </w:rPr>
  </w:style>
  <w:style w:type="paragraph" w:styleId="Nadpis3">
    <w:name w:val="heading 3"/>
    <w:basedOn w:val="Nadpis2"/>
    <w:next w:val="Normln"/>
    <w:link w:val="Nadpis3Char"/>
    <w:unhideWhenUsed/>
    <w:rsid w:val="000D677C"/>
    <w:pPr>
      <w:numPr>
        <w:numId w:val="0"/>
      </w:numPr>
      <w:ind w:left="284" w:hanging="284"/>
      <w:outlineLvl w:val="2"/>
    </w:pPr>
    <w:rPr>
      <w:sz w:val="20"/>
      <w:szCs w:val="24"/>
    </w:rPr>
  </w:style>
  <w:style w:type="paragraph" w:styleId="Nadpis4">
    <w:name w:val="heading 4"/>
    <w:aliases w:val="písmenka"/>
    <w:basedOn w:val="Nadpis3"/>
    <w:next w:val="Normln"/>
    <w:link w:val="Nadpis4Char"/>
    <w:unhideWhenUsed/>
    <w:rsid w:val="00D93AB0"/>
    <w:pPr>
      <w:numPr>
        <w:numId w:val="4"/>
      </w:numPr>
      <w:outlineLvl w:val="3"/>
    </w:pPr>
    <w:rPr>
      <w:iCs/>
      <w:caps w:val="0"/>
    </w:rPr>
  </w:style>
  <w:style w:type="paragraph" w:styleId="Nadpis5">
    <w:name w:val="heading 5"/>
    <w:basedOn w:val="Normln"/>
    <w:next w:val="Normln"/>
    <w:link w:val="Nadpis5Char"/>
    <w:unhideWhenUsed/>
    <w:rsid w:val="00AB5522"/>
    <w:pPr>
      <w:keepNext/>
      <w:keepLines/>
      <w:numPr>
        <w:ilvl w:val="4"/>
        <w:numId w:val="3"/>
      </w:numPr>
      <w:spacing w:before="160"/>
      <w:outlineLvl w:val="4"/>
    </w:pPr>
    <w:rPr>
      <w:rFonts w:eastAsiaTheme="majorEastAsia" w:cstheme="majorBidi"/>
      <w:u w:val="single"/>
    </w:rPr>
  </w:style>
  <w:style w:type="paragraph" w:styleId="Nadpis6">
    <w:name w:val="heading 6"/>
    <w:basedOn w:val="Normln"/>
    <w:next w:val="Normln"/>
    <w:link w:val="Nadpis6Char"/>
    <w:uiPriority w:val="9"/>
    <w:semiHidden/>
    <w:unhideWhenUsed/>
    <w:rsid w:val="000D677C"/>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0D677C"/>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0D677C"/>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0D677C"/>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IPR Nadpis A.1 Char"/>
    <w:basedOn w:val="Standardnpsmoodstavce"/>
    <w:link w:val="Nadpis1"/>
    <w:rsid w:val="005B0AF1"/>
    <w:rPr>
      <w:rFonts w:ascii="Arial Narrow" w:eastAsiaTheme="majorEastAsia" w:hAnsi="Arial Narrow" w:cstheme="majorBidi"/>
      <w:b/>
      <w:caps/>
      <w:sz w:val="40"/>
      <w:szCs w:val="32"/>
    </w:rPr>
  </w:style>
  <w:style w:type="character" w:customStyle="1" w:styleId="Nadpis2Char">
    <w:name w:val="Nadpis 2 Char"/>
    <w:basedOn w:val="Standardnpsmoodstavce"/>
    <w:link w:val="Nadpis2"/>
    <w:rsid w:val="005D1FD7"/>
    <w:rPr>
      <w:rFonts w:ascii="Arial Narrow" w:eastAsiaTheme="majorEastAsia" w:hAnsi="Arial Narrow" w:cstheme="majorBidi"/>
      <w:b/>
      <w:caps/>
      <w:sz w:val="24"/>
      <w:szCs w:val="26"/>
    </w:rPr>
  </w:style>
  <w:style w:type="character" w:customStyle="1" w:styleId="Nadpis3Char">
    <w:name w:val="Nadpis 3 Char"/>
    <w:basedOn w:val="Standardnpsmoodstavce"/>
    <w:link w:val="Nadpis3"/>
    <w:rsid w:val="000D677C"/>
    <w:rPr>
      <w:rFonts w:ascii="Arial Narrow" w:eastAsiaTheme="majorEastAsia" w:hAnsi="Arial Narrow" w:cstheme="majorBidi"/>
      <w:b/>
      <w:caps/>
      <w:sz w:val="20"/>
      <w:szCs w:val="24"/>
    </w:rPr>
  </w:style>
  <w:style w:type="character" w:customStyle="1" w:styleId="Nadpis4Char">
    <w:name w:val="Nadpis 4 Char"/>
    <w:aliases w:val="písmenka Char"/>
    <w:basedOn w:val="Standardnpsmoodstavce"/>
    <w:link w:val="Nadpis4"/>
    <w:rsid w:val="00D93AB0"/>
    <w:rPr>
      <w:rFonts w:ascii="Arial Narrow" w:eastAsiaTheme="majorEastAsia" w:hAnsi="Arial Narrow" w:cstheme="majorBidi"/>
      <w:b/>
      <w:iCs/>
      <w:sz w:val="20"/>
      <w:szCs w:val="24"/>
    </w:rPr>
  </w:style>
  <w:style w:type="character" w:customStyle="1" w:styleId="Nadpis5Char">
    <w:name w:val="Nadpis 5 Char"/>
    <w:basedOn w:val="Standardnpsmoodstavce"/>
    <w:link w:val="Nadpis5"/>
    <w:rsid w:val="00AB5522"/>
    <w:rPr>
      <w:rFonts w:ascii="Arial Narrow" w:eastAsiaTheme="majorEastAsia" w:hAnsi="Arial Narrow" w:cstheme="majorBidi"/>
      <w:sz w:val="20"/>
      <w:szCs w:val="20"/>
      <w:u w:val="single"/>
    </w:rPr>
  </w:style>
  <w:style w:type="character" w:styleId="Odkaznakoment">
    <w:name w:val="annotation reference"/>
    <w:basedOn w:val="Standardnpsmoodstavce"/>
    <w:semiHidden/>
    <w:unhideWhenUsed/>
    <w:rsid w:val="00AB5522"/>
    <w:rPr>
      <w:sz w:val="16"/>
      <w:szCs w:val="16"/>
    </w:rPr>
  </w:style>
  <w:style w:type="paragraph" w:styleId="Textkomente">
    <w:name w:val="annotation text"/>
    <w:basedOn w:val="Normln"/>
    <w:link w:val="TextkomenteChar"/>
    <w:semiHidden/>
    <w:unhideWhenUsed/>
    <w:rsid w:val="00AB5522"/>
  </w:style>
  <w:style w:type="character" w:customStyle="1" w:styleId="TextkomenteChar">
    <w:name w:val="Text komentáře Char"/>
    <w:basedOn w:val="Standardnpsmoodstavce"/>
    <w:link w:val="Textkomente"/>
    <w:semiHidden/>
    <w:rsid w:val="00AB5522"/>
    <w:rPr>
      <w:rFonts w:ascii="Arial Narrow" w:hAnsi="Arial Narrow"/>
      <w:i/>
      <w:sz w:val="20"/>
      <w:szCs w:val="20"/>
    </w:rPr>
  </w:style>
  <w:style w:type="paragraph" w:styleId="Odstavecseseznamem">
    <w:name w:val="List Paragraph"/>
    <w:basedOn w:val="Normln"/>
    <w:uiPriority w:val="34"/>
    <w:rsid w:val="00AB5522"/>
    <w:pPr>
      <w:numPr>
        <w:numId w:val="1"/>
      </w:numPr>
      <w:ind w:left="584" w:hanging="227"/>
      <w:contextualSpacing/>
    </w:pPr>
  </w:style>
  <w:style w:type="paragraph" w:customStyle="1" w:styleId="Normln-podtren">
    <w:name w:val="Normální - podtržení"/>
    <w:basedOn w:val="Normln"/>
    <w:rsid w:val="00AB5522"/>
    <w:pPr>
      <w:keepNext/>
    </w:pPr>
    <w:rPr>
      <w:u w:val="single"/>
    </w:rPr>
  </w:style>
  <w:style w:type="paragraph" w:customStyle="1" w:styleId="Normln-odstavec">
    <w:name w:val="Normální - odstavec"/>
    <w:basedOn w:val="Normln"/>
    <w:rsid w:val="00AB5522"/>
    <w:pPr>
      <w:ind w:firstLine="227"/>
    </w:pPr>
    <w:rPr>
      <w:rFonts w:eastAsia="Times New Roman" w:cs="Times New Roman"/>
      <w:iCs/>
      <w:kern w:val="20"/>
    </w:rPr>
  </w:style>
  <w:style w:type="paragraph" w:customStyle="1" w:styleId="Nadpis45">
    <w:name w:val="Nadpis 4.5"/>
    <w:basedOn w:val="Nadpis4"/>
    <w:next w:val="Nadpis5"/>
    <w:link w:val="Nadpis45Char"/>
    <w:rsid w:val="00AB5522"/>
    <w:pPr>
      <w:numPr>
        <w:numId w:val="0"/>
      </w:numPr>
      <w:ind w:left="357"/>
      <w:outlineLvl w:val="4"/>
    </w:pPr>
    <w:rPr>
      <w:u w:val="dotted"/>
    </w:rPr>
  </w:style>
  <w:style w:type="paragraph" w:customStyle="1" w:styleId="Nadpis45slovan">
    <w:name w:val="Nadpis 4.5 číslovaný"/>
    <w:basedOn w:val="Nadpis45"/>
    <w:next w:val="Odstavecseseznamem"/>
    <w:link w:val="Nadpis45slovanChar"/>
    <w:rsid w:val="00AB5522"/>
    <w:pPr>
      <w:numPr>
        <w:numId w:val="2"/>
      </w:numPr>
      <w:ind w:left="584" w:hanging="227"/>
    </w:pPr>
  </w:style>
  <w:style w:type="character" w:customStyle="1" w:styleId="Nadpis45Char">
    <w:name w:val="Nadpis 4.5 Char"/>
    <w:basedOn w:val="Nadpis4Char"/>
    <w:link w:val="Nadpis45"/>
    <w:rsid w:val="00AB5522"/>
    <w:rPr>
      <w:rFonts w:ascii="Arial Narrow" w:eastAsiaTheme="majorEastAsia" w:hAnsi="Arial Narrow" w:cstheme="majorBidi"/>
      <w:b/>
      <w:i w:val="0"/>
      <w:iCs/>
      <w:sz w:val="20"/>
      <w:szCs w:val="24"/>
      <w:u w:val="dotted"/>
    </w:rPr>
  </w:style>
  <w:style w:type="character" w:customStyle="1" w:styleId="Nadpis45slovanChar">
    <w:name w:val="Nadpis 4.5 číslovaný Char"/>
    <w:basedOn w:val="Nadpis45Char"/>
    <w:link w:val="Nadpis45slovan"/>
    <w:rsid w:val="00AB5522"/>
    <w:rPr>
      <w:rFonts w:ascii="Arial Narrow" w:eastAsiaTheme="majorEastAsia" w:hAnsi="Arial Narrow" w:cstheme="majorBidi"/>
      <w:b/>
      <w:i w:val="0"/>
      <w:iCs/>
      <w:sz w:val="20"/>
      <w:szCs w:val="24"/>
      <w:u w:val="dotted"/>
    </w:rPr>
  </w:style>
  <w:style w:type="paragraph" w:styleId="Textbubliny">
    <w:name w:val="Balloon Text"/>
    <w:basedOn w:val="Normln"/>
    <w:link w:val="TextbublinyChar"/>
    <w:uiPriority w:val="99"/>
    <w:semiHidden/>
    <w:unhideWhenUsed/>
    <w:rsid w:val="00AB552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5522"/>
    <w:rPr>
      <w:rFonts w:ascii="Segoe UI" w:hAnsi="Segoe UI" w:cs="Segoe UI"/>
      <w:i/>
      <w:sz w:val="18"/>
      <w:szCs w:val="18"/>
    </w:rPr>
  </w:style>
  <w:style w:type="paragraph" w:styleId="Pedmtkomente">
    <w:name w:val="annotation subject"/>
    <w:basedOn w:val="Textkomente"/>
    <w:next w:val="Textkomente"/>
    <w:link w:val="PedmtkomenteChar"/>
    <w:uiPriority w:val="99"/>
    <w:semiHidden/>
    <w:unhideWhenUsed/>
    <w:rsid w:val="00DD797F"/>
    <w:rPr>
      <w:b/>
      <w:bCs/>
    </w:rPr>
  </w:style>
  <w:style w:type="character" w:customStyle="1" w:styleId="PedmtkomenteChar">
    <w:name w:val="Předmět komentáře Char"/>
    <w:basedOn w:val="TextkomenteChar"/>
    <w:link w:val="Pedmtkomente"/>
    <w:uiPriority w:val="99"/>
    <w:semiHidden/>
    <w:rsid w:val="00DD797F"/>
    <w:rPr>
      <w:rFonts w:ascii="Arial Narrow" w:hAnsi="Arial Narrow"/>
      <w:b/>
      <w:bCs/>
      <w:i w:val="0"/>
      <w:sz w:val="20"/>
      <w:szCs w:val="20"/>
    </w:rPr>
  </w:style>
  <w:style w:type="character" w:customStyle="1" w:styleId="Nadpis6Char">
    <w:name w:val="Nadpis 6 Char"/>
    <w:basedOn w:val="Standardnpsmoodstavce"/>
    <w:link w:val="Nadpis6"/>
    <w:uiPriority w:val="9"/>
    <w:semiHidden/>
    <w:rsid w:val="000D677C"/>
    <w:rPr>
      <w:rFonts w:asciiTheme="majorHAnsi" w:eastAsiaTheme="majorEastAsia" w:hAnsiTheme="majorHAnsi" w:cstheme="majorBidi"/>
      <w:color w:val="1F3763" w:themeColor="accent1" w:themeShade="7F"/>
      <w:sz w:val="20"/>
      <w:szCs w:val="20"/>
    </w:rPr>
  </w:style>
  <w:style w:type="character" w:customStyle="1" w:styleId="Nadpis7Char">
    <w:name w:val="Nadpis 7 Char"/>
    <w:basedOn w:val="Standardnpsmoodstavce"/>
    <w:link w:val="Nadpis7"/>
    <w:uiPriority w:val="9"/>
    <w:semiHidden/>
    <w:rsid w:val="000D677C"/>
    <w:rPr>
      <w:rFonts w:asciiTheme="majorHAnsi" w:eastAsiaTheme="majorEastAsia" w:hAnsiTheme="majorHAnsi" w:cstheme="majorBidi"/>
      <w:i/>
      <w:iCs/>
      <w:color w:val="1F3763" w:themeColor="accent1" w:themeShade="7F"/>
      <w:sz w:val="20"/>
      <w:szCs w:val="20"/>
    </w:rPr>
  </w:style>
  <w:style w:type="character" w:customStyle="1" w:styleId="Nadpis8Char">
    <w:name w:val="Nadpis 8 Char"/>
    <w:basedOn w:val="Standardnpsmoodstavce"/>
    <w:link w:val="Nadpis8"/>
    <w:uiPriority w:val="9"/>
    <w:semiHidden/>
    <w:rsid w:val="000D67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0D677C"/>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rsid w:val="00213802"/>
    <w:pPr>
      <w:pageBreakBefore w:val="0"/>
      <w:numPr>
        <w:numId w:val="0"/>
      </w:numPr>
      <w:spacing w:before="240" w:after="0" w:line="259" w:lineRule="auto"/>
      <w:outlineLvl w:val="9"/>
    </w:pPr>
    <w:rPr>
      <w:caps w:val="0"/>
      <w:sz w:val="24"/>
      <w:lang w:eastAsia="cs-CZ"/>
    </w:rPr>
  </w:style>
  <w:style w:type="paragraph" w:styleId="Obsah1">
    <w:name w:val="toc 1"/>
    <w:basedOn w:val="Normln"/>
    <w:next w:val="Normln"/>
    <w:autoRedefine/>
    <w:uiPriority w:val="39"/>
    <w:unhideWhenUsed/>
    <w:rsid w:val="00E71D1E"/>
    <w:pPr>
      <w:spacing w:after="100"/>
      <w:ind w:left="0"/>
    </w:pPr>
  </w:style>
  <w:style w:type="paragraph" w:styleId="Obsah2">
    <w:name w:val="toc 2"/>
    <w:basedOn w:val="Normln"/>
    <w:next w:val="Normln"/>
    <w:autoRedefine/>
    <w:uiPriority w:val="39"/>
    <w:unhideWhenUsed/>
    <w:rsid w:val="00AD1F31"/>
    <w:pPr>
      <w:tabs>
        <w:tab w:val="left" w:pos="851"/>
        <w:tab w:val="right" w:leader="dot" w:pos="9628"/>
      </w:tabs>
      <w:spacing w:after="60"/>
      <w:ind w:left="0"/>
    </w:pPr>
    <w:rPr>
      <w:noProof/>
      <w:sz w:val="22"/>
      <w:szCs w:val="22"/>
    </w:rPr>
  </w:style>
  <w:style w:type="paragraph" w:styleId="Obsah3">
    <w:name w:val="toc 3"/>
    <w:basedOn w:val="Normln"/>
    <w:next w:val="Normln"/>
    <w:autoRedefine/>
    <w:uiPriority w:val="39"/>
    <w:unhideWhenUsed/>
    <w:rsid w:val="00AD1F31"/>
    <w:pPr>
      <w:tabs>
        <w:tab w:val="left" w:pos="851"/>
        <w:tab w:val="right" w:leader="dot" w:pos="9628"/>
      </w:tabs>
      <w:spacing w:after="60"/>
      <w:ind w:left="142"/>
    </w:pPr>
    <w:rPr>
      <w:noProof/>
      <w:sz w:val="22"/>
    </w:rPr>
  </w:style>
  <w:style w:type="character" w:styleId="Hypertextovodkaz">
    <w:name w:val="Hyperlink"/>
    <w:basedOn w:val="Standardnpsmoodstavce"/>
    <w:uiPriority w:val="99"/>
    <w:unhideWhenUsed/>
    <w:rsid w:val="00E71D1E"/>
    <w:rPr>
      <w:color w:val="0563C1" w:themeColor="hyperlink"/>
      <w:u w:val="single"/>
    </w:rPr>
  </w:style>
  <w:style w:type="paragraph" w:styleId="Bezmezer">
    <w:name w:val="No Spacing"/>
    <w:link w:val="BezmezerChar"/>
    <w:uiPriority w:val="1"/>
    <w:rsid w:val="00CA7005"/>
    <w:pPr>
      <w:spacing w:after="0" w:line="240" w:lineRule="auto"/>
      <w:ind w:left="357"/>
    </w:pPr>
    <w:rPr>
      <w:rFonts w:ascii="Arial Narrow" w:hAnsi="Arial Narrow"/>
      <w:sz w:val="20"/>
      <w:szCs w:val="20"/>
    </w:rPr>
  </w:style>
  <w:style w:type="character" w:customStyle="1" w:styleId="BezmezerChar">
    <w:name w:val="Bez mezer Char"/>
    <w:basedOn w:val="Standardnpsmoodstavce"/>
    <w:link w:val="Bezmezer"/>
    <w:uiPriority w:val="1"/>
    <w:rsid w:val="00B01C13"/>
    <w:rPr>
      <w:rFonts w:ascii="Arial Narrow" w:hAnsi="Arial Narrow"/>
      <w:sz w:val="20"/>
      <w:szCs w:val="20"/>
    </w:rPr>
  </w:style>
  <w:style w:type="paragraph" w:styleId="Zhlav">
    <w:name w:val="header"/>
    <w:basedOn w:val="Normln"/>
    <w:link w:val="ZhlavChar"/>
    <w:uiPriority w:val="99"/>
    <w:unhideWhenUsed/>
    <w:rsid w:val="00A93AD7"/>
    <w:pPr>
      <w:tabs>
        <w:tab w:val="center" w:pos="4536"/>
        <w:tab w:val="right" w:pos="9072"/>
      </w:tabs>
    </w:pPr>
  </w:style>
  <w:style w:type="character" w:customStyle="1" w:styleId="ZhlavChar">
    <w:name w:val="Záhlaví Char"/>
    <w:basedOn w:val="Standardnpsmoodstavce"/>
    <w:link w:val="Zhlav"/>
    <w:uiPriority w:val="99"/>
    <w:rsid w:val="00A93AD7"/>
    <w:rPr>
      <w:rFonts w:ascii="Arial Narrow" w:hAnsi="Arial Narrow"/>
      <w:sz w:val="20"/>
      <w:szCs w:val="20"/>
    </w:rPr>
  </w:style>
  <w:style w:type="paragraph" w:styleId="Zpat">
    <w:name w:val="footer"/>
    <w:basedOn w:val="Normln"/>
    <w:link w:val="ZpatChar"/>
    <w:uiPriority w:val="99"/>
    <w:unhideWhenUsed/>
    <w:rsid w:val="00A93AD7"/>
    <w:pPr>
      <w:tabs>
        <w:tab w:val="center" w:pos="4536"/>
        <w:tab w:val="right" w:pos="9072"/>
      </w:tabs>
    </w:pPr>
  </w:style>
  <w:style w:type="character" w:customStyle="1" w:styleId="ZpatChar">
    <w:name w:val="Zápatí Char"/>
    <w:basedOn w:val="Standardnpsmoodstavce"/>
    <w:link w:val="Zpat"/>
    <w:uiPriority w:val="99"/>
    <w:rsid w:val="00A93AD7"/>
    <w:rPr>
      <w:rFonts w:ascii="Arial Narrow" w:hAnsi="Arial Narrow"/>
      <w:sz w:val="20"/>
      <w:szCs w:val="20"/>
    </w:rPr>
  </w:style>
  <w:style w:type="paragraph" w:customStyle="1" w:styleId="IPRN0-Nzevakce">
    <w:name w:val="IPR N0-Název akce"/>
    <w:next w:val="Nadpis1"/>
    <w:link w:val="IPRN0-NzevakceChar"/>
    <w:qFormat/>
    <w:rsid w:val="005F3B32"/>
    <w:pPr>
      <w:spacing w:after="0"/>
      <w:jc w:val="center"/>
    </w:pPr>
    <w:rPr>
      <w:rFonts w:ascii="Arial Narrow" w:hAnsi="Arial Narrow"/>
      <w:b/>
      <w:bCs/>
      <w:sz w:val="48"/>
      <w:szCs w:val="48"/>
    </w:rPr>
  </w:style>
  <w:style w:type="paragraph" w:customStyle="1" w:styleId="IPRN1-Typzprvy">
    <w:name w:val="IPR N1-Typ zprávy"/>
    <w:next w:val="Normln"/>
    <w:link w:val="IPRN1-TypzprvyChar"/>
    <w:qFormat/>
    <w:rsid w:val="00D377BE"/>
    <w:pPr>
      <w:spacing w:after="0"/>
      <w:jc w:val="center"/>
    </w:pPr>
    <w:rPr>
      <w:rFonts w:ascii="Arial Narrow" w:hAnsi="Arial Narrow"/>
      <w:b/>
      <w:bCs/>
      <w:sz w:val="40"/>
      <w:szCs w:val="48"/>
    </w:rPr>
  </w:style>
  <w:style w:type="character" w:customStyle="1" w:styleId="IPRN0-NzevakceChar">
    <w:name w:val="IPR N0-Název akce Char"/>
    <w:basedOn w:val="Standardnpsmoodstavce"/>
    <w:link w:val="IPRN0-Nzevakce"/>
    <w:rsid w:val="005F3B32"/>
    <w:rPr>
      <w:rFonts w:ascii="Arial Narrow" w:hAnsi="Arial Narrow"/>
      <w:b/>
      <w:bCs/>
      <w:sz w:val="48"/>
      <w:szCs w:val="48"/>
    </w:rPr>
  </w:style>
  <w:style w:type="paragraph" w:customStyle="1" w:styleId="IPRN2-X1">
    <w:name w:val="IPR N2-X.1"/>
    <w:basedOn w:val="Nadpis2"/>
    <w:link w:val="IPRN2-X1Char"/>
    <w:qFormat/>
    <w:rsid w:val="00AD54CE"/>
    <w:pPr>
      <w:numPr>
        <w:ilvl w:val="1"/>
      </w:numPr>
    </w:pPr>
    <w:rPr>
      <w:sz w:val="26"/>
    </w:rPr>
  </w:style>
  <w:style w:type="character" w:customStyle="1" w:styleId="IPRN1-TypzprvyChar">
    <w:name w:val="IPR N1-Typ zprávy Char"/>
    <w:basedOn w:val="Standardnpsmoodstavce"/>
    <w:link w:val="IPRN1-Typzprvy"/>
    <w:rsid w:val="00D377BE"/>
    <w:rPr>
      <w:rFonts w:ascii="Arial Narrow" w:hAnsi="Arial Narrow"/>
      <w:b/>
      <w:bCs/>
      <w:sz w:val="40"/>
      <w:szCs w:val="48"/>
    </w:rPr>
  </w:style>
  <w:style w:type="paragraph" w:customStyle="1" w:styleId="IPRN3-X11">
    <w:name w:val="IPR N3-X.1.1"/>
    <w:basedOn w:val="Nadpis3"/>
    <w:link w:val="IPRN3-X11Char"/>
    <w:qFormat/>
    <w:rsid w:val="00AD54CE"/>
    <w:pPr>
      <w:numPr>
        <w:ilvl w:val="2"/>
        <w:numId w:val="3"/>
      </w:numPr>
    </w:pPr>
    <w:rPr>
      <w:sz w:val="22"/>
    </w:rPr>
  </w:style>
  <w:style w:type="character" w:customStyle="1" w:styleId="IPRN2-X1Char">
    <w:name w:val="IPR N2-X.1 Char"/>
    <w:basedOn w:val="Nadpis2Char"/>
    <w:link w:val="IPRN2-X1"/>
    <w:rsid w:val="00AD54CE"/>
    <w:rPr>
      <w:rFonts w:ascii="Arial Narrow" w:eastAsiaTheme="majorEastAsia" w:hAnsi="Arial Narrow" w:cstheme="majorBidi"/>
      <w:b/>
      <w:caps/>
      <w:sz w:val="26"/>
      <w:szCs w:val="26"/>
    </w:rPr>
  </w:style>
  <w:style w:type="paragraph" w:customStyle="1" w:styleId="IPRpsmenka">
    <w:name w:val="IPR písmenka"/>
    <w:basedOn w:val="Nadpis4"/>
    <w:link w:val="IPRpsmenkaChar"/>
    <w:rsid w:val="00CE015C"/>
  </w:style>
  <w:style w:type="character" w:customStyle="1" w:styleId="IPRN3-X11Char">
    <w:name w:val="IPR N3-X.1.1 Char"/>
    <w:basedOn w:val="Nadpis3Char"/>
    <w:link w:val="IPRN3-X11"/>
    <w:rsid w:val="00AD54CE"/>
    <w:rPr>
      <w:rFonts w:ascii="Arial Narrow" w:eastAsiaTheme="majorEastAsia" w:hAnsi="Arial Narrow" w:cstheme="majorBidi"/>
      <w:b/>
      <w:caps/>
      <w:sz w:val="20"/>
      <w:szCs w:val="24"/>
    </w:rPr>
  </w:style>
  <w:style w:type="paragraph" w:customStyle="1" w:styleId="IPRN4-psmenka">
    <w:name w:val="IPR N4-písmenka"/>
    <w:basedOn w:val="IPRpsmenka"/>
    <w:link w:val="IPRN4-psmenkaChar"/>
    <w:rsid w:val="00FF5B81"/>
  </w:style>
  <w:style w:type="character" w:customStyle="1" w:styleId="IPRpsmenkaChar">
    <w:name w:val="IPR písmenka Char"/>
    <w:basedOn w:val="Nadpis4Char"/>
    <w:link w:val="IPRpsmenka"/>
    <w:rsid w:val="00CE015C"/>
    <w:rPr>
      <w:rFonts w:ascii="Arial Narrow" w:eastAsiaTheme="majorEastAsia" w:hAnsi="Arial Narrow" w:cstheme="majorBidi"/>
      <w:b/>
      <w:iCs/>
      <w:sz w:val="20"/>
      <w:szCs w:val="24"/>
    </w:rPr>
  </w:style>
  <w:style w:type="paragraph" w:customStyle="1" w:styleId="IPRN4-psmena">
    <w:name w:val="IPR N4-písmena"/>
    <w:basedOn w:val="IPRN4-psmenka"/>
    <w:link w:val="IPRN4-psmenaChar"/>
    <w:qFormat/>
    <w:rsid w:val="00462F5D"/>
    <w:rPr>
      <w:sz w:val="22"/>
    </w:rPr>
  </w:style>
  <w:style w:type="character" w:customStyle="1" w:styleId="IPRN4-psmenkaChar">
    <w:name w:val="IPR N4-písmenka Char"/>
    <w:basedOn w:val="IPRpsmenkaChar"/>
    <w:link w:val="IPRN4-psmenka"/>
    <w:rsid w:val="00FF5B81"/>
    <w:rPr>
      <w:rFonts w:ascii="Arial Narrow" w:eastAsiaTheme="majorEastAsia" w:hAnsi="Arial Narrow" w:cstheme="majorBidi"/>
      <w:b/>
      <w:iCs/>
      <w:sz w:val="20"/>
      <w:szCs w:val="24"/>
    </w:rPr>
  </w:style>
  <w:style w:type="paragraph" w:customStyle="1" w:styleId="IPRnormal">
    <w:name w:val="IPR normal"/>
    <w:basedOn w:val="Normln"/>
    <w:link w:val="IPRnormalChar"/>
    <w:rsid w:val="00C0103A"/>
    <w:pPr>
      <w:ind w:left="284"/>
    </w:pPr>
  </w:style>
  <w:style w:type="character" w:customStyle="1" w:styleId="IPRN4-psmenaChar">
    <w:name w:val="IPR N4-písmena Char"/>
    <w:basedOn w:val="IPRN4-psmenkaChar"/>
    <w:link w:val="IPRN4-psmena"/>
    <w:rsid w:val="00462F5D"/>
    <w:rPr>
      <w:rFonts w:ascii="Arial Narrow" w:eastAsiaTheme="majorEastAsia" w:hAnsi="Arial Narrow" w:cstheme="majorBidi"/>
      <w:b/>
      <w:iCs/>
      <w:sz w:val="20"/>
      <w:szCs w:val="24"/>
    </w:rPr>
  </w:style>
  <w:style w:type="character" w:customStyle="1" w:styleId="IPRnormalChar">
    <w:name w:val="IPR normal Char"/>
    <w:basedOn w:val="Standardnpsmoodstavce"/>
    <w:link w:val="IPRnormal"/>
    <w:rsid w:val="00C0103A"/>
    <w:rPr>
      <w:rFonts w:ascii="Arial Narrow" w:hAnsi="Arial Narrow"/>
      <w:sz w:val="20"/>
      <w:szCs w:val="20"/>
    </w:rPr>
  </w:style>
  <w:style w:type="character" w:customStyle="1" w:styleId="Nevyeenzmnka1">
    <w:name w:val="Nevyřešená zmínka1"/>
    <w:basedOn w:val="Standardnpsmoodstavce"/>
    <w:uiPriority w:val="99"/>
    <w:semiHidden/>
    <w:unhideWhenUsed/>
    <w:rsid w:val="0043334A"/>
    <w:rPr>
      <w:color w:val="605E5C"/>
      <w:shd w:val="clear" w:color="auto" w:fill="E1DFDD"/>
    </w:rPr>
  </w:style>
  <w:style w:type="character" w:customStyle="1" w:styleId="acopre">
    <w:name w:val="acopre"/>
    <w:basedOn w:val="Standardnpsmoodstavce"/>
    <w:rsid w:val="00782D6F"/>
  </w:style>
  <w:style w:type="character" w:styleId="Zdraznn">
    <w:name w:val="Emphasis"/>
    <w:basedOn w:val="Standardnpsmoodstavce"/>
    <w:uiPriority w:val="20"/>
    <w:qFormat/>
    <w:rsid w:val="00782D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753478">
      <w:bodyDiv w:val="1"/>
      <w:marLeft w:val="0"/>
      <w:marRight w:val="0"/>
      <w:marTop w:val="0"/>
      <w:marBottom w:val="0"/>
      <w:divBdr>
        <w:top w:val="none" w:sz="0" w:space="0" w:color="auto"/>
        <w:left w:val="none" w:sz="0" w:space="0" w:color="auto"/>
        <w:bottom w:val="none" w:sz="0" w:space="0" w:color="auto"/>
        <w:right w:val="none" w:sz="0" w:space="0" w:color="auto"/>
      </w:divBdr>
    </w:div>
    <w:div w:id="855115590">
      <w:bodyDiv w:val="1"/>
      <w:marLeft w:val="0"/>
      <w:marRight w:val="0"/>
      <w:marTop w:val="0"/>
      <w:marBottom w:val="0"/>
      <w:divBdr>
        <w:top w:val="none" w:sz="0" w:space="0" w:color="auto"/>
        <w:left w:val="none" w:sz="0" w:space="0" w:color="auto"/>
        <w:bottom w:val="none" w:sz="0" w:space="0" w:color="auto"/>
        <w:right w:val="none" w:sz="0" w:space="0" w:color="auto"/>
      </w:divBdr>
    </w:div>
    <w:div w:id="112624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743D4-83BE-446C-A1B7-6357DD2FC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2658</Words>
  <Characters>15689</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SoD - Projekční práce</vt:lpstr>
    </vt:vector>
  </TitlesOfParts>
  <Company>IPR spol. s r.o.</Company>
  <LinksUpToDate>false</LinksUpToDate>
  <CharactersWithSpaces>18311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 Projekční práce</dc:title>
  <dc:creator>IPR spol. s r.o.;Jakub Mikač</dc:creator>
  <cp:lastModifiedBy>Mikulíková Pavlína</cp:lastModifiedBy>
  <cp:revision>3</cp:revision>
  <cp:lastPrinted>2020-05-07T07:29:00Z</cp:lastPrinted>
  <dcterms:created xsi:type="dcterms:W3CDTF">2024-06-05T10:04:00Z</dcterms:created>
  <dcterms:modified xsi:type="dcterms:W3CDTF">2024-06-11T12:32:00Z</dcterms:modified>
</cp:coreProperties>
</file>