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8E3A" w14:textId="39499948" w:rsidR="00C06075" w:rsidRPr="003B19E0" w:rsidRDefault="00C06075" w:rsidP="008F6E76">
      <w:pPr>
        <w:pStyle w:val="Nzev"/>
        <w:ind w:left="993" w:right="281"/>
        <w:rPr>
          <w:rFonts w:asciiTheme="minorHAnsi" w:hAnsiTheme="minorHAnsi" w:cstheme="minorHAnsi"/>
          <w:b w:val="0"/>
          <w:sz w:val="24"/>
        </w:rPr>
      </w:pPr>
      <w:r w:rsidRPr="003B19E0">
        <w:rPr>
          <w:rFonts w:asciiTheme="minorHAnsi" w:hAnsiTheme="minorHAnsi" w:cstheme="minorHAnsi"/>
          <w:sz w:val="24"/>
        </w:rPr>
        <w:t>S</w:t>
      </w:r>
      <w:bookmarkStart w:id="0" w:name="_Ref451300323"/>
      <w:bookmarkEnd w:id="0"/>
      <w:r w:rsidRPr="003B19E0">
        <w:rPr>
          <w:rFonts w:asciiTheme="minorHAnsi" w:hAnsiTheme="minorHAnsi" w:cstheme="minorHAnsi"/>
          <w:sz w:val="24"/>
        </w:rPr>
        <w:t xml:space="preserve">MLOUVA O PŘIPOJENÍ </w:t>
      </w:r>
      <w:r w:rsidRPr="003B19E0">
        <w:rPr>
          <w:rFonts w:asciiTheme="minorHAnsi" w:hAnsiTheme="minorHAnsi" w:cstheme="minorHAnsi"/>
          <w:sz w:val="22"/>
          <w:szCs w:val="22"/>
        </w:rPr>
        <w:t>ze sítí n</w:t>
      </w:r>
      <w:r w:rsidR="003B19E0" w:rsidRPr="003B19E0">
        <w:rPr>
          <w:rFonts w:asciiTheme="minorHAnsi" w:hAnsiTheme="minorHAnsi" w:cstheme="minorHAnsi"/>
          <w:sz w:val="22"/>
          <w:szCs w:val="22"/>
        </w:rPr>
        <w:t>ízkého napětí</w:t>
      </w:r>
      <w:r w:rsidRPr="003B19E0">
        <w:rPr>
          <w:rFonts w:asciiTheme="minorHAnsi" w:hAnsiTheme="minorHAnsi" w:cstheme="minorHAnsi"/>
          <w:sz w:val="22"/>
          <w:szCs w:val="22"/>
        </w:rPr>
        <w:t xml:space="preserve"> </w:t>
      </w:r>
      <w:r w:rsidRPr="003B19E0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="006B6D40" w:rsidRPr="003B19E0">
        <w:rPr>
          <w:rFonts w:asciiTheme="minorHAnsi" w:hAnsiTheme="minorHAnsi" w:cstheme="minorHAnsi"/>
          <w:sz w:val="22"/>
          <w:szCs w:val="22"/>
        </w:rPr>
        <w:t>MSMT_</w:t>
      </w:r>
      <w:r w:rsidR="001C334D" w:rsidRPr="003B19E0">
        <w:rPr>
          <w:rFonts w:asciiTheme="minorHAnsi" w:hAnsiTheme="minorHAnsi" w:cstheme="minorHAnsi"/>
          <w:sz w:val="22"/>
          <w:szCs w:val="22"/>
        </w:rPr>
        <w:t>1</w:t>
      </w:r>
    </w:p>
    <w:p w14:paraId="507F0F86" w14:textId="73954ED9" w:rsidR="00C06075" w:rsidRPr="003B19E0" w:rsidRDefault="00C06075" w:rsidP="008F6E76">
      <w:pPr>
        <w:pStyle w:val="Zkladntext2"/>
        <w:ind w:left="993" w:right="281"/>
        <w:jc w:val="center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uzavřená podle zák</w:t>
      </w:r>
      <w:r w:rsidR="00913C67" w:rsidRPr="003B19E0">
        <w:rPr>
          <w:rFonts w:asciiTheme="minorHAnsi" w:hAnsiTheme="minorHAnsi" w:cstheme="minorHAnsi"/>
          <w:sz w:val="22"/>
          <w:szCs w:val="22"/>
        </w:rPr>
        <w:t>ona</w:t>
      </w:r>
      <w:r w:rsidRPr="003B19E0">
        <w:rPr>
          <w:rFonts w:asciiTheme="minorHAnsi" w:hAnsiTheme="minorHAnsi" w:cstheme="minorHAnsi"/>
          <w:sz w:val="22"/>
          <w:szCs w:val="22"/>
        </w:rPr>
        <w:t xml:space="preserve"> č. 458/2000 Sb., </w:t>
      </w:r>
      <w:r w:rsidR="00913C67" w:rsidRPr="003B19E0">
        <w:rPr>
          <w:rFonts w:asciiTheme="minorHAnsi" w:hAnsiTheme="minorHAnsi" w:cstheme="minorHAnsi"/>
          <w:sz w:val="22"/>
          <w:szCs w:val="22"/>
        </w:rPr>
        <w:t>zákon o podmínkách podnikání a o výkonu státní správy v energetických odvětvích a o změně některých zákonů (</w:t>
      </w:r>
      <w:r w:rsidRPr="003B19E0">
        <w:rPr>
          <w:rFonts w:asciiTheme="minorHAnsi" w:hAnsiTheme="minorHAnsi" w:cstheme="minorHAnsi"/>
          <w:sz w:val="22"/>
          <w:szCs w:val="22"/>
        </w:rPr>
        <w:t>energetický zákon</w:t>
      </w:r>
      <w:r w:rsidR="00913C67" w:rsidRPr="003B19E0">
        <w:rPr>
          <w:rFonts w:asciiTheme="minorHAnsi" w:hAnsiTheme="minorHAnsi" w:cstheme="minorHAnsi"/>
          <w:sz w:val="22"/>
          <w:szCs w:val="22"/>
        </w:rPr>
        <w:t>)</w:t>
      </w:r>
      <w:r w:rsidRPr="003B19E0">
        <w:rPr>
          <w:rFonts w:asciiTheme="minorHAnsi" w:hAnsiTheme="minorHAnsi" w:cstheme="minorHAnsi"/>
          <w:sz w:val="22"/>
          <w:szCs w:val="22"/>
        </w:rPr>
        <w:t>, v</w:t>
      </w:r>
      <w:r w:rsidR="00913C67" w:rsidRPr="003B19E0">
        <w:rPr>
          <w:rFonts w:asciiTheme="minorHAnsi" w:hAnsiTheme="minorHAnsi" w:cstheme="minorHAnsi"/>
          <w:sz w:val="22"/>
          <w:szCs w:val="22"/>
        </w:rPr>
        <w:t xml:space="preserve">e znění pozdějších </w:t>
      </w:r>
      <w:r w:rsidR="00913C67" w:rsidRPr="00210808">
        <w:rPr>
          <w:rFonts w:asciiTheme="minorHAnsi" w:hAnsiTheme="minorHAnsi" w:cstheme="minorHAnsi"/>
          <w:sz w:val="22"/>
          <w:szCs w:val="22"/>
        </w:rPr>
        <w:t>předpisů</w:t>
      </w:r>
      <w:r w:rsidRPr="00210808">
        <w:rPr>
          <w:rFonts w:asciiTheme="minorHAnsi" w:hAnsiTheme="minorHAnsi" w:cstheme="minorHAnsi"/>
          <w:sz w:val="22"/>
          <w:szCs w:val="22"/>
        </w:rPr>
        <w:t xml:space="preserve"> (dále jen „Zákon“),</w:t>
      </w:r>
    </w:p>
    <w:p w14:paraId="4DDA893D" w14:textId="77777777" w:rsidR="00C81210" w:rsidRDefault="00C81210" w:rsidP="008F6E76">
      <w:pPr>
        <w:pStyle w:val="Zkladntext2"/>
        <w:ind w:left="993" w:right="281"/>
        <w:jc w:val="center"/>
        <w:rPr>
          <w:rFonts w:asciiTheme="minorHAnsi" w:hAnsiTheme="minorHAnsi" w:cstheme="minorHAnsi"/>
          <w:sz w:val="22"/>
          <w:szCs w:val="22"/>
        </w:rPr>
      </w:pPr>
    </w:p>
    <w:p w14:paraId="7559AF2D" w14:textId="4C149D12" w:rsidR="00877BDC" w:rsidRDefault="00E71436" w:rsidP="008F6E76">
      <w:pPr>
        <w:pStyle w:val="Zkladntext2"/>
        <w:ind w:left="993" w:right="28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(dále </w:t>
      </w:r>
      <w:r w:rsidR="00210808">
        <w:rPr>
          <w:rFonts w:asciiTheme="minorHAnsi" w:hAnsiTheme="minorHAnsi" w:cstheme="minorHAnsi"/>
          <w:sz w:val="22"/>
          <w:szCs w:val="22"/>
        </w:rPr>
        <w:t>jen</w:t>
      </w:r>
      <w:r w:rsidRPr="00210808">
        <w:rPr>
          <w:rFonts w:asciiTheme="minorHAnsi" w:hAnsiTheme="minorHAnsi" w:cstheme="minorHAnsi"/>
          <w:sz w:val="22"/>
          <w:szCs w:val="22"/>
        </w:rPr>
        <w:t xml:space="preserve"> „Smlouva“)</w:t>
      </w:r>
    </w:p>
    <w:p w14:paraId="56BE2DFC" w14:textId="77777777" w:rsidR="00C81210" w:rsidRPr="003B19E0" w:rsidRDefault="00C81210" w:rsidP="008F6E76">
      <w:pPr>
        <w:pStyle w:val="Zkladntext2"/>
        <w:ind w:left="993" w:right="281"/>
        <w:jc w:val="center"/>
        <w:rPr>
          <w:rFonts w:asciiTheme="minorHAnsi" w:hAnsiTheme="minorHAnsi" w:cstheme="minorHAnsi"/>
          <w:sz w:val="22"/>
          <w:szCs w:val="22"/>
        </w:rPr>
      </w:pPr>
    </w:p>
    <w:p w14:paraId="0FF8722F" w14:textId="58F70EA9" w:rsidR="00C06075" w:rsidRPr="003B19E0" w:rsidRDefault="00C06075" w:rsidP="008F6E76">
      <w:pPr>
        <w:pStyle w:val="Zkladntext2"/>
        <w:ind w:left="993" w:right="281"/>
        <w:jc w:val="center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mezi smluvními stranami</w:t>
      </w:r>
      <w:r w:rsidR="00C81210">
        <w:rPr>
          <w:rFonts w:asciiTheme="minorHAnsi" w:hAnsiTheme="minorHAnsi" w:cstheme="minorHAnsi"/>
          <w:sz w:val="22"/>
          <w:szCs w:val="22"/>
        </w:rPr>
        <w:t>:</w:t>
      </w:r>
    </w:p>
    <w:p w14:paraId="4941391C" w14:textId="77777777" w:rsidR="00C06075" w:rsidRPr="003B19E0" w:rsidRDefault="00C06075" w:rsidP="008F6E76">
      <w:pPr>
        <w:ind w:left="993" w:right="281"/>
        <w:rPr>
          <w:rFonts w:asciiTheme="minorHAnsi" w:hAnsiTheme="minorHAnsi" w:cstheme="minorHAnsi"/>
          <w:b/>
          <w:sz w:val="18"/>
          <w:szCs w:val="18"/>
        </w:rPr>
      </w:pPr>
    </w:p>
    <w:p w14:paraId="3D23F047" w14:textId="77777777" w:rsidR="000A0B4D" w:rsidRPr="003B19E0" w:rsidRDefault="000A0B4D" w:rsidP="008F6E76">
      <w:pPr>
        <w:ind w:left="993" w:right="281"/>
        <w:rPr>
          <w:rFonts w:asciiTheme="minorHAnsi" w:hAnsiTheme="minorHAnsi" w:cstheme="minorHAnsi"/>
          <w:b/>
          <w:sz w:val="18"/>
          <w:szCs w:val="18"/>
        </w:rPr>
      </w:pPr>
    </w:p>
    <w:p w14:paraId="4731CA8A" w14:textId="77777777" w:rsidR="00C81210" w:rsidRDefault="000A0B4D" w:rsidP="008F6E76">
      <w:pPr>
        <w:tabs>
          <w:tab w:val="right" w:pos="4962"/>
          <w:tab w:val="left" w:pos="5245"/>
          <w:tab w:val="left" w:pos="5670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 w:rsidRPr="00C81210">
        <w:rPr>
          <w:rFonts w:asciiTheme="minorHAnsi" w:hAnsiTheme="minorHAnsi" w:cstheme="minorHAnsi"/>
          <w:b/>
          <w:sz w:val="22"/>
          <w:szCs w:val="22"/>
        </w:rPr>
        <w:t>Provozovatelem lokální distribuční soustavy (na straně jedné):</w:t>
      </w:r>
      <w:r w:rsidR="00C812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1210">
        <w:rPr>
          <w:rFonts w:asciiTheme="minorHAnsi" w:hAnsiTheme="minorHAnsi" w:cstheme="minorHAnsi"/>
          <w:bCs/>
          <w:sz w:val="22"/>
          <w:szCs w:val="22"/>
        </w:rPr>
        <w:t>C &amp; R Developments s.r.o.</w:t>
      </w:r>
      <w:r w:rsidRPr="00C81210">
        <w:rPr>
          <w:rFonts w:asciiTheme="minorHAnsi" w:hAnsiTheme="minorHAnsi" w:cstheme="minorHAnsi"/>
          <w:bCs/>
          <w:sz w:val="22"/>
          <w:szCs w:val="22"/>
        </w:rPr>
        <w:tab/>
      </w:r>
    </w:p>
    <w:p w14:paraId="48BE6AC9" w14:textId="3C3138EB" w:rsidR="000A0B4D" w:rsidRDefault="00C81210" w:rsidP="001E0BDF">
      <w:pPr>
        <w:tabs>
          <w:tab w:val="left" w:pos="1701"/>
          <w:tab w:val="left" w:pos="3828"/>
          <w:tab w:val="right" w:pos="4253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e sídlem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Českomoravská 2420/15a,</w:t>
      </w:r>
      <w:r w:rsidR="004944E8" w:rsidRPr="00C812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190</w:t>
      </w:r>
      <w:r w:rsidR="004944E8" w:rsidRPr="00C812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00</w:t>
      </w:r>
      <w:r w:rsidR="004944E8" w:rsidRPr="00C81210">
        <w:rPr>
          <w:rFonts w:asciiTheme="minorHAnsi" w:hAnsiTheme="minorHAnsi" w:cstheme="minorHAnsi"/>
          <w:bCs/>
          <w:sz w:val="22"/>
          <w:szCs w:val="22"/>
        </w:rPr>
        <w:t xml:space="preserve"> Praha 9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ab/>
      </w:r>
    </w:p>
    <w:p w14:paraId="7049AF2C" w14:textId="1DD6D2EB" w:rsidR="00C81210" w:rsidRPr="00C81210" w:rsidRDefault="00C81210" w:rsidP="001E0BDF">
      <w:pPr>
        <w:tabs>
          <w:tab w:val="left" w:pos="1701"/>
          <w:tab w:val="left" w:pos="3828"/>
          <w:tab w:val="right" w:pos="4253"/>
        </w:tabs>
        <w:ind w:left="993" w:right="281"/>
        <w:rPr>
          <w:rFonts w:asciiTheme="minorHAnsi" w:hAnsiTheme="minorHAnsi" w:cstheme="minorHAnsi"/>
          <w:b/>
          <w:bCs/>
          <w:color w:val="16365C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C81210">
        <w:rPr>
          <w:rFonts w:asciiTheme="minorHAnsi" w:hAnsiTheme="minorHAnsi" w:cstheme="minorHAnsi"/>
          <w:bCs/>
          <w:sz w:val="22"/>
          <w:szCs w:val="22"/>
        </w:rPr>
        <w:t xml:space="preserve">astoupená: </w:t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Pr="00C81210">
        <w:rPr>
          <w:rFonts w:asciiTheme="minorHAnsi" w:hAnsiTheme="minorHAnsi" w:cstheme="minorHAnsi"/>
          <w:bCs/>
          <w:sz w:val="22"/>
          <w:szCs w:val="22"/>
        </w:rPr>
        <w:t>Jiřím Hrbáčkem, jednatelem</w:t>
      </w:r>
      <w:r w:rsidRPr="00C81210">
        <w:rPr>
          <w:rFonts w:asciiTheme="minorHAnsi" w:hAnsiTheme="minorHAnsi" w:cstheme="minorHAnsi"/>
          <w:bCs/>
          <w:sz w:val="22"/>
          <w:szCs w:val="22"/>
        </w:rPr>
        <w:tab/>
      </w:r>
    </w:p>
    <w:p w14:paraId="56DFA7AE" w14:textId="556631D9" w:rsidR="00C81210" w:rsidRDefault="000A0B4D" w:rsidP="008F6E76">
      <w:pPr>
        <w:tabs>
          <w:tab w:val="left" w:pos="1701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 w:rsidRPr="00C81210"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 w:rsidR="00C81210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 w:rsidRPr="00C81210">
        <w:rPr>
          <w:rFonts w:asciiTheme="minorHAnsi" w:hAnsiTheme="minorHAnsi" w:cstheme="minorHAnsi"/>
          <w:bCs/>
          <w:sz w:val="22"/>
          <w:szCs w:val="22"/>
        </w:rPr>
        <w:t xml:space="preserve">27187179, </w:t>
      </w:r>
    </w:p>
    <w:p w14:paraId="4C1388DF" w14:textId="4C933FAD" w:rsidR="000A0B4D" w:rsidRPr="00C81210" w:rsidRDefault="000A0B4D" w:rsidP="008F6E76">
      <w:pPr>
        <w:tabs>
          <w:tab w:val="left" w:pos="1701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 w:rsidRPr="00C81210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="00C81210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 w:rsidRPr="00C81210">
        <w:rPr>
          <w:rFonts w:asciiTheme="minorHAnsi" w:hAnsiTheme="minorHAnsi" w:cstheme="minorHAnsi"/>
          <w:bCs/>
          <w:sz w:val="22"/>
          <w:szCs w:val="22"/>
        </w:rPr>
        <w:t>CZ27187179</w:t>
      </w:r>
      <w:r w:rsidRPr="00C81210">
        <w:rPr>
          <w:rFonts w:asciiTheme="minorHAnsi" w:hAnsiTheme="minorHAnsi" w:cstheme="minorHAnsi"/>
          <w:bCs/>
          <w:sz w:val="22"/>
          <w:szCs w:val="22"/>
        </w:rPr>
        <w:tab/>
      </w:r>
    </w:p>
    <w:p w14:paraId="64E00045" w14:textId="3350D694" w:rsidR="00B93C6C" w:rsidRDefault="00C81210" w:rsidP="00B93C6C">
      <w:pPr>
        <w:tabs>
          <w:tab w:val="left" w:pos="1701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 w:rsidRPr="00C81210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1E0BDF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bookmarkStart w:id="1" w:name="_Hlk168392611"/>
      <w:r w:rsidR="00B93C6C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D3132D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2" w:name="_Hlk168486389"/>
      <w:r w:rsidR="00B93C6C">
        <w:rPr>
          <w:rFonts w:asciiTheme="minorHAnsi" w:hAnsiTheme="minorHAnsi" w:cstheme="minorHAnsi"/>
          <w:bCs/>
          <w:sz w:val="22"/>
          <w:szCs w:val="22"/>
        </w:rPr>
        <w:t>[</w:t>
      </w:r>
      <w:r w:rsidR="00B93C6C" w:rsidRPr="00B93C6C">
        <w:rPr>
          <w:rFonts w:asciiTheme="minorHAnsi" w:hAnsiTheme="minorHAnsi" w:cstheme="minorHAnsi"/>
          <w:bCs/>
          <w:sz w:val="22"/>
          <w:szCs w:val="22"/>
        </w:rPr>
        <w:t>BYLO ANONYMIZOVÁNO]</w:t>
      </w:r>
      <w:bookmarkEnd w:id="1"/>
      <w:bookmarkEnd w:id="2"/>
    </w:p>
    <w:p w14:paraId="3EA1C2B0" w14:textId="4C228F4B" w:rsidR="00C81210" w:rsidRPr="00C81210" w:rsidRDefault="00C81210" w:rsidP="00B93C6C">
      <w:pPr>
        <w:tabs>
          <w:tab w:val="left" w:pos="1701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Pr="00C81210">
        <w:rPr>
          <w:rFonts w:asciiTheme="minorHAnsi" w:hAnsiTheme="minorHAnsi" w:cstheme="minorHAnsi"/>
          <w:sz w:val="22"/>
          <w:szCs w:val="22"/>
        </w:rPr>
        <w:t>íslo registrovaného účastníka trhu</w:t>
      </w:r>
      <w:r w:rsidRPr="00C81210">
        <w:rPr>
          <w:rFonts w:asciiTheme="minorHAnsi" w:hAnsiTheme="minorHAnsi" w:cstheme="minorHAnsi"/>
          <w:bCs/>
          <w:sz w:val="22"/>
          <w:szCs w:val="22"/>
        </w:rPr>
        <w:t>: 5119</w:t>
      </w:r>
    </w:p>
    <w:p w14:paraId="7667C929" w14:textId="5AE0C544" w:rsidR="000A0B4D" w:rsidRPr="00C81210" w:rsidRDefault="00C81210" w:rsidP="009C5C1C">
      <w:pPr>
        <w:tabs>
          <w:tab w:val="left" w:pos="1560"/>
        </w:tabs>
        <w:ind w:left="993" w:right="28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Společnost je zapsaná 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v obchodním rejstříku vedeném Městským soudem v Praze,</w:t>
      </w:r>
      <w:r>
        <w:rPr>
          <w:rFonts w:asciiTheme="minorHAnsi" w:hAnsiTheme="minorHAnsi" w:cstheme="minorHAnsi"/>
          <w:bCs/>
          <w:sz w:val="22"/>
          <w:szCs w:val="22"/>
        </w:rPr>
        <w:t xml:space="preserve"> oddíl 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 xml:space="preserve">C, </w:t>
      </w:r>
      <w:r w:rsidR="009C5C1C">
        <w:rPr>
          <w:rFonts w:asciiTheme="minorHAnsi" w:hAnsiTheme="minorHAnsi" w:cstheme="minorHAnsi"/>
          <w:bCs/>
          <w:sz w:val="22"/>
          <w:szCs w:val="22"/>
        </w:rPr>
        <w:br/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vložka 102931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ab/>
      </w:r>
    </w:p>
    <w:p w14:paraId="579E1C2E" w14:textId="50112F1E" w:rsidR="00C8121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C06075" w:rsidRPr="003B19E0">
        <w:rPr>
          <w:rFonts w:asciiTheme="minorHAnsi" w:hAnsiTheme="minorHAnsi" w:cstheme="minorHAnsi"/>
          <w:sz w:val="22"/>
          <w:szCs w:val="22"/>
        </w:rPr>
        <w:t>dále jen „PDS“</w:t>
      </w:r>
      <w:r>
        <w:rPr>
          <w:rFonts w:asciiTheme="minorHAnsi" w:hAnsiTheme="minorHAnsi" w:cstheme="minorHAnsi"/>
          <w:sz w:val="22"/>
          <w:szCs w:val="22"/>
        </w:rPr>
        <w:t>)</w:t>
      </w:r>
      <w:r w:rsidR="00C06075" w:rsidRPr="003B1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85DE14" w14:textId="77777777" w:rsidR="00C8121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</w:p>
    <w:p w14:paraId="2FD3B9F5" w14:textId="24E257DB" w:rsidR="00C8121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3C3D172F" w14:textId="77777777" w:rsidR="00C8121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</w:p>
    <w:p w14:paraId="512CDDC5" w14:textId="0DEC9A7A" w:rsidR="00C81210" w:rsidRPr="00C8121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 w:rsidRPr="00C81210">
        <w:rPr>
          <w:rFonts w:asciiTheme="minorHAnsi" w:hAnsiTheme="minorHAnsi" w:cstheme="minorHAnsi"/>
          <w:b/>
          <w:sz w:val="22"/>
          <w:szCs w:val="22"/>
        </w:rPr>
        <w:t>Zákazníkem (na straně druhé):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81210">
        <w:rPr>
          <w:rFonts w:asciiTheme="minorHAnsi" w:hAnsiTheme="minorHAnsi" w:cstheme="minorHAnsi"/>
          <w:bCs/>
          <w:sz w:val="22"/>
          <w:szCs w:val="22"/>
        </w:rPr>
        <w:t>Ministerstvo školství, mládeže a tělovýchovy</w:t>
      </w:r>
    </w:p>
    <w:p w14:paraId="01AA1335" w14:textId="286FBFAE" w:rsidR="00C81210" w:rsidRDefault="00C81210" w:rsidP="003D32DE">
      <w:pPr>
        <w:tabs>
          <w:tab w:val="left" w:pos="3828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C81210">
        <w:rPr>
          <w:rFonts w:asciiTheme="minorHAnsi" w:hAnsiTheme="minorHAnsi" w:cstheme="minorHAnsi"/>
          <w:bCs/>
          <w:sz w:val="22"/>
          <w:szCs w:val="22"/>
        </w:rPr>
        <w:t xml:space="preserve">e sídlem: </w:t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Pr="00C81210">
        <w:rPr>
          <w:rFonts w:asciiTheme="minorHAnsi" w:hAnsiTheme="minorHAnsi" w:cstheme="minorHAnsi"/>
          <w:bCs/>
          <w:sz w:val="22"/>
          <w:szCs w:val="22"/>
        </w:rPr>
        <w:t>Karmelitská 529/5, 118 12 Praha 1</w:t>
      </w:r>
    </w:p>
    <w:p w14:paraId="4DAB82C0" w14:textId="31F07D68" w:rsidR="00C81210" w:rsidRPr="00C81210" w:rsidRDefault="00C81210" w:rsidP="003D32DE">
      <w:pPr>
        <w:ind w:left="993" w:right="2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</w:t>
      </w:r>
      <w:r w:rsidRPr="00C81210">
        <w:rPr>
          <w:rFonts w:asciiTheme="minorHAnsi" w:hAnsiTheme="minorHAnsi" w:cstheme="minorHAnsi"/>
          <w:bCs/>
          <w:sz w:val="22"/>
          <w:szCs w:val="22"/>
        </w:rPr>
        <w:t xml:space="preserve">ednající: </w:t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 w:rsidRPr="00C81210">
        <w:rPr>
          <w:rFonts w:asciiTheme="minorHAnsi" w:hAnsiTheme="minorHAnsi" w:cstheme="minorHAnsi"/>
          <w:bCs/>
          <w:sz w:val="22"/>
          <w:szCs w:val="22"/>
        </w:rPr>
        <w:t>Bc. Jan Frisch, ředitel Odboru technické pomoci</w:t>
      </w:r>
    </w:p>
    <w:p w14:paraId="491EA82B" w14:textId="7207C968" w:rsidR="00C81210" w:rsidRDefault="00C81210" w:rsidP="003D32DE">
      <w:pPr>
        <w:tabs>
          <w:tab w:val="left" w:pos="3828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 w:rsidRPr="00C81210"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Pr="00C81210">
        <w:rPr>
          <w:rFonts w:asciiTheme="minorHAnsi" w:hAnsiTheme="minorHAnsi" w:cstheme="minorHAnsi"/>
          <w:bCs/>
          <w:sz w:val="22"/>
          <w:szCs w:val="22"/>
        </w:rPr>
        <w:t>00022985</w:t>
      </w:r>
    </w:p>
    <w:p w14:paraId="5B14452D" w14:textId="1023E4FE" w:rsidR="00C06075" w:rsidRPr="003B19E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C06075" w:rsidRPr="003B19E0">
        <w:rPr>
          <w:rFonts w:asciiTheme="minorHAnsi" w:hAnsiTheme="minorHAnsi" w:cstheme="minorHAnsi"/>
          <w:sz w:val="22"/>
          <w:szCs w:val="22"/>
        </w:rPr>
        <w:t>dále jen „zákazník</w:t>
      </w:r>
      <w:r w:rsidR="00C63082" w:rsidRPr="003B19E0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3AEAD29" w14:textId="77777777" w:rsidR="00C06075" w:rsidRPr="003B19E0" w:rsidRDefault="00C06075" w:rsidP="008F6E76">
      <w:pPr>
        <w:pStyle w:val="Zkladntext2"/>
        <w:ind w:left="993" w:right="281"/>
        <w:rPr>
          <w:rFonts w:asciiTheme="minorHAnsi" w:hAnsiTheme="minorHAnsi" w:cstheme="minorHAnsi"/>
          <w:sz w:val="22"/>
          <w:szCs w:val="22"/>
        </w:rPr>
      </w:pPr>
    </w:p>
    <w:p w14:paraId="4D4284BD" w14:textId="434CFCFD" w:rsidR="00C81210" w:rsidRPr="003B19E0" w:rsidRDefault="00C06075" w:rsidP="008F6E76">
      <w:pPr>
        <w:pStyle w:val="Zkladntext"/>
        <w:ind w:left="993" w:right="281"/>
        <w:rPr>
          <w:rFonts w:asciiTheme="minorHAnsi" w:hAnsiTheme="minorHAnsi" w:cstheme="minorHAnsi"/>
          <w:szCs w:val="22"/>
        </w:rPr>
      </w:pPr>
      <w:r w:rsidRPr="003B19E0">
        <w:rPr>
          <w:rFonts w:asciiTheme="minorHAnsi" w:hAnsiTheme="minorHAnsi" w:cstheme="minorHAnsi"/>
          <w:szCs w:val="22"/>
        </w:rPr>
        <w:t>níže uvedeného dne, měsíce a roku takto:</w:t>
      </w:r>
    </w:p>
    <w:p w14:paraId="5C43BFC4" w14:textId="3FCB09D9" w:rsidR="00C06075" w:rsidRPr="003B19E0" w:rsidRDefault="00C06075" w:rsidP="00B71B33">
      <w:pPr>
        <w:pStyle w:val="Nadpis1"/>
        <w:ind w:left="993" w:right="281"/>
        <w:jc w:val="center"/>
        <w:rPr>
          <w:rFonts w:cstheme="minorHAnsi"/>
          <w:sz w:val="22"/>
          <w:szCs w:val="22"/>
        </w:rPr>
      </w:pPr>
      <w:r w:rsidRPr="003B19E0">
        <w:rPr>
          <w:rFonts w:cstheme="minorHAnsi"/>
          <w:sz w:val="22"/>
          <w:szCs w:val="22"/>
        </w:rPr>
        <w:t xml:space="preserve">Předmět </w:t>
      </w:r>
      <w:r w:rsidR="00E71436">
        <w:rPr>
          <w:rFonts w:cstheme="minorHAnsi"/>
          <w:sz w:val="22"/>
          <w:szCs w:val="22"/>
        </w:rPr>
        <w:t>S</w:t>
      </w:r>
      <w:r w:rsidRPr="003B19E0">
        <w:rPr>
          <w:rFonts w:cstheme="minorHAnsi"/>
          <w:sz w:val="22"/>
          <w:szCs w:val="22"/>
        </w:rPr>
        <w:t>mlouvy a specifikace způsobu, místa a termínu připojení</w:t>
      </w:r>
    </w:p>
    <w:p w14:paraId="2E20A449" w14:textId="1CD85499" w:rsidR="00C06075" w:rsidRDefault="00C06075" w:rsidP="00DA35F1">
      <w:pPr>
        <w:pStyle w:val="Nadpis2"/>
      </w:pPr>
      <w:r w:rsidRPr="003B19E0">
        <w:t xml:space="preserve">PDS se zavazuje připojit elektrické odběrné zařízení </w:t>
      </w:r>
      <w:r w:rsidRPr="00210808">
        <w:t>zákazníka (dále jen „zařízení“) k distribuční</w:t>
      </w:r>
      <w:r w:rsidRPr="003B19E0">
        <w:t xml:space="preserve"> soustavě </w:t>
      </w:r>
      <w:r w:rsidR="00401F3B" w:rsidRPr="003B19E0">
        <w:t>Českomoravská 2420/15a, 190</w:t>
      </w:r>
      <w:r w:rsidR="00E71436">
        <w:t xml:space="preserve"> </w:t>
      </w:r>
      <w:r w:rsidR="00401F3B" w:rsidRPr="003B19E0">
        <w:t>00</w:t>
      </w:r>
      <w:r w:rsidR="004944E8">
        <w:t xml:space="preserve"> Praha 9</w:t>
      </w:r>
      <w:r w:rsidR="00401F3B" w:rsidRPr="003B19E0">
        <w:t>, Česká republika</w:t>
      </w:r>
      <w:r w:rsidRPr="003B19E0">
        <w:t>, v místě a způsobem sjednaným v</w:t>
      </w:r>
      <w:r w:rsidR="004944E8">
        <w:t xml:space="preserve"> této</w:t>
      </w:r>
      <w:r w:rsidRPr="003B19E0">
        <w:t xml:space="preserve"> </w:t>
      </w:r>
      <w:r w:rsidR="00E71436">
        <w:t>S</w:t>
      </w:r>
      <w:r w:rsidRPr="003B19E0">
        <w:t xml:space="preserve">mlouvě, za podmínek stanovených Zákonem, příslušnými prováděcími předpisy a Pravidly provozování distribuční </w:t>
      </w:r>
      <w:r w:rsidR="00914BC8" w:rsidRPr="00210808">
        <w:t>soustavy</w:t>
      </w:r>
      <w:r w:rsidR="00887519">
        <w:t xml:space="preserve"> (</w:t>
      </w:r>
      <w:r w:rsidR="00C942F1" w:rsidRPr="00C942F1">
        <w:t>https://www.predistribuce.cz/cs/distribucni-sit/legislativni-predpisy/pravidla-provozovani-distribucni-soustavy/</w:t>
      </w:r>
      <w:r w:rsidR="00C942F1">
        <w:t>)</w:t>
      </w:r>
      <w:r w:rsidR="00914BC8" w:rsidRPr="00210808">
        <w:t>,</w:t>
      </w:r>
      <w:r w:rsidRPr="003B19E0">
        <w:t xml:space="preserve"> a zajistit požadovaný rezervovaný příkon. </w:t>
      </w:r>
    </w:p>
    <w:p w14:paraId="01693953" w14:textId="77777777" w:rsidR="00D00DC3" w:rsidRPr="00D00DC3" w:rsidRDefault="00D00DC3" w:rsidP="00D00DC3"/>
    <w:p w14:paraId="354B5571" w14:textId="7E0959AC" w:rsidR="00C06075" w:rsidRDefault="00C06075" w:rsidP="00DA35F1">
      <w:pPr>
        <w:pStyle w:val="Nadpis2"/>
      </w:pPr>
      <w:r w:rsidRPr="003B19E0">
        <w:t>Důvod připojení: připojení stávajícího odběrného místa</w:t>
      </w:r>
    </w:p>
    <w:p w14:paraId="7FB2AF97" w14:textId="77777777" w:rsidR="00D00DC3" w:rsidRPr="00D00DC3" w:rsidRDefault="00D00DC3" w:rsidP="00D00DC3"/>
    <w:p w14:paraId="2619B07C" w14:textId="73DC0D01" w:rsidR="00C06075" w:rsidRPr="003B19E0" w:rsidRDefault="00C06075" w:rsidP="00DA35F1">
      <w:pPr>
        <w:pStyle w:val="Nadpis2"/>
      </w:pPr>
      <w:r w:rsidRPr="003B19E0">
        <w:t>Specifikace místa a způsobu připojení zařízení</w:t>
      </w:r>
      <w:r w:rsidR="00361625" w:rsidRPr="003B19E0">
        <w:t xml:space="preserve"> na adrese</w:t>
      </w:r>
      <w:r w:rsidRPr="003B19E0">
        <w:t xml:space="preserve">: </w:t>
      </w:r>
      <w:r w:rsidR="00401F3B" w:rsidRPr="003B19E0">
        <w:t xml:space="preserve">Českomoravská 2420/15a, </w:t>
      </w:r>
      <w:r w:rsidR="006B6E07">
        <w:br/>
      </w:r>
      <w:r w:rsidR="004944E8">
        <w:t>1</w:t>
      </w:r>
      <w:r w:rsidR="00401F3B" w:rsidRPr="003B19E0">
        <w:t>90</w:t>
      </w:r>
      <w:r w:rsidR="00E71436">
        <w:t xml:space="preserve"> </w:t>
      </w:r>
      <w:r w:rsidR="00401F3B" w:rsidRPr="003B19E0">
        <w:t>00</w:t>
      </w:r>
      <w:r w:rsidR="004944E8">
        <w:t xml:space="preserve"> Praha 9</w:t>
      </w:r>
      <w:r w:rsidR="00401F3B" w:rsidRPr="003B19E0">
        <w:t>, Česká republika</w:t>
      </w:r>
    </w:p>
    <w:p w14:paraId="4294561F" w14:textId="31C2AB3F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Číslo zákazníka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401F3B" w:rsidRPr="003B19E0">
        <w:rPr>
          <w:rFonts w:asciiTheme="minorHAnsi" w:hAnsiTheme="minorHAnsi" w:cstheme="minorHAnsi"/>
          <w:sz w:val="22"/>
          <w:szCs w:val="22"/>
        </w:rPr>
        <w:t>MSMT</w:t>
      </w:r>
      <w:r w:rsidR="001C1C20" w:rsidRPr="003B19E0">
        <w:rPr>
          <w:rFonts w:asciiTheme="minorHAnsi" w:hAnsiTheme="minorHAnsi" w:cstheme="minorHAnsi"/>
          <w:sz w:val="22"/>
          <w:szCs w:val="22"/>
        </w:rPr>
        <w:t xml:space="preserve"> </w:t>
      </w:r>
      <w:r w:rsidR="00401F3B" w:rsidRPr="003B19E0">
        <w:rPr>
          <w:rFonts w:asciiTheme="minorHAnsi" w:hAnsiTheme="minorHAnsi" w:cstheme="minorHAnsi"/>
          <w:sz w:val="22"/>
          <w:szCs w:val="22"/>
        </w:rPr>
        <w:t>_</w:t>
      </w:r>
      <w:r w:rsidR="001C334D" w:rsidRPr="003B19E0">
        <w:rPr>
          <w:rFonts w:asciiTheme="minorHAnsi" w:hAnsiTheme="minorHAnsi" w:cstheme="minorHAnsi"/>
          <w:sz w:val="22"/>
          <w:szCs w:val="22"/>
        </w:rPr>
        <w:t>1</w:t>
      </w:r>
    </w:p>
    <w:p w14:paraId="4FB8AB44" w14:textId="09E7BA83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 xml:space="preserve">Odběrné místo 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1C334D" w:rsidRPr="003B19E0">
        <w:rPr>
          <w:rFonts w:asciiTheme="minorHAnsi" w:hAnsiTheme="minorHAnsi" w:cstheme="minorHAnsi"/>
          <w:sz w:val="22"/>
          <w:szCs w:val="22"/>
        </w:rPr>
        <w:t>A3.08.01</w:t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</w:p>
    <w:p w14:paraId="1D46F96C" w14:textId="7A592DCB" w:rsidR="001C1C20" w:rsidRPr="003B19E0" w:rsidRDefault="001C1C20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Číslo elektroměru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B93C6C" w:rsidRPr="00B93C6C">
        <w:rPr>
          <w:rFonts w:asciiTheme="minorHAnsi" w:hAnsiTheme="minorHAnsi" w:cstheme="minorHAnsi"/>
          <w:sz w:val="22"/>
          <w:szCs w:val="22"/>
        </w:rPr>
        <w:t>[BYLO ANONYMIZOVÁNO]</w:t>
      </w:r>
    </w:p>
    <w:p w14:paraId="7A8F3EE5" w14:textId="237B5513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EAN (číselná identifikace odběrného místa)</w:t>
      </w:r>
      <w:r w:rsidRPr="003B19E0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B93C6C" w:rsidRPr="00B93C6C">
        <w:rPr>
          <w:rFonts w:asciiTheme="minorHAnsi" w:hAnsiTheme="minorHAnsi" w:cstheme="minorHAnsi"/>
          <w:sz w:val="22"/>
          <w:szCs w:val="22"/>
        </w:rPr>
        <w:t>[BYLO ANONYMIZOVÁNO]</w:t>
      </w:r>
    </w:p>
    <w:p w14:paraId="646CC64F" w14:textId="6B7CEE9E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Předávací místo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B93C6C" w:rsidRPr="00B93C6C">
        <w:rPr>
          <w:rFonts w:asciiTheme="minorHAnsi" w:hAnsiTheme="minorHAnsi" w:cstheme="minorHAnsi"/>
          <w:sz w:val="22"/>
          <w:szCs w:val="22"/>
        </w:rPr>
        <w:t>[BYLO ANONYMIZOVÁNO]</w:t>
      </w:r>
    </w:p>
    <w:p w14:paraId="64BCC2FD" w14:textId="0D58336E" w:rsidR="008B123D" w:rsidRPr="003B19E0" w:rsidRDefault="009E2FA0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V</w:t>
      </w:r>
      <w:r w:rsidR="00C06075" w:rsidRPr="003B19E0">
        <w:rPr>
          <w:rFonts w:asciiTheme="minorHAnsi" w:hAnsiTheme="minorHAnsi" w:cstheme="minorHAnsi"/>
          <w:sz w:val="22"/>
          <w:szCs w:val="22"/>
        </w:rPr>
        <w:t>elikost hlavního jističe před elektroměrem</w:t>
      </w:r>
      <w:r w:rsidR="00C06075" w:rsidRPr="003B19E0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401F3B" w:rsidRPr="003B19E0">
        <w:rPr>
          <w:rFonts w:asciiTheme="minorHAnsi" w:hAnsiTheme="minorHAnsi" w:cstheme="minorHAnsi"/>
          <w:sz w:val="22"/>
          <w:szCs w:val="22"/>
        </w:rPr>
        <w:t>3x</w:t>
      </w:r>
      <w:r w:rsidR="00807026" w:rsidRPr="003B19E0">
        <w:rPr>
          <w:rFonts w:asciiTheme="minorHAnsi" w:hAnsiTheme="minorHAnsi" w:cstheme="minorHAnsi"/>
          <w:sz w:val="22"/>
          <w:szCs w:val="22"/>
        </w:rPr>
        <w:t>63</w:t>
      </w:r>
      <w:r w:rsidR="00401F3B" w:rsidRPr="003B19E0">
        <w:rPr>
          <w:rFonts w:asciiTheme="minorHAnsi" w:hAnsiTheme="minorHAnsi" w:cstheme="minorHAnsi"/>
          <w:sz w:val="22"/>
          <w:szCs w:val="22"/>
        </w:rPr>
        <w:t>A</w:t>
      </w:r>
      <w:r w:rsidR="008B123D" w:rsidRPr="003B1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22543C" w14:textId="0FC9211B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Typový diagram dodávek (TDD)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6B6D40" w:rsidRPr="003B19E0">
        <w:rPr>
          <w:rFonts w:asciiTheme="minorHAnsi" w:hAnsiTheme="minorHAnsi" w:cstheme="minorHAnsi"/>
          <w:sz w:val="22"/>
          <w:szCs w:val="22"/>
        </w:rPr>
        <w:t>průběhový</w:t>
      </w:r>
    </w:p>
    <w:p w14:paraId="1B064B3B" w14:textId="3FC20137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Hladina napětí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>: nízké napětí (nn)</w:t>
      </w:r>
    </w:p>
    <w:p w14:paraId="5B80D5B6" w14:textId="0BB9BD55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 xml:space="preserve">Typ </w:t>
      </w:r>
      <w:r w:rsidR="00BF1DF8" w:rsidRPr="003B19E0">
        <w:rPr>
          <w:rFonts w:asciiTheme="minorHAnsi" w:hAnsiTheme="minorHAnsi" w:cstheme="minorHAnsi"/>
          <w:sz w:val="22"/>
          <w:szCs w:val="22"/>
        </w:rPr>
        <w:t>měření</w:t>
      </w:r>
      <w:r w:rsidR="00BF1DF8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A403D5" w:rsidRPr="003B19E0">
        <w:rPr>
          <w:rFonts w:asciiTheme="minorHAnsi" w:hAnsiTheme="minorHAnsi" w:cstheme="minorHAnsi"/>
          <w:sz w:val="22"/>
          <w:szCs w:val="22"/>
        </w:rPr>
        <w:t>B</w:t>
      </w:r>
    </w:p>
    <w:p w14:paraId="78937CF2" w14:textId="6FA12C75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Druh měření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FD1AC5" w:rsidRPr="003B19E0">
        <w:rPr>
          <w:rFonts w:asciiTheme="minorHAnsi" w:hAnsiTheme="minorHAnsi" w:cstheme="minorHAnsi"/>
          <w:sz w:val="22"/>
          <w:szCs w:val="22"/>
        </w:rPr>
        <w:t>přímé</w:t>
      </w:r>
    </w:p>
    <w:p w14:paraId="6E64F06E" w14:textId="7B1E430D" w:rsidR="008B123D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lastRenderedPageBreak/>
        <w:t>Převod měřících transf. proudu (MTP)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401F3B" w:rsidRPr="003B19E0">
        <w:rPr>
          <w:rFonts w:asciiTheme="minorHAnsi" w:hAnsiTheme="minorHAnsi" w:cstheme="minorHAnsi"/>
          <w:sz w:val="22"/>
          <w:szCs w:val="22"/>
        </w:rPr>
        <w:t>1/1A</w:t>
      </w:r>
      <w:r w:rsidR="008B123D" w:rsidRPr="003B1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EC1D4D" w14:textId="153388C1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Umístění měřicího zařízení</w:t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>:</w:t>
      </w:r>
      <w:r w:rsidR="00CB6F5E" w:rsidRPr="003B19E0">
        <w:rPr>
          <w:rFonts w:asciiTheme="minorHAnsi" w:hAnsiTheme="minorHAnsi" w:cstheme="minorHAnsi"/>
          <w:sz w:val="22"/>
          <w:szCs w:val="22"/>
        </w:rPr>
        <w:t xml:space="preserve"> </w:t>
      </w:r>
      <w:r w:rsidR="00807026" w:rsidRPr="003B19E0">
        <w:rPr>
          <w:rFonts w:asciiTheme="minorHAnsi" w:hAnsiTheme="minorHAnsi" w:cstheme="minorHAnsi"/>
          <w:sz w:val="22"/>
          <w:szCs w:val="22"/>
        </w:rPr>
        <w:t>RPA 01.01</w:t>
      </w:r>
    </w:p>
    <w:p w14:paraId="5397C9CC" w14:textId="75121E84" w:rsidR="00807026" w:rsidRPr="003B19E0" w:rsidRDefault="00807026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Konstanta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  <w:t>: 1</w:t>
      </w:r>
    </w:p>
    <w:p w14:paraId="36831532" w14:textId="6D7BCE3A" w:rsidR="00C06075" w:rsidRPr="003B19E0" w:rsidRDefault="00807026" w:rsidP="00D87523">
      <w:pPr>
        <w:pStyle w:val="Zkladntextodsazen"/>
        <w:numPr>
          <w:ilvl w:val="0"/>
          <w:numId w:val="3"/>
        </w:numPr>
        <w:tabs>
          <w:tab w:val="left" w:pos="912"/>
        </w:tabs>
        <w:spacing w:after="240"/>
        <w:ind w:right="281" w:firstLine="222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Tarif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D87523">
        <w:rPr>
          <w:rFonts w:asciiTheme="minorHAnsi" w:hAnsiTheme="minorHAnsi" w:cstheme="minorHAnsi"/>
          <w:sz w:val="22"/>
          <w:szCs w:val="22"/>
        </w:rPr>
        <w:tab/>
      </w:r>
      <w:r w:rsidR="00D87523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C02d </w:t>
      </w:r>
    </w:p>
    <w:p w14:paraId="0334B434" w14:textId="0731CEBE" w:rsidR="00C81210" w:rsidRPr="00C81210" w:rsidRDefault="005C5B90" w:rsidP="00DA35F1">
      <w:pPr>
        <w:pStyle w:val="Nadpis2"/>
        <w:numPr>
          <w:ilvl w:val="0"/>
          <w:numId w:val="0"/>
        </w:numPr>
        <w:ind w:left="709"/>
      </w:pPr>
      <w:r>
        <w:t xml:space="preserve">d) </w:t>
      </w:r>
      <w:r w:rsidR="00C06075" w:rsidRPr="003B19E0">
        <w:t xml:space="preserve">Termín připojení: </w:t>
      </w:r>
      <w:r w:rsidR="003B19E0" w:rsidRPr="003B19E0">
        <w:t>1</w:t>
      </w:r>
      <w:r w:rsidR="006B6D40" w:rsidRPr="003B19E0">
        <w:t>.</w:t>
      </w:r>
      <w:r w:rsidR="003B19E0" w:rsidRPr="003B19E0">
        <w:t xml:space="preserve"> </w:t>
      </w:r>
      <w:r w:rsidR="006B6D40" w:rsidRPr="003B19E0">
        <w:t>1.</w:t>
      </w:r>
      <w:r w:rsidR="003B19E0" w:rsidRPr="003B19E0">
        <w:t xml:space="preserve"> </w:t>
      </w:r>
      <w:r w:rsidR="006B6D40" w:rsidRPr="003B19E0">
        <w:t>2024</w:t>
      </w:r>
    </w:p>
    <w:p w14:paraId="31023A2C" w14:textId="77777777" w:rsidR="00C06075" w:rsidRPr="003B19E0" w:rsidRDefault="00C06075" w:rsidP="00B71B33">
      <w:pPr>
        <w:pStyle w:val="Nadpis1"/>
        <w:ind w:left="993" w:right="281"/>
        <w:jc w:val="center"/>
        <w:rPr>
          <w:rFonts w:cstheme="minorHAnsi"/>
          <w:sz w:val="22"/>
          <w:szCs w:val="22"/>
        </w:rPr>
      </w:pPr>
      <w:r w:rsidRPr="003B19E0">
        <w:rPr>
          <w:rFonts w:cstheme="minorHAnsi"/>
          <w:sz w:val="22"/>
          <w:szCs w:val="22"/>
        </w:rPr>
        <w:t>Výše podílu zákazníka na oprávněných nákladech na připojení</w:t>
      </w:r>
    </w:p>
    <w:p w14:paraId="3626FA95" w14:textId="06B65BEA" w:rsidR="00C81210" w:rsidRPr="00C81210" w:rsidRDefault="00C06075" w:rsidP="00DA35F1">
      <w:pPr>
        <w:pStyle w:val="Nadpis2"/>
        <w:numPr>
          <w:ilvl w:val="0"/>
          <w:numId w:val="0"/>
        </w:numPr>
        <w:ind w:left="1134"/>
      </w:pPr>
      <w:r w:rsidRPr="003B19E0">
        <w:t>Zákazník nehradí podíl na oprávněných nákladech spojených s připojením a se zajištěním požadovaného rezervovaného příkonu.</w:t>
      </w:r>
    </w:p>
    <w:p w14:paraId="369489DB" w14:textId="1B81539D" w:rsidR="00C06075" w:rsidRPr="003B19E0" w:rsidRDefault="00C06075" w:rsidP="00B71B33">
      <w:pPr>
        <w:pStyle w:val="Nadpis1"/>
        <w:ind w:left="993" w:right="281"/>
        <w:jc w:val="center"/>
        <w:rPr>
          <w:rFonts w:cstheme="minorHAnsi"/>
          <w:sz w:val="22"/>
          <w:szCs w:val="22"/>
        </w:rPr>
      </w:pPr>
      <w:r w:rsidRPr="003B19E0">
        <w:rPr>
          <w:rFonts w:cstheme="minorHAnsi"/>
          <w:sz w:val="22"/>
          <w:szCs w:val="22"/>
        </w:rPr>
        <w:t>Podmínky připojení</w:t>
      </w:r>
    </w:p>
    <w:p w14:paraId="7B7963BB" w14:textId="77777777" w:rsidR="00C06075" w:rsidRDefault="00C06075" w:rsidP="00DA35F1">
      <w:pPr>
        <w:pStyle w:val="Nadpis2"/>
      </w:pPr>
      <w:r w:rsidRPr="003B19E0">
        <w:t>Zákazník prohlašuje, že je oprávněn užívat zařízení na základě vlastnického nebo jiného práva.</w:t>
      </w:r>
    </w:p>
    <w:p w14:paraId="76CFE4AD" w14:textId="77777777" w:rsidR="008F6E76" w:rsidRPr="008F6E76" w:rsidRDefault="008F6E76" w:rsidP="008F6E76"/>
    <w:p w14:paraId="7AF40094" w14:textId="5EED2C1A" w:rsidR="00C06075" w:rsidRDefault="00C06075" w:rsidP="00DA35F1">
      <w:pPr>
        <w:pStyle w:val="Nadpis2"/>
      </w:pPr>
      <w:r w:rsidRPr="003B19E0">
        <w:t>Připojení zařízení zákazníka k distribuční soustavě PDS bude provedeno jako standardní a umožní zajišťovat pro zákazníka v místě připojení podle</w:t>
      </w:r>
      <w:r w:rsidR="004944E8">
        <w:t xml:space="preserve"> této</w:t>
      </w:r>
      <w:r w:rsidRPr="003B19E0">
        <w:t xml:space="preserve"> </w:t>
      </w:r>
      <w:r w:rsidR="00E71436">
        <w:t>S</w:t>
      </w:r>
      <w:r w:rsidRPr="003B19E0">
        <w:t xml:space="preserve">mlouvy standardní kvalitu dodávky elektřiny stanovenou příslušným prováděcím předpisem. </w:t>
      </w:r>
    </w:p>
    <w:p w14:paraId="1BCD1110" w14:textId="77777777" w:rsidR="008F6E76" w:rsidRPr="008F6E76" w:rsidRDefault="008F6E76" w:rsidP="008F6E76"/>
    <w:p w14:paraId="19E14821" w14:textId="77777777" w:rsidR="008F6E76" w:rsidRDefault="00C06075" w:rsidP="00DA35F1">
      <w:pPr>
        <w:pStyle w:val="Nadpis2"/>
      </w:pPr>
      <w:r w:rsidRPr="003B19E0">
        <w:t xml:space="preserve">V předávacím místě uvedeném v této </w:t>
      </w:r>
      <w:r w:rsidR="004944E8">
        <w:t>S</w:t>
      </w:r>
      <w:r w:rsidRPr="003B19E0">
        <w:t>mlouvě dochází k předání a převzetí dodávek elektřiny.</w:t>
      </w:r>
    </w:p>
    <w:p w14:paraId="7DC73382" w14:textId="0EBF56EF" w:rsidR="00C06075" w:rsidRPr="003B19E0" w:rsidRDefault="00C06075" w:rsidP="00DA35F1">
      <w:pPr>
        <w:pStyle w:val="Nadpis2"/>
        <w:numPr>
          <w:ilvl w:val="0"/>
          <w:numId w:val="0"/>
        </w:numPr>
        <w:ind w:left="1134"/>
      </w:pPr>
    </w:p>
    <w:p w14:paraId="7E5E1B16" w14:textId="59F35742" w:rsidR="00C81210" w:rsidRPr="00C81210" w:rsidRDefault="00C06075" w:rsidP="00DA35F1">
      <w:pPr>
        <w:pStyle w:val="Nadpis2"/>
      </w:pPr>
      <w:r w:rsidRPr="003B19E0">
        <w:t>Zařízení zákazníka připojené k distribuční soustavě nesmí zpětně ovlivňovat kvalitu elektřiny v distribuční soustavě nad meze stanovené příslušnými obecně závaznými právními a technickými předpisy. V případě, že takové ovlivnění PDS</w:t>
      </w:r>
      <w:r w:rsidR="009E2FA0" w:rsidRPr="003B19E0">
        <w:t xml:space="preserve"> z</w:t>
      </w:r>
      <w:r w:rsidRPr="003B19E0">
        <w:t>jistí, bude zákazník povinen na písemnou výzvu PDS zajistit nápravná opatření na svůj náklad a ve lhůtě ve výzvě stanovené.</w:t>
      </w:r>
    </w:p>
    <w:p w14:paraId="288D3873" w14:textId="4B717CEF" w:rsidR="00C06075" w:rsidRPr="003B19E0" w:rsidRDefault="00112057" w:rsidP="00B71B33">
      <w:pPr>
        <w:pStyle w:val="Nadpis1"/>
        <w:ind w:left="993" w:right="281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Doba platnosti smlouvy a způsoby ukončení smlouvy</w:t>
      </w:r>
    </w:p>
    <w:p w14:paraId="6D7EE3D6" w14:textId="4B51AD2E" w:rsidR="008F6E76" w:rsidRDefault="00C06075" w:rsidP="00DA35F1">
      <w:pPr>
        <w:pStyle w:val="Nadpis2"/>
      </w:pPr>
      <w:r w:rsidRPr="003B19E0">
        <w:t>Smlouva je uzavřena na dobu neurčitou.</w:t>
      </w:r>
    </w:p>
    <w:p w14:paraId="4CBB5A36" w14:textId="5D76B4F6" w:rsidR="00C06075" w:rsidRPr="003B19E0" w:rsidRDefault="00C06075" w:rsidP="00DA35F1">
      <w:pPr>
        <w:pStyle w:val="Nadpis2"/>
        <w:numPr>
          <w:ilvl w:val="0"/>
          <w:numId w:val="0"/>
        </w:numPr>
        <w:ind w:left="1134"/>
      </w:pPr>
    </w:p>
    <w:p w14:paraId="2F4E5F30" w14:textId="15C36166" w:rsidR="00C81210" w:rsidRDefault="00C06075" w:rsidP="00DA35F1">
      <w:pPr>
        <w:pStyle w:val="Nadpis2"/>
      </w:pPr>
      <w:r w:rsidRPr="003B19E0">
        <w:t xml:space="preserve">Smlouvu lze ukončit </w:t>
      </w:r>
      <w:r w:rsidR="00112057">
        <w:t xml:space="preserve">písemnou </w:t>
      </w:r>
      <w:r w:rsidRPr="003B19E0">
        <w:t xml:space="preserve">dohodou smluvních stran. Účinnost této </w:t>
      </w:r>
      <w:r w:rsidR="004944E8">
        <w:t>S</w:t>
      </w:r>
      <w:r w:rsidRPr="003B19E0">
        <w:t>mlouvy bude dále ukončena v případě, že zákazník pozbude oprávnění užívat zařízení, a to k okamžiku uzavření smlouvy o připojení s novým oprávněným žadatelem nebo ke dni odebrání měřicího zařízení</w:t>
      </w:r>
      <w:r w:rsidR="005D5F48" w:rsidRPr="003B19E0">
        <w:t xml:space="preserve"> nebo </w:t>
      </w:r>
      <w:bookmarkStart w:id="3" w:name="_Hlk150952795"/>
      <w:r w:rsidR="005D5F48" w:rsidRPr="003B19E0">
        <w:t xml:space="preserve">ke dni ukončení dle rozhodnutí PDS, pokud </w:t>
      </w:r>
      <w:r w:rsidR="00C63082" w:rsidRPr="003B19E0">
        <w:t>z</w:t>
      </w:r>
      <w:r w:rsidR="005D5F48" w:rsidRPr="003B19E0">
        <w:t>ákazník pozbyl oprávnění užívat zařízení, avšak ještě není uzavřena smlouva s novým oprávněným žadatelem a nedošlo ani k odebrání měřícího zařízení</w:t>
      </w:r>
      <w:r w:rsidRPr="003B19E0">
        <w:t>.</w:t>
      </w:r>
      <w:r w:rsidR="005D5F48" w:rsidRPr="003B19E0">
        <w:t xml:space="preserve"> Jakékoliv zákonné oprávnění PDS</w:t>
      </w:r>
      <w:r w:rsidR="00112057">
        <w:t xml:space="preserve"> a zákazníka</w:t>
      </w:r>
      <w:r w:rsidR="005D5F48" w:rsidRPr="003B19E0">
        <w:t xml:space="preserve"> ukončit </w:t>
      </w:r>
      <w:r w:rsidR="004944E8">
        <w:t xml:space="preserve">tuto </w:t>
      </w:r>
      <w:r w:rsidR="005D5F48" w:rsidRPr="003B19E0">
        <w:t>Smlouvu není jakkoliv dotčeno a je zachováno.</w:t>
      </w:r>
      <w:bookmarkEnd w:id="3"/>
    </w:p>
    <w:p w14:paraId="572CA734" w14:textId="77777777" w:rsidR="00B71B33" w:rsidRPr="00B71B33" w:rsidRDefault="00B71B33" w:rsidP="00B71B33"/>
    <w:p w14:paraId="214EDAD2" w14:textId="7278C553" w:rsidR="00EA5421" w:rsidRDefault="00EA5421" w:rsidP="00DA35F1">
      <w:pPr>
        <w:pStyle w:val="Nadpis2"/>
      </w:pPr>
      <w:r w:rsidRPr="00EA5421">
        <w:t>Zákazník si vyhrazuje právo kdykoliv vypovědět smlouvu bez uvedení důvodu. Výpovědní doba činí dva (2) měsíce a počíná běžet prvním dnem měsíce následujícího po měsíci, v němž byla výpověď doručena druhé smluvní straně.</w:t>
      </w:r>
    </w:p>
    <w:p w14:paraId="3FAFD75C" w14:textId="77777777" w:rsidR="002F388D" w:rsidRDefault="002F388D" w:rsidP="00EA5421">
      <w:pPr>
        <w:ind w:left="993"/>
        <w:rPr>
          <w:rFonts w:asciiTheme="minorHAnsi" w:hAnsiTheme="minorHAnsi" w:cstheme="minorHAnsi"/>
          <w:sz w:val="22"/>
          <w:szCs w:val="22"/>
        </w:rPr>
      </w:pPr>
    </w:p>
    <w:p w14:paraId="4B47131C" w14:textId="69A83AB2" w:rsidR="00EA5421" w:rsidRPr="00EA5421" w:rsidRDefault="00EA5421" w:rsidP="00DA35F1">
      <w:pPr>
        <w:pStyle w:val="Nadpis2"/>
      </w:pPr>
      <w:r>
        <w:t>Zákazník je oprávněn vypovědět smlouvu v případě, kdy</w:t>
      </w:r>
      <w:r w:rsidR="002F388D">
        <w:t xml:space="preserve"> vůči majetku PDS probíhá insolvenční řízení, v němž bylo vydáno rozhodnutí o úpadku anebo i v případě, že insolvenční návrh byl zamítnut proto, že majetek nepostačuje k úhradě nákladů insolvenčního řízení. Rovněž pak v případě, kdy PDS vstoupí do likvidace.</w:t>
      </w:r>
    </w:p>
    <w:p w14:paraId="73D1F3E3" w14:textId="77777777" w:rsidR="00623EFD" w:rsidRPr="00623EFD" w:rsidRDefault="00623EFD" w:rsidP="00623EFD"/>
    <w:p w14:paraId="4290223F" w14:textId="5BD2C0ED" w:rsidR="00C06075" w:rsidRPr="003B19E0" w:rsidRDefault="00112057" w:rsidP="00B71B33">
      <w:pPr>
        <w:pStyle w:val="Nadpis1"/>
        <w:ind w:left="993" w:right="281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Postoupení</w:t>
      </w:r>
    </w:p>
    <w:p w14:paraId="335C9EF3" w14:textId="3E7F8A62" w:rsidR="005D5F48" w:rsidRDefault="005D5F48" w:rsidP="00DA35F1">
      <w:pPr>
        <w:pStyle w:val="Nadpis2"/>
        <w:numPr>
          <w:ilvl w:val="0"/>
          <w:numId w:val="0"/>
        </w:numPr>
        <w:ind w:left="1134"/>
      </w:pPr>
      <w:r w:rsidRPr="003B19E0">
        <w:t xml:space="preserve"> </w:t>
      </w:r>
      <w:r w:rsidR="000A03A9" w:rsidRPr="003B19E0">
        <w:t xml:space="preserve">Zákazník výslovně souhlasí s tím, že PDS je oprávněn bez souhlasu </w:t>
      </w:r>
      <w:r w:rsidR="00C63082" w:rsidRPr="003B19E0">
        <w:t>z</w:t>
      </w:r>
      <w:r w:rsidR="000A03A9" w:rsidRPr="003B19E0">
        <w:t xml:space="preserve">ákazníka postoupit veškerá práva a povinnosti z této Smlouvy a veškerých souvisejících právních jednání na třetí osobu, </w:t>
      </w:r>
      <w:r w:rsidR="009C5C1C">
        <w:br/>
      </w:r>
      <w:r w:rsidR="000A03A9" w:rsidRPr="003B19E0">
        <w:t xml:space="preserve">a to na Harfa Energo s.r.o., IČO 19843518, sídlo Českomoravská 2420/15a, Libeň, 190 00 Praha 9. Postoupení bude účinné vůči </w:t>
      </w:r>
      <w:r w:rsidR="004944E8">
        <w:t>z</w:t>
      </w:r>
      <w:r w:rsidR="000A03A9" w:rsidRPr="003B19E0">
        <w:t xml:space="preserve">ákazníkovi od jeho oznámení </w:t>
      </w:r>
      <w:r w:rsidR="00C63082" w:rsidRPr="003B19E0">
        <w:t>PDS</w:t>
      </w:r>
      <w:r w:rsidR="000A03A9" w:rsidRPr="003B19E0">
        <w:t xml:space="preserve"> s tím, že ustanovení </w:t>
      </w:r>
      <w:r w:rsidR="009C5C1C">
        <w:br/>
      </w:r>
      <w:r w:rsidR="000A03A9" w:rsidRPr="003B19E0">
        <w:t>§ 1899 zákona č. 89/2012 Sb., občanský zákoník</w:t>
      </w:r>
      <w:r w:rsidR="004944E8">
        <w:t xml:space="preserve">, ve znění pozdějších </w:t>
      </w:r>
      <w:r w:rsidR="004944E8" w:rsidRPr="00210808">
        <w:t>předpisů</w:t>
      </w:r>
      <w:r w:rsidR="00D84DFD" w:rsidRPr="00210808">
        <w:t xml:space="preserve"> (dále jen „OZ“)</w:t>
      </w:r>
      <w:r w:rsidR="000A03A9" w:rsidRPr="003B19E0">
        <w:t xml:space="preserve"> </w:t>
      </w:r>
      <w:r w:rsidR="009C5C1C">
        <w:br/>
      </w:r>
      <w:r w:rsidR="000A03A9" w:rsidRPr="003B19E0">
        <w:t>se vylučuje. Tato třetí osoba je pak oprávněna postoupit veškerá práva a povinnosti z této Smlouvy a veškerých souvisej</w:t>
      </w:r>
      <w:bookmarkStart w:id="4" w:name="_Hlk160520970"/>
      <w:bookmarkStart w:id="5" w:name="_Hlk160521029"/>
      <w:r w:rsidR="008F6E76">
        <w:t>ících</w:t>
      </w:r>
      <w:r w:rsidR="00E95A98">
        <w:t xml:space="preserve"> </w:t>
      </w:r>
      <w:r w:rsidR="00914BC8" w:rsidRPr="00914BC8">
        <w:t>právních jednání zpět na PDS, zpětné postoupení bude účinné vůči zákazníkovi od jeho oznámení třetí osobou s tím, že ustanovení § 1899 OZ se vylučuje.</w:t>
      </w:r>
      <w:bookmarkEnd w:id="4"/>
      <w:bookmarkEnd w:id="5"/>
    </w:p>
    <w:p w14:paraId="2C7612DF" w14:textId="7459D921" w:rsidR="008F6E76" w:rsidRPr="00112057" w:rsidRDefault="00112057" w:rsidP="00B71B33">
      <w:pPr>
        <w:spacing w:before="240"/>
        <w:ind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2057">
        <w:rPr>
          <w:rFonts w:asciiTheme="minorHAnsi" w:hAnsiTheme="minorHAnsi" w:cstheme="minorHAnsi"/>
          <w:b/>
          <w:bCs/>
          <w:sz w:val="22"/>
          <w:szCs w:val="22"/>
        </w:rPr>
        <w:t>VI. Ostatní ujednání</w:t>
      </w:r>
    </w:p>
    <w:p w14:paraId="0A746B30" w14:textId="207871A9" w:rsidR="00137CA5" w:rsidRDefault="00137CA5" w:rsidP="00DA35F1">
      <w:pPr>
        <w:pStyle w:val="Nadpis2"/>
        <w:numPr>
          <w:ilvl w:val="0"/>
          <w:numId w:val="0"/>
        </w:numPr>
        <w:ind w:left="1134"/>
      </w:pPr>
      <w:bookmarkStart w:id="6" w:name="_Hlk150951618"/>
      <w:r w:rsidRPr="003B19E0">
        <w:t xml:space="preserve">Není-li to právními předpisy zakázáno, zákazník bere na vědomí, že s využíváním elektroměru může být spojena povinnost využití určitého softwarového prostředí nebo aplikace stanovené PDS. </w:t>
      </w:r>
    </w:p>
    <w:p w14:paraId="59D900F6" w14:textId="62B069F3" w:rsidR="008F6E76" w:rsidRPr="00112057" w:rsidRDefault="00112057" w:rsidP="00B71B33">
      <w:pPr>
        <w:ind w:firstLine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2057">
        <w:rPr>
          <w:rFonts w:asciiTheme="minorHAnsi" w:hAnsiTheme="minorHAnsi" w:cstheme="minorHAnsi"/>
          <w:b/>
          <w:bCs/>
          <w:sz w:val="22"/>
          <w:szCs w:val="22"/>
        </w:rPr>
        <w:t>VII. Závěrečné ustanovení</w:t>
      </w:r>
    </w:p>
    <w:bookmarkEnd w:id="6"/>
    <w:p w14:paraId="2E7EAB2C" w14:textId="450E5883" w:rsidR="00C06075" w:rsidRDefault="00AF305F" w:rsidP="00DA35F1">
      <w:pPr>
        <w:pStyle w:val="Nadpis2"/>
      </w:pPr>
      <w:r>
        <w:t>Tato smlouva nabývá platnosti dnem podpisu oběma smluvními stranami a účinnosti dnem zveřejnění v registru smluv dle zákona č. 340/2015 Sb., o zvláštních podmínkách účinnosti některých smluv, uveřejňování těchto smluv a o registru smluv (zákon o registru smluv).</w:t>
      </w:r>
    </w:p>
    <w:p w14:paraId="21B16FC2" w14:textId="615F84E5" w:rsidR="008F6E76" w:rsidRPr="008F6E76" w:rsidRDefault="008F6E76" w:rsidP="008F6E76"/>
    <w:p w14:paraId="4C797A1F" w14:textId="053C128D" w:rsidR="00C06075" w:rsidRDefault="00C06075" w:rsidP="00DA35F1">
      <w:pPr>
        <w:pStyle w:val="Nadpis2"/>
      </w:pPr>
      <w:r w:rsidRPr="003B19E0">
        <w:t xml:space="preserve">Ve věcech výslovně neupravených touto </w:t>
      </w:r>
      <w:r w:rsidR="00D84DFD">
        <w:t>S</w:t>
      </w:r>
      <w:r w:rsidRPr="003B19E0">
        <w:t xml:space="preserve">mlouvou se právní vztahy mezi PDS a zákazníkem řídí Zákonem, příslušnými prováděcími předpisy a příslušnými ustanoveními </w:t>
      </w:r>
      <w:r w:rsidR="00D84DFD">
        <w:t>OZ</w:t>
      </w:r>
      <w:r w:rsidRPr="003B19E0">
        <w:t>.</w:t>
      </w:r>
    </w:p>
    <w:p w14:paraId="748DEFE4" w14:textId="77777777" w:rsidR="008F6E76" w:rsidRPr="008F6E76" w:rsidRDefault="008F6E76" w:rsidP="008F6E76"/>
    <w:p w14:paraId="6B4EC782" w14:textId="29DCB35B" w:rsidR="00C06075" w:rsidRDefault="00C06075" w:rsidP="00DA35F1">
      <w:pPr>
        <w:pStyle w:val="Nadpis2"/>
      </w:pPr>
      <w:r w:rsidRPr="003B19E0">
        <w:t xml:space="preserve">Pro účely této </w:t>
      </w:r>
      <w:r w:rsidR="00D84DFD">
        <w:t>S</w:t>
      </w:r>
      <w:r w:rsidRPr="003B19E0">
        <w:t xml:space="preserve">mlouvy jsou používány odborné pojmy a terminologie v souladu se Zákonem </w:t>
      </w:r>
      <w:r w:rsidR="00D84DFD">
        <w:br/>
      </w:r>
      <w:r w:rsidRPr="003B19E0">
        <w:t>a příslušnými prováděcími předpisy a souvisejícími obecně závaznými právními předpisy.</w:t>
      </w:r>
    </w:p>
    <w:p w14:paraId="180C1AF3" w14:textId="77777777" w:rsidR="008F6E76" w:rsidRPr="008F6E76" w:rsidRDefault="008F6E76" w:rsidP="008F6E76"/>
    <w:p w14:paraId="4848B4AC" w14:textId="252AC81D" w:rsidR="00C06075" w:rsidRDefault="00D84DFD" w:rsidP="00DA35F1">
      <w:pPr>
        <w:pStyle w:val="Nadpis2"/>
      </w:pPr>
      <w:r>
        <w:t>S</w:t>
      </w:r>
      <w:r w:rsidR="00C06075" w:rsidRPr="003B19E0">
        <w:t>mlouva je vyhotovena ve dvou (2) stejnopisech, z nichž každý má platnost originálu. Zákazník obdrží jeden (1) stejnopis, PDS obdrží jeden (1) stejnopis.</w:t>
      </w:r>
    </w:p>
    <w:p w14:paraId="08655C0D" w14:textId="77777777" w:rsidR="00B71B33" w:rsidRPr="00B71B33" w:rsidRDefault="00B71B33" w:rsidP="00B71B33"/>
    <w:p w14:paraId="15FE69BB" w14:textId="26E4BE47" w:rsidR="00AF305F" w:rsidRPr="00136A05" w:rsidRDefault="00AF305F" w:rsidP="006B6E07">
      <w:pPr>
        <w:pStyle w:val="Odstavecseseznamem"/>
        <w:numPr>
          <w:ilvl w:val="1"/>
          <w:numId w:val="2"/>
        </w:numPr>
        <w:ind w:left="1134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6A05">
        <w:rPr>
          <w:rFonts w:asciiTheme="minorHAnsi" w:hAnsiTheme="minorHAnsi" w:cstheme="minorHAnsi"/>
          <w:sz w:val="22"/>
          <w:szCs w:val="22"/>
        </w:rPr>
        <w:t xml:space="preserve">Smlouvu lze měnit nebo doplňovat pouze písemnými dodatky číslovanými vzestupnou řadou </w:t>
      </w:r>
      <w:r w:rsidR="009C5C1C">
        <w:rPr>
          <w:rFonts w:asciiTheme="minorHAnsi" w:hAnsiTheme="minorHAnsi" w:cstheme="minorHAnsi"/>
          <w:sz w:val="22"/>
          <w:szCs w:val="22"/>
        </w:rPr>
        <w:br/>
      </w:r>
      <w:r w:rsidRPr="00136A05">
        <w:rPr>
          <w:rFonts w:asciiTheme="minorHAnsi" w:hAnsiTheme="minorHAnsi" w:cstheme="minorHAnsi"/>
          <w:sz w:val="22"/>
          <w:szCs w:val="22"/>
        </w:rPr>
        <w:t>po dohodě smluvních stran.</w:t>
      </w:r>
    </w:p>
    <w:p w14:paraId="63081AC8" w14:textId="77777777" w:rsidR="00AF305F" w:rsidRDefault="00AF305F" w:rsidP="00AF305F">
      <w:pPr>
        <w:ind w:left="851" w:hanging="142"/>
        <w:rPr>
          <w:rFonts w:asciiTheme="minorHAnsi" w:hAnsiTheme="minorHAnsi" w:cstheme="minorHAnsi"/>
          <w:sz w:val="22"/>
          <w:szCs w:val="22"/>
        </w:rPr>
      </w:pPr>
    </w:p>
    <w:p w14:paraId="3EF9F4EF" w14:textId="3012B45F" w:rsidR="00AF305F" w:rsidRPr="00136A05" w:rsidRDefault="00AF305F" w:rsidP="006B6E07">
      <w:pPr>
        <w:pStyle w:val="Odstavecseseznamem"/>
        <w:numPr>
          <w:ilvl w:val="1"/>
          <w:numId w:val="2"/>
        </w:numPr>
        <w:ind w:left="1134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6A05">
        <w:rPr>
          <w:rFonts w:asciiTheme="minorHAnsi" w:hAnsiTheme="minorHAnsi" w:cstheme="minorHAnsi"/>
          <w:sz w:val="22"/>
          <w:szCs w:val="22"/>
        </w:rPr>
        <w:t xml:space="preserve">Zákazník je povinným subjektem dle ustanovení § 2 odst. 1 zákona č. 340/2015 Sb., o zvláštních podmínkách účinnosti některých smluv, uveřejňování těchto smluv a o registru smluv (zákon </w:t>
      </w:r>
      <w:r w:rsidR="006B6E07">
        <w:rPr>
          <w:rFonts w:asciiTheme="minorHAnsi" w:hAnsiTheme="minorHAnsi" w:cstheme="minorHAnsi"/>
          <w:sz w:val="22"/>
          <w:szCs w:val="22"/>
        </w:rPr>
        <w:br/>
      </w:r>
      <w:r w:rsidRPr="00136A05">
        <w:rPr>
          <w:rFonts w:asciiTheme="minorHAnsi" w:hAnsiTheme="minorHAnsi" w:cstheme="minorHAnsi"/>
          <w:sz w:val="22"/>
          <w:szCs w:val="22"/>
        </w:rPr>
        <w:t xml:space="preserve">o registru smluv), zavazuje se tedy v souvislosti s uzavřením této smlouvy splnit povinnosti vyplývající z uvedeného zákona. Smluvní strany se dohodly, že smlouvu k uveřejnění zašle správci registru smluv </w:t>
      </w:r>
      <w:r w:rsidR="00AC7844" w:rsidRPr="00136A05">
        <w:rPr>
          <w:rFonts w:asciiTheme="minorHAnsi" w:hAnsiTheme="minorHAnsi" w:cstheme="minorHAnsi"/>
          <w:sz w:val="22"/>
          <w:szCs w:val="22"/>
        </w:rPr>
        <w:t>z</w:t>
      </w:r>
      <w:r w:rsidRPr="00136A05">
        <w:rPr>
          <w:rFonts w:asciiTheme="minorHAnsi" w:hAnsiTheme="minorHAnsi" w:cstheme="minorHAnsi"/>
          <w:sz w:val="22"/>
          <w:szCs w:val="22"/>
        </w:rPr>
        <w:t>ákazník.</w:t>
      </w:r>
    </w:p>
    <w:p w14:paraId="5F2505F2" w14:textId="77777777" w:rsidR="00AF305F" w:rsidRPr="008F6E76" w:rsidRDefault="00AF305F" w:rsidP="008F6E76"/>
    <w:p w14:paraId="2847FA6F" w14:textId="0DD5B4FE" w:rsidR="00C06075" w:rsidRDefault="00C06075" w:rsidP="00DA35F1">
      <w:pPr>
        <w:pStyle w:val="Nadpis2"/>
      </w:pPr>
      <w:r w:rsidRPr="003B19E0">
        <w:t xml:space="preserve">Smluvní strany potvrzují, že si </w:t>
      </w:r>
      <w:r w:rsidR="00D84DFD">
        <w:t>S</w:t>
      </w:r>
      <w:r w:rsidRPr="003B19E0">
        <w:t xml:space="preserve">mlouvu před podpisem přečetly, její ustanovení jsou jim jasná </w:t>
      </w:r>
      <w:r w:rsidR="008F6E76">
        <w:br/>
      </w:r>
      <w:r w:rsidRPr="003B19E0">
        <w:t>a vyjadřují jejich svobodnou vůli.</w:t>
      </w:r>
    </w:p>
    <w:p w14:paraId="66F4100E" w14:textId="77777777" w:rsidR="00CD16FE" w:rsidRPr="003B19E0" w:rsidRDefault="00CD16FE" w:rsidP="006F0D1D">
      <w:pPr>
        <w:tabs>
          <w:tab w:val="left" w:pos="5040"/>
        </w:tabs>
        <w:ind w:right="281"/>
        <w:rPr>
          <w:rFonts w:asciiTheme="minorHAnsi" w:hAnsiTheme="minorHAnsi" w:cstheme="minorHAnsi"/>
          <w:sz w:val="18"/>
          <w:szCs w:val="18"/>
        </w:rPr>
      </w:pPr>
    </w:p>
    <w:p w14:paraId="25326607" w14:textId="77777777" w:rsidR="00537782" w:rsidRPr="003B19E0" w:rsidRDefault="00537782" w:rsidP="008F6E76">
      <w:pPr>
        <w:tabs>
          <w:tab w:val="left" w:pos="5040"/>
        </w:tabs>
        <w:ind w:left="993" w:right="281"/>
        <w:rPr>
          <w:rFonts w:asciiTheme="minorHAnsi" w:hAnsiTheme="minorHAnsi" w:cstheme="minorHAnsi"/>
          <w:sz w:val="18"/>
          <w:szCs w:val="18"/>
        </w:rPr>
      </w:pPr>
    </w:p>
    <w:p w14:paraId="1980E7B9" w14:textId="7AC3164E" w:rsidR="00537782" w:rsidRPr="003B19E0" w:rsidRDefault="00537782" w:rsidP="00623EFD">
      <w:pPr>
        <w:pStyle w:val="slovantext"/>
      </w:pPr>
      <w:r w:rsidRPr="00D84DFD">
        <w:t>V Praze dne</w:t>
      </w:r>
      <w:r w:rsidR="006219BE">
        <w:t xml:space="preserve"> 29. 12. 2023</w:t>
      </w:r>
      <w:r w:rsidR="004739B1">
        <w:tab/>
      </w:r>
      <w:r w:rsidR="004739B1">
        <w:tab/>
        <w:t xml:space="preserve">     </w:t>
      </w:r>
      <w:r w:rsidR="00D84DFD">
        <w:t xml:space="preserve">                      </w:t>
      </w:r>
      <w:r w:rsidR="00D84DFD" w:rsidRPr="00D84DFD">
        <w:t>V Praze dne</w:t>
      </w:r>
      <w:r w:rsidR="006219BE">
        <w:t xml:space="preserve"> 11. 6. 2024</w:t>
      </w:r>
      <w:r w:rsidRPr="003B19E0">
        <w:tab/>
      </w:r>
    </w:p>
    <w:p w14:paraId="01465B22" w14:textId="77777777" w:rsidR="00537782" w:rsidRPr="003B19E0" w:rsidRDefault="00537782" w:rsidP="008F6E76">
      <w:pPr>
        <w:tabs>
          <w:tab w:val="left" w:pos="5040"/>
        </w:tabs>
        <w:ind w:left="993" w:right="281"/>
        <w:rPr>
          <w:rFonts w:asciiTheme="minorHAnsi" w:hAnsiTheme="minorHAnsi" w:cstheme="minorHAnsi"/>
          <w:sz w:val="18"/>
          <w:szCs w:val="18"/>
        </w:rPr>
      </w:pPr>
    </w:p>
    <w:p w14:paraId="0322E04D" w14:textId="77777777" w:rsidR="00537782" w:rsidRPr="003B19E0" w:rsidRDefault="00537782" w:rsidP="008F6E76">
      <w:pPr>
        <w:tabs>
          <w:tab w:val="left" w:pos="5040"/>
        </w:tabs>
        <w:ind w:left="993" w:right="281"/>
        <w:rPr>
          <w:rFonts w:asciiTheme="minorHAnsi" w:hAnsiTheme="minorHAnsi" w:cstheme="minorHAnsi"/>
          <w:sz w:val="18"/>
          <w:szCs w:val="18"/>
        </w:rPr>
      </w:pPr>
    </w:p>
    <w:p w14:paraId="6C039F3F" w14:textId="1BF631E3" w:rsidR="00537782" w:rsidRPr="003B19E0" w:rsidRDefault="00537782" w:rsidP="008F6E76">
      <w:pPr>
        <w:ind w:left="993" w:right="281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PDS</w:t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D00DC3">
        <w:rPr>
          <w:rFonts w:asciiTheme="minorHAnsi" w:hAnsiTheme="minorHAnsi" w:cstheme="minorHAnsi"/>
          <w:sz w:val="22"/>
          <w:szCs w:val="22"/>
        </w:rPr>
        <w:t xml:space="preserve">    </w:t>
      </w:r>
      <w:r w:rsidRPr="003B19E0">
        <w:rPr>
          <w:rFonts w:asciiTheme="minorHAnsi" w:hAnsiTheme="minorHAnsi" w:cstheme="minorHAnsi"/>
          <w:sz w:val="22"/>
          <w:szCs w:val="22"/>
        </w:rPr>
        <w:t>Zákazník</w:t>
      </w:r>
    </w:p>
    <w:p w14:paraId="33D008F8" w14:textId="77777777" w:rsidR="00537782" w:rsidRPr="003B19E0" w:rsidRDefault="00537782" w:rsidP="006B6E07">
      <w:pPr>
        <w:ind w:right="281"/>
        <w:rPr>
          <w:rFonts w:asciiTheme="minorHAnsi" w:hAnsiTheme="minorHAnsi" w:cstheme="minorHAnsi"/>
          <w:sz w:val="18"/>
          <w:szCs w:val="18"/>
        </w:rPr>
      </w:pPr>
    </w:p>
    <w:p w14:paraId="4EF4DF6B" w14:textId="77777777" w:rsidR="00537782" w:rsidRPr="003B19E0" w:rsidRDefault="00537782" w:rsidP="008F6E76">
      <w:pPr>
        <w:ind w:left="993" w:right="281"/>
        <w:rPr>
          <w:rFonts w:asciiTheme="minorHAnsi" w:hAnsiTheme="minorHAnsi" w:cstheme="minorHAnsi"/>
          <w:sz w:val="18"/>
          <w:szCs w:val="18"/>
        </w:rPr>
      </w:pPr>
    </w:p>
    <w:p w14:paraId="232BF718" w14:textId="77777777" w:rsidR="00537782" w:rsidRPr="003B19E0" w:rsidRDefault="00537782" w:rsidP="008F6E76">
      <w:pPr>
        <w:ind w:left="993" w:right="281"/>
        <w:rPr>
          <w:rFonts w:asciiTheme="minorHAnsi" w:hAnsiTheme="minorHAnsi" w:cstheme="minorHAnsi"/>
          <w:sz w:val="18"/>
          <w:szCs w:val="18"/>
        </w:rPr>
      </w:pPr>
    </w:p>
    <w:p w14:paraId="68B32AC9" w14:textId="049B9CFC" w:rsidR="00537782" w:rsidRPr="003B19E0" w:rsidRDefault="00537782" w:rsidP="008F6E76">
      <w:pPr>
        <w:ind w:left="993" w:right="281"/>
        <w:rPr>
          <w:rFonts w:asciiTheme="minorHAnsi" w:hAnsiTheme="minorHAnsi" w:cstheme="minorHAnsi"/>
          <w:sz w:val="18"/>
          <w:szCs w:val="18"/>
        </w:rPr>
      </w:pPr>
      <w:r w:rsidRPr="003B19E0">
        <w:rPr>
          <w:rFonts w:asciiTheme="minorHAnsi" w:hAnsiTheme="minorHAnsi" w:cstheme="minorHAnsi"/>
          <w:sz w:val="18"/>
          <w:szCs w:val="18"/>
        </w:rPr>
        <w:t xml:space="preserve">______________________           </w:t>
      </w:r>
      <w:r w:rsidRPr="003B19E0">
        <w:rPr>
          <w:rFonts w:asciiTheme="minorHAnsi" w:hAnsiTheme="minorHAnsi" w:cstheme="minorHAnsi"/>
          <w:sz w:val="18"/>
          <w:szCs w:val="18"/>
        </w:rPr>
        <w:tab/>
      </w:r>
      <w:r w:rsidRPr="003B19E0">
        <w:rPr>
          <w:rFonts w:asciiTheme="minorHAnsi" w:hAnsiTheme="minorHAnsi" w:cstheme="minorHAnsi"/>
          <w:sz w:val="18"/>
          <w:szCs w:val="18"/>
        </w:rPr>
        <w:tab/>
      </w:r>
      <w:r w:rsidRPr="003B19E0">
        <w:rPr>
          <w:rFonts w:asciiTheme="minorHAnsi" w:hAnsiTheme="minorHAnsi" w:cstheme="minorHAnsi"/>
          <w:sz w:val="18"/>
          <w:szCs w:val="18"/>
        </w:rPr>
        <w:tab/>
      </w:r>
      <w:r w:rsidR="00D00DC3">
        <w:rPr>
          <w:rFonts w:asciiTheme="minorHAnsi" w:hAnsiTheme="minorHAnsi" w:cstheme="minorHAnsi"/>
          <w:sz w:val="18"/>
          <w:szCs w:val="18"/>
        </w:rPr>
        <w:tab/>
      </w:r>
      <w:r w:rsidRPr="003B19E0">
        <w:rPr>
          <w:rFonts w:asciiTheme="minorHAnsi" w:hAnsiTheme="minorHAnsi" w:cstheme="minorHAnsi"/>
          <w:sz w:val="18"/>
          <w:szCs w:val="18"/>
        </w:rPr>
        <w:t>_________________________</w:t>
      </w:r>
      <w:r w:rsidRPr="003B19E0">
        <w:rPr>
          <w:rFonts w:asciiTheme="minorHAnsi" w:hAnsiTheme="minorHAnsi" w:cstheme="minorHAnsi"/>
          <w:sz w:val="18"/>
          <w:szCs w:val="18"/>
        </w:rPr>
        <w:tab/>
      </w:r>
      <w:r w:rsidRPr="003B19E0">
        <w:rPr>
          <w:rFonts w:asciiTheme="minorHAnsi" w:hAnsiTheme="minorHAnsi" w:cstheme="minorHAnsi"/>
          <w:sz w:val="18"/>
          <w:szCs w:val="18"/>
        </w:rPr>
        <w:tab/>
      </w:r>
    </w:p>
    <w:p w14:paraId="3C7D3D68" w14:textId="60E212FC" w:rsidR="00537782" w:rsidRPr="003B19E0" w:rsidRDefault="00537782" w:rsidP="00D00DC3">
      <w:pPr>
        <w:ind w:left="285" w:right="281" w:firstLine="708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bCs/>
          <w:sz w:val="22"/>
          <w:szCs w:val="22"/>
        </w:rPr>
        <w:t>Jiřím Hrbáček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="003B19E0" w:rsidRPr="003B19E0">
        <w:rPr>
          <w:rFonts w:asciiTheme="minorHAnsi" w:hAnsiTheme="minorHAnsi" w:cstheme="minorHAnsi"/>
          <w:sz w:val="22"/>
          <w:szCs w:val="22"/>
        </w:rPr>
        <w:t>Bc. Jan Frisch</w:t>
      </w:r>
    </w:p>
    <w:p w14:paraId="3D73627F" w14:textId="186A297F" w:rsidR="00807026" w:rsidRPr="006B6E07" w:rsidRDefault="00537782" w:rsidP="006B6E07">
      <w:pPr>
        <w:ind w:left="285" w:right="281" w:firstLine="708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bCs/>
          <w:sz w:val="22"/>
          <w:szCs w:val="22"/>
        </w:rPr>
        <w:t>jednatel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="003B19E0" w:rsidRPr="003B19E0">
        <w:rPr>
          <w:rFonts w:asciiTheme="minorHAnsi" w:hAnsiTheme="minorHAnsi" w:cstheme="minorHAnsi"/>
          <w:sz w:val="22"/>
          <w:szCs w:val="22"/>
        </w:rPr>
        <w:t>ředitel Odboru technické pomoc</w:t>
      </w:r>
      <w:r w:rsidR="006B6E07">
        <w:rPr>
          <w:rFonts w:asciiTheme="minorHAnsi" w:hAnsiTheme="minorHAnsi" w:cstheme="minorHAnsi"/>
          <w:sz w:val="22"/>
          <w:szCs w:val="22"/>
        </w:rPr>
        <w:t>i</w:t>
      </w:r>
    </w:p>
    <w:sectPr w:rsidR="00807026" w:rsidRPr="006B6E07" w:rsidSect="00E93686">
      <w:footerReference w:type="default" r:id="rId7"/>
      <w:pgSz w:w="11906" w:h="16838"/>
      <w:pgMar w:top="1276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07A1" w14:textId="77777777" w:rsidR="00B6207D" w:rsidRDefault="00B6207D" w:rsidP="00C5244A">
      <w:r>
        <w:separator/>
      </w:r>
    </w:p>
  </w:endnote>
  <w:endnote w:type="continuationSeparator" w:id="0">
    <w:p w14:paraId="1975D943" w14:textId="77777777" w:rsidR="00B6207D" w:rsidRDefault="00B6207D" w:rsidP="00C5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52486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630CFCA3" w14:textId="630D8777" w:rsidR="00C5244A" w:rsidRPr="00C5244A" w:rsidRDefault="00C5244A">
        <w:pPr>
          <w:pStyle w:val="Zpat"/>
          <w:jc w:val="right"/>
          <w:rPr>
            <w:rFonts w:asciiTheme="minorHAnsi" w:hAnsiTheme="minorHAnsi"/>
            <w:sz w:val="18"/>
            <w:szCs w:val="18"/>
          </w:rPr>
        </w:pPr>
        <w:r w:rsidRPr="00C5244A">
          <w:rPr>
            <w:rFonts w:asciiTheme="minorHAnsi" w:hAnsiTheme="minorHAnsi"/>
            <w:sz w:val="18"/>
            <w:szCs w:val="18"/>
          </w:rPr>
          <w:fldChar w:fldCharType="begin"/>
        </w:r>
        <w:r w:rsidRPr="00C5244A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C5244A">
          <w:rPr>
            <w:rFonts w:asciiTheme="minorHAnsi" w:hAnsiTheme="minorHAnsi"/>
            <w:sz w:val="18"/>
            <w:szCs w:val="18"/>
          </w:rPr>
          <w:fldChar w:fldCharType="separate"/>
        </w:r>
        <w:r w:rsidR="00EC6767">
          <w:rPr>
            <w:rFonts w:asciiTheme="minorHAnsi" w:hAnsiTheme="minorHAnsi"/>
            <w:noProof/>
            <w:sz w:val="18"/>
            <w:szCs w:val="18"/>
          </w:rPr>
          <w:t>1</w:t>
        </w:r>
        <w:r w:rsidRPr="00C5244A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37C540C5" w14:textId="77777777" w:rsidR="00C5244A" w:rsidRDefault="00C524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C7C0" w14:textId="77777777" w:rsidR="00B6207D" w:rsidRDefault="00B6207D" w:rsidP="00C5244A">
      <w:r>
        <w:separator/>
      </w:r>
    </w:p>
  </w:footnote>
  <w:footnote w:type="continuationSeparator" w:id="0">
    <w:p w14:paraId="2CA97259" w14:textId="77777777" w:rsidR="00B6207D" w:rsidRDefault="00B6207D" w:rsidP="00C5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CA6"/>
    <w:multiLevelType w:val="hybridMultilevel"/>
    <w:tmpl w:val="ADF04A62"/>
    <w:lvl w:ilvl="0" w:tplc="04EA04C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30B9A"/>
    <w:multiLevelType w:val="hybridMultilevel"/>
    <w:tmpl w:val="A93E29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72007"/>
    <w:multiLevelType w:val="hybridMultilevel"/>
    <w:tmpl w:val="BD60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B510B"/>
    <w:multiLevelType w:val="multilevel"/>
    <w:tmpl w:val="1C4A90D2"/>
    <w:lvl w:ilvl="0">
      <w:start w:val="1"/>
      <w:numFmt w:val="decimal"/>
      <w:pStyle w:val="slovannadpis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64"/>
        </w:tabs>
        <w:ind w:left="180"/>
      </w:pPr>
      <w:rPr>
        <w:rFonts w:cs="Times New Roman" w:hint="default"/>
      </w:rPr>
    </w:lvl>
    <w:lvl w:ilvl="2">
      <w:start w:val="1"/>
      <w:numFmt w:val="bullet"/>
      <w:pStyle w:val="odrky"/>
      <w:lvlText w:val="-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FB84036"/>
    <w:multiLevelType w:val="multilevel"/>
    <w:tmpl w:val="52C266F0"/>
    <w:lvl w:ilvl="0">
      <w:start w:val="1"/>
      <w:numFmt w:val="upperRoman"/>
      <w:pStyle w:val="Nadpis1"/>
      <w:lvlText w:val="%1."/>
      <w:lvlJc w:val="left"/>
      <w:pPr>
        <w:tabs>
          <w:tab w:val="num" w:pos="1080"/>
        </w:tabs>
        <w:ind w:left="814" w:hanging="454"/>
      </w:pPr>
      <w:rPr>
        <w:rFonts w:cs="Times New Roman" w:hint="default"/>
      </w:rPr>
    </w:lvl>
    <w:lvl w:ilvl="1">
      <w:start w:val="1"/>
      <w:numFmt w:val="lowerLetter"/>
      <w:pStyle w:val="Nadpis2"/>
      <w:lvlText w:val="%2)"/>
      <w:lvlJc w:val="left"/>
      <w:pPr>
        <w:tabs>
          <w:tab w:val="num" w:pos="1664"/>
        </w:tabs>
        <w:ind w:left="1664" w:hanging="584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2515"/>
        </w:tabs>
        <w:ind w:left="2515" w:hanging="715"/>
      </w:pPr>
      <w:rPr>
        <w:rFonts w:cs="Times New Roman"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3240"/>
        </w:tabs>
        <w:ind w:left="252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600"/>
        </w:tabs>
        <w:ind w:left="324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4320"/>
        </w:tabs>
        <w:ind w:left="396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5040"/>
        </w:tabs>
        <w:ind w:left="468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760"/>
        </w:tabs>
        <w:ind w:left="540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480"/>
        </w:tabs>
        <w:ind w:left="6120"/>
      </w:pPr>
      <w:rPr>
        <w:rFonts w:cs="Times New Roman" w:hint="default"/>
      </w:rPr>
    </w:lvl>
  </w:abstractNum>
  <w:abstractNum w:abstractNumId="5" w15:restartNumberingAfterBreak="0">
    <w:nsid w:val="4DE21FEF"/>
    <w:multiLevelType w:val="hybridMultilevel"/>
    <w:tmpl w:val="1F684B12"/>
    <w:lvl w:ilvl="0" w:tplc="0405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8A16E63E">
      <w:start w:val="1"/>
      <w:numFmt w:val="lowerLetter"/>
      <w:lvlText w:val="%2)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  <w:rPr>
        <w:rFonts w:cs="Times New Roman"/>
      </w:rPr>
    </w:lvl>
  </w:abstractNum>
  <w:abstractNum w:abstractNumId="6" w15:restartNumberingAfterBreak="0">
    <w:nsid w:val="50C850C0"/>
    <w:multiLevelType w:val="hybridMultilevel"/>
    <w:tmpl w:val="B80299A4"/>
    <w:lvl w:ilvl="0" w:tplc="B320826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22936C8"/>
    <w:multiLevelType w:val="hybridMultilevel"/>
    <w:tmpl w:val="A5C63698"/>
    <w:lvl w:ilvl="0" w:tplc="D4BA955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54489996">
    <w:abstractNumId w:val="3"/>
  </w:num>
  <w:num w:numId="2" w16cid:durableId="1316378782">
    <w:abstractNumId w:val="4"/>
  </w:num>
  <w:num w:numId="3" w16cid:durableId="642848915">
    <w:abstractNumId w:val="5"/>
  </w:num>
  <w:num w:numId="4" w16cid:durableId="1011030346">
    <w:abstractNumId w:val="1"/>
  </w:num>
  <w:num w:numId="5" w16cid:durableId="1251432508">
    <w:abstractNumId w:val="6"/>
  </w:num>
  <w:num w:numId="6" w16cid:durableId="1759474580">
    <w:abstractNumId w:val="7"/>
  </w:num>
  <w:num w:numId="7" w16cid:durableId="1706757368">
    <w:abstractNumId w:val="2"/>
  </w:num>
  <w:num w:numId="8" w16cid:durableId="168351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075"/>
    <w:rsid w:val="000A03A9"/>
    <w:rsid w:val="000A0B4D"/>
    <w:rsid w:val="000B2997"/>
    <w:rsid w:val="00111BAC"/>
    <w:rsid w:val="00112057"/>
    <w:rsid w:val="00136A05"/>
    <w:rsid w:val="00137CA5"/>
    <w:rsid w:val="00171A48"/>
    <w:rsid w:val="001A75C0"/>
    <w:rsid w:val="001C1C20"/>
    <w:rsid w:val="001C334D"/>
    <w:rsid w:val="001E0BDF"/>
    <w:rsid w:val="001F0175"/>
    <w:rsid w:val="001F5603"/>
    <w:rsid w:val="00203193"/>
    <w:rsid w:val="00210808"/>
    <w:rsid w:val="00265437"/>
    <w:rsid w:val="002809A5"/>
    <w:rsid w:val="00281FCD"/>
    <w:rsid w:val="00286818"/>
    <w:rsid w:val="0029155F"/>
    <w:rsid w:val="002B501D"/>
    <w:rsid w:val="002F388D"/>
    <w:rsid w:val="00361625"/>
    <w:rsid w:val="003A0BC9"/>
    <w:rsid w:val="003B19E0"/>
    <w:rsid w:val="003D32DE"/>
    <w:rsid w:val="00401F3B"/>
    <w:rsid w:val="004509CD"/>
    <w:rsid w:val="004659A8"/>
    <w:rsid w:val="0047147E"/>
    <w:rsid w:val="004739B1"/>
    <w:rsid w:val="004826F0"/>
    <w:rsid w:val="004944E8"/>
    <w:rsid w:val="004A5FAE"/>
    <w:rsid w:val="004C3AC2"/>
    <w:rsid w:val="004E4D63"/>
    <w:rsid w:val="004F4FA9"/>
    <w:rsid w:val="00501419"/>
    <w:rsid w:val="0050276C"/>
    <w:rsid w:val="00537782"/>
    <w:rsid w:val="00560ADC"/>
    <w:rsid w:val="00567D9B"/>
    <w:rsid w:val="00580952"/>
    <w:rsid w:val="005855F0"/>
    <w:rsid w:val="0059036C"/>
    <w:rsid w:val="005939D1"/>
    <w:rsid w:val="005A3002"/>
    <w:rsid w:val="005C5B90"/>
    <w:rsid w:val="005D5F48"/>
    <w:rsid w:val="006219BE"/>
    <w:rsid w:val="00623EFD"/>
    <w:rsid w:val="006A7486"/>
    <w:rsid w:val="006B6D40"/>
    <w:rsid w:val="006B6E07"/>
    <w:rsid w:val="006B7718"/>
    <w:rsid w:val="006B7C51"/>
    <w:rsid w:val="006F0D1D"/>
    <w:rsid w:val="00751FB7"/>
    <w:rsid w:val="007B537D"/>
    <w:rsid w:val="007F105D"/>
    <w:rsid w:val="007F25D1"/>
    <w:rsid w:val="007F4D4B"/>
    <w:rsid w:val="00807026"/>
    <w:rsid w:val="0086246D"/>
    <w:rsid w:val="00870681"/>
    <w:rsid w:val="00877BDC"/>
    <w:rsid w:val="0088097E"/>
    <w:rsid w:val="00887519"/>
    <w:rsid w:val="008B123D"/>
    <w:rsid w:val="008F6E76"/>
    <w:rsid w:val="00913C67"/>
    <w:rsid w:val="00914BC8"/>
    <w:rsid w:val="00983D98"/>
    <w:rsid w:val="009B7FCE"/>
    <w:rsid w:val="009C5C1C"/>
    <w:rsid w:val="009C649E"/>
    <w:rsid w:val="009E2FA0"/>
    <w:rsid w:val="009F2312"/>
    <w:rsid w:val="00A403D5"/>
    <w:rsid w:val="00A564DC"/>
    <w:rsid w:val="00A615FA"/>
    <w:rsid w:val="00A92738"/>
    <w:rsid w:val="00AA118B"/>
    <w:rsid w:val="00AC4C53"/>
    <w:rsid w:val="00AC7844"/>
    <w:rsid w:val="00AF305F"/>
    <w:rsid w:val="00AF4D82"/>
    <w:rsid w:val="00B461E1"/>
    <w:rsid w:val="00B6207D"/>
    <w:rsid w:val="00B71B33"/>
    <w:rsid w:val="00B86A7D"/>
    <w:rsid w:val="00B93C6C"/>
    <w:rsid w:val="00BE6BC9"/>
    <w:rsid w:val="00BF1DF8"/>
    <w:rsid w:val="00C01390"/>
    <w:rsid w:val="00C06075"/>
    <w:rsid w:val="00C5244A"/>
    <w:rsid w:val="00C543CB"/>
    <w:rsid w:val="00C63082"/>
    <w:rsid w:val="00C81210"/>
    <w:rsid w:val="00C933B6"/>
    <w:rsid w:val="00C942F1"/>
    <w:rsid w:val="00C94483"/>
    <w:rsid w:val="00C97694"/>
    <w:rsid w:val="00CB6F5E"/>
    <w:rsid w:val="00CD16FE"/>
    <w:rsid w:val="00CF15A3"/>
    <w:rsid w:val="00D00DC3"/>
    <w:rsid w:val="00D14908"/>
    <w:rsid w:val="00D3132D"/>
    <w:rsid w:val="00D45CDA"/>
    <w:rsid w:val="00D766D2"/>
    <w:rsid w:val="00D84DFD"/>
    <w:rsid w:val="00D87523"/>
    <w:rsid w:val="00DA35F1"/>
    <w:rsid w:val="00DB1EC2"/>
    <w:rsid w:val="00DE39DA"/>
    <w:rsid w:val="00DF6973"/>
    <w:rsid w:val="00E171B1"/>
    <w:rsid w:val="00E2304A"/>
    <w:rsid w:val="00E27FE9"/>
    <w:rsid w:val="00E335DD"/>
    <w:rsid w:val="00E473FA"/>
    <w:rsid w:val="00E71436"/>
    <w:rsid w:val="00E93686"/>
    <w:rsid w:val="00E95A98"/>
    <w:rsid w:val="00EA5421"/>
    <w:rsid w:val="00EC6767"/>
    <w:rsid w:val="00ED0510"/>
    <w:rsid w:val="00F43164"/>
    <w:rsid w:val="00F640E8"/>
    <w:rsid w:val="00F85E8D"/>
    <w:rsid w:val="00FD1AC5"/>
    <w:rsid w:val="00FD72C0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C908"/>
  <w15:docId w15:val="{1DBBC5A5-EBBA-44D1-9066-91F8BB9B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06075"/>
    <w:pPr>
      <w:keepNext/>
      <w:numPr>
        <w:numId w:val="2"/>
      </w:numPr>
      <w:tabs>
        <w:tab w:val="clear" w:pos="1080"/>
        <w:tab w:val="num" w:pos="360"/>
      </w:tabs>
      <w:spacing w:before="240" w:after="60"/>
      <w:ind w:left="360" w:hanging="360"/>
      <w:outlineLvl w:val="0"/>
    </w:pPr>
    <w:rPr>
      <w:rFonts w:asciiTheme="minorHAnsi" w:hAnsiTheme="minorHAnsi"/>
      <w:b/>
      <w:kern w:val="28"/>
      <w:sz w:val="18"/>
      <w:szCs w:val="1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DA35F1"/>
    <w:pPr>
      <w:keepLines/>
      <w:numPr>
        <w:ilvl w:val="1"/>
        <w:numId w:val="2"/>
      </w:numPr>
      <w:tabs>
        <w:tab w:val="clear" w:pos="1664"/>
        <w:tab w:val="num" w:pos="1134"/>
      </w:tabs>
      <w:ind w:left="1134" w:right="281" w:hanging="425"/>
      <w:contextualSpacing/>
      <w:jc w:val="both"/>
      <w:outlineLvl w:val="1"/>
    </w:pPr>
    <w:rPr>
      <w:rFonts w:ascii="Calibri" w:hAnsi="Calibri"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C06075"/>
    <w:pPr>
      <w:keepNext/>
      <w:numPr>
        <w:ilvl w:val="2"/>
        <w:numId w:val="2"/>
      </w:numPr>
      <w:outlineLvl w:val="2"/>
    </w:pPr>
    <w:rPr>
      <w:bCs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C06075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0607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0607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06075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06075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0607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06075"/>
    <w:rPr>
      <w:rFonts w:eastAsia="Times New Roman" w:cs="Times New Roman"/>
      <w:b/>
      <w:kern w:val="28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A35F1"/>
    <w:rPr>
      <w:rFonts w:ascii="Calibri" w:eastAsia="Times New Roman" w:hAnsi="Calibri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06075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0607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C0607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0607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C060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C0607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C06075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06075"/>
    <w:rPr>
      <w:rFonts w:cs="Times New Roman"/>
      <w:sz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C06075"/>
    <w:pPr>
      <w:ind w:left="2835" w:hanging="85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060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C06075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060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C060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60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C06075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C06075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C06075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6075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lovannadpis">
    <w:name w:val="číslovaný nadpis"/>
    <w:basedOn w:val="Normln"/>
    <w:next w:val="Normln"/>
    <w:uiPriority w:val="99"/>
    <w:rsid w:val="00C06075"/>
    <w:pPr>
      <w:keepNext/>
      <w:numPr>
        <w:numId w:val="1"/>
      </w:numPr>
      <w:tabs>
        <w:tab w:val="left" w:pos="340"/>
      </w:tabs>
      <w:spacing w:before="440"/>
      <w:jc w:val="both"/>
    </w:pPr>
    <w:rPr>
      <w:rFonts w:ascii="Arial" w:hAnsi="Arial"/>
      <w:b/>
      <w:sz w:val="22"/>
      <w:szCs w:val="22"/>
    </w:rPr>
  </w:style>
  <w:style w:type="paragraph" w:customStyle="1" w:styleId="slovantext">
    <w:name w:val="číslovaný text"/>
    <w:basedOn w:val="Normln"/>
    <w:next w:val="Normln"/>
    <w:autoRedefine/>
    <w:uiPriority w:val="99"/>
    <w:rsid w:val="00623EFD"/>
    <w:pPr>
      <w:spacing w:line="276" w:lineRule="auto"/>
      <w:ind w:right="281" w:firstLine="851"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odrky">
    <w:name w:val="odrážky"/>
    <w:basedOn w:val="Normln"/>
    <w:uiPriority w:val="99"/>
    <w:rsid w:val="00C06075"/>
    <w:pPr>
      <w:numPr>
        <w:ilvl w:val="2"/>
        <w:numId w:val="1"/>
      </w:numPr>
      <w:jc w:val="both"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0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075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71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2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24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2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24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4D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42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4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1033</Words>
  <Characters>6098</Characters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2016-06-01T12:44:00Z</cp:lastPrinted>
  <dcterms:created xsi:type="dcterms:W3CDTF">2023-12-18T07:01:00Z</dcterms:created>
  <dcterms:modified xsi:type="dcterms:W3CDTF">2024-06-11T07:55:00Z</dcterms:modified>
</cp:coreProperties>
</file>