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89" w:x="4263" w:y="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OBJEDNÁVKA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č.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O-0505/00069892/2024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70" w:x="9575" w:y="10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Datum: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11.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6.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2024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80" w:x="885" w:y="1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Odběratel: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1" w:x="6358" w:y="18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Dodavatel: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70" w:x="2357" w:y="20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Středočeská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vědecká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knihovna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89" w:x="7210" w:y="2136"/>
        <w:widowControl w:val="off"/>
        <w:autoSpaceDE w:val="off"/>
        <w:autoSpaceDN w:val="off"/>
        <w:spacing w:before="0" w:after="0" w:line="201" w:lineRule="exact"/>
        <w:ind w:left="62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MVDr.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Petr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Ondrusz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Petr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Ondrusz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89" w:x="7210" w:y="2136"/>
        <w:widowControl w:val="off"/>
        <w:autoSpaceDE w:val="off"/>
        <w:autoSpaceDN w:val="off"/>
        <w:spacing w:before="88" w:after="0" w:line="201" w:lineRule="exact"/>
        <w:ind w:left="62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Pančava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196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89" w:x="7210" w:y="2136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8354</w:t>
      </w:r>
      <w:r>
        <w:rPr>
          <w:rFonts w:ascii="Times New Roman"/>
          <w:color w:val="000000"/>
          <w:spacing w:val="17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Otnice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00" w:x="2357" w:y="22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Kladně,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příspěvková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organizace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2357" w:y="25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gen.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Klapálka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1641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110" w:y="271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1636" w:y="28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20" w:x="1736" w:y="28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7201</w:t>
      </w:r>
      <w:r>
        <w:rPr>
          <w:rFonts w:ascii="Times New Roman"/>
          <w:color w:val="000000"/>
          <w:spacing w:val="17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Kladno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7340" w:y="329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IČO: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75120101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7340" w:y="3291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DIČ: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1867" w:y="3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IČO: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00069892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1867" w:y="3399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DIČ: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720" w:y="435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OVDGH+ArialMT" w:hAnsi="QOVDGH+ArialMT" w:cs="QOVDGH+ArialMT"/>
          <w:color w:val="000000"/>
          <w:spacing w:val="3"/>
          <w:sz w:val="16"/>
        </w:rPr>
        <w:t>Objednáváme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QOVDGH+ArialMT"/>
          <w:color w:val="000000"/>
          <w:spacing w:val="0"/>
          <w:sz w:val="16"/>
        </w:rPr>
        <w:t>u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QOVDGH+ArialMT" w:hAnsi="QOVDGH+ArialMT" w:cs="QOVDGH+ArialMT"/>
          <w:color w:val="000000"/>
          <w:spacing w:val="3"/>
          <w:sz w:val="16"/>
        </w:rPr>
        <w:t>Vás: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80" w:x="720" w:y="4350"/>
        <w:widowControl w:val="off"/>
        <w:autoSpaceDE w:val="off"/>
        <w:autoSpaceDN w:val="off"/>
        <w:spacing w:before="310" w:after="0" w:line="201" w:lineRule="exact"/>
        <w:ind w:left="6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Označení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položky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0" w:x="3042" w:y="473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Jednotková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0" w:x="3042" w:y="473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bez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0" w:x="9719" w:y="473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0" w:x="9719" w:y="473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celkem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54" w:x="4563" w:y="48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Množství</w:t>
      </w:r>
      <w:r>
        <w:rPr>
          <w:rFonts w:ascii="Times New Roman"/>
          <w:color w:val="000000"/>
          <w:spacing w:val="200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Sazba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16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bez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20" w:x="8198" w:y="48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1" w:x="780" w:y="52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Design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webových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stránek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1" w:x="780" w:y="524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Středočeské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vědecké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1" w:x="780" w:y="524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knihovny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dle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předloženého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1" w:x="780" w:y="524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wireframe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0" w:x="6398" w:y="55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00" w:x="10060" w:y="55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90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000,00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Kč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88" w:x="8632" w:y="6368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OVDGH+ArialMT"/>
          <w:color w:val="000000"/>
          <w:spacing w:val="3"/>
          <w:sz w:val="16"/>
        </w:rPr>
        <w:t>Cena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QOVDGH+ArialMT"/>
          <w:color w:val="000000"/>
          <w:spacing w:val="2"/>
          <w:sz w:val="16"/>
        </w:rPr>
        <w:t>celkem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QOVDGH+ArialMT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QOVDGH+ArialMT"/>
          <w:color w:val="000000"/>
          <w:spacing w:val="3"/>
          <w:sz w:val="16"/>
        </w:rPr>
        <w:t>DPH: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QOVDGH+ArialMT"/>
          <w:color w:val="000000"/>
          <w:spacing w:val="3"/>
          <w:sz w:val="16"/>
        </w:rPr>
        <w:t>90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QOVDGH+ArialMT"/>
          <w:color w:val="000000"/>
          <w:spacing w:val="2"/>
          <w:sz w:val="16"/>
        </w:rPr>
        <w:t>000,00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QOVDGH+ArialMT" w:hAnsi="QOVDGH+ArialMT" w:cs="QOVDGH+ArialMT"/>
          <w:color w:val="000000"/>
          <w:spacing w:val="3"/>
          <w:sz w:val="16"/>
        </w:rPr>
        <w:t>Kč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0" w:x="825" w:y="72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Objednávku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schválil: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71" w:x="4801" w:y="72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Akceptace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objednávky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dodavatelem: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40" w:x="825" w:y="78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Mgr.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Roman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Hájek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40" w:x="825" w:y="7820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hajek@svkkl.cz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0" w:x="4801" w:y="788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Datum: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0" w:x="4801" w:y="7881"/>
        <w:widowControl w:val="off"/>
        <w:autoSpaceDE w:val="off"/>
        <w:autoSpaceDN w:val="off"/>
        <w:spacing w:before="213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Jméno: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0" w:x="825" w:y="85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Objednávku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vystavil: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0" w:x="825" w:y="851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Mgr.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Roman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Hájek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0" w:x="825" w:y="851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hajek@svkkl.cz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20" w:x="4801" w:y="87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Akceptací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této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objednávky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potvrzuji,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že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jsem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osobou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20" w:x="4801" w:y="872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k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tomuto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právnímu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jednání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oprávněnou.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20" w:x="765" w:y="98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Další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obchodní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podmínky: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0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005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20" w:x="865" w:y="10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faktuře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uvádějte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číslo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naší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objednávky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20" w:x="865" w:y="1005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případě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splnění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požadavků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zákona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č.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340/2015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Sb.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Registru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smluv,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bude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tato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objednávka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uveřejněna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celém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rozsahu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49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(smlouvy.gov.cz).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491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je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splatná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základě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faktury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ve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lhůtě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30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dní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dodání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zboží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(služeb)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nebo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doručení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faktury,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ten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den,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který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nastane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49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 w:hAnsi="QOVDGH+ArialMT" w:cs="QOVDGH+ArialMT"/>
          <w:color w:val="000000"/>
          <w:spacing w:val="0"/>
          <w:sz w:val="18"/>
        </w:rPr>
        <w:t>nejpozději.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491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Preferujeme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elektronickou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formu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faktury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ve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 w:hAnsi="QOVDGH+ArialMT" w:cs="QOVDGH+ArialMT"/>
          <w:color w:val="000000"/>
          <w:spacing w:val="0"/>
          <w:sz w:val="18"/>
        </w:rPr>
        <w:t>formátu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ISDOCx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QOVDGH+ArialMT"/>
          <w:color w:val="000000"/>
          <w:spacing w:val="0"/>
          <w:sz w:val="18"/>
        </w:rPr>
        <w:t>(www.isdoc.cz)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07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1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QOVDGH+ArialMT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6.9000015258789pt;margin-top:81.1500015258789pt;z-index:-3;width:248.600006103516pt;height:12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0.549987792969pt;margin-top:86.5500030517578pt;z-index:-7;width:248.600006103516pt;height:110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4.9000015258789pt;margin-top:234.300003051758pt;z-index:-11;width:526.200012207031pt;height:75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4.6500015258789pt;margin-top:357.549987792969pt;z-index:-15;width:526.75pt;height:107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OVDGH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892D43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175</Words>
  <Characters>1007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2024-06-11T11:05:39+00:00</dcterms:created>
  <dcterms:modified xmlns:xsi="http://www.w3.org/2001/XMLSchema-instance" xmlns:dcterms="http://purl.org/dc/terms/" xsi:type="dcterms:W3CDTF">2024-06-11T11:05:39+00:00</dcterms:modified>
</coreProperties>
</file>