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18F22" w14:textId="77777777" w:rsidR="00F12A3A" w:rsidRDefault="00F12A3A" w:rsidP="00F12A3A">
      <w:pPr>
        <w:pStyle w:val="Nadpis1"/>
        <w:jc w:val="center"/>
        <w:rPr>
          <w:rFonts w:asciiTheme="minorHAnsi" w:hAnsiTheme="minorHAnsi" w:cstheme="minorHAnsi"/>
        </w:rPr>
      </w:pPr>
      <w:r>
        <w:t>Nájemní smlouva na místo na měřící věži</w:t>
      </w:r>
      <w:r w:rsidRPr="00F12A3A">
        <w:rPr>
          <w:rFonts w:asciiTheme="minorHAnsi" w:hAnsiTheme="minorHAnsi" w:cstheme="minorHAnsi"/>
        </w:rPr>
        <w:t xml:space="preserve"> </w:t>
      </w:r>
    </w:p>
    <w:p w14:paraId="45ACDF92" w14:textId="77777777" w:rsidR="009A36AD" w:rsidRPr="00F12A3A" w:rsidRDefault="0015175E" w:rsidP="00F12A3A">
      <w:pPr>
        <w:pStyle w:val="Odstavecseseznamem"/>
        <w:ind w:left="426" w:firstLine="0"/>
        <w:contextualSpacing w:val="0"/>
        <w:rPr>
          <w:rFonts w:asciiTheme="minorHAnsi" w:hAnsiTheme="minorHAnsi" w:cstheme="minorHAnsi"/>
        </w:rPr>
      </w:pPr>
      <w:r w:rsidRPr="00F12A3A">
        <w:rPr>
          <w:rFonts w:asciiTheme="minorHAnsi" w:hAnsiTheme="minorHAnsi" w:cstheme="minorHAnsi"/>
        </w:rPr>
        <w:t>Uzavřená dle § 2201 a násl. z</w:t>
      </w:r>
      <w:r w:rsidR="009A36AD" w:rsidRPr="00F12A3A">
        <w:rPr>
          <w:rFonts w:asciiTheme="minorHAnsi" w:hAnsiTheme="minorHAnsi" w:cstheme="minorHAnsi"/>
        </w:rPr>
        <w:t>ákona č. 89/2012 Sb., občanský zákoník ve znění pozdějších předpisů a dle zákona č. 219/2000 Sb. o majetku České republiky a jejím vystupování v právních vztazích, ve znění pozdějších předpisů.</w:t>
      </w:r>
    </w:p>
    <w:p w14:paraId="1409C42D" w14:textId="77777777" w:rsidR="009A36AD" w:rsidRPr="00F12A3A" w:rsidRDefault="009A36AD" w:rsidP="00035C2E">
      <w:pPr>
        <w:pStyle w:val="Odstavecseseznamem"/>
        <w:ind w:left="0" w:firstLine="0"/>
        <w:contextualSpacing w:val="0"/>
        <w:jc w:val="center"/>
        <w:rPr>
          <w:rFonts w:asciiTheme="minorHAnsi" w:hAnsiTheme="minorHAnsi" w:cstheme="minorHAnsi"/>
          <w:b/>
        </w:rPr>
      </w:pPr>
      <w:r w:rsidRPr="00F12A3A">
        <w:rPr>
          <w:rFonts w:asciiTheme="minorHAnsi" w:hAnsiTheme="minorHAnsi" w:cstheme="minorHAnsi"/>
          <w:b/>
        </w:rPr>
        <w:t>Smluvní strany</w:t>
      </w:r>
    </w:p>
    <w:p w14:paraId="55B7A78C" w14:textId="77777777" w:rsidR="009A36AD" w:rsidRPr="00F12A3A" w:rsidRDefault="009A36AD" w:rsidP="00035C2E">
      <w:pPr>
        <w:pStyle w:val="Odstavecseseznamem"/>
        <w:ind w:left="709" w:firstLine="425"/>
        <w:contextualSpacing w:val="0"/>
        <w:rPr>
          <w:rFonts w:asciiTheme="minorHAnsi" w:hAnsiTheme="minorHAnsi" w:cstheme="minorHAnsi"/>
        </w:rPr>
      </w:pPr>
    </w:p>
    <w:p w14:paraId="01A37E5B" w14:textId="77777777" w:rsidR="00E814F6" w:rsidRPr="00E814F6" w:rsidRDefault="00E814F6" w:rsidP="00E814F6">
      <w:pPr>
        <w:pStyle w:val="Odstavecseseznamem"/>
        <w:ind w:left="426" w:firstLine="0"/>
        <w:contextualSpacing w:val="0"/>
        <w:rPr>
          <w:rFonts w:asciiTheme="minorHAnsi" w:hAnsiTheme="minorHAnsi" w:cstheme="minorHAnsi"/>
          <w:b/>
        </w:rPr>
      </w:pPr>
      <w:r w:rsidRPr="00E814F6">
        <w:rPr>
          <w:rFonts w:asciiTheme="minorHAnsi" w:hAnsiTheme="minorHAnsi" w:cstheme="minorHAnsi"/>
          <w:b/>
        </w:rPr>
        <w:t>ČESKÝ HYDROMETEOROLOGICKÝ ÚSTAV</w:t>
      </w:r>
    </w:p>
    <w:p w14:paraId="78330A06" w14:textId="77777777" w:rsidR="00E814F6" w:rsidRPr="00E814F6" w:rsidRDefault="00614652" w:rsidP="00E814F6">
      <w:pPr>
        <w:pStyle w:val="Odstavecseseznamem"/>
        <w:ind w:left="426" w:firstLine="0"/>
        <w:contextualSpacing w:val="0"/>
        <w:rPr>
          <w:rFonts w:asciiTheme="minorHAnsi" w:hAnsiTheme="minorHAnsi" w:cstheme="minorHAnsi"/>
        </w:rPr>
      </w:pPr>
      <w:r>
        <w:rPr>
          <w:rFonts w:asciiTheme="minorHAnsi" w:hAnsiTheme="minorHAnsi" w:cstheme="minorHAnsi"/>
        </w:rPr>
        <w:t>S</w:t>
      </w:r>
      <w:r w:rsidR="00E814F6" w:rsidRPr="00E814F6">
        <w:rPr>
          <w:rFonts w:asciiTheme="minorHAnsi" w:hAnsiTheme="minorHAnsi" w:cstheme="minorHAnsi"/>
        </w:rPr>
        <w:t>e sídlem: Na Šabatce 17, 143 06 PRAHA 4 - Komořany</w:t>
      </w:r>
    </w:p>
    <w:p w14:paraId="59148563" w14:textId="77777777" w:rsidR="00E814F6" w:rsidRPr="00E814F6" w:rsidRDefault="00614652" w:rsidP="00E814F6">
      <w:pPr>
        <w:pStyle w:val="Odstavecseseznamem"/>
        <w:ind w:left="426" w:firstLine="0"/>
        <w:contextualSpacing w:val="0"/>
        <w:rPr>
          <w:rFonts w:asciiTheme="minorHAnsi" w:hAnsiTheme="minorHAnsi" w:cstheme="minorHAnsi"/>
        </w:rPr>
      </w:pPr>
      <w:r>
        <w:rPr>
          <w:rFonts w:asciiTheme="minorHAnsi" w:hAnsiTheme="minorHAnsi" w:cstheme="minorHAnsi"/>
        </w:rPr>
        <w:t>S</w:t>
      </w:r>
      <w:r w:rsidR="00E814F6" w:rsidRPr="00E814F6">
        <w:rPr>
          <w:rFonts w:asciiTheme="minorHAnsi" w:hAnsiTheme="minorHAnsi" w:cstheme="minorHAnsi"/>
        </w:rPr>
        <w:t>tatutární orgán: Mgr. Mark Rieder, ředitel ČHMÚ</w:t>
      </w:r>
    </w:p>
    <w:p w14:paraId="034DFA10" w14:textId="3FBA9E54" w:rsidR="00E814F6" w:rsidRPr="00E814F6" w:rsidRDefault="00614652" w:rsidP="00E814F6">
      <w:pPr>
        <w:pStyle w:val="Odstavecseseznamem"/>
        <w:ind w:left="426" w:firstLine="0"/>
        <w:contextualSpacing w:val="0"/>
        <w:rPr>
          <w:rFonts w:asciiTheme="minorHAnsi" w:hAnsiTheme="minorHAnsi" w:cstheme="minorHAnsi"/>
        </w:rPr>
      </w:pPr>
      <w:r>
        <w:rPr>
          <w:rFonts w:asciiTheme="minorHAnsi" w:hAnsiTheme="minorHAnsi" w:cstheme="minorHAnsi"/>
        </w:rPr>
        <w:t>P</w:t>
      </w:r>
      <w:r w:rsidR="00E814F6" w:rsidRPr="00E814F6">
        <w:rPr>
          <w:rFonts w:asciiTheme="minorHAnsi" w:hAnsiTheme="minorHAnsi" w:cstheme="minorHAnsi"/>
        </w:rPr>
        <w:t xml:space="preserve">racovník pověřený jednáním: </w:t>
      </w:r>
      <w:r w:rsidR="00777966">
        <w:rPr>
          <w:rFonts w:asciiTheme="minorHAnsi" w:hAnsiTheme="minorHAnsi" w:cstheme="minorHAnsi"/>
        </w:rPr>
        <w:t>xxxxxxxxxxxxxx</w:t>
      </w:r>
    </w:p>
    <w:p w14:paraId="617EFC25" w14:textId="77777777" w:rsidR="00E814F6" w:rsidRPr="00E814F6" w:rsidRDefault="00614652" w:rsidP="00E814F6">
      <w:pPr>
        <w:pStyle w:val="Odstavecseseznamem"/>
        <w:ind w:left="426" w:firstLine="0"/>
        <w:contextualSpacing w:val="0"/>
        <w:rPr>
          <w:rFonts w:asciiTheme="minorHAnsi" w:hAnsiTheme="minorHAnsi" w:cstheme="minorHAnsi"/>
        </w:rPr>
      </w:pPr>
      <w:r>
        <w:rPr>
          <w:rFonts w:asciiTheme="minorHAnsi" w:hAnsiTheme="minorHAnsi" w:cstheme="minorHAnsi"/>
        </w:rPr>
        <w:t>B</w:t>
      </w:r>
      <w:r w:rsidR="00E814F6" w:rsidRPr="00E814F6">
        <w:rPr>
          <w:rFonts w:asciiTheme="minorHAnsi" w:hAnsiTheme="minorHAnsi" w:cstheme="minorHAnsi"/>
        </w:rPr>
        <w:t>ankovní spojení: Česká národní banka</w:t>
      </w:r>
    </w:p>
    <w:p w14:paraId="5F9C0A75" w14:textId="77777777" w:rsidR="00E814F6" w:rsidRPr="00E814F6" w:rsidRDefault="00614652" w:rsidP="00E814F6">
      <w:pPr>
        <w:pStyle w:val="Odstavecseseznamem"/>
        <w:ind w:left="426" w:firstLine="0"/>
        <w:contextualSpacing w:val="0"/>
        <w:rPr>
          <w:rFonts w:asciiTheme="minorHAnsi" w:hAnsiTheme="minorHAnsi" w:cstheme="minorHAnsi"/>
        </w:rPr>
      </w:pPr>
      <w:r>
        <w:rPr>
          <w:rFonts w:asciiTheme="minorHAnsi" w:hAnsiTheme="minorHAnsi" w:cstheme="minorHAnsi"/>
        </w:rPr>
        <w:t>Č</w:t>
      </w:r>
      <w:r w:rsidR="00E814F6" w:rsidRPr="00E814F6">
        <w:rPr>
          <w:rFonts w:asciiTheme="minorHAnsi" w:hAnsiTheme="minorHAnsi" w:cstheme="minorHAnsi"/>
        </w:rPr>
        <w:t>íslo účtu: 54132-041/0710</w:t>
      </w:r>
    </w:p>
    <w:p w14:paraId="004A1462" w14:textId="77777777" w:rsidR="00E814F6" w:rsidRPr="00E814F6" w:rsidRDefault="00E814F6" w:rsidP="00E814F6">
      <w:pPr>
        <w:pStyle w:val="Odstavecseseznamem"/>
        <w:ind w:left="426" w:firstLine="0"/>
        <w:contextualSpacing w:val="0"/>
        <w:rPr>
          <w:rFonts w:asciiTheme="minorHAnsi" w:hAnsiTheme="minorHAnsi" w:cstheme="minorHAnsi"/>
        </w:rPr>
      </w:pPr>
      <w:r w:rsidRPr="00E814F6">
        <w:rPr>
          <w:rFonts w:asciiTheme="minorHAnsi" w:hAnsiTheme="minorHAnsi" w:cstheme="minorHAnsi"/>
        </w:rPr>
        <w:t>IČ</w:t>
      </w:r>
      <w:r w:rsidR="00614652">
        <w:rPr>
          <w:rFonts w:asciiTheme="minorHAnsi" w:hAnsiTheme="minorHAnsi" w:cstheme="minorHAnsi"/>
        </w:rPr>
        <w:t>O</w:t>
      </w:r>
      <w:r w:rsidRPr="00E814F6">
        <w:rPr>
          <w:rFonts w:asciiTheme="minorHAnsi" w:hAnsiTheme="minorHAnsi" w:cstheme="minorHAnsi"/>
        </w:rPr>
        <w:t>: 00020699</w:t>
      </w:r>
    </w:p>
    <w:p w14:paraId="34FC99F7" w14:textId="77777777" w:rsidR="00E814F6" w:rsidRPr="00E814F6" w:rsidRDefault="00E814F6" w:rsidP="00E814F6">
      <w:pPr>
        <w:pStyle w:val="Odstavecseseznamem"/>
        <w:ind w:left="426" w:firstLine="0"/>
        <w:contextualSpacing w:val="0"/>
        <w:rPr>
          <w:rFonts w:asciiTheme="minorHAnsi" w:hAnsiTheme="minorHAnsi" w:cstheme="minorHAnsi"/>
        </w:rPr>
      </w:pPr>
      <w:r w:rsidRPr="00E814F6">
        <w:rPr>
          <w:rFonts w:asciiTheme="minorHAnsi" w:hAnsiTheme="minorHAnsi" w:cstheme="minorHAnsi"/>
        </w:rPr>
        <w:t>DIČ: CZ00020699</w:t>
      </w:r>
    </w:p>
    <w:p w14:paraId="59AB7292" w14:textId="77777777" w:rsidR="00E814F6" w:rsidRPr="00E814F6" w:rsidRDefault="00614652" w:rsidP="00E814F6">
      <w:pPr>
        <w:pStyle w:val="Odstavecseseznamem"/>
        <w:ind w:left="426" w:firstLine="0"/>
        <w:contextualSpacing w:val="0"/>
        <w:rPr>
          <w:rFonts w:asciiTheme="minorHAnsi" w:hAnsiTheme="minorHAnsi" w:cstheme="minorHAnsi"/>
        </w:rPr>
      </w:pPr>
      <w:r>
        <w:rPr>
          <w:rFonts w:asciiTheme="minorHAnsi" w:hAnsiTheme="minorHAnsi" w:cstheme="minorHAnsi"/>
        </w:rPr>
        <w:t>P</w:t>
      </w:r>
      <w:r w:rsidR="00E814F6" w:rsidRPr="00E814F6">
        <w:rPr>
          <w:rFonts w:asciiTheme="minorHAnsi" w:hAnsiTheme="minorHAnsi" w:cstheme="minorHAnsi"/>
        </w:rPr>
        <w:t>látce DPH</w:t>
      </w:r>
    </w:p>
    <w:p w14:paraId="21572B19" w14:textId="77777777" w:rsidR="00E814F6" w:rsidRPr="00E814F6" w:rsidRDefault="00E814F6" w:rsidP="00E814F6">
      <w:pPr>
        <w:pStyle w:val="Odstavecseseznamem"/>
        <w:ind w:left="426" w:firstLine="0"/>
        <w:contextualSpacing w:val="0"/>
        <w:rPr>
          <w:rFonts w:asciiTheme="minorHAnsi" w:hAnsiTheme="minorHAnsi" w:cstheme="minorHAnsi"/>
        </w:rPr>
      </w:pPr>
    </w:p>
    <w:p w14:paraId="281D32AE" w14:textId="77777777" w:rsidR="00E814F6" w:rsidRPr="00E814F6" w:rsidRDefault="00E814F6" w:rsidP="00E814F6">
      <w:pPr>
        <w:pStyle w:val="Odstavecseseznamem"/>
        <w:ind w:left="426" w:firstLine="0"/>
        <w:contextualSpacing w:val="0"/>
        <w:rPr>
          <w:rFonts w:asciiTheme="minorHAnsi" w:hAnsiTheme="minorHAnsi" w:cstheme="minorHAnsi"/>
          <w:b/>
        </w:rPr>
      </w:pPr>
      <w:r w:rsidRPr="00E814F6">
        <w:rPr>
          <w:rFonts w:asciiTheme="minorHAnsi" w:hAnsiTheme="minorHAnsi" w:cstheme="minorHAnsi"/>
          <w:b/>
        </w:rPr>
        <w:t>dále jen „Pronajímatel“</w:t>
      </w:r>
    </w:p>
    <w:p w14:paraId="032DF377" w14:textId="77777777" w:rsidR="009A36AD" w:rsidRPr="00F12A3A" w:rsidRDefault="009A36AD" w:rsidP="00CC5252">
      <w:pPr>
        <w:pStyle w:val="Odstavecseseznamem"/>
        <w:ind w:left="426" w:firstLine="0"/>
        <w:contextualSpacing w:val="0"/>
        <w:rPr>
          <w:rFonts w:asciiTheme="minorHAnsi" w:hAnsiTheme="minorHAnsi" w:cstheme="minorHAnsi"/>
        </w:rPr>
      </w:pPr>
    </w:p>
    <w:p w14:paraId="14E1BCD4" w14:textId="77777777" w:rsidR="009A36AD" w:rsidRPr="00F12A3A" w:rsidRDefault="009A36AD" w:rsidP="00CC5252">
      <w:pPr>
        <w:pStyle w:val="Odstavecseseznamem"/>
        <w:ind w:left="426" w:firstLine="0"/>
        <w:contextualSpacing w:val="0"/>
        <w:rPr>
          <w:rFonts w:asciiTheme="minorHAnsi" w:hAnsiTheme="minorHAnsi" w:cstheme="minorHAnsi"/>
        </w:rPr>
      </w:pPr>
      <w:r w:rsidRPr="00F12A3A">
        <w:rPr>
          <w:rFonts w:asciiTheme="minorHAnsi" w:hAnsiTheme="minorHAnsi" w:cstheme="minorHAnsi"/>
        </w:rPr>
        <w:t>a</w:t>
      </w:r>
    </w:p>
    <w:p w14:paraId="3315C505" w14:textId="77777777" w:rsidR="009A36AD" w:rsidRPr="00F12A3A" w:rsidRDefault="009A36AD" w:rsidP="00CC5252">
      <w:pPr>
        <w:pStyle w:val="Odstavecseseznamem"/>
        <w:ind w:left="426" w:firstLine="0"/>
        <w:contextualSpacing w:val="0"/>
        <w:rPr>
          <w:rFonts w:asciiTheme="minorHAnsi" w:hAnsiTheme="minorHAnsi" w:cstheme="minorHAnsi"/>
        </w:rPr>
      </w:pPr>
    </w:p>
    <w:p w14:paraId="65341D8B" w14:textId="77777777" w:rsidR="009A36AD" w:rsidRPr="00F12A3A" w:rsidRDefault="00A22D65" w:rsidP="00CC5252">
      <w:pPr>
        <w:pStyle w:val="Odstavecseseznamem"/>
        <w:ind w:left="426" w:firstLine="0"/>
        <w:contextualSpacing w:val="0"/>
        <w:rPr>
          <w:rFonts w:asciiTheme="minorHAnsi" w:hAnsiTheme="minorHAnsi" w:cstheme="minorHAnsi"/>
          <w:b/>
        </w:rPr>
      </w:pPr>
      <w:r w:rsidRPr="00F12A3A">
        <w:rPr>
          <w:rFonts w:asciiTheme="minorHAnsi" w:hAnsiTheme="minorHAnsi" w:cstheme="minorHAnsi"/>
          <w:b/>
        </w:rPr>
        <w:t>Ústav</w:t>
      </w:r>
      <w:r w:rsidR="009A36AD" w:rsidRPr="00F12A3A">
        <w:rPr>
          <w:rFonts w:asciiTheme="minorHAnsi" w:hAnsiTheme="minorHAnsi" w:cstheme="minorHAnsi"/>
          <w:b/>
        </w:rPr>
        <w:t xml:space="preserve"> výzkumu globální změny AV ČR, v. v. i.</w:t>
      </w:r>
    </w:p>
    <w:p w14:paraId="1B5E3756" w14:textId="77777777" w:rsidR="009A36AD" w:rsidRPr="00F12A3A" w:rsidRDefault="009A36AD" w:rsidP="00CC5252">
      <w:pPr>
        <w:pStyle w:val="Odstavecseseznamem"/>
        <w:ind w:left="426" w:firstLine="0"/>
        <w:contextualSpacing w:val="0"/>
        <w:rPr>
          <w:rFonts w:asciiTheme="minorHAnsi" w:hAnsiTheme="minorHAnsi" w:cstheme="minorHAnsi"/>
        </w:rPr>
      </w:pPr>
      <w:r w:rsidRPr="00F12A3A">
        <w:rPr>
          <w:rFonts w:asciiTheme="minorHAnsi" w:hAnsiTheme="minorHAnsi" w:cstheme="minorHAnsi"/>
        </w:rPr>
        <w:t>Se</w:t>
      </w:r>
      <w:r w:rsidR="00A22D65" w:rsidRPr="00F12A3A">
        <w:rPr>
          <w:rFonts w:asciiTheme="minorHAnsi" w:hAnsiTheme="minorHAnsi" w:cstheme="minorHAnsi"/>
        </w:rPr>
        <w:t xml:space="preserve"> sídlem: Bělidla 986/4a, 603 00</w:t>
      </w:r>
      <w:r w:rsidRPr="00F12A3A">
        <w:rPr>
          <w:rFonts w:asciiTheme="minorHAnsi" w:hAnsiTheme="minorHAnsi" w:cstheme="minorHAnsi"/>
        </w:rPr>
        <w:t xml:space="preserve"> Brno</w:t>
      </w:r>
    </w:p>
    <w:p w14:paraId="087DAFEB" w14:textId="77777777" w:rsidR="009A36AD" w:rsidRDefault="009A36AD" w:rsidP="00CC5252">
      <w:pPr>
        <w:pStyle w:val="Odstavecseseznamem"/>
        <w:ind w:left="426" w:firstLine="0"/>
        <w:contextualSpacing w:val="0"/>
        <w:rPr>
          <w:rFonts w:asciiTheme="minorHAnsi" w:hAnsiTheme="minorHAnsi" w:cstheme="minorHAnsi"/>
        </w:rPr>
      </w:pPr>
      <w:r w:rsidRPr="00F12A3A">
        <w:rPr>
          <w:rFonts w:asciiTheme="minorHAnsi" w:hAnsiTheme="minorHAnsi" w:cstheme="minorHAnsi"/>
        </w:rPr>
        <w:t xml:space="preserve">Zastoupený: </w:t>
      </w:r>
      <w:r w:rsidR="00A22D65" w:rsidRPr="00F12A3A">
        <w:rPr>
          <w:rFonts w:asciiTheme="minorHAnsi" w:hAnsiTheme="minorHAnsi" w:cstheme="minorHAnsi"/>
        </w:rPr>
        <w:t>p</w:t>
      </w:r>
      <w:r w:rsidR="00614652">
        <w:rPr>
          <w:rFonts w:asciiTheme="minorHAnsi" w:hAnsiTheme="minorHAnsi" w:cstheme="minorHAnsi"/>
        </w:rPr>
        <w:t>rof. RNDr. Ing. Michal</w:t>
      </w:r>
      <w:r w:rsidRPr="00F12A3A">
        <w:rPr>
          <w:rFonts w:asciiTheme="minorHAnsi" w:hAnsiTheme="minorHAnsi" w:cstheme="minorHAnsi"/>
        </w:rPr>
        <w:t xml:space="preserve"> V. Mar</w:t>
      </w:r>
      <w:r w:rsidR="00614652">
        <w:rPr>
          <w:rFonts w:asciiTheme="minorHAnsi" w:hAnsiTheme="minorHAnsi" w:cstheme="minorHAnsi"/>
        </w:rPr>
        <w:t>e</w:t>
      </w:r>
      <w:r w:rsidRPr="00F12A3A">
        <w:rPr>
          <w:rFonts w:asciiTheme="minorHAnsi" w:hAnsiTheme="minorHAnsi" w:cstheme="minorHAnsi"/>
        </w:rPr>
        <w:t>k</w:t>
      </w:r>
      <w:r w:rsidR="00614652">
        <w:rPr>
          <w:rFonts w:asciiTheme="minorHAnsi" w:hAnsiTheme="minorHAnsi" w:cstheme="minorHAnsi"/>
        </w:rPr>
        <w:t>, DrSc., dr. h. c., ředitel</w:t>
      </w:r>
    </w:p>
    <w:p w14:paraId="58D27D65" w14:textId="51F2E296" w:rsidR="00614652" w:rsidRPr="00E814F6" w:rsidRDefault="00614652" w:rsidP="00614652">
      <w:pPr>
        <w:pStyle w:val="Odstavecseseznamem"/>
        <w:ind w:left="426" w:firstLine="0"/>
        <w:contextualSpacing w:val="0"/>
        <w:rPr>
          <w:rFonts w:asciiTheme="minorHAnsi" w:hAnsiTheme="minorHAnsi" w:cstheme="minorHAnsi"/>
        </w:rPr>
      </w:pPr>
      <w:r>
        <w:rPr>
          <w:rFonts w:asciiTheme="minorHAnsi" w:hAnsiTheme="minorHAnsi" w:cstheme="minorHAnsi"/>
        </w:rPr>
        <w:t>P</w:t>
      </w:r>
      <w:r w:rsidRPr="00E814F6">
        <w:rPr>
          <w:rFonts w:asciiTheme="minorHAnsi" w:hAnsiTheme="minorHAnsi" w:cstheme="minorHAnsi"/>
        </w:rPr>
        <w:t xml:space="preserve">racovník pověřený jednáním: </w:t>
      </w:r>
      <w:r w:rsidR="00777966">
        <w:rPr>
          <w:rFonts w:asciiTheme="minorHAnsi" w:hAnsiTheme="minorHAnsi" w:cstheme="minorHAnsi"/>
        </w:rPr>
        <w:t>xxxxxxxxxxxxxxxxxxx</w:t>
      </w:r>
    </w:p>
    <w:p w14:paraId="1E218048" w14:textId="77777777" w:rsidR="00614652" w:rsidRPr="00F12A3A" w:rsidRDefault="00614652" w:rsidP="00614652">
      <w:pPr>
        <w:pStyle w:val="Odstavecseseznamem"/>
        <w:ind w:left="426" w:firstLine="0"/>
        <w:contextualSpacing w:val="0"/>
        <w:rPr>
          <w:rFonts w:asciiTheme="minorHAnsi" w:hAnsiTheme="minorHAnsi" w:cstheme="minorHAnsi"/>
        </w:rPr>
      </w:pPr>
      <w:r>
        <w:rPr>
          <w:rFonts w:asciiTheme="minorHAnsi" w:hAnsiTheme="minorHAnsi" w:cstheme="minorHAnsi"/>
        </w:rPr>
        <w:t>B</w:t>
      </w:r>
      <w:r w:rsidRPr="00E814F6">
        <w:rPr>
          <w:rFonts w:asciiTheme="minorHAnsi" w:hAnsiTheme="minorHAnsi" w:cstheme="minorHAnsi"/>
        </w:rPr>
        <w:t>ankovní spojení: Česká národní banka</w:t>
      </w:r>
    </w:p>
    <w:p w14:paraId="064315EA" w14:textId="77777777" w:rsidR="009A36AD" w:rsidRPr="00F12A3A" w:rsidRDefault="00A22D65" w:rsidP="00CC5252">
      <w:pPr>
        <w:pStyle w:val="Odstavecseseznamem"/>
        <w:ind w:left="426" w:firstLine="0"/>
        <w:contextualSpacing w:val="0"/>
        <w:rPr>
          <w:rFonts w:asciiTheme="minorHAnsi" w:hAnsiTheme="minorHAnsi" w:cstheme="minorHAnsi"/>
        </w:rPr>
      </w:pPr>
      <w:r w:rsidRPr="00F12A3A">
        <w:rPr>
          <w:rFonts w:asciiTheme="minorHAnsi" w:hAnsiTheme="minorHAnsi" w:cstheme="minorHAnsi"/>
        </w:rPr>
        <w:t>Bank. spojení</w:t>
      </w:r>
      <w:r w:rsidR="009A36AD" w:rsidRPr="00F12A3A">
        <w:rPr>
          <w:rFonts w:asciiTheme="minorHAnsi" w:hAnsiTheme="minorHAnsi" w:cstheme="minorHAnsi"/>
        </w:rPr>
        <w:t>: 61722621/0710</w:t>
      </w:r>
    </w:p>
    <w:p w14:paraId="56AC579F" w14:textId="77777777" w:rsidR="00614652" w:rsidRPr="00614652" w:rsidRDefault="00614652" w:rsidP="00614652">
      <w:pPr>
        <w:pStyle w:val="Odstavecseseznamem"/>
        <w:ind w:left="426" w:firstLine="0"/>
        <w:contextualSpacing w:val="0"/>
        <w:rPr>
          <w:rFonts w:asciiTheme="minorHAnsi" w:hAnsiTheme="minorHAnsi" w:cstheme="minorHAnsi"/>
        </w:rPr>
      </w:pPr>
      <w:r w:rsidRPr="00F12A3A">
        <w:rPr>
          <w:rFonts w:asciiTheme="minorHAnsi" w:hAnsiTheme="minorHAnsi" w:cstheme="minorHAnsi"/>
        </w:rPr>
        <w:t>IČO: 86652079</w:t>
      </w:r>
    </w:p>
    <w:p w14:paraId="2CAA4FA5" w14:textId="77777777" w:rsidR="009A36AD" w:rsidRPr="00F12A3A" w:rsidRDefault="009A36AD" w:rsidP="00CC5252">
      <w:pPr>
        <w:pStyle w:val="Odstavecseseznamem"/>
        <w:ind w:left="426" w:firstLine="0"/>
        <w:contextualSpacing w:val="0"/>
        <w:rPr>
          <w:rFonts w:asciiTheme="minorHAnsi" w:hAnsiTheme="minorHAnsi" w:cstheme="minorHAnsi"/>
        </w:rPr>
      </w:pPr>
      <w:r w:rsidRPr="00F12A3A">
        <w:rPr>
          <w:rFonts w:asciiTheme="minorHAnsi" w:hAnsiTheme="minorHAnsi" w:cstheme="minorHAnsi"/>
        </w:rPr>
        <w:t>DIČ: CZ</w:t>
      </w:r>
      <w:r w:rsidR="00A22D65" w:rsidRPr="00F12A3A">
        <w:rPr>
          <w:rFonts w:asciiTheme="minorHAnsi" w:hAnsiTheme="minorHAnsi" w:cstheme="minorHAnsi"/>
        </w:rPr>
        <w:t>86652079</w:t>
      </w:r>
    </w:p>
    <w:p w14:paraId="1CBE4177" w14:textId="77777777" w:rsidR="009A36AD" w:rsidRPr="00F12A3A" w:rsidRDefault="009A36AD" w:rsidP="00CC5252">
      <w:pPr>
        <w:pStyle w:val="Odstavecseseznamem"/>
        <w:ind w:left="426" w:firstLine="0"/>
        <w:contextualSpacing w:val="0"/>
        <w:rPr>
          <w:rFonts w:asciiTheme="minorHAnsi" w:hAnsiTheme="minorHAnsi" w:cstheme="minorHAnsi"/>
        </w:rPr>
      </w:pPr>
      <w:r w:rsidRPr="00F12A3A">
        <w:rPr>
          <w:rFonts w:asciiTheme="minorHAnsi" w:hAnsiTheme="minorHAnsi" w:cstheme="minorHAnsi"/>
        </w:rPr>
        <w:t>Plátce DPH</w:t>
      </w:r>
    </w:p>
    <w:p w14:paraId="49E22183" w14:textId="77777777" w:rsidR="009A36AD" w:rsidRPr="00F12A3A" w:rsidRDefault="009A36AD" w:rsidP="00CC5252">
      <w:pPr>
        <w:pStyle w:val="Odstavecseseznamem"/>
        <w:ind w:left="426" w:firstLine="0"/>
        <w:contextualSpacing w:val="0"/>
        <w:rPr>
          <w:rFonts w:asciiTheme="minorHAnsi" w:hAnsiTheme="minorHAnsi" w:cstheme="minorHAnsi"/>
          <w:b/>
        </w:rPr>
      </w:pPr>
      <w:r w:rsidRPr="00F12A3A">
        <w:rPr>
          <w:rFonts w:asciiTheme="minorHAnsi" w:hAnsiTheme="minorHAnsi" w:cstheme="minorHAnsi"/>
          <w:b/>
        </w:rPr>
        <w:t xml:space="preserve">dále jen </w:t>
      </w:r>
      <w:r w:rsidR="00E814F6">
        <w:rPr>
          <w:rFonts w:asciiTheme="minorHAnsi" w:hAnsiTheme="minorHAnsi" w:cstheme="minorHAnsi"/>
          <w:b/>
        </w:rPr>
        <w:t>„N</w:t>
      </w:r>
      <w:r w:rsidRPr="00F12A3A">
        <w:rPr>
          <w:rFonts w:asciiTheme="minorHAnsi" w:hAnsiTheme="minorHAnsi" w:cstheme="minorHAnsi"/>
          <w:b/>
        </w:rPr>
        <w:t>ájemce</w:t>
      </w:r>
      <w:r w:rsidR="00E814F6">
        <w:rPr>
          <w:rFonts w:asciiTheme="minorHAnsi" w:hAnsiTheme="minorHAnsi" w:cstheme="minorHAnsi"/>
          <w:b/>
        </w:rPr>
        <w:t>“</w:t>
      </w:r>
    </w:p>
    <w:p w14:paraId="032C69AC" w14:textId="77777777" w:rsidR="009A36AD" w:rsidRPr="00F12A3A" w:rsidRDefault="009A36AD" w:rsidP="00035C2E">
      <w:pPr>
        <w:pStyle w:val="Odstavecseseznamem"/>
        <w:ind w:left="709" w:firstLine="425"/>
        <w:contextualSpacing w:val="0"/>
        <w:rPr>
          <w:rFonts w:asciiTheme="minorHAnsi" w:hAnsiTheme="minorHAnsi" w:cstheme="minorHAnsi"/>
        </w:rPr>
      </w:pPr>
    </w:p>
    <w:p w14:paraId="59DE9F1C" w14:textId="77777777" w:rsidR="00867AC5" w:rsidRDefault="00867AC5" w:rsidP="00867AC5">
      <w:r>
        <w:br w:type="page"/>
      </w:r>
    </w:p>
    <w:p w14:paraId="4C8AD4C8" w14:textId="77777777" w:rsidR="009A36AD" w:rsidRPr="00F12A3A" w:rsidRDefault="009A36AD" w:rsidP="00035C2E">
      <w:pPr>
        <w:pStyle w:val="Odstavecseseznamem"/>
        <w:numPr>
          <w:ilvl w:val="0"/>
          <w:numId w:val="2"/>
        </w:numPr>
        <w:ind w:left="0" w:firstLine="0"/>
        <w:jc w:val="center"/>
        <w:rPr>
          <w:rFonts w:asciiTheme="minorHAnsi" w:hAnsiTheme="minorHAnsi" w:cstheme="minorHAnsi"/>
        </w:rPr>
      </w:pPr>
    </w:p>
    <w:p w14:paraId="0511E4CF" w14:textId="77777777" w:rsidR="009A36AD" w:rsidRPr="00F12A3A" w:rsidRDefault="009A36AD" w:rsidP="00035C2E">
      <w:pPr>
        <w:pStyle w:val="Odstavecseseznamem"/>
        <w:ind w:left="0" w:firstLine="0"/>
        <w:jc w:val="center"/>
        <w:rPr>
          <w:rFonts w:asciiTheme="minorHAnsi" w:hAnsiTheme="minorHAnsi" w:cstheme="minorHAnsi"/>
          <w:b/>
        </w:rPr>
      </w:pPr>
      <w:r w:rsidRPr="00F12A3A">
        <w:rPr>
          <w:rFonts w:asciiTheme="minorHAnsi" w:hAnsiTheme="minorHAnsi" w:cstheme="minorHAnsi"/>
          <w:b/>
        </w:rPr>
        <w:t>Identifikace nemovitosti</w:t>
      </w:r>
    </w:p>
    <w:p w14:paraId="1A839F1C" w14:textId="77777777" w:rsidR="009A36AD" w:rsidRPr="00F12A3A" w:rsidRDefault="009A36AD" w:rsidP="00035C2E">
      <w:pPr>
        <w:pStyle w:val="Odstavecseseznamem"/>
        <w:ind w:left="567" w:hanging="283"/>
        <w:jc w:val="center"/>
        <w:rPr>
          <w:rFonts w:asciiTheme="minorHAnsi" w:hAnsiTheme="minorHAnsi" w:cstheme="minorHAnsi"/>
          <w:b/>
        </w:rPr>
      </w:pPr>
    </w:p>
    <w:p w14:paraId="467BBAB5" w14:textId="77777777" w:rsidR="009A36AD" w:rsidRPr="00F12A3A" w:rsidRDefault="009A36AD" w:rsidP="00035C2E">
      <w:pPr>
        <w:pStyle w:val="Odstavecseseznamem"/>
        <w:numPr>
          <w:ilvl w:val="0"/>
          <w:numId w:val="7"/>
        </w:numPr>
        <w:ind w:left="426" w:hanging="426"/>
        <w:rPr>
          <w:rFonts w:asciiTheme="minorHAnsi" w:hAnsiTheme="minorHAnsi" w:cstheme="minorHAnsi"/>
        </w:rPr>
      </w:pPr>
      <w:r w:rsidRPr="00F12A3A">
        <w:rPr>
          <w:rFonts w:asciiTheme="minorHAnsi" w:hAnsiTheme="minorHAnsi" w:cstheme="minorHAnsi"/>
        </w:rPr>
        <w:t>Česká republika je vlastníkem a Česk</w:t>
      </w:r>
      <w:r w:rsidR="007F61D8">
        <w:rPr>
          <w:rFonts w:asciiTheme="minorHAnsi" w:hAnsiTheme="minorHAnsi" w:cstheme="minorHAnsi"/>
        </w:rPr>
        <w:t>ý</w:t>
      </w:r>
      <w:r w:rsidRPr="00F12A3A">
        <w:rPr>
          <w:rFonts w:asciiTheme="minorHAnsi" w:hAnsiTheme="minorHAnsi" w:cstheme="minorHAnsi"/>
        </w:rPr>
        <w:t xml:space="preserve"> hydrometeorologický ústav je příslušný hospodařit s poze</w:t>
      </w:r>
      <w:r w:rsidR="00982B56" w:rsidRPr="00F12A3A">
        <w:rPr>
          <w:rFonts w:asciiTheme="minorHAnsi" w:hAnsiTheme="minorHAnsi" w:cstheme="minorHAnsi"/>
        </w:rPr>
        <w:t xml:space="preserve">mkem p.č. </w:t>
      </w:r>
      <w:r w:rsidR="007F61D8">
        <w:rPr>
          <w:rFonts w:asciiTheme="minorHAnsi" w:hAnsiTheme="minorHAnsi" w:cstheme="minorHAnsi"/>
        </w:rPr>
        <w:t>115</w:t>
      </w:r>
      <w:r w:rsidR="00982B56" w:rsidRPr="00F12A3A">
        <w:rPr>
          <w:rFonts w:asciiTheme="minorHAnsi" w:hAnsiTheme="minorHAnsi" w:cstheme="minorHAnsi"/>
        </w:rPr>
        <w:t xml:space="preserve"> o výměře </w:t>
      </w:r>
      <w:r w:rsidR="00F240AC">
        <w:rPr>
          <w:rFonts w:asciiTheme="minorHAnsi" w:hAnsiTheme="minorHAnsi" w:cstheme="minorHAnsi"/>
        </w:rPr>
        <w:t>4027</w:t>
      </w:r>
      <w:r w:rsidR="007F61D8">
        <w:rPr>
          <w:rFonts w:asciiTheme="minorHAnsi" w:hAnsiTheme="minorHAnsi" w:cstheme="minorHAnsi"/>
        </w:rPr>
        <w:t xml:space="preserve"> </w:t>
      </w:r>
      <w:r w:rsidR="00982B56" w:rsidRPr="00F12A3A">
        <w:rPr>
          <w:rFonts w:asciiTheme="minorHAnsi" w:hAnsiTheme="minorHAnsi" w:cstheme="minorHAnsi"/>
        </w:rPr>
        <w:t>m</w:t>
      </w:r>
      <w:r w:rsidRPr="00F12A3A">
        <w:rPr>
          <w:rFonts w:asciiTheme="minorHAnsi" w:hAnsiTheme="minorHAnsi" w:cstheme="minorHAnsi"/>
          <w:vertAlign w:val="superscript"/>
        </w:rPr>
        <w:t xml:space="preserve">2 </w:t>
      </w:r>
      <w:r w:rsidRPr="00F12A3A">
        <w:rPr>
          <w:rFonts w:asciiTheme="minorHAnsi" w:hAnsiTheme="minorHAnsi" w:cstheme="minorHAnsi"/>
        </w:rPr>
        <w:t>(dále jen pozemek). Nemovitost je zapsána v kat</w:t>
      </w:r>
      <w:r w:rsidR="003C035B" w:rsidRPr="00F12A3A">
        <w:rPr>
          <w:rFonts w:asciiTheme="minorHAnsi" w:hAnsiTheme="minorHAnsi" w:cstheme="minorHAnsi"/>
        </w:rPr>
        <w:t>astru nemovitostí vedeném k</w:t>
      </w:r>
      <w:r w:rsidRPr="00F12A3A">
        <w:rPr>
          <w:rFonts w:asciiTheme="minorHAnsi" w:hAnsiTheme="minorHAnsi" w:cstheme="minorHAnsi"/>
        </w:rPr>
        <w:t xml:space="preserve">. ú. </w:t>
      </w:r>
      <w:r w:rsidR="007F61D8">
        <w:rPr>
          <w:rFonts w:asciiTheme="minorHAnsi" w:hAnsiTheme="minorHAnsi" w:cstheme="minorHAnsi"/>
        </w:rPr>
        <w:t>p</w:t>
      </w:r>
      <w:r w:rsidRPr="00F12A3A">
        <w:rPr>
          <w:rFonts w:asciiTheme="minorHAnsi" w:hAnsiTheme="minorHAnsi" w:cstheme="minorHAnsi"/>
        </w:rPr>
        <w:t>ro</w:t>
      </w:r>
      <w:r w:rsidR="007F61D8">
        <w:rPr>
          <w:rFonts w:asciiTheme="minorHAnsi" w:hAnsiTheme="minorHAnsi" w:cstheme="minorHAnsi"/>
        </w:rPr>
        <w:t xml:space="preserve"> Vysočinu</w:t>
      </w:r>
      <w:r w:rsidRPr="00F12A3A">
        <w:rPr>
          <w:rFonts w:asciiTheme="minorHAnsi" w:hAnsiTheme="minorHAnsi" w:cstheme="minorHAnsi"/>
        </w:rPr>
        <w:t>, katastrální pracoviště</w:t>
      </w:r>
      <w:r w:rsidR="007F61D8">
        <w:rPr>
          <w:rFonts w:asciiTheme="minorHAnsi" w:hAnsiTheme="minorHAnsi" w:cstheme="minorHAnsi"/>
        </w:rPr>
        <w:t xml:space="preserve"> Třebíč</w:t>
      </w:r>
      <w:r w:rsidRPr="00F12A3A">
        <w:rPr>
          <w:rFonts w:asciiTheme="minorHAnsi" w:hAnsiTheme="minorHAnsi" w:cstheme="minorHAnsi"/>
        </w:rPr>
        <w:t xml:space="preserve">, LV č. </w:t>
      </w:r>
      <w:r w:rsidR="007F61D8">
        <w:rPr>
          <w:rFonts w:asciiTheme="minorHAnsi" w:hAnsiTheme="minorHAnsi" w:cstheme="minorHAnsi"/>
        </w:rPr>
        <w:t>164</w:t>
      </w:r>
      <w:r w:rsidRPr="00F12A3A">
        <w:rPr>
          <w:rFonts w:asciiTheme="minorHAnsi" w:hAnsiTheme="minorHAnsi" w:cstheme="minorHAnsi"/>
        </w:rPr>
        <w:t xml:space="preserve"> katastrální </w:t>
      </w:r>
      <w:r w:rsidR="007F61D8">
        <w:rPr>
          <w:rFonts w:asciiTheme="minorHAnsi" w:hAnsiTheme="minorHAnsi" w:cstheme="minorHAnsi"/>
        </w:rPr>
        <w:t xml:space="preserve"> obec Skryje nad Jihlavou</w:t>
      </w:r>
      <w:r w:rsidR="001807B4">
        <w:rPr>
          <w:rFonts w:asciiTheme="minorHAnsi" w:hAnsiTheme="minorHAnsi" w:cstheme="minorHAnsi"/>
        </w:rPr>
        <w:t xml:space="preserve"> </w:t>
      </w:r>
      <w:r w:rsidRPr="00F12A3A">
        <w:rPr>
          <w:rFonts w:asciiTheme="minorHAnsi" w:hAnsiTheme="minorHAnsi" w:cstheme="minorHAnsi"/>
        </w:rPr>
        <w:t xml:space="preserve">a je součástí observatoře </w:t>
      </w:r>
      <w:r w:rsidR="001807B4">
        <w:rPr>
          <w:rFonts w:asciiTheme="minorHAnsi" w:hAnsiTheme="minorHAnsi" w:cstheme="minorHAnsi"/>
        </w:rPr>
        <w:t>Dukovany</w:t>
      </w:r>
      <w:r w:rsidRPr="00F12A3A">
        <w:rPr>
          <w:rFonts w:asciiTheme="minorHAnsi" w:hAnsiTheme="minorHAnsi" w:cstheme="minorHAnsi"/>
        </w:rPr>
        <w:t>.</w:t>
      </w:r>
    </w:p>
    <w:p w14:paraId="13B67AD0" w14:textId="77777777" w:rsidR="009A36AD" w:rsidRPr="00F12A3A" w:rsidRDefault="009A36AD" w:rsidP="00035C2E">
      <w:pPr>
        <w:pStyle w:val="Odstavecseseznamem"/>
        <w:ind w:left="426" w:hanging="426"/>
        <w:rPr>
          <w:rFonts w:asciiTheme="minorHAnsi" w:hAnsiTheme="minorHAnsi" w:cstheme="minorHAnsi"/>
        </w:rPr>
      </w:pPr>
    </w:p>
    <w:p w14:paraId="5A9234DC" w14:textId="77777777" w:rsidR="009A36AD" w:rsidRPr="00F12A3A" w:rsidRDefault="009A36AD" w:rsidP="00035C2E">
      <w:pPr>
        <w:pStyle w:val="Odstavecseseznamem"/>
        <w:numPr>
          <w:ilvl w:val="0"/>
          <w:numId w:val="2"/>
        </w:numPr>
        <w:ind w:left="0" w:firstLine="0"/>
        <w:jc w:val="center"/>
        <w:rPr>
          <w:rFonts w:asciiTheme="minorHAnsi" w:hAnsiTheme="minorHAnsi" w:cstheme="minorHAnsi"/>
        </w:rPr>
      </w:pPr>
    </w:p>
    <w:p w14:paraId="3602B7B6" w14:textId="77777777" w:rsidR="009A36AD" w:rsidRPr="00F12A3A" w:rsidRDefault="009A36AD" w:rsidP="00035C2E">
      <w:pPr>
        <w:pStyle w:val="Odstavecseseznamem"/>
        <w:ind w:left="0" w:firstLine="0"/>
        <w:jc w:val="center"/>
        <w:rPr>
          <w:rFonts w:asciiTheme="minorHAnsi" w:hAnsiTheme="minorHAnsi" w:cstheme="minorHAnsi"/>
          <w:b/>
        </w:rPr>
      </w:pPr>
      <w:r w:rsidRPr="00F12A3A">
        <w:rPr>
          <w:rFonts w:asciiTheme="minorHAnsi" w:hAnsiTheme="minorHAnsi" w:cstheme="minorHAnsi"/>
          <w:b/>
        </w:rPr>
        <w:t>Účel nájmu</w:t>
      </w:r>
    </w:p>
    <w:p w14:paraId="214E8827" w14:textId="77777777" w:rsidR="009A36AD" w:rsidRPr="00F12A3A" w:rsidRDefault="009A36AD" w:rsidP="00035C2E">
      <w:pPr>
        <w:pStyle w:val="Odstavecseseznamem"/>
        <w:ind w:left="426" w:hanging="426"/>
        <w:jc w:val="center"/>
        <w:rPr>
          <w:rFonts w:asciiTheme="minorHAnsi" w:hAnsiTheme="minorHAnsi" w:cstheme="minorHAnsi"/>
          <w:b/>
        </w:rPr>
      </w:pPr>
    </w:p>
    <w:p w14:paraId="5CC9FB23" w14:textId="77777777" w:rsidR="00CB49C3" w:rsidRPr="00F240AC" w:rsidRDefault="00CB49C3" w:rsidP="00BE294A">
      <w:pPr>
        <w:pStyle w:val="Odstavecseseznamem"/>
        <w:numPr>
          <w:ilvl w:val="0"/>
          <w:numId w:val="8"/>
        </w:numPr>
        <w:ind w:left="426" w:hanging="426"/>
        <w:rPr>
          <w:rFonts w:asciiTheme="minorHAnsi" w:hAnsiTheme="minorHAnsi" w:cstheme="minorHAnsi"/>
        </w:rPr>
      </w:pPr>
      <w:r w:rsidRPr="00F240AC">
        <w:rPr>
          <w:rFonts w:asciiTheme="minorHAnsi" w:hAnsiTheme="minorHAnsi" w:cstheme="minorHAnsi"/>
        </w:rPr>
        <w:t>Účelem nájmu je pronájem místa na měřící věži pronajímatele</w:t>
      </w:r>
      <w:r w:rsidR="00991514" w:rsidRPr="00F240AC">
        <w:rPr>
          <w:rFonts w:asciiTheme="minorHAnsi" w:hAnsiTheme="minorHAnsi" w:cstheme="minorHAnsi"/>
        </w:rPr>
        <w:t xml:space="preserve"> včetně prostoru pro instalaci kontejneru</w:t>
      </w:r>
      <w:r w:rsidRPr="00F240AC">
        <w:rPr>
          <w:rFonts w:asciiTheme="minorHAnsi" w:hAnsiTheme="minorHAnsi" w:cstheme="minorHAnsi"/>
        </w:rPr>
        <w:t>, která se nachází na pozemku parc. č.</w:t>
      </w:r>
      <w:r w:rsidR="007F61D8" w:rsidRPr="00F240AC">
        <w:rPr>
          <w:rFonts w:asciiTheme="minorHAnsi" w:hAnsiTheme="minorHAnsi" w:cstheme="minorHAnsi"/>
        </w:rPr>
        <w:t>115</w:t>
      </w:r>
      <w:r w:rsidRPr="00F240AC">
        <w:rPr>
          <w:rFonts w:asciiTheme="minorHAnsi" w:hAnsiTheme="minorHAnsi" w:cstheme="minorHAnsi"/>
        </w:rPr>
        <w:t xml:space="preserve">, k. ú. </w:t>
      </w:r>
      <w:r w:rsidR="007F61D8" w:rsidRPr="00F240AC">
        <w:rPr>
          <w:rFonts w:asciiTheme="minorHAnsi" w:hAnsiTheme="minorHAnsi" w:cstheme="minorHAnsi"/>
        </w:rPr>
        <w:t>Skryje nad Jihlavou.</w:t>
      </w:r>
    </w:p>
    <w:p w14:paraId="4BB445AE" w14:textId="77777777" w:rsidR="007F61D8" w:rsidRPr="007F61D8" w:rsidRDefault="007F61D8" w:rsidP="007F61D8">
      <w:pPr>
        <w:pStyle w:val="Odstavecseseznamem"/>
        <w:ind w:left="426" w:firstLine="0"/>
        <w:rPr>
          <w:rFonts w:asciiTheme="minorHAnsi" w:hAnsiTheme="minorHAnsi" w:cstheme="minorHAnsi"/>
          <w:highlight w:val="yellow"/>
        </w:rPr>
      </w:pPr>
    </w:p>
    <w:p w14:paraId="5DE2077D" w14:textId="77777777" w:rsidR="00CB49C3" w:rsidRPr="00F12A3A" w:rsidRDefault="00CB49C3" w:rsidP="00CB49C3">
      <w:pPr>
        <w:pStyle w:val="Odstavecseseznamem"/>
        <w:numPr>
          <w:ilvl w:val="0"/>
          <w:numId w:val="8"/>
        </w:numPr>
        <w:ind w:left="426" w:hanging="426"/>
        <w:rPr>
          <w:rFonts w:asciiTheme="minorHAnsi" w:hAnsiTheme="minorHAnsi" w:cstheme="minorHAnsi"/>
        </w:rPr>
      </w:pPr>
      <w:r w:rsidRPr="00F12A3A">
        <w:rPr>
          <w:rFonts w:asciiTheme="minorHAnsi" w:hAnsiTheme="minorHAnsi" w:cstheme="minorHAnsi"/>
        </w:rPr>
        <w:t xml:space="preserve">Nájemce nainstaluje </w:t>
      </w:r>
      <w:r w:rsidR="0039320E">
        <w:rPr>
          <w:rFonts w:asciiTheme="minorHAnsi" w:hAnsiTheme="minorHAnsi" w:cstheme="minorHAnsi"/>
        </w:rPr>
        <w:t xml:space="preserve">na své náklady </w:t>
      </w:r>
      <w:r w:rsidRPr="00F12A3A">
        <w:rPr>
          <w:rFonts w:asciiTheme="minorHAnsi" w:hAnsiTheme="minorHAnsi" w:cstheme="minorHAnsi"/>
        </w:rPr>
        <w:t xml:space="preserve">na stávající infrastrukturu měřící věže (kterou vlastní pronajímatel) systém pro měření skleníkových plynů, tzn. hlavice včetně meteo sondy do výšky 50 m a k patě věže umístí </w:t>
      </w:r>
      <w:r w:rsidR="0039320E">
        <w:rPr>
          <w:rFonts w:asciiTheme="minorHAnsi" w:hAnsiTheme="minorHAnsi" w:cstheme="minorHAnsi"/>
        </w:rPr>
        <w:t xml:space="preserve">na své náklady </w:t>
      </w:r>
      <w:r w:rsidRPr="00F12A3A">
        <w:rPr>
          <w:rFonts w:asciiTheme="minorHAnsi" w:hAnsiTheme="minorHAnsi" w:cstheme="minorHAnsi"/>
        </w:rPr>
        <w:t>nájemce svůj kontejner o velikosti cca 4 m</w:t>
      </w:r>
      <w:r w:rsidRPr="00F12A3A">
        <w:rPr>
          <w:rFonts w:asciiTheme="minorHAnsi" w:hAnsiTheme="minorHAnsi" w:cstheme="minorHAnsi"/>
          <w:vertAlign w:val="superscript"/>
        </w:rPr>
        <w:t>2</w:t>
      </w:r>
      <w:r w:rsidRPr="00F12A3A">
        <w:rPr>
          <w:rFonts w:asciiTheme="minorHAnsi" w:hAnsiTheme="minorHAnsi" w:cstheme="minorHAnsi"/>
        </w:rPr>
        <w:t>, vše propojené hadicí Synflex.</w:t>
      </w:r>
    </w:p>
    <w:p w14:paraId="43463A19" w14:textId="77777777" w:rsidR="00D533C3" w:rsidRPr="00F12A3A" w:rsidRDefault="00D533C3" w:rsidP="00D533C3">
      <w:pPr>
        <w:pStyle w:val="Odstavecseseznamem"/>
        <w:ind w:left="426" w:firstLine="0"/>
        <w:rPr>
          <w:rFonts w:asciiTheme="minorHAnsi" w:hAnsiTheme="minorHAnsi" w:cstheme="minorHAnsi"/>
        </w:rPr>
      </w:pPr>
    </w:p>
    <w:p w14:paraId="782FBC4D" w14:textId="77777777" w:rsidR="00D533C3" w:rsidRPr="00F12A3A" w:rsidRDefault="00D533C3" w:rsidP="00CB49C3">
      <w:pPr>
        <w:pStyle w:val="Odstavecseseznamem"/>
        <w:numPr>
          <w:ilvl w:val="0"/>
          <w:numId w:val="8"/>
        </w:numPr>
        <w:ind w:left="426" w:hanging="426"/>
        <w:rPr>
          <w:rFonts w:asciiTheme="minorHAnsi" w:hAnsiTheme="minorHAnsi" w:cstheme="minorHAnsi"/>
        </w:rPr>
      </w:pPr>
      <w:r w:rsidRPr="00F12A3A">
        <w:rPr>
          <w:rFonts w:asciiTheme="minorHAnsi" w:hAnsiTheme="minorHAnsi" w:cstheme="minorHAnsi"/>
        </w:rPr>
        <w:t>Pronajímatel zajistí přívod elektřiny k předmětnému kontejneru a podružný elektroměr</w:t>
      </w:r>
      <w:r w:rsidR="00FD0165">
        <w:rPr>
          <w:rFonts w:asciiTheme="minorHAnsi" w:hAnsiTheme="minorHAnsi" w:cstheme="minorHAnsi"/>
        </w:rPr>
        <w:t>, náklady s tím spojené uhradí nájemce</w:t>
      </w:r>
      <w:r w:rsidRPr="00F12A3A">
        <w:rPr>
          <w:rFonts w:asciiTheme="minorHAnsi" w:hAnsiTheme="minorHAnsi" w:cstheme="minorHAnsi"/>
        </w:rPr>
        <w:t>.</w:t>
      </w:r>
    </w:p>
    <w:p w14:paraId="5A57D367" w14:textId="77777777" w:rsidR="009A36AD" w:rsidRPr="00F12A3A" w:rsidRDefault="009A36AD" w:rsidP="00035C2E">
      <w:pPr>
        <w:pStyle w:val="Odstavecseseznamem"/>
        <w:ind w:left="426" w:hanging="426"/>
        <w:rPr>
          <w:rFonts w:asciiTheme="minorHAnsi" w:hAnsiTheme="minorHAnsi" w:cstheme="minorHAnsi"/>
          <w:highlight w:val="yellow"/>
        </w:rPr>
      </w:pPr>
    </w:p>
    <w:p w14:paraId="7655F2F4" w14:textId="77777777" w:rsidR="009A36AD" w:rsidRPr="00F12A3A" w:rsidRDefault="009A36AD" w:rsidP="00035C2E">
      <w:pPr>
        <w:pStyle w:val="Odstavecseseznamem"/>
        <w:ind w:left="426" w:hanging="426"/>
        <w:rPr>
          <w:rFonts w:asciiTheme="minorHAnsi" w:hAnsiTheme="minorHAnsi" w:cstheme="minorHAnsi"/>
        </w:rPr>
      </w:pPr>
    </w:p>
    <w:p w14:paraId="5A5660FE" w14:textId="77777777" w:rsidR="009A36AD" w:rsidRPr="00F12A3A" w:rsidRDefault="009A36AD" w:rsidP="00982B56">
      <w:pPr>
        <w:pStyle w:val="Odstavecseseznamem"/>
        <w:numPr>
          <w:ilvl w:val="0"/>
          <w:numId w:val="2"/>
        </w:numPr>
        <w:ind w:left="0" w:firstLine="0"/>
        <w:jc w:val="center"/>
        <w:rPr>
          <w:rFonts w:asciiTheme="minorHAnsi" w:hAnsiTheme="minorHAnsi" w:cstheme="minorHAnsi"/>
        </w:rPr>
      </w:pPr>
    </w:p>
    <w:p w14:paraId="3ED3CEE9" w14:textId="77777777" w:rsidR="009A36AD" w:rsidRPr="00F12A3A" w:rsidRDefault="009A36AD" w:rsidP="00951E69">
      <w:pPr>
        <w:pStyle w:val="Odstavecseseznamem"/>
        <w:ind w:left="0" w:firstLine="0"/>
        <w:jc w:val="center"/>
        <w:rPr>
          <w:rFonts w:asciiTheme="minorHAnsi" w:hAnsiTheme="minorHAnsi" w:cstheme="minorHAnsi"/>
          <w:b/>
        </w:rPr>
      </w:pPr>
      <w:r w:rsidRPr="00F12A3A">
        <w:rPr>
          <w:rFonts w:asciiTheme="minorHAnsi" w:hAnsiTheme="minorHAnsi" w:cstheme="minorHAnsi"/>
          <w:b/>
        </w:rPr>
        <w:t>Doba nájmu</w:t>
      </w:r>
    </w:p>
    <w:p w14:paraId="5EB583EE" w14:textId="77777777" w:rsidR="009A36AD" w:rsidRPr="00F12A3A" w:rsidRDefault="009A36AD" w:rsidP="00035C2E">
      <w:pPr>
        <w:pStyle w:val="Odstavecseseznamem"/>
        <w:ind w:left="426" w:hanging="426"/>
        <w:jc w:val="center"/>
        <w:rPr>
          <w:rFonts w:asciiTheme="minorHAnsi" w:hAnsiTheme="minorHAnsi" w:cstheme="minorHAnsi"/>
          <w:b/>
        </w:rPr>
      </w:pPr>
    </w:p>
    <w:p w14:paraId="74931FA5" w14:textId="77777777" w:rsidR="009A36AD" w:rsidRPr="00F240AC" w:rsidRDefault="009A36AD" w:rsidP="00035C2E">
      <w:pPr>
        <w:pStyle w:val="Odstavecseseznamem"/>
        <w:numPr>
          <w:ilvl w:val="0"/>
          <w:numId w:val="6"/>
        </w:numPr>
        <w:ind w:left="426" w:hanging="426"/>
        <w:rPr>
          <w:rFonts w:asciiTheme="minorHAnsi" w:hAnsiTheme="minorHAnsi" w:cstheme="minorHAnsi"/>
        </w:rPr>
      </w:pPr>
      <w:r w:rsidRPr="00F240AC">
        <w:rPr>
          <w:rFonts w:asciiTheme="minorHAnsi" w:hAnsiTheme="minorHAnsi" w:cstheme="minorHAnsi"/>
        </w:rPr>
        <w:t>Nájemní smlouva je sje</w:t>
      </w:r>
      <w:r w:rsidR="00982B56" w:rsidRPr="00F240AC">
        <w:rPr>
          <w:rFonts w:asciiTheme="minorHAnsi" w:hAnsiTheme="minorHAnsi" w:cstheme="minorHAnsi"/>
        </w:rPr>
        <w:t>dnána na dobu určitou v trvání 4</w:t>
      </w:r>
      <w:r w:rsidRPr="00F240AC">
        <w:rPr>
          <w:rFonts w:asciiTheme="minorHAnsi" w:hAnsiTheme="minorHAnsi" w:cstheme="minorHAnsi"/>
        </w:rPr>
        <w:t xml:space="preserve"> let s tím, že pokud budou podmínky stanovené zákonem č. 219/2000 Sb. splněny i nadále, bude nájemní smlouva prodloužena opět na dobu v trvání dalších </w:t>
      </w:r>
      <w:r w:rsidR="00982B56" w:rsidRPr="00F240AC">
        <w:rPr>
          <w:rFonts w:asciiTheme="minorHAnsi" w:hAnsiTheme="minorHAnsi" w:cstheme="minorHAnsi"/>
        </w:rPr>
        <w:t>4</w:t>
      </w:r>
      <w:r w:rsidRPr="00F240AC">
        <w:rPr>
          <w:rFonts w:asciiTheme="minorHAnsi" w:hAnsiTheme="minorHAnsi" w:cstheme="minorHAnsi"/>
        </w:rPr>
        <w:t xml:space="preserve"> let.</w:t>
      </w:r>
    </w:p>
    <w:p w14:paraId="4B31E325" w14:textId="77777777" w:rsidR="009A36AD" w:rsidRPr="00F12A3A" w:rsidRDefault="009A36AD" w:rsidP="00035C2E">
      <w:pPr>
        <w:pStyle w:val="Odstavecseseznamem"/>
        <w:ind w:left="426" w:hanging="426"/>
        <w:rPr>
          <w:rFonts w:asciiTheme="minorHAnsi" w:hAnsiTheme="minorHAnsi" w:cstheme="minorHAnsi"/>
        </w:rPr>
      </w:pPr>
    </w:p>
    <w:p w14:paraId="53E3D2FD" w14:textId="77777777" w:rsidR="009A36AD" w:rsidRPr="00F12A3A" w:rsidRDefault="009A36AD" w:rsidP="00035C2E">
      <w:pPr>
        <w:pStyle w:val="Odstavecseseznamem"/>
        <w:numPr>
          <w:ilvl w:val="0"/>
          <w:numId w:val="6"/>
        </w:numPr>
        <w:ind w:left="426" w:hanging="426"/>
        <w:rPr>
          <w:rFonts w:asciiTheme="minorHAnsi" w:hAnsiTheme="minorHAnsi" w:cstheme="minorHAnsi"/>
        </w:rPr>
      </w:pPr>
      <w:r w:rsidRPr="00F12A3A">
        <w:rPr>
          <w:rFonts w:asciiTheme="minorHAnsi" w:hAnsiTheme="minorHAnsi" w:cstheme="minorHAnsi"/>
        </w:rPr>
        <w:t>Tato nájemní smlouva nabývá účinnosti dnem podpisu této smlouvy.</w:t>
      </w:r>
    </w:p>
    <w:p w14:paraId="662217DD" w14:textId="77777777" w:rsidR="009A36AD" w:rsidRPr="00F12A3A" w:rsidRDefault="009A36AD" w:rsidP="00035C2E">
      <w:pPr>
        <w:pStyle w:val="Odstavecseseznamem"/>
        <w:ind w:left="426" w:hanging="426"/>
        <w:rPr>
          <w:rFonts w:asciiTheme="minorHAnsi" w:hAnsiTheme="minorHAnsi" w:cstheme="minorHAnsi"/>
        </w:rPr>
      </w:pPr>
    </w:p>
    <w:p w14:paraId="44FA5EF6" w14:textId="77777777" w:rsidR="009A36AD" w:rsidRPr="00F12A3A" w:rsidRDefault="009A36AD" w:rsidP="00035C2E">
      <w:pPr>
        <w:pStyle w:val="Odstavecseseznamem"/>
        <w:numPr>
          <w:ilvl w:val="0"/>
          <w:numId w:val="6"/>
        </w:numPr>
        <w:ind w:left="426" w:hanging="426"/>
        <w:rPr>
          <w:rFonts w:asciiTheme="minorHAnsi" w:hAnsiTheme="minorHAnsi" w:cstheme="minorHAnsi"/>
        </w:rPr>
      </w:pPr>
      <w:r w:rsidRPr="00F12A3A">
        <w:rPr>
          <w:rFonts w:asciiTheme="minorHAnsi" w:hAnsiTheme="minorHAnsi" w:cstheme="minorHAnsi"/>
        </w:rPr>
        <w:t>Nájemní vztah založený touto smlouvou zaniká uplynutím sjednané doby nájmu a před jejím uplynutím je možno jej ukončit odstoupením ze zákonných důvodů nebo dále smluvenou výpovědí, příp. dohodou obou smluvních stran.</w:t>
      </w:r>
    </w:p>
    <w:p w14:paraId="5419EFDD" w14:textId="77777777" w:rsidR="009A36AD" w:rsidRPr="00F12A3A" w:rsidRDefault="009A36AD" w:rsidP="00035C2E">
      <w:pPr>
        <w:pStyle w:val="Odstavecseseznamem"/>
        <w:ind w:left="426" w:hanging="426"/>
        <w:rPr>
          <w:rFonts w:asciiTheme="minorHAnsi" w:hAnsiTheme="minorHAnsi" w:cstheme="minorHAnsi"/>
        </w:rPr>
      </w:pPr>
    </w:p>
    <w:p w14:paraId="0213CBBA" w14:textId="77777777" w:rsidR="009A36AD" w:rsidRPr="00F12A3A" w:rsidRDefault="009A36AD" w:rsidP="00035C2E">
      <w:pPr>
        <w:pStyle w:val="Odstavecseseznamem"/>
        <w:numPr>
          <w:ilvl w:val="0"/>
          <w:numId w:val="6"/>
        </w:numPr>
        <w:ind w:left="426" w:hanging="426"/>
        <w:rPr>
          <w:rFonts w:asciiTheme="minorHAnsi" w:hAnsiTheme="minorHAnsi" w:cstheme="minorHAnsi"/>
        </w:rPr>
      </w:pPr>
      <w:r w:rsidRPr="00F12A3A">
        <w:rPr>
          <w:rFonts w:asciiTheme="minorHAnsi" w:hAnsiTheme="minorHAnsi" w:cstheme="minorHAnsi"/>
        </w:rPr>
        <w:t>Pronajímatel může před skončením dohodnuté doby nájmu jednostranně ukončit nájemní vztah výpovědí sjednanou podle § 27 odst. 2 zákona č. 219/2000 Sb., v platném znění. Výpovědní lhůta činí 3 měsíce a počíná běžet první den měsíce následující po doručení výpovědi druhé smluvní straně. V pochybnostech se má za to, že výpověď byla doručena třetí pracovní den ode dne jejího odeslání.</w:t>
      </w:r>
    </w:p>
    <w:p w14:paraId="4C7B5B43" w14:textId="77777777" w:rsidR="009A36AD" w:rsidRPr="00F12A3A" w:rsidRDefault="009A36AD" w:rsidP="00035C2E">
      <w:pPr>
        <w:pStyle w:val="Odstavecseseznamem"/>
        <w:ind w:left="426" w:hanging="426"/>
        <w:rPr>
          <w:rFonts w:asciiTheme="minorHAnsi" w:hAnsiTheme="minorHAnsi" w:cstheme="minorHAnsi"/>
        </w:rPr>
      </w:pPr>
    </w:p>
    <w:p w14:paraId="3368F821" w14:textId="77777777" w:rsidR="009A36AD" w:rsidRPr="00F12A3A" w:rsidRDefault="009A36AD" w:rsidP="00035C2E">
      <w:pPr>
        <w:pStyle w:val="Odstavecseseznamem"/>
        <w:numPr>
          <w:ilvl w:val="0"/>
          <w:numId w:val="6"/>
        </w:numPr>
        <w:ind w:left="426" w:hanging="426"/>
        <w:rPr>
          <w:rFonts w:asciiTheme="minorHAnsi" w:hAnsiTheme="minorHAnsi" w:cstheme="minorHAnsi"/>
        </w:rPr>
      </w:pPr>
      <w:r w:rsidRPr="00F12A3A">
        <w:rPr>
          <w:rFonts w:asciiTheme="minorHAnsi" w:hAnsiTheme="minorHAnsi" w:cstheme="minorHAnsi"/>
        </w:rPr>
        <w:t>Nájem před skončením dohodnuté doby nájmu zaniká také odstoupením pronajímatele od smlouvy podle § 27 odst. 2 zákona č. 219/2000 Sb., v platném znění, jestliže nájemce nebude řádně a včas plnit své povinnosti, anebo přestanou být splněny podmínky dočasné nepotřebnosti, příp. hospodárnějšího využití věci.</w:t>
      </w:r>
    </w:p>
    <w:p w14:paraId="5D03CBD9" w14:textId="77777777" w:rsidR="009A36AD" w:rsidRPr="00F12A3A" w:rsidRDefault="009A36AD" w:rsidP="00035C2E">
      <w:pPr>
        <w:pStyle w:val="Odstavecseseznamem"/>
        <w:ind w:left="426" w:hanging="426"/>
        <w:rPr>
          <w:rFonts w:asciiTheme="minorHAnsi" w:hAnsiTheme="minorHAnsi" w:cstheme="minorHAnsi"/>
        </w:rPr>
      </w:pPr>
    </w:p>
    <w:p w14:paraId="75B03712" w14:textId="77777777" w:rsidR="009A36AD" w:rsidRPr="00F12A3A" w:rsidRDefault="009A36AD" w:rsidP="00982B56">
      <w:pPr>
        <w:pStyle w:val="Odstavecseseznamem"/>
        <w:numPr>
          <w:ilvl w:val="0"/>
          <w:numId w:val="2"/>
        </w:numPr>
        <w:ind w:left="0" w:firstLine="0"/>
        <w:jc w:val="center"/>
        <w:rPr>
          <w:rFonts w:asciiTheme="minorHAnsi" w:hAnsiTheme="minorHAnsi" w:cstheme="minorHAnsi"/>
        </w:rPr>
      </w:pPr>
    </w:p>
    <w:p w14:paraId="043D9552" w14:textId="77777777" w:rsidR="009A36AD" w:rsidRPr="00F12A3A" w:rsidRDefault="009A36AD" w:rsidP="00951E69">
      <w:pPr>
        <w:pStyle w:val="Odstavecseseznamem"/>
        <w:ind w:left="0" w:firstLine="0"/>
        <w:jc w:val="center"/>
        <w:rPr>
          <w:rFonts w:asciiTheme="minorHAnsi" w:hAnsiTheme="minorHAnsi" w:cstheme="minorHAnsi"/>
          <w:b/>
        </w:rPr>
      </w:pPr>
      <w:r w:rsidRPr="00F12A3A">
        <w:rPr>
          <w:rFonts w:asciiTheme="minorHAnsi" w:hAnsiTheme="minorHAnsi" w:cstheme="minorHAnsi"/>
          <w:b/>
        </w:rPr>
        <w:t>Nájemné a platby za služby</w:t>
      </w:r>
    </w:p>
    <w:p w14:paraId="49960DEE" w14:textId="77777777" w:rsidR="009A36AD" w:rsidRPr="00F12A3A" w:rsidRDefault="009A36AD" w:rsidP="00035C2E">
      <w:pPr>
        <w:pStyle w:val="Odstavecseseznamem"/>
        <w:ind w:left="426" w:hanging="426"/>
        <w:jc w:val="center"/>
        <w:rPr>
          <w:rFonts w:asciiTheme="minorHAnsi" w:hAnsiTheme="minorHAnsi" w:cstheme="minorHAnsi"/>
          <w:b/>
        </w:rPr>
      </w:pPr>
    </w:p>
    <w:p w14:paraId="1CA14492" w14:textId="77777777" w:rsidR="009A36AD" w:rsidRPr="00F12A3A" w:rsidRDefault="009A36AD" w:rsidP="00035C2E">
      <w:pPr>
        <w:pStyle w:val="Odstavecseseznamem"/>
        <w:numPr>
          <w:ilvl w:val="0"/>
          <w:numId w:val="5"/>
        </w:numPr>
        <w:ind w:left="426" w:hanging="426"/>
        <w:rPr>
          <w:rFonts w:asciiTheme="minorHAnsi" w:hAnsiTheme="minorHAnsi" w:cstheme="minorHAnsi"/>
        </w:rPr>
      </w:pPr>
      <w:r w:rsidRPr="00F12A3A">
        <w:rPr>
          <w:rFonts w:asciiTheme="minorHAnsi" w:hAnsiTheme="minorHAnsi" w:cstheme="minorHAnsi"/>
        </w:rPr>
        <w:t>Nájemné za předmět ná</w:t>
      </w:r>
      <w:r w:rsidR="006D5FCA" w:rsidRPr="00F12A3A">
        <w:rPr>
          <w:rFonts w:asciiTheme="minorHAnsi" w:hAnsiTheme="minorHAnsi" w:cstheme="minorHAnsi"/>
        </w:rPr>
        <w:t>jmu specifikovaný v článku II. j</w:t>
      </w:r>
      <w:r w:rsidRPr="00F12A3A">
        <w:rPr>
          <w:rFonts w:asciiTheme="minorHAnsi" w:hAnsiTheme="minorHAnsi" w:cstheme="minorHAnsi"/>
        </w:rPr>
        <w:t xml:space="preserve">e sjednáno ve výši </w:t>
      </w:r>
      <w:r w:rsidR="00F265A5" w:rsidRPr="00F12A3A">
        <w:rPr>
          <w:rFonts w:asciiTheme="minorHAnsi" w:hAnsiTheme="minorHAnsi" w:cstheme="minorHAnsi"/>
        </w:rPr>
        <w:t>12.000</w:t>
      </w:r>
      <w:r w:rsidR="00982B56" w:rsidRPr="00F12A3A">
        <w:rPr>
          <w:rFonts w:asciiTheme="minorHAnsi" w:hAnsiTheme="minorHAnsi" w:cstheme="minorHAnsi"/>
        </w:rPr>
        <w:t xml:space="preserve"> </w:t>
      </w:r>
      <w:r w:rsidRPr="00F12A3A">
        <w:rPr>
          <w:rFonts w:asciiTheme="minorHAnsi" w:hAnsiTheme="minorHAnsi" w:cstheme="minorHAnsi"/>
          <w:vertAlign w:val="superscript"/>
        </w:rPr>
        <w:t xml:space="preserve"> </w:t>
      </w:r>
      <w:r w:rsidR="00F265A5" w:rsidRPr="00F12A3A">
        <w:rPr>
          <w:rFonts w:asciiTheme="minorHAnsi" w:hAnsiTheme="minorHAnsi" w:cstheme="minorHAnsi"/>
        </w:rPr>
        <w:t>za měsíc</w:t>
      </w:r>
      <w:r w:rsidRPr="00F12A3A">
        <w:rPr>
          <w:rFonts w:asciiTheme="minorHAnsi" w:hAnsiTheme="minorHAnsi" w:cstheme="minorHAnsi"/>
        </w:rPr>
        <w:t xml:space="preserve">. Roční nájemné tedy činí částku </w:t>
      </w:r>
      <w:r w:rsidR="00F265A5" w:rsidRPr="00F12A3A">
        <w:rPr>
          <w:rFonts w:asciiTheme="minorHAnsi" w:hAnsiTheme="minorHAnsi" w:cstheme="minorHAnsi"/>
        </w:rPr>
        <w:t xml:space="preserve">144.000 </w:t>
      </w:r>
      <w:r w:rsidRPr="00F12A3A">
        <w:rPr>
          <w:rFonts w:asciiTheme="minorHAnsi" w:hAnsiTheme="minorHAnsi" w:cstheme="minorHAnsi"/>
        </w:rPr>
        <w:t>Kč (slov</w:t>
      </w:r>
      <w:r w:rsidR="006D5FCA" w:rsidRPr="00F12A3A">
        <w:rPr>
          <w:rFonts w:asciiTheme="minorHAnsi" w:hAnsiTheme="minorHAnsi" w:cstheme="minorHAnsi"/>
        </w:rPr>
        <w:t>y</w:t>
      </w:r>
      <w:r w:rsidRPr="00F12A3A">
        <w:rPr>
          <w:rFonts w:asciiTheme="minorHAnsi" w:hAnsiTheme="minorHAnsi" w:cstheme="minorHAnsi"/>
        </w:rPr>
        <w:t xml:space="preserve">: </w:t>
      </w:r>
      <w:r w:rsidR="00F265A5" w:rsidRPr="00F12A3A">
        <w:rPr>
          <w:rFonts w:asciiTheme="minorHAnsi" w:hAnsiTheme="minorHAnsi" w:cstheme="minorHAnsi"/>
        </w:rPr>
        <w:t xml:space="preserve">jednostočtyřicetčtyřitisíc </w:t>
      </w:r>
      <w:r w:rsidRPr="00F12A3A">
        <w:rPr>
          <w:rFonts w:asciiTheme="minorHAnsi" w:hAnsiTheme="minorHAnsi" w:cstheme="minorHAnsi"/>
        </w:rPr>
        <w:t>korun</w:t>
      </w:r>
      <w:r w:rsidR="00F265A5" w:rsidRPr="00F12A3A">
        <w:rPr>
          <w:rFonts w:asciiTheme="minorHAnsi" w:hAnsiTheme="minorHAnsi" w:cstheme="minorHAnsi"/>
        </w:rPr>
        <w:t xml:space="preserve"> </w:t>
      </w:r>
      <w:r w:rsidRPr="00F12A3A">
        <w:rPr>
          <w:rFonts w:asciiTheme="minorHAnsi" w:hAnsiTheme="minorHAnsi" w:cstheme="minorHAnsi"/>
        </w:rPr>
        <w:t xml:space="preserve">českých) a je splatné </w:t>
      </w:r>
      <w:r w:rsidRPr="00F12A3A">
        <w:rPr>
          <w:rFonts w:asciiTheme="minorHAnsi" w:hAnsiTheme="minorHAnsi" w:cstheme="minorHAnsi"/>
        </w:rPr>
        <w:lastRenderedPageBreak/>
        <w:t xml:space="preserve">jednorázově, a to vždy ke dni 30. 6. příslušného kalendářního roku na účet pronajímatele, který je uveden v záhlaví této smlouvy. Účtovací období nájemného je stanoveno od 1. 1. do 31. 12. daného roku. </w:t>
      </w:r>
      <w:r w:rsidR="005C05FD">
        <w:rPr>
          <w:rFonts w:asciiTheme="minorHAnsi" w:hAnsiTheme="minorHAnsi" w:cstheme="minorHAnsi"/>
        </w:rPr>
        <w:t xml:space="preserve">Ke sjednané </w:t>
      </w:r>
      <w:r w:rsidRPr="00F12A3A">
        <w:rPr>
          <w:rFonts w:asciiTheme="minorHAnsi" w:hAnsiTheme="minorHAnsi" w:cstheme="minorHAnsi"/>
        </w:rPr>
        <w:t xml:space="preserve">ceně bude </w:t>
      </w:r>
      <w:r w:rsidR="005C05FD">
        <w:rPr>
          <w:rFonts w:asciiTheme="minorHAnsi" w:hAnsiTheme="minorHAnsi" w:cstheme="minorHAnsi"/>
        </w:rPr>
        <w:t>připočtena daň z přidané hodnoty v zákonné sazbě odpovídající úpravě daně z přidané hodnoty v době zdanitelného plnění</w:t>
      </w:r>
      <w:r w:rsidRPr="00F12A3A">
        <w:rPr>
          <w:rFonts w:asciiTheme="minorHAnsi" w:hAnsiTheme="minorHAnsi" w:cstheme="minorHAnsi"/>
        </w:rPr>
        <w:t>.</w:t>
      </w:r>
    </w:p>
    <w:p w14:paraId="71D05819" w14:textId="77777777" w:rsidR="00D533C3" w:rsidRPr="00F12A3A" w:rsidRDefault="00D533C3" w:rsidP="00D533C3">
      <w:pPr>
        <w:pStyle w:val="Odstavecseseznamem"/>
        <w:ind w:left="426" w:firstLine="0"/>
        <w:rPr>
          <w:rFonts w:asciiTheme="minorHAnsi" w:hAnsiTheme="minorHAnsi" w:cstheme="minorHAnsi"/>
        </w:rPr>
      </w:pPr>
    </w:p>
    <w:p w14:paraId="60D0A6B9" w14:textId="77777777" w:rsidR="00D533C3" w:rsidRPr="00F12A3A" w:rsidRDefault="00D533C3" w:rsidP="00035C2E">
      <w:pPr>
        <w:pStyle w:val="Odstavecseseznamem"/>
        <w:numPr>
          <w:ilvl w:val="0"/>
          <w:numId w:val="5"/>
        </w:numPr>
        <w:ind w:left="426" w:hanging="426"/>
        <w:rPr>
          <w:rFonts w:asciiTheme="minorHAnsi" w:hAnsiTheme="minorHAnsi" w:cstheme="minorHAnsi"/>
        </w:rPr>
      </w:pPr>
      <w:r w:rsidRPr="00F12A3A">
        <w:rPr>
          <w:rFonts w:asciiTheme="minorHAnsi" w:hAnsiTheme="minorHAnsi" w:cstheme="minorHAnsi"/>
        </w:rPr>
        <w:t>Pronajímatel je rovněž oprávněn vyúčtovat a nájemci zaslat k úhradě každoročně spotřebu elektřiny nájemce, a to na základě podružného elektroměru.</w:t>
      </w:r>
    </w:p>
    <w:p w14:paraId="3F98F9EC" w14:textId="77777777" w:rsidR="009A36AD" w:rsidRPr="00F12A3A" w:rsidRDefault="009A36AD" w:rsidP="00035C2E">
      <w:pPr>
        <w:pStyle w:val="Odstavecseseznamem"/>
        <w:ind w:left="426" w:hanging="426"/>
        <w:rPr>
          <w:rFonts w:asciiTheme="minorHAnsi" w:hAnsiTheme="minorHAnsi" w:cstheme="minorHAnsi"/>
        </w:rPr>
      </w:pPr>
    </w:p>
    <w:p w14:paraId="6AB8B018" w14:textId="77777777" w:rsidR="009A36AD" w:rsidRPr="00F12A3A" w:rsidRDefault="009A36AD" w:rsidP="00035C2E">
      <w:pPr>
        <w:pStyle w:val="Odstavecseseznamem"/>
        <w:numPr>
          <w:ilvl w:val="0"/>
          <w:numId w:val="5"/>
        </w:numPr>
        <w:ind w:left="426" w:hanging="426"/>
        <w:rPr>
          <w:rFonts w:asciiTheme="minorHAnsi" w:hAnsiTheme="minorHAnsi" w:cstheme="minorHAnsi"/>
        </w:rPr>
      </w:pPr>
      <w:r w:rsidRPr="00F12A3A">
        <w:rPr>
          <w:rFonts w:asciiTheme="minorHAnsi" w:hAnsiTheme="minorHAnsi" w:cstheme="minorHAnsi"/>
        </w:rPr>
        <w:t>Dnem splatnosti se rozumí den připsání stanovené částky na účet pronajímatele, který je uveden v záhlaví této smlouvy. V případě opožděné platby je nájemce povinen zaplatit pronajímateli smluvní pokutu ve výši 0,</w:t>
      </w:r>
      <w:r w:rsidR="00F265A5" w:rsidRPr="00F12A3A">
        <w:rPr>
          <w:rFonts w:asciiTheme="minorHAnsi" w:hAnsiTheme="minorHAnsi" w:cstheme="minorHAnsi"/>
        </w:rPr>
        <w:t xml:space="preserve">2 </w:t>
      </w:r>
      <w:r w:rsidRPr="00F12A3A">
        <w:rPr>
          <w:rFonts w:asciiTheme="minorHAnsi" w:hAnsiTheme="minorHAnsi" w:cstheme="minorHAnsi"/>
        </w:rPr>
        <w:t>% za každý i započatý den prodlení.</w:t>
      </w:r>
    </w:p>
    <w:p w14:paraId="4A486EFF" w14:textId="77777777" w:rsidR="009A36AD" w:rsidRPr="00F12A3A" w:rsidRDefault="009A36AD" w:rsidP="00035C2E">
      <w:pPr>
        <w:pStyle w:val="Odstavecseseznamem"/>
        <w:ind w:left="426" w:hanging="426"/>
        <w:rPr>
          <w:rFonts w:asciiTheme="minorHAnsi" w:hAnsiTheme="minorHAnsi" w:cstheme="minorHAnsi"/>
        </w:rPr>
      </w:pPr>
    </w:p>
    <w:p w14:paraId="57D70427" w14:textId="77777777" w:rsidR="009A36AD" w:rsidRPr="00F12A3A" w:rsidRDefault="009A36AD" w:rsidP="00035C2E">
      <w:pPr>
        <w:pStyle w:val="Odstavecseseznamem"/>
        <w:numPr>
          <w:ilvl w:val="0"/>
          <w:numId w:val="5"/>
        </w:numPr>
        <w:ind w:left="426" w:hanging="426"/>
        <w:rPr>
          <w:rFonts w:asciiTheme="minorHAnsi" w:hAnsiTheme="minorHAnsi" w:cstheme="minorHAnsi"/>
        </w:rPr>
      </w:pPr>
      <w:r w:rsidRPr="00F12A3A">
        <w:rPr>
          <w:rFonts w:asciiTheme="minorHAnsi" w:hAnsiTheme="minorHAnsi" w:cstheme="minorHAnsi"/>
        </w:rPr>
        <w:t>Pronajímatel je oprávněn každoročně s účinností na období od 1. ledna upravit výši nájemného v závislosti na růstu inflace za předchozí rok publikovaný Českým statistickým úřadem. Takto upravená cena nájmu bude platná zpětně vždy od 1. ledna příslušného roku po oficiálním zveřejnění indexu inflace ČSÚ. Takto upravenou výši nájemného pronajímatel uplatňuje písemným oznámením nájemci.</w:t>
      </w:r>
    </w:p>
    <w:p w14:paraId="6EC72C00" w14:textId="77777777" w:rsidR="009A36AD" w:rsidRPr="00F12A3A" w:rsidRDefault="009A36AD" w:rsidP="00035C2E">
      <w:pPr>
        <w:pStyle w:val="Odstavecseseznamem"/>
        <w:ind w:left="426" w:hanging="426"/>
        <w:rPr>
          <w:rFonts w:asciiTheme="minorHAnsi" w:hAnsiTheme="minorHAnsi" w:cstheme="minorHAnsi"/>
        </w:rPr>
      </w:pPr>
    </w:p>
    <w:p w14:paraId="69EFE20D" w14:textId="77777777" w:rsidR="009A36AD" w:rsidRPr="00F12A3A" w:rsidRDefault="009A36AD" w:rsidP="00035C2E">
      <w:pPr>
        <w:pStyle w:val="Odstavecseseznamem"/>
        <w:numPr>
          <w:ilvl w:val="0"/>
          <w:numId w:val="5"/>
        </w:numPr>
        <w:ind w:left="426" w:hanging="426"/>
        <w:rPr>
          <w:rFonts w:asciiTheme="minorHAnsi" w:hAnsiTheme="minorHAnsi" w:cstheme="minorHAnsi"/>
        </w:rPr>
      </w:pPr>
      <w:r w:rsidRPr="00F12A3A">
        <w:rPr>
          <w:rFonts w:asciiTheme="minorHAnsi" w:hAnsiTheme="minorHAnsi" w:cstheme="minorHAnsi"/>
        </w:rPr>
        <w:t>Skončí-li nebo počne-li nájem v průběhu kalendářního roku, náleží pronajímateli pouze poměrná část ročního nájemného zaokrouhlená na celé koruny nahoru.</w:t>
      </w:r>
    </w:p>
    <w:p w14:paraId="32BFF5D9" w14:textId="77777777" w:rsidR="00D533C3" w:rsidRPr="00F12A3A" w:rsidRDefault="00D533C3" w:rsidP="00D533C3">
      <w:pPr>
        <w:pStyle w:val="Odstavecseseznamem"/>
        <w:ind w:left="426" w:firstLine="0"/>
        <w:rPr>
          <w:rFonts w:asciiTheme="minorHAnsi" w:hAnsiTheme="minorHAnsi" w:cstheme="minorHAnsi"/>
        </w:rPr>
      </w:pPr>
    </w:p>
    <w:p w14:paraId="0947599B" w14:textId="77777777" w:rsidR="009A36AD" w:rsidRPr="00F12A3A" w:rsidRDefault="009A36AD" w:rsidP="00035C2E">
      <w:pPr>
        <w:pStyle w:val="Odstavecseseznamem"/>
        <w:ind w:left="426" w:hanging="426"/>
        <w:rPr>
          <w:rFonts w:asciiTheme="minorHAnsi" w:hAnsiTheme="minorHAnsi" w:cstheme="minorHAnsi"/>
        </w:rPr>
      </w:pPr>
    </w:p>
    <w:p w14:paraId="114545A3" w14:textId="77777777" w:rsidR="009A36AD" w:rsidRPr="00F12A3A" w:rsidRDefault="009A36AD" w:rsidP="00D533C3">
      <w:pPr>
        <w:pStyle w:val="Odstavecseseznamem"/>
        <w:numPr>
          <w:ilvl w:val="0"/>
          <w:numId w:val="2"/>
        </w:numPr>
        <w:ind w:left="0" w:firstLine="0"/>
        <w:jc w:val="center"/>
        <w:rPr>
          <w:rFonts w:asciiTheme="minorHAnsi" w:hAnsiTheme="minorHAnsi" w:cstheme="minorHAnsi"/>
        </w:rPr>
      </w:pPr>
    </w:p>
    <w:p w14:paraId="298D25C7" w14:textId="77777777" w:rsidR="009A36AD" w:rsidRPr="00F12A3A" w:rsidRDefault="009A36AD" w:rsidP="00951E69">
      <w:pPr>
        <w:pStyle w:val="Odstavecseseznamem"/>
        <w:ind w:left="0" w:firstLine="0"/>
        <w:jc w:val="center"/>
        <w:rPr>
          <w:rFonts w:asciiTheme="minorHAnsi" w:hAnsiTheme="minorHAnsi" w:cstheme="minorHAnsi"/>
          <w:b/>
        </w:rPr>
      </w:pPr>
      <w:r w:rsidRPr="00F12A3A">
        <w:rPr>
          <w:rFonts w:asciiTheme="minorHAnsi" w:hAnsiTheme="minorHAnsi" w:cstheme="minorHAnsi"/>
          <w:b/>
        </w:rPr>
        <w:t>Práva a povinnosti smluvních stran</w:t>
      </w:r>
    </w:p>
    <w:p w14:paraId="26EF198A" w14:textId="77777777" w:rsidR="009A36AD" w:rsidRPr="00F12A3A" w:rsidRDefault="009A36AD" w:rsidP="00035C2E">
      <w:pPr>
        <w:pStyle w:val="Odstavecseseznamem"/>
        <w:ind w:left="426" w:hanging="426"/>
        <w:jc w:val="center"/>
        <w:rPr>
          <w:rFonts w:asciiTheme="minorHAnsi" w:hAnsiTheme="minorHAnsi" w:cstheme="minorHAnsi"/>
          <w:b/>
        </w:rPr>
      </w:pPr>
    </w:p>
    <w:p w14:paraId="3DB3793B" w14:textId="77777777" w:rsidR="009A36AD" w:rsidRPr="00F12A3A" w:rsidRDefault="009A36AD" w:rsidP="00035C2E">
      <w:pPr>
        <w:pStyle w:val="Odstavecseseznamem"/>
        <w:numPr>
          <w:ilvl w:val="0"/>
          <w:numId w:val="4"/>
        </w:numPr>
        <w:ind w:left="426" w:hanging="426"/>
        <w:rPr>
          <w:rFonts w:asciiTheme="minorHAnsi" w:hAnsiTheme="minorHAnsi" w:cstheme="minorHAnsi"/>
        </w:rPr>
      </w:pPr>
      <w:r w:rsidRPr="00F12A3A">
        <w:rPr>
          <w:rFonts w:asciiTheme="minorHAnsi" w:hAnsiTheme="minorHAnsi" w:cstheme="minorHAnsi"/>
        </w:rPr>
        <w:t>Nájemce se zavazuje užívat předmět nájmu pouze ke stanovenému účelu</w:t>
      </w:r>
      <w:r w:rsidR="006D5FCA" w:rsidRPr="00F12A3A">
        <w:rPr>
          <w:rFonts w:asciiTheme="minorHAnsi" w:hAnsiTheme="minorHAnsi" w:cstheme="minorHAnsi"/>
        </w:rPr>
        <w:t xml:space="preserve"> tak, jak je uvedeno v čl. II. t</w:t>
      </w:r>
      <w:r w:rsidRPr="00F12A3A">
        <w:rPr>
          <w:rFonts w:asciiTheme="minorHAnsi" w:hAnsiTheme="minorHAnsi" w:cstheme="minorHAnsi"/>
        </w:rPr>
        <w:t>éto smlouvy. Pro jakoukoliv změnu ve způsobu užívání předmětu nájmu nájemcem je nezbytně nutný písemný souhlas pronajímatele. Nájemce není oprávněn dát předmět nájmu do podnájmu třetímu subjektu bez předchozího souhlasu pronajímatele.</w:t>
      </w:r>
    </w:p>
    <w:p w14:paraId="293EABD2" w14:textId="77777777" w:rsidR="009A36AD" w:rsidRPr="00F12A3A" w:rsidRDefault="009A36AD" w:rsidP="00035C2E">
      <w:pPr>
        <w:pStyle w:val="Odstavecseseznamem"/>
        <w:ind w:left="426" w:hanging="426"/>
        <w:rPr>
          <w:rFonts w:asciiTheme="minorHAnsi" w:hAnsiTheme="minorHAnsi" w:cstheme="minorHAnsi"/>
        </w:rPr>
      </w:pPr>
    </w:p>
    <w:p w14:paraId="64525388" w14:textId="77777777" w:rsidR="009A36AD" w:rsidRPr="00F12A3A" w:rsidRDefault="009A36AD" w:rsidP="00F265A5">
      <w:pPr>
        <w:pStyle w:val="Odstavecseseznamem"/>
        <w:numPr>
          <w:ilvl w:val="0"/>
          <w:numId w:val="4"/>
        </w:numPr>
        <w:ind w:left="426" w:hanging="426"/>
        <w:rPr>
          <w:rFonts w:asciiTheme="minorHAnsi" w:hAnsiTheme="minorHAnsi" w:cstheme="minorHAnsi"/>
        </w:rPr>
      </w:pPr>
      <w:r w:rsidRPr="00F12A3A">
        <w:rPr>
          <w:rFonts w:asciiTheme="minorHAnsi" w:hAnsiTheme="minorHAnsi" w:cstheme="minorHAnsi"/>
        </w:rPr>
        <w:t>Pronajímatel umožní určeným zaměstnancům nájemce či třetím oprávněným subjektům přístup na předmět nájmu</w:t>
      </w:r>
      <w:r w:rsidR="00F265A5" w:rsidRPr="00F12A3A">
        <w:rPr>
          <w:rFonts w:asciiTheme="minorHAnsi" w:hAnsiTheme="minorHAnsi" w:cstheme="minorHAnsi"/>
        </w:rPr>
        <w:t>,</w:t>
      </w:r>
      <w:r w:rsidRPr="00F12A3A">
        <w:rPr>
          <w:rFonts w:asciiTheme="minorHAnsi" w:hAnsiTheme="minorHAnsi" w:cstheme="minorHAnsi"/>
        </w:rPr>
        <w:t xml:space="preserve"> a </w:t>
      </w:r>
      <w:r w:rsidR="00F265A5" w:rsidRPr="00F12A3A">
        <w:rPr>
          <w:rFonts w:asciiTheme="minorHAnsi" w:hAnsiTheme="minorHAnsi" w:cstheme="minorHAnsi"/>
        </w:rPr>
        <w:t>to za účelem kontroly příp. servisu instalovaného zařízení</w:t>
      </w:r>
      <w:r w:rsidR="00FD0165">
        <w:rPr>
          <w:rFonts w:asciiTheme="minorHAnsi" w:hAnsiTheme="minorHAnsi" w:cstheme="minorHAnsi"/>
        </w:rPr>
        <w:t xml:space="preserve"> v čase dle předchozí domluvy</w:t>
      </w:r>
      <w:r w:rsidR="00F265A5" w:rsidRPr="00F12A3A">
        <w:rPr>
          <w:rFonts w:asciiTheme="minorHAnsi" w:hAnsiTheme="minorHAnsi" w:cstheme="minorHAnsi"/>
        </w:rPr>
        <w:t>.</w:t>
      </w:r>
      <w:r w:rsidR="009E2952" w:rsidRPr="00F12A3A">
        <w:rPr>
          <w:rFonts w:asciiTheme="minorHAnsi" w:hAnsiTheme="minorHAnsi" w:cstheme="minorHAnsi"/>
        </w:rPr>
        <w:t xml:space="preserve"> </w:t>
      </w:r>
    </w:p>
    <w:p w14:paraId="455B63BE" w14:textId="77777777" w:rsidR="009A36AD" w:rsidRPr="00F12A3A" w:rsidRDefault="009A36AD" w:rsidP="00035C2E">
      <w:pPr>
        <w:pStyle w:val="Odstavecseseznamem"/>
        <w:ind w:left="426" w:hanging="426"/>
        <w:rPr>
          <w:rFonts w:asciiTheme="minorHAnsi" w:hAnsiTheme="minorHAnsi" w:cstheme="minorHAnsi"/>
        </w:rPr>
      </w:pPr>
    </w:p>
    <w:p w14:paraId="5E0E59F8" w14:textId="77777777" w:rsidR="009A36AD" w:rsidRPr="00F12A3A" w:rsidRDefault="009A36AD" w:rsidP="00035C2E">
      <w:pPr>
        <w:pStyle w:val="Odstavecseseznamem"/>
        <w:numPr>
          <w:ilvl w:val="0"/>
          <w:numId w:val="4"/>
        </w:numPr>
        <w:ind w:left="426" w:hanging="426"/>
        <w:rPr>
          <w:rFonts w:asciiTheme="minorHAnsi" w:hAnsiTheme="minorHAnsi" w:cstheme="minorHAnsi"/>
        </w:rPr>
      </w:pPr>
      <w:r w:rsidRPr="00F12A3A">
        <w:rPr>
          <w:rFonts w:asciiTheme="minorHAnsi" w:hAnsiTheme="minorHAnsi" w:cstheme="minorHAnsi"/>
        </w:rPr>
        <w:t>Při užívání předmětu nájmu se nájemce bude chovat tak, aby pronajímateli nevznikla žádná škoda. Pokud nájemce svým jednáním škodu způsobí, zavazuje se vzniklou šk</w:t>
      </w:r>
      <w:r w:rsidR="00F265A5" w:rsidRPr="00F12A3A">
        <w:rPr>
          <w:rFonts w:asciiTheme="minorHAnsi" w:hAnsiTheme="minorHAnsi" w:cstheme="minorHAnsi"/>
        </w:rPr>
        <w:t>od</w:t>
      </w:r>
      <w:r w:rsidRPr="00F12A3A">
        <w:rPr>
          <w:rFonts w:asciiTheme="minorHAnsi" w:hAnsiTheme="minorHAnsi" w:cstheme="minorHAnsi"/>
        </w:rPr>
        <w:t>u uhradit jak pronajímateli, tak i uhradit případné poškození třetí straně, a to v plném rozsahu vzniklé škody.</w:t>
      </w:r>
    </w:p>
    <w:p w14:paraId="679E7926" w14:textId="77777777" w:rsidR="009A36AD" w:rsidRPr="00F12A3A" w:rsidRDefault="009A36AD" w:rsidP="00035C2E">
      <w:pPr>
        <w:pStyle w:val="Odstavecseseznamem"/>
        <w:ind w:left="426" w:hanging="426"/>
        <w:rPr>
          <w:rFonts w:asciiTheme="minorHAnsi" w:hAnsiTheme="minorHAnsi" w:cstheme="minorHAnsi"/>
        </w:rPr>
      </w:pPr>
    </w:p>
    <w:p w14:paraId="459AA2E3" w14:textId="77777777" w:rsidR="009A36AD" w:rsidRPr="00F12A3A" w:rsidRDefault="009A36AD" w:rsidP="00035C2E">
      <w:pPr>
        <w:pStyle w:val="Odstavecseseznamem"/>
        <w:numPr>
          <w:ilvl w:val="0"/>
          <w:numId w:val="4"/>
        </w:numPr>
        <w:ind w:left="426" w:hanging="426"/>
        <w:rPr>
          <w:rFonts w:asciiTheme="minorHAnsi" w:hAnsiTheme="minorHAnsi" w:cstheme="minorHAnsi"/>
        </w:rPr>
      </w:pPr>
      <w:r w:rsidRPr="00F12A3A">
        <w:rPr>
          <w:rFonts w:asciiTheme="minorHAnsi" w:hAnsiTheme="minorHAnsi" w:cstheme="minorHAnsi"/>
        </w:rPr>
        <w:t xml:space="preserve">Nejpozději v den skončení nájmu, v případě odstoupení pak nejpozději do 15 dnů po doručení oznámení o odstoupení, předá nájemce pronajímateli předmět nájmu řádně vyklizený, a to včetně odstranění stavby na náklady nájemce uvedením pozemku </w:t>
      </w:r>
      <w:r w:rsidR="007F274F">
        <w:rPr>
          <w:rFonts w:asciiTheme="minorHAnsi" w:hAnsiTheme="minorHAnsi" w:cstheme="minorHAnsi"/>
        </w:rPr>
        <w:t xml:space="preserve">a věže </w:t>
      </w:r>
      <w:r w:rsidRPr="00F12A3A">
        <w:rPr>
          <w:rFonts w:asciiTheme="minorHAnsi" w:hAnsiTheme="minorHAnsi" w:cstheme="minorHAnsi"/>
        </w:rPr>
        <w:t>do původního stavu.</w:t>
      </w:r>
    </w:p>
    <w:p w14:paraId="5867B083" w14:textId="77777777" w:rsidR="009A36AD" w:rsidRPr="00F12A3A" w:rsidRDefault="009A36AD" w:rsidP="00035C2E">
      <w:pPr>
        <w:pStyle w:val="Odstavecseseznamem"/>
        <w:ind w:left="426" w:hanging="426"/>
        <w:rPr>
          <w:rFonts w:asciiTheme="minorHAnsi" w:hAnsiTheme="minorHAnsi" w:cstheme="minorHAnsi"/>
        </w:rPr>
      </w:pPr>
    </w:p>
    <w:p w14:paraId="1CEB6776" w14:textId="77777777" w:rsidR="00614652" w:rsidRDefault="009A36AD" w:rsidP="00614652">
      <w:pPr>
        <w:pStyle w:val="Odstavecseseznamem"/>
        <w:numPr>
          <w:ilvl w:val="0"/>
          <w:numId w:val="4"/>
        </w:numPr>
        <w:ind w:left="426" w:hanging="426"/>
        <w:rPr>
          <w:rFonts w:asciiTheme="minorHAnsi" w:hAnsiTheme="minorHAnsi" w:cstheme="minorHAnsi"/>
        </w:rPr>
      </w:pPr>
      <w:r w:rsidRPr="00F12A3A">
        <w:rPr>
          <w:rFonts w:asciiTheme="minorHAnsi" w:hAnsiTheme="minorHAnsi" w:cstheme="minorHAnsi"/>
        </w:rPr>
        <w:t>Nájemce je povinen předat předmět nájmu ve stavu v jakém jej převzal s přihlédnutím k obvyklému opotřebení. O faktickém předání a převzetí předmětu nájmu bude smluvními stranami sepsán protokol o předání a převzetí, ve kterém bude uveden jeho stav.</w:t>
      </w:r>
    </w:p>
    <w:p w14:paraId="0DECD37E" w14:textId="77777777" w:rsidR="00614652" w:rsidRPr="00614652" w:rsidRDefault="00614652" w:rsidP="00614652">
      <w:pPr>
        <w:pStyle w:val="Odstavecseseznamem"/>
        <w:ind w:left="426" w:firstLine="0"/>
        <w:rPr>
          <w:rFonts w:asciiTheme="minorHAnsi" w:hAnsiTheme="minorHAnsi" w:cstheme="minorHAnsi"/>
        </w:rPr>
      </w:pPr>
    </w:p>
    <w:p w14:paraId="517A3009" w14:textId="77777777" w:rsidR="009A36AD" w:rsidRPr="00F12A3A" w:rsidRDefault="009A36AD" w:rsidP="00035C2E">
      <w:pPr>
        <w:pStyle w:val="Odstavecseseznamem"/>
        <w:numPr>
          <w:ilvl w:val="0"/>
          <w:numId w:val="4"/>
        </w:numPr>
        <w:ind w:left="426" w:hanging="426"/>
        <w:rPr>
          <w:rFonts w:asciiTheme="minorHAnsi" w:hAnsiTheme="minorHAnsi" w:cstheme="minorHAnsi"/>
        </w:rPr>
      </w:pPr>
      <w:r w:rsidRPr="00F12A3A">
        <w:rPr>
          <w:rFonts w:asciiTheme="minorHAnsi" w:hAnsiTheme="minorHAnsi" w:cstheme="minorHAnsi"/>
        </w:rPr>
        <w:t>Nárok pronajímatele na zaplacení plné výše škody způsobené nájemcem není zaplacením smluvní pokuty dotčen.</w:t>
      </w:r>
    </w:p>
    <w:p w14:paraId="5791AA00" w14:textId="77777777" w:rsidR="007F274F" w:rsidRDefault="007F274F">
      <w:pPr>
        <w:spacing w:before="0" w:after="200" w:line="276" w:lineRule="auto"/>
        <w:ind w:left="0" w:firstLine="0"/>
        <w:jc w:val="left"/>
        <w:rPr>
          <w:rFonts w:asciiTheme="minorHAnsi" w:hAnsiTheme="minorHAnsi" w:cstheme="minorHAnsi"/>
        </w:rPr>
      </w:pPr>
      <w:r>
        <w:rPr>
          <w:rFonts w:asciiTheme="minorHAnsi" w:hAnsiTheme="minorHAnsi" w:cstheme="minorHAnsi"/>
        </w:rPr>
        <w:br w:type="page"/>
      </w:r>
    </w:p>
    <w:p w14:paraId="0A33AEF3" w14:textId="77777777" w:rsidR="009A36AD" w:rsidRPr="00F12A3A" w:rsidRDefault="009A36AD" w:rsidP="00D533C3">
      <w:pPr>
        <w:pStyle w:val="Odstavecseseznamem"/>
        <w:numPr>
          <w:ilvl w:val="0"/>
          <w:numId w:val="2"/>
        </w:numPr>
        <w:ind w:left="0" w:firstLine="0"/>
        <w:jc w:val="center"/>
        <w:rPr>
          <w:rFonts w:asciiTheme="minorHAnsi" w:hAnsiTheme="minorHAnsi" w:cstheme="minorHAnsi"/>
        </w:rPr>
      </w:pPr>
    </w:p>
    <w:p w14:paraId="7BCB57CC" w14:textId="77777777" w:rsidR="009A36AD" w:rsidRPr="00F12A3A" w:rsidRDefault="009A36AD" w:rsidP="00951E69">
      <w:pPr>
        <w:pStyle w:val="Odstavecseseznamem"/>
        <w:ind w:left="0" w:firstLine="0"/>
        <w:jc w:val="center"/>
        <w:rPr>
          <w:rFonts w:asciiTheme="minorHAnsi" w:hAnsiTheme="minorHAnsi" w:cstheme="minorHAnsi"/>
          <w:b/>
        </w:rPr>
      </w:pPr>
      <w:r w:rsidRPr="00F12A3A">
        <w:rPr>
          <w:rFonts w:asciiTheme="minorHAnsi" w:hAnsiTheme="minorHAnsi" w:cstheme="minorHAnsi"/>
          <w:b/>
        </w:rPr>
        <w:t>Ostatní ujednání</w:t>
      </w:r>
    </w:p>
    <w:p w14:paraId="42F41DCD" w14:textId="77777777" w:rsidR="009A36AD" w:rsidRPr="00F12A3A" w:rsidRDefault="009A36AD" w:rsidP="00035C2E">
      <w:pPr>
        <w:pStyle w:val="Odstavecseseznamem"/>
        <w:ind w:left="426" w:hanging="426"/>
        <w:jc w:val="center"/>
        <w:rPr>
          <w:rFonts w:asciiTheme="minorHAnsi" w:hAnsiTheme="minorHAnsi" w:cstheme="minorHAnsi"/>
          <w:b/>
        </w:rPr>
      </w:pPr>
    </w:p>
    <w:p w14:paraId="2A282282" w14:textId="77777777" w:rsidR="009A36AD" w:rsidRPr="00F12A3A" w:rsidRDefault="009A36AD" w:rsidP="00035C2E">
      <w:pPr>
        <w:pStyle w:val="Odstavecseseznamem"/>
        <w:numPr>
          <w:ilvl w:val="0"/>
          <w:numId w:val="3"/>
        </w:numPr>
        <w:ind w:left="426" w:hanging="426"/>
        <w:rPr>
          <w:rFonts w:asciiTheme="minorHAnsi" w:hAnsiTheme="minorHAnsi" w:cstheme="minorHAnsi"/>
        </w:rPr>
      </w:pPr>
      <w:r w:rsidRPr="00F12A3A">
        <w:rPr>
          <w:rFonts w:asciiTheme="minorHAnsi" w:hAnsiTheme="minorHAnsi" w:cstheme="minorHAnsi"/>
        </w:rPr>
        <w:t>Dnem podpisu jsou smluvní strany svým projevem vázány.</w:t>
      </w:r>
    </w:p>
    <w:p w14:paraId="60C09151" w14:textId="77777777" w:rsidR="009A36AD" w:rsidRPr="00F12A3A" w:rsidRDefault="009A36AD" w:rsidP="00035C2E">
      <w:pPr>
        <w:pStyle w:val="Odstavecseseznamem"/>
        <w:ind w:left="426" w:hanging="426"/>
        <w:rPr>
          <w:rFonts w:asciiTheme="minorHAnsi" w:hAnsiTheme="minorHAnsi" w:cstheme="minorHAnsi"/>
        </w:rPr>
      </w:pPr>
    </w:p>
    <w:p w14:paraId="5693C430" w14:textId="77777777" w:rsidR="009A36AD" w:rsidRPr="00F12A3A" w:rsidRDefault="009A36AD" w:rsidP="00035C2E">
      <w:pPr>
        <w:pStyle w:val="Odstavecseseznamem"/>
        <w:numPr>
          <w:ilvl w:val="0"/>
          <w:numId w:val="3"/>
        </w:numPr>
        <w:ind w:left="426" w:hanging="426"/>
        <w:rPr>
          <w:rFonts w:asciiTheme="minorHAnsi" w:hAnsiTheme="minorHAnsi" w:cstheme="minorHAnsi"/>
        </w:rPr>
      </w:pPr>
      <w:r w:rsidRPr="00F12A3A">
        <w:rPr>
          <w:rFonts w:asciiTheme="minorHAnsi" w:hAnsiTheme="minorHAnsi" w:cstheme="minorHAnsi"/>
        </w:rPr>
        <w:t>Jakékoliv změny a doplňky k této smlouvě jsou platné a účinné jen v písemné formě a po podpisu oběma smluvními stranami.</w:t>
      </w:r>
    </w:p>
    <w:p w14:paraId="7DDA57A0" w14:textId="77777777" w:rsidR="009A36AD" w:rsidRPr="00F12A3A" w:rsidRDefault="009A36AD" w:rsidP="00035C2E">
      <w:pPr>
        <w:pStyle w:val="Odstavecseseznamem"/>
        <w:ind w:left="426" w:hanging="426"/>
        <w:rPr>
          <w:rFonts w:asciiTheme="minorHAnsi" w:hAnsiTheme="minorHAnsi" w:cstheme="minorHAnsi"/>
        </w:rPr>
      </w:pPr>
    </w:p>
    <w:p w14:paraId="3C608E6F" w14:textId="77777777" w:rsidR="009A36AD" w:rsidRPr="00F12A3A" w:rsidRDefault="009A36AD" w:rsidP="00035C2E">
      <w:pPr>
        <w:pStyle w:val="Odstavecseseznamem"/>
        <w:numPr>
          <w:ilvl w:val="0"/>
          <w:numId w:val="3"/>
        </w:numPr>
        <w:ind w:left="426" w:hanging="426"/>
        <w:rPr>
          <w:rFonts w:asciiTheme="minorHAnsi" w:hAnsiTheme="minorHAnsi" w:cstheme="minorHAnsi"/>
        </w:rPr>
      </w:pPr>
      <w:r w:rsidRPr="00F12A3A">
        <w:rPr>
          <w:rFonts w:asciiTheme="minorHAnsi" w:hAnsiTheme="minorHAnsi" w:cstheme="minorHAnsi"/>
        </w:rPr>
        <w:t>Pokud některé otázky tato smlouva neupravuje, řídí se právní vztahy účastníků ustanoveními občanského zákoníku v platném znění a předpisy souvisejícími.</w:t>
      </w:r>
    </w:p>
    <w:p w14:paraId="5F451529" w14:textId="77777777" w:rsidR="009A36AD" w:rsidRPr="00F12A3A" w:rsidRDefault="009A36AD" w:rsidP="00035C2E">
      <w:pPr>
        <w:pStyle w:val="Odstavecseseznamem"/>
        <w:ind w:left="426" w:hanging="426"/>
        <w:rPr>
          <w:rFonts w:asciiTheme="minorHAnsi" w:hAnsiTheme="minorHAnsi" w:cstheme="minorHAnsi"/>
        </w:rPr>
      </w:pPr>
    </w:p>
    <w:p w14:paraId="7849A1C1" w14:textId="77777777" w:rsidR="009A36AD" w:rsidRPr="00F12A3A" w:rsidRDefault="009A36AD" w:rsidP="00035C2E">
      <w:pPr>
        <w:pStyle w:val="Odstavecseseznamem"/>
        <w:numPr>
          <w:ilvl w:val="0"/>
          <w:numId w:val="3"/>
        </w:numPr>
        <w:ind w:left="426" w:hanging="426"/>
        <w:rPr>
          <w:rFonts w:asciiTheme="minorHAnsi" w:hAnsiTheme="minorHAnsi" w:cstheme="minorHAnsi"/>
        </w:rPr>
      </w:pPr>
      <w:r w:rsidRPr="00F12A3A">
        <w:rPr>
          <w:rFonts w:asciiTheme="minorHAnsi" w:hAnsiTheme="minorHAnsi" w:cstheme="minorHAnsi"/>
        </w:rPr>
        <w:t>Tato smlouva je vyhotovena ve čtyřech stejnopisech, z nichž každý má platnost originálu a každá smluvní strana obdrží po dvou stejnopisech.</w:t>
      </w:r>
    </w:p>
    <w:p w14:paraId="3BCF5D7A" w14:textId="77777777" w:rsidR="009A36AD" w:rsidRPr="00F12A3A" w:rsidRDefault="009A36AD" w:rsidP="00035C2E">
      <w:pPr>
        <w:pStyle w:val="Odstavecseseznamem"/>
        <w:ind w:left="426" w:hanging="426"/>
        <w:rPr>
          <w:rFonts w:asciiTheme="minorHAnsi" w:hAnsiTheme="minorHAnsi" w:cstheme="minorHAnsi"/>
        </w:rPr>
      </w:pPr>
    </w:p>
    <w:p w14:paraId="1D41EE9C" w14:textId="77777777" w:rsidR="00F265A5" w:rsidRPr="00F12A3A" w:rsidRDefault="009A36AD" w:rsidP="00F265A5">
      <w:pPr>
        <w:pStyle w:val="Odstavecseseznamem"/>
        <w:numPr>
          <w:ilvl w:val="0"/>
          <w:numId w:val="3"/>
        </w:numPr>
        <w:ind w:left="426" w:hanging="426"/>
        <w:rPr>
          <w:rFonts w:asciiTheme="minorHAnsi" w:hAnsiTheme="minorHAnsi" w:cstheme="minorHAnsi"/>
        </w:rPr>
      </w:pPr>
      <w:r w:rsidRPr="00F12A3A">
        <w:rPr>
          <w:rFonts w:asciiTheme="minorHAnsi" w:hAnsiTheme="minorHAnsi" w:cstheme="minorHAnsi"/>
        </w:rPr>
        <w:t>Smluvní strany prohlašují, že si tuto smlouvu před jejím podpisem přečetly a v plném rozsahu jí rozumějí. Prohlašují dále, že ji podepisují o své svobodné vůli, prosty omylu a tísně. Na důkaz tohoto prohlášení připojují obě smluvní strany své podpisy.</w:t>
      </w:r>
    </w:p>
    <w:p w14:paraId="056B8F9F" w14:textId="77777777" w:rsidR="00F265A5" w:rsidRPr="00F12A3A" w:rsidRDefault="00F265A5" w:rsidP="00F265A5">
      <w:pPr>
        <w:pStyle w:val="Odstavecseseznamem"/>
        <w:ind w:left="426" w:firstLine="0"/>
        <w:rPr>
          <w:rFonts w:asciiTheme="minorHAnsi" w:hAnsiTheme="minorHAnsi" w:cstheme="minorHAnsi"/>
        </w:rPr>
      </w:pPr>
    </w:p>
    <w:p w14:paraId="0A717C0A" w14:textId="77777777" w:rsidR="00F265A5" w:rsidRDefault="00F265A5" w:rsidP="00F265A5">
      <w:pPr>
        <w:pStyle w:val="Odstavecseseznamem"/>
        <w:numPr>
          <w:ilvl w:val="0"/>
          <w:numId w:val="3"/>
        </w:numPr>
        <w:ind w:left="426" w:hanging="426"/>
        <w:rPr>
          <w:rFonts w:asciiTheme="minorHAnsi" w:hAnsiTheme="minorHAnsi" w:cstheme="minorHAnsi"/>
        </w:rPr>
      </w:pPr>
      <w:r w:rsidRPr="00F12A3A">
        <w:rPr>
          <w:rFonts w:asciiTheme="minorHAnsi" w:hAnsiTheme="minorHAnsi" w:cstheme="minorHAnsi"/>
        </w:rPr>
        <w:t>Smluvní strany berou na vědomí, že tato smlouva naplňuje požadavky, uvedené v zákoně č. 340/2015 Sb. a podléhá tímto povinnosti zveřejnění v registru smluv, a s tímto uveřejněním v zákonném rozsahu souhlasí. Zadat smlouvu do registru smluv v zákonné lhůtě se zavazuje nájemce, který na vyžádání pronajímatele zašle pronajímateli potvrzení o uveřejnění smlouvy.</w:t>
      </w:r>
    </w:p>
    <w:p w14:paraId="3EB044BB" w14:textId="77777777" w:rsidR="00614652" w:rsidRDefault="00614652" w:rsidP="00614652">
      <w:pPr>
        <w:pStyle w:val="Odstavecseseznamem"/>
        <w:ind w:left="426" w:firstLine="0"/>
        <w:rPr>
          <w:rFonts w:asciiTheme="minorHAnsi" w:hAnsiTheme="minorHAnsi" w:cstheme="minorHAnsi"/>
        </w:rPr>
      </w:pPr>
    </w:p>
    <w:p w14:paraId="0B497D26" w14:textId="77777777" w:rsidR="00614652" w:rsidRDefault="00614652" w:rsidP="00F265A5">
      <w:pPr>
        <w:pStyle w:val="Odstavecseseznamem"/>
        <w:numPr>
          <w:ilvl w:val="0"/>
          <w:numId w:val="3"/>
        </w:numPr>
        <w:ind w:left="426" w:hanging="426"/>
        <w:rPr>
          <w:rFonts w:asciiTheme="minorHAnsi" w:hAnsiTheme="minorHAnsi" w:cstheme="minorHAnsi"/>
        </w:rPr>
      </w:pPr>
      <w:r>
        <w:rPr>
          <w:rFonts w:asciiTheme="minorHAnsi" w:hAnsiTheme="minorHAnsi" w:cstheme="minorHAnsi"/>
        </w:rPr>
        <w:t>Tato smlouva byla schválena dozorčí radou nájemce.</w:t>
      </w:r>
    </w:p>
    <w:p w14:paraId="1D52CBA9" w14:textId="77777777" w:rsidR="005C05FD" w:rsidRPr="005C05FD" w:rsidRDefault="005C05FD" w:rsidP="005C05FD">
      <w:pPr>
        <w:pStyle w:val="Odstavecseseznamem"/>
        <w:rPr>
          <w:rFonts w:asciiTheme="minorHAnsi" w:hAnsiTheme="minorHAnsi" w:cstheme="minorHAnsi"/>
        </w:rPr>
      </w:pPr>
    </w:p>
    <w:p w14:paraId="0C5BD65C" w14:textId="77777777" w:rsidR="009A36AD" w:rsidRPr="00F12A3A" w:rsidRDefault="009A36AD" w:rsidP="00F265A5">
      <w:pPr>
        <w:ind w:left="0" w:firstLine="0"/>
        <w:rPr>
          <w:rFonts w:asciiTheme="minorHAnsi" w:hAnsiTheme="minorHAnsi" w:cstheme="minorHAnsi"/>
        </w:rPr>
      </w:pPr>
    </w:p>
    <w:p w14:paraId="3A3B313C" w14:textId="77777777" w:rsidR="00F265A5" w:rsidRPr="00F12A3A" w:rsidRDefault="00F265A5" w:rsidP="00F265A5">
      <w:pPr>
        <w:ind w:left="0" w:firstLine="0"/>
        <w:rPr>
          <w:rFonts w:asciiTheme="minorHAnsi" w:hAnsiTheme="minorHAnsi" w:cstheme="minorHAnsi"/>
        </w:rPr>
      </w:pPr>
    </w:p>
    <w:tbl>
      <w:tblPr>
        <w:tblStyle w:val="Mkatabulky"/>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03"/>
      </w:tblGrid>
      <w:tr w:rsidR="009A36AD" w:rsidRPr="00F12A3A" w14:paraId="6976A7EF" w14:textId="77777777" w:rsidTr="003E4B04">
        <w:tc>
          <w:tcPr>
            <w:tcW w:w="4503" w:type="dxa"/>
            <w:vAlign w:val="center"/>
          </w:tcPr>
          <w:p w14:paraId="0BDC8BEA" w14:textId="77777777" w:rsidR="009A36AD" w:rsidRPr="00F12A3A" w:rsidRDefault="009A36AD" w:rsidP="00951E69">
            <w:pPr>
              <w:spacing w:before="60" w:after="60"/>
              <w:ind w:left="0" w:firstLine="0"/>
              <w:jc w:val="left"/>
              <w:rPr>
                <w:rFonts w:asciiTheme="minorHAnsi" w:hAnsiTheme="minorHAnsi" w:cstheme="minorHAnsi"/>
                <w:sz w:val="22"/>
                <w:szCs w:val="22"/>
              </w:rPr>
            </w:pPr>
            <w:r w:rsidRPr="00F12A3A">
              <w:rPr>
                <w:rFonts w:asciiTheme="minorHAnsi" w:hAnsiTheme="minorHAnsi" w:cstheme="minorHAnsi"/>
                <w:sz w:val="22"/>
                <w:szCs w:val="22"/>
              </w:rPr>
              <w:t xml:space="preserve">V Praze dne </w:t>
            </w:r>
          </w:p>
        </w:tc>
        <w:tc>
          <w:tcPr>
            <w:tcW w:w="5103" w:type="dxa"/>
            <w:vAlign w:val="center"/>
          </w:tcPr>
          <w:p w14:paraId="26F03D91" w14:textId="77777777" w:rsidR="009A36AD" w:rsidRPr="00F12A3A" w:rsidRDefault="00F265A5" w:rsidP="00035C2E">
            <w:pPr>
              <w:spacing w:before="60" w:after="60"/>
              <w:ind w:left="0" w:firstLine="0"/>
              <w:jc w:val="left"/>
              <w:rPr>
                <w:rFonts w:asciiTheme="minorHAnsi" w:hAnsiTheme="minorHAnsi" w:cstheme="minorHAnsi"/>
                <w:sz w:val="22"/>
                <w:szCs w:val="22"/>
              </w:rPr>
            </w:pPr>
            <w:r w:rsidRPr="00F12A3A">
              <w:rPr>
                <w:rFonts w:asciiTheme="minorHAnsi" w:hAnsiTheme="minorHAnsi" w:cstheme="minorHAnsi"/>
                <w:sz w:val="22"/>
                <w:szCs w:val="22"/>
              </w:rPr>
              <w:t>V Brně</w:t>
            </w:r>
            <w:r w:rsidR="00951E69" w:rsidRPr="00F12A3A">
              <w:rPr>
                <w:rFonts w:asciiTheme="minorHAnsi" w:hAnsiTheme="minorHAnsi" w:cstheme="minorHAnsi"/>
                <w:sz w:val="22"/>
                <w:szCs w:val="22"/>
              </w:rPr>
              <w:t xml:space="preserve"> dne</w:t>
            </w:r>
          </w:p>
        </w:tc>
      </w:tr>
      <w:tr w:rsidR="009A36AD" w:rsidRPr="00F12A3A" w14:paraId="577FD4C8" w14:textId="77777777" w:rsidTr="003E4B04">
        <w:trPr>
          <w:trHeight w:val="811"/>
        </w:trPr>
        <w:tc>
          <w:tcPr>
            <w:tcW w:w="4503" w:type="dxa"/>
            <w:vAlign w:val="center"/>
          </w:tcPr>
          <w:p w14:paraId="081567E0" w14:textId="77777777" w:rsidR="009A36AD" w:rsidRPr="00F12A3A" w:rsidRDefault="009A36AD" w:rsidP="00F265A5">
            <w:pPr>
              <w:spacing w:before="60" w:after="60"/>
              <w:ind w:left="0" w:firstLine="0"/>
              <w:rPr>
                <w:rFonts w:asciiTheme="minorHAnsi" w:hAnsiTheme="minorHAnsi" w:cstheme="minorHAnsi"/>
                <w:sz w:val="22"/>
                <w:szCs w:val="22"/>
              </w:rPr>
            </w:pPr>
          </w:p>
        </w:tc>
        <w:tc>
          <w:tcPr>
            <w:tcW w:w="5103" w:type="dxa"/>
            <w:vAlign w:val="center"/>
          </w:tcPr>
          <w:p w14:paraId="383EAD01" w14:textId="77777777" w:rsidR="009A36AD" w:rsidRPr="00F12A3A" w:rsidRDefault="009A36AD" w:rsidP="00035C2E">
            <w:pPr>
              <w:spacing w:before="60" w:after="60"/>
              <w:ind w:left="0" w:firstLine="0"/>
              <w:jc w:val="center"/>
              <w:rPr>
                <w:rFonts w:asciiTheme="minorHAnsi" w:hAnsiTheme="minorHAnsi" w:cstheme="minorHAnsi"/>
                <w:sz w:val="22"/>
                <w:szCs w:val="22"/>
              </w:rPr>
            </w:pPr>
          </w:p>
        </w:tc>
      </w:tr>
      <w:tr w:rsidR="009A36AD" w:rsidRPr="00F12A3A" w14:paraId="6800CEAA" w14:textId="77777777" w:rsidTr="003E4B04">
        <w:tc>
          <w:tcPr>
            <w:tcW w:w="4503" w:type="dxa"/>
            <w:vAlign w:val="center"/>
          </w:tcPr>
          <w:p w14:paraId="5E12D931" w14:textId="77777777" w:rsidR="009A36AD" w:rsidRPr="00F12A3A" w:rsidRDefault="00F265A5" w:rsidP="00035C2E">
            <w:pPr>
              <w:spacing w:before="60"/>
              <w:ind w:left="0" w:firstLine="0"/>
              <w:jc w:val="center"/>
              <w:rPr>
                <w:rFonts w:asciiTheme="minorHAnsi" w:hAnsiTheme="minorHAnsi" w:cstheme="minorHAnsi"/>
                <w:sz w:val="22"/>
                <w:szCs w:val="22"/>
              </w:rPr>
            </w:pPr>
            <w:r w:rsidRPr="00F12A3A">
              <w:rPr>
                <w:rFonts w:asciiTheme="minorHAnsi" w:hAnsiTheme="minorHAnsi" w:cstheme="minorHAnsi"/>
                <w:sz w:val="22"/>
                <w:szCs w:val="22"/>
              </w:rPr>
              <w:t>Mgr. Mark Rieder</w:t>
            </w:r>
          </w:p>
          <w:p w14:paraId="14231328" w14:textId="77777777" w:rsidR="00F265A5" w:rsidRPr="00F12A3A" w:rsidRDefault="00F265A5" w:rsidP="00035C2E">
            <w:pPr>
              <w:spacing w:before="60"/>
              <w:ind w:left="0" w:firstLine="0"/>
              <w:jc w:val="center"/>
              <w:rPr>
                <w:rFonts w:asciiTheme="minorHAnsi" w:hAnsiTheme="minorHAnsi" w:cstheme="minorHAnsi"/>
                <w:sz w:val="22"/>
                <w:szCs w:val="22"/>
              </w:rPr>
            </w:pPr>
            <w:r w:rsidRPr="00F12A3A">
              <w:rPr>
                <w:rFonts w:asciiTheme="minorHAnsi" w:hAnsiTheme="minorHAnsi" w:cstheme="minorHAnsi"/>
                <w:sz w:val="22"/>
                <w:szCs w:val="22"/>
              </w:rPr>
              <w:t>ředitel</w:t>
            </w:r>
          </w:p>
        </w:tc>
        <w:tc>
          <w:tcPr>
            <w:tcW w:w="5103" w:type="dxa"/>
            <w:vAlign w:val="center"/>
          </w:tcPr>
          <w:p w14:paraId="20A29DA8" w14:textId="77777777" w:rsidR="009A36AD" w:rsidRPr="00F12A3A" w:rsidRDefault="009A36AD" w:rsidP="00035C2E">
            <w:pPr>
              <w:spacing w:before="60"/>
              <w:ind w:left="0" w:firstLine="0"/>
              <w:jc w:val="center"/>
              <w:rPr>
                <w:rFonts w:asciiTheme="minorHAnsi" w:hAnsiTheme="minorHAnsi" w:cstheme="minorHAnsi"/>
                <w:sz w:val="22"/>
                <w:szCs w:val="22"/>
              </w:rPr>
            </w:pPr>
            <w:r w:rsidRPr="00F12A3A">
              <w:rPr>
                <w:rFonts w:asciiTheme="minorHAnsi" w:hAnsiTheme="minorHAnsi" w:cstheme="minorHAnsi"/>
                <w:sz w:val="22"/>
                <w:szCs w:val="22"/>
              </w:rPr>
              <w:t>prof. RNDr. Ing. Michal V. Marek DrSc., dr. h. c.</w:t>
            </w:r>
          </w:p>
          <w:p w14:paraId="1986EB62" w14:textId="77777777" w:rsidR="00F265A5" w:rsidRPr="00F12A3A" w:rsidRDefault="00F265A5" w:rsidP="00035C2E">
            <w:pPr>
              <w:spacing w:before="60"/>
              <w:ind w:left="0" w:firstLine="0"/>
              <w:jc w:val="center"/>
              <w:rPr>
                <w:rFonts w:asciiTheme="minorHAnsi" w:hAnsiTheme="minorHAnsi" w:cstheme="minorHAnsi"/>
                <w:sz w:val="22"/>
                <w:szCs w:val="22"/>
              </w:rPr>
            </w:pPr>
            <w:r w:rsidRPr="00F12A3A">
              <w:rPr>
                <w:rFonts w:asciiTheme="minorHAnsi" w:hAnsiTheme="minorHAnsi" w:cstheme="minorHAnsi"/>
                <w:sz w:val="22"/>
                <w:szCs w:val="22"/>
              </w:rPr>
              <w:t>ředitel</w:t>
            </w:r>
          </w:p>
        </w:tc>
      </w:tr>
      <w:tr w:rsidR="009A36AD" w:rsidRPr="00F12A3A" w14:paraId="06614810" w14:textId="77777777" w:rsidTr="003E4B04">
        <w:tc>
          <w:tcPr>
            <w:tcW w:w="4503" w:type="dxa"/>
            <w:vAlign w:val="center"/>
          </w:tcPr>
          <w:p w14:paraId="02053537" w14:textId="77777777" w:rsidR="009A36AD" w:rsidRPr="00F12A3A" w:rsidRDefault="009A36AD" w:rsidP="00035C2E">
            <w:pPr>
              <w:spacing w:before="60"/>
              <w:ind w:left="0" w:firstLine="0"/>
              <w:jc w:val="center"/>
              <w:rPr>
                <w:rFonts w:asciiTheme="minorHAnsi" w:hAnsiTheme="minorHAnsi" w:cstheme="minorHAnsi"/>
                <w:sz w:val="22"/>
                <w:szCs w:val="22"/>
              </w:rPr>
            </w:pPr>
            <w:r w:rsidRPr="00F12A3A">
              <w:rPr>
                <w:rFonts w:asciiTheme="minorHAnsi" w:hAnsiTheme="minorHAnsi" w:cstheme="minorHAnsi"/>
                <w:sz w:val="22"/>
                <w:szCs w:val="22"/>
              </w:rPr>
              <w:t>Český hydrometeorologický ústav</w:t>
            </w:r>
          </w:p>
        </w:tc>
        <w:tc>
          <w:tcPr>
            <w:tcW w:w="5103" w:type="dxa"/>
            <w:vAlign w:val="center"/>
          </w:tcPr>
          <w:p w14:paraId="1CD73036" w14:textId="77777777" w:rsidR="009A36AD" w:rsidRPr="00F12A3A" w:rsidRDefault="00F265A5" w:rsidP="00F265A5">
            <w:pPr>
              <w:spacing w:before="60"/>
              <w:ind w:left="0" w:firstLine="0"/>
              <w:jc w:val="center"/>
              <w:rPr>
                <w:rFonts w:asciiTheme="minorHAnsi" w:hAnsiTheme="minorHAnsi" w:cstheme="minorHAnsi"/>
                <w:sz w:val="22"/>
                <w:szCs w:val="22"/>
              </w:rPr>
            </w:pPr>
            <w:r w:rsidRPr="00F12A3A">
              <w:rPr>
                <w:rFonts w:asciiTheme="minorHAnsi" w:hAnsiTheme="minorHAnsi" w:cstheme="minorHAnsi"/>
                <w:sz w:val="22"/>
                <w:szCs w:val="22"/>
              </w:rPr>
              <w:t>Ústav</w:t>
            </w:r>
            <w:r w:rsidR="009A36AD" w:rsidRPr="00F12A3A">
              <w:rPr>
                <w:rFonts w:asciiTheme="minorHAnsi" w:hAnsiTheme="minorHAnsi" w:cstheme="minorHAnsi"/>
                <w:sz w:val="22"/>
                <w:szCs w:val="22"/>
              </w:rPr>
              <w:t xml:space="preserve"> výzkumu globální změny AV ČR, v. v. i.</w:t>
            </w:r>
          </w:p>
        </w:tc>
      </w:tr>
    </w:tbl>
    <w:p w14:paraId="5D163A05" w14:textId="77777777" w:rsidR="00B14D57" w:rsidRDefault="00B14D57" w:rsidP="00F265A5">
      <w:pPr>
        <w:ind w:left="0" w:firstLine="0"/>
      </w:pPr>
    </w:p>
    <w:sectPr w:rsidR="00B14D57" w:rsidSect="00F12A3A">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60A77" w14:textId="77777777" w:rsidR="00466276" w:rsidRDefault="00466276" w:rsidP="00582AD6">
      <w:pPr>
        <w:spacing w:before="0" w:after="0"/>
      </w:pPr>
      <w:r>
        <w:separator/>
      </w:r>
    </w:p>
  </w:endnote>
  <w:endnote w:type="continuationSeparator" w:id="0">
    <w:p w14:paraId="74A5E3F2" w14:textId="77777777" w:rsidR="00466276" w:rsidRDefault="00466276" w:rsidP="00582A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674475"/>
      <w:docPartObj>
        <w:docPartGallery w:val="Page Numbers (Bottom of Page)"/>
        <w:docPartUnique/>
      </w:docPartObj>
    </w:sdtPr>
    <w:sdtContent>
      <w:p w14:paraId="5333E604" w14:textId="77777777" w:rsidR="00582AD6" w:rsidRDefault="00582AD6">
        <w:pPr>
          <w:pStyle w:val="Zpat"/>
          <w:jc w:val="center"/>
        </w:pPr>
        <w:r>
          <w:fldChar w:fldCharType="begin"/>
        </w:r>
        <w:r>
          <w:instrText>PAGE   \* MERGEFORMAT</w:instrText>
        </w:r>
        <w:r>
          <w:fldChar w:fldCharType="separate"/>
        </w:r>
        <w:r w:rsidR="00614652">
          <w:rPr>
            <w:noProof/>
          </w:rPr>
          <w:t>2</w:t>
        </w:r>
        <w:r>
          <w:fldChar w:fldCharType="end"/>
        </w:r>
      </w:p>
    </w:sdtContent>
  </w:sdt>
  <w:p w14:paraId="090C154D" w14:textId="77777777" w:rsidR="00582AD6" w:rsidRDefault="00582A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6872F" w14:textId="77777777" w:rsidR="00466276" w:rsidRDefault="00466276" w:rsidP="00582AD6">
      <w:pPr>
        <w:spacing w:before="0" w:after="0"/>
      </w:pPr>
      <w:r>
        <w:separator/>
      </w:r>
    </w:p>
  </w:footnote>
  <w:footnote w:type="continuationSeparator" w:id="0">
    <w:p w14:paraId="08F4A928" w14:textId="77777777" w:rsidR="00466276" w:rsidRDefault="00466276" w:rsidP="00582AD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F12A3A" w14:paraId="67F61145" w14:textId="77777777" w:rsidTr="00EE6572">
      <w:tc>
        <w:tcPr>
          <w:tcW w:w="4531" w:type="dxa"/>
        </w:tcPr>
        <w:p w14:paraId="7A389697" w14:textId="77777777" w:rsidR="00F12A3A" w:rsidRDefault="00F12A3A" w:rsidP="00F12A3A">
          <w:pPr>
            <w:pStyle w:val="Zhlav"/>
            <w:jc w:val="center"/>
          </w:pPr>
        </w:p>
      </w:tc>
    </w:tr>
  </w:tbl>
  <w:p w14:paraId="660182EB" w14:textId="77777777" w:rsidR="00F12A3A" w:rsidRDefault="00F12A3A" w:rsidP="00F12A3A">
    <w:pPr>
      <w:pStyle w:val="Zhlav"/>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12A3A" w14:paraId="18472974" w14:textId="77777777" w:rsidTr="00EE6572">
      <w:tc>
        <w:tcPr>
          <w:tcW w:w="4531" w:type="dxa"/>
        </w:tcPr>
        <w:p w14:paraId="3E9B6091" w14:textId="77777777" w:rsidR="00F12A3A" w:rsidRDefault="00F12A3A" w:rsidP="00F12A3A">
          <w:pPr>
            <w:pStyle w:val="Zhlav"/>
            <w:jc w:val="center"/>
          </w:pPr>
          <w:r>
            <w:rPr>
              <w:noProof/>
            </w:rPr>
            <w:drawing>
              <wp:inline distT="0" distB="0" distL="0" distR="0" wp14:anchorId="30A5889D" wp14:editId="5976C13B">
                <wp:extent cx="1440180" cy="523875"/>
                <wp:effectExtent l="0" t="0" r="762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4842"/>
                        <a:stretch/>
                      </pic:blipFill>
                      <pic:spPr bwMode="auto">
                        <a:xfrm>
                          <a:off x="0" y="0"/>
                          <a:ext cx="1440180" cy="5238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14:paraId="69D48034" w14:textId="77777777" w:rsidR="00F12A3A" w:rsidRDefault="00F12A3A" w:rsidP="00F12A3A">
          <w:pPr>
            <w:pStyle w:val="Zhlav"/>
            <w:jc w:val="center"/>
          </w:pPr>
          <w:r w:rsidRPr="003E0D06">
            <w:rPr>
              <w:noProof/>
            </w:rPr>
            <w:drawing>
              <wp:inline distT="0" distB="0" distL="0" distR="0" wp14:anchorId="3BDFD83D" wp14:editId="157773E7">
                <wp:extent cx="800512" cy="508884"/>
                <wp:effectExtent l="0" t="0" r="0" b="5715"/>
                <wp:docPr id="4" name="Obrázek 4" descr="C:\Users\holubova\Desktop\mojedokumenty\Jarka\Actris\loga\LOGA_partneri_sponzori\CH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ubova\Desktop\mojedokumenty\Jarka\Actris\loga\LOGA_partneri_sponzori\CHMU.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967" cy="512352"/>
                        </a:xfrm>
                        <a:prstGeom prst="rect">
                          <a:avLst/>
                        </a:prstGeom>
                        <a:noFill/>
                        <a:ln>
                          <a:noFill/>
                        </a:ln>
                      </pic:spPr>
                    </pic:pic>
                  </a:graphicData>
                </a:graphic>
              </wp:inline>
            </w:drawing>
          </w:r>
        </w:p>
      </w:tc>
    </w:tr>
  </w:tbl>
  <w:p w14:paraId="7D0E0374" w14:textId="77777777" w:rsidR="00F12A3A" w:rsidRDefault="00F12A3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71BFE"/>
    <w:multiLevelType w:val="singleLevel"/>
    <w:tmpl w:val="21CCD2C0"/>
    <w:lvl w:ilvl="0">
      <w:start w:val="1"/>
      <w:numFmt w:val="lowerLetter"/>
      <w:lvlText w:val="%1) "/>
      <w:legacy w:legacy="1" w:legacySpace="0" w:legacyIndent="283"/>
      <w:lvlJc w:val="left"/>
      <w:pPr>
        <w:ind w:left="283" w:hanging="283"/>
      </w:pPr>
      <w:rPr>
        <w:rFonts w:ascii="Times New Roman" w:hAnsi="Times New Roman" w:hint="default"/>
        <w:b w:val="0"/>
        <w:i w:val="0"/>
        <w:sz w:val="22"/>
        <w:u w:val="none"/>
      </w:rPr>
    </w:lvl>
  </w:abstractNum>
  <w:abstractNum w:abstractNumId="1" w15:restartNumberingAfterBreak="0">
    <w:nsid w:val="12003EEF"/>
    <w:multiLevelType w:val="hybridMultilevel"/>
    <w:tmpl w:val="47804816"/>
    <w:lvl w:ilvl="0" w:tplc="0405000F">
      <w:start w:val="1"/>
      <w:numFmt w:val="decimal"/>
      <w:lvlText w:val="%1."/>
      <w:lvlJc w:val="left"/>
      <w:pPr>
        <w:ind w:left="2703" w:hanging="360"/>
      </w:pPr>
    </w:lvl>
    <w:lvl w:ilvl="1" w:tplc="04050019" w:tentative="1">
      <w:start w:val="1"/>
      <w:numFmt w:val="lowerLetter"/>
      <w:lvlText w:val="%2."/>
      <w:lvlJc w:val="left"/>
      <w:pPr>
        <w:ind w:left="3423" w:hanging="360"/>
      </w:pPr>
    </w:lvl>
    <w:lvl w:ilvl="2" w:tplc="0405001B" w:tentative="1">
      <w:start w:val="1"/>
      <w:numFmt w:val="lowerRoman"/>
      <w:lvlText w:val="%3."/>
      <w:lvlJc w:val="right"/>
      <w:pPr>
        <w:ind w:left="4143" w:hanging="180"/>
      </w:pPr>
    </w:lvl>
    <w:lvl w:ilvl="3" w:tplc="0405000F" w:tentative="1">
      <w:start w:val="1"/>
      <w:numFmt w:val="decimal"/>
      <w:lvlText w:val="%4."/>
      <w:lvlJc w:val="left"/>
      <w:pPr>
        <w:ind w:left="4863" w:hanging="360"/>
      </w:pPr>
    </w:lvl>
    <w:lvl w:ilvl="4" w:tplc="04050019" w:tentative="1">
      <w:start w:val="1"/>
      <w:numFmt w:val="lowerLetter"/>
      <w:lvlText w:val="%5."/>
      <w:lvlJc w:val="left"/>
      <w:pPr>
        <w:ind w:left="5583" w:hanging="360"/>
      </w:pPr>
    </w:lvl>
    <w:lvl w:ilvl="5" w:tplc="0405001B" w:tentative="1">
      <w:start w:val="1"/>
      <w:numFmt w:val="lowerRoman"/>
      <w:lvlText w:val="%6."/>
      <w:lvlJc w:val="right"/>
      <w:pPr>
        <w:ind w:left="6303" w:hanging="180"/>
      </w:pPr>
    </w:lvl>
    <w:lvl w:ilvl="6" w:tplc="0405000F" w:tentative="1">
      <w:start w:val="1"/>
      <w:numFmt w:val="decimal"/>
      <w:lvlText w:val="%7."/>
      <w:lvlJc w:val="left"/>
      <w:pPr>
        <w:ind w:left="7023" w:hanging="360"/>
      </w:pPr>
    </w:lvl>
    <w:lvl w:ilvl="7" w:tplc="04050019" w:tentative="1">
      <w:start w:val="1"/>
      <w:numFmt w:val="lowerLetter"/>
      <w:lvlText w:val="%8."/>
      <w:lvlJc w:val="left"/>
      <w:pPr>
        <w:ind w:left="7743" w:hanging="360"/>
      </w:pPr>
    </w:lvl>
    <w:lvl w:ilvl="8" w:tplc="0405001B" w:tentative="1">
      <w:start w:val="1"/>
      <w:numFmt w:val="lowerRoman"/>
      <w:lvlText w:val="%9."/>
      <w:lvlJc w:val="right"/>
      <w:pPr>
        <w:ind w:left="8463" w:hanging="180"/>
      </w:pPr>
    </w:lvl>
  </w:abstractNum>
  <w:abstractNum w:abstractNumId="2" w15:restartNumberingAfterBreak="0">
    <w:nsid w:val="40954E23"/>
    <w:multiLevelType w:val="hybridMultilevel"/>
    <w:tmpl w:val="C91A787A"/>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448C7A20"/>
    <w:multiLevelType w:val="hybridMultilevel"/>
    <w:tmpl w:val="B90479AE"/>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5C2B1B42"/>
    <w:multiLevelType w:val="hybridMultilevel"/>
    <w:tmpl w:val="47804816"/>
    <w:lvl w:ilvl="0" w:tplc="0405000F">
      <w:start w:val="1"/>
      <w:numFmt w:val="decimal"/>
      <w:lvlText w:val="%1."/>
      <w:lvlJc w:val="left"/>
      <w:pPr>
        <w:ind w:left="2703" w:hanging="360"/>
      </w:pPr>
    </w:lvl>
    <w:lvl w:ilvl="1" w:tplc="04050019" w:tentative="1">
      <w:start w:val="1"/>
      <w:numFmt w:val="lowerLetter"/>
      <w:lvlText w:val="%2."/>
      <w:lvlJc w:val="left"/>
      <w:pPr>
        <w:ind w:left="3423" w:hanging="360"/>
      </w:pPr>
    </w:lvl>
    <w:lvl w:ilvl="2" w:tplc="0405001B" w:tentative="1">
      <w:start w:val="1"/>
      <w:numFmt w:val="lowerRoman"/>
      <w:lvlText w:val="%3."/>
      <w:lvlJc w:val="right"/>
      <w:pPr>
        <w:ind w:left="4143" w:hanging="180"/>
      </w:pPr>
    </w:lvl>
    <w:lvl w:ilvl="3" w:tplc="0405000F" w:tentative="1">
      <w:start w:val="1"/>
      <w:numFmt w:val="decimal"/>
      <w:lvlText w:val="%4."/>
      <w:lvlJc w:val="left"/>
      <w:pPr>
        <w:ind w:left="4863" w:hanging="360"/>
      </w:pPr>
    </w:lvl>
    <w:lvl w:ilvl="4" w:tplc="04050019" w:tentative="1">
      <w:start w:val="1"/>
      <w:numFmt w:val="lowerLetter"/>
      <w:lvlText w:val="%5."/>
      <w:lvlJc w:val="left"/>
      <w:pPr>
        <w:ind w:left="5583" w:hanging="360"/>
      </w:pPr>
    </w:lvl>
    <w:lvl w:ilvl="5" w:tplc="0405001B" w:tentative="1">
      <w:start w:val="1"/>
      <w:numFmt w:val="lowerRoman"/>
      <w:lvlText w:val="%6."/>
      <w:lvlJc w:val="right"/>
      <w:pPr>
        <w:ind w:left="6303" w:hanging="180"/>
      </w:pPr>
    </w:lvl>
    <w:lvl w:ilvl="6" w:tplc="0405000F" w:tentative="1">
      <w:start w:val="1"/>
      <w:numFmt w:val="decimal"/>
      <w:lvlText w:val="%7."/>
      <w:lvlJc w:val="left"/>
      <w:pPr>
        <w:ind w:left="7023" w:hanging="360"/>
      </w:pPr>
    </w:lvl>
    <w:lvl w:ilvl="7" w:tplc="04050019" w:tentative="1">
      <w:start w:val="1"/>
      <w:numFmt w:val="lowerLetter"/>
      <w:lvlText w:val="%8."/>
      <w:lvlJc w:val="left"/>
      <w:pPr>
        <w:ind w:left="7743" w:hanging="360"/>
      </w:pPr>
    </w:lvl>
    <w:lvl w:ilvl="8" w:tplc="0405001B" w:tentative="1">
      <w:start w:val="1"/>
      <w:numFmt w:val="lowerRoman"/>
      <w:lvlText w:val="%9."/>
      <w:lvlJc w:val="right"/>
      <w:pPr>
        <w:ind w:left="8463" w:hanging="180"/>
      </w:pPr>
    </w:lvl>
  </w:abstractNum>
  <w:abstractNum w:abstractNumId="5" w15:restartNumberingAfterBreak="0">
    <w:nsid w:val="69484084"/>
    <w:multiLevelType w:val="hybridMultilevel"/>
    <w:tmpl w:val="F0C8B2C8"/>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6"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7" w15:restartNumberingAfterBreak="0">
    <w:nsid w:val="7A450032"/>
    <w:multiLevelType w:val="hybridMultilevel"/>
    <w:tmpl w:val="BE8465F8"/>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8" w15:restartNumberingAfterBreak="0">
    <w:nsid w:val="7B955A5A"/>
    <w:multiLevelType w:val="hybridMultilevel"/>
    <w:tmpl w:val="5F0822D8"/>
    <w:lvl w:ilvl="0" w:tplc="1D74419E">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04958952">
    <w:abstractNumId w:val="6"/>
  </w:num>
  <w:num w:numId="2" w16cid:durableId="1224753207">
    <w:abstractNumId w:val="8"/>
  </w:num>
  <w:num w:numId="3" w16cid:durableId="1226529431">
    <w:abstractNumId w:val="2"/>
  </w:num>
  <w:num w:numId="4" w16cid:durableId="2015692655">
    <w:abstractNumId w:val="7"/>
  </w:num>
  <w:num w:numId="5" w16cid:durableId="1523400479">
    <w:abstractNumId w:val="5"/>
  </w:num>
  <w:num w:numId="6" w16cid:durableId="1230381084">
    <w:abstractNumId w:val="3"/>
  </w:num>
  <w:num w:numId="7" w16cid:durableId="949244697">
    <w:abstractNumId w:val="4"/>
  </w:num>
  <w:num w:numId="8" w16cid:durableId="1661349892">
    <w:abstractNumId w:val="1"/>
  </w:num>
  <w:num w:numId="9" w16cid:durableId="579022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6AD"/>
    <w:rsid w:val="00035C2E"/>
    <w:rsid w:val="0012561A"/>
    <w:rsid w:val="0015175E"/>
    <w:rsid w:val="001807B4"/>
    <w:rsid w:val="001B3AA8"/>
    <w:rsid w:val="00277B7B"/>
    <w:rsid w:val="00281FB9"/>
    <w:rsid w:val="002F73BD"/>
    <w:rsid w:val="003223A3"/>
    <w:rsid w:val="003273BD"/>
    <w:rsid w:val="0039320E"/>
    <w:rsid w:val="003C035B"/>
    <w:rsid w:val="003F000F"/>
    <w:rsid w:val="00466276"/>
    <w:rsid w:val="004A128E"/>
    <w:rsid w:val="004E3226"/>
    <w:rsid w:val="00502FAB"/>
    <w:rsid w:val="00520DFC"/>
    <w:rsid w:val="00582AD6"/>
    <w:rsid w:val="005C05FD"/>
    <w:rsid w:val="00614652"/>
    <w:rsid w:val="00622EB0"/>
    <w:rsid w:val="00655727"/>
    <w:rsid w:val="006D5FCA"/>
    <w:rsid w:val="00777966"/>
    <w:rsid w:val="007F274F"/>
    <w:rsid w:val="007F61D8"/>
    <w:rsid w:val="007F65D7"/>
    <w:rsid w:val="00820FAB"/>
    <w:rsid w:val="00867AC5"/>
    <w:rsid w:val="00874892"/>
    <w:rsid w:val="00951E69"/>
    <w:rsid w:val="00982B56"/>
    <w:rsid w:val="00991514"/>
    <w:rsid w:val="009A36AD"/>
    <w:rsid w:val="009E2952"/>
    <w:rsid w:val="00A22D65"/>
    <w:rsid w:val="00B14D57"/>
    <w:rsid w:val="00B2103C"/>
    <w:rsid w:val="00B33CE8"/>
    <w:rsid w:val="00C04622"/>
    <w:rsid w:val="00CB49C3"/>
    <w:rsid w:val="00CC0E41"/>
    <w:rsid w:val="00CC5252"/>
    <w:rsid w:val="00D533C3"/>
    <w:rsid w:val="00E814F6"/>
    <w:rsid w:val="00F12A3A"/>
    <w:rsid w:val="00F240AC"/>
    <w:rsid w:val="00F265A5"/>
    <w:rsid w:val="00F312BB"/>
    <w:rsid w:val="00F76D0F"/>
    <w:rsid w:val="00F860D2"/>
    <w:rsid w:val="00FB4B60"/>
    <w:rsid w:val="00FC5106"/>
    <w:rsid w:val="00FD01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A9DEF"/>
  <w15:docId w15:val="{9F8E972B-E34C-4D74-83A3-BD6257CC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36AD"/>
    <w:pPr>
      <w:spacing w:before="120" w:after="120" w:line="240" w:lineRule="auto"/>
      <w:ind w:left="425" w:hanging="425"/>
      <w:jc w:val="both"/>
    </w:pPr>
    <w:rPr>
      <w:rFonts w:ascii="Arial" w:hAnsi="Arial"/>
    </w:rPr>
  </w:style>
  <w:style w:type="paragraph" w:styleId="Nadpis1">
    <w:name w:val="heading 1"/>
    <w:basedOn w:val="Normln"/>
    <w:next w:val="Normln"/>
    <w:link w:val="Nadpis1Char"/>
    <w:uiPriority w:val="99"/>
    <w:qFormat/>
    <w:rsid w:val="00F12A3A"/>
    <w:pPr>
      <w:keepNext/>
      <w:keepLines/>
      <w:spacing w:before="480" w:after="0" w:line="276" w:lineRule="auto"/>
      <w:ind w:left="0" w:firstLine="0"/>
      <w:jc w:val="left"/>
      <w:outlineLvl w:val="0"/>
    </w:pPr>
    <w:rPr>
      <w:rFonts w:ascii="Cambria" w:eastAsia="Calibri" w:hAnsi="Cambria" w:cs="Cambria"/>
      <w:b/>
      <w:bCs/>
      <w:color w:val="365F91"/>
      <w:sz w:val="28"/>
      <w:szCs w:val="28"/>
      <w:lang w:eastAsia="cs-CZ"/>
    </w:rPr>
  </w:style>
  <w:style w:type="paragraph" w:styleId="Nadpis2">
    <w:name w:val="heading 2"/>
    <w:basedOn w:val="Normln"/>
    <w:next w:val="Normln"/>
    <w:link w:val="Nadpis2Char"/>
    <w:uiPriority w:val="99"/>
    <w:qFormat/>
    <w:rsid w:val="00F12A3A"/>
    <w:pPr>
      <w:keepNext/>
      <w:keepLines/>
      <w:spacing w:before="200" w:after="0" w:line="276" w:lineRule="auto"/>
      <w:ind w:left="0" w:firstLine="0"/>
      <w:jc w:val="left"/>
      <w:outlineLvl w:val="1"/>
    </w:pPr>
    <w:rPr>
      <w:rFonts w:ascii="Cambria" w:eastAsia="Calibri" w:hAnsi="Cambria" w:cs="Cambria"/>
      <w:b/>
      <w:bCs/>
      <w:color w:val="4F81BD"/>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A36AD"/>
    <w:pPr>
      <w:spacing w:before="120" w:after="0" w:line="240" w:lineRule="auto"/>
      <w:ind w:left="425" w:hanging="425"/>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A36AD"/>
    <w:pPr>
      <w:ind w:left="720"/>
      <w:contextualSpacing/>
    </w:pPr>
  </w:style>
  <w:style w:type="character" w:styleId="Hypertextovodkaz">
    <w:name w:val="Hyperlink"/>
    <w:basedOn w:val="Standardnpsmoodstavce"/>
    <w:uiPriority w:val="99"/>
    <w:unhideWhenUsed/>
    <w:rsid w:val="009E2952"/>
    <w:rPr>
      <w:color w:val="0000FF" w:themeColor="hyperlink"/>
      <w:u w:val="single"/>
    </w:rPr>
  </w:style>
  <w:style w:type="paragraph" w:styleId="Zhlav">
    <w:name w:val="header"/>
    <w:basedOn w:val="Normln"/>
    <w:link w:val="ZhlavChar"/>
    <w:uiPriority w:val="99"/>
    <w:unhideWhenUsed/>
    <w:rsid w:val="00582AD6"/>
    <w:pPr>
      <w:tabs>
        <w:tab w:val="center" w:pos="4536"/>
        <w:tab w:val="right" w:pos="9072"/>
      </w:tabs>
      <w:spacing w:before="0" w:after="0"/>
    </w:pPr>
  </w:style>
  <w:style w:type="character" w:customStyle="1" w:styleId="ZhlavChar">
    <w:name w:val="Záhlaví Char"/>
    <w:basedOn w:val="Standardnpsmoodstavce"/>
    <w:link w:val="Zhlav"/>
    <w:uiPriority w:val="99"/>
    <w:rsid w:val="00582AD6"/>
    <w:rPr>
      <w:rFonts w:ascii="Arial" w:hAnsi="Arial"/>
    </w:rPr>
  </w:style>
  <w:style w:type="paragraph" w:styleId="Zpat">
    <w:name w:val="footer"/>
    <w:basedOn w:val="Normln"/>
    <w:link w:val="ZpatChar"/>
    <w:unhideWhenUsed/>
    <w:rsid w:val="00582AD6"/>
    <w:pPr>
      <w:tabs>
        <w:tab w:val="center" w:pos="4536"/>
        <w:tab w:val="right" w:pos="9072"/>
      </w:tabs>
      <w:spacing w:before="0" w:after="0"/>
    </w:pPr>
  </w:style>
  <w:style w:type="character" w:customStyle="1" w:styleId="ZpatChar">
    <w:name w:val="Zápatí Char"/>
    <w:basedOn w:val="Standardnpsmoodstavce"/>
    <w:link w:val="Zpat"/>
    <w:uiPriority w:val="99"/>
    <w:rsid w:val="00582AD6"/>
    <w:rPr>
      <w:rFonts w:ascii="Arial" w:hAnsi="Arial"/>
    </w:rPr>
  </w:style>
  <w:style w:type="character" w:customStyle="1" w:styleId="Nadpis1Char">
    <w:name w:val="Nadpis 1 Char"/>
    <w:basedOn w:val="Standardnpsmoodstavce"/>
    <w:link w:val="Nadpis1"/>
    <w:uiPriority w:val="99"/>
    <w:rsid w:val="00F12A3A"/>
    <w:rPr>
      <w:rFonts w:ascii="Cambria" w:eastAsia="Calibri" w:hAnsi="Cambria" w:cs="Cambria"/>
      <w:b/>
      <w:bCs/>
      <w:color w:val="365F91"/>
      <w:sz w:val="28"/>
      <w:szCs w:val="28"/>
      <w:lang w:eastAsia="cs-CZ"/>
    </w:rPr>
  </w:style>
  <w:style w:type="character" w:customStyle="1" w:styleId="Nadpis2Char">
    <w:name w:val="Nadpis 2 Char"/>
    <w:basedOn w:val="Standardnpsmoodstavce"/>
    <w:link w:val="Nadpis2"/>
    <w:uiPriority w:val="99"/>
    <w:rsid w:val="00F12A3A"/>
    <w:rPr>
      <w:rFonts w:ascii="Cambria" w:eastAsia="Calibri" w:hAnsi="Cambria" w:cs="Cambria"/>
      <w:b/>
      <w:bCs/>
      <w:color w:val="4F81BD"/>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905014">
      <w:bodyDiv w:val="1"/>
      <w:marLeft w:val="0"/>
      <w:marRight w:val="0"/>
      <w:marTop w:val="0"/>
      <w:marBottom w:val="0"/>
      <w:divBdr>
        <w:top w:val="none" w:sz="0" w:space="0" w:color="auto"/>
        <w:left w:val="none" w:sz="0" w:space="0" w:color="auto"/>
        <w:bottom w:val="none" w:sz="0" w:space="0" w:color="auto"/>
        <w:right w:val="none" w:sz="0" w:space="0" w:color="auto"/>
      </w:divBdr>
    </w:div>
    <w:div w:id="1442139659">
      <w:bodyDiv w:val="1"/>
      <w:marLeft w:val="0"/>
      <w:marRight w:val="0"/>
      <w:marTop w:val="0"/>
      <w:marBottom w:val="0"/>
      <w:divBdr>
        <w:top w:val="none" w:sz="0" w:space="0" w:color="auto"/>
        <w:left w:val="none" w:sz="0" w:space="0" w:color="auto"/>
        <w:bottom w:val="none" w:sz="0" w:space="0" w:color="auto"/>
        <w:right w:val="none" w:sz="0" w:space="0" w:color="auto"/>
      </w:divBdr>
    </w:div>
    <w:div w:id="19034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1077</Words>
  <Characters>6359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Minařík</dc:creator>
  <cp:lastModifiedBy>Lenka Dusová</cp:lastModifiedBy>
  <cp:revision>3</cp:revision>
  <dcterms:created xsi:type="dcterms:W3CDTF">2024-04-22T06:56:00Z</dcterms:created>
  <dcterms:modified xsi:type="dcterms:W3CDTF">2024-06-11T09:17:00Z</dcterms:modified>
</cp:coreProperties>
</file>