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A74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SMLOUVA   O   DÍLO</w:t>
      </w:r>
    </w:p>
    <w:p w14:paraId="0AEE5F4A" w14:textId="788B5FE5" w:rsidR="0094574C" w:rsidRDefault="0094574C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VZ – 15019/2024</w:t>
      </w:r>
    </w:p>
    <w:p w14:paraId="35423C5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49119E8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14:paraId="43FAD75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14:paraId="0922FC18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14:paraId="1E2DEB01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Střední škola stavební </w:t>
      </w:r>
      <w:r w:rsidR="005D41D1">
        <w:rPr>
          <w:rFonts w:ascii="Arial" w:hAnsi="Arial" w:cs="Arial"/>
          <w:sz w:val="24"/>
          <w:szCs w:val="24"/>
        </w:rPr>
        <w:t xml:space="preserve">a strojní </w:t>
      </w:r>
      <w:r>
        <w:rPr>
          <w:rFonts w:ascii="Arial" w:hAnsi="Arial" w:cs="Arial"/>
          <w:sz w:val="24"/>
          <w:szCs w:val="24"/>
        </w:rPr>
        <w:t>Teplice, příspěvková organizace</w:t>
      </w:r>
    </w:p>
    <w:p w14:paraId="629D476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14:paraId="46C808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00497088</w:t>
      </w:r>
    </w:p>
    <w:p w14:paraId="0302277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</w:t>
      </w:r>
      <w:r w:rsidR="004A39D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CZ 00497088</w:t>
      </w:r>
    </w:p>
    <w:p w14:paraId="04B11724" w14:textId="58D992A8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</w:p>
    <w:p w14:paraId="18D16CD1" w14:textId="18ADA682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417BEE">
        <w:rPr>
          <w:rFonts w:ascii="Arial" w:hAnsi="Arial" w:cs="Arial"/>
          <w:sz w:val="24"/>
          <w:szCs w:val="24"/>
        </w:rPr>
        <w:t xml:space="preserve">  </w:t>
      </w:r>
    </w:p>
    <w:p w14:paraId="354842E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Organizace je zřízena zřizovací listinou </w:t>
      </w:r>
      <w:r w:rsidR="004A39DE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.j. 59/2001</w:t>
      </w:r>
    </w:p>
    <w:p w14:paraId="303AFF88" w14:textId="096CDF92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  <w:r w:rsidR="0014688E">
        <w:rPr>
          <w:rFonts w:ascii="Arial" w:hAnsi="Arial" w:cs="Arial"/>
          <w:sz w:val="24"/>
          <w:szCs w:val="24"/>
        </w:rPr>
        <w:t xml:space="preserve"> MBA</w:t>
      </w:r>
    </w:p>
    <w:p w14:paraId="6269C64E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14:paraId="0EE981E2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14:paraId="2F286750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3C1021FC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51F483AF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438C74AE" w14:textId="46A3FF16" w:rsidR="0014688E" w:rsidRDefault="0014688E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</w:p>
    <w:p w14:paraId="2C6CA0D3" w14:textId="516BB30B"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   </w:t>
      </w:r>
      <w:r w:rsidR="00AD66D6">
        <w:rPr>
          <w:rFonts w:ascii="Arial" w:hAnsi="Arial" w:cs="Arial"/>
          <w:sz w:val="24"/>
          <w:szCs w:val="24"/>
        </w:rPr>
        <w:t>BARVEX – Martin Břečka</w:t>
      </w:r>
    </w:p>
    <w:p w14:paraId="5E6286BB" w14:textId="5745BEDC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AD66D6">
        <w:rPr>
          <w:rFonts w:ascii="Arial" w:hAnsi="Arial" w:cs="Arial"/>
          <w:color w:val="000000"/>
          <w:sz w:val="24"/>
          <w:szCs w:val="24"/>
        </w:rPr>
        <w:t>Domaslavice 17, 417 22 Háj u Duchcova</w:t>
      </w:r>
    </w:p>
    <w:p w14:paraId="04D7AA19" w14:textId="5340EFD5"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B36C01">
        <w:rPr>
          <w:rFonts w:ascii="Arial" w:hAnsi="Arial" w:cs="Arial"/>
          <w:color w:val="000000"/>
          <w:sz w:val="24"/>
          <w:szCs w:val="24"/>
        </w:rPr>
        <w:t>61525405</w:t>
      </w:r>
    </w:p>
    <w:p w14:paraId="60A545B7" w14:textId="431F7DF5"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B36C01">
        <w:rPr>
          <w:rFonts w:ascii="Arial" w:hAnsi="Arial" w:cs="Arial"/>
          <w:color w:val="000000"/>
          <w:sz w:val="24"/>
          <w:szCs w:val="24"/>
        </w:rPr>
        <w:t xml:space="preserve"> CZ 7405242825</w:t>
      </w:r>
    </w:p>
    <w:p w14:paraId="3F706601" w14:textId="7A8D1686" w:rsidR="005F25AC" w:rsidRDefault="00E073FD" w:rsidP="005F25A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B36C0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397B8D4" w14:textId="77777777"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Zastoupená:</w:t>
      </w:r>
    </w:p>
    <w:p w14:paraId="2E9A67F2" w14:textId="2ACFD331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  <w:r w:rsidR="00B36C01">
        <w:rPr>
          <w:rFonts w:ascii="Arial" w:hAnsi="Arial" w:cs="Arial"/>
          <w:sz w:val="24"/>
          <w:szCs w:val="24"/>
        </w:rPr>
        <w:t xml:space="preserve"> Martinem Břečkou</w:t>
      </w:r>
    </w:p>
    <w:p w14:paraId="74927AF7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14:paraId="32843D95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14:paraId="163B4DAE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ust. § 2586 a násl. občanského zákoníku tuto smlouvu o dílo: </w:t>
      </w:r>
    </w:p>
    <w:p w14:paraId="7C1FC9CC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6A8DA32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14:paraId="56B8D56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14:paraId="0BDEA54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77779A16" w14:textId="18DACB90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Zhotovitel se zavazuje provést na svůj náklad a nebezpečí pro objednatele dílo, které spočívá v </w:t>
      </w:r>
      <w:r>
        <w:rPr>
          <w:rFonts w:ascii="Arial" w:hAnsi="Arial" w:cs="Arial"/>
          <w:b/>
        </w:rPr>
        <w:t>„</w:t>
      </w:r>
      <w:r w:rsidR="00B36C01">
        <w:rPr>
          <w:rFonts w:ascii="Arial" w:hAnsi="Arial" w:cs="Arial"/>
          <w:b/>
        </w:rPr>
        <w:t>Oprava zaatikového žlabu – Střední škola stavební a strojní o.p. Duchcov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36C01">
        <w:rPr>
          <w:rFonts w:ascii="Arial" w:hAnsi="Arial" w:cs="Arial"/>
          <w:color w:val="000000"/>
          <w:sz w:val="24"/>
          <w:szCs w:val="24"/>
        </w:rPr>
        <w:t xml:space="preserve"> dle cenové nabídky č. 32/24 </w:t>
      </w:r>
      <w:r>
        <w:rPr>
          <w:rFonts w:ascii="Arial" w:hAnsi="Arial" w:cs="Arial"/>
          <w:color w:val="000000"/>
          <w:sz w:val="24"/>
          <w:szCs w:val="24"/>
        </w:rPr>
        <w:t>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této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14:paraId="425F438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BADECC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14:paraId="3A626A1C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14:paraId="6C8D94C1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E908F20" w14:textId="58C16F4D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Zahájení: </w:t>
      </w:r>
      <w:r w:rsidR="00B36C01">
        <w:rPr>
          <w:rFonts w:ascii="Arial" w:hAnsi="Arial" w:cs="Arial"/>
          <w:color w:val="000000"/>
          <w:sz w:val="24"/>
          <w:szCs w:val="24"/>
        </w:rPr>
        <w:t>srpen 2024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ACF7E63" w14:textId="64EBBA2E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Dokončení: </w:t>
      </w:r>
      <w:r w:rsidR="00B36C01">
        <w:rPr>
          <w:rFonts w:ascii="Arial" w:hAnsi="Arial" w:cs="Arial"/>
          <w:color w:val="000000"/>
          <w:sz w:val="24"/>
          <w:szCs w:val="24"/>
        </w:rPr>
        <w:t>září 2024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5308BE8" w14:textId="77777777"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12742B5C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0A1F5E10" w14:textId="77777777" w:rsidR="0014688E" w:rsidRDefault="0014688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0DB0275D" w14:textId="63E9599A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III.</w:t>
      </w:r>
    </w:p>
    <w:p w14:paraId="39E2E471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14:paraId="50628BBB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29A6C4C4" w14:textId="77777777" w:rsidR="0014688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za provedení díla </w:t>
      </w:r>
      <w:r w:rsidR="00B36C01">
        <w:rPr>
          <w:rFonts w:ascii="Arial" w:hAnsi="Arial" w:cs="Arial"/>
          <w:color w:val="000000"/>
          <w:sz w:val="24"/>
          <w:szCs w:val="24"/>
        </w:rPr>
        <w:t xml:space="preserve">je </w:t>
      </w:r>
      <w:r>
        <w:rPr>
          <w:rFonts w:ascii="Arial" w:hAnsi="Arial" w:cs="Arial"/>
          <w:color w:val="000000"/>
          <w:sz w:val="24"/>
          <w:szCs w:val="24"/>
        </w:rPr>
        <w:t>stanovena dle nabídkového rozpočtu vybraného vítězného uchazeče</w:t>
      </w:r>
      <w:r w:rsidR="00B36C01">
        <w:rPr>
          <w:rFonts w:ascii="Arial" w:hAnsi="Arial" w:cs="Arial"/>
          <w:color w:val="000000"/>
          <w:sz w:val="24"/>
          <w:szCs w:val="24"/>
        </w:rPr>
        <w:t>, který je nedílnou součástí této smlouvy o dílo</w:t>
      </w:r>
      <w:r w:rsidR="0014688E">
        <w:rPr>
          <w:rFonts w:ascii="Arial" w:hAnsi="Arial" w:cs="Arial"/>
          <w:color w:val="000000"/>
          <w:sz w:val="24"/>
          <w:szCs w:val="24"/>
        </w:rPr>
        <w:t xml:space="preserve"> v částce </w:t>
      </w:r>
    </w:p>
    <w:p w14:paraId="1E3556EE" w14:textId="736B9B07" w:rsidR="00E073FD" w:rsidRPr="0014688E" w:rsidRDefault="0014688E" w:rsidP="0014688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4688E">
        <w:rPr>
          <w:rFonts w:ascii="Arial" w:hAnsi="Arial" w:cs="Arial"/>
          <w:b/>
          <w:bCs/>
          <w:color w:val="000000"/>
          <w:sz w:val="24"/>
          <w:szCs w:val="24"/>
        </w:rPr>
        <w:t xml:space="preserve">214 624,00 Kč bez DPH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Pr="0014688E">
        <w:rPr>
          <w:rFonts w:ascii="Arial" w:hAnsi="Arial" w:cs="Arial"/>
          <w:b/>
          <w:bCs/>
          <w:color w:val="000000"/>
          <w:sz w:val="24"/>
          <w:szCs w:val="24"/>
        </w:rPr>
        <w:t>259 695,04 Kč s DPH.</w:t>
      </w:r>
    </w:p>
    <w:p w14:paraId="362DAB7C" w14:textId="77777777" w:rsidR="00B36C01" w:rsidRDefault="00B36C01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69C3F1E4" w14:textId="77777777" w:rsidR="0014688E" w:rsidRDefault="0014688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F54AD9E" w14:textId="70683B9D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14:paraId="6E95795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14:paraId="775CCAA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DD776F5" w14:textId="21B9048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1A92"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Fakturace bude probíhat měsíčně dle odsouhlasených skutečně provedených prací</w:t>
      </w:r>
      <w:r w:rsidR="00B36C01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FB6C73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A0DCDFA" w14:textId="77777777" w:rsidR="0014688E" w:rsidRDefault="0014688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017C2A48" w14:textId="1D239B69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14:paraId="136ECFF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Způsob převzetí dodávky</w:t>
      </w:r>
    </w:p>
    <w:p w14:paraId="1D2D1F5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6717D4BC" w14:textId="585777F1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předmět díla předá nejpozději do 3</w:t>
      </w:r>
      <w:r w:rsidR="00B36C01">
        <w:rPr>
          <w:rFonts w:ascii="Arial" w:hAnsi="Arial" w:cs="Arial"/>
          <w:color w:val="000000"/>
          <w:sz w:val="24"/>
          <w:szCs w:val="24"/>
        </w:rPr>
        <w:t>0.9</w:t>
      </w:r>
      <w:r>
        <w:rPr>
          <w:rFonts w:ascii="Arial" w:hAnsi="Arial" w:cs="Arial"/>
          <w:color w:val="000000"/>
          <w:sz w:val="24"/>
          <w:szCs w:val="24"/>
        </w:rPr>
        <w:t>.20</w:t>
      </w:r>
      <w:r w:rsidR="00B36C01"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 xml:space="preserve"> formou písemného předávacího protokolu, přičemž k převzetí předmětu díla poskytne objednatel nezbytnou součinnost.</w:t>
      </w:r>
    </w:p>
    <w:p w14:paraId="1849121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725E665F" w14:textId="77777777" w:rsidR="0014688E" w:rsidRDefault="0014688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4648D493" w14:textId="7EA3F0EB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VI.</w:t>
      </w:r>
    </w:p>
    <w:p w14:paraId="730FF6C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14:paraId="467AEEEF" w14:textId="77777777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752D1AF7" w14:textId="336D198C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14688E">
        <w:rPr>
          <w:rFonts w:ascii="Arial" w:hAnsi="Arial" w:cs="Arial"/>
          <w:bCs/>
          <w:color w:val="000000"/>
          <w:sz w:val="24"/>
          <w:szCs w:val="24"/>
        </w:rPr>
        <w:t>36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/slovy </w:t>
      </w:r>
      <w:r w:rsidR="0014688E">
        <w:rPr>
          <w:rFonts w:ascii="Arial" w:hAnsi="Arial" w:cs="Arial"/>
          <w:bCs/>
          <w:color w:val="000000"/>
          <w:sz w:val="24"/>
          <w:szCs w:val="24"/>
        </w:rPr>
        <w:t>třicetišesti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v době předání na </w:t>
      </w:r>
      <w:r w:rsidR="0014688E">
        <w:rPr>
          <w:rFonts w:ascii="Arial" w:hAnsi="Arial" w:cs="Arial"/>
          <w:bCs/>
          <w:color w:val="000000"/>
          <w:sz w:val="24"/>
          <w:szCs w:val="24"/>
        </w:rPr>
        <w:t>d</w:t>
      </w:r>
      <w:r w:rsidR="003910BE">
        <w:rPr>
          <w:rFonts w:ascii="Arial" w:hAnsi="Arial" w:cs="Arial"/>
          <w:bCs/>
          <w:color w:val="000000"/>
          <w:sz w:val="24"/>
          <w:szCs w:val="24"/>
        </w:rPr>
        <w:t>íle viditelné vady či nedodělky, k předání a převzetí díla dojde až po jejich odstranění. O této skutečnosti bude smluvními stranami sepsán záznam. Náklady na odstranění vad nese zhotovitel.</w:t>
      </w:r>
    </w:p>
    <w:p w14:paraId="5E707542" w14:textId="77777777" w:rsidR="00EE4E9B" w:rsidRDefault="00EE4E9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1B4F44D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15B4A7FD" w14:textId="77777777" w:rsidR="0014688E" w:rsidRDefault="0014688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61E8CDE7" w14:textId="2A8A4638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VII. </w:t>
      </w:r>
    </w:p>
    <w:p w14:paraId="3B2FFBD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14:paraId="3ADD810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EAB070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6238DD66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A926DB1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1E86FEC3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1132C62D" w14:textId="77777777" w:rsidR="0014688E" w:rsidRDefault="0014688E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83AC3F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VIII.</w:t>
      </w:r>
    </w:p>
    <w:p w14:paraId="617BB88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14:paraId="626249C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6FB4A55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14:paraId="0036E85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067846E7" w14:textId="77777777" w:rsidR="0014688E" w:rsidRDefault="0014688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57C6297" w14:textId="4E9D5FFD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IX.</w:t>
      </w:r>
    </w:p>
    <w:p w14:paraId="1FDF26E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14:paraId="4EE4514C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280FA13C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7AA93F5A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14:paraId="49F0679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26C3DF0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Dáno ve dvou vyhotoveních s platností originálu.</w:t>
      </w:r>
    </w:p>
    <w:p w14:paraId="435100F1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159DE3C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65376AE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1A0C3F0A" w14:textId="0F10A41E" w:rsidR="00E073FD" w:rsidRDefault="008E2CBA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dne </w:t>
      </w:r>
      <w:r w:rsidR="0014688E">
        <w:rPr>
          <w:rFonts w:ascii="Arial" w:hAnsi="Arial" w:cs="Arial"/>
          <w:sz w:val="24"/>
          <w:szCs w:val="24"/>
        </w:rPr>
        <w:t>11. června 2024</w:t>
      </w:r>
    </w:p>
    <w:p w14:paraId="62DB1B6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0AB818A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5396F31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60F8C88B" w14:textId="77777777"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14:paraId="43325AC2" w14:textId="77777777"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D08B48" w14:textId="77777777" w:rsidR="00E073FD" w:rsidRDefault="00E073FD" w:rsidP="00E073FD">
      <w:pPr>
        <w:rPr>
          <w:sz w:val="24"/>
          <w:szCs w:val="24"/>
        </w:rPr>
      </w:pPr>
    </w:p>
    <w:p w14:paraId="447C3BF2" w14:textId="77777777"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D"/>
    <w:rsid w:val="0014688E"/>
    <w:rsid w:val="001566F0"/>
    <w:rsid w:val="003910BE"/>
    <w:rsid w:val="003C4982"/>
    <w:rsid w:val="00417BEE"/>
    <w:rsid w:val="004A39DE"/>
    <w:rsid w:val="005671EB"/>
    <w:rsid w:val="005D41D1"/>
    <w:rsid w:val="005E53E8"/>
    <w:rsid w:val="005F25AC"/>
    <w:rsid w:val="006A0FAC"/>
    <w:rsid w:val="00841A92"/>
    <w:rsid w:val="00842645"/>
    <w:rsid w:val="008E2CBA"/>
    <w:rsid w:val="0094574C"/>
    <w:rsid w:val="00A144D9"/>
    <w:rsid w:val="00AD66D6"/>
    <w:rsid w:val="00B36C01"/>
    <w:rsid w:val="00CD7438"/>
    <w:rsid w:val="00E073FD"/>
    <w:rsid w:val="00E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7641"/>
  <w15:docId w15:val="{0A4A58FA-A35D-4C45-9143-CC34CB79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Grajcar, Stanislava</cp:lastModifiedBy>
  <cp:revision>3</cp:revision>
  <dcterms:created xsi:type="dcterms:W3CDTF">2024-06-11T08:16:00Z</dcterms:created>
  <dcterms:modified xsi:type="dcterms:W3CDTF">2024-06-11T08:18:00Z</dcterms:modified>
</cp:coreProperties>
</file>