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8928" w14:textId="77777777" w:rsidR="0017269A" w:rsidRPr="004778C7" w:rsidRDefault="0017269A" w:rsidP="00D51B6B">
      <w:pPr>
        <w:pStyle w:val="Nzev"/>
        <w:spacing w:after="120"/>
        <w:rPr>
          <w:rFonts w:ascii="Arial" w:hAnsi="Arial"/>
          <w:b w:val="0"/>
          <w:bCs w:val="0"/>
          <w:sz w:val="28"/>
          <w:szCs w:val="28"/>
        </w:rPr>
      </w:pPr>
      <w:r w:rsidRPr="004778C7">
        <w:rPr>
          <w:rFonts w:ascii="Arial" w:hAnsi="Arial"/>
          <w:sz w:val="28"/>
          <w:szCs w:val="28"/>
        </w:rPr>
        <w:t xml:space="preserve">Dodatek č. </w:t>
      </w:r>
      <w:r>
        <w:rPr>
          <w:rFonts w:ascii="Arial" w:hAnsi="Arial"/>
          <w:sz w:val="28"/>
          <w:szCs w:val="28"/>
        </w:rPr>
        <w:t>2</w:t>
      </w:r>
    </w:p>
    <w:p w14:paraId="3BDC92A8" w14:textId="77777777" w:rsidR="0017269A" w:rsidRDefault="0017269A" w:rsidP="00D51B6B">
      <w:pPr>
        <w:pStyle w:val="Normln-odrky"/>
        <w:numPr>
          <w:ilvl w:val="0"/>
          <w:numId w:val="0"/>
        </w:numPr>
        <w:spacing w:before="240" w:after="240" w:line="240" w:lineRule="auto"/>
        <w:jc w:val="center"/>
        <w:rPr>
          <w:rFonts w:eastAsia="Calibri" w:cs="Arial"/>
          <w:color w:val="000000"/>
          <w:sz w:val="22"/>
        </w:rPr>
      </w:pPr>
      <w:r>
        <w:rPr>
          <w:rFonts w:eastAsia="Calibri" w:cs="Arial"/>
          <w:color w:val="000000"/>
          <w:sz w:val="22"/>
        </w:rPr>
        <w:t>k</w:t>
      </w:r>
      <w:r w:rsidRPr="00BF4EAB">
        <w:rPr>
          <w:rFonts w:eastAsia="Calibri" w:cs="Arial"/>
          <w:color w:val="000000"/>
          <w:sz w:val="22"/>
        </w:rPr>
        <w:t xml:space="preserve">e smlouvě o dílo </w:t>
      </w:r>
      <w:r>
        <w:rPr>
          <w:rFonts w:eastAsia="Calibri" w:cs="Arial"/>
          <w:color w:val="000000"/>
          <w:sz w:val="22"/>
        </w:rPr>
        <w:t xml:space="preserve">č. 532-2023-520202 </w:t>
      </w:r>
      <w:r w:rsidRPr="00BF4EAB">
        <w:rPr>
          <w:rFonts w:eastAsia="Calibri" w:cs="Arial"/>
          <w:color w:val="000000"/>
          <w:sz w:val="22"/>
        </w:rPr>
        <w:t xml:space="preserve">uzavřené dne </w:t>
      </w:r>
      <w:r>
        <w:rPr>
          <w:rFonts w:eastAsia="Calibri" w:cs="Arial"/>
          <w:color w:val="000000"/>
          <w:sz w:val="22"/>
        </w:rPr>
        <w:t>22.5.2023</w:t>
      </w:r>
      <w:r w:rsidRPr="00BF4EAB">
        <w:rPr>
          <w:rFonts w:eastAsia="Calibri" w:cs="Arial"/>
          <w:color w:val="000000"/>
          <w:sz w:val="22"/>
        </w:rPr>
        <w:t xml:space="preserve"> (</w:t>
      </w:r>
      <w:r>
        <w:rPr>
          <w:rFonts w:eastAsia="Calibri" w:cs="Arial"/>
          <w:color w:val="000000"/>
          <w:sz w:val="22"/>
        </w:rPr>
        <w:t xml:space="preserve">dále jen </w:t>
      </w:r>
      <w:r w:rsidRPr="00BF4EAB">
        <w:rPr>
          <w:rFonts w:eastAsia="Calibri" w:cs="Arial"/>
          <w:color w:val="000000"/>
          <w:sz w:val="22"/>
        </w:rPr>
        <w:t>„</w:t>
      </w:r>
      <w:r w:rsidRPr="00BF4EAB">
        <w:rPr>
          <w:rFonts w:eastAsia="Calibri" w:cs="Arial"/>
          <w:b/>
          <w:bCs/>
          <w:color w:val="000000"/>
          <w:sz w:val="22"/>
        </w:rPr>
        <w:t>Smlouva</w:t>
      </w:r>
      <w:r w:rsidRPr="00BF4EAB">
        <w:rPr>
          <w:rFonts w:eastAsia="Calibri" w:cs="Arial"/>
          <w:color w:val="000000"/>
          <w:sz w:val="22"/>
        </w:rPr>
        <w:t xml:space="preserve">“) </w:t>
      </w:r>
      <w:r>
        <w:rPr>
          <w:rFonts w:eastAsia="Calibri" w:cs="Arial"/>
          <w:color w:val="000000"/>
          <w:sz w:val="22"/>
        </w:rPr>
        <w:br/>
      </w:r>
      <w:r w:rsidRPr="00BF4EAB">
        <w:rPr>
          <w:rFonts w:eastAsia="Calibri" w:cs="Arial"/>
          <w:color w:val="000000"/>
          <w:sz w:val="22"/>
        </w:rPr>
        <w:t>podle § 2586 a násl. zákona č. 89/2012 Sb., občanský zákoník, ve znění pozdějších předpisů</w:t>
      </w:r>
    </w:p>
    <w:p w14:paraId="17F309AE" w14:textId="77777777" w:rsidR="0017269A" w:rsidRPr="00BF554C" w:rsidRDefault="0017269A" w:rsidP="00D51B6B">
      <w:pPr>
        <w:pStyle w:val="Normln-odrky"/>
        <w:numPr>
          <w:ilvl w:val="0"/>
          <w:numId w:val="0"/>
        </w:numPr>
        <w:spacing w:before="240" w:after="240" w:line="240" w:lineRule="auto"/>
        <w:jc w:val="center"/>
        <w:rPr>
          <w:rFonts w:cs="Arial"/>
          <w:sz w:val="22"/>
        </w:rPr>
      </w:pPr>
    </w:p>
    <w:p w14:paraId="61C71919" w14:textId="77777777" w:rsidR="0017269A" w:rsidRPr="00BF554C" w:rsidRDefault="0017269A" w:rsidP="0017269A">
      <w:pPr>
        <w:pStyle w:val="Nadpis1"/>
        <w:keepNext w:val="0"/>
        <w:numPr>
          <w:ilvl w:val="0"/>
          <w:numId w:val="29"/>
        </w:numPr>
        <w:spacing w:after="240"/>
        <w:jc w:val="both"/>
        <w:rPr>
          <w:rFonts w:ascii="Arial" w:hAnsi="Arial"/>
          <w:b w:val="0"/>
          <w:szCs w:val="22"/>
        </w:rPr>
      </w:pPr>
      <w:r w:rsidRPr="00BF554C">
        <w:rPr>
          <w:rFonts w:ascii="Arial" w:hAnsi="Arial"/>
          <w:szCs w:val="22"/>
        </w:rPr>
        <w:t>SMLUVNÍ STRANY</w:t>
      </w:r>
    </w:p>
    <w:p w14:paraId="2E1AB976" w14:textId="77777777" w:rsidR="0017269A" w:rsidRPr="00A5630E" w:rsidRDefault="0017269A" w:rsidP="0017269A">
      <w:pPr>
        <w:pStyle w:val="Level3"/>
        <w:numPr>
          <w:ilvl w:val="0"/>
          <w:numId w:val="13"/>
        </w:numPr>
        <w:spacing w:before="120" w:after="0" w:line="240" w:lineRule="auto"/>
        <w:ind w:left="567" w:hanging="567"/>
        <w:jc w:val="both"/>
        <w:rPr>
          <w:rFonts w:ascii="Arial" w:hAnsi="Arial" w:cs="Arial"/>
          <w:szCs w:val="22"/>
        </w:rPr>
      </w:pPr>
      <w:r w:rsidRPr="00BF554C">
        <w:rPr>
          <w:rFonts w:ascii="Arial" w:hAnsi="Arial" w:cs="Arial"/>
          <w:b/>
          <w:szCs w:val="22"/>
        </w:rPr>
        <w:t>Česká republika – Státní pozemkový úřad</w:t>
      </w:r>
    </w:p>
    <w:p w14:paraId="5249B47D" w14:textId="77777777" w:rsidR="0017269A" w:rsidRPr="00A5630E" w:rsidRDefault="0017269A" w:rsidP="00D51B6B">
      <w:pPr>
        <w:pStyle w:val="Level3"/>
        <w:numPr>
          <w:ilvl w:val="0"/>
          <w:numId w:val="0"/>
        </w:numPr>
        <w:spacing w:after="120" w:line="240" w:lineRule="auto"/>
        <w:ind w:left="567"/>
        <w:jc w:val="both"/>
        <w:rPr>
          <w:rFonts w:ascii="Arial" w:hAnsi="Arial" w:cs="Arial"/>
          <w:b/>
          <w:bCs/>
          <w:szCs w:val="22"/>
        </w:rPr>
      </w:pPr>
      <w:r w:rsidRPr="00A5630E">
        <w:rPr>
          <w:rFonts w:ascii="Arial" w:hAnsi="Arial" w:cs="Arial"/>
          <w:b/>
          <w:bCs/>
        </w:rPr>
        <w:t xml:space="preserve">Krajský pozemkový úřad pro </w:t>
      </w:r>
      <w:r w:rsidRPr="00A5630E">
        <w:rPr>
          <w:rFonts w:ascii="Arial" w:hAnsi="Arial" w:cs="Arial"/>
          <w:b/>
          <w:bCs/>
          <w:snapToGrid w:val="0"/>
        </w:rPr>
        <w:t>Kraj Vysočina</w:t>
      </w:r>
      <w:r>
        <w:rPr>
          <w:rFonts w:ascii="Arial" w:hAnsi="Arial" w:cs="Arial"/>
          <w:b/>
          <w:bCs/>
          <w:snapToGrid w:val="0"/>
        </w:rPr>
        <w:t>, Pobočka Havlíčkův Brod</w:t>
      </w:r>
    </w:p>
    <w:p w14:paraId="709E0A55" w14:textId="77777777" w:rsidR="0017269A" w:rsidRDefault="0017269A" w:rsidP="00D51B6B">
      <w:pPr>
        <w:spacing w:after="0"/>
        <w:ind w:left="567"/>
        <w:jc w:val="both"/>
        <w:rPr>
          <w:rFonts w:ascii="Arial" w:hAnsi="Arial" w:cs="Arial"/>
        </w:rPr>
      </w:pPr>
      <w:r w:rsidRPr="00BF554C">
        <w:rPr>
          <w:rFonts w:ascii="Arial" w:hAnsi="Arial" w:cs="Arial"/>
        </w:rPr>
        <w:t>se sídlem Husinecká 1024/</w:t>
      </w:r>
      <w:proofErr w:type="gramStart"/>
      <w:r w:rsidRPr="00BF554C">
        <w:rPr>
          <w:rFonts w:ascii="Arial" w:hAnsi="Arial" w:cs="Arial"/>
        </w:rPr>
        <w:t>11a</w:t>
      </w:r>
      <w:proofErr w:type="gramEnd"/>
      <w:r w:rsidRPr="00BF554C">
        <w:rPr>
          <w:rFonts w:ascii="Arial" w:hAnsi="Arial" w:cs="Arial"/>
        </w:rPr>
        <w:t xml:space="preserve">, 130 00 Praha 3 – Žižkov, IČO: 013 12 774, </w:t>
      </w:r>
    </w:p>
    <w:p w14:paraId="79FF406F" w14:textId="77777777" w:rsidR="0017269A" w:rsidRPr="00BF554C" w:rsidRDefault="0017269A" w:rsidP="00D51B6B">
      <w:pPr>
        <w:spacing w:after="120"/>
        <w:ind w:left="567"/>
        <w:jc w:val="both"/>
        <w:rPr>
          <w:rFonts w:ascii="Arial" w:hAnsi="Arial" w:cs="Arial"/>
        </w:rPr>
      </w:pPr>
      <w:r w:rsidRPr="00BF554C">
        <w:rPr>
          <w:rFonts w:ascii="Arial" w:hAnsi="Arial" w:cs="Arial"/>
          <w:snapToGrid w:val="0"/>
        </w:rPr>
        <w:t xml:space="preserve">na adrese </w:t>
      </w:r>
      <w:r>
        <w:rPr>
          <w:rFonts w:ascii="Arial" w:hAnsi="Arial" w:cs="Arial"/>
          <w:snapToGrid w:val="0"/>
        </w:rPr>
        <w:t>Smetanovo nám. 279, 580 02 Havlíčkův Brod</w:t>
      </w:r>
      <w:r>
        <w:rPr>
          <w:rFonts w:ascii="Arial" w:hAnsi="Arial" w:cs="Arial"/>
        </w:rPr>
        <w:t>.</w:t>
      </w:r>
    </w:p>
    <w:p w14:paraId="5057CF58" w14:textId="77777777" w:rsidR="0017269A" w:rsidRDefault="0017269A" w:rsidP="00D51B6B">
      <w:pPr>
        <w:tabs>
          <w:tab w:val="left" w:pos="4678"/>
        </w:tabs>
        <w:spacing w:after="0"/>
        <w:ind w:left="4678" w:hanging="4111"/>
        <w:jc w:val="both"/>
        <w:rPr>
          <w:rFonts w:ascii="Arial" w:hAnsi="Arial" w:cs="Arial"/>
          <w:iCs/>
        </w:rPr>
      </w:pPr>
      <w:r w:rsidRPr="00BF554C">
        <w:rPr>
          <w:rFonts w:ascii="Arial" w:hAnsi="Arial" w:cs="Arial"/>
        </w:rPr>
        <w:t xml:space="preserve">Zastoupená: </w:t>
      </w:r>
      <w:r>
        <w:rPr>
          <w:rFonts w:ascii="Arial" w:hAnsi="Arial" w:cs="Arial"/>
        </w:rPr>
        <w:tab/>
        <w:t>Ing. Janou Ďáskovou, vedoucí Pobočky Havlíčkův Brod</w:t>
      </w:r>
    </w:p>
    <w:p w14:paraId="53BA47E5" w14:textId="77777777" w:rsidR="0017269A" w:rsidRDefault="0017269A" w:rsidP="00D51B6B">
      <w:pPr>
        <w:tabs>
          <w:tab w:val="left" w:pos="4678"/>
        </w:tabs>
        <w:spacing w:after="0"/>
        <w:ind w:left="4678" w:hanging="4111"/>
        <w:jc w:val="both"/>
        <w:rPr>
          <w:rFonts w:ascii="Arial" w:hAnsi="Arial" w:cs="Arial"/>
          <w:iCs/>
        </w:rPr>
      </w:pPr>
      <w:r w:rsidRPr="00BF554C">
        <w:rPr>
          <w:rFonts w:ascii="Arial" w:hAnsi="Arial" w:cs="Arial"/>
        </w:rPr>
        <w:t>Ve smluvních záležitostech zastoupená:</w:t>
      </w:r>
      <w:r>
        <w:rPr>
          <w:rFonts w:ascii="Arial" w:hAnsi="Arial" w:cs="Arial"/>
        </w:rPr>
        <w:tab/>
        <w:t>Ing. Janou Ďáskovou, vedoucí Pobočky Havlíčkův Brod</w:t>
      </w:r>
      <w:r w:rsidRPr="00ED6435">
        <w:rPr>
          <w:rFonts w:ascii="Arial" w:hAnsi="Arial" w:cs="Arial"/>
          <w:iCs/>
        </w:rPr>
        <w:t xml:space="preserve"> </w:t>
      </w:r>
    </w:p>
    <w:p w14:paraId="2C650FBB" w14:textId="77777777" w:rsidR="0017269A" w:rsidRDefault="0017269A" w:rsidP="00D51B6B">
      <w:pPr>
        <w:tabs>
          <w:tab w:val="left" w:pos="4678"/>
        </w:tabs>
        <w:spacing w:after="0"/>
        <w:ind w:left="4678" w:hanging="4111"/>
        <w:jc w:val="both"/>
        <w:rPr>
          <w:rFonts w:ascii="Arial" w:hAnsi="Arial" w:cs="Arial"/>
          <w:snapToGrid w:val="0"/>
        </w:rPr>
      </w:pPr>
      <w:r w:rsidRPr="00BF554C">
        <w:rPr>
          <w:rFonts w:ascii="Arial" w:hAnsi="Arial" w:cs="Arial"/>
        </w:rPr>
        <w:t>V technických záležitostech zastoupená:</w:t>
      </w:r>
      <w:r w:rsidRPr="00BF554C">
        <w:rPr>
          <w:rFonts w:ascii="Arial" w:hAnsi="Arial" w:cs="Arial"/>
          <w:snapToGrid w:val="0"/>
        </w:rPr>
        <w:t xml:space="preserve"> </w:t>
      </w:r>
      <w:r>
        <w:rPr>
          <w:rFonts w:ascii="Arial" w:hAnsi="Arial" w:cs="Arial"/>
          <w:snapToGrid w:val="0"/>
        </w:rPr>
        <w:tab/>
        <w:t>Ing. Evou Fikarovou, DiS., Pobočka Havlíčkův Brod</w:t>
      </w:r>
    </w:p>
    <w:p w14:paraId="3C195638" w14:textId="77777777" w:rsidR="0017269A" w:rsidRPr="00BF554C" w:rsidRDefault="0017269A" w:rsidP="00D51B6B">
      <w:pPr>
        <w:tabs>
          <w:tab w:val="left" w:pos="4678"/>
        </w:tabs>
        <w:spacing w:after="0"/>
        <w:ind w:left="4678" w:hanging="4111"/>
        <w:jc w:val="both"/>
        <w:rPr>
          <w:rFonts w:ascii="Arial" w:hAnsi="Arial" w:cs="Arial"/>
        </w:rPr>
      </w:pPr>
    </w:p>
    <w:p w14:paraId="330D81A7" w14:textId="77777777" w:rsidR="0017269A" w:rsidRPr="00BF554C" w:rsidRDefault="0017269A" w:rsidP="00D51B6B">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2833BF4F" w14:textId="77777777" w:rsidR="0017269A" w:rsidRPr="00BF554C" w:rsidRDefault="0017269A" w:rsidP="00D51B6B">
      <w:pPr>
        <w:tabs>
          <w:tab w:val="left" w:pos="4678"/>
        </w:tabs>
        <w:spacing w:after="120"/>
        <w:ind w:left="567"/>
        <w:contextualSpacing/>
        <w:jc w:val="both"/>
        <w:rPr>
          <w:rFonts w:ascii="Arial" w:hAnsi="Arial" w:cs="Arial"/>
        </w:rPr>
      </w:pPr>
      <w:r w:rsidRPr="00BF554C">
        <w:rPr>
          <w:rFonts w:ascii="Arial" w:hAnsi="Arial" w:cs="Arial"/>
        </w:rPr>
        <w:t xml:space="preserve">Tel.: </w:t>
      </w:r>
      <w:r>
        <w:rPr>
          <w:rFonts w:ascii="Arial" w:hAnsi="Arial" w:cs="Arial"/>
        </w:rPr>
        <w:tab/>
        <w:t>+420 </w:t>
      </w:r>
      <w:r w:rsidRPr="00EC5231">
        <w:rPr>
          <w:rFonts w:ascii="Arial" w:hAnsi="Arial" w:cs="Arial"/>
          <w:snapToGrid w:val="0"/>
        </w:rPr>
        <w:t xml:space="preserve">727957187    </w:t>
      </w:r>
    </w:p>
    <w:p w14:paraId="643EF2CB" w14:textId="77777777" w:rsidR="0017269A" w:rsidRPr="00BF554C" w:rsidRDefault="0017269A" w:rsidP="00D51B6B">
      <w:pPr>
        <w:tabs>
          <w:tab w:val="left" w:pos="4678"/>
        </w:tabs>
        <w:spacing w:after="120"/>
        <w:ind w:left="567"/>
        <w:contextualSpacing/>
        <w:jc w:val="both"/>
        <w:rPr>
          <w:rFonts w:ascii="Arial" w:hAnsi="Arial" w:cs="Arial"/>
        </w:rPr>
      </w:pPr>
      <w:r w:rsidRPr="00BF554C">
        <w:rPr>
          <w:rFonts w:ascii="Arial" w:hAnsi="Arial" w:cs="Arial"/>
        </w:rPr>
        <w:t>E-mail:</w:t>
      </w:r>
      <w:r w:rsidRPr="00BF554C">
        <w:rPr>
          <w:rFonts w:ascii="Arial" w:hAnsi="Arial" w:cs="Arial"/>
          <w:snapToGrid w:val="0"/>
        </w:rPr>
        <w:t xml:space="preserve"> </w:t>
      </w:r>
      <w:r>
        <w:rPr>
          <w:rFonts w:ascii="Arial" w:hAnsi="Arial" w:cs="Arial"/>
          <w:snapToGrid w:val="0"/>
        </w:rPr>
        <w:tab/>
      </w:r>
      <w:hyperlink r:id="rId13" w:history="1">
        <w:r w:rsidRPr="0083686F">
          <w:rPr>
            <w:rStyle w:val="Hypertextovodkaz"/>
            <w:rFonts w:ascii="Arial" w:hAnsi="Arial" w:cs="Arial"/>
            <w:snapToGrid w:val="0"/>
          </w:rPr>
          <w:t>hbrod.pk@spucr.cz</w:t>
        </w:r>
      </w:hyperlink>
      <w:r>
        <w:rPr>
          <w:rFonts w:ascii="Arial" w:hAnsi="Arial" w:cs="Arial"/>
          <w:snapToGrid w:val="0"/>
        </w:rPr>
        <w:t xml:space="preserve"> </w:t>
      </w:r>
    </w:p>
    <w:p w14:paraId="5DF53F52" w14:textId="77777777" w:rsidR="0017269A" w:rsidRPr="00BF554C" w:rsidRDefault="0017269A" w:rsidP="00D51B6B">
      <w:pPr>
        <w:tabs>
          <w:tab w:val="left" w:pos="4678"/>
        </w:tabs>
        <w:spacing w:after="120"/>
        <w:ind w:left="567" w:right="1418"/>
        <w:jc w:val="both"/>
        <w:rPr>
          <w:rFonts w:ascii="Arial" w:hAnsi="Arial" w:cs="Arial"/>
          <w:b/>
          <w:i/>
        </w:rPr>
      </w:pPr>
      <w:r w:rsidRPr="00BF554C">
        <w:rPr>
          <w:rFonts w:ascii="Arial" w:hAnsi="Arial" w:cs="Arial"/>
        </w:rPr>
        <w:t xml:space="preserve">ID datové schránky: </w:t>
      </w:r>
      <w:r>
        <w:rPr>
          <w:rFonts w:ascii="Arial" w:hAnsi="Arial" w:cs="Arial"/>
        </w:rPr>
        <w:tab/>
      </w:r>
      <w:r w:rsidRPr="00BF554C">
        <w:rPr>
          <w:rFonts w:ascii="Arial" w:hAnsi="Arial" w:cs="Arial"/>
        </w:rPr>
        <w:t>z49per3</w:t>
      </w:r>
    </w:p>
    <w:p w14:paraId="248B0402" w14:textId="77777777" w:rsidR="0017269A" w:rsidRPr="00BF554C" w:rsidRDefault="0017269A" w:rsidP="00D51B6B">
      <w:pPr>
        <w:tabs>
          <w:tab w:val="left" w:pos="4536"/>
          <w:tab w:val="left" w:pos="4678"/>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xml:space="preserve">: </w:t>
      </w:r>
      <w:r>
        <w:rPr>
          <w:rFonts w:ascii="Arial" w:hAnsi="Arial" w:cs="Arial"/>
        </w:rPr>
        <w:tab/>
      </w:r>
      <w:r>
        <w:rPr>
          <w:rFonts w:ascii="Arial" w:hAnsi="Arial" w:cs="Arial"/>
        </w:rPr>
        <w:tab/>
      </w:r>
      <w:r w:rsidRPr="00BF554C">
        <w:rPr>
          <w:rFonts w:ascii="Arial" w:hAnsi="Arial" w:cs="Arial"/>
        </w:rPr>
        <w:t>Česká národní banka</w:t>
      </w:r>
    </w:p>
    <w:p w14:paraId="042584B1" w14:textId="77777777" w:rsidR="0017269A" w:rsidRPr="00BF554C" w:rsidRDefault="0017269A" w:rsidP="00D51B6B">
      <w:pPr>
        <w:tabs>
          <w:tab w:val="left" w:pos="4678"/>
        </w:tabs>
        <w:spacing w:after="120"/>
        <w:ind w:left="4536" w:right="1417" w:hanging="3969"/>
        <w:contextualSpacing/>
        <w:jc w:val="both"/>
        <w:rPr>
          <w:rFonts w:ascii="Arial" w:hAnsi="Arial" w:cs="Arial"/>
          <w:b/>
          <w:i/>
        </w:rPr>
      </w:pPr>
      <w:r w:rsidRPr="00BF554C">
        <w:rPr>
          <w:rFonts w:ascii="Arial" w:hAnsi="Arial" w:cs="Arial"/>
        </w:rPr>
        <w:t xml:space="preserve">Číslo účtu: </w:t>
      </w:r>
      <w:r>
        <w:rPr>
          <w:rFonts w:ascii="Arial" w:hAnsi="Arial" w:cs="Arial"/>
        </w:rPr>
        <w:tab/>
      </w:r>
      <w:r>
        <w:rPr>
          <w:rFonts w:ascii="Arial" w:hAnsi="Arial" w:cs="Arial"/>
        </w:rPr>
        <w:tab/>
      </w:r>
      <w:r w:rsidRPr="00BF554C">
        <w:rPr>
          <w:rFonts w:ascii="Arial" w:hAnsi="Arial" w:cs="Arial"/>
        </w:rPr>
        <w:t>3723001/0710</w:t>
      </w:r>
    </w:p>
    <w:p w14:paraId="2E60241D" w14:textId="77777777" w:rsidR="0017269A" w:rsidRPr="00BF554C" w:rsidRDefault="0017269A" w:rsidP="00D51B6B">
      <w:pPr>
        <w:tabs>
          <w:tab w:val="left" w:pos="4678"/>
        </w:tabs>
        <w:spacing w:after="120"/>
        <w:ind w:left="4536" w:right="1418" w:hanging="3969"/>
        <w:jc w:val="both"/>
        <w:rPr>
          <w:rFonts w:ascii="Arial" w:hAnsi="Arial" w:cs="Arial"/>
        </w:rPr>
      </w:pPr>
      <w:r w:rsidRPr="00BF554C">
        <w:rPr>
          <w:rFonts w:ascii="Arial" w:hAnsi="Arial" w:cs="Arial"/>
        </w:rPr>
        <w:t xml:space="preserve">DIČ: </w:t>
      </w:r>
      <w:r>
        <w:rPr>
          <w:rFonts w:ascii="Arial" w:hAnsi="Arial" w:cs="Arial"/>
        </w:rPr>
        <w:tab/>
      </w:r>
      <w:r>
        <w:rPr>
          <w:rFonts w:ascii="Arial" w:hAnsi="Arial" w:cs="Arial"/>
        </w:rPr>
        <w:tab/>
      </w:r>
      <w:r w:rsidRPr="00BF554C">
        <w:rPr>
          <w:rFonts w:ascii="Arial" w:hAnsi="Arial" w:cs="Arial"/>
        </w:rPr>
        <w:t>CZ01312774 (</w:t>
      </w:r>
      <w:r w:rsidRPr="00BF554C">
        <w:rPr>
          <w:rFonts w:ascii="Arial" w:hAnsi="Arial" w:cs="Arial"/>
          <w:i/>
          <w:iCs/>
        </w:rPr>
        <w:t>není plátce DPH</w:t>
      </w:r>
      <w:r w:rsidRPr="00BF554C">
        <w:rPr>
          <w:rFonts w:ascii="Arial" w:hAnsi="Arial" w:cs="Arial"/>
        </w:rPr>
        <w:t>)</w:t>
      </w:r>
    </w:p>
    <w:p w14:paraId="39562DA6" w14:textId="77777777" w:rsidR="0017269A" w:rsidRPr="00BF554C" w:rsidRDefault="0017269A" w:rsidP="00D51B6B">
      <w:pPr>
        <w:spacing w:after="120"/>
        <w:ind w:left="4536" w:right="1418"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3A220D3A" w14:textId="77777777" w:rsidR="0017269A" w:rsidRPr="00660656" w:rsidRDefault="0017269A" w:rsidP="00D51B6B">
      <w:pPr>
        <w:spacing w:before="240" w:after="240"/>
        <w:ind w:left="567"/>
        <w:jc w:val="both"/>
        <w:rPr>
          <w:rFonts w:ascii="Arial" w:hAnsi="Arial" w:cs="Arial"/>
          <w:b/>
        </w:rPr>
      </w:pPr>
      <w:r w:rsidRPr="00660656">
        <w:rPr>
          <w:rFonts w:ascii="Arial" w:hAnsi="Arial" w:cs="Arial"/>
        </w:rPr>
        <w:t>a</w:t>
      </w:r>
    </w:p>
    <w:p w14:paraId="47622E54" w14:textId="77777777" w:rsidR="0017269A" w:rsidRPr="00ED6435" w:rsidRDefault="0017269A" w:rsidP="0017269A">
      <w:pPr>
        <w:numPr>
          <w:ilvl w:val="0"/>
          <w:numId w:val="13"/>
        </w:numPr>
        <w:spacing w:before="120" w:after="120" w:line="240" w:lineRule="auto"/>
        <w:ind w:left="567" w:hanging="567"/>
        <w:jc w:val="both"/>
        <w:rPr>
          <w:rFonts w:ascii="Arial" w:hAnsi="Arial" w:cs="Arial"/>
          <w:b/>
        </w:rPr>
      </w:pPr>
      <w:r>
        <w:rPr>
          <w:rFonts w:ascii="Arial" w:hAnsi="Arial" w:cs="Arial"/>
          <w:b/>
        </w:rPr>
        <w:t>GEONOVA s.r.o.</w:t>
      </w:r>
    </w:p>
    <w:p w14:paraId="1C983891" w14:textId="77777777" w:rsidR="0017269A" w:rsidRPr="00721EA0" w:rsidRDefault="0017269A" w:rsidP="00D51B6B">
      <w:pPr>
        <w:autoSpaceDE w:val="0"/>
        <w:autoSpaceDN w:val="0"/>
        <w:adjustRightInd w:val="0"/>
        <w:spacing w:after="120"/>
        <w:ind w:left="567"/>
        <w:jc w:val="both"/>
        <w:rPr>
          <w:rFonts w:ascii="Arial" w:eastAsia="ArialMT" w:hAnsi="Arial" w:cs="Arial"/>
          <w:lang w:eastAsia="cs-CZ"/>
        </w:rPr>
      </w:pPr>
      <w:r w:rsidRPr="00721EA0">
        <w:rPr>
          <w:rFonts w:ascii="Arial" w:eastAsia="ArialMT" w:hAnsi="Arial" w:cs="Arial"/>
          <w:lang w:eastAsia="cs-CZ"/>
        </w:rPr>
        <w:t>společnost založená a existující podle právního řádu České republiky</w:t>
      </w:r>
      <w:r w:rsidRPr="00721EA0">
        <w:rPr>
          <w:rFonts w:ascii="Arial" w:eastAsia="Calibri" w:hAnsi="Arial" w:cs="Arial"/>
          <w:lang w:eastAsia="cs-CZ"/>
        </w:rPr>
        <w:t xml:space="preserve">, </w:t>
      </w:r>
      <w:r w:rsidRPr="00721EA0">
        <w:rPr>
          <w:rFonts w:ascii="Arial" w:eastAsia="ArialMT" w:hAnsi="Arial" w:cs="Arial"/>
          <w:lang w:eastAsia="cs-CZ"/>
        </w:rPr>
        <w:t>se sídlem Nádražní 397,</w:t>
      </w:r>
      <w:r>
        <w:rPr>
          <w:rFonts w:ascii="Arial" w:eastAsia="ArialMT" w:hAnsi="Arial" w:cs="Arial"/>
          <w:lang w:eastAsia="cs-CZ"/>
        </w:rPr>
        <w:t xml:space="preserve"> </w:t>
      </w:r>
      <w:r w:rsidRPr="00721EA0">
        <w:rPr>
          <w:rFonts w:ascii="Arial" w:eastAsia="ArialMT" w:hAnsi="Arial" w:cs="Arial"/>
          <w:lang w:eastAsia="cs-CZ"/>
        </w:rPr>
        <w:t xml:space="preserve">Havlíčkův Brod, IČO: </w:t>
      </w:r>
      <w:r w:rsidRPr="00721EA0">
        <w:rPr>
          <w:rFonts w:ascii="Arial" w:eastAsia="Calibri" w:hAnsi="Arial" w:cs="Arial"/>
          <w:lang w:eastAsia="cs-CZ"/>
        </w:rPr>
        <w:t>47472227</w:t>
      </w:r>
      <w:r w:rsidRPr="00721EA0">
        <w:rPr>
          <w:rFonts w:ascii="Arial" w:eastAsia="ArialMT" w:hAnsi="Arial" w:cs="Arial"/>
          <w:lang w:eastAsia="cs-CZ"/>
        </w:rPr>
        <w:t>, zapsaná v obchodním rejstříku vedené</w:t>
      </w:r>
      <w:r w:rsidRPr="00721EA0">
        <w:rPr>
          <w:rFonts w:ascii="Arial" w:eastAsia="Calibri" w:hAnsi="Arial" w:cs="Arial"/>
          <w:lang w:eastAsia="cs-CZ"/>
        </w:rPr>
        <w:t xml:space="preserve">m u </w:t>
      </w:r>
      <w:r w:rsidRPr="00721EA0">
        <w:rPr>
          <w:rFonts w:ascii="Arial" w:eastAsia="ArialMT" w:hAnsi="Arial" w:cs="Arial"/>
          <w:lang w:eastAsia="cs-CZ"/>
        </w:rPr>
        <w:t xml:space="preserve">Krajského soudu </w:t>
      </w:r>
      <w:r w:rsidRPr="00721EA0">
        <w:rPr>
          <w:rFonts w:ascii="Arial" w:eastAsia="Calibri" w:hAnsi="Arial" w:cs="Arial"/>
          <w:lang w:eastAsia="cs-CZ"/>
        </w:rPr>
        <w:t xml:space="preserve">v </w:t>
      </w:r>
      <w:r w:rsidRPr="00721EA0">
        <w:rPr>
          <w:rFonts w:ascii="Arial" w:eastAsia="ArialMT" w:hAnsi="Arial" w:cs="Arial"/>
          <w:lang w:eastAsia="cs-CZ"/>
        </w:rPr>
        <w:t>Hradci Králové, oddíl C, vložka 3087</w:t>
      </w:r>
    </w:p>
    <w:p w14:paraId="16BEC34F" w14:textId="77777777" w:rsidR="0017269A" w:rsidRPr="00ED6435" w:rsidRDefault="0017269A" w:rsidP="00D51B6B">
      <w:pPr>
        <w:spacing w:after="0"/>
        <w:ind w:left="567"/>
        <w:jc w:val="both"/>
        <w:rPr>
          <w:rFonts w:ascii="Arial" w:hAnsi="Arial" w:cs="Arial"/>
          <w:bCs/>
        </w:rPr>
      </w:pPr>
      <w:r w:rsidRPr="00ED6435">
        <w:rPr>
          <w:rFonts w:ascii="Arial" w:hAnsi="Arial" w:cs="Arial"/>
          <w:snapToGrid w:val="0"/>
        </w:rPr>
        <w:t>Zastoupená:</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Pr="00B764B7">
        <w:rPr>
          <w:rFonts w:ascii="Arial" w:eastAsia="ArialMT" w:hAnsi="Arial" w:cs="Arial"/>
          <w:lang w:eastAsia="cs-CZ"/>
        </w:rPr>
        <w:t>Ing. Jiřím Vencem, ředitelem</w:t>
      </w:r>
      <w:r>
        <w:rPr>
          <w:rFonts w:ascii="Arial" w:eastAsia="ArialMT" w:hAnsi="Arial" w:cs="Arial"/>
          <w:lang w:eastAsia="cs-CZ"/>
        </w:rPr>
        <w:t xml:space="preserve"> </w:t>
      </w:r>
      <w:r w:rsidRPr="00B764B7">
        <w:rPr>
          <w:rFonts w:ascii="Arial" w:eastAsia="ArialMT" w:hAnsi="Arial" w:cs="Arial"/>
          <w:lang w:eastAsia="cs-CZ"/>
        </w:rPr>
        <w:t>společnosti</w:t>
      </w:r>
    </w:p>
    <w:p w14:paraId="2F575CC1" w14:textId="0F843B78" w:rsidR="0017269A" w:rsidRPr="00ED6435" w:rsidRDefault="0017269A" w:rsidP="00D51B6B">
      <w:pPr>
        <w:spacing w:after="120"/>
        <w:ind w:left="567"/>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bCs/>
        </w:rPr>
        <w:tab/>
      </w:r>
      <w:r w:rsidRPr="00B764B7">
        <w:rPr>
          <w:rFonts w:ascii="Arial" w:eastAsia="ArialMT" w:hAnsi="Arial" w:cs="Arial"/>
          <w:lang w:eastAsia="cs-CZ"/>
        </w:rPr>
        <w:t>Ing. Jiřím Vencem, ředitelem společnosti</w:t>
      </w:r>
      <w:r w:rsidRPr="00ED6435">
        <w:rPr>
          <w:rFonts w:ascii="Arial" w:hAnsi="Arial" w:cs="Arial"/>
        </w:rPr>
        <w:t xml:space="preserve"> V technických záležitostech </w:t>
      </w:r>
      <w:proofErr w:type="gramStart"/>
      <w:r w:rsidRPr="00ED6435">
        <w:rPr>
          <w:rFonts w:ascii="Arial" w:hAnsi="Arial" w:cs="Arial"/>
        </w:rPr>
        <w:t>zastoupená:</w:t>
      </w:r>
      <w:r>
        <w:rPr>
          <w:rFonts w:ascii="Arial" w:hAnsi="Arial" w:cs="Arial"/>
        </w:rPr>
        <w:t xml:space="preserve">   </w:t>
      </w:r>
      <w:proofErr w:type="gramEnd"/>
      <w:r>
        <w:rPr>
          <w:rFonts w:ascii="Arial" w:hAnsi="Arial" w:cs="Arial"/>
        </w:rPr>
        <w:t xml:space="preserve">   </w:t>
      </w:r>
      <w:r w:rsidRPr="00ED6435">
        <w:rPr>
          <w:rFonts w:ascii="Arial" w:hAnsi="Arial" w:cs="Arial"/>
        </w:rPr>
        <w:t xml:space="preserve"> </w:t>
      </w:r>
      <w:proofErr w:type="spellStart"/>
      <w:r w:rsidR="006228B9">
        <w:rPr>
          <w:rFonts w:ascii="Arial" w:eastAsia="ArialMT" w:hAnsi="Arial" w:cs="Arial"/>
          <w:lang w:eastAsia="cs-CZ"/>
        </w:rPr>
        <w:t>xxxxxxxxxx</w:t>
      </w:r>
      <w:proofErr w:type="spellEnd"/>
    </w:p>
    <w:p w14:paraId="458E34A6" w14:textId="77777777" w:rsidR="0017269A" w:rsidRPr="00ED6435" w:rsidRDefault="0017269A" w:rsidP="00D51B6B">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B86AAA7" w14:textId="61DF8B14" w:rsidR="0017269A" w:rsidRPr="00B764B7" w:rsidRDefault="0017269A" w:rsidP="00D51B6B">
      <w:pPr>
        <w:tabs>
          <w:tab w:val="left" w:pos="4962"/>
        </w:tabs>
        <w:autoSpaceDE w:val="0"/>
        <w:autoSpaceDN w:val="0"/>
        <w:adjustRightInd w:val="0"/>
        <w:spacing w:after="0"/>
        <w:ind w:firstLine="567"/>
        <w:jc w:val="both"/>
        <w:rPr>
          <w:rFonts w:ascii="Arial" w:eastAsia="Calibri" w:hAnsi="Arial" w:cs="Arial"/>
          <w:lang w:eastAsia="cs-CZ"/>
        </w:rPr>
      </w:pPr>
      <w:r w:rsidRPr="00B764B7">
        <w:rPr>
          <w:rFonts w:ascii="Arial" w:eastAsia="Calibri" w:hAnsi="Arial" w:cs="Arial"/>
          <w:lang w:eastAsia="cs-CZ"/>
        </w:rPr>
        <w:t xml:space="preserve">Tel.: </w:t>
      </w:r>
      <w:r>
        <w:rPr>
          <w:rFonts w:ascii="Arial" w:eastAsia="Calibri" w:hAnsi="Arial" w:cs="Arial"/>
          <w:lang w:eastAsia="cs-CZ"/>
        </w:rPr>
        <w:tab/>
      </w:r>
      <w:proofErr w:type="spellStart"/>
      <w:r w:rsidR="006228B9">
        <w:rPr>
          <w:rFonts w:ascii="Arial" w:eastAsia="Calibri" w:hAnsi="Arial" w:cs="Arial"/>
          <w:lang w:eastAsia="cs-CZ"/>
        </w:rPr>
        <w:t>xxxxxxxxxx</w:t>
      </w:r>
      <w:proofErr w:type="spellEnd"/>
    </w:p>
    <w:p w14:paraId="784DCD83" w14:textId="06C69C13" w:rsidR="0017269A" w:rsidRPr="00B764B7" w:rsidRDefault="0017269A" w:rsidP="00D51B6B">
      <w:pPr>
        <w:tabs>
          <w:tab w:val="left" w:pos="4962"/>
        </w:tabs>
        <w:autoSpaceDE w:val="0"/>
        <w:autoSpaceDN w:val="0"/>
        <w:adjustRightInd w:val="0"/>
        <w:spacing w:after="0"/>
        <w:ind w:firstLine="567"/>
        <w:jc w:val="both"/>
        <w:rPr>
          <w:rFonts w:ascii="Arial" w:eastAsia="Calibri" w:hAnsi="Arial" w:cs="Arial"/>
          <w:lang w:eastAsia="cs-CZ"/>
        </w:rPr>
      </w:pPr>
      <w:r w:rsidRPr="00B764B7">
        <w:rPr>
          <w:rFonts w:ascii="Arial" w:eastAsia="Calibri" w:hAnsi="Arial" w:cs="Arial"/>
          <w:lang w:eastAsia="cs-CZ"/>
        </w:rPr>
        <w:t xml:space="preserve">E-mail: </w:t>
      </w:r>
      <w:r>
        <w:rPr>
          <w:rFonts w:ascii="Arial" w:eastAsia="Calibri" w:hAnsi="Arial" w:cs="Arial"/>
          <w:lang w:eastAsia="cs-CZ"/>
        </w:rPr>
        <w:tab/>
      </w:r>
      <w:hyperlink r:id="rId14" w:history="1">
        <w:proofErr w:type="spellStart"/>
        <w:r w:rsidR="006228B9">
          <w:rPr>
            <w:rStyle w:val="Hypertextovodkaz"/>
            <w:rFonts w:ascii="Arial" w:eastAsia="Calibri" w:hAnsi="Arial" w:cs="Arial"/>
            <w:lang w:eastAsia="cs-CZ"/>
          </w:rPr>
          <w:t>xxxxxxxxxx</w:t>
        </w:r>
        <w:proofErr w:type="spellEnd"/>
      </w:hyperlink>
      <w:r>
        <w:rPr>
          <w:rFonts w:ascii="Arial" w:eastAsia="Calibri" w:hAnsi="Arial" w:cs="Arial"/>
          <w:lang w:eastAsia="cs-CZ"/>
        </w:rPr>
        <w:t xml:space="preserve"> </w:t>
      </w:r>
    </w:p>
    <w:p w14:paraId="5BD21CBD" w14:textId="77777777" w:rsidR="0017269A" w:rsidRPr="00B764B7" w:rsidRDefault="0017269A" w:rsidP="00D51B6B">
      <w:pPr>
        <w:tabs>
          <w:tab w:val="left" w:pos="4962"/>
        </w:tabs>
        <w:autoSpaceDE w:val="0"/>
        <w:autoSpaceDN w:val="0"/>
        <w:adjustRightInd w:val="0"/>
        <w:spacing w:after="120"/>
        <w:ind w:firstLine="567"/>
        <w:jc w:val="both"/>
        <w:rPr>
          <w:rFonts w:ascii="Arial" w:eastAsia="Calibri" w:hAnsi="Arial" w:cs="Arial"/>
          <w:lang w:eastAsia="cs-CZ"/>
        </w:rPr>
      </w:pPr>
      <w:r w:rsidRPr="00B764B7">
        <w:rPr>
          <w:rFonts w:ascii="Arial" w:eastAsia="ArialMT" w:hAnsi="Arial" w:cs="Arial"/>
          <w:lang w:eastAsia="cs-CZ"/>
        </w:rPr>
        <w:t xml:space="preserve">ID datové schránky: </w:t>
      </w:r>
      <w:r>
        <w:rPr>
          <w:rFonts w:ascii="Arial" w:eastAsia="ArialMT" w:hAnsi="Arial" w:cs="Arial"/>
          <w:lang w:eastAsia="cs-CZ"/>
        </w:rPr>
        <w:tab/>
      </w:r>
      <w:r w:rsidRPr="00B764B7">
        <w:rPr>
          <w:rFonts w:ascii="Arial" w:eastAsia="Calibri" w:hAnsi="Arial" w:cs="Arial"/>
          <w:lang w:eastAsia="cs-CZ"/>
        </w:rPr>
        <w:t>96q75v7</w:t>
      </w:r>
    </w:p>
    <w:p w14:paraId="26A56C22" w14:textId="77777777" w:rsidR="0017269A" w:rsidRPr="00B764B7" w:rsidRDefault="0017269A" w:rsidP="00D51B6B">
      <w:pPr>
        <w:tabs>
          <w:tab w:val="left" w:pos="4962"/>
        </w:tabs>
        <w:autoSpaceDE w:val="0"/>
        <w:autoSpaceDN w:val="0"/>
        <w:adjustRightInd w:val="0"/>
        <w:spacing w:after="0"/>
        <w:ind w:firstLine="567"/>
        <w:jc w:val="both"/>
        <w:rPr>
          <w:rFonts w:ascii="Arial" w:eastAsia="Calibri" w:hAnsi="Arial" w:cs="Arial"/>
          <w:lang w:eastAsia="cs-CZ"/>
        </w:rPr>
      </w:pPr>
      <w:r w:rsidRPr="00B764B7">
        <w:rPr>
          <w:rFonts w:ascii="Arial" w:eastAsia="Calibri" w:hAnsi="Arial" w:cs="Arial"/>
          <w:b/>
          <w:bCs/>
          <w:lang w:eastAsia="cs-CZ"/>
        </w:rPr>
        <w:t xml:space="preserve">Bankovní spojení: </w:t>
      </w:r>
      <w:r>
        <w:rPr>
          <w:rFonts w:ascii="Arial" w:eastAsia="Calibri" w:hAnsi="Arial" w:cs="Arial"/>
          <w:b/>
          <w:bCs/>
          <w:lang w:eastAsia="cs-CZ"/>
        </w:rPr>
        <w:tab/>
      </w:r>
      <w:r w:rsidRPr="00B764B7">
        <w:rPr>
          <w:rFonts w:ascii="Arial" w:eastAsia="Calibri" w:hAnsi="Arial" w:cs="Arial"/>
          <w:lang w:eastAsia="cs-CZ"/>
        </w:rPr>
        <w:t>Fio Banka a.s.</w:t>
      </w:r>
    </w:p>
    <w:p w14:paraId="3332164A" w14:textId="77777777" w:rsidR="0017269A" w:rsidRPr="00B764B7" w:rsidRDefault="0017269A" w:rsidP="00D51B6B">
      <w:pPr>
        <w:tabs>
          <w:tab w:val="left" w:pos="4962"/>
        </w:tabs>
        <w:autoSpaceDE w:val="0"/>
        <w:autoSpaceDN w:val="0"/>
        <w:adjustRightInd w:val="0"/>
        <w:spacing w:after="0"/>
        <w:ind w:firstLine="567"/>
        <w:jc w:val="both"/>
        <w:rPr>
          <w:rFonts w:ascii="Arial" w:eastAsia="Calibri" w:hAnsi="Arial" w:cs="Arial"/>
          <w:lang w:eastAsia="cs-CZ"/>
        </w:rPr>
      </w:pPr>
      <w:r w:rsidRPr="00B764B7">
        <w:rPr>
          <w:rFonts w:ascii="Arial" w:eastAsia="ArialMT" w:hAnsi="Arial" w:cs="Arial"/>
          <w:lang w:eastAsia="cs-CZ"/>
        </w:rPr>
        <w:t xml:space="preserve">Číslo účtu: </w:t>
      </w:r>
      <w:r>
        <w:rPr>
          <w:rFonts w:ascii="Arial" w:eastAsia="ArialMT" w:hAnsi="Arial" w:cs="Arial"/>
          <w:lang w:eastAsia="cs-CZ"/>
        </w:rPr>
        <w:tab/>
      </w:r>
      <w:r w:rsidRPr="00B764B7">
        <w:rPr>
          <w:rFonts w:ascii="Arial" w:eastAsia="Calibri" w:hAnsi="Arial" w:cs="Arial"/>
          <w:lang w:eastAsia="cs-CZ"/>
        </w:rPr>
        <w:t>2300225219/2010</w:t>
      </w:r>
    </w:p>
    <w:p w14:paraId="238DE8BB" w14:textId="77777777" w:rsidR="0017269A" w:rsidRDefault="0017269A" w:rsidP="00D51B6B">
      <w:pPr>
        <w:tabs>
          <w:tab w:val="left" w:pos="4962"/>
        </w:tabs>
        <w:spacing w:after="120"/>
        <w:ind w:left="567"/>
        <w:jc w:val="both"/>
        <w:rPr>
          <w:rFonts w:ascii="Arial" w:eastAsia="Calibri" w:hAnsi="Arial" w:cs="Arial"/>
          <w:lang w:eastAsia="cs-CZ"/>
        </w:rPr>
      </w:pPr>
      <w:r w:rsidRPr="00B764B7">
        <w:rPr>
          <w:rFonts w:ascii="Arial" w:eastAsia="ArialMT" w:hAnsi="Arial" w:cs="Arial"/>
          <w:lang w:eastAsia="cs-CZ"/>
        </w:rPr>
        <w:t xml:space="preserve">DIČ: </w:t>
      </w:r>
      <w:r>
        <w:rPr>
          <w:rFonts w:ascii="Arial" w:eastAsia="ArialMT" w:hAnsi="Arial" w:cs="Arial"/>
          <w:lang w:eastAsia="cs-CZ"/>
        </w:rPr>
        <w:tab/>
      </w:r>
      <w:r w:rsidRPr="00B764B7">
        <w:rPr>
          <w:rFonts w:ascii="Arial" w:eastAsia="Calibri" w:hAnsi="Arial" w:cs="Arial"/>
          <w:lang w:eastAsia="cs-CZ"/>
        </w:rPr>
        <w:t>CZ47472227</w:t>
      </w:r>
    </w:p>
    <w:p w14:paraId="16260B3A" w14:textId="77777777" w:rsidR="0017269A" w:rsidRDefault="0017269A" w:rsidP="00D51B6B">
      <w:pPr>
        <w:tabs>
          <w:tab w:val="left" w:pos="4962"/>
        </w:tabs>
        <w:spacing w:after="120"/>
        <w:ind w:left="567"/>
        <w:jc w:val="both"/>
        <w:rPr>
          <w:rFonts w:ascii="Arial" w:hAnsi="Arial" w:cs="Arial"/>
        </w:rPr>
      </w:pPr>
      <w:r>
        <w:rPr>
          <w:rFonts w:ascii="Arial" w:eastAsia="Calibri" w:hAnsi="Arial" w:cs="Arial"/>
          <w:lang w:eastAsia="cs-CZ"/>
        </w:rPr>
        <w:t>(</w:t>
      </w:r>
      <w:r>
        <w:rPr>
          <w:rFonts w:ascii="Arial-BoldMT" w:eastAsia="Calibri" w:hAnsi="Arial-BoldMT" w:cs="Arial-BoldMT"/>
          <w:b/>
          <w:bCs/>
          <w:lang w:eastAsia="cs-CZ"/>
        </w:rPr>
        <w:t>„Zhotovitel“</w:t>
      </w:r>
      <w:r>
        <w:rPr>
          <w:rFonts w:ascii="Arial" w:eastAsia="Calibri" w:hAnsi="Arial" w:cs="Arial"/>
          <w:lang w:eastAsia="cs-CZ"/>
        </w:rPr>
        <w:t>)</w:t>
      </w:r>
      <w:r w:rsidRPr="00ED6435">
        <w:rPr>
          <w:rFonts w:ascii="Arial" w:hAnsi="Arial" w:cs="Arial"/>
        </w:rPr>
        <w:t xml:space="preserve"> </w:t>
      </w:r>
    </w:p>
    <w:p w14:paraId="4C8979E0" w14:textId="77777777" w:rsidR="0017269A" w:rsidRPr="00ED6435" w:rsidRDefault="0017269A" w:rsidP="00D51B6B">
      <w:pPr>
        <w:tabs>
          <w:tab w:val="left" w:pos="4962"/>
        </w:tabs>
        <w:spacing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51155CFE" w14:textId="77777777" w:rsidR="0017269A" w:rsidRDefault="0017269A" w:rsidP="00D51B6B">
      <w:pPr>
        <w:spacing w:before="240" w:after="0"/>
        <w:ind w:left="567"/>
        <w:jc w:val="both"/>
        <w:rPr>
          <w:rFonts w:ascii="Arial" w:hAnsi="Arial" w:cs="Arial"/>
        </w:rPr>
      </w:pPr>
    </w:p>
    <w:p w14:paraId="3B9D5537" w14:textId="77777777" w:rsidR="0017269A" w:rsidRPr="00BF554C" w:rsidRDefault="0017269A" w:rsidP="00D51B6B">
      <w:pPr>
        <w:pStyle w:val="Level1"/>
        <w:keepNext w:val="0"/>
        <w:spacing w:after="240" w:line="240" w:lineRule="auto"/>
        <w:ind w:left="567" w:hanging="567"/>
        <w:jc w:val="both"/>
        <w:rPr>
          <w:rFonts w:ascii="Arial" w:hAnsi="Arial" w:cs="Arial"/>
          <w:b w:val="0"/>
          <w:bCs w:val="0"/>
          <w:szCs w:val="22"/>
        </w:rPr>
      </w:pPr>
      <w:r w:rsidRPr="00BF554C">
        <w:rPr>
          <w:rFonts w:ascii="Arial" w:hAnsi="Arial" w:cs="Arial"/>
          <w:szCs w:val="22"/>
        </w:rPr>
        <w:t>Preambule</w:t>
      </w:r>
    </w:p>
    <w:p w14:paraId="1DDAE9C3" w14:textId="41BD232D" w:rsidR="0017269A" w:rsidRPr="0089573E" w:rsidRDefault="0017269A" w:rsidP="00D51B6B">
      <w:pPr>
        <w:pStyle w:val="07Zkladntext"/>
        <w:spacing w:after="0"/>
        <w:rPr>
          <w:rFonts w:ascii="Arial" w:hAnsi="Arial" w:cs="Arial"/>
          <w:caps/>
        </w:rPr>
      </w:pPr>
      <w:bookmarkStart w:id="0" w:name="_Ref64871997"/>
      <w:r w:rsidRPr="00911BFA">
        <w:rPr>
          <w:rFonts w:ascii="Arial" w:hAnsi="Arial" w:cs="Arial"/>
        </w:rPr>
        <w:t xml:space="preserve">Smluvní strany uzavřely níže uvedeného dne, měsíce a roku tento dodatek č. </w:t>
      </w:r>
      <w:r w:rsidR="00E119E6">
        <w:rPr>
          <w:rFonts w:ascii="Arial" w:hAnsi="Arial" w:cs="Arial"/>
        </w:rPr>
        <w:t>2</w:t>
      </w:r>
      <w:r w:rsidRPr="00911BFA">
        <w:rPr>
          <w:rFonts w:ascii="Arial" w:hAnsi="Arial" w:cs="Arial"/>
        </w:rPr>
        <w:t xml:space="preserve"> ke shora uvedené Smlouvě uzavřené dne </w:t>
      </w:r>
      <w:r>
        <w:rPr>
          <w:rFonts w:ascii="Arial" w:hAnsi="Arial" w:cs="Arial"/>
        </w:rPr>
        <w:t>22</w:t>
      </w:r>
      <w:r w:rsidRPr="00911BFA">
        <w:rPr>
          <w:rFonts w:ascii="Arial" w:hAnsi="Arial" w:cs="Arial"/>
        </w:rPr>
        <w:t>.</w:t>
      </w:r>
      <w:r>
        <w:rPr>
          <w:rFonts w:ascii="Arial" w:hAnsi="Arial" w:cs="Arial"/>
        </w:rPr>
        <w:t xml:space="preserve"> 5</w:t>
      </w:r>
      <w:r w:rsidRPr="00911BFA">
        <w:rPr>
          <w:rFonts w:ascii="Arial" w:hAnsi="Arial" w:cs="Arial"/>
        </w:rPr>
        <w:t>.</w:t>
      </w:r>
      <w:r>
        <w:rPr>
          <w:rFonts w:ascii="Arial" w:hAnsi="Arial" w:cs="Arial"/>
        </w:rPr>
        <w:t xml:space="preserve"> </w:t>
      </w:r>
      <w:r w:rsidRPr="00911BFA">
        <w:rPr>
          <w:rFonts w:ascii="Arial" w:hAnsi="Arial" w:cs="Arial"/>
        </w:rPr>
        <w:t>202</w:t>
      </w:r>
      <w:r>
        <w:rPr>
          <w:rFonts w:ascii="Arial" w:hAnsi="Arial" w:cs="Arial"/>
        </w:rPr>
        <w:t>3,</w:t>
      </w:r>
      <w:r w:rsidRPr="00084E80">
        <w:rPr>
          <w:rFonts w:ascii="Arial" w:hAnsi="Arial" w:cs="Arial"/>
        </w:rPr>
        <w:t xml:space="preserve"> </w:t>
      </w:r>
      <w:r w:rsidRPr="00B44BC0">
        <w:rPr>
          <w:rFonts w:ascii="Arial" w:hAnsi="Arial" w:cs="Arial"/>
        </w:rPr>
        <w:t xml:space="preserve">upravené dodatkem č. 1 uzavřeným dne </w:t>
      </w:r>
      <w:r>
        <w:rPr>
          <w:rFonts w:ascii="Arial" w:hAnsi="Arial" w:cs="Arial"/>
        </w:rPr>
        <w:t xml:space="preserve">20. 7. 2023 </w:t>
      </w:r>
      <w:r w:rsidRPr="00911BFA">
        <w:rPr>
          <w:rFonts w:ascii="Arial" w:hAnsi="Arial" w:cs="Arial"/>
        </w:rPr>
        <w:t>na provedení díla s</w:t>
      </w:r>
      <w:r>
        <w:rPr>
          <w:rFonts w:ascii="Arial" w:hAnsi="Arial" w:cs="Arial"/>
        </w:rPr>
        <w:t> </w:t>
      </w:r>
      <w:r w:rsidRPr="00911BFA">
        <w:rPr>
          <w:rFonts w:ascii="Arial" w:hAnsi="Arial" w:cs="Arial"/>
        </w:rPr>
        <w:t>názvem</w:t>
      </w:r>
      <w:r>
        <w:rPr>
          <w:rFonts w:ascii="Arial" w:hAnsi="Arial" w:cs="Arial"/>
        </w:rPr>
        <w:t>:</w:t>
      </w:r>
      <w:r w:rsidRPr="00911BFA">
        <w:rPr>
          <w:rFonts w:ascii="Arial" w:hAnsi="Arial" w:cs="Arial"/>
        </w:rPr>
        <w:t xml:space="preserve"> „</w:t>
      </w:r>
      <w:r>
        <w:rPr>
          <w:rFonts w:ascii="Arial" w:hAnsi="Arial" w:cs="Arial"/>
          <w:u w:val="single"/>
        </w:rPr>
        <w:t>Jednoduché pozemkové úpravy s upřesněním přídělů – určení hranic pozemků v k.  </w:t>
      </w:r>
      <w:proofErr w:type="spellStart"/>
      <w:r>
        <w:rPr>
          <w:rFonts w:ascii="Arial" w:hAnsi="Arial" w:cs="Arial"/>
          <w:u w:val="single"/>
        </w:rPr>
        <w:t>ú.</w:t>
      </w:r>
      <w:proofErr w:type="spellEnd"/>
      <w:r>
        <w:rPr>
          <w:rFonts w:ascii="Arial" w:hAnsi="Arial" w:cs="Arial"/>
          <w:u w:val="single"/>
        </w:rPr>
        <w:t xml:space="preserve"> Maleč u Chotěboře</w:t>
      </w:r>
      <w:r w:rsidRPr="00911BFA">
        <w:rPr>
          <w:rFonts w:ascii="Arial" w:hAnsi="Arial" w:cs="Arial"/>
        </w:rPr>
        <w:t>" (dále jen „</w:t>
      </w:r>
      <w:r w:rsidRPr="00911BFA">
        <w:rPr>
          <w:rFonts w:ascii="Arial" w:hAnsi="Arial" w:cs="Arial"/>
          <w:b/>
          <w:bCs/>
        </w:rPr>
        <w:t>Dodatek</w:t>
      </w:r>
      <w:r w:rsidRPr="00911BFA">
        <w:rPr>
          <w:rFonts w:ascii="Arial" w:hAnsi="Arial" w:cs="Arial"/>
        </w:rPr>
        <w:t>“).</w:t>
      </w:r>
    </w:p>
    <w:p w14:paraId="72469BF4" w14:textId="77777777" w:rsidR="0017269A" w:rsidRDefault="0017269A" w:rsidP="00D51B6B">
      <w:pPr>
        <w:pStyle w:val="06Pod-oddl"/>
        <w:numPr>
          <w:ilvl w:val="0"/>
          <w:numId w:val="0"/>
        </w:numPr>
      </w:pPr>
    </w:p>
    <w:p w14:paraId="19D9CFBC" w14:textId="77777777" w:rsidR="0017269A" w:rsidRPr="000967A4" w:rsidRDefault="0017269A" w:rsidP="00D51B6B">
      <w:pPr>
        <w:pStyle w:val="06Pod-oddl"/>
        <w:numPr>
          <w:ilvl w:val="0"/>
          <w:numId w:val="0"/>
        </w:numPr>
      </w:pPr>
    </w:p>
    <w:p w14:paraId="54032EF2" w14:textId="77777777" w:rsidR="0017269A" w:rsidRDefault="0017269A" w:rsidP="00D51B6B">
      <w:pPr>
        <w:pStyle w:val="Level1"/>
        <w:keepNext w:val="0"/>
        <w:spacing w:after="240" w:line="240" w:lineRule="auto"/>
        <w:ind w:left="567" w:hanging="567"/>
        <w:jc w:val="both"/>
        <w:rPr>
          <w:rFonts w:ascii="Arial" w:hAnsi="Arial" w:cs="Arial"/>
          <w:szCs w:val="22"/>
        </w:rPr>
      </w:pPr>
      <w:r w:rsidRPr="00BD19A4">
        <w:rPr>
          <w:rFonts w:ascii="Arial" w:hAnsi="Arial" w:cs="Arial"/>
          <w:szCs w:val="22"/>
        </w:rPr>
        <w:t>Předmět a ÚČEL Dodatku</w:t>
      </w:r>
    </w:p>
    <w:p w14:paraId="192CD6FA" w14:textId="77777777" w:rsidR="0017269A" w:rsidRPr="00725D00" w:rsidRDefault="0017269A" w:rsidP="00D51B6B">
      <w:pPr>
        <w:autoSpaceDE w:val="0"/>
        <w:autoSpaceDN w:val="0"/>
        <w:adjustRightInd w:val="0"/>
        <w:spacing w:after="0" w:line="240" w:lineRule="auto"/>
        <w:jc w:val="both"/>
        <w:rPr>
          <w:rFonts w:ascii="Arial" w:hAnsi="Arial" w:cs="Arial"/>
          <w:snapToGrid w:val="0"/>
          <w:kern w:val="20"/>
          <w:szCs w:val="28"/>
        </w:rPr>
      </w:pPr>
      <w:r w:rsidRPr="00725D00">
        <w:rPr>
          <w:rFonts w:ascii="Arial" w:hAnsi="Arial" w:cs="Arial"/>
          <w:snapToGrid w:val="0"/>
          <w:kern w:val="20"/>
          <w:szCs w:val="28"/>
        </w:rPr>
        <w:t>Dodatkem doch</w:t>
      </w:r>
      <w:r w:rsidRPr="00725D00">
        <w:rPr>
          <w:rFonts w:ascii="Arial" w:hAnsi="Arial" w:cs="Arial" w:hint="eastAsia"/>
          <w:snapToGrid w:val="0"/>
          <w:kern w:val="20"/>
          <w:szCs w:val="28"/>
        </w:rPr>
        <w:t>á</w:t>
      </w:r>
      <w:r w:rsidRPr="00725D00">
        <w:rPr>
          <w:rFonts w:ascii="Arial" w:hAnsi="Arial" w:cs="Arial"/>
          <w:snapToGrid w:val="0"/>
          <w:kern w:val="20"/>
          <w:szCs w:val="28"/>
        </w:rPr>
        <w:t>z</w:t>
      </w:r>
      <w:r w:rsidRPr="00725D00">
        <w:rPr>
          <w:rFonts w:ascii="Arial" w:hAnsi="Arial" w:cs="Arial" w:hint="eastAsia"/>
          <w:snapToGrid w:val="0"/>
          <w:kern w:val="20"/>
          <w:szCs w:val="28"/>
        </w:rPr>
        <w:t>í</w:t>
      </w:r>
      <w:r w:rsidRPr="00725D00">
        <w:rPr>
          <w:rFonts w:ascii="Arial" w:hAnsi="Arial" w:cs="Arial"/>
          <w:snapToGrid w:val="0"/>
          <w:kern w:val="20"/>
          <w:szCs w:val="28"/>
        </w:rPr>
        <w:t xml:space="preserve"> ke zm</w:t>
      </w:r>
      <w:r w:rsidRPr="00725D00">
        <w:rPr>
          <w:rFonts w:ascii="Arial" w:hAnsi="Arial" w:cs="Arial" w:hint="eastAsia"/>
          <w:snapToGrid w:val="0"/>
          <w:kern w:val="20"/>
          <w:szCs w:val="28"/>
        </w:rPr>
        <w:t>ě</w:t>
      </w:r>
      <w:r w:rsidRPr="00725D00">
        <w:rPr>
          <w:rFonts w:ascii="Arial" w:hAnsi="Arial" w:cs="Arial"/>
          <w:snapToGrid w:val="0"/>
          <w:kern w:val="20"/>
          <w:szCs w:val="28"/>
        </w:rPr>
        <w:t>n</w:t>
      </w:r>
      <w:r w:rsidRPr="00725D00">
        <w:rPr>
          <w:rFonts w:ascii="Arial" w:hAnsi="Arial" w:cs="Arial" w:hint="eastAsia"/>
          <w:snapToGrid w:val="0"/>
          <w:kern w:val="20"/>
          <w:szCs w:val="28"/>
        </w:rPr>
        <w:t>ě</w:t>
      </w:r>
      <w:r w:rsidRPr="00725D00">
        <w:rPr>
          <w:rFonts w:ascii="Arial" w:hAnsi="Arial" w:cs="Arial"/>
          <w:snapToGrid w:val="0"/>
          <w:kern w:val="20"/>
          <w:szCs w:val="28"/>
        </w:rPr>
        <w:t xml:space="preserve"> osob v</w:t>
      </w:r>
      <w:r>
        <w:rPr>
          <w:rFonts w:ascii="Arial" w:hAnsi="Arial" w:cs="Arial"/>
          <w:snapToGrid w:val="0"/>
          <w:kern w:val="20"/>
          <w:szCs w:val="28"/>
        </w:rPr>
        <w:t>e smluvních záležitostech</w:t>
      </w:r>
      <w:r w:rsidRPr="00725D00">
        <w:rPr>
          <w:rFonts w:ascii="Arial" w:hAnsi="Arial" w:cs="Arial"/>
          <w:snapToGrid w:val="0"/>
          <w:kern w:val="20"/>
          <w:szCs w:val="28"/>
        </w:rPr>
        <w:t xml:space="preserve"> z Mgr. Silvi</w:t>
      </w:r>
      <w:r>
        <w:rPr>
          <w:rFonts w:ascii="Arial" w:hAnsi="Arial" w:cs="Arial"/>
          <w:snapToGrid w:val="0"/>
          <w:kern w:val="20"/>
          <w:szCs w:val="28"/>
        </w:rPr>
        <w:t>e</w:t>
      </w:r>
      <w:r w:rsidRPr="00725D00">
        <w:rPr>
          <w:rFonts w:ascii="Arial" w:hAnsi="Arial" w:cs="Arial"/>
          <w:snapToGrid w:val="0"/>
          <w:kern w:val="20"/>
          <w:szCs w:val="28"/>
        </w:rPr>
        <w:t xml:space="preserve"> </w:t>
      </w:r>
      <w:proofErr w:type="spellStart"/>
      <w:r w:rsidRPr="00725D00">
        <w:rPr>
          <w:rFonts w:ascii="Arial" w:hAnsi="Arial" w:cs="Arial"/>
          <w:snapToGrid w:val="0"/>
          <w:kern w:val="20"/>
          <w:szCs w:val="28"/>
        </w:rPr>
        <w:t>Hawerlandov</w:t>
      </w:r>
      <w:r>
        <w:rPr>
          <w:rFonts w:ascii="Arial" w:hAnsi="Arial" w:cs="Arial"/>
          <w:snapToGrid w:val="0"/>
          <w:kern w:val="20"/>
          <w:szCs w:val="28"/>
        </w:rPr>
        <w:t>é</w:t>
      </w:r>
      <w:proofErr w:type="spellEnd"/>
      <w:r w:rsidRPr="00725D00">
        <w:rPr>
          <w:rFonts w:ascii="Arial" w:hAnsi="Arial" w:cs="Arial"/>
          <w:snapToGrid w:val="0"/>
          <w:kern w:val="20"/>
          <w:szCs w:val="28"/>
        </w:rPr>
        <w:t xml:space="preserve">, LLM., </w:t>
      </w:r>
      <w:r w:rsidRPr="00725D00">
        <w:rPr>
          <w:rFonts w:ascii="Arial" w:hAnsi="Arial" w:cs="Arial" w:hint="eastAsia"/>
          <w:snapToGrid w:val="0"/>
          <w:kern w:val="20"/>
          <w:szCs w:val="28"/>
        </w:rPr>
        <w:t>ř</w:t>
      </w:r>
      <w:r w:rsidRPr="00725D00">
        <w:rPr>
          <w:rFonts w:ascii="Arial" w:hAnsi="Arial" w:cs="Arial"/>
          <w:snapToGrid w:val="0"/>
          <w:kern w:val="20"/>
          <w:szCs w:val="28"/>
        </w:rPr>
        <w:t>editelk</w:t>
      </w:r>
      <w:r>
        <w:rPr>
          <w:rFonts w:ascii="Arial" w:hAnsi="Arial" w:cs="Arial"/>
          <w:snapToGrid w:val="0"/>
          <w:kern w:val="20"/>
          <w:szCs w:val="28"/>
        </w:rPr>
        <w:t>y</w:t>
      </w:r>
      <w:r w:rsidRPr="00725D00">
        <w:rPr>
          <w:rFonts w:ascii="Arial" w:hAnsi="Arial" w:cs="Arial"/>
          <w:snapToGrid w:val="0"/>
          <w:kern w:val="20"/>
          <w:szCs w:val="28"/>
        </w:rPr>
        <w:t xml:space="preserve"> Krajsk</w:t>
      </w:r>
      <w:r w:rsidRPr="00725D00">
        <w:rPr>
          <w:rFonts w:ascii="Arial" w:hAnsi="Arial" w:cs="Arial" w:hint="eastAsia"/>
          <w:snapToGrid w:val="0"/>
          <w:kern w:val="20"/>
          <w:szCs w:val="28"/>
        </w:rPr>
        <w:t>é</w:t>
      </w:r>
      <w:r w:rsidRPr="00725D00">
        <w:rPr>
          <w:rFonts w:ascii="Arial" w:hAnsi="Arial" w:cs="Arial"/>
          <w:snapToGrid w:val="0"/>
          <w:kern w:val="20"/>
          <w:szCs w:val="28"/>
        </w:rPr>
        <w:t>ho pozemkov</w:t>
      </w:r>
      <w:r w:rsidRPr="00725D00">
        <w:rPr>
          <w:rFonts w:ascii="Arial" w:hAnsi="Arial" w:cs="Arial" w:hint="eastAsia"/>
          <w:snapToGrid w:val="0"/>
          <w:kern w:val="20"/>
          <w:szCs w:val="28"/>
        </w:rPr>
        <w:t>é</w:t>
      </w:r>
      <w:r w:rsidRPr="00725D00">
        <w:rPr>
          <w:rFonts w:ascii="Arial" w:hAnsi="Arial" w:cs="Arial"/>
          <w:snapToGrid w:val="0"/>
          <w:kern w:val="20"/>
          <w:szCs w:val="28"/>
        </w:rPr>
        <w:t xml:space="preserve">ho </w:t>
      </w:r>
      <w:r w:rsidRPr="00725D00">
        <w:rPr>
          <w:rFonts w:ascii="Arial" w:hAnsi="Arial" w:cs="Arial" w:hint="eastAsia"/>
          <w:snapToGrid w:val="0"/>
          <w:kern w:val="20"/>
          <w:szCs w:val="28"/>
        </w:rPr>
        <w:t>úř</w:t>
      </w:r>
      <w:r w:rsidRPr="00725D00">
        <w:rPr>
          <w:rFonts w:ascii="Arial" w:hAnsi="Arial" w:cs="Arial"/>
          <w:snapToGrid w:val="0"/>
          <w:kern w:val="20"/>
          <w:szCs w:val="28"/>
        </w:rPr>
        <w:t>adu pro Kraj Vyso</w:t>
      </w:r>
      <w:r w:rsidRPr="00725D00">
        <w:rPr>
          <w:rFonts w:ascii="Arial" w:hAnsi="Arial" w:cs="Arial" w:hint="eastAsia"/>
          <w:snapToGrid w:val="0"/>
          <w:kern w:val="20"/>
          <w:szCs w:val="28"/>
        </w:rPr>
        <w:t>č</w:t>
      </w:r>
      <w:r w:rsidRPr="00725D00">
        <w:rPr>
          <w:rFonts w:ascii="Arial" w:hAnsi="Arial" w:cs="Arial"/>
          <w:snapToGrid w:val="0"/>
          <w:kern w:val="20"/>
          <w:szCs w:val="28"/>
        </w:rPr>
        <w:t xml:space="preserve">ina na Ing. </w:t>
      </w:r>
      <w:r>
        <w:rPr>
          <w:rFonts w:ascii="Arial" w:hAnsi="Arial" w:cs="Arial"/>
          <w:snapToGrid w:val="0"/>
          <w:kern w:val="20"/>
          <w:szCs w:val="28"/>
        </w:rPr>
        <w:t>Janu Ďáskovou, vedoucí Pobočky Havlíčkův Brod</w:t>
      </w:r>
      <w:r w:rsidRPr="00725D00">
        <w:rPr>
          <w:rFonts w:ascii="Arial" w:hAnsi="Arial" w:cs="Arial"/>
          <w:snapToGrid w:val="0"/>
          <w:kern w:val="20"/>
          <w:szCs w:val="28"/>
        </w:rPr>
        <w:t>.</w:t>
      </w:r>
    </w:p>
    <w:p w14:paraId="683FFF39" w14:textId="77777777" w:rsidR="0017269A" w:rsidRPr="00725D00" w:rsidRDefault="0017269A" w:rsidP="00D51B6B">
      <w:pPr>
        <w:autoSpaceDE w:val="0"/>
        <w:autoSpaceDN w:val="0"/>
        <w:adjustRightInd w:val="0"/>
        <w:spacing w:after="0" w:line="240" w:lineRule="auto"/>
        <w:rPr>
          <w:rFonts w:ascii="Arial" w:hAnsi="Arial" w:cs="Arial"/>
          <w:snapToGrid w:val="0"/>
          <w:kern w:val="20"/>
          <w:szCs w:val="28"/>
        </w:rPr>
      </w:pPr>
    </w:p>
    <w:p w14:paraId="7A2F15B4" w14:textId="77777777" w:rsidR="0017269A" w:rsidRDefault="0017269A" w:rsidP="00D51B6B">
      <w:pPr>
        <w:pStyle w:val="Level2"/>
        <w:numPr>
          <w:ilvl w:val="0"/>
          <w:numId w:val="0"/>
        </w:numPr>
        <w:spacing w:after="240"/>
        <w:jc w:val="both"/>
        <w:rPr>
          <w:rFonts w:ascii="Arial" w:hAnsi="Arial" w:cs="Arial"/>
        </w:rPr>
      </w:pPr>
      <w:r>
        <w:rPr>
          <w:rFonts w:ascii="Arial" w:hAnsi="Arial" w:cs="Arial"/>
        </w:rPr>
        <w:t xml:space="preserve">Zhotovitel požádal Objednatele prostřednictvím Pobočky Havlíčkův Brod dne 24.5.2024 v souladu s čl. 3.6. </w:t>
      </w:r>
      <w:r w:rsidRPr="00260730">
        <w:rPr>
          <w:rFonts w:ascii="Arial" w:hAnsi="Arial" w:cs="Arial"/>
        </w:rPr>
        <w:t xml:space="preserve">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w:t>
      </w:r>
    </w:p>
    <w:p w14:paraId="7B609F16" w14:textId="671B49F8" w:rsidR="0017269A" w:rsidRPr="001252B5" w:rsidRDefault="0017269A" w:rsidP="00D51B6B">
      <w:pPr>
        <w:pStyle w:val="Level2"/>
        <w:numPr>
          <w:ilvl w:val="0"/>
          <w:numId w:val="0"/>
        </w:numPr>
        <w:spacing w:after="120"/>
        <w:jc w:val="both"/>
        <w:rPr>
          <w:rFonts w:ascii="Arial" w:hAnsi="Arial" w:cs="Arial"/>
        </w:rPr>
      </w:pPr>
      <w:r w:rsidRPr="001252B5">
        <w:rPr>
          <w:rFonts w:ascii="Arial" w:hAnsi="Arial" w:cs="Arial"/>
        </w:rPr>
        <w:t>Objednatel žádost schválil a s navýšením jednotkových položkových cen (měrných jednotek) u dílčích částí 6.2.4,</w:t>
      </w:r>
      <w:r>
        <w:rPr>
          <w:rFonts w:ascii="Arial" w:hAnsi="Arial" w:cs="Arial"/>
        </w:rPr>
        <w:t xml:space="preserve"> </w:t>
      </w:r>
      <w:r w:rsidRPr="001252B5">
        <w:rPr>
          <w:rFonts w:ascii="Arial" w:hAnsi="Arial" w:cs="Arial"/>
        </w:rPr>
        <w:t>6.2.8,</w:t>
      </w:r>
      <w:r>
        <w:rPr>
          <w:rFonts w:ascii="Arial" w:hAnsi="Arial" w:cs="Arial"/>
        </w:rPr>
        <w:t xml:space="preserve"> </w:t>
      </w:r>
      <w:r w:rsidRPr="001252B5">
        <w:rPr>
          <w:rFonts w:ascii="Arial" w:hAnsi="Arial" w:cs="Arial"/>
        </w:rPr>
        <w:t>6.3.2</w:t>
      </w:r>
      <w:r>
        <w:rPr>
          <w:rFonts w:ascii="Arial" w:hAnsi="Arial" w:cs="Arial"/>
        </w:rPr>
        <w:t xml:space="preserve">, </w:t>
      </w:r>
      <w:r w:rsidRPr="001252B5">
        <w:rPr>
          <w:rFonts w:ascii="Arial" w:hAnsi="Arial" w:cs="Arial"/>
        </w:rPr>
        <w:t xml:space="preserve">6.3.5 i), 6.3.5 </w:t>
      </w:r>
      <w:proofErr w:type="spellStart"/>
      <w:r w:rsidRPr="001252B5">
        <w:rPr>
          <w:rFonts w:ascii="Arial" w:hAnsi="Arial" w:cs="Arial"/>
        </w:rPr>
        <w:t>ii</w:t>
      </w:r>
      <w:proofErr w:type="spellEnd"/>
      <w:r w:rsidRPr="001252B5">
        <w:rPr>
          <w:rFonts w:ascii="Arial" w:hAnsi="Arial" w:cs="Arial"/>
        </w:rPr>
        <w:t xml:space="preserve">), 6.3.5 </w:t>
      </w:r>
      <w:proofErr w:type="spellStart"/>
      <w:r w:rsidRPr="001252B5">
        <w:rPr>
          <w:rFonts w:ascii="Arial" w:hAnsi="Arial" w:cs="Arial"/>
        </w:rPr>
        <w:t>iii</w:t>
      </w:r>
      <w:proofErr w:type="spellEnd"/>
      <w:r w:rsidRPr="001252B5">
        <w:rPr>
          <w:rFonts w:ascii="Arial" w:hAnsi="Arial" w:cs="Arial"/>
        </w:rPr>
        <w:t>), a 6.4 souhlasí. Z výše uvedeného důvodu se celková cena díla navyšuje o</w:t>
      </w:r>
      <w:r w:rsidR="00F6562B">
        <w:rPr>
          <w:rFonts w:ascii="Arial" w:hAnsi="Arial" w:cs="Arial"/>
        </w:rPr>
        <w:t xml:space="preserve"> </w:t>
      </w:r>
      <w:r w:rsidR="008124D2">
        <w:rPr>
          <w:rFonts w:ascii="Arial" w:hAnsi="Arial" w:cs="Arial"/>
        </w:rPr>
        <w:t>62 210</w:t>
      </w:r>
      <w:r w:rsidR="00F6562B">
        <w:rPr>
          <w:rFonts w:ascii="Arial" w:hAnsi="Arial" w:cs="Arial"/>
        </w:rPr>
        <w:t>,00</w:t>
      </w:r>
      <w:r>
        <w:rPr>
          <w:rFonts w:ascii="Arial" w:hAnsi="Arial" w:cs="Arial"/>
        </w:rPr>
        <w:t xml:space="preserve"> </w:t>
      </w:r>
      <w:r w:rsidRPr="001252B5">
        <w:rPr>
          <w:rFonts w:ascii="Arial" w:hAnsi="Arial" w:cs="Arial"/>
        </w:rPr>
        <w:t>Kč bez DPH (</w:t>
      </w:r>
      <w:r w:rsidR="008124D2">
        <w:rPr>
          <w:rFonts w:ascii="Arial" w:hAnsi="Arial" w:cs="Arial"/>
        </w:rPr>
        <w:t>75 274,10</w:t>
      </w:r>
      <w:r w:rsidR="00F6562B">
        <w:rPr>
          <w:rFonts w:ascii="Arial" w:hAnsi="Arial" w:cs="Arial"/>
        </w:rPr>
        <w:t xml:space="preserve"> </w:t>
      </w:r>
      <w:r w:rsidRPr="001252B5">
        <w:rPr>
          <w:rFonts w:ascii="Arial" w:hAnsi="Arial" w:cs="Arial"/>
        </w:rPr>
        <w:t xml:space="preserve">Kč včetně DPH). </w:t>
      </w:r>
    </w:p>
    <w:p w14:paraId="44C40335" w14:textId="77777777" w:rsidR="0017269A" w:rsidRDefault="0017269A" w:rsidP="00D51B6B">
      <w:pPr>
        <w:jc w:val="both"/>
        <w:rPr>
          <w:rFonts w:ascii="Arial" w:hAnsi="Arial" w:cs="Arial"/>
        </w:rPr>
      </w:pPr>
    </w:p>
    <w:p w14:paraId="2EBBD79B" w14:textId="77777777" w:rsidR="0017269A" w:rsidRPr="001C6C0E" w:rsidRDefault="0017269A" w:rsidP="00D51B6B">
      <w:pPr>
        <w:pStyle w:val="Level1"/>
        <w:keepNext w:val="0"/>
        <w:spacing w:after="240" w:line="240" w:lineRule="auto"/>
        <w:ind w:left="567" w:hanging="567"/>
        <w:jc w:val="both"/>
        <w:rPr>
          <w:rFonts w:ascii="Arial" w:hAnsi="Arial" w:cs="Arial"/>
          <w:b w:val="0"/>
          <w:bCs w:val="0"/>
          <w:caps w:val="0"/>
          <w:kern w:val="2"/>
          <w:szCs w:val="22"/>
        </w:rPr>
      </w:pPr>
      <w:r w:rsidRPr="0073148C">
        <w:rPr>
          <w:rFonts w:ascii="Arial" w:hAnsi="Arial" w:cs="Arial"/>
          <w:szCs w:val="22"/>
        </w:rPr>
        <w:t>3. Čl. 3. CENA DÍLA SE MĚNÍ TAKTO</w:t>
      </w:r>
    </w:p>
    <w:p w14:paraId="774B167E" w14:textId="77777777" w:rsidR="0017269A" w:rsidRPr="002F582F" w:rsidRDefault="0017269A" w:rsidP="00D51B6B">
      <w:pPr>
        <w:rPr>
          <w:rFonts w:ascii="Arial" w:hAnsi="Arial" w:cs="Arial"/>
          <w:snapToGrid w:val="0"/>
          <w:kern w:val="20"/>
          <w:szCs w:val="28"/>
          <w:u w:val="single"/>
        </w:rPr>
      </w:pPr>
      <w:r w:rsidRPr="002F582F">
        <w:rPr>
          <w:rFonts w:ascii="Arial" w:hAnsi="Arial" w:cs="Arial"/>
          <w:snapToGrid w:val="0"/>
          <w:kern w:val="20"/>
          <w:szCs w:val="28"/>
          <w:u w:val="single"/>
        </w:rPr>
        <w:t>V čl. 3.1. se kalkulace ceny díla mění takto:</w:t>
      </w:r>
    </w:p>
    <w:tbl>
      <w:tblPr>
        <w:tblW w:w="46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48583C" w:rsidRPr="00C62699" w14:paraId="4EBCA481" w14:textId="77777777" w:rsidTr="00D51B6B">
        <w:trPr>
          <w:trHeight w:val="352"/>
        </w:trPr>
        <w:tc>
          <w:tcPr>
            <w:tcW w:w="3150" w:type="pct"/>
            <w:tcBorders>
              <w:top w:val="single" w:sz="4" w:space="0" w:color="auto"/>
              <w:left w:val="single" w:sz="4" w:space="0" w:color="auto"/>
              <w:bottom w:val="single" w:sz="4" w:space="0" w:color="auto"/>
              <w:right w:val="single" w:sz="4" w:space="0" w:color="auto"/>
            </w:tcBorders>
            <w:hideMark/>
          </w:tcPr>
          <w:p w14:paraId="16AAE107" w14:textId="77777777" w:rsidR="0048583C" w:rsidRPr="002B4911" w:rsidRDefault="0048583C" w:rsidP="0048583C">
            <w:pPr>
              <w:spacing w:after="0" w:line="240" w:lineRule="auto"/>
              <w:ind w:left="709" w:hanging="709"/>
              <w:jc w:val="both"/>
              <w:rPr>
                <w:rFonts w:ascii="Arial" w:hAnsi="Arial" w:cs="Arial"/>
              </w:rPr>
            </w:pPr>
            <w:r w:rsidRPr="002B4911">
              <w:rPr>
                <w:rFonts w:ascii="Arial" w:hAnsi="Arial" w:cs="Arial"/>
              </w:rPr>
              <w:t xml:space="preserve">Hlavní celek 1 „Přípravné práce“ celkem bez DPH </w:t>
            </w:r>
          </w:p>
        </w:tc>
        <w:tc>
          <w:tcPr>
            <w:tcW w:w="1850" w:type="pct"/>
            <w:tcBorders>
              <w:top w:val="single" w:sz="4" w:space="0" w:color="auto"/>
              <w:left w:val="single" w:sz="4" w:space="0" w:color="auto"/>
              <w:bottom w:val="single" w:sz="4" w:space="0" w:color="auto"/>
              <w:right w:val="single" w:sz="4" w:space="0" w:color="auto"/>
            </w:tcBorders>
            <w:hideMark/>
          </w:tcPr>
          <w:p w14:paraId="348789C2" w14:textId="4E0D2F35" w:rsidR="0048583C" w:rsidRPr="002B4911" w:rsidRDefault="0048583C" w:rsidP="0048583C">
            <w:pPr>
              <w:tabs>
                <w:tab w:val="right" w:pos="990"/>
              </w:tabs>
              <w:spacing w:after="0" w:line="240" w:lineRule="auto"/>
              <w:ind w:left="709" w:hanging="428"/>
              <w:jc w:val="right"/>
              <w:rPr>
                <w:rFonts w:ascii="Arial" w:hAnsi="Arial" w:cs="Arial"/>
              </w:rPr>
            </w:pPr>
            <w:r w:rsidRPr="0048583C">
              <w:rPr>
                <w:rFonts w:ascii="Arial" w:hAnsi="Arial" w:cs="Arial"/>
              </w:rPr>
              <w:t xml:space="preserve"> 759 580,00 Kč </w:t>
            </w:r>
          </w:p>
        </w:tc>
      </w:tr>
      <w:tr w:rsidR="0048583C" w:rsidRPr="00C62699" w14:paraId="082D6783" w14:textId="77777777" w:rsidTr="00D51B6B">
        <w:trPr>
          <w:trHeight w:val="352"/>
        </w:trPr>
        <w:tc>
          <w:tcPr>
            <w:tcW w:w="3150" w:type="pct"/>
            <w:tcBorders>
              <w:top w:val="single" w:sz="4" w:space="0" w:color="auto"/>
              <w:left w:val="single" w:sz="4" w:space="0" w:color="auto"/>
              <w:bottom w:val="single" w:sz="4" w:space="0" w:color="auto"/>
              <w:right w:val="single" w:sz="4" w:space="0" w:color="auto"/>
            </w:tcBorders>
            <w:hideMark/>
          </w:tcPr>
          <w:p w14:paraId="35FFB837" w14:textId="77777777" w:rsidR="0048583C" w:rsidRPr="002B4911" w:rsidRDefault="0048583C" w:rsidP="0048583C">
            <w:pPr>
              <w:spacing w:after="0" w:line="240" w:lineRule="auto"/>
              <w:ind w:left="709" w:hanging="709"/>
              <w:jc w:val="both"/>
              <w:rPr>
                <w:rFonts w:ascii="Arial" w:hAnsi="Arial" w:cs="Arial"/>
              </w:rPr>
            </w:pPr>
            <w:r w:rsidRPr="002B4911">
              <w:rPr>
                <w:rFonts w:ascii="Arial" w:hAnsi="Arial" w:cs="Arial"/>
              </w:rPr>
              <w:t xml:space="preserve">Hlavní celek 2 „Návrhové práce“ celkem bez DPH </w:t>
            </w:r>
          </w:p>
        </w:tc>
        <w:tc>
          <w:tcPr>
            <w:tcW w:w="1850" w:type="pct"/>
            <w:tcBorders>
              <w:top w:val="single" w:sz="4" w:space="0" w:color="auto"/>
              <w:left w:val="single" w:sz="4" w:space="0" w:color="auto"/>
              <w:bottom w:val="single" w:sz="4" w:space="0" w:color="auto"/>
              <w:right w:val="single" w:sz="4" w:space="0" w:color="auto"/>
            </w:tcBorders>
            <w:hideMark/>
          </w:tcPr>
          <w:p w14:paraId="2E4AD72B" w14:textId="1AF5A59A" w:rsidR="0048583C" w:rsidRPr="002B4911" w:rsidRDefault="0048583C" w:rsidP="0048583C">
            <w:pPr>
              <w:tabs>
                <w:tab w:val="right" w:pos="990"/>
              </w:tabs>
              <w:spacing w:after="0" w:line="240" w:lineRule="auto"/>
              <w:ind w:left="709" w:hanging="428"/>
              <w:jc w:val="right"/>
              <w:rPr>
                <w:rFonts w:ascii="Arial" w:hAnsi="Arial" w:cs="Arial"/>
              </w:rPr>
            </w:pPr>
            <w:r w:rsidRPr="0048583C">
              <w:rPr>
                <w:rFonts w:ascii="Arial" w:hAnsi="Arial" w:cs="Arial"/>
              </w:rPr>
              <w:t xml:space="preserve"> 144 650,00 Kč </w:t>
            </w:r>
          </w:p>
        </w:tc>
      </w:tr>
      <w:tr w:rsidR="0048583C" w:rsidRPr="00C62699" w14:paraId="208ACEBF" w14:textId="77777777" w:rsidTr="00D51B6B">
        <w:trPr>
          <w:trHeight w:val="352"/>
        </w:trPr>
        <w:tc>
          <w:tcPr>
            <w:tcW w:w="3150" w:type="pct"/>
            <w:tcBorders>
              <w:top w:val="single" w:sz="4" w:space="0" w:color="auto"/>
              <w:left w:val="single" w:sz="4" w:space="0" w:color="auto"/>
              <w:bottom w:val="single" w:sz="4" w:space="0" w:color="auto"/>
              <w:right w:val="single" w:sz="4" w:space="0" w:color="auto"/>
            </w:tcBorders>
            <w:hideMark/>
          </w:tcPr>
          <w:p w14:paraId="50E8CCBA" w14:textId="77777777" w:rsidR="0048583C" w:rsidRPr="002B4911" w:rsidRDefault="0048583C" w:rsidP="0048583C">
            <w:pPr>
              <w:spacing w:after="0" w:line="240" w:lineRule="auto"/>
              <w:ind w:left="709" w:hanging="709"/>
              <w:jc w:val="both"/>
              <w:rPr>
                <w:rFonts w:ascii="Arial" w:hAnsi="Arial" w:cs="Arial"/>
              </w:rPr>
            </w:pPr>
            <w:r w:rsidRPr="002B4911">
              <w:rPr>
                <w:rFonts w:ascii="Arial" w:hAnsi="Arial" w:cs="Arial"/>
              </w:rPr>
              <w:t xml:space="preserve">Hlavní celek 3 „Mapové dílo“ celkem bez DPH </w:t>
            </w:r>
          </w:p>
        </w:tc>
        <w:tc>
          <w:tcPr>
            <w:tcW w:w="1850" w:type="pct"/>
            <w:tcBorders>
              <w:top w:val="single" w:sz="4" w:space="0" w:color="auto"/>
              <w:left w:val="single" w:sz="4" w:space="0" w:color="auto"/>
              <w:bottom w:val="single" w:sz="4" w:space="0" w:color="auto"/>
              <w:right w:val="single" w:sz="4" w:space="0" w:color="auto"/>
            </w:tcBorders>
            <w:hideMark/>
          </w:tcPr>
          <w:p w14:paraId="0E02E7FF" w14:textId="6AD6B08E" w:rsidR="0048583C" w:rsidRPr="002B4911" w:rsidRDefault="0048583C" w:rsidP="0048583C">
            <w:pPr>
              <w:tabs>
                <w:tab w:val="right" w:pos="990"/>
              </w:tabs>
              <w:spacing w:after="0" w:line="240" w:lineRule="auto"/>
              <w:ind w:left="709" w:hanging="428"/>
              <w:jc w:val="right"/>
              <w:rPr>
                <w:rFonts w:ascii="Arial" w:hAnsi="Arial" w:cs="Arial"/>
              </w:rPr>
            </w:pPr>
            <w:r w:rsidRPr="0048583C">
              <w:rPr>
                <w:rFonts w:ascii="Arial" w:hAnsi="Arial" w:cs="Arial"/>
              </w:rPr>
              <w:t xml:space="preserve"> 157 080,00 Kč </w:t>
            </w:r>
          </w:p>
        </w:tc>
      </w:tr>
      <w:tr w:rsidR="0048583C" w:rsidRPr="00C62699" w14:paraId="59F26BEE" w14:textId="77777777" w:rsidTr="00D51B6B">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hideMark/>
          </w:tcPr>
          <w:p w14:paraId="082A3634" w14:textId="77777777" w:rsidR="0048583C" w:rsidRPr="002B4911" w:rsidRDefault="0048583C" w:rsidP="0048583C">
            <w:pPr>
              <w:spacing w:after="0" w:line="240" w:lineRule="auto"/>
              <w:ind w:left="709" w:hanging="709"/>
              <w:jc w:val="both"/>
              <w:rPr>
                <w:rFonts w:ascii="Arial" w:hAnsi="Arial" w:cs="Arial"/>
              </w:rPr>
            </w:pPr>
            <w:r w:rsidRPr="002B4911">
              <w:rPr>
                <w:rFonts w:ascii="Arial" w:hAnsi="Arial" w:cs="Arial"/>
              </w:rPr>
              <w:t xml:space="preserve">Celková cena Díla bez DPH </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566E20F0" w14:textId="09DEB3AE" w:rsidR="0048583C" w:rsidRPr="0048583C" w:rsidRDefault="0048583C" w:rsidP="0048583C">
            <w:pPr>
              <w:tabs>
                <w:tab w:val="right" w:pos="990"/>
              </w:tabs>
              <w:spacing w:after="0" w:line="240" w:lineRule="auto"/>
              <w:ind w:left="709" w:hanging="428"/>
              <w:jc w:val="right"/>
              <w:rPr>
                <w:rFonts w:ascii="Arial" w:hAnsi="Arial" w:cs="Arial"/>
                <w:b/>
                <w:bCs/>
              </w:rPr>
            </w:pPr>
            <w:r w:rsidRPr="0048583C">
              <w:rPr>
                <w:rFonts w:ascii="Arial" w:hAnsi="Arial" w:cs="Arial"/>
                <w:b/>
                <w:bCs/>
              </w:rPr>
              <w:t xml:space="preserve"> 1 061 310,00 Kč </w:t>
            </w:r>
          </w:p>
        </w:tc>
      </w:tr>
      <w:tr w:rsidR="0048583C" w:rsidRPr="00ED6435" w14:paraId="1CB69AF4" w14:textId="77777777" w:rsidTr="00D51B6B">
        <w:trPr>
          <w:trHeight w:val="352"/>
        </w:trPr>
        <w:tc>
          <w:tcPr>
            <w:tcW w:w="3150" w:type="pct"/>
            <w:tcBorders>
              <w:top w:val="single" w:sz="4" w:space="0" w:color="auto"/>
              <w:left w:val="single" w:sz="4" w:space="0" w:color="auto"/>
              <w:bottom w:val="single" w:sz="4" w:space="0" w:color="auto"/>
              <w:right w:val="single" w:sz="4" w:space="0" w:color="auto"/>
            </w:tcBorders>
            <w:hideMark/>
          </w:tcPr>
          <w:p w14:paraId="44237402" w14:textId="77777777" w:rsidR="0048583C" w:rsidRPr="002B4911" w:rsidRDefault="0048583C" w:rsidP="0048583C">
            <w:pPr>
              <w:spacing w:after="0" w:line="240" w:lineRule="auto"/>
              <w:ind w:left="709" w:hanging="709"/>
              <w:jc w:val="both"/>
              <w:rPr>
                <w:rFonts w:ascii="Arial" w:hAnsi="Arial" w:cs="Arial"/>
              </w:rPr>
            </w:pPr>
            <w:r w:rsidRPr="002B4911">
              <w:rPr>
                <w:rFonts w:ascii="Arial" w:hAnsi="Arial" w:cs="Arial"/>
              </w:rPr>
              <w:t xml:space="preserve">DPH 21 % </w:t>
            </w:r>
          </w:p>
        </w:tc>
        <w:tc>
          <w:tcPr>
            <w:tcW w:w="1850" w:type="pct"/>
            <w:tcBorders>
              <w:top w:val="single" w:sz="4" w:space="0" w:color="auto"/>
              <w:left w:val="single" w:sz="4" w:space="0" w:color="auto"/>
              <w:bottom w:val="single" w:sz="4" w:space="0" w:color="auto"/>
              <w:right w:val="single" w:sz="4" w:space="0" w:color="auto"/>
            </w:tcBorders>
            <w:hideMark/>
          </w:tcPr>
          <w:p w14:paraId="1F2655CF" w14:textId="712124EB" w:rsidR="0048583C" w:rsidRPr="0048583C" w:rsidRDefault="0048583C" w:rsidP="0048583C">
            <w:pPr>
              <w:tabs>
                <w:tab w:val="right" w:pos="990"/>
              </w:tabs>
              <w:spacing w:after="0" w:line="240" w:lineRule="auto"/>
              <w:ind w:left="709" w:hanging="428"/>
              <w:jc w:val="right"/>
              <w:rPr>
                <w:rFonts w:ascii="Arial" w:hAnsi="Arial" w:cs="Arial"/>
              </w:rPr>
            </w:pPr>
            <w:r w:rsidRPr="0048583C">
              <w:rPr>
                <w:rFonts w:ascii="Arial" w:hAnsi="Arial" w:cs="Arial"/>
              </w:rPr>
              <w:t xml:space="preserve"> 222 875,10 Kč </w:t>
            </w:r>
          </w:p>
        </w:tc>
      </w:tr>
      <w:tr w:rsidR="0048583C" w:rsidRPr="00ED6435" w14:paraId="0B75B76E" w14:textId="77777777" w:rsidTr="00D51B6B">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hideMark/>
          </w:tcPr>
          <w:p w14:paraId="24633153" w14:textId="77777777" w:rsidR="0048583C" w:rsidRPr="002B4911" w:rsidRDefault="0048583C" w:rsidP="0048583C">
            <w:pPr>
              <w:spacing w:after="0" w:line="240" w:lineRule="auto"/>
              <w:ind w:left="709" w:hanging="709"/>
              <w:jc w:val="both"/>
              <w:rPr>
                <w:rFonts w:ascii="Arial" w:hAnsi="Arial" w:cs="Arial"/>
              </w:rPr>
            </w:pPr>
            <w:r w:rsidRPr="002B4911">
              <w:rPr>
                <w:rFonts w:ascii="Arial" w:hAnsi="Arial" w:cs="Arial"/>
              </w:rPr>
              <w:t xml:space="preserve">Celková cena Díla včetně DPH </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0C67F6DA" w14:textId="462B8909" w:rsidR="0048583C" w:rsidRPr="0048583C" w:rsidRDefault="0048583C" w:rsidP="0048583C">
            <w:pPr>
              <w:tabs>
                <w:tab w:val="right" w:pos="990"/>
              </w:tabs>
              <w:spacing w:after="0" w:line="240" w:lineRule="auto"/>
              <w:ind w:left="709" w:hanging="428"/>
              <w:jc w:val="right"/>
              <w:rPr>
                <w:rFonts w:ascii="Arial" w:hAnsi="Arial" w:cs="Arial"/>
                <w:b/>
                <w:bCs/>
              </w:rPr>
            </w:pPr>
            <w:r w:rsidRPr="0048583C">
              <w:rPr>
                <w:rFonts w:ascii="Arial" w:hAnsi="Arial" w:cs="Arial"/>
                <w:b/>
                <w:bCs/>
              </w:rPr>
              <w:t xml:space="preserve"> 1 284 185,10 Kč </w:t>
            </w:r>
          </w:p>
        </w:tc>
      </w:tr>
    </w:tbl>
    <w:p w14:paraId="3E0AAD36" w14:textId="77777777" w:rsidR="0017269A" w:rsidRDefault="0017269A" w:rsidP="00D51B6B">
      <w:pPr>
        <w:pStyle w:val="Level1"/>
        <w:keepNext w:val="0"/>
        <w:numPr>
          <w:ilvl w:val="0"/>
          <w:numId w:val="0"/>
        </w:numPr>
        <w:spacing w:after="240" w:line="240" w:lineRule="auto"/>
        <w:ind w:left="567"/>
        <w:jc w:val="both"/>
        <w:rPr>
          <w:rFonts w:ascii="Arial" w:hAnsi="Arial" w:cs="Arial"/>
          <w:szCs w:val="22"/>
        </w:rPr>
      </w:pPr>
      <w:bookmarkStart w:id="1" w:name="_Ref50585481"/>
      <w:bookmarkEnd w:id="0"/>
    </w:p>
    <w:p w14:paraId="3AA3B793" w14:textId="77777777" w:rsidR="0017269A" w:rsidRPr="00E80D78" w:rsidRDefault="0017269A" w:rsidP="00D51B6B">
      <w:pPr>
        <w:pStyle w:val="Level1"/>
        <w:keepNext w:val="0"/>
        <w:spacing w:after="240" w:line="240" w:lineRule="auto"/>
        <w:ind w:left="567" w:hanging="567"/>
        <w:jc w:val="both"/>
        <w:rPr>
          <w:rFonts w:ascii="Arial" w:hAnsi="Arial" w:cs="Arial"/>
          <w:szCs w:val="22"/>
        </w:rPr>
      </w:pPr>
      <w:r w:rsidRPr="00E80D78">
        <w:rPr>
          <w:rFonts w:ascii="Arial" w:hAnsi="Arial" w:cs="Arial"/>
          <w:szCs w:val="22"/>
        </w:rPr>
        <w:t>Závěrečná ustanovení</w:t>
      </w:r>
      <w:bookmarkEnd w:id="1"/>
    </w:p>
    <w:p w14:paraId="35C65CC4" w14:textId="77777777" w:rsidR="0017269A" w:rsidRDefault="0017269A" w:rsidP="00D51B6B">
      <w:pPr>
        <w:pStyle w:val="Level2"/>
        <w:spacing w:after="120" w:line="240" w:lineRule="auto"/>
        <w:ind w:left="567" w:hanging="567"/>
        <w:jc w:val="both"/>
        <w:rPr>
          <w:rFonts w:ascii="Arial" w:hAnsi="Arial" w:cs="Arial"/>
          <w:szCs w:val="22"/>
        </w:rPr>
      </w:pPr>
      <w:bookmarkStart w:id="2" w:name="_Ref50762777"/>
      <w:r w:rsidRPr="00BF554C">
        <w:rPr>
          <w:rFonts w:ascii="Arial" w:hAnsi="Arial" w:cs="Arial"/>
          <w:szCs w:val="22"/>
        </w:rPr>
        <w:t xml:space="preserve">Ostatní ujednání </w:t>
      </w:r>
      <w:r>
        <w:rPr>
          <w:rFonts w:ascii="Arial" w:hAnsi="Arial" w:cs="Arial"/>
          <w:szCs w:val="22"/>
        </w:rPr>
        <w:t>S</w:t>
      </w:r>
      <w:r w:rsidRPr="00BF554C">
        <w:rPr>
          <w:rFonts w:ascii="Arial" w:hAnsi="Arial" w:cs="Arial"/>
          <w:szCs w:val="22"/>
        </w:rPr>
        <w:t xml:space="preserve">mlouvy, která nejsou dotčena tímto </w:t>
      </w:r>
      <w:r>
        <w:rPr>
          <w:rFonts w:ascii="Arial" w:hAnsi="Arial" w:cs="Arial"/>
          <w:szCs w:val="22"/>
        </w:rPr>
        <w:t>Do</w:t>
      </w:r>
      <w:r w:rsidRPr="00BF554C">
        <w:rPr>
          <w:rFonts w:ascii="Arial" w:hAnsi="Arial" w:cs="Arial"/>
          <w:szCs w:val="22"/>
        </w:rPr>
        <w:t>datkem, se nemění.</w:t>
      </w:r>
    </w:p>
    <w:p w14:paraId="15E1A74B" w14:textId="77777777" w:rsidR="0017269A" w:rsidRPr="00BD622E" w:rsidRDefault="0017269A" w:rsidP="00D51B6B">
      <w:pPr>
        <w:pStyle w:val="Level2"/>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Pr="00BD622E">
        <w:rPr>
          <w:rFonts w:ascii="Arial" w:hAnsi="Arial" w:cs="Arial"/>
          <w:szCs w:val="22"/>
        </w:rPr>
        <w:t xml:space="preserve"> </w:t>
      </w:r>
    </w:p>
    <w:bookmarkEnd w:id="2"/>
    <w:p w14:paraId="0CDBA4CB" w14:textId="77777777" w:rsidR="0017269A" w:rsidRPr="0025026E" w:rsidRDefault="0017269A" w:rsidP="00D51B6B">
      <w:pPr>
        <w:pStyle w:val="Level2"/>
        <w:tabs>
          <w:tab w:val="num" w:pos="1106"/>
        </w:tabs>
        <w:spacing w:after="120" w:line="240" w:lineRule="auto"/>
        <w:ind w:left="567" w:hanging="567"/>
        <w:jc w:val="both"/>
        <w:rPr>
          <w:rFonts w:ascii="Arial" w:hAnsi="Arial" w:cs="Arial"/>
          <w:szCs w:val="22"/>
        </w:rPr>
      </w:pPr>
      <w:r w:rsidRPr="003429B5">
        <w:rPr>
          <w:rFonts w:ascii="Arial" w:hAnsi="Arial" w:cs="Arial"/>
          <w:szCs w:val="22"/>
        </w:rPr>
        <w:lastRenderedPageBreak/>
        <w:t xml:space="preserve">Dodatek nabývá platnosti dnem podpisu Smluvních stran a účinnosti dnem jeho uveřejnění </w:t>
      </w:r>
      <w:r w:rsidRPr="5784E4A4">
        <w:rPr>
          <w:rFonts w:ascii="Arial" w:hAnsi="Arial" w:cs="Arial"/>
        </w:rPr>
        <w:t xml:space="preserve">v registru smluv dle § 6 odst. 1 </w:t>
      </w:r>
      <w:r>
        <w:rPr>
          <w:rFonts w:ascii="Arial" w:hAnsi="Arial" w:cs="Arial"/>
        </w:rPr>
        <w:t>ZRS</w:t>
      </w:r>
      <w:r w:rsidRPr="5784E4A4">
        <w:rPr>
          <w:rFonts w:ascii="Arial" w:hAnsi="Arial" w:cs="Arial"/>
        </w:rPr>
        <w:t>. Bude-li dán zákonný důvod pro neuveřejnění t</w:t>
      </w:r>
      <w:r>
        <w:rPr>
          <w:rFonts w:ascii="Arial" w:hAnsi="Arial" w:cs="Arial"/>
        </w:rPr>
        <w:t>ohoto</w:t>
      </w:r>
      <w:r w:rsidRPr="5784E4A4">
        <w:rPr>
          <w:rFonts w:ascii="Arial" w:hAnsi="Arial" w:cs="Arial"/>
        </w:rPr>
        <w:t xml:space="preserve"> </w:t>
      </w:r>
      <w:r>
        <w:rPr>
          <w:rFonts w:ascii="Arial" w:hAnsi="Arial" w:cs="Arial"/>
        </w:rPr>
        <w:t>Dodatku</w:t>
      </w:r>
      <w:r w:rsidRPr="5784E4A4">
        <w:rPr>
          <w:rFonts w:ascii="Arial" w:hAnsi="Arial" w:cs="Arial"/>
        </w:rPr>
        <w:t xml:space="preserve">, stává se </w:t>
      </w:r>
      <w:r>
        <w:rPr>
          <w:rFonts w:ascii="Arial" w:hAnsi="Arial" w:cs="Arial"/>
        </w:rPr>
        <w:t>Dodatek</w:t>
      </w:r>
      <w:r w:rsidRPr="5784E4A4">
        <w:rPr>
          <w:rFonts w:ascii="Arial" w:hAnsi="Arial" w:cs="Arial"/>
        </w:rPr>
        <w:t xml:space="preserve"> účinn</w:t>
      </w:r>
      <w:r>
        <w:rPr>
          <w:rFonts w:ascii="Arial" w:hAnsi="Arial" w:cs="Arial"/>
        </w:rPr>
        <w:t>ý</w:t>
      </w:r>
      <w:r w:rsidRPr="5784E4A4">
        <w:rPr>
          <w:rFonts w:ascii="Arial" w:hAnsi="Arial" w:cs="Arial"/>
        </w:rPr>
        <w:t xml:space="preserve"> je</w:t>
      </w:r>
      <w:r>
        <w:rPr>
          <w:rFonts w:ascii="Arial" w:hAnsi="Arial" w:cs="Arial"/>
        </w:rPr>
        <w:t>ho</w:t>
      </w:r>
      <w:r w:rsidRPr="5784E4A4">
        <w:rPr>
          <w:rFonts w:ascii="Arial" w:hAnsi="Arial" w:cs="Arial"/>
        </w:rPr>
        <w:t xml:space="preserve"> vstupem v platnost.</w:t>
      </w:r>
    </w:p>
    <w:p w14:paraId="614DAA3B" w14:textId="77777777" w:rsidR="0017269A" w:rsidRPr="00CC7449" w:rsidRDefault="0017269A" w:rsidP="00D51B6B">
      <w:pPr>
        <w:pStyle w:val="Level2"/>
        <w:tabs>
          <w:tab w:val="num" w:pos="1106"/>
        </w:tabs>
        <w:spacing w:after="120" w:line="240" w:lineRule="auto"/>
        <w:ind w:left="567" w:hanging="567"/>
        <w:jc w:val="both"/>
        <w:rPr>
          <w:rFonts w:ascii="Arial" w:hAnsi="Arial" w:cs="Arial"/>
          <w:szCs w:val="22"/>
        </w:rPr>
      </w:pPr>
      <w:r>
        <w:rPr>
          <w:rFonts w:ascii="Arial" w:hAnsi="Arial" w:cs="Arial"/>
        </w:rPr>
        <w:t>Nedílnou součástí tohoto dodatku je upravený Položkový výkaz činností.</w:t>
      </w:r>
    </w:p>
    <w:p w14:paraId="7B8872E5" w14:textId="77777777" w:rsidR="0017269A" w:rsidRDefault="0017269A" w:rsidP="00D51B6B">
      <w:pPr>
        <w:spacing w:line="240" w:lineRule="auto"/>
        <w:rPr>
          <w:rFonts w:ascii="Arial" w:hAnsi="Arial" w:cs="Arial"/>
          <w:b/>
        </w:rPr>
      </w:pPr>
    </w:p>
    <w:p w14:paraId="3CACB6C0" w14:textId="77777777" w:rsidR="0017269A" w:rsidRPr="004510A1" w:rsidRDefault="0017269A" w:rsidP="00D51B6B">
      <w:pPr>
        <w:spacing w:line="240" w:lineRule="auto"/>
        <w:rPr>
          <w:rFonts w:ascii="Arial" w:hAnsi="Arial" w:cs="Arial"/>
        </w:rPr>
      </w:pPr>
      <w:r w:rsidRPr="005A4B1D">
        <w:rPr>
          <w:rFonts w:ascii="Arial" w:hAnsi="Arial" w:cs="Arial"/>
          <w:b/>
        </w:rPr>
        <w:t>PODPISOVÁ STRANA</w:t>
      </w:r>
    </w:p>
    <w:p w14:paraId="48EBAB75" w14:textId="77777777" w:rsidR="0017269A" w:rsidRDefault="0017269A" w:rsidP="00D51B6B">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3A22CDBB" w14:textId="77777777" w:rsidR="00DB74EF" w:rsidRDefault="00DB74EF" w:rsidP="00D51B6B">
      <w:pPr>
        <w:spacing w:before="240" w:line="240" w:lineRule="auto"/>
        <w:jc w:val="both"/>
        <w:rPr>
          <w:rFonts w:ascii="Arial" w:hAnsi="Arial" w:cs="Arial"/>
          <w:b/>
        </w:rPr>
      </w:pPr>
    </w:p>
    <w:p w14:paraId="552825D3" w14:textId="77777777" w:rsidR="00DB74EF" w:rsidRPr="00ED6435" w:rsidRDefault="00DB74EF" w:rsidP="00D51B6B">
      <w:pPr>
        <w:spacing w:before="240" w:line="240" w:lineRule="auto"/>
        <w:jc w:val="both"/>
        <w:rPr>
          <w:rFonts w:ascii="Arial" w:hAnsi="Arial" w:cs="Arial"/>
          <w:b/>
        </w:rPr>
      </w:pPr>
    </w:p>
    <w:p w14:paraId="28FBB584" w14:textId="77777777" w:rsidR="00DB74EF" w:rsidRPr="00ED6435" w:rsidRDefault="00DB74EF" w:rsidP="008263F8">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0A5630">
        <w:rPr>
          <w:rFonts w:ascii="Arial" w:eastAsia="Times New Roman" w:hAnsi="Arial" w:cs="Arial"/>
          <w:b/>
          <w:lang w:eastAsia="cs-CZ"/>
        </w:rPr>
        <w:t>GEONOVA s.r.o.</w:t>
      </w:r>
    </w:p>
    <w:p w14:paraId="5B6F56E1" w14:textId="77777777" w:rsidR="00DB74EF" w:rsidRPr="00ED6435" w:rsidRDefault="00DB74EF" w:rsidP="008263F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Havlíčkův Brod</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Havlíčkův Brod</w:t>
      </w:r>
    </w:p>
    <w:p w14:paraId="5964CBFB" w14:textId="05AD0DBF" w:rsidR="00DB74EF" w:rsidRDefault="00DB74EF" w:rsidP="008263F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6228B9">
        <w:rPr>
          <w:rFonts w:ascii="Arial" w:eastAsia="Times New Roman" w:hAnsi="Arial" w:cs="Arial"/>
          <w:bCs/>
          <w:lang w:eastAsia="cs-CZ"/>
        </w:rPr>
        <w:t xml:space="preserve"> 10.6.2024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228B9">
        <w:rPr>
          <w:rFonts w:ascii="Arial" w:eastAsia="Times New Roman" w:hAnsi="Arial" w:cs="Arial"/>
          <w:bCs/>
          <w:lang w:eastAsia="cs-CZ"/>
        </w:rPr>
        <w:t>10.6.2024</w:t>
      </w:r>
    </w:p>
    <w:p w14:paraId="0AF238A6" w14:textId="77777777" w:rsidR="00DB74EF" w:rsidRPr="00ED6435" w:rsidRDefault="00DB74EF" w:rsidP="008263F8">
      <w:pPr>
        <w:tabs>
          <w:tab w:val="left" w:pos="567"/>
          <w:tab w:val="left" w:pos="5670"/>
        </w:tabs>
        <w:spacing w:after="0" w:line="240" w:lineRule="auto"/>
        <w:rPr>
          <w:rFonts w:ascii="Arial" w:eastAsia="Times New Roman" w:hAnsi="Arial" w:cs="Arial"/>
          <w:bCs/>
          <w:lang w:eastAsia="cs-CZ"/>
        </w:rPr>
      </w:pPr>
    </w:p>
    <w:p w14:paraId="0973F154" w14:textId="77777777" w:rsidR="00DB74EF" w:rsidRPr="00ED6435" w:rsidRDefault="00DB74EF" w:rsidP="008263F8">
      <w:pPr>
        <w:tabs>
          <w:tab w:val="left" w:pos="567"/>
          <w:tab w:val="left" w:pos="5670"/>
        </w:tabs>
        <w:spacing w:after="0" w:line="240" w:lineRule="auto"/>
        <w:rPr>
          <w:rFonts w:ascii="Arial" w:eastAsia="Times New Roman" w:hAnsi="Arial" w:cs="Arial"/>
          <w:bCs/>
          <w:lang w:eastAsia="cs-CZ"/>
        </w:rPr>
      </w:pPr>
    </w:p>
    <w:p w14:paraId="3FFDDFC2" w14:textId="77777777" w:rsidR="00DB74EF" w:rsidRPr="00ED6435" w:rsidRDefault="00DB74EF" w:rsidP="008263F8">
      <w:pPr>
        <w:tabs>
          <w:tab w:val="left" w:pos="567"/>
          <w:tab w:val="left" w:pos="5670"/>
        </w:tabs>
        <w:spacing w:after="0" w:line="240" w:lineRule="auto"/>
        <w:rPr>
          <w:rFonts w:ascii="Arial" w:eastAsia="Times New Roman" w:hAnsi="Arial" w:cs="Arial"/>
          <w:bCs/>
          <w:lang w:eastAsia="cs-CZ"/>
        </w:rPr>
      </w:pPr>
    </w:p>
    <w:p w14:paraId="097DF0D1"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p>
    <w:p w14:paraId="3F8C4583"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p>
    <w:p w14:paraId="0353864A" w14:textId="77777777" w:rsidR="00DB74EF" w:rsidRPr="000204FC" w:rsidRDefault="00DB74EF" w:rsidP="008263F8">
      <w:pPr>
        <w:tabs>
          <w:tab w:val="left" w:pos="567"/>
          <w:tab w:val="left" w:pos="5670"/>
        </w:tabs>
        <w:spacing w:after="0" w:line="240" w:lineRule="auto"/>
        <w:rPr>
          <w:rFonts w:ascii="Arial" w:eastAsia="Times New Roman" w:hAnsi="Arial" w:cs="Arial"/>
          <w:bCs/>
          <w:i/>
          <w:iCs/>
          <w:lang w:eastAsia="cs-CZ"/>
        </w:rPr>
      </w:pPr>
      <w:r w:rsidRPr="000204FC">
        <w:rPr>
          <w:rFonts w:ascii="Arial" w:eastAsia="Times New Roman" w:hAnsi="Arial" w:cs="Arial"/>
          <w:bCs/>
          <w:i/>
          <w:iCs/>
          <w:lang w:eastAsia="cs-CZ"/>
        </w:rPr>
        <w:t>„elektronicky podepsáno“</w:t>
      </w:r>
    </w:p>
    <w:p w14:paraId="3653743D" w14:textId="77777777" w:rsidR="00DB74EF" w:rsidRPr="00ED6435" w:rsidRDefault="00DB74EF" w:rsidP="008263F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A9F1A36" w14:textId="77777777" w:rsidR="00DB74EF" w:rsidRPr="00E71F92" w:rsidRDefault="00DB74EF" w:rsidP="008263F8">
      <w:pPr>
        <w:tabs>
          <w:tab w:val="left" w:pos="567"/>
          <w:tab w:val="left" w:pos="5670"/>
        </w:tabs>
        <w:spacing w:before="120" w:after="0" w:line="240" w:lineRule="auto"/>
        <w:rPr>
          <w:rFonts w:ascii="Arial" w:eastAsia="Times New Roman" w:hAnsi="Arial" w:cs="Arial"/>
          <w:b/>
          <w:lang w:eastAsia="cs-CZ"/>
        </w:rPr>
      </w:pPr>
      <w:r>
        <w:rPr>
          <w:rFonts w:ascii="Arial" w:eastAsia="Times New Roman" w:hAnsi="Arial" w:cs="Arial"/>
          <w:b/>
          <w:lang w:eastAsia="cs-CZ"/>
        </w:rPr>
        <w:t>Ing. Jana Ďásková</w:t>
      </w:r>
      <w:r w:rsidRPr="00ED6435">
        <w:rPr>
          <w:rFonts w:ascii="Arial" w:eastAsia="Times New Roman" w:hAnsi="Arial" w:cs="Arial"/>
          <w:bCs/>
          <w:lang w:eastAsia="cs-CZ"/>
        </w:rPr>
        <w:tab/>
      </w:r>
      <w:r w:rsidRPr="00ED6435">
        <w:rPr>
          <w:rFonts w:ascii="Arial" w:eastAsia="Times New Roman" w:hAnsi="Arial" w:cs="Arial"/>
          <w:bCs/>
          <w:lang w:eastAsia="cs-CZ"/>
        </w:rPr>
        <w:tab/>
      </w:r>
      <w:r>
        <w:rPr>
          <w:rFonts w:ascii="Arial" w:eastAsia="Times New Roman" w:hAnsi="Arial" w:cs="Arial"/>
          <w:b/>
          <w:lang w:eastAsia="cs-CZ"/>
        </w:rPr>
        <w:t>Ing. Jiří Venc</w:t>
      </w:r>
    </w:p>
    <w:p w14:paraId="04BD5021"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vedoucí Pobočky Havlíčkův Brod</w:t>
      </w:r>
      <w:r w:rsidRPr="00ED6435">
        <w:rPr>
          <w:rFonts w:ascii="Arial" w:eastAsia="Times New Roman" w:hAnsi="Arial" w:cs="Arial"/>
          <w:bCs/>
          <w:lang w:eastAsia="cs-CZ"/>
        </w:rPr>
        <w:tab/>
      </w:r>
      <w:r>
        <w:rPr>
          <w:rFonts w:ascii="Arial" w:eastAsia="Times New Roman" w:hAnsi="Arial" w:cs="Arial"/>
          <w:bCs/>
          <w:lang w:eastAsia="cs-CZ"/>
        </w:rPr>
        <w:t>ředitel společnosti, jednatel</w:t>
      </w:r>
    </w:p>
    <w:p w14:paraId="6DB7B28A" w14:textId="77777777" w:rsidR="00DB74EF" w:rsidRDefault="00DB74EF" w:rsidP="008263F8">
      <w:pPr>
        <w:spacing w:line="240" w:lineRule="auto"/>
        <w:rPr>
          <w:rFonts w:ascii="Arial" w:hAnsi="Arial" w:cs="Arial"/>
        </w:rPr>
      </w:pPr>
    </w:p>
    <w:p w14:paraId="3B494CF2" w14:textId="77777777" w:rsidR="00DB74EF" w:rsidRDefault="00DB74EF" w:rsidP="008263F8">
      <w:pPr>
        <w:rPr>
          <w:rFonts w:ascii="Arial" w:hAnsi="Arial" w:cs="Arial"/>
        </w:rPr>
      </w:pPr>
    </w:p>
    <w:p w14:paraId="0619C0A6" w14:textId="77777777" w:rsidR="00DB74EF" w:rsidRDefault="00DB74EF" w:rsidP="008263F8">
      <w:pPr>
        <w:rPr>
          <w:rFonts w:ascii="Arial" w:hAnsi="Arial" w:cs="Arial"/>
        </w:rPr>
      </w:pPr>
      <w:r>
        <w:rPr>
          <w:rFonts w:ascii="Arial" w:hAnsi="Arial" w:cs="Arial"/>
        </w:rPr>
        <w:t>Za správnost</w:t>
      </w:r>
    </w:p>
    <w:p w14:paraId="250066E4" w14:textId="77777777" w:rsidR="00DB74EF" w:rsidRDefault="00DB74EF" w:rsidP="008263F8">
      <w:pPr>
        <w:rPr>
          <w:rFonts w:ascii="Arial" w:hAnsi="Arial" w:cs="Arial"/>
        </w:rPr>
      </w:pPr>
    </w:p>
    <w:p w14:paraId="1B77F05A" w14:textId="77777777" w:rsidR="00DB74EF" w:rsidRPr="000204FC" w:rsidRDefault="00DB74EF" w:rsidP="008263F8">
      <w:pPr>
        <w:rPr>
          <w:rFonts w:ascii="Arial" w:hAnsi="Arial" w:cs="Arial"/>
          <w:i/>
          <w:iCs/>
        </w:rPr>
      </w:pPr>
      <w:r w:rsidRPr="000204FC">
        <w:rPr>
          <w:rFonts w:ascii="Arial" w:hAnsi="Arial" w:cs="Arial"/>
          <w:i/>
          <w:iCs/>
        </w:rPr>
        <w:t>„elektronicky podepsáno“</w:t>
      </w:r>
    </w:p>
    <w:p w14:paraId="634C7706" w14:textId="77777777" w:rsidR="00DB74EF" w:rsidRDefault="00DB74EF" w:rsidP="008263F8">
      <w:pPr>
        <w:spacing w:after="120"/>
        <w:rPr>
          <w:rFonts w:ascii="Arial" w:hAnsi="Arial" w:cs="Arial"/>
        </w:rPr>
      </w:pPr>
      <w:r>
        <w:rPr>
          <w:rFonts w:ascii="Arial" w:hAnsi="Arial" w:cs="Arial"/>
        </w:rPr>
        <w:t>_________________________</w:t>
      </w:r>
    </w:p>
    <w:p w14:paraId="077F0237" w14:textId="77777777" w:rsidR="00DB74EF" w:rsidRDefault="00DB74EF" w:rsidP="008263F8">
      <w:pPr>
        <w:spacing w:after="0"/>
        <w:rPr>
          <w:rFonts w:ascii="Arial" w:hAnsi="Arial" w:cs="Arial"/>
        </w:rPr>
      </w:pPr>
      <w:r>
        <w:rPr>
          <w:rFonts w:ascii="Arial" w:hAnsi="Arial" w:cs="Arial"/>
        </w:rPr>
        <w:t>Dita Procházková</w:t>
      </w:r>
    </w:p>
    <w:p w14:paraId="2E84B413"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Pobočka Havlíčkův Brod</w:t>
      </w:r>
    </w:p>
    <w:p w14:paraId="33FD0A4E"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p>
    <w:p w14:paraId="0D811E2B"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p>
    <w:p w14:paraId="2D6F0434" w14:textId="77777777" w:rsidR="00DB74EF" w:rsidRDefault="00DB74EF" w:rsidP="008263F8">
      <w:pPr>
        <w:tabs>
          <w:tab w:val="left" w:pos="567"/>
          <w:tab w:val="left" w:pos="5670"/>
        </w:tabs>
        <w:spacing w:after="0" w:line="240" w:lineRule="auto"/>
        <w:rPr>
          <w:rFonts w:ascii="Arial" w:eastAsia="Times New Roman" w:hAnsi="Arial" w:cs="Arial"/>
          <w:bCs/>
          <w:lang w:eastAsia="cs-CZ"/>
        </w:rPr>
      </w:pPr>
    </w:p>
    <w:p w14:paraId="17011BA8" w14:textId="77777777" w:rsidR="00DB74EF" w:rsidRDefault="00DB74EF" w:rsidP="00DB74EF">
      <w:pPr>
        <w:tabs>
          <w:tab w:val="left" w:pos="567"/>
          <w:tab w:val="left" w:pos="5670"/>
        </w:tabs>
        <w:spacing w:after="0" w:line="240" w:lineRule="auto"/>
        <w:rPr>
          <w:rFonts w:ascii="Arial" w:eastAsia="Times New Roman" w:hAnsi="Arial" w:cs="Arial"/>
          <w:bCs/>
          <w:lang w:eastAsia="cs-CZ"/>
        </w:rPr>
      </w:pPr>
    </w:p>
    <w:tbl>
      <w:tblPr>
        <w:tblpPr w:leftFromText="141" w:rightFromText="141" w:horzAnchor="page" w:tblpXSpec="center" w:tblpY="-1410"/>
        <w:tblW w:w="10091" w:type="dxa"/>
        <w:tblLayout w:type="fixed"/>
        <w:tblCellMar>
          <w:left w:w="70" w:type="dxa"/>
          <w:right w:w="70" w:type="dxa"/>
        </w:tblCellMar>
        <w:tblLook w:val="04A0" w:firstRow="1" w:lastRow="0" w:firstColumn="1" w:lastColumn="0" w:noHBand="0" w:noVBand="1"/>
      </w:tblPr>
      <w:tblGrid>
        <w:gridCol w:w="790"/>
        <w:gridCol w:w="2896"/>
        <w:gridCol w:w="850"/>
        <w:gridCol w:w="1095"/>
        <w:gridCol w:w="1457"/>
        <w:gridCol w:w="1276"/>
        <w:gridCol w:w="1727"/>
      </w:tblGrid>
      <w:tr w:rsidR="00632E39" w:rsidRPr="0048583C" w14:paraId="7562E921" w14:textId="77777777" w:rsidTr="00A335B0">
        <w:trPr>
          <w:trHeight w:val="176"/>
        </w:trPr>
        <w:tc>
          <w:tcPr>
            <w:tcW w:w="10091" w:type="dxa"/>
            <w:gridSpan w:val="7"/>
            <w:tcBorders>
              <w:top w:val="nil"/>
              <w:left w:val="nil"/>
              <w:bottom w:val="single" w:sz="8" w:space="0" w:color="auto"/>
              <w:right w:val="nil"/>
            </w:tcBorders>
            <w:shd w:val="clear" w:color="auto" w:fill="auto"/>
            <w:vAlign w:val="center"/>
            <w:hideMark/>
          </w:tcPr>
          <w:p w14:paraId="07EABBCB"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p>
          <w:p w14:paraId="6B08779B"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p>
          <w:p w14:paraId="68F8E4AF"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p>
          <w:p w14:paraId="10801569"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p>
          <w:p w14:paraId="5DB0C22A"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p>
          <w:p w14:paraId="156B74EC"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p>
          <w:p w14:paraId="633F8B79" w14:textId="738DB53B" w:rsidR="00632E39" w:rsidRPr="0048583C" w:rsidRDefault="00632E39" w:rsidP="00632E39">
            <w:pPr>
              <w:spacing w:after="0" w:line="240" w:lineRule="auto"/>
              <w:jc w:val="both"/>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xml:space="preserve">Příloha č. 1 - Položkový výkaz činností – Příloha k Dodatku č. 2 </w:t>
            </w:r>
            <w:proofErr w:type="gramStart"/>
            <w:r w:rsidRPr="0048583C">
              <w:rPr>
                <w:rFonts w:ascii="Arial" w:eastAsia="Times New Roman" w:hAnsi="Arial" w:cs="Arial"/>
                <w:b/>
                <w:bCs/>
                <w:kern w:val="0"/>
                <w:sz w:val="20"/>
                <w:szCs w:val="20"/>
                <w:lang w:eastAsia="cs-CZ"/>
                <w14:ligatures w14:val="none"/>
              </w:rPr>
              <w:t>–  Jednoduché</w:t>
            </w:r>
            <w:proofErr w:type="gramEnd"/>
            <w:r w:rsidRPr="0048583C">
              <w:rPr>
                <w:rFonts w:ascii="Arial" w:eastAsia="Times New Roman" w:hAnsi="Arial" w:cs="Arial"/>
                <w:b/>
                <w:bCs/>
                <w:kern w:val="0"/>
                <w:sz w:val="20"/>
                <w:szCs w:val="20"/>
                <w:lang w:eastAsia="cs-CZ"/>
                <w14:ligatures w14:val="none"/>
              </w:rPr>
              <w:t xml:space="preserve"> pozemkové úpravy s</w:t>
            </w:r>
            <w:r w:rsidR="00A335B0" w:rsidRPr="0048583C">
              <w:rPr>
                <w:rFonts w:ascii="Arial" w:eastAsia="Times New Roman" w:hAnsi="Arial" w:cs="Arial"/>
                <w:b/>
                <w:bCs/>
                <w:kern w:val="0"/>
                <w:sz w:val="20"/>
                <w:szCs w:val="20"/>
                <w:lang w:eastAsia="cs-CZ"/>
                <w14:ligatures w14:val="none"/>
              </w:rPr>
              <w:t> </w:t>
            </w:r>
            <w:r w:rsidRPr="0048583C">
              <w:rPr>
                <w:rFonts w:ascii="Arial" w:eastAsia="Times New Roman" w:hAnsi="Arial" w:cs="Arial"/>
                <w:b/>
                <w:bCs/>
                <w:kern w:val="0"/>
                <w:sz w:val="20"/>
                <w:szCs w:val="20"/>
                <w:lang w:eastAsia="cs-CZ"/>
                <w14:ligatures w14:val="none"/>
              </w:rPr>
              <w:t xml:space="preserve">upřesněním přídělů – určení hranic pozemků v </w:t>
            </w:r>
            <w:proofErr w:type="spellStart"/>
            <w:r w:rsidRPr="0048583C">
              <w:rPr>
                <w:rFonts w:ascii="Arial" w:eastAsia="Times New Roman" w:hAnsi="Arial" w:cs="Arial"/>
                <w:b/>
                <w:bCs/>
                <w:kern w:val="0"/>
                <w:sz w:val="20"/>
                <w:szCs w:val="20"/>
                <w:lang w:eastAsia="cs-CZ"/>
                <w14:ligatures w14:val="none"/>
              </w:rPr>
              <w:t>k.ú</w:t>
            </w:r>
            <w:proofErr w:type="spellEnd"/>
            <w:r w:rsidRPr="0048583C">
              <w:rPr>
                <w:rFonts w:ascii="Arial" w:eastAsia="Times New Roman" w:hAnsi="Arial" w:cs="Arial"/>
                <w:b/>
                <w:bCs/>
                <w:kern w:val="0"/>
                <w:sz w:val="20"/>
                <w:szCs w:val="20"/>
                <w:lang w:eastAsia="cs-CZ"/>
                <w14:ligatures w14:val="none"/>
              </w:rPr>
              <w:t>. Maleč u Chotěboře</w:t>
            </w:r>
          </w:p>
          <w:p w14:paraId="4EDC52D7" w14:textId="5671337C" w:rsidR="00632E39" w:rsidRPr="0048583C" w:rsidRDefault="00632E39" w:rsidP="00632E39">
            <w:pPr>
              <w:spacing w:after="0" w:line="240" w:lineRule="auto"/>
              <w:jc w:val="both"/>
              <w:rPr>
                <w:rFonts w:ascii="Arial" w:eastAsia="Times New Roman" w:hAnsi="Arial" w:cs="Arial"/>
                <w:b/>
                <w:bCs/>
                <w:kern w:val="0"/>
                <w:sz w:val="20"/>
                <w:szCs w:val="20"/>
                <w:lang w:eastAsia="cs-CZ"/>
                <w14:ligatures w14:val="none"/>
              </w:rPr>
            </w:pPr>
          </w:p>
        </w:tc>
      </w:tr>
      <w:tr w:rsidR="00A335B0" w:rsidRPr="0048583C" w14:paraId="6E5B0740" w14:textId="77777777" w:rsidTr="00A335B0">
        <w:trPr>
          <w:trHeight w:val="214"/>
        </w:trPr>
        <w:tc>
          <w:tcPr>
            <w:tcW w:w="790" w:type="dxa"/>
            <w:tcBorders>
              <w:top w:val="nil"/>
              <w:left w:val="single" w:sz="8" w:space="0" w:color="auto"/>
              <w:bottom w:val="nil"/>
              <w:right w:val="nil"/>
            </w:tcBorders>
            <w:shd w:val="clear" w:color="auto" w:fill="auto"/>
            <w:noWrap/>
            <w:hideMark/>
          </w:tcPr>
          <w:p w14:paraId="6E968DD2"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2896" w:type="dxa"/>
            <w:tcBorders>
              <w:top w:val="nil"/>
              <w:left w:val="nil"/>
              <w:bottom w:val="nil"/>
              <w:right w:val="single" w:sz="4" w:space="0" w:color="C0C0C0"/>
            </w:tcBorders>
            <w:shd w:val="clear" w:color="auto" w:fill="auto"/>
            <w:vAlign w:val="center"/>
            <w:hideMark/>
          </w:tcPr>
          <w:p w14:paraId="20CBB4CA"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proofErr w:type="gramStart"/>
            <w:r w:rsidRPr="0048583C">
              <w:rPr>
                <w:rFonts w:ascii="Arial" w:eastAsia="Times New Roman" w:hAnsi="Arial" w:cs="Arial"/>
                <w:b/>
                <w:bCs/>
                <w:kern w:val="0"/>
                <w:sz w:val="20"/>
                <w:szCs w:val="20"/>
                <w:lang w:eastAsia="cs-CZ"/>
                <w14:ligatures w14:val="none"/>
              </w:rPr>
              <w:t>Hlavní  celek</w:t>
            </w:r>
            <w:proofErr w:type="gramEnd"/>
            <w:r w:rsidRPr="0048583C">
              <w:rPr>
                <w:rFonts w:ascii="Arial" w:eastAsia="Times New Roman" w:hAnsi="Arial" w:cs="Arial"/>
                <w:b/>
                <w:bCs/>
                <w:kern w:val="0"/>
                <w:sz w:val="20"/>
                <w:szCs w:val="20"/>
                <w:lang w:eastAsia="cs-CZ"/>
                <w14:ligatures w14:val="none"/>
              </w:rPr>
              <w:t xml:space="preserve">  / Dílčí část Hlavního celku</w:t>
            </w:r>
          </w:p>
        </w:tc>
        <w:tc>
          <w:tcPr>
            <w:tcW w:w="850" w:type="dxa"/>
            <w:tcBorders>
              <w:top w:val="nil"/>
              <w:left w:val="nil"/>
              <w:bottom w:val="nil"/>
              <w:right w:val="single" w:sz="4" w:space="0" w:color="C0C0C0"/>
            </w:tcBorders>
            <w:shd w:val="clear" w:color="auto" w:fill="auto"/>
            <w:vAlign w:val="center"/>
            <w:hideMark/>
          </w:tcPr>
          <w:p w14:paraId="41E37AD4"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Měrná jednotka</w:t>
            </w:r>
          </w:p>
        </w:tc>
        <w:tc>
          <w:tcPr>
            <w:tcW w:w="1095" w:type="dxa"/>
            <w:tcBorders>
              <w:top w:val="nil"/>
              <w:left w:val="nil"/>
              <w:bottom w:val="nil"/>
              <w:right w:val="single" w:sz="4" w:space="0" w:color="C0C0C0"/>
            </w:tcBorders>
            <w:shd w:val="clear" w:color="auto" w:fill="auto"/>
            <w:vAlign w:val="center"/>
            <w:hideMark/>
          </w:tcPr>
          <w:p w14:paraId="4EEC01DD"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Počet Měrných jednotek</w:t>
            </w:r>
          </w:p>
        </w:tc>
        <w:tc>
          <w:tcPr>
            <w:tcW w:w="1457" w:type="dxa"/>
            <w:tcBorders>
              <w:top w:val="nil"/>
              <w:left w:val="nil"/>
              <w:bottom w:val="nil"/>
              <w:right w:val="single" w:sz="4" w:space="0" w:color="C0C0C0"/>
            </w:tcBorders>
            <w:shd w:val="clear" w:color="auto" w:fill="auto"/>
            <w:vAlign w:val="center"/>
            <w:hideMark/>
          </w:tcPr>
          <w:p w14:paraId="4F1055DF"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xml:space="preserve">Cena za Měrnou jednotku bez </w:t>
            </w:r>
            <w:r w:rsidRPr="0048583C">
              <w:rPr>
                <w:rFonts w:ascii="Arial" w:eastAsia="Times New Roman" w:hAnsi="Arial" w:cs="Arial"/>
                <w:b/>
                <w:bCs/>
                <w:kern w:val="0"/>
                <w:sz w:val="20"/>
                <w:szCs w:val="20"/>
                <w:lang w:eastAsia="cs-CZ"/>
                <w14:ligatures w14:val="none"/>
              </w:rPr>
              <w:br/>
              <w:t>DPH v Kč 10)</w:t>
            </w:r>
          </w:p>
        </w:tc>
        <w:tc>
          <w:tcPr>
            <w:tcW w:w="1276" w:type="dxa"/>
            <w:tcBorders>
              <w:top w:val="nil"/>
              <w:left w:val="nil"/>
              <w:bottom w:val="nil"/>
              <w:right w:val="single" w:sz="4" w:space="0" w:color="C0C0C0"/>
            </w:tcBorders>
            <w:shd w:val="clear" w:color="auto" w:fill="auto"/>
            <w:vAlign w:val="center"/>
            <w:hideMark/>
          </w:tcPr>
          <w:p w14:paraId="40BB3D01"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Cena bez DPH</w:t>
            </w:r>
            <w:r w:rsidRPr="0048583C">
              <w:rPr>
                <w:rFonts w:ascii="Arial" w:eastAsia="Times New Roman" w:hAnsi="Arial" w:cs="Arial"/>
                <w:b/>
                <w:bCs/>
                <w:kern w:val="0"/>
                <w:sz w:val="20"/>
                <w:szCs w:val="20"/>
                <w:lang w:eastAsia="cs-CZ"/>
                <w14:ligatures w14:val="none"/>
              </w:rPr>
              <w:br/>
              <w:t>celkem v Kč 10)</w:t>
            </w:r>
          </w:p>
        </w:tc>
        <w:tc>
          <w:tcPr>
            <w:tcW w:w="1727" w:type="dxa"/>
            <w:tcBorders>
              <w:top w:val="nil"/>
              <w:left w:val="nil"/>
              <w:bottom w:val="nil"/>
              <w:right w:val="single" w:sz="8" w:space="0" w:color="auto"/>
            </w:tcBorders>
            <w:shd w:val="clear" w:color="auto" w:fill="auto"/>
            <w:vAlign w:val="center"/>
            <w:hideMark/>
          </w:tcPr>
          <w:p w14:paraId="6A2025E7"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Termín předání k akceptačnímu řízení</w:t>
            </w:r>
          </w:p>
        </w:tc>
      </w:tr>
      <w:tr w:rsidR="00A335B0" w:rsidRPr="0048583C" w14:paraId="065FC217" w14:textId="77777777" w:rsidTr="00A335B0">
        <w:trPr>
          <w:trHeight w:val="459"/>
        </w:trPr>
        <w:tc>
          <w:tcPr>
            <w:tcW w:w="790" w:type="dxa"/>
            <w:tcBorders>
              <w:top w:val="single" w:sz="8" w:space="0" w:color="auto"/>
              <w:left w:val="single" w:sz="8" w:space="0" w:color="auto"/>
              <w:bottom w:val="single" w:sz="8" w:space="0" w:color="auto"/>
              <w:right w:val="single" w:sz="4" w:space="0" w:color="C0C0C0"/>
            </w:tcBorders>
            <w:shd w:val="clear" w:color="auto" w:fill="auto"/>
            <w:noWrap/>
            <w:vAlign w:val="center"/>
            <w:hideMark/>
          </w:tcPr>
          <w:p w14:paraId="35321784"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6.2</w:t>
            </w:r>
          </w:p>
        </w:tc>
        <w:tc>
          <w:tcPr>
            <w:tcW w:w="3746" w:type="dxa"/>
            <w:gridSpan w:val="2"/>
            <w:tcBorders>
              <w:top w:val="single" w:sz="8" w:space="0" w:color="auto"/>
              <w:left w:val="nil"/>
              <w:bottom w:val="single" w:sz="8" w:space="0" w:color="auto"/>
              <w:right w:val="nil"/>
            </w:tcBorders>
            <w:shd w:val="clear" w:color="auto" w:fill="auto"/>
            <w:vAlign w:val="center"/>
            <w:hideMark/>
          </w:tcPr>
          <w:p w14:paraId="3207B9C9" w14:textId="18A72AFF" w:rsidR="00A335B0" w:rsidRPr="0048583C" w:rsidRDefault="00A335B0" w:rsidP="00A335B0">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Hlavní celek 1 „Přípravné práce“</w:t>
            </w:r>
          </w:p>
        </w:tc>
        <w:tc>
          <w:tcPr>
            <w:tcW w:w="1095" w:type="dxa"/>
            <w:tcBorders>
              <w:top w:val="single" w:sz="8" w:space="0" w:color="auto"/>
              <w:left w:val="nil"/>
              <w:bottom w:val="single" w:sz="8" w:space="0" w:color="auto"/>
              <w:right w:val="nil"/>
            </w:tcBorders>
            <w:shd w:val="clear" w:color="auto" w:fill="auto"/>
            <w:noWrap/>
            <w:vAlign w:val="center"/>
            <w:hideMark/>
          </w:tcPr>
          <w:p w14:paraId="6D6F3426"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457" w:type="dxa"/>
            <w:tcBorders>
              <w:top w:val="single" w:sz="8" w:space="0" w:color="auto"/>
              <w:left w:val="nil"/>
              <w:bottom w:val="single" w:sz="8" w:space="0" w:color="auto"/>
              <w:right w:val="nil"/>
            </w:tcBorders>
            <w:shd w:val="clear" w:color="auto" w:fill="auto"/>
            <w:noWrap/>
            <w:vAlign w:val="center"/>
            <w:hideMark/>
          </w:tcPr>
          <w:p w14:paraId="5E3097BB"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276" w:type="dxa"/>
            <w:tcBorders>
              <w:top w:val="single" w:sz="8" w:space="0" w:color="auto"/>
              <w:left w:val="nil"/>
              <w:bottom w:val="single" w:sz="8" w:space="0" w:color="auto"/>
              <w:right w:val="nil"/>
            </w:tcBorders>
            <w:shd w:val="clear" w:color="auto" w:fill="auto"/>
            <w:noWrap/>
            <w:vAlign w:val="center"/>
            <w:hideMark/>
          </w:tcPr>
          <w:p w14:paraId="0939B994"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727" w:type="dxa"/>
            <w:tcBorders>
              <w:top w:val="single" w:sz="8" w:space="0" w:color="auto"/>
              <w:left w:val="nil"/>
              <w:bottom w:val="single" w:sz="8" w:space="0" w:color="auto"/>
              <w:right w:val="single" w:sz="8" w:space="0" w:color="auto"/>
            </w:tcBorders>
            <w:shd w:val="clear" w:color="auto" w:fill="auto"/>
            <w:noWrap/>
            <w:vAlign w:val="center"/>
            <w:hideMark/>
          </w:tcPr>
          <w:p w14:paraId="069111AD"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r>
      <w:tr w:rsidR="00A335B0" w:rsidRPr="0048583C" w14:paraId="71419826" w14:textId="77777777" w:rsidTr="00A335B0">
        <w:trPr>
          <w:trHeight w:val="129"/>
        </w:trPr>
        <w:tc>
          <w:tcPr>
            <w:tcW w:w="790" w:type="dxa"/>
            <w:vMerge w:val="restart"/>
            <w:tcBorders>
              <w:top w:val="nil"/>
              <w:left w:val="single" w:sz="8" w:space="0" w:color="auto"/>
              <w:bottom w:val="nil"/>
              <w:right w:val="single" w:sz="4" w:space="0" w:color="auto"/>
            </w:tcBorders>
            <w:shd w:val="clear" w:color="auto" w:fill="auto"/>
            <w:noWrap/>
            <w:vAlign w:val="center"/>
            <w:hideMark/>
          </w:tcPr>
          <w:p w14:paraId="22A58E3A"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6.2.1</w:t>
            </w:r>
          </w:p>
        </w:tc>
        <w:tc>
          <w:tcPr>
            <w:tcW w:w="2896" w:type="dxa"/>
            <w:tcBorders>
              <w:top w:val="nil"/>
              <w:left w:val="nil"/>
              <w:bottom w:val="single" w:sz="4" w:space="0" w:color="auto"/>
              <w:right w:val="single" w:sz="4" w:space="0" w:color="auto"/>
            </w:tcBorders>
            <w:shd w:val="clear" w:color="auto" w:fill="auto"/>
            <w:vAlign w:val="center"/>
            <w:hideMark/>
          </w:tcPr>
          <w:p w14:paraId="444DFE71"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Revize stávajícího bodového pole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2717CE"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 bod</w:t>
            </w:r>
          </w:p>
        </w:tc>
        <w:tc>
          <w:tcPr>
            <w:tcW w:w="1095" w:type="dxa"/>
            <w:tcBorders>
              <w:top w:val="nil"/>
              <w:left w:val="nil"/>
              <w:bottom w:val="single" w:sz="4" w:space="0" w:color="auto"/>
              <w:right w:val="single" w:sz="4" w:space="0" w:color="auto"/>
            </w:tcBorders>
            <w:shd w:val="clear" w:color="auto" w:fill="auto"/>
            <w:noWrap/>
            <w:vAlign w:val="center"/>
            <w:hideMark/>
          </w:tcPr>
          <w:p w14:paraId="19C9231D"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5 </w:t>
            </w:r>
          </w:p>
        </w:tc>
        <w:tc>
          <w:tcPr>
            <w:tcW w:w="1457" w:type="dxa"/>
            <w:tcBorders>
              <w:top w:val="nil"/>
              <w:left w:val="nil"/>
              <w:bottom w:val="single" w:sz="4" w:space="0" w:color="auto"/>
              <w:right w:val="single" w:sz="4" w:space="0" w:color="auto"/>
            </w:tcBorders>
            <w:shd w:val="clear" w:color="auto" w:fill="auto"/>
            <w:noWrap/>
            <w:vAlign w:val="center"/>
            <w:hideMark/>
          </w:tcPr>
          <w:p w14:paraId="5454CAF4"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4 000,00</w:t>
            </w:r>
          </w:p>
        </w:tc>
        <w:tc>
          <w:tcPr>
            <w:tcW w:w="1276" w:type="dxa"/>
            <w:tcBorders>
              <w:top w:val="nil"/>
              <w:left w:val="nil"/>
              <w:bottom w:val="single" w:sz="4" w:space="0" w:color="auto"/>
              <w:right w:val="single" w:sz="4" w:space="0" w:color="auto"/>
            </w:tcBorders>
            <w:shd w:val="clear" w:color="auto" w:fill="auto"/>
            <w:noWrap/>
            <w:vAlign w:val="center"/>
            <w:hideMark/>
          </w:tcPr>
          <w:p w14:paraId="53FACE0D"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20 000,00</w:t>
            </w:r>
          </w:p>
        </w:tc>
        <w:tc>
          <w:tcPr>
            <w:tcW w:w="1727" w:type="dxa"/>
            <w:vMerge w:val="restart"/>
            <w:tcBorders>
              <w:top w:val="nil"/>
              <w:left w:val="single" w:sz="4" w:space="0" w:color="auto"/>
              <w:bottom w:val="nil"/>
              <w:right w:val="single" w:sz="8" w:space="0" w:color="auto"/>
            </w:tcBorders>
            <w:shd w:val="clear" w:color="auto" w:fill="auto"/>
            <w:noWrap/>
            <w:vAlign w:val="center"/>
            <w:hideMark/>
          </w:tcPr>
          <w:p w14:paraId="57BFB9A3"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31.7.2023</w:t>
            </w:r>
          </w:p>
        </w:tc>
      </w:tr>
      <w:tr w:rsidR="00A335B0" w:rsidRPr="0048583C" w14:paraId="2786CBF1" w14:textId="77777777" w:rsidTr="00A335B0">
        <w:trPr>
          <w:trHeight w:val="129"/>
        </w:trPr>
        <w:tc>
          <w:tcPr>
            <w:tcW w:w="790" w:type="dxa"/>
            <w:vMerge/>
            <w:tcBorders>
              <w:top w:val="nil"/>
              <w:left w:val="single" w:sz="8" w:space="0" w:color="auto"/>
              <w:bottom w:val="nil"/>
              <w:right w:val="single" w:sz="4" w:space="0" w:color="auto"/>
            </w:tcBorders>
            <w:vAlign w:val="center"/>
            <w:hideMark/>
          </w:tcPr>
          <w:p w14:paraId="7C76E642"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p>
        </w:tc>
        <w:tc>
          <w:tcPr>
            <w:tcW w:w="2896" w:type="dxa"/>
            <w:tcBorders>
              <w:top w:val="nil"/>
              <w:left w:val="nil"/>
              <w:bottom w:val="single" w:sz="4" w:space="0" w:color="auto"/>
              <w:right w:val="single" w:sz="4" w:space="0" w:color="auto"/>
            </w:tcBorders>
            <w:shd w:val="clear" w:color="auto" w:fill="auto"/>
            <w:vAlign w:val="center"/>
            <w:hideMark/>
          </w:tcPr>
          <w:p w14:paraId="786C66F0"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Doplnění stávajícího bodového pole </w:t>
            </w:r>
          </w:p>
        </w:tc>
        <w:tc>
          <w:tcPr>
            <w:tcW w:w="850" w:type="dxa"/>
            <w:tcBorders>
              <w:top w:val="nil"/>
              <w:left w:val="nil"/>
              <w:bottom w:val="single" w:sz="4" w:space="0" w:color="auto"/>
              <w:right w:val="single" w:sz="4" w:space="0" w:color="auto"/>
            </w:tcBorders>
            <w:shd w:val="clear" w:color="auto" w:fill="auto"/>
            <w:noWrap/>
            <w:vAlign w:val="center"/>
            <w:hideMark/>
          </w:tcPr>
          <w:p w14:paraId="71B5F3DB"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bod</w:t>
            </w:r>
          </w:p>
        </w:tc>
        <w:tc>
          <w:tcPr>
            <w:tcW w:w="1095" w:type="dxa"/>
            <w:tcBorders>
              <w:top w:val="nil"/>
              <w:left w:val="nil"/>
              <w:bottom w:val="single" w:sz="4" w:space="0" w:color="auto"/>
              <w:right w:val="single" w:sz="4" w:space="0" w:color="auto"/>
            </w:tcBorders>
            <w:shd w:val="clear" w:color="auto" w:fill="auto"/>
            <w:noWrap/>
            <w:vAlign w:val="center"/>
            <w:hideMark/>
          </w:tcPr>
          <w:p w14:paraId="6C58FD56"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0 </w:t>
            </w:r>
          </w:p>
        </w:tc>
        <w:tc>
          <w:tcPr>
            <w:tcW w:w="1457" w:type="dxa"/>
            <w:tcBorders>
              <w:top w:val="nil"/>
              <w:left w:val="nil"/>
              <w:bottom w:val="single" w:sz="4" w:space="0" w:color="auto"/>
              <w:right w:val="single" w:sz="4" w:space="0" w:color="auto"/>
            </w:tcBorders>
            <w:shd w:val="clear" w:color="auto" w:fill="auto"/>
            <w:noWrap/>
            <w:vAlign w:val="center"/>
            <w:hideMark/>
          </w:tcPr>
          <w:p w14:paraId="2CFBB1EC"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6 500,00</w:t>
            </w:r>
          </w:p>
        </w:tc>
        <w:tc>
          <w:tcPr>
            <w:tcW w:w="1276" w:type="dxa"/>
            <w:tcBorders>
              <w:top w:val="nil"/>
              <w:left w:val="nil"/>
              <w:bottom w:val="single" w:sz="4" w:space="0" w:color="auto"/>
              <w:right w:val="single" w:sz="4" w:space="0" w:color="auto"/>
            </w:tcBorders>
            <w:shd w:val="clear" w:color="auto" w:fill="auto"/>
            <w:noWrap/>
            <w:vAlign w:val="center"/>
            <w:hideMark/>
          </w:tcPr>
          <w:p w14:paraId="4EE570F1"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0,00</w:t>
            </w:r>
          </w:p>
        </w:tc>
        <w:tc>
          <w:tcPr>
            <w:tcW w:w="1727" w:type="dxa"/>
            <w:vMerge/>
            <w:tcBorders>
              <w:top w:val="nil"/>
              <w:left w:val="single" w:sz="4" w:space="0" w:color="auto"/>
              <w:bottom w:val="nil"/>
              <w:right w:val="single" w:sz="8" w:space="0" w:color="auto"/>
            </w:tcBorders>
            <w:vAlign w:val="center"/>
            <w:hideMark/>
          </w:tcPr>
          <w:p w14:paraId="532AAEF5"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p>
        </w:tc>
      </w:tr>
      <w:tr w:rsidR="00A335B0" w:rsidRPr="0048583C" w14:paraId="0BBF5F6E" w14:textId="77777777" w:rsidTr="00A335B0">
        <w:trPr>
          <w:trHeight w:val="129"/>
        </w:trPr>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794A9558"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6.2.2</w:t>
            </w:r>
          </w:p>
        </w:tc>
        <w:tc>
          <w:tcPr>
            <w:tcW w:w="2896" w:type="dxa"/>
            <w:tcBorders>
              <w:top w:val="nil"/>
              <w:left w:val="nil"/>
              <w:bottom w:val="single" w:sz="4" w:space="0" w:color="auto"/>
              <w:right w:val="single" w:sz="4" w:space="0" w:color="auto"/>
            </w:tcBorders>
            <w:shd w:val="clear" w:color="auto" w:fill="auto"/>
            <w:vAlign w:val="center"/>
            <w:hideMark/>
          </w:tcPr>
          <w:p w14:paraId="3D504508"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Podrobné měření polohopisu v obvodu JPÚ a analýza podkladů</w:t>
            </w:r>
          </w:p>
        </w:tc>
        <w:tc>
          <w:tcPr>
            <w:tcW w:w="850" w:type="dxa"/>
            <w:tcBorders>
              <w:top w:val="nil"/>
              <w:left w:val="nil"/>
              <w:bottom w:val="single" w:sz="4" w:space="0" w:color="auto"/>
              <w:right w:val="single" w:sz="4" w:space="0" w:color="auto"/>
            </w:tcBorders>
            <w:shd w:val="clear" w:color="auto" w:fill="auto"/>
            <w:noWrap/>
            <w:vAlign w:val="center"/>
            <w:hideMark/>
          </w:tcPr>
          <w:p w14:paraId="4B752BAE"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nil"/>
              <w:left w:val="nil"/>
              <w:bottom w:val="single" w:sz="4" w:space="0" w:color="auto"/>
              <w:right w:val="single" w:sz="4" w:space="0" w:color="auto"/>
            </w:tcBorders>
            <w:shd w:val="clear" w:color="auto" w:fill="auto"/>
            <w:noWrap/>
            <w:vAlign w:val="center"/>
            <w:hideMark/>
          </w:tcPr>
          <w:p w14:paraId="6919A200"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119</w:t>
            </w:r>
          </w:p>
        </w:tc>
        <w:tc>
          <w:tcPr>
            <w:tcW w:w="1457" w:type="dxa"/>
            <w:tcBorders>
              <w:top w:val="nil"/>
              <w:left w:val="nil"/>
              <w:bottom w:val="single" w:sz="4" w:space="0" w:color="auto"/>
              <w:right w:val="single" w:sz="4" w:space="0" w:color="auto"/>
            </w:tcBorders>
            <w:shd w:val="clear" w:color="auto" w:fill="auto"/>
            <w:noWrap/>
            <w:vAlign w:val="center"/>
            <w:hideMark/>
          </w:tcPr>
          <w:p w14:paraId="1768DA81"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3 000,00</w:t>
            </w:r>
          </w:p>
        </w:tc>
        <w:tc>
          <w:tcPr>
            <w:tcW w:w="1276" w:type="dxa"/>
            <w:tcBorders>
              <w:top w:val="nil"/>
              <w:left w:val="nil"/>
              <w:bottom w:val="single" w:sz="4" w:space="0" w:color="auto"/>
              <w:right w:val="single" w:sz="4" w:space="0" w:color="auto"/>
            </w:tcBorders>
            <w:shd w:val="clear" w:color="auto" w:fill="auto"/>
            <w:noWrap/>
            <w:vAlign w:val="center"/>
            <w:hideMark/>
          </w:tcPr>
          <w:p w14:paraId="2C934E0C"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357 000,00</w:t>
            </w:r>
          </w:p>
        </w:tc>
        <w:tc>
          <w:tcPr>
            <w:tcW w:w="1727" w:type="dxa"/>
            <w:tcBorders>
              <w:top w:val="single" w:sz="4" w:space="0" w:color="auto"/>
              <w:left w:val="nil"/>
              <w:bottom w:val="nil"/>
              <w:right w:val="single" w:sz="8" w:space="0" w:color="auto"/>
            </w:tcBorders>
            <w:shd w:val="clear" w:color="auto" w:fill="auto"/>
            <w:noWrap/>
            <w:vAlign w:val="center"/>
            <w:hideMark/>
          </w:tcPr>
          <w:p w14:paraId="2A25EB44"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30.11.2023</w:t>
            </w:r>
          </w:p>
        </w:tc>
      </w:tr>
      <w:tr w:rsidR="00A335B0" w:rsidRPr="0048583C" w14:paraId="7FCF3E22" w14:textId="77777777" w:rsidTr="00A335B0">
        <w:trPr>
          <w:trHeight w:val="219"/>
        </w:trPr>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47BCBCA0"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6.2.4</w:t>
            </w:r>
          </w:p>
        </w:tc>
        <w:tc>
          <w:tcPr>
            <w:tcW w:w="2896" w:type="dxa"/>
            <w:tcBorders>
              <w:top w:val="nil"/>
              <w:left w:val="nil"/>
              <w:bottom w:val="nil"/>
              <w:right w:val="single" w:sz="4" w:space="0" w:color="auto"/>
            </w:tcBorders>
            <w:shd w:val="clear" w:color="auto" w:fill="auto"/>
            <w:vAlign w:val="center"/>
            <w:hideMark/>
          </w:tcPr>
          <w:p w14:paraId="2E9D32C6"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Zjišťování hranic obvodů JPÚ, geometrický plán pro stanovení obvodů JPÚ, předepsaná stabilizace dle vyhlášky č. 357/2013 Sb.</w:t>
            </w:r>
          </w:p>
        </w:tc>
        <w:tc>
          <w:tcPr>
            <w:tcW w:w="850" w:type="dxa"/>
            <w:tcBorders>
              <w:top w:val="nil"/>
              <w:left w:val="nil"/>
              <w:bottom w:val="nil"/>
              <w:right w:val="single" w:sz="4" w:space="0" w:color="auto"/>
            </w:tcBorders>
            <w:shd w:val="clear" w:color="auto" w:fill="auto"/>
            <w:vAlign w:val="center"/>
            <w:hideMark/>
          </w:tcPr>
          <w:p w14:paraId="5FB197F1"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 100 </w:t>
            </w:r>
            <w:proofErr w:type="spellStart"/>
            <w:r w:rsidRPr="0048583C">
              <w:rPr>
                <w:rFonts w:ascii="Arial" w:eastAsia="Times New Roman" w:hAnsi="Arial" w:cs="Arial"/>
                <w:kern w:val="0"/>
                <w:sz w:val="20"/>
                <w:szCs w:val="20"/>
                <w:lang w:eastAsia="cs-CZ"/>
                <w14:ligatures w14:val="none"/>
              </w:rPr>
              <w:t>bm</w:t>
            </w:r>
            <w:proofErr w:type="spellEnd"/>
          </w:p>
        </w:tc>
        <w:tc>
          <w:tcPr>
            <w:tcW w:w="1095" w:type="dxa"/>
            <w:tcBorders>
              <w:top w:val="nil"/>
              <w:left w:val="nil"/>
              <w:bottom w:val="nil"/>
              <w:right w:val="single" w:sz="4" w:space="0" w:color="auto"/>
            </w:tcBorders>
            <w:shd w:val="clear" w:color="auto" w:fill="auto"/>
            <w:noWrap/>
            <w:vAlign w:val="center"/>
            <w:hideMark/>
          </w:tcPr>
          <w:p w14:paraId="3B1ED35D"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143</w:t>
            </w:r>
          </w:p>
        </w:tc>
        <w:tc>
          <w:tcPr>
            <w:tcW w:w="1457" w:type="dxa"/>
            <w:tcBorders>
              <w:top w:val="nil"/>
              <w:left w:val="nil"/>
              <w:bottom w:val="nil"/>
              <w:right w:val="single" w:sz="4" w:space="0" w:color="auto"/>
            </w:tcBorders>
            <w:shd w:val="clear" w:color="auto" w:fill="auto"/>
            <w:noWrap/>
            <w:vAlign w:val="center"/>
            <w:hideMark/>
          </w:tcPr>
          <w:p w14:paraId="289F7652"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1 760,00</w:t>
            </w:r>
          </w:p>
        </w:tc>
        <w:tc>
          <w:tcPr>
            <w:tcW w:w="1276" w:type="dxa"/>
            <w:tcBorders>
              <w:top w:val="nil"/>
              <w:left w:val="nil"/>
              <w:bottom w:val="single" w:sz="4" w:space="0" w:color="auto"/>
              <w:right w:val="single" w:sz="4" w:space="0" w:color="auto"/>
            </w:tcBorders>
            <w:shd w:val="clear" w:color="auto" w:fill="auto"/>
            <w:noWrap/>
            <w:vAlign w:val="center"/>
            <w:hideMark/>
          </w:tcPr>
          <w:p w14:paraId="088AF1F9"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251 680,00</w:t>
            </w:r>
          </w:p>
        </w:tc>
        <w:tc>
          <w:tcPr>
            <w:tcW w:w="1727" w:type="dxa"/>
            <w:tcBorders>
              <w:top w:val="single" w:sz="4" w:space="0" w:color="auto"/>
              <w:left w:val="nil"/>
              <w:bottom w:val="nil"/>
              <w:right w:val="single" w:sz="8" w:space="0" w:color="auto"/>
            </w:tcBorders>
            <w:shd w:val="clear" w:color="auto" w:fill="auto"/>
            <w:noWrap/>
            <w:vAlign w:val="center"/>
            <w:hideMark/>
          </w:tcPr>
          <w:p w14:paraId="55718A30"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31.8.2024</w:t>
            </w:r>
          </w:p>
        </w:tc>
      </w:tr>
      <w:tr w:rsidR="00A335B0" w:rsidRPr="0048583C" w14:paraId="58F3DEBE" w14:textId="77777777" w:rsidTr="00A335B0">
        <w:trPr>
          <w:trHeight w:val="129"/>
        </w:trPr>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4C8F915E"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6.2.8</w:t>
            </w:r>
          </w:p>
        </w:tc>
        <w:tc>
          <w:tcPr>
            <w:tcW w:w="2896" w:type="dxa"/>
            <w:tcBorders>
              <w:top w:val="single" w:sz="4" w:space="0" w:color="auto"/>
              <w:left w:val="nil"/>
              <w:bottom w:val="nil"/>
              <w:right w:val="single" w:sz="4" w:space="0" w:color="auto"/>
            </w:tcBorders>
            <w:shd w:val="clear" w:color="auto" w:fill="auto"/>
            <w:vAlign w:val="center"/>
            <w:hideMark/>
          </w:tcPr>
          <w:p w14:paraId="3AC89618"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Dokumentace ke vstupním soupisům nároků vlastníků pozemků</w:t>
            </w:r>
          </w:p>
        </w:tc>
        <w:tc>
          <w:tcPr>
            <w:tcW w:w="850" w:type="dxa"/>
            <w:tcBorders>
              <w:top w:val="single" w:sz="4" w:space="0" w:color="auto"/>
              <w:left w:val="nil"/>
              <w:bottom w:val="nil"/>
              <w:right w:val="single" w:sz="4" w:space="0" w:color="auto"/>
            </w:tcBorders>
            <w:shd w:val="clear" w:color="auto" w:fill="auto"/>
            <w:noWrap/>
            <w:vAlign w:val="center"/>
            <w:hideMark/>
          </w:tcPr>
          <w:p w14:paraId="3C32F37B"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single" w:sz="4" w:space="0" w:color="auto"/>
              <w:left w:val="nil"/>
              <w:bottom w:val="nil"/>
              <w:right w:val="single" w:sz="4" w:space="0" w:color="auto"/>
            </w:tcBorders>
            <w:shd w:val="clear" w:color="auto" w:fill="auto"/>
            <w:noWrap/>
            <w:vAlign w:val="center"/>
            <w:hideMark/>
          </w:tcPr>
          <w:p w14:paraId="09B38A95"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119</w:t>
            </w:r>
          </w:p>
        </w:tc>
        <w:tc>
          <w:tcPr>
            <w:tcW w:w="1457" w:type="dxa"/>
            <w:tcBorders>
              <w:top w:val="single" w:sz="4" w:space="0" w:color="auto"/>
              <w:left w:val="nil"/>
              <w:bottom w:val="nil"/>
              <w:right w:val="single" w:sz="4" w:space="0" w:color="auto"/>
            </w:tcBorders>
            <w:shd w:val="clear" w:color="auto" w:fill="auto"/>
            <w:noWrap/>
            <w:vAlign w:val="center"/>
            <w:hideMark/>
          </w:tcPr>
          <w:p w14:paraId="47D821E3"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1 100,00</w:t>
            </w:r>
          </w:p>
        </w:tc>
        <w:tc>
          <w:tcPr>
            <w:tcW w:w="1276" w:type="dxa"/>
            <w:tcBorders>
              <w:top w:val="nil"/>
              <w:left w:val="nil"/>
              <w:bottom w:val="single" w:sz="4" w:space="0" w:color="auto"/>
              <w:right w:val="single" w:sz="4" w:space="0" w:color="auto"/>
            </w:tcBorders>
            <w:shd w:val="clear" w:color="auto" w:fill="auto"/>
            <w:noWrap/>
            <w:vAlign w:val="center"/>
            <w:hideMark/>
          </w:tcPr>
          <w:p w14:paraId="4998DE4D"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130 900,00</w:t>
            </w:r>
          </w:p>
        </w:tc>
        <w:tc>
          <w:tcPr>
            <w:tcW w:w="1727" w:type="dxa"/>
            <w:tcBorders>
              <w:top w:val="single" w:sz="4" w:space="0" w:color="auto"/>
              <w:left w:val="nil"/>
              <w:bottom w:val="nil"/>
              <w:right w:val="single" w:sz="8" w:space="0" w:color="auto"/>
            </w:tcBorders>
            <w:shd w:val="clear" w:color="auto" w:fill="auto"/>
            <w:noWrap/>
            <w:vAlign w:val="center"/>
            <w:hideMark/>
          </w:tcPr>
          <w:p w14:paraId="08950BD7"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30.09.2024</w:t>
            </w:r>
          </w:p>
        </w:tc>
      </w:tr>
      <w:tr w:rsidR="00A335B0" w:rsidRPr="0048583C" w14:paraId="2D7016AC" w14:textId="77777777" w:rsidTr="00A335B0">
        <w:trPr>
          <w:trHeight w:val="643"/>
        </w:trPr>
        <w:tc>
          <w:tcPr>
            <w:tcW w:w="4536" w:type="dxa"/>
            <w:gridSpan w:val="3"/>
            <w:tcBorders>
              <w:top w:val="single" w:sz="8" w:space="0" w:color="auto"/>
              <w:left w:val="single" w:sz="8" w:space="0" w:color="auto"/>
              <w:bottom w:val="single" w:sz="8" w:space="0" w:color="auto"/>
              <w:right w:val="nil"/>
            </w:tcBorders>
            <w:shd w:val="clear" w:color="auto" w:fill="auto"/>
            <w:noWrap/>
            <w:vAlign w:val="center"/>
            <w:hideMark/>
          </w:tcPr>
          <w:p w14:paraId="203D6224" w14:textId="4BA7E498" w:rsidR="00A335B0" w:rsidRPr="0048583C" w:rsidRDefault="00A335B0" w:rsidP="00A335B0">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„Přípravné práce“ celkem bez DPH v Kč </w:t>
            </w:r>
          </w:p>
        </w:tc>
        <w:tc>
          <w:tcPr>
            <w:tcW w:w="1095" w:type="dxa"/>
            <w:tcBorders>
              <w:top w:val="single" w:sz="8" w:space="0" w:color="auto"/>
              <w:left w:val="nil"/>
              <w:bottom w:val="single" w:sz="8" w:space="0" w:color="auto"/>
              <w:right w:val="nil"/>
            </w:tcBorders>
            <w:shd w:val="clear" w:color="auto" w:fill="auto"/>
            <w:vAlign w:val="center"/>
            <w:hideMark/>
          </w:tcPr>
          <w:p w14:paraId="6DEAB879" w14:textId="77777777" w:rsidR="00A335B0" w:rsidRPr="0048583C" w:rsidRDefault="00A335B0"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457" w:type="dxa"/>
            <w:tcBorders>
              <w:top w:val="single" w:sz="8" w:space="0" w:color="auto"/>
              <w:left w:val="nil"/>
              <w:bottom w:val="single" w:sz="8" w:space="0" w:color="auto"/>
              <w:right w:val="single" w:sz="4" w:space="0" w:color="auto"/>
            </w:tcBorders>
            <w:shd w:val="clear" w:color="auto" w:fill="auto"/>
            <w:vAlign w:val="center"/>
            <w:hideMark/>
          </w:tcPr>
          <w:p w14:paraId="60B3D90A" w14:textId="77777777" w:rsidR="00A335B0" w:rsidRPr="0048583C" w:rsidRDefault="00A335B0"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E9A41CD"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759 580,00</w:t>
            </w:r>
          </w:p>
        </w:tc>
        <w:tc>
          <w:tcPr>
            <w:tcW w:w="1727" w:type="dxa"/>
            <w:tcBorders>
              <w:top w:val="single" w:sz="8" w:space="0" w:color="auto"/>
              <w:left w:val="nil"/>
              <w:bottom w:val="single" w:sz="8" w:space="0" w:color="auto"/>
              <w:right w:val="single" w:sz="8" w:space="0" w:color="auto"/>
            </w:tcBorders>
            <w:shd w:val="clear" w:color="auto" w:fill="auto"/>
            <w:noWrap/>
            <w:vAlign w:val="center"/>
            <w:hideMark/>
          </w:tcPr>
          <w:p w14:paraId="2EDB4844"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30.9.2024</w:t>
            </w:r>
          </w:p>
        </w:tc>
      </w:tr>
      <w:tr w:rsidR="00A335B0" w:rsidRPr="0048583C" w14:paraId="70E8AE5C" w14:textId="77777777" w:rsidTr="00A335B0">
        <w:trPr>
          <w:trHeight w:val="411"/>
        </w:trPr>
        <w:tc>
          <w:tcPr>
            <w:tcW w:w="790" w:type="dxa"/>
            <w:tcBorders>
              <w:top w:val="nil"/>
              <w:left w:val="single" w:sz="8" w:space="0" w:color="auto"/>
              <w:bottom w:val="single" w:sz="4" w:space="0" w:color="auto"/>
              <w:right w:val="single" w:sz="4" w:space="0" w:color="C0C0C0"/>
            </w:tcBorders>
            <w:shd w:val="clear" w:color="auto" w:fill="auto"/>
            <w:noWrap/>
            <w:vAlign w:val="center"/>
            <w:hideMark/>
          </w:tcPr>
          <w:p w14:paraId="40228047"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6.3</w:t>
            </w:r>
          </w:p>
        </w:tc>
        <w:tc>
          <w:tcPr>
            <w:tcW w:w="6298" w:type="dxa"/>
            <w:gridSpan w:val="4"/>
            <w:tcBorders>
              <w:top w:val="single" w:sz="8" w:space="0" w:color="auto"/>
              <w:left w:val="single" w:sz="4" w:space="0" w:color="C0C0C0"/>
              <w:bottom w:val="single" w:sz="4" w:space="0" w:color="auto"/>
              <w:right w:val="nil"/>
            </w:tcBorders>
            <w:shd w:val="clear" w:color="auto" w:fill="auto"/>
            <w:noWrap/>
            <w:vAlign w:val="center"/>
            <w:hideMark/>
          </w:tcPr>
          <w:p w14:paraId="428744E3" w14:textId="506574FC" w:rsidR="00A335B0" w:rsidRPr="0048583C" w:rsidRDefault="00A335B0" w:rsidP="00A335B0">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xml:space="preserve">Hlavní celek 2 </w:t>
            </w:r>
            <w:proofErr w:type="gramStart"/>
            <w:r w:rsidRPr="0048583C">
              <w:rPr>
                <w:rFonts w:ascii="Arial" w:eastAsia="Times New Roman" w:hAnsi="Arial" w:cs="Arial"/>
                <w:b/>
                <w:bCs/>
                <w:kern w:val="0"/>
                <w:sz w:val="20"/>
                <w:szCs w:val="20"/>
                <w:lang w:eastAsia="cs-CZ"/>
                <w14:ligatures w14:val="none"/>
              </w:rPr>
              <w:t>-  „</w:t>
            </w:r>
            <w:proofErr w:type="gramEnd"/>
            <w:r w:rsidRPr="0048583C">
              <w:rPr>
                <w:rFonts w:ascii="Arial" w:eastAsia="Times New Roman" w:hAnsi="Arial" w:cs="Arial"/>
                <w:b/>
                <w:bCs/>
                <w:kern w:val="0"/>
                <w:sz w:val="20"/>
                <w:szCs w:val="20"/>
                <w:lang w:eastAsia="cs-CZ"/>
                <w14:ligatures w14:val="none"/>
              </w:rPr>
              <w:t>Dokumentace k upřesnění hranic přídělů"</w:t>
            </w:r>
          </w:p>
        </w:tc>
        <w:tc>
          <w:tcPr>
            <w:tcW w:w="1276" w:type="dxa"/>
            <w:tcBorders>
              <w:top w:val="nil"/>
              <w:left w:val="nil"/>
              <w:bottom w:val="single" w:sz="4" w:space="0" w:color="auto"/>
              <w:right w:val="nil"/>
            </w:tcBorders>
            <w:shd w:val="clear" w:color="auto" w:fill="auto"/>
            <w:noWrap/>
            <w:vAlign w:val="center"/>
            <w:hideMark/>
          </w:tcPr>
          <w:p w14:paraId="5A6A89E9"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727" w:type="dxa"/>
            <w:tcBorders>
              <w:top w:val="nil"/>
              <w:left w:val="nil"/>
              <w:bottom w:val="single" w:sz="4" w:space="0" w:color="auto"/>
              <w:right w:val="single" w:sz="8" w:space="0" w:color="auto"/>
            </w:tcBorders>
            <w:shd w:val="clear" w:color="auto" w:fill="auto"/>
            <w:noWrap/>
            <w:vAlign w:val="center"/>
            <w:hideMark/>
          </w:tcPr>
          <w:p w14:paraId="44399A7E"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r>
      <w:tr w:rsidR="00A335B0" w:rsidRPr="0048583C" w14:paraId="15154604" w14:textId="77777777" w:rsidTr="00A335B0">
        <w:trPr>
          <w:trHeight w:val="176"/>
        </w:trPr>
        <w:tc>
          <w:tcPr>
            <w:tcW w:w="790" w:type="dxa"/>
            <w:tcBorders>
              <w:top w:val="nil"/>
              <w:left w:val="single" w:sz="8" w:space="0" w:color="auto"/>
              <w:bottom w:val="single" w:sz="4" w:space="0" w:color="auto"/>
              <w:right w:val="single" w:sz="4" w:space="0" w:color="auto"/>
            </w:tcBorders>
            <w:shd w:val="clear" w:color="auto" w:fill="auto"/>
            <w:noWrap/>
            <w:vAlign w:val="center"/>
            <w:hideMark/>
          </w:tcPr>
          <w:p w14:paraId="2975F06A"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6.3.2</w:t>
            </w:r>
          </w:p>
        </w:tc>
        <w:tc>
          <w:tcPr>
            <w:tcW w:w="2896" w:type="dxa"/>
            <w:tcBorders>
              <w:top w:val="nil"/>
              <w:left w:val="nil"/>
              <w:bottom w:val="single" w:sz="4" w:space="0" w:color="auto"/>
              <w:right w:val="single" w:sz="4" w:space="0" w:color="auto"/>
            </w:tcBorders>
            <w:shd w:val="clear" w:color="auto" w:fill="auto"/>
            <w:vAlign w:val="center"/>
            <w:hideMark/>
          </w:tcPr>
          <w:p w14:paraId="2C94E90D"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Dokumentace k výstupním nárokům vlastníků pozemků</w:t>
            </w:r>
          </w:p>
        </w:tc>
        <w:tc>
          <w:tcPr>
            <w:tcW w:w="850" w:type="dxa"/>
            <w:tcBorders>
              <w:top w:val="nil"/>
              <w:left w:val="nil"/>
              <w:bottom w:val="single" w:sz="4" w:space="0" w:color="auto"/>
              <w:right w:val="single" w:sz="4" w:space="0" w:color="auto"/>
            </w:tcBorders>
            <w:shd w:val="clear" w:color="auto" w:fill="auto"/>
            <w:noWrap/>
            <w:vAlign w:val="center"/>
            <w:hideMark/>
          </w:tcPr>
          <w:p w14:paraId="67BD69B1"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nil"/>
              <w:left w:val="nil"/>
              <w:bottom w:val="single" w:sz="4" w:space="0" w:color="auto"/>
              <w:right w:val="single" w:sz="4" w:space="0" w:color="auto"/>
            </w:tcBorders>
            <w:shd w:val="clear" w:color="auto" w:fill="auto"/>
            <w:noWrap/>
            <w:vAlign w:val="center"/>
            <w:hideMark/>
          </w:tcPr>
          <w:p w14:paraId="688CA090"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119</w:t>
            </w:r>
          </w:p>
        </w:tc>
        <w:tc>
          <w:tcPr>
            <w:tcW w:w="1457" w:type="dxa"/>
            <w:tcBorders>
              <w:top w:val="nil"/>
              <w:left w:val="nil"/>
              <w:bottom w:val="single" w:sz="4" w:space="0" w:color="auto"/>
              <w:right w:val="single" w:sz="4" w:space="0" w:color="auto"/>
            </w:tcBorders>
            <w:shd w:val="clear" w:color="auto" w:fill="auto"/>
            <w:noWrap/>
            <w:vAlign w:val="center"/>
            <w:hideMark/>
          </w:tcPr>
          <w:p w14:paraId="75F8986A"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1 100,00</w:t>
            </w:r>
          </w:p>
        </w:tc>
        <w:tc>
          <w:tcPr>
            <w:tcW w:w="1276" w:type="dxa"/>
            <w:tcBorders>
              <w:top w:val="nil"/>
              <w:left w:val="nil"/>
              <w:bottom w:val="single" w:sz="4" w:space="0" w:color="auto"/>
              <w:right w:val="single" w:sz="4" w:space="0" w:color="auto"/>
            </w:tcBorders>
            <w:shd w:val="clear" w:color="auto" w:fill="auto"/>
            <w:noWrap/>
            <w:vAlign w:val="center"/>
            <w:hideMark/>
          </w:tcPr>
          <w:p w14:paraId="5CFC0E1F"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130 900,00</w:t>
            </w:r>
          </w:p>
        </w:tc>
        <w:tc>
          <w:tcPr>
            <w:tcW w:w="1727" w:type="dxa"/>
            <w:tcBorders>
              <w:top w:val="single" w:sz="4" w:space="0" w:color="auto"/>
              <w:left w:val="nil"/>
              <w:bottom w:val="nil"/>
              <w:right w:val="single" w:sz="8" w:space="0" w:color="auto"/>
            </w:tcBorders>
            <w:shd w:val="clear" w:color="auto" w:fill="auto"/>
            <w:noWrap/>
            <w:vAlign w:val="center"/>
            <w:hideMark/>
          </w:tcPr>
          <w:p w14:paraId="4CB69F97"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28.2.2025</w:t>
            </w:r>
          </w:p>
        </w:tc>
      </w:tr>
      <w:tr w:rsidR="00A335B0" w:rsidRPr="0048583C" w14:paraId="35F02A85" w14:textId="77777777" w:rsidTr="00A335B0">
        <w:trPr>
          <w:trHeight w:val="176"/>
        </w:trPr>
        <w:tc>
          <w:tcPr>
            <w:tcW w:w="790" w:type="dxa"/>
            <w:tcBorders>
              <w:top w:val="nil"/>
              <w:left w:val="single" w:sz="8" w:space="0" w:color="auto"/>
              <w:bottom w:val="nil"/>
              <w:right w:val="single" w:sz="4" w:space="0" w:color="auto"/>
            </w:tcBorders>
            <w:shd w:val="clear" w:color="auto" w:fill="auto"/>
            <w:noWrap/>
            <w:vAlign w:val="center"/>
            <w:hideMark/>
          </w:tcPr>
          <w:p w14:paraId="6C2BB8FA"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6.3.5</w:t>
            </w:r>
          </w:p>
        </w:tc>
        <w:tc>
          <w:tcPr>
            <w:tcW w:w="2896" w:type="dxa"/>
            <w:tcBorders>
              <w:top w:val="nil"/>
              <w:left w:val="nil"/>
              <w:bottom w:val="nil"/>
              <w:right w:val="single" w:sz="4" w:space="0" w:color="auto"/>
            </w:tcBorders>
            <w:shd w:val="clear" w:color="auto" w:fill="auto"/>
            <w:vAlign w:val="center"/>
            <w:hideMark/>
          </w:tcPr>
          <w:p w14:paraId="6464517E"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Aktualizace dokumentace pro obnovu katastrálního operátu po ukončení odvolacího řízení 12)</w:t>
            </w:r>
          </w:p>
        </w:tc>
        <w:tc>
          <w:tcPr>
            <w:tcW w:w="850" w:type="dxa"/>
            <w:tcBorders>
              <w:top w:val="nil"/>
              <w:left w:val="nil"/>
              <w:bottom w:val="nil"/>
              <w:right w:val="single" w:sz="4" w:space="0" w:color="auto"/>
            </w:tcBorders>
            <w:shd w:val="clear" w:color="auto" w:fill="auto"/>
            <w:noWrap/>
            <w:vAlign w:val="center"/>
            <w:hideMark/>
          </w:tcPr>
          <w:p w14:paraId="77974695"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nil"/>
              <w:left w:val="nil"/>
              <w:bottom w:val="nil"/>
              <w:right w:val="single" w:sz="4" w:space="0" w:color="auto"/>
            </w:tcBorders>
            <w:shd w:val="clear" w:color="000000" w:fill="BFBFBF"/>
            <w:noWrap/>
            <w:vAlign w:val="center"/>
            <w:hideMark/>
          </w:tcPr>
          <w:p w14:paraId="017BACFB"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strike/>
                <w:kern w:val="0"/>
                <w:sz w:val="20"/>
                <w:szCs w:val="20"/>
                <w:lang w:eastAsia="cs-CZ"/>
                <w14:ligatures w14:val="none"/>
              </w:rPr>
              <w:t> </w:t>
            </w:r>
          </w:p>
        </w:tc>
        <w:tc>
          <w:tcPr>
            <w:tcW w:w="1457" w:type="dxa"/>
            <w:tcBorders>
              <w:top w:val="nil"/>
              <w:left w:val="nil"/>
              <w:bottom w:val="nil"/>
              <w:right w:val="single" w:sz="4" w:space="0" w:color="auto"/>
            </w:tcBorders>
            <w:shd w:val="clear" w:color="000000" w:fill="BFBFBF"/>
            <w:noWrap/>
            <w:vAlign w:val="center"/>
            <w:hideMark/>
          </w:tcPr>
          <w:p w14:paraId="00A7CD90"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strike/>
                <w:kern w:val="0"/>
                <w:sz w:val="20"/>
                <w:szCs w:val="20"/>
                <w:lang w:eastAsia="cs-CZ"/>
                <w14:ligatures w14:val="none"/>
              </w:rPr>
              <w:t> </w:t>
            </w:r>
          </w:p>
        </w:tc>
        <w:tc>
          <w:tcPr>
            <w:tcW w:w="1276" w:type="dxa"/>
            <w:tcBorders>
              <w:top w:val="nil"/>
              <w:left w:val="nil"/>
              <w:bottom w:val="nil"/>
              <w:right w:val="single" w:sz="4" w:space="0" w:color="auto"/>
            </w:tcBorders>
            <w:shd w:val="clear" w:color="000000" w:fill="BFBFBF"/>
            <w:noWrap/>
            <w:vAlign w:val="center"/>
            <w:hideMark/>
          </w:tcPr>
          <w:p w14:paraId="4085BF84"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strike/>
                <w:kern w:val="0"/>
                <w:sz w:val="20"/>
                <w:szCs w:val="20"/>
                <w:lang w:eastAsia="cs-CZ"/>
                <w14:ligatures w14:val="none"/>
              </w:rPr>
              <w:t> </w:t>
            </w:r>
          </w:p>
        </w:tc>
        <w:tc>
          <w:tcPr>
            <w:tcW w:w="1727" w:type="dxa"/>
            <w:tcBorders>
              <w:top w:val="single" w:sz="4" w:space="0" w:color="auto"/>
              <w:left w:val="nil"/>
              <w:bottom w:val="nil"/>
              <w:right w:val="single" w:sz="8" w:space="0" w:color="auto"/>
            </w:tcBorders>
            <w:shd w:val="clear" w:color="000000" w:fill="BFBFBF"/>
            <w:vAlign w:val="center"/>
            <w:hideMark/>
          </w:tcPr>
          <w:p w14:paraId="661104C0"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strike/>
                <w:kern w:val="0"/>
                <w:sz w:val="20"/>
                <w:szCs w:val="20"/>
                <w:lang w:eastAsia="cs-CZ"/>
                <w14:ligatures w14:val="none"/>
              </w:rPr>
              <w:t> </w:t>
            </w:r>
          </w:p>
        </w:tc>
      </w:tr>
      <w:tr w:rsidR="00A335B0" w:rsidRPr="0048583C" w14:paraId="22182C87" w14:textId="77777777" w:rsidTr="00A335B0">
        <w:trPr>
          <w:trHeight w:val="176"/>
        </w:trPr>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599BF1F4"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6.3.5 i)</w:t>
            </w:r>
          </w:p>
        </w:tc>
        <w:tc>
          <w:tcPr>
            <w:tcW w:w="2896" w:type="dxa"/>
            <w:tcBorders>
              <w:top w:val="single" w:sz="4" w:space="0" w:color="auto"/>
              <w:left w:val="nil"/>
              <w:bottom w:val="nil"/>
              <w:right w:val="single" w:sz="4" w:space="0" w:color="auto"/>
            </w:tcBorders>
            <w:shd w:val="clear" w:color="auto" w:fill="auto"/>
            <w:vAlign w:val="center"/>
            <w:hideMark/>
          </w:tcPr>
          <w:p w14:paraId="4E9DFBFA"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Aktualizace dokumentace pro obnovu katastrálního operátu po ukončení odvolacího řízení do 10 ha 12)</w:t>
            </w:r>
          </w:p>
        </w:tc>
        <w:tc>
          <w:tcPr>
            <w:tcW w:w="850" w:type="dxa"/>
            <w:tcBorders>
              <w:top w:val="single" w:sz="4" w:space="0" w:color="auto"/>
              <w:left w:val="nil"/>
              <w:bottom w:val="nil"/>
              <w:right w:val="single" w:sz="4" w:space="0" w:color="auto"/>
            </w:tcBorders>
            <w:shd w:val="clear" w:color="auto" w:fill="auto"/>
            <w:noWrap/>
            <w:vAlign w:val="center"/>
            <w:hideMark/>
          </w:tcPr>
          <w:p w14:paraId="1DD87399"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single" w:sz="4" w:space="0" w:color="auto"/>
              <w:left w:val="nil"/>
              <w:bottom w:val="nil"/>
              <w:right w:val="single" w:sz="4" w:space="0" w:color="auto"/>
            </w:tcBorders>
            <w:shd w:val="clear" w:color="auto" w:fill="auto"/>
            <w:noWrap/>
            <w:vAlign w:val="center"/>
            <w:hideMark/>
          </w:tcPr>
          <w:p w14:paraId="13D77CE4"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w:t>
            </w:r>
          </w:p>
        </w:tc>
        <w:tc>
          <w:tcPr>
            <w:tcW w:w="1457" w:type="dxa"/>
            <w:tcBorders>
              <w:top w:val="single" w:sz="4" w:space="0" w:color="auto"/>
              <w:left w:val="nil"/>
              <w:bottom w:val="nil"/>
              <w:right w:val="single" w:sz="4" w:space="0" w:color="auto"/>
            </w:tcBorders>
            <w:shd w:val="clear" w:color="auto" w:fill="auto"/>
            <w:noWrap/>
            <w:vAlign w:val="center"/>
            <w:hideMark/>
          </w:tcPr>
          <w:p w14:paraId="4CDEF52B" w14:textId="77F47841" w:rsidR="00632E39" w:rsidRPr="0048583C" w:rsidRDefault="0048583C"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7</w:t>
            </w:r>
            <w:r>
              <w:rPr>
                <w:rFonts w:ascii="Arial" w:eastAsia="Times New Roman" w:hAnsi="Arial" w:cs="Arial"/>
                <w:b/>
                <w:bCs/>
                <w:kern w:val="0"/>
                <w:sz w:val="20"/>
                <w:szCs w:val="20"/>
                <w:lang w:eastAsia="cs-CZ"/>
                <w14:ligatures w14:val="none"/>
              </w:rPr>
              <w:t xml:space="preserve"> </w:t>
            </w:r>
            <w:r w:rsidRPr="0048583C">
              <w:rPr>
                <w:rFonts w:ascii="Arial" w:eastAsia="Times New Roman" w:hAnsi="Arial" w:cs="Arial"/>
                <w:b/>
                <w:bCs/>
                <w:kern w:val="0"/>
                <w:sz w:val="20"/>
                <w:szCs w:val="20"/>
                <w:lang w:eastAsia="cs-CZ"/>
                <w14:ligatures w14:val="none"/>
              </w:rPr>
              <w:t>700</w:t>
            </w:r>
            <w:r>
              <w:rPr>
                <w:rFonts w:ascii="Arial" w:eastAsia="Times New Roman" w:hAnsi="Arial" w:cs="Arial"/>
                <w:b/>
                <w:bCs/>
                <w:kern w:val="0"/>
                <w:sz w:val="20"/>
                <w:szCs w:val="20"/>
                <w:lang w:eastAsia="cs-CZ"/>
                <w14:ligatures w14:val="none"/>
              </w:rPr>
              <w:t>,00</w:t>
            </w:r>
            <w:r w:rsidR="00632E39" w:rsidRPr="0048583C">
              <w:rPr>
                <w:rFonts w:ascii="Arial" w:eastAsia="Times New Roman" w:hAnsi="Arial" w:cs="Arial"/>
                <w:b/>
                <w:bCs/>
                <w:kern w:val="0"/>
                <w:sz w:val="20"/>
                <w:szCs w:val="20"/>
                <w:lang w:eastAsia="cs-CZ"/>
                <w14:ligatures w14:val="none"/>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705142" w14:textId="442A9D8A" w:rsidR="00632E39" w:rsidRPr="0048583C" w:rsidRDefault="0048583C"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7 70</w:t>
            </w:r>
            <w:r w:rsidR="00632E39" w:rsidRPr="0048583C">
              <w:rPr>
                <w:rFonts w:ascii="Arial" w:eastAsia="Times New Roman" w:hAnsi="Arial" w:cs="Arial"/>
                <w:kern w:val="0"/>
                <w:sz w:val="20"/>
                <w:szCs w:val="20"/>
                <w:lang w:eastAsia="cs-CZ"/>
                <w14:ligatures w14:val="none"/>
              </w:rPr>
              <w:t>0,00</w:t>
            </w:r>
          </w:p>
        </w:tc>
        <w:tc>
          <w:tcPr>
            <w:tcW w:w="1727" w:type="dxa"/>
            <w:tcBorders>
              <w:top w:val="single" w:sz="4" w:space="0" w:color="auto"/>
              <w:left w:val="nil"/>
              <w:bottom w:val="nil"/>
              <w:right w:val="single" w:sz="8" w:space="0" w:color="auto"/>
            </w:tcBorders>
            <w:shd w:val="clear" w:color="auto" w:fill="auto"/>
            <w:vAlign w:val="center"/>
            <w:hideMark/>
          </w:tcPr>
          <w:p w14:paraId="0FEA1444"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do 3 měsíců od výzvy Objednatele</w:t>
            </w:r>
          </w:p>
        </w:tc>
      </w:tr>
      <w:tr w:rsidR="00A335B0" w:rsidRPr="0048583C" w14:paraId="502CE9A1" w14:textId="77777777" w:rsidTr="00A335B0">
        <w:trPr>
          <w:trHeight w:val="176"/>
        </w:trPr>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1470F6E3"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6.3.5 </w:t>
            </w:r>
            <w:proofErr w:type="spellStart"/>
            <w:r w:rsidRPr="0048583C">
              <w:rPr>
                <w:rFonts w:ascii="Arial" w:eastAsia="Times New Roman" w:hAnsi="Arial" w:cs="Arial"/>
                <w:kern w:val="0"/>
                <w:sz w:val="20"/>
                <w:szCs w:val="20"/>
                <w:lang w:eastAsia="cs-CZ"/>
                <w14:ligatures w14:val="none"/>
              </w:rPr>
              <w:t>ii</w:t>
            </w:r>
            <w:proofErr w:type="spellEnd"/>
            <w:r w:rsidRPr="0048583C">
              <w:rPr>
                <w:rFonts w:ascii="Arial" w:eastAsia="Times New Roman" w:hAnsi="Arial" w:cs="Arial"/>
                <w:kern w:val="0"/>
                <w:sz w:val="20"/>
                <w:szCs w:val="20"/>
                <w:lang w:eastAsia="cs-CZ"/>
                <w14:ligatures w14:val="none"/>
              </w:rPr>
              <w:t>)</w:t>
            </w:r>
          </w:p>
        </w:tc>
        <w:tc>
          <w:tcPr>
            <w:tcW w:w="2896" w:type="dxa"/>
            <w:tcBorders>
              <w:top w:val="single" w:sz="4" w:space="0" w:color="auto"/>
              <w:left w:val="nil"/>
              <w:bottom w:val="nil"/>
              <w:right w:val="single" w:sz="4" w:space="0" w:color="auto"/>
            </w:tcBorders>
            <w:shd w:val="clear" w:color="auto" w:fill="auto"/>
            <w:vAlign w:val="center"/>
            <w:hideMark/>
          </w:tcPr>
          <w:p w14:paraId="4CBC0CA6"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Aktualizace dokumentace pro obnovu katastrálního operátu po ukončení odvolacího řízení do 50 ha 12)</w:t>
            </w:r>
          </w:p>
        </w:tc>
        <w:tc>
          <w:tcPr>
            <w:tcW w:w="850" w:type="dxa"/>
            <w:tcBorders>
              <w:top w:val="single" w:sz="4" w:space="0" w:color="auto"/>
              <w:left w:val="nil"/>
              <w:bottom w:val="nil"/>
              <w:right w:val="single" w:sz="4" w:space="0" w:color="auto"/>
            </w:tcBorders>
            <w:shd w:val="clear" w:color="auto" w:fill="auto"/>
            <w:noWrap/>
            <w:vAlign w:val="center"/>
            <w:hideMark/>
          </w:tcPr>
          <w:p w14:paraId="653E2042"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single" w:sz="4" w:space="0" w:color="auto"/>
              <w:left w:val="nil"/>
              <w:bottom w:val="nil"/>
              <w:right w:val="single" w:sz="4" w:space="0" w:color="auto"/>
            </w:tcBorders>
            <w:shd w:val="clear" w:color="auto" w:fill="auto"/>
            <w:noWrap/>
            <w:vAlign w:val="center"/>
            <w:hideMark/>
          </w:tcPr>
          <w:p w14:paraId="1B6869A8"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w:t>
            </w:r>
          </w:p>
        </w:tc>
        <w:tc>
          <w:tcPr>
            <w:tcW w:w="1457" w:type="dxa"/>
            <w:tcBorders>
              <w:top w:val="single" w:sz="4" w:space="0" w:color="auto"/>
              <w:left w:val="nil"/>
              <w:bottom w:val="nil"/>
              <w:right w:val="single" w:sz="4" w:space="0" w:color="auto"/>
            </w:tcBorders>
            <w:shd w:val="clear" w:color="auto" w:fill="auto"/>
            <w:noWrap/>
            <w:vAlign w:val="center"/>
            <w:hideMark/>
          </w:tcPr>
          <w:p w14:paraId="0FAA182B" w14:textId="556F2BAD"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4</w:t>
            </w:r>
            <w:r w:rsidR="0048583C">
              <w:rPr>
                <w:rFonts w:ascii="Arial" w:eastAsia="Times New Roman" w:hAnsi="Arial" w:cs="Arial"/>
                <w:b/>
                <w:bCs/>
                <w:kern w:val="0"/>
                <w:sz w:val="20"/>
                <w:szCs w:val="20"/>
                <w:lang w:eastAsia="cs-CZ"/>
                <w14:ligatures w14:val="none"/>
              </w:rPr>
              <w:t> </w:t>
            </w:r>
            <w:r w:rsidRPr="0048583C">
              <w:rPr>
                <w:rFonts w:ascii="Arial" w:eastAsia="Times New Roman" w:hAnsi="Arial" w:cs="Arial"/>
                <w:b/>
                <w:bCs/>
                <w:kern w:val="0"/>
                <w:sz w:val="20"/>
                <w:szCs w:val="20"/>
                <w:lang w:eastAsia="cs-CZ"/>
                <w14:ligatures w14:val="none"/>
              </w:rPr>
              <w:t>400</w:t>
            </w:r>
            <w:r w:rsidR="0048583C">
              <w:rPr>
                <w:rFonts w:ascii="Arial" w:eastAsia="Times New Roman" w:hAnsi="Arial" w:cs="Arial"/>
                <w:b/>
                <w:bCs/>
                <w:kern w:val="0"/>
                <w:sz w:val="20"/>
                <w:szCs w:val="20"/>
                <w:lang w:eastAsia="cs-CZ"/>
                <w14:ligatures w14:val="none"/>
              </w:rPr>
              <w:t>,00</w:t>
            </w:r>
            <w:r w:rsidRPr="0048583C">
              <w:rPr>
                <w:rFonts w:ascii="Arial" w:eastAsia="Times New Roman" w:hAnsi="Arial" w:cs="Arial"/>
                <w:b/>
                <w:bCs/>
                <w:kern w:val="0"/>
                <w:sz w:val="20"/>
                <w:szCs w:val="20"/>
                <w:lang w:eastAsia="cs-CZ"/>
                <w14:ligatures w14:val="none"/>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B6DDDB3"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4 400,00</w:t>
            </w:r>
          </w:p>
        </w:tc>
        <w:tc>
          <w:tcPr>
            <w:tcW w:w="1727" w:type="dxa"/>
            <w:tcBorders>
              <w:top w:val="single" w:sz="4" w:space="0" w:color="auto"/>
              <w:left w:val="nil"/>
              <w:bottom w:val="nil"/>
              <w:right w:val="single" w:sz="8" w:space="0" w:color="auto"/>
            </w:tcBorders>
            <w:shd w:val="clear" w:color="auto" w:fill="auto"/>
            <w:vAlign w:val="center"/>
            <w:hideMark/>
          </w:tcPr>
          <w:p w14:paraId="10DED8B9"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do 3 měsíců od výzvy Objednatele</w:t>
            </w:r>
          </w:p>
        </w:tc>
      </w:tr>
      <w:tr w:rsidR="00A335B0" w:rsidRPr="0048583C" w14:paraId="35047D4A" w14:textId="77777777" w:rsidTr="00A335B0">
        <w:trPr>
          <w:trHeight w:val="182"/>
        </w:trPr>
        <w:tc>
          <w:tcPr>
            <w:tcW w:w="790" w:type="dxa"/>
            <w:tcBorders>
              <w:top w:val="single" w:sz="4" w:space="0" w:color="auto"/>
              <w:left w:val="single" w:sz="8" w:space="0" w:color="auto"/>
              <w:bottom w:val="nil"/>
              <w:right w:val="single" w:sz="4" w:space="0" w:color="auto"/>
            </w:tcBorders>
            <w:shd w:val="clear" w:color="auto" w:fill="auto"/>
            <w:noWrap/>
            <w:vAlign w:val="center"/>
            <w:hideMark/>
          </w:tcPr>
          <w:p w14:paraId="660B96B5"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6.3.5 </w:t>
            </w:r>
            <w:proofErr w:type="spellStart"/>
            <w:r w:rsidRPr="0048583C">
              <w:rPr>
                <w:rFonts w:ascii="Arial" w:eastAsia="Times New Roman" w:hAnsi="Arial" w:cs="Arial"/>
                <w:kern w:val="0"/>
                <w:sz w:val="20"/>
                <w:szCs w:val="20"/>
                <w:lang w:eastAsia="cs-CZ"/>
                <w14:ligatures w14:val="none"/>
              </w:rPr>
              <w:t>iii</w:t>
            </w:r>
            <w:proofErr w:type="spellEnd"/>
            <w:r w:rsidRPr="0048583C">
              <w:rPr>
                <w:rFonts w:ascii="Arial" w:eastAsia="Times New Roman" w:hAnsi="Arial" w:cs="Arial"/>
                <w:kern w:val="0"/>
                <w:sz w:val="20"/>
                <w:szCs w:val="20"/>
                <w:lang w:eastAsia="cs-CZ"/>
                <w14:ligatures w14:val="none"/>
              </w:rPr>
              <w:t>)</w:t>
            </w:r>
          </w:p>
        </w:tc>
        <w:tc>
          <w:tcPr>
            <w:tcW w:w="2896" w:type="dxa"/>
            <w:tcBorders>
              <w:top w:val="single" w:sz="4" w:space="0" w:color="auto"/>
              <w:left w:val="nil"/>
              <w:bottom w:val="nil"/>
              <w:right w:val="single" w:sz="4" w:space="0" w:color="auto"/>
            </w:tcBorders>
            <w:shd w:val="clear" w:color="auto" w:fill="auto"/>
            <w:vAlign w:val="center"/>
            <w:hideMark/>
          </w:tcPr>
          <w:p w14:paraId="65A19A0F"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Aktualizace dokumentace pro obnovu katastrálního operátu po ukončení odvolacího řízení nad 50 ha 12)</w:t>
            </w:r>
          </w:p>
        </w:tc>
        <w:tc>
          <w:tcPr>
            <w:tcW w:w="850" w:type="dxa"/>
            <w:tcBorders>
              <w:top w:val="single" w:sz="4" w:space="0" w:color="auto"/>
              <w:left w:val="nil"/>
              <w:bottom w:val="nil"/>
              <w:right w:val="single" w:sz="4" w:space="0" w:color="auto"/>
            </w:tcBorders>
            <w:shd w:val="clear" w:color="auto" w:fill="auto"/>
            <w:noWrap/>
            <w:vAlign w:val="center"/>
            <w:hideMark/>
          </w:tcPr>
          <w:p w14:paraId="03A01868"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single" w:sz="4" w:space="0" w:color="auto"/>
              <w:left w:val="nil"/>
              <w:bottom w:val="nil"/>
              <w:right w:val="single" w:sz="4" w:space="0" w:color="auto"/>
            </w:tcBorders>
            <w:shd w:val="clear" w:color="auto" w:fill="auto"/>
            <w:noWrap/>
            <w:vAlign w:val="center"/>
            <w:hideMark/>
          </w:tcPr>
          <w:p w14:paraId="2FD4F0ED"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w:t>
            </w:r>
          </w:p>
        </w:tc>
        <w:tc>
          <w:tcPr>
            <w:tcW w:w="1457" w:type="dxa"/>
            <w:tcBorders>
              <w:top w:val="single" w:sz="4" w:space="0" w:color="auto"/>
              <w:left w:val="nil"/>
              <w:bottom w:val="nil"/>
              <w:right w:val="single" w:sz="4" w:space="0" w:color="auto"/>
            </w:tcBorders>
            <w:shd w:val="clear" w:color="auto" w:fill="auto"/>
            <w:noWrap/>
            <w:vAlign w:val="center"/>
            <w:hideMark/>
          </w:tcPr>
          <w:p w14:paraId="172B6ED8" w14:textId="57A9656E"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w:t>
            </w:r>
            <w:r w:rsidR="0048583C">
              <w:rPr>
                <w:rFonts w:ascii="Arial" w:eastAsia="Times New Roman" w:hAnsi="Arial" w:cs="Arial"/>
                <w:b/>
                <w:bCs/>
                <w:kern w:val="0"/>
                <w:sz w:val="20"/>
                <w:szCs w:val="20"/>
                <w:lang w:eastAsia="cs-CZ"/>
                <w14:ligatures w14:val="none"/>
              </w:rPr>
              <w:t> </w:t>
            </w:r>
            <w:r w:rsidRPr="0048583C">
              <w:rPr>
                <w:rFonts w:ascii="Arial" w:eastAsia="Times New Roman" w:hAnsi="Arial" w:cs="Arial"/>
                <w:b/>
                <w:bCs/>
                <w:kern w:val="0"/>
                <w:sz w:val="20"/>
                <w:szCs w:val="20"/>
                <w:lang w:eastAsia="cs-CZ"/>
                <w14:ligatures w14:val="none"/>
              </w:rPr>
              <w:t>650</w:t>
            </w:r>
            <w:r w:rsidR="0048583C">
              <w:rPr>
                <w:rFonts w:ascii="Arial" w:eastAsia="Times New Roman" w:hAnsi="Arial" w:cs="Arial"/>
                <w:b/>
                <w:bCs/>
                <w:kern w:val="0"/>
                <w:sz w:val="20"/>
                <w:szCs w:val="20"/>
                <w:lang w:eastAsia="cs-CZ"/>
                <w14:ligatures w14:val="none"/>
              </w:rPr>
              <w:t>,00</w:t>
            </w:r>
            <w:r w:rsidRPr="0048583C">
              <w:rPr>
                <w:rFonts w:ascii="Arial" w:eastAsia="Times New Roman" w:hAnsi="Arial" w:cs="Arial"/>
                <w:b/>
                <w:bCs/>
                <w:kern w:val="0"/>
                <w:sz w:val="20"/>
                <w:szCs w:val="20"/>
                <w:lang w:eastAsia="cs-CZ"/>
                <w14:ligatures w14:val="none"/>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481787"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1 650,00</w:t>
            </w:r>
          </w:p>
        </w:tc>
        <w:tc>
          <w:tcPr>
            <w:tcW w:w="1727" w:type="dxa"/>
            <w:tcBorders>
              <w:top w:val="single" w:sz="4" w:space="0" w:color="auto"/>
              <w:left w:val="nil"/>
              <w:bottom w:val="nil"/>
              <w:right w:val="single" w:sz="8" w:space="0" w:color="auto"/>
            </w:tcBorders>
            <w:shd w:val="clear" w:color="auto" w:fill="auto"/>
            <w:vAlign w:val="center"/>
            <w:hideMark/>
          </w:tcPr>
          <w:p w14:paraId="00BB85B1"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do 3 měsíců od výzvy Objednatele</w:t>
            </w:r>
          </w:p>
        </w:tc>
      </w:tr>
      <w:tr w:rsidR="0048583C" w:rsidRPr="0048583C" w14:paraId="3611B5BB" w14:textId="77777777" w:rsidTr="0048583C">
        <w:trPr>
          <w:trHeight w:val="409"/>
        </w:trPr>
        <w:tc>
          <w:tcPr>
            <w:tcW w:w="7088"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1760BBF7" w14:textId="51A83A3F" w:rsidR="0048583C" w:rsidRPr="0048583C" w:rsidRDefault="0048583C"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xml:space="preserve">Dokumentace k upřesnění hranic přídělů celkem bez </w:t>
            </w:r>
            <w:proofErr w:type="gramStart"/>
            <w:r w:rsidRPr="0048583C">
              <w:rPr>
                <w:rFonts w:ascii="Arial" w:eastAsia="Times New Roman" w:hAnsi="Arial" w:cs="Arial"/>
                <w:b/>
                <w:bCs/>
                <w:kern w:val="0"/>
                <w:sz w:val="20"/>
                <w:szCs w:val="20"/>
                <w:lang w:eastAsia="cs-CZ"/>
                <w14:ligatures w14:val="none"/>
              </w:rPr>
              <w:t>DPH  v</w:t>
            </w:r>
            <w:proofErr w:type="gramEnd"/>
            <w:r w:rsidRPr="0048583C">
              <w:rPr>
                <w:rFonts w:ascii="Arial" w:eastAsia="Times New Roman" w:hAnsi="Arial" w:cs="Arial"/>
                <w:b/>
                <w:bCs/>
                <w:kern w:val="0"/>
                <w:sz w:val="20"/>
                <w:szCs w:val="20"/>
                <w:lang w:eastAsia="cs-CZ"/>
                <w14:ligatures w14:val="none"/>
              </w:rPr>
              <w:t xml:space="preserve"> Kč</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5179F3C" w14:textId="46E882AE" w:rsidR="0048583C" w:rsidRPr="0048583C" w:rsidRDefault="0048583C"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144 650,00</w:t>
            </w:r>
          </w:p>
        </w:tc>
        <w:tc>
          <w:tcPr>
            <w:tcW w:w="172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644BCF4" w14:textId="77777777" w:rsidR="0048583C" w:rsidRPr="0048583C" w:rsidRDefault="0048583C"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r>
      <w:tr w:rsidR="00A335B0" w:rsidRPr="0048583C" w14:paraId="434855CD" w14:textId="77777777" w:rsidTr="00A335B0">
        <w:trPr>
          <w:trHeight w:val="129"/>
        </w:trPr>
        <w:tc>
          <w:tcPr>
            <w:tcW w:w="790" w:type="dxa"/>
            <w:tcBorders>
              <w:top w:val="nil"/>
              <w:left w:val="single" w:sz="8" w:space="0" w:color="auto"/>
              <w:bottom w:val="single" w:sz="4" w:space="0" w:color="auto"/>
              <w:right w:val="single" w:sz="4" w:space="0" w:color="C0C0C0"/>
            </w:tcBorders>
            <w:shd w:val="clear" w:color="auto" w:fill="auto"/>
            <w:noWrap/>
            <w:vAlign w:val="center"/>
            <w:hideMark/>
          </w:tcPr>
          <w:p w14:paraId="60759FA6"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6.4</w:t>
            </w:r>
          </w:p>
        </w:tc>
        <w:tc>
          <w:tcPr>
            <w:tcW w:w="2896" w:type="dxa"/>
            <w:tcBorders>
              <w:top w:val="nil"/>
              <w:left w:val="nil"/>
              <w:bottom w:val="single" w:sz="4" w:space="0" w:color="auto"/>
              <w:right w:val="nil"/>
            </w:tcBorders>
            <w:shd w:val="clear" w:color="auto" w:fill="auto"/>
            <w:vAlign w:val="center"/>
            <w:hideMark/>
          </w:tcPr>
          <w:p w14:paraId="1B7A7F8B"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xml:space="preserve">Hlavní celek 3 „Mapové dílo“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57BC1FA"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ha</w:t>
            </w:r>
          </w:p>
        </w:tc>
        <w:tc>
          <w:tcPr>
            <w:tcW w:w="1095" w:type="dxa"/>
            <w:tcBorders>
              <w:top w:val="nil"/>
              <w:left w:val="nil"/>
              <w:bottom w:val="single" w:sz="4" w:space="0" w:color="auto"/>
              <w:right w:val="single" w:sz="4" w:space="0" w:color="auto"/>
            </w:tcBorders>
            <w:shd w:val="clear" w:color="auto" w:fill="auto"/>
            <w:noWrap/>
            <w:vAlign w:val="center"/>
            <w:hideMark/>
          </w:tcPr>
          <w:p w14:paraId="37CD5C6D"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119</w:t>
            </w:r>
          </w:p>
        </w:tc>
        <w:tc>
          <w:tcPr>
            <w:tcW w:w="1457" w:type="dxa"/>
            <w:tcBorders>
              <w:top w:val="nil"/>
              <w:left w:val="nil"/>
              <w:bottom w:val="single" w:sz="4" w:space="0" w:color="auto"/>
              <w:right w:val="single" w:sz="4" w:space="0" w:color="auto"/>
            </w:tcBorders>
            <w:shd w:val="clear" w:color="auto" w:fill="auto"/>
            <w:noWrap/>
            <w:vAlign w:val="center"/>
            <w:hideMark/>
          </w:tcPr>
          <w:p w14:paraId="5C5F9BCF"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1 320,00</w:t>
            </w:r>
          </w:p>
        </w:tc>
        <w:tc>
          <w:tcPr>
            <w:tcW w:w="1276" w:type="dxa"/>
            <w:tcBorders>
              <w:top w:val="nil"/>
              <w:left w:val="nil"/>
              <w:bottom w:val="single" w:sz="4" w:space="0" w:color="auto"/>
              <w:right w:val="nil"/>
            </w:tcBorders>
            <w:shd w:val="clear" w:color="auto" w:fill="auto"/>
            <w:vAlign w:val="center"/>
            <w:hideMark/>
          </w:tcPr>
          <w:p w14:paraId="5AE948B6" w14:textId="77777777" w:rsidR="00632E39" w:rsidRPr="0048583C" w:rsidRDefault="00632E39"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157 080,00</w:t>
            </w:r>
          </w:p>
        </w:tc>
        <w:tc>
          <w:tcPr>
            <w:tcW w:w="1727" w:type="dxa"/>
            <w:tcBorders>
              <w:top w:val="nil"/>
              <w:left w:val="single" w:sz="4" w:space="0" w:color="auto"/>
              <w:bottom w:val="single" w:sz="4" w:space="0" w:color="auto"/>
              <w:right w:val="single" w:sz="8" w:space="0" w:color="auto"/>
            </w:tcBorders>
            <w:shd w:val="clear" w:color="auto" w:fill="auto"/>
            <w:vAlign w:val="center"/>
            <w:hideMark/>
          </w:tcPr>
          <w:p w14:paraId="42975944"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do 3 měsíců od výzvy Objednatele</w:t>
            </w:r>
          </w:p>
        </w:tc>
      </w:tr>
      <w:tr w:rsidR="00A335B0" w:rsidRPr="0048583C" w14:paraId="1EE618CF" w14:textId="77777777" w:rsidTr="00A335B0">
        <w:trPr>
          <w:trHeight w:val="440"/>
        </w:trPr>
        <w:tc>
          <w:tcPr>
            <w:tcW w:w="4536" w:type="dxa"/>
            <w:gridSpan w:val="3"/>
            <w:tcBorders>
              <w:top w:val="single" w:sz="4" w:space="0" w:color="auto"/>
              <w:left w:val="single" w:sz="8" w:space="0" w:color="auto"/>
              <w:bottom w:val="single" w:sz="8" w:space="0" w:color="auto"/>
              <w:right w:val="nil"/>
            </w:tcBorders>
            <w:shd w:val="clear" w:color="auto" w:fill="auto"/>
            <w:vAlign w:val="center"/>
            <w:hideMark/>
          </w:tcPr>
          <w:p w14:paraId="18246A3A" w14:textId="3965C979" w:rsidR="00A335B0" w:rsidRPr="0048583C" w:rsidRDefault="00A335B0" w:rsidP="00A335B0">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„Mapové dílo“ celkem bez DPH v Kč</w:t>
            </w:r>
          </w:p>
        </w:tc>
        <w:tc>
          <w:tcPr>
            <w:tcW w:w="1095" w:type="dxa"/>
            <w:tcBorders>
              <w:top w:val="single" w:sz="4" w:space="0" w:color="auto"/>
              <w:left w:val="nil"/>
              <w:bottom w:val="single" w:sz="8" w:space="0" w:color="auto"/>
              <w:right w:val="nil"/>
            </w:tcBorders>
            <w:shd w:val="clear" w:color="auto" w:fill="auto"/>
            <w:vAlign w:val="center"/>
            <w:hideMark/>
          </w:tcPr>
          <w:p w14:paraId="480BF6F5" w14:textId="77777777" w:rsidR="00A335B0" w:rsidRPr="0048583C" w:rsidRDefault="00A335B0"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457" w:type="dxa"/>
            <w:tcBorders>
              <w:top w:val="single" w:sz="4" w:space="0" w:color="auto"/>
              <w:left w:val="nil"/>
              <w:bottom w:val="single" w:sz="8" w:space="0" w:color="auto"/>
              <w:right w:val="single" w:sz="4" w:space="0" w:color="auto"/>
            </w:tcBorders>
            <w:shd w:val="clear" w:color="auto" w:fill="auto"/>
            <w:vAlign w:val="center"/>
            <w:hideMark/>
          </w:tcPr>
          <w:p w14:paraId="0E0DDE36" w14:textId="77777777" w:rsidR="00A335B0" w:rsidRPr="0048583C" w:rsidRDefault="00A335B0"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276" w:type="dxa"/>
            <w:tcBorders>
              <w:top w:val="nil"/>
              <w:left w:val="nil"/>
              <w:bottom w:val="single" w:sz="8" w:space="0" w:color="auto"/>
              <w:right w:val="nil"/>
            </w:tcBorders>
            <w:shd w:val="clear" w:color="auto" w:fill="auto"/>
            <w:noWrap/>
            <w:vAlign w:val="center"/>
            <w:hideMark/>
          </w:tcPr>
          <w:p w14:paraId="451282DA"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157 080,00</w:t>
            </w:r>
          </w:p>
        </w:tc>
        <w:tc>
          <w:tcPr>
            <w:tcW w:w="1727" w:type="dxa"/>
            <w:tcBorders>
              <w:top w:val="nil"/>
              <w:left w:val="single" w:sz="4" w:space="0" w:color="auto"/>
              <w:bottom w:val="single" w:sz="8" w:space="0" w:color="auto"/>
              <w:right w:val="single" w:sz="8" w:space="0" w:color="auto"/>
            </w:tcBorders>
            <w:shd w:val="clear" w:color="auto" w:fill="auto"/>
            <w:noWrap/>
            <w:vAlign w:val="center"/>
            <w:hideMark/>
          </w:tcPr>
          <w:p w14:paraId="7232B8BD" w14:textId="77777777" w:rsidR="00A335B0" w:rsidRPr="0048583C" w:rsidRDefault="00A335B0"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r>
      <w:tr w:rsidR="00A335B0" w:rsidRPr="0048583C" w14:paraId="55A6458C" w14:textId="77777777" w:rsidTr="00A335B0">
        <w:trPr>
          <w:trHeight w:val="395"/>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14:paraId="7C527145" w14:textId="77777777" w:rsidR="00632E39" w:rsidRPr="0048583C" w:rsidRDefault="00632E39"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lastRenderedPageBreak/>
              <w:t>Rekapitulace kalkulace ceny</w:t>
            </w:r>
          </w:p>
        </w:tc>
        <w:tc>
          <w:tcPr>
            <w:tcW w:w="850" w:type="dxa"/>
            <w:tcBorders>
              <w:top w:val="nil"/>
              <w:left w:val="nil"/>
              <w:bottom w:val="single" w:sz="8" w:space="0" w:color="auto"/>
              <w:right w:val="nil"/>
            </w:tcBorders>
            <w:shd w:val="clear" w:color="auto" w:fill="auto"/>
            <w:noWrap/>
            <w:vAlign w:val="center"/>
            <w:hideMark/>
          </w:tcPr>
          <w:p w14:paraId="01D06D7D"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095" w:type="dxa"/>
            <w:tcBorders>
              <w:top w:val="nil"/>
              <w:left w:val="nil"/>
              <w:bottom w:val="single" w:sz="8" w:space="0" w:color="auto"/>
              <w:right w:val="nil"/>
            </w:tcBorders>
            <w:shd w:val="clear" w:color="auto" w:fill="auto"/>
            <w:noWrap/>
            <w:vAlign w:val="center"/>
            <w:hideMark/>
          </w:tcPr>
          <w:p w14:paraId="34050CFB"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457" w:type="dxa"/>
            <w:tcBorders>
              <w:top w:val="nil"/>
              <w:left w:val="nil"/>
              <w:bottom w:val="single" w:sz="8" w:space="0" w:color="auto"/>
              <w:right w:val="nil"/>
            </w:tcBorders>
            <w:shd w:val="clear" w:color="auto" w:fill="auto"/>
            <w:noWrap/>
            <w:vAlign w:val="center"/>
            <w:hideMark/>
          </w:tcPr>
          <w:p w14:paraId="40CFD858"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276" w:type="dxa"/>
            <w:tcBorders>
              <w:top w:val="nil"/>
              <w:left w:val="nil"/>
              <w:bottom w:val="single" w:sz="8" w:space="0" w:color="auto"/>
              <w:right w:val="nil"/>
            </w:tcBorders>
            <w:shd w:val="clear" w:color="auto" w:fill="auto"/>
            <w:noWrap/>
            <w:vAlign w:val="center"/>
            <w:hideMark/>
          </w:tcPr>
          <w:p w14:paraId="00AB8CAD"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727" w:type="dxa"/>
            <w:tcBorders>
              <w:top w:val="nil"/>
              <w:left w:val="nil"/>
              <w:bottom w:val="single" w:sz="8" w:space="0" w:color="auto"/>
              <w:right w:val="single" w:sz="8" w:space="0" w:color="auto"/>
            </w:tcBorders>
            <w:shd w:val="clear" w:color="auto" w:fill="auto"/>
            <w:noWrap/>
            <w:vAlign w:val="center"/>
            <w:hideMark/>
          </w:tcPr>
          <w:p w14:paraId="5040811E"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r>
      <w:tr w:rsidR="0048583C" w:rsidRPr="0048583C" w14:paraId="3BFA4751" w14:textId="77777777" w:rsidTr="001321FE">
        <w:trPr>
          <w:trHeight w:val="397"/>
        </w:trPr>
        <w:tc>
          <w:tcPr>
            <w:tcW w:w="3686" w:type="dxa"/>
            <w:gridSpan w:val="2"/>
            <w:tcBorders>
              <w:top w:val="nil"/>
              <w:left w:val="single" w:sz="8" w:space="0" w:color="auto"/>
              <w:bottom w:val="single" w:sz="4" w:space="0" w:color="000000"/>
              <w:right w:val="nil"/>
            </w:tcBorders>
            <w:shd w:val="clear" w:color="auto" w:fill="auto"/>
            <w:vAlign w:val="center"/>
            <w:hideMark/>
          </w:tcPr>
          <w:p w14:paraId="66C6F582"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 Hlavní celek 1 celkem bez DPH v Kč</w:t>
            </w:r>
          </w:p>
        </w:tc>
        <w:tc>
          <w:tcPr>
            <w:tcW w:w="850" w:type="dxa"/>
            <w:tcBorders>
              <w:top w:val="nil"/>
              <w:left w:val="nil"/>
              <w:bottom w:val="single" w:sz="4" w:space="0" w:color="000000"/>
              <w:right w:val="nil"/>
            </w:tcBorders>
            <w:shd w:val="clear" w:color="auto" w:fill="auto"/>
            <w:noWrap/>
            <w:vAlign w:val="center"/>
            <w:hideMark/>
          </w:tcPr>
          <w:p w14:paraId="79C55A69"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095" w:type="dxa"/>
            <w:tcBorders>
              <w:top w:val="nil"/>
              <w:left w:val="nil"/>
              <w:bottom w:val="single" w:sz="4" w:space="0" w:color="000000"/>
              <w:right w:val="nil"/>
            </w:tcBorders>
            <w:shd w:val="clear" w:color="auto" w:fill="auto"/>
            <w:noWrap/>
            <w:vAlign w:val="center"/>
            <w:hideMark/>
          </w:tcPr>
          <w:p w14:paraId="232A5459"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457" w:type="dxa"/>
            <w:tcBorders>
              <w:top w:val="nil"/>
              <w:left w:val="nil"/>
              <w:bottom w:val="single" w:sz="4" w:space="0" w:color="000000"/>
              <w:right w:val="single" w:sz="4" w:space="0" w:color="000000"/>
            </w:tcBorders>
            <w:shd w:val="clear" w:color="auto" w:fill="auto"/>
            <w:noWrap/>
            <w:vAlign w:val="center"/>
            <w:hideMark/>
          </w:tcPr>
          <w:p w14:paraId="29F2AAE2"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276" w:type="dxa"/>
            <w:tcBorders>
              <w:top w:val="nil"/>
              <w:left w:val="nil"/>
              <w:bottom w:val="single" w:sz="4" w:space="0" w:color="000000"/>
              <w:right w:val="nil"/>
            </w:tcBorders>
            <w:shd w:val="clear" w:color="auto" w:fill="auto"/>
            <w:noWrap/>
            <w:vAlign w:val="center"/>
            <w:hideMark/>
          </w:tcPr>
          <w:p w14:paraId="5D925DB1"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727" w:type="dxa"/>
            <w:tcBorders>
              <w:top w:val="nil"/>
              <w:left w:val="single" w:sz="4" w:space="0" w:color="auto"/>
              <w:bottom w:val="single" w:sz="4" w:space="0" w:color="000000"/>
              <w:right w:val="single" w:sz="8" w:space="0" w:color="auto"/>
            </w:tcBorders>
            <w:shd w:val="clear" w:color="auto" w:fill="auto"/>
            <w:noWrap/>
            <w:hideMark/>
          </w:tcPr>
          <w:p w14:paraId="532134FA" w14:textId="25D5FD33" w:rsidR="0048583C" w:rsidRPr="0048583C" w:rsidRDefault="0048583C" w:rsidP="0048583C">
            <w:pPr>
              <w:spacing w:after="0" w:line="240" w:lineRule="auto"/>
              <w:jc w:val="center"/>
              <w:rPr>
                <w:rFonts w:ascii="Arial" w:eastAsia="Times New Roman" w:hAnsi="Arial" w:cs="Arial"/>
                <w:kern w:val="0"/>
                <w:sz w:val="20"/>
                <w:szCs w:val="20"/>
                <w:lang w:eastAsia="cs-CZ"/>
                <w14:ligatures w14:val="none"/>
              </w:rPr>
            </w:pPr>
            <w:r w:rsidRPr="0048583C">
              <w:rPr>
                <w:rFonts w:ascii="Arial" w:hAnsi="Arial" w:cs="Arial"/>
                <w:sz w:val="20"/>
                <w:szCs w:val="20"/>
              </w:rPr>
              <w:t xml:space="preserve"> 759 580,00 Kč </w:t>
            </w:r>
          </w:p>
        </w:tc>
      </w:tr>
      <w:tr w:rsidR="0048583C" w:rsidRPr="0048583C" w14:paraId="66C22853" w14:textId="77777777" w:rsidTr="001321FE">
        <w:trPr>
          <w:trHeight w:val="397"/>
        </w:trPr>
        <w:tc>
          <w:tcPr>
            <w:tcW w:w="3686" w:type="dxa"/>
            <w:gridSpan w:val="2"/>
            <w:tcBorders>
              <w:top w:val="single" w:sz="4" w:space="0" w:color="000000"/>
              <w:left w:val="single" w:sz="8" w:space="0" w:color="auto"/>
              <w:bottom w:val="single" w:sz="4" w:space="0" w:color="000000"/>
              <w:right w:val="nil"/>
            </w:tcBorders>
            <w:shd w:val="clear" w:color="auto" w:fill="auto"/>
            <w:vAlign w:val="center"/>
            <w:hideMark/>
          </w:tcPr>
          <w:p w14:paraId="0B8EC8DE"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2. Hlavní celek 2 celkem bez DPH v Kč</w:t>
            </w:r>
          </w:p>
        </w:tc>
        <w:tc>
          <w:tcPr>
            <w:tcW w:w="850" w:type="dxa"/>
            <w:tcBorders>
              <w:top w:val="nil"/>
              <w:left w:val="nil"/>
              <w:bottom w:val="single" w:sz="4" w:space="0" w:color="000000"/>
              <w:right w:val="nil"/>
            </w:tcBorders>
            <w:shd w:val="clear" w:color="auto" w:fill="auto"/>
            <w:noWrap/>
            <w:vAlign w:val="center"/>
            <w:hideMark/>
          </w:tcPr>
          <w:p w14:paraId="7FBCA956"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095" w:type="dxa"/>
            <w:tcBorders>
              <w:top w:val="nil"/>
              <w:left w:val="nil"/>
              <w:bottom w:val="single" w:sz="4" w:space="0" w:color="000000"/>
              <w:right w:val="nil"/>
            </w:tcBorders>
            <w:shd w:val="clear" w:color="auto" w:fill="auto"/>
            <w:noWrap/>
            <w:vAlign w:val="center"/>
            <w:hideMark/>
          </w:tcPr>
          <w:p w14:paraId="03B94D65"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457" w:type="dxa"/>
            <w:tcBorders>
              <w:top w:val="nil"/>
              <w:left w:val="nil"/>
              <w:bottom w:val="single" w:sz="4" w:space="0" w:color="000000"/>
              <w:right w:val="single" w:sz="4" w:space="0" w:color="000000"/>
            </w:tcBorders>
            <w:shd w:val="clear" w:color="auto" w:fill="auto"/>
            <w:noWrap/>
            <w:vAlign w:val="center"/>
            <w:hideMark/>
          </w:tcPr>
          <w:p w14:paraId="76DAC69F"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276" w:type="dxa"/>
            <w:tcBorders>
              <w:top w:val="nil"/>
              <w:left w:val="nil"/>
              <w:bottom w:val="single" w:sz="4" w:space="0" w:color="000000"/>
              <w:right w:val="nil"/>
            </w:tcBorders>
            <w:shd w:val="clear" w:color="auto" w:fill="auto"/>
            <w:noWrap/>
            <w:vAlign w:val="center"/>
            <w:hideMark/>
          </w:tcPr>
          <w:p w14:paraId="4202C509"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727" w:type="dxa"/>
            <w:tcBorders>
              <w:top w:val="single" w:sz="4" w:space="0" w:color="auto"/>
              <w:left w:val="single" w:sz="4" w:space="0" w:color="auto"/>
              <w:bottom w:val="single" w:sz="4" w:space="0" w:color="000000"/>
              <w:right w:val="single" w:sz="8" w:space="0" w:color="auto"/>
            </w:tcBorders>
            <w:shd w:val="clear" w:color="auto" w:fill="auto"/>
            <w:noWrap/>
            <w:hideMark/>
          </w:tcPr>
          <w:p w14:paraId="7F4DCD19" w14:textId="6B8CA6AD" w:rsidR="0048583C" w:rsidRPr="0048583C" w:rsidRDefault="0048583C" w:rsidP="0048583C">
            <w:pPr>
              <w:spacing w:after="0" w:line="240" w:lineRule="auto"/>
              <w:jc w:val="center"/>
              <w:rPr>
                <w:rFonts w:ascii="Arial" w:eastAsia="Times New Roman" w:hAnsi="Arial" w:cs="Arial"/>
                <w:kern w:val="0"/>
                <w:sz w:val="20"/>
                <w:szCs w:val="20"/>
                <w:lang w:eastAsia="cs-CZ"/>
                <w14:ligatures w14:val="none"/>
              </w:rPr>
            </w:pPr>
            <w:r w:rsidRPr="0048583C">
              <w:rPr>
                <w:rFonts w:ascii="Arial" w:hAnsi="Arial" w:cs="Arial"/>
                <w:sz w:val="20"/>
                <w:szCs w:val="20"/>
              </w:rPr>
              <w:t xml:space="preserve"> 144 650,00 Kč </w:t>
            </w:r>
          </w:p>
        </w:tc>
      </w:tr>
      <w:tr w:rsidR="0048583C" w:rsidRPr="0048583C" w14:paraId="124E6A62" w14:textId="77777777" w:rsidTr="001321FE">
        <w:trPr>
          <w:trHeight w:val="397"/>
        </w:trPr>
        <w:tc>
          <w:tcPr>
            <w:tcW w:w="3686" w:type="dxa"/>
            <w:gridSpan w:val="2"/>
            <w:tcBorders>
              <w:top w:val="single" w:sz="4" w:space="0" w:color="000000"/>
              <w:left w:val="single" w:sz="8" w:space="0" w:color="auto"/>
              <w:bottom w:val="single" w:sz="4" w:space="0" w:color="000000"/>
              <w:right w:val="nil"/>
            </w:tcBorders>
            <w:shd w:val="clear" w:color="auto" w:fill="auto"/>
            <w:vAlign w:val="center"/>
            <w:hideMark/>
          </w:tcPr>
          <w:p w14:paraId="4191D5E3"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3. Hlavní celek 3 celkem bez DPH v Kč</w:t>
            </w:r>
          </w:p>
        </w:tc>
        <w:tc>
          <w:tcPr>
            <w:tcW w:w="850" w:type="dxa"/>
            <w:tcBorders>
              <w:top w:val="nil"/>
              <w:left w:val="nil"/>
              <w:bottom w:val="single" w:sz="4" w:space="0" w:color="000000"/>
              <w:right w:val="nil"/>
            </w:tcBorders>
            <w:shd w:val="clear" w:color="auto" w:fill="auto"/>
            <w:noWrap/>
            <w:vAlign w:val="center"/>
            <w:hideMark/>
          </w:tcPr>
          <w:p w14:paraId="12C74839"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095" w:type="dxa"/>
            <w:tcBorders>
              <w:top w:val="nil"/>
              <w:left w:val="nil"/>
              <w:bottom w:val="single" w:sz="4" w:space="0" w:color="000000"/>
              <w:right w:val="nil"/>
            </w:tcBorders>
            <w:shd w:val="clear" w:color="auto" w:fill="auto"/>
            <w:noWrap/>
            <w:vAlign w:val="center"/>
            <w:hideMark/>
          </w:tcPr>
          <w:p w14:paraId="022A759F"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457" w:type="dxa"/>
            <w:tcBorders>
              <w:top w:val="nil"/>
              <w:left w:val="nil"/>
              <w:bottom w:val="single" w:sz="4" w:space="0" w:color="000000"/>
              <w:right w:val="single" w:sz="4" w:space="0" w:color="000000"/>
            </w:tcBorders>
            <w:shd w:val="clear" w:color="auto" w:fill="auto"/>
            <w:noWrap/>
            <w:vAlign w:val="center"/>
            <w:hideMark/>
          </w:tcPr>
          <w:p w14:paraId="31EF101B"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276" w:type="dxa"/>
            <w:tcBorders>
              <w:top w:val="nil"/>
              <w:left w:val="nil"/>
              <w:bottom w:val="single" w:sz="4" w:space="0" w:color="000000"/>
              <w:right w:val="nil"/>
            </w:tcBorders>
            <w:shd w:val="clear" w:color="auto" w:fill="auto"/>
            <w:noWrap/>
            <w:vAlign w:val="center"/>
            <w:hideMark/>
          </w:tcPr>
          <w:p w14:paraId="3B49B041" w14:textId="77777777" w:rsidR="0048583C" w:rsidRPr="0048583C" w:rsidRDefault="0048583C" w:rsidP="0048583C">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727" w:type="dxa"/>
            <w:tcBorders>
              <w:top w:val="single" w:sz="4" w:space="0" w:color="auto"/>
              <w:left w:val="single" w:sz="4" w:space="0" w:color="auto"/>
              <w:bottom w:val="single" w:sz="4" w:space="0" w:color="000000"/>
              <w:right w:val="single" w:sz="8" w:space="0" w:color="auto"/>
            </w:tcBorders>
            <w:shd w:val="clear" w:color="auto" w:fill="auto"/>
            <w:noWrap/>
            <w:hideMark/>
          </w:tcPr>
          <w:p w14:paraId="14FB934B" w14:textId="61BC0F20" w:rsidR="0048583C" w:rsidRPr="0048583C" w:rsidRDefault="0048583C" w:rsidP="0048583C">
            <w:pPr>
              <w:spacing w:after="0" w:line="240" w:lineRule="auto"/>
              <w:jc w:val="center"/>
              <w:rPr>
                <w:rFonts w:ascii="Arial" w:eastAsia="Times New Roman" w:hAnsi="Arial" w:cs="Arial"/>
                <w:kern w:val="0"/>
                <w:sz w:val="20"/>
                <w:szCs w:val="20"/>
                <w:lang w:eastAsia="cs-CZ"/>
                <w14:ligatures w14:val="none"/>
              </w:rPr>
            </w:pPr>
            <w:r w:rsidRPr="0048583C">
              <w:rPr>
                <w:rFonts w:ascii="Arial" w:hAnsi="Arial" w:cs="Arial"/>
                <w:sz w:val="20"/>
                <w:szCs w:val="20"/>
              </w:rPr>
              <w:t xml:space="preserve"> 157 080,00 Kč </w:t>
            </w:r>
          </w:p>
        </w:tc>
      </w:tr>
      <w:tr w:rsidR="00A335B0" w:rsidRPr="0048583C" w14:paraId="072EA870" w14:textId="77777777" w:rsidTr="00A335B0">
        <w:trPr>
          <w:trHeight w:val="397"/>
        </w:trPr>
        <w:tc>
          <w:tcPr>
            <w:tcW w:w="3686" w:type="dxa"/>
            <w:gridSpan w:val="2"/>
            <w:tcBorders>
              <w:top w:val="single" w:sz="4" w:space="0" w:color="000000"/>
              <w:left w:val="single" w:sz="8" w:space="0" w:color="auto"/>
              <w:bottom w:val="single" w:sz="4" w:space="0" w:color="000000"/>
              <w:right w:val="nil"/>
            </w:tcBorders>
            <w:shd w:val="clear" w:color="auto" w:fill="auto"/>
            <w:vAlign w:val="center"/>
            <w:hideMark/>
          </w:tcPr>
          <w:p w14:paraId="6553E5AD"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Celková cena bez DPH v Kč</w:t>
            </w:r>
          </w:p>
        </w:tc>
        <w:tc>
          <w:tcPr>
            <w:tcW w:w="850" w:type="dxa"/>
            <w:tcBorders>
              <w:top w:val="nil"/>
              <w:left w:val="nil"/>
              <w:bottom w:val="single" w:sz="4" w:space="0" w:color="000000"/>
              <w:right w:val="nil"/>
            </w:tcBorders>
            <w:shd w:val="clear" w:color="auto" w:fill="auto"/>
            <w:noWrap/>
            <w:vAlign w:val="center"/>
            <w:hideMark/>
          </w:tcPr>
          <w:p w14:paraId="5E9F00E7"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095" w:type="dxa"/>
            <w:tcBorders>
              <w:top w:val="nil"/>
              <w:left w:val="nil"/>
              <w:bottom w:val="single" w:sz="4" w:space="0" w:color="000000"/>
              <w:right w:val="nil"/>
            </w:tcBorders>
            <w:shd w:val="clear" w:color="auto" w:fill="auto"/>
            <w:noWrap/>
            <w:vAlign w:val="center"/>
            <w:hideMark/>
          </w:tcPr>
          <w:p w14:paraId="14F27CB5"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457" w:type="dxa"/>
            <w:tcBorders>
              <w:top w:val="nil"/>
              <w:left w:val="nil"/>
              <w:bottom w:val="single" w:sz="4" w:space="0" w:color="000000"/>
              <w:right w:val="single" w:sz="4" w:space="0" w:color="000000"/>
            </w:tcBorders>
            <w:shd w:val="clear" w:color="auto" w:fill="auto"/>
            <w:noWrap/>
            <w:vAlign w:val="center"/>
            <w:hideMark/>
          </w:tcPr>
          <w:p w14:paraId="35A6D69D"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276" w:type="dxa"/>
            <w:tcBorders>
              <w:top w:val="nil"/>
              <w:left w:val="nil"/>
              <w:bottom w:val="single" w:sz="4" w:space="0" w:color="000000"/>
              <w:right w:val="nil"/>
            </w:tcBorders>
            <w:shd w:val="clear" w:color="auto" w:fill="auto"/>
            <w:noWrap/>
            <w:vAlign w:val="center"/>
            <w:hideMark/>
          </w:tcPr>
          <w:p w14:paraId="5C841AFA"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727" w:type="dxa"/>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30BCFC5" w14:textId="336CC29D" w:rsidR="00632E39" w:rsidRPr="0048583C" w:rsidRDefault="0048583C"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1 061 310,00 Kč</w:t>
            </w:r>
          </w:p>
        </w:tc>
      </w:tr>
      <w:tr w:rsidR="00A335B0" w:rsidRPr="0048583C" w14:paraId="5FF0DF54" w14:textId="77777777" w:rsidTr="00A335B0">
        <w:trPr>
          <w:trHeight w:val="397"/>
        </w:trPr>
        <w:tc>
          <w:tcPr>
            <w:tcW w:w="3686" w:type="dxa"/>
            <w:gridSpan w:val="2"/>
            <w:tcBorders>
              <w:top w:val="single" w:sz="4" w:space="0" w:color="000000"/>
              <w:left w:val="single" w:sz="8" w:space="0" w:color="auto"/>
              <w:bottom w:val="nil"/>
              <w:right w:val="nil"/>
            </w:tcBorders>
            <w:shd w:val="clear" w:color="auto" w:fill="auto"/>
            <w:vAlign w:val="center"/>
            <w:hideMark/>
          </w:tcPr>
          <w:p w14:paraId="24008B6F"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DPH  </w:t>
            </w:r>
            <w:proofErr w:type="gramStart"/>
            <w:r w:rsidRPr="0048583C">
              <w:rPr>
                <w:rFonts w:ascii="Arial" w:eastAsia="Times New Roman" w:hAnsi="Arial" w:cs="Arial"/>
                <w:kern w:val="0"/>
                <w:sz w:val="20"/>
                <w:szCs w:val="20"/>
                <w:lang w:eastAsia="cs-CZ"/>
                <w14:ligatures w14:val="none"/>
              </w:rPr>
              <w:t>21%</w:t>
            </w:r>
            <w:proofErr w:type="gramEnd"/>
            <w:r w:rsidRPr="0048583C">
              <w:rPr>
                <w:rFonts w:ascii="Arial" w:eastAsia="Times New Roman" w:hAnsi="Arial" w:cs="Arial"/>
                <w:kern w:val="0"/>
                <w:sz w:val="20"/>
                <w:szCs w:val="20"/>
                <w:lang w:eastAsia="cs-CZ"/>
                <w14:ligatures w14:val="none"/>
              </w:rPr>
              <w:t xml:space="preserve"> v Kč</w:t>
            </w:r>
          </w:p>
        </w:tc>
        <w:tc>
          <w:tcPr>
            <w:tcW w:w="850" w:type="dxa"/>
            <w:tcBorders>
              <w:top w:val="nil"/>
              <w:left w:val="nil"/>
              <w:bottom w:val="nil"/>
              <w:right w:val="nil"/>
            </w:tcBorders>
            <w:shd w:val="clear" w:color="auto" w:fill="auto"/>
            <w:noWrap/>
            <w:vAlign w:val="center"/>
            <w:hideMark/>
          </w:tcPr>
          <w:p w14:paraId="43F1E463"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095" w:type="dxa"/>
            <w:tcBorders>
              <w:top w:val="nil"/>
              <w:left w:val="nil"/>
              <w:bottom w:val="nil"/>
              <w:right w:val="nil"/>
            </w:tcBorders>
            <w:shd w:val="clear" w:color="auto" w:fill="auto"/>
            <w:noWrap/>
            <w:vAlign w:val="center"/>
            <w:hideMark/>
          </w:tcPr>
          <w:p w14:paraId="31D3733F"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457" w:type="dxa"/>
            <w:tcBorders>
              <w:top w:val="nil"/>
              <w:left w:val="nil"/>
              <w:bottom w:val="nil"/>
              <w:right w:val="single" w:sz="4" w:space="0" w:color="000000"/>
            </w:tcBorders>
            <w:shd w:val="clear" w:color="auto" w:fill="auto"/>
            <w:noWrap/>
            <w:vAlign w:val="center"/>
            <w:hideMark/>
          </w:tcPr>
          <w:p w14:paraId="17F90417"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276" w:type="dxa"/>
            <w:tcBorders>
              <w:top w:val="nil"/>
              <w:left w:val="nil"/>
              <w:bottom w:val="nil"/>
              <w:right w:val="nil"/>
            </w:tcBorders>
            <w:shd w:val="clear" w:color="auto" w:fill="auto"/>
            <w:noWrap/>
            <w:vAlign w:val="center"/>
            <w:hideMark/>
          </w:tcPr>
          <w:p w14:paraId="471EB5C8"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c>
          <w:tcPr>
            <w:tcW w:w="1727" w:type="dxa"/>
            <w:tcBorders>
              <w:top w:val="single" w:sz="4" w:space="0" w:color="auto"/>
              <w:left w:val="single" w:sz="4" w:space="0" w:color="auto"/>
              <w:bottom w:val="nil"/>
              <w:right w:val="single" w:sz="8" w:space="0" w:color="auto"/>
            </w:tcBorders>
            <w:shd w:val="clear" w:color="auto" w:fill="auto"/>
            <w:noWrap/>
            <w:vAlign w:val="center"/>
            <w:hideMark/>
          </w:tcPr>
          <w:p w14:paraId="003081D1" w14:textId="6AD6B41A" w:rsidR="00A335B0" w:rsidRPr="0048583C" w:rsidRDefault="0048583C" w:rsidP="00AF2094">
            <w:pPr>
              <w:spacing w:after="0" w:line="240" w:lineRule="auto"/>
              <w:jc w:val="center"/>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222 875,10 Kč </w:t>
            </w:r>
          </w:p>
        </w:tc>
      </w:tr>
      <w:tr w:rsidR="00A335B0" w:rsidRPr="0048583C" w14:paraId="0840050C" w14:textId="77777777" w:rsidTr="00A335B0">
        <w:trPr>
          <w:trHeight w:val="397"/>
        </w:trPr>
        <w:tc>
          <w:tcPr>
            <w:tcW w:w="3686" w:type="dxa"/>
            <w:gridSpan w:val="2"/>
            <w:tcBorders>
              <w:top w:val="single" w:sz="8" w:space="0" w:color="auto"/>
              <w:left w:val="single" w:sz="8" w:space="0" w:color="auto"/>
              <w:bottom w:val="single" w:sz="8" w:space="0" w:color="auto"/>
              <w:right w:val="nil"/>
            </w:tcBorders>
            <w:shd w:val="clear" w:color="auto" w:fill="auto"/>
            <w:vAlign w:val="center"/>
            <w:hideMark/>
          </w:tcPr>
          <w:p w14:paraId="36B48065"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Celková cena díla včetně DPH v Kč</w:t>
            </w:r>
          </w:p>
        </w:tc>
        <w:tc>
          <w:tcPr>
            <w:tcW w:w="850" w:type="dxa"/>
            <w:tcBorders>
              <w:top w:val="single" w:sz="8" w:space="0" w:color="auto"/>
              <w:left w:val="nil"/>
              <w:bottom w:val="single" w:sz="8" w:space="0" w:color="auto"/>
              <w:right w:val="nil"/>
            </w:tcBorders>
            <w:shd w:val="clear" w:color="auto" w:fill="auto"/>
            <w:noWrap/>
            <w:vAlign w:val="center"/>
            <w:hideMark/>
          </w:tcPr>
          <w:p w14:paraId="45AE739D"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095" w:type="dxa"/>
            <w:tcBorders>
              <w:top w:val="single" w:sz="8" w:space="0" w:color="auto"/>
              <w:left w:val="nil"/>
              <w:bottom w:val="single" w:sz="8" w:space="0" w:color="auto"/>
              <w:right w:val="nil"/>
            </w:tcBorders>
            <w:shd w:val="clear" w:color="auto" w:fill="auto"/>
            <w:noWrap/>
            <w:vAlign w:val="center"/>
            <w:hideMark/>
          </w:tcPr>
          <w:p w14:paraId="50962E78"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457" w:type="dxa"/>
            <w:tcBorders>
              <w:top w:val="single" w:sz="8" w:space="0" w:color="auto"/>
              <w:left w:val="nil"/>
              <w:bottom w:val="single" w:sz="8" w:space="0" w:color="auto"/>
              <w:right w:val="single" w:sz="4" w:space="0" w:color="000000"/>
            </w:tcBorders>
            <w:shd w:val="clear" w:color="auto" w:fill="auto"/>
            <w:noWrap/>
            <w:vAlign w:val="center"/>
            <w:hideMark/>
          </w:tcPr>
          <w:p w14:paraId="2C8182AB"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276" w:type="dxa"/>
            <w:tcBorders>
              <w:top w:val="single" w:sz="8" w:space="0" w:color="auto"/>
              <w:left w:val="nil"/>
              <w:bottom w:val="single" w:sz="8" w:space="0" w:color="auto"/>
              <w:right w:val="nil"/>
            </w:tcBorders>
            <w:shd w:val="clear" w:color="auto" w:fill="auto"/>
            <w:noWrap/>
            <w:vAlign w:val="center"/>
            <w:hideMark/>
          </w:tcPr>
          <w:p w14:paraId="7F7EA220" w14:textId="77777777" w:rsidR="00632E39" w:rsidRPr="0048583C" w:rsidRDefault="00632E39" w:rsidP="00AF2094">
            <w:pPr>
              <w:spacing w:after="0" w:line="240" w:lineRule="auto"/>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 </w:t>
            </w:r>
          </w:p>
        </w:tc>
        <w:tc>
          <w:tcPr>
            <w:tcW w:w="172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81E94D2" w14:textId="635787F8" w:rsidR="00632E39" w:rsidRPr="0048583C" w:rsidRDefault="0048583C" w:rsidP="00AF2094">
            <w:pPr>
              <w:spacing w:after="0" w:line="240" w:lineRule="auto"/>
              <w:jc w:val="center"/>
              <w:rPr>
                <w:rFonts w:ascii="Arial" w:eastAsia="Times New Roman" w:hAnsi="Arial" w:cs="Arial"/>
                <w:b/>
                <w:bCs/>
                <w:kern w:val="0"/>
                <w:sz w:val="20"/>
                <w:szCs w:val="20"/>
                <w:lang w:eastAsia="cs-CZ"/>
                <w14:ligatures w14:val="none"/>
              </w:rPr>
            </w:pPr>
            <w:r w:rsidRPr="0048583C">
              <w:rPr>
                <w:rFonts w:ascii="Arial" w:eastAsia="Times New Roman" w:hAnsi="Arial" w:cs="Arial"/>
                <w:b/>
                <w:bCs/>
                <w:kern w:val="0"/>
                <w:sz w:val="20"/>
                <w:szCs w:val="20"/>
                <w:lang w:eastAsia="cs-CZ"/>
                <w14:ligatures w14:val="none"/>
              </w:rPr>
              <w:t>1 284 185,10 Kč</w:t>
            </w:r>
          </w:p>
        </w:tc>
      </w:tr>
      <w:tr w:rsidR="00632E39" w:rsidRPr="0048583C" w14:paraId="1164FAB7" w14:textId="77777777" w:rsidTr="00A335B0">
        <w:trPr>
          <w:trHeight w:val="129"/>
        </w:trPr>
        <w:tc>
          <w:tcPr>
            <w:tcW w:w="10091" w:type="dxa"/>
            <w:gridSpan w:val="7"/>
            <w:tcBorders>
              <w:top w:val="single" w:sz="8" w:space="0" w:color="auto"/>
              <w:left w:val="nil"/>
              <w:bottom w:val="nil"/>
              <w:right w:val="nil"/>
            </w:tcBorders>
            <w:shd w:val="clear" w:color="auto" w:fill="auto"/>
            <w:vAlign w:val="center"/>
            <w:hideMark/>
          </w:tcPr>
          <w:p w14:paraId="1B0E5F26"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w:t>
            </w:r>
          </w:p>
        </w:tc>
      </w:tr>
      <w:tr w:rsidR="00632E39" w:rsidRPr="0048583C" w14:paraId="2AEDD683" w14:textId="77777777" w:rsidTr="00A335B0">
        <w:trPr>
          <w:trHeight w:val="129"/>
        </w:trPr>
        <w:tc>
          <w:tcPr>
            <w:tcW w:w="10091" w:type="dxa"/>
            <w:gridSpan w:val="7"/>
            <w:tcBorders>
              <w:top w:val="nil"/>
              <w:left w:val="nil"/>
              <w:bottom w:val="nil"/>
              <w:right w:val="nil"/>
            </w:tcBorders>
            <w:shd w:val="clear" w:color="auto" w:fill="auto"/>
            <w:vAlign w:val="center"/>
            <w:hideMark/>
          </w:tcPr>
          <w:p w14:paraId="69F30403"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 xml:space="preserve">4) Závazné termíny plnění dílčích částí budou stanoveny Zpracovatelem s ohledem na podmínky stanovené v Zadávací dokumentaci. Číslování jednotlivých dílčích částí Díla nemusí odpovídat časové posloupnosti postupu prací, lze je stanovit podle předpokládaného průběhu prací. </w:t>
            </w:r>
          </w:p>
        </w:tc>
      </w:tr>
      <w:tr w:rsidR="00632E39" w:rsidRPr="0048583C" w14:paraId="38B9DE41" w14:textId="77777777" w:rsidTr="00A335B0">
        <w:trPr>
          <w:trHeight w:val="112"/>
        </w:trPr>
        <w:tc>
          <w:tcPr>
            <w:tcW w:w="10091" w:type="dxa"/>
            <w:gridSpan w:val="7"/>
            <w:tcBorders>
              <w:top w:val="nil"/>
              <w:left w:val="nil"/>
              <w:bottom w:val="nil"/>
              <w:right w:val="nil"/>
            </w:tcBorders>
            <w:shd w:val="clear" w:color="auto" w:fill="auto"/>
            <w:vAlign w:val="center"/>
            <w:hideMark/>
          </w:tcPr>
          <w:p w14:paraId="014B16E4"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10) Ceny jsou uváděny s přesností na dvě desetinná místa.</w:t>
            </w:r>
          </w:p>
        </w:tc>
      </w:tr>
      <w:tr w:rsidR="00632E39" w:rsidRPr="0048583C" w14:paraId="2EC0E8BD" w14:textId="77777777" w:rsidTr="00A335B0">
        <w:trPr>
          <w:trHeight w:val="268"/>
        </w:trPr>
        <w:tc>
          <w:tcPr>
            <w:tcW w:w="10091" w:type="dxa"/>
            <w:gridSpan w:val="7"/>
            <w:tcBorders>
              <w:top w:val="nil"/>
              <w:left w:val="nil"/>
              <w:bottom w:val="nil"/>
              <w:right w:val="nil"/>
            </w:tcBorders>
            <w:shd w:val="clear" w:color="auto" w:fill="auto"/>
            <w:vAlign w:val="center"/>
            <w:hideMark/>
          </w:tcPr>
          <w:p w14:paraId="4D902AA5" w14:textId="77777777" w:rsidR="00632E39" w:rsidRPr="0048583C" w:rsidRDefault="00632E39" w:rsidP="00AF2094">
            <w:pPr>
              <w:spacing w:after="0" w:line="240" w:lineRule="auto"/>
              <w:rPr>
                <w:rFonts w:ascii="Arial" w:eastAsia="Times New Roman" w:hAnsi="Arial" w:cs="Arial"/>
                <w:kern w:val="0"/>
                <w:sz w:val="20"/>
                <w:szCs w:val="20"/>
                <w:lang w:eastAsia="cs-CZ"/>
                <w14:ligatures w14:val="none"/>
              </w:rPr>
            </w:pPr>
            <w:r w:rsidRPr="0048583C">
              <w:rPr>
                <w:rFonts w:ascii="Arial" w:eastAsia="Times New Roman" w:hAnsi="Arial" w:cs="Arial"/>
                <w:kern w:val="0"/>
                <w:sz w:val="20"/>
                <w:szCs w:val="20"/>
                <w:lang w:eastAsia="cs-CZ"/>
                <w14:ligatures w14:val="none"/>
              </w:rPr>
              <w:t>12) Vždy bude uvedena 1 Měrná jednotka, jejíž výše je v Zadávací dokumentaci limitovaná. V případě, že dojde k aktualizaci dokumentace po ukončení odvolacího řízení dle čl. 6.3.5 Smlouvy, počítá se součet výměry jednotlivých projekčních oddělení dotčených změnou v ha, zaokrouhlený směrem nahoru. Za aktualizaci není považována změna jména vlastníka nebo přenesení věcných a jiných práv a povinností, poznámek apod., zapsaných do KN po vydání rozhodnutí o určení hranic pozemků.</w:t>
            </w:r>
          </w:p>
        </w:tc>
      </w:tr>
    </w:tbl>
    <w:p w14:paraId="6FEA20D3" w14:textId="77777777" w:rsidR="00632E39" w:rsidRPr="001A0E11" w:rsidRDefault="00632E39" w:rsidP="001A0E11">
      <w:pPr>
        <w:tabs>
          <w:tab w:val="left" w:pos="567"/>
          <w:tab w:val="left" w:pos="5670"/>
        </w:tabs>
        <w:spacing w:after="0" w:line="240" w:lineRule="auto"/>
        <w:rPr>
          <w:rFonts w:ascii="Arial" w:eastAsia="Times New Roman" w:hAnsi="Arial" w:cs="Arial"/>
          <w:bCs/>
          <w:lang w:eastAsia="cs-CZ"/>
        </w:rPr>
      </w:pPr>
    </w:p>
    <w:sectPr w:rsidR="00632E39" w:rsidRPr="001A0E11" w:rsidSect="007936E4">
      <w:headerReference w:type="even" r:id="rId15"/>
      <w:headerReference w:type="default" r:id="rId16"/>
      <w:footerReference w:type="even" r:id="rId17"/>
      <w:footerReference w:type="default" r:id="rId18"/>
      <w:headerReference w:type="first" r:id="rId19"/>
      <w:footerReference w:type="first" r:id="rId2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899D" w14:textId="77777777" w:rsidR="001E1D2C" w:rsidRDefault="001E1D2C" w:rsidP="007936E4">
      <w:pPr>
        <w:spacing w:after="0"/>
      </w:pPr>
      <w:r>
        <w:separator/>
      </w:r>
    </w:p>
  </w:endnote>
  <w:endnote w:type="continuationSeparator" w:id="0">
    <w:p w14:paraId="594575AC" w14:textId="77777777" w:rsidR="001E1D2C" w:rsidRDefault="001E1D2C" w:rsidP="007936E4">
      <w:pPr>
        <w:spacing w:after="0"/>
      </w:pPr>
      <w:r>
        <w:continuationSeparator/>
      </w:r>
    </w:p>
  </w:endnote>
  <w:endnote w:type="continuationNotice" w:id="1">
    <w:p w14:paraId="5D528441" w14:textId="77777777" w:rsidR="001E1D2C" w:rsidRDefault="001E1D2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48F" w14:textId="77777777" w:rsidR="00495E56" w:rsidRDefault="00495E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440A" w14:textId="77777777" w:rsidR="00495E56" w:rsidRDefault="00495E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D00A" w14:textId="77777777" w:rsidR="001E1D2C" w:rsidRDefault="001E1D2C" w:rsidP="007936E4">
      <w:pPr>
        <w:spacing w:after="0"/>
      </w:pPr>
      <w:r>
        <w:separator/>
      </w:r>
    </w:p>
  </w:footnote>
  <w:footnote w:type="continuationSeparator" w:id="0">
    <w:p w14:paraId="2865D2BD" w14:textId="77777777" w:rsidR="001E1D2C" w:rsidRDefault="001E1D2C" w:rsidP="007936E4">
      <w:pPr>
        <w:spacing w:after="0"/>
      </w:pPr>
      <w:r>
        <w:continuationSeparator/>
      </w:r>
    </w:p>
  </w:footnote>
  <w:footnote w:type="continuationNotice" w:id="1">
    <w:p w14:paraId="24CD1E60" w14:textId="77777777" w:rsidR="001E1D2C" w:rsidRDefault="001E1D2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20C6" w14:textId="77777777" w:rsidR="00495E56" w:rsidRDefault="00495E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269" w14:textId="3AF1477E" w:rsidR="00F04A31" w:rsidRPr="001D4BED" w:rsidRDefault="001A0327" w:rsidP="00DE26B7">
    <w:pPr>
      <w:pStyle w:val="Zhlav"/>
      <w:pBdr>
        <w:bottom w:val="single" w:sz="6" w:space="1" w:color="auto"/>
      </w:pBdr>
      <w:tabs>
        <w:tab w:val="left" w:pos="3374"/>
      </w:tabs>
      <w:spacing w:before="120" w:after="120"/>
      <w:rPr>
        <w:szCs w:val="16"/>
      </w:rPr>
    </w:pPr>
    <w:r>
      <w:rPr>
        <w:szCs w:val="16"/>
      </w:rPr>
      <w:t>Dodatek č.</w:t>
    </w:r>
    <w:r w:rsidR="00EF2172">
      <w:rPr>
        <w:szCs w:val="16"/>
      </w:rPr>
      <w:t xml:space="preserve"> 2</w:t>
    </w:r>
    <w:r>
      <w:rPr>
        <w:szCs w:val="16"/>
      </w:rPr>
      <w:t xml:space="preserve"> ke s</w:t>
    </w:r>
    <w:r w:rsidR="00043079" w:rsidRPr="001D4BED">
      <w:rPr>
        <w:szCs w:val="16"/>
      </w:rPr>
      <w:t>mlouv</w:t>
    </w:r>
    <w:r>
      <w:rPr>
        <w:szCs w:val="16"/>
      </w:rPr>
      <w:t>ě</w:t>
    </w:r>
    <w:r w:rsidR="00043079" w:rsidRPr="001D4BED">
      <w:rPr>
        <w:szCs w:val="16"/>
      </w:rPr>
      <w:t xml:space="preserve"> o dílo </w:t>
    </w:r>
    <w:r w:rsidR="00043079">
      <w:rPr>
        <w:rFonts w:cs="Arial"/>
        <w:sz w:val="20"/>
        <w:szCs w:val="20"/>
      </w:rPr>
      <w:t>–</w:t>
    </w:r>
    <w:r w:rsidR="00043079" w:rsidRPr="001D4BED">
      <w:rPr>
        <w:szCs w:val="16"/>
      </w:rPr>
      <w:t xml:space="preserve"> </w:t>
    </w:r>
    <w:r w:rsidR="00EF2172">
      <w:rPr>
        <w:szCs w:val="16"/>
      </w:rPr>
      <w:t xml:space="preserve">Jednoduché pozemkové úpravy s upřesněním přídělů – určení hranic pozemků v k. </w:t>
    </w:r>
    <w:proofErr w:type="spellStart"/>
    <w:r w:rsidR="00EF2172">
      <w:rPr>
        <w:szCs w:val="16"/>
      </w:rPr>
      <w:t>ú.</w:t>
    </w:r>
    <w:proofErr w:type="spellEnd"/>
    <w:r w:rsidR="00EF2172">
      <w:rPr>
        <w:szCs w:val="16"/>
      </w:rPr>
      <w:t xml:space="preserve"> </w:t>
    </w:r>
    <w:r w:rsidR="00495E56">
      <w:rPr>
        <w:szCs w:val="16"/>
      </w:rPr>
      <w:t xml:space="preserve"> Maleč </w:t>
    </w:r>
    <w:r w:rsidR="00EF2172">
      <w:rPr>
        <w:szCs w:val="16"/>
      </w:rPr>
      <w:t>u Chotěboře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218C" w14:textId="361D5B4A" w:rsidR="00BE5AFC" w:rsidRPr="000E5262" w:rsidRDefault="00043079" w:rsidP="00BE5AFC">
    <w:pPr>
      <w:autoSpaceDE w:val="0"/>
      <w:autoSpaceDN w:val="0"/>
      <w:adjustRightInd w:val="0"/>
      <w:spacing w:after="0" w:line="240" w:lineRule="auto"/>
      <w:rPr>
        <w:rFonts w:ascii="Arial" w:eastAsia="Calibri" w:hAnsi="Arial" w:cs="Arial"/>
        <w:sz w:val="16"/>
        <w:szCs w:val="16"/>
        <w:lang w:eastAsia="cs-CZ"/>
      </w:rPr>
    </w:pPr>
    <w:r w:rsidRPr="00E0086F">
      <w:rPr>
        <w:rFonts w:cs="Arial"/>
        <w:sz w:val="20"/>
        <w:szCs w:val="20"/>
        <w:lang w:val="fr-FR" w:eastAsia="cs-CZ"/>
      </w:rPr>
      <w:tab/>
    </w:r>
    <w:r w:rsidRPr="00E0086F">
      <w:rPr>
        <w:rFonts w:cs="Arial"/>
        <w:sz w:val="20"/>
        <w:szCs w:val="20"/>
        <w:lang w:val="fr-FR" w:eastAsia="cs-CZ"/>
      </w:rPr>
      <w:tab/>
    </w:r>
    <w:r w:rsidR="00BE5AFC">
      <w:rPr>
        <w:rFonts w:cs="Arial"/>
        <w:sz w:val="20"/>
        <w:szCs w:val="20"/>
        <w:lang w:val="fr-FR" w:eastAsia="cs-CZ"/>
      </w:rPr>
      <w:t xml:space="preserve">  </w:t>
    </w:r>
    <w:r w:rsidR="00BE5AFC">
      <w:rPr>
        <w:rFonts w:cs="Arial"/>
        <w:sz w:val="20"/>
        <w:szCs w:val="20"/>
        <w:lang w:val="fr-FR" w:eastAsia="cs-CZ"/>
      </w:rPr>
      <w:tab/>
    </w:r>
    <w:r w:rsidR="00BE5AFC">
      <w:rPr>
        <w:rFonts w:cs="Arial"/>
        <w:sz w:val="20"/>
        <w:szCs w:val="20"/>
        <w:lang w:val="fr-FR" w:eastAsia="cs-CZ"/>
      </w:rPr>
      <w:tab/>
    </w:r>
    <w:r w:rsidR="00BE5AFC">
      <w:rPr>
        <w:rFonts w:cs="Arial"/>
        <w:sz w:val="20"/>
        <w:szCs w:val="20"/>
        <w:lang w:val="fr-FR" w:eastAsia="cs-CZ"/>
      </w:rPr>
      <w:tab/>
    </w:r>
    <w:r w:rsidR="00BE5AFC">
      <w:rPr>
        <w:rFonts w:cs="Arial"/>
        <w:sz w:val="20"/>
        <w:szCs w:val="20"/>
        <w:lang w:val="fr-FR" w:eastAsia="cs-CZ"/>
      </w:rPr>
      <w:tab/>
    </w:r>
    <w:r w:rsidR="00BE5AFC">
      <w:rPr>
        <w:rFonts w:cs="Arial"/>
        <w:sz w:val="20"/>
        <w:szCs w:val="20"/>
        <w:lang w:val="fr-FR" w:eastAsia="cs-CZ"/>
      </w:rPr>
      <w:tab/>
    </w:r>
    <w:r w:rsidR="00BE5AFC">
      <w:rPr>
        <w:rFonts w:cs="Arial"/>
        <w:sz w:val="20"/>
        <w:szCs w:val="20"/>
        <w:lang w:val="fr-FR" w:eastAsia="cs-CZ"/>
      </w:rPr>
      <w:tab/>
    </w:r>
    <w:r w:rsidR="00BE5AFC" w:rsidRPr="000E5262">
      <w:rPr>
        <w:rFonts w:ascii="Arial" w:eastAsia="Calibri" w:hAnsi="Arial" w:cs="Arial"/>
        <w:sz w:val="16"/>
        <w:szCs w:val="16"/>
        <w:lang w:eastAsia="cs-CZ"/>
      </w:rPr>
      <w:t xml:space="preserve">Číslo Smlouvy Objednatele: </w:t>
    </w:r>
    <w:r w:rsidR="00EF2172">
      <w:rPr>
        <w:rFonts w:ascii="Arial" w:eastAsia="Calibri" w:hAnsi="Arial" w:cs="Arial"/>
        <w:sz w:val="16"/>
        <w:szCs w:val="16"/>
        <w:lang w:eastAsia="cs-CZ"/>
      </w:rPr>
      <w:t>53</w:t>
    </w:r>
    <w:r w:rsidR="00495E56">
      <w:rPr>
        <w:rFonts w:ascii="Arial" w:eastAsia="Calibri" w:hAnsi="Arial" w:cs="Arial"/>
        <w:sz w:val="16"/>
        <w:szCs w:val="16"/>
        <w:lang w:eastAsia="cs-CZ"/>
      </w:rPr>
      <w:t>2</w:t>
    </w:r>
    <w:r w:rsidR="00BE5AFC" w:rsidRPr="000E5262">
      <w:rPr>
        <w:rFonts w:ascii="Arial" w:eastAsia="Calibri" w:hAnsi="Arial" w:cs="Arial"/>
        <w:sz w:val="16"/>
        <w:szCs w:val="16"/>
        <w:lang w:eastAsia="cs-CZ"/>
      </w:rPr>
      <w:t>-202</w:t>
    </w:r>
    <w:r w:rsidR="00EF2172">
      <w:rPr>
        <w:rFonts w:ascii="Arial" w:eastAsia="Calibri" w:hAnsi="Arial" w:cs="Arial"/>
        <w:sz w:val="16"/>
        <w:szCs w:val="16"/>
        <w:lang w:eastAsia="cs-CZ"/>
      </w:rPr>
      <w:t>3</w:t>
    </w:r>
    <w:r w:rsidR="00BE5AFC" w:rsidRPr="000E5262">
      <w:rPr>
        <w:rFonts w:ascii="Arial" w:eastAsia="Calibri" w:hAnsi="Arial" w:cs="Arial"/>
        <w:sz w:val="16"/>
        <w:szCs w:val="16"/>
        <w:lang w:eastAsia="cs-CZ"/>
      </w:rPr>
      <w:t>-520202</w:t>
    </w:r>
  </w:p>
  <w:p w14:paraId="236ACB68" w14:textId="29FEB2C8" w:rsidR="00BE5AFC" w:rsidRPr="000E5262" w:rsidRDefault="00BE5AFC" w:rsidP="00BE5AFC">
    <w:pPr>
      <w:autoSpaceDE w:val="0"/>
      <w:autoSpaceDN w:val="0"/>
      <w:adjustRightInd w:val="0"/>
      <w:spacing w:after="0" w:line="240" w:lineRule="auto"/>
      <w:ind w:left="4963" w:firstLine="709"/>
      <w:rPr>
        <w:rFonts w:ascii="Arial" w:eastAsia="Calibri" w:hAnsi="Arial" w:cs="Arial"/>
        <w:sz w:val="16"/>
        <w:szCs w:val="16"/>
        <w:lang w:eastAsia="cs-CZ"/>
      </w:rPr>
    </w:pPr>
    <w:r w:rsidRPr="000E5262">
      <w:rPr>
        <w:rFonts w:ascii="Arial" w:eastAsia="Calibri" w:hAnsi="Arial" w:cs="Arial"/>
        <w:sz w:val="16"/>
        <w:szCs w:val="16"/>
        <w:lang w:eastAsia="cs-CZ"/>
      </w:rPr>
      <w:t>Číslo Smlouvy Zhotovitele:</w:t>
    </w:r>
  </w:p>
  <w:p w14:paraId="7D769A65" w14:textId="1642099A" w:rsidR="00EF2172" w:rsidRDefault="00BE5AFC" w:rsidP="00BE5AFC">
    <w:pPr>
      <w:pStyle w:val="Zhlav"/>
      <w:pBdr>
        <w:bottom w:val="single" w:sz="6" w:space="1" w:color="auto"/>
      </w:pBdr>
      <w:tabs>
        <w:tab w:val="clear" w:pos="4703"/>
        <w:tab w:val="clear" w:pos="9406"/>
        <w:tab w:val="left" w:pos="4536"/>
      </w:tabs>
      <w:spacing w:after="0" w:line="240" w:lineRule="auto"/>
      <w:jc w:val="both"/>
      <w:rPr>
        <w:rFonts w:eastAsia="Calibri" w:cs="Arial"/>
        <w:szCs w:val="16"/>
        <w:lang w:eastAsia="cs-CZ"/>
      </w:rPr>
    </w:pPr>
    <w:r w:rsidRPr="000E5262">
      <w:rPr>
        <w:rFonts w:eastAsia="Calibri" w:cs="Arial"/>
        <w:szCs w:val="16"/>
        <w:lang w:eastAsia="cs-CZ"/>
      </w:rPr>
      <w:tab/>
    </w:r>
    <w:r w:rsidRPr="000E5262">
      <w:rPr>
        <w:rFonts w:eastAsia="Calibri" w:cs="Arial"/>
        <w:szCs w:val="16"/>
        <w:lang w:eastAsia="cs-CZ"/>
      </w:rPr>
      <w:tab/>
    </w:r>
    <w:r w:rsidRPr="000E5262">
      <w:rPr>
        <w:rFonts w:eastAsia="Calibri" w:cs="Arial"/>
        <w:szCs w:val="16"/>
        <w:lang w:eastAsia="cs-CZ"/>
      </w:rPr>
      <w:tab/>
    </w:r>
    <w:r w:rsidR="00EF2172">
      <w:rPr>
        <w:rFonts w:eastAsia="Calibri" w:cs="Arial"/>
        <w:szCs w:val="16"/>
        <w:lang w:eastAsia="cs-CZ"/>
      </w:rPr>
      <w:t xml:space="preserve">Jednoduché </w:t>
    </w:r>
    <w:r w:rsidRPr="000E5262">
      <w:rPr>
        <w:rFonts w:eastAsia="Calibri" w:cs="Arial"/>
        <w:szCs w:val="16"/>
        <w:lang w:eastAsia="cs-CZ"/>
      </w:rPr>
      <w:t>pozemkové úpravy</w:t>
    </w:r>
    <w:r w:rsidR="00EF2172">
      <w:rPr>
        <w:rFonts w:eastAsia="Calibri" w:cs="Arial"/>
        <w:szCs w:val="16"/>
        <w:lang w:eastAsia="cs-CZ"/>
      </w:rPr>
      <w:t xml:space="preserve"> s upřesněním přídělů – </w:t>
    </w:r>
  </w:p>
  <w:p w14:paraId="6F75F815" w14:textId="24B28F82" w:rsidR="00043079" w:rsidRPr="000E5262" w:rsidRDefault="00EF2172" w:rsidP="00BE5AFC">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eastAsia="Calibri" w:cs="Arial"/>
        <w:szCs w:val="16"/>
        <w:lang w:eastAsia="cs-CZ"/>
      </w:rPr>
      <w:tab/>
    </w:r>
    <w:r>
      <w:rPr>
        <w:rFonts w:eastAsia="Calibri" w:cs="Arial"/>
        <w:szCs w:val="16"/>
        <w:lang w:eastAsia="cs-CZ"/>
      </w:rPr>
      <w:tab/>
    </w:r>
    <w:r>
      <w:rPr>
        <w:rFonts w:eastAsia="Calibri" w:cs="Arial"/>
        <w:szCs w:val="16"/>
        <w:lang w:eastAsia="cs-CZ"/>
      </w:rPr>
      <w:tab/>
      <w:t xml:space="preserve">Určení hranic pozemků </w:t>
    </w:r>
    <w:r w:rsidR="00BE5AFC" w:rsidRPr="000E5262">
      <w:rPr>
        <w:rFonts w:eastAsia="Calibri" w:cs="Arial"/>
        <w:szCs w:val="16"/>
        <w:lang w:eastAsia="cs-CZ"/>
      </w:rPr>
      <w:t xml:space="preserve">v k. </w:t>
    </w:r>
    <w:proofErr w:type="spellStart"/>
    <w:r w:rsidR="00BE5AFC" w:rsidRPr="000E5262">
      <w:rPr>
        <w:rFonts w:eastAsia="Calibri" w:cs="Arial"/>
        <w:szCs w:val="16"/>
        <w:lang w:eastAsia="cs-CZ"/>
      </w:rPr>
      <w:t>ú.</w:t>
    </w:r>
    <w:proofErr w:type="spellEnd"/>
    <w:r w:rsidR="00BE5AFC" w:rsidRPr="000E5262">
      <w:rPr>
        <w:rFonts w:eastAsia="Calibri" w:cs="Arial"/>
        <w:szCs w:val="16"/>
        <w:lang w:eastAsia="cs-CZ"/>
      </w:rPr>
      <w:t xml:space="preserve"> </w:t>
    </w:r>
    <w:r w:rsidR="00495E56">
      <w:rPr>
        <w:rFonts w:eastAsia="Calibri" w:cs="Arial"/>
        <w:szCs w:val="16"/>
        <w:lang w:eastAsia="cs-CZ"/>
      </w:rPr>
      <w:t>Maleč</w:t>
    </w:r>
    <w:r>
      <w:rPr>
        <w:rFonts w:eastAsia="Calibri" w:cs="Arial"/>
        <w:szCs w:val="16"/>
        <w:lang w:eastAsia="cs-CZ"/>
      </w:rPr>
      <w:t xml:space="preserve"> u Chotěboře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84D7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F00F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470D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E193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9561FC"/>
    <w:multiLevelType w:val="hybridMultilevel"/>
    <w:tmpl w:val="7DBE7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8790AB8"/>
    <w:multiLevelType w:val="hybridMultilevel"/>
    <w:tmpl w:val="DB2CC5DA"/>
    <w:lvl w:ilvl="0" w:tplc="6CF46EC8">
      <w:start w:val="1"/>
      <w:numFmt w:val="lowerLetter"/>
      <w:lvlText w:val="6.3.1 i) %1) "/>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04E8FF"/>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1B1354F"/>
    <w:multiLevelType w:val="multilevel"/>
    <w:tmpl w:val="5B564880"/>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8" w:hanging="360"/>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4C3C4E04"/>
    <w:multiLevelType w:val="multilevel"/>
    <w:tmpl w:val="D534CEB8"/>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2"/>
      <w:numFmt w:val="lowerLetter"/>
      <w:lvlText w:val="(%3)"/>
      <w:lvlJc w:val="left"/>
      <w:pPr>
        <w:ind w:left="928" w:hanging="360"/>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DE761E2"/>
    <w:multiLevelType w:val="multilevel"/>
    <w:tmpl w:val="1396BD8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5"/>
      <w:numFmt w:val="lowerLetter"/>
      <w:lvlText w:val="(%3)"/>
      <w:lvlJc w:val="left"/>
      <w:pPr>
        <w:ind w:left="928" w:hanging="360"/>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9979E9"/>
    <w:multiLevelType w:val="multilevel"/>
    <w:tmpl w:val="4E9C3DA4"/>
    <w:lvl w:ilvl="0">
      <w:start w:val="1"/>
      <w:numFmt w:val="decimal"/>
      <w:lvlText w:val="%1."/>
      <w:lvlJc w:val="left"/>
      <w:pPr>
        <w:ind w:left="435" w:hanging="435"/>
      </w:pPr>
      <w:rPr>
        <w:rFonts w:hint="default"/>
      </w:rPr>
    </w:lvl>
    <w:lvl w:ilvl="1">
      <w:start w:val="1"/>
      <w:numFmt w:val="decimal"/>
      <w:lvlText w:val="%2)"/>
      <w:lvlJc w:val="left"/>
      <w:pPr>
        <w:ind w:left="644"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F758AA"/>
    <w:multiLevelType w:val="multilevel"/>
    <w:tmpl w:val="37DC7DD8"/>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4"/>
      <w:numFmt w:val="lowerLetter"/>
      <w:lvlText w:val="(%3)"/>
      <w:lvlJc w:val="left"/>
      <w:pPr>
        <w:ind w:left="928" w:hanging="360"/>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2"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3"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4" w15:restartNumberingAfterBreak="0">
    <w:nsid w:val="5FA929F8"/>
    <w:multiLevelType w:val="multilevel"/>
    <w:tmpl w:val="AD343A58"/>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d"/>
      <w:lvlText w:val="(%3)"/>
      <w:lvlJc w:val="left"/>
      <w:pPr>
        <w:ind w:left="928" w:hanging="360"/>
      </w:pPr>
      <w:rPr>
        <w:rFonts w:hint="default"/>
        <w:b w:val="0"/>
        <w:bCs/>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23884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2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29" w15:restartNumberingAfterBreak="0">
    <w:nsid w:val="6F4B5D6A"/>
    <w:multiLevelType w:val="multilevel"/>
    <w:tmpl w:val="2788038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0"/>
      <w:numFmt w:val="lowerLetter"/>
      <w:lvlText w:val="(%3)"/>
      <w:lvlJc w:val="left"/>
      <w:pPr>
        <w:ind w:left="928" w:hanging="360"/>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70763B32"/>
    <w:multiLevelType w:val="hybridMultilevel"/>
    <w:tmpl w:val="6C149D04"/>
    <w:lvl w:ilvl="0" w:tplc="DEFC0674">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5B21006"/>
    <w:multiLevelType w:val="hybridMultilevel"/>
    <w:tmpl w:val="E98C2D86"/>
    <w:lvl w:ilvl="0" w:tplc="5E10FF1E">
      <w:start w:val="1"/>
      <w:numFmt w:val="decimal"/>
      <w:lvlText w:val="%1."/>
      <w:lvlJc w:val="left"/>
      <w:pPr>
        <w:ind w:left="927" w:hanging="360"/>
      </w:pPr>
      <w:rPr>
        <w:rFonts w:eastAsiaTheme="minorHAnsi" w:hint="default"/>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29"/>
  </w:num>
  <w:num w:numId="2" w16cid:durableId="2107381581">
    <w:abstractNumId w:val="13"/>
  </w:num>
  <w:num w:numId="3" w16cid:durableId="376590071">
    <w:abstractNumId w:val="15"/>
  </w:num>
  <w:num w:numId="4" w16cid:durableId="907034161">
    <w:abstractNumId w:val="27"/>
  </w:num>
  <w:num w:numId="5" w16cid:durableId="2001225391">
    <w:abstractNumId w:val="10"/>
  </w:num>
  <w:num w:numId="6" w16cid:durableId="1251088131">
    <w:abstractNumId w:val="21"/>
  </w:num>
  <w:num w:numId="7" w16cid:durableId="708072732">
    <w:abstractNumId w:val="6"/>
  </w:num>
  <w:num w:numId="8" w16cid:durableId="2088570880">
    <w:abstractNumId w:val="4"/>
  </w:num>
  <w:num w:numId="9" w16cid:durableId="695468307">
    <w:abstractNumId w:val="8"/>
  </w:num>
  <w:num w:numId="10" w16cid:durableId="901017247">
    <w:abstractNumId w:val="33"/>
  </w:num>
  <w:num w:numId="11" w16cid:durableId="1639145949">
    <w:abstractNumId w:val="14"/>
  </w:num>
  <w:num w:numId="12" w16cid:durableId="713506796">
    <w:abstractNumId w:val="32"/>
  </w:num>
  <w:num w:numId="13" w16cid:durableId="684092465">
    <w:abstractNumId w:val="26"/>
  </w:num>
  <w:num w:numId="14" w16cid:durableId="1864975807">
    <w:abstractNumId w:val="12"/>
  </w:num>
  <w:num w:numId="15" w16cid:durableId="982346941">
    <w:abstractNumId w:val="22"/>
  </w:num>
  <w:num w:numId="16" w16cid:durableId="1742673720">
    <w:abstractNumId w:val="28"/>
  </w:num>
  <w:num w:numId="17" w16cid:durableId="18384207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8043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23"/>
  </w:num>
  <w:num w:numId="20" w16cid:durableId="612437958">
    <w:abstractNumId w:val="20"/>
  </w:num>
  <w:num w:numId="21" w16cid:durableId="1760909472">
    <w:abstractNumId w:val="27"/>
  </w:num>
  <w:num w:numId="22" w16cid:durableId="590895105">
    <w:abstractNumId w:val="0"/>
  </w:num>
  <w:num w:numId="23" w16cid:durableId="1747265215">
    <w:abstractNumId w:val="9"/>
  </w:num>
  <w:num w:numId="24" w16cid:durableId="800339642">
    <w:abstractNumId w:val="1"/>
  </w:num>
  <w:num w:numId="25" w16cid:durableId="1022702973">
    <w:abstractNumId w:val="29"/>
  </w:num>
  <w:num w:numId="26" w16cid:durableId="1007635026">
    <w:abstractNumId w:val="29"/>
  </w:num>
  <w:num w:numId="27" w16cid:durableId="1639534045">
    <w:abstractNumId w:val="29"/>
  </w:num>
  <w:num w:numId="28" w16cid:durableId="301426728">
    <w:abstractNumId w:val="11"/>
  </w:num>
  <w:num w:numId="29" w16cid:durableId="1054810873">
    <w:abstractNumId w:val="24"/>
  </w:num>
  <w:num w:numId="30" w16cid:durableId="2068797581">
    <w:abstractNumId w:val="2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0914389">
    <w:abstractNumId w:val="24"/>
  </w:num>
  <w:num w:numId="32" w16cid:durableId="482741244">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9523226">
    <w:abstractNumId w:val="24"/>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419589">
    <w:abstractNumId w:val="16"/>
  </w:num>
  <w:num w:numId="35" w16cid:durableId="551045282">
    <w:abstractNumId w:val="24"/>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5188378">
    <w:abstractNumId w:val="19"/>
  </w:num>
  <w:num w:numId="37" w16cid:durableId="1257398765">
    <w:abstractNumId w:val="24"/>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8719732">
    <w:abstractNumId w:val="17"/>
  </w:num>
  <w:num w:numId="39" w16cid:durableId="1565605290">
    <w:abstractNumId w:val="30"/>
  </w:num>
  <w:num w:numId="40" w16cid:durableId="933782488">
    <w:abstractNumId w:val="18"/>
  </w:num>
  <w:num w:numId="41" w16cid:durableId="1024553321">
    <w:abstractNumId w:val="25"/>
  </w:num>
  <w:num w:numId="42" w16cid:durableId="1378823482">
    <w:abstractNumId w:val="2"/>
  </w:num>
  <w:num w:numId="43" w16cid:durableId="1833988159">
    <w:abstractNumId w:val="3"/>
  </w:num>
  <w:num w:numId="44" w16cid:durableId="2133355710">
    <w:abstractNumId w:val="5"/>
  </w:num>
  <w:num w:numId="45" w16cid:durableId="1927113120">
    <w:abstractNumId w:val="7"/>
  </w:num>
  <w:num w:numId="46" w16cid:durableId="1137380910">
    <w:abstractNumId w:val="31"/>
  </w:num>
  <w:num w:numId="47" w16cid:durableId="125805169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1F3D"/>
    <w:rsid w:val="00002053"/>
    <w:rsid w:val="000024A4"/>
    <w:rsid w:val="000035BF"/>
    <w:rsid w:val="000043C9"/>
    <w:rsid w:val="00004BCF"/>
    <w:rsid w:val="00004EE5"/>
    <w:rsid w:val="00004FA2"/>
    <w:rsid w:val="00006588"/>
    <w:rsid w:val="00006591"/>
    <w:rsid w:val="00006795"/>
    <w:rsid w:val="000125A9"/>
    <w:rsid w:val="0001270D"/>
    <w:rsid w:val="0001281B"/>
    <w:rsid w:val="000129D0"/>
    <w:rsid w:val="00012F3E"/>
    <w:rsid w:val="0001351E"/>
    <w:rsid w:val="00015425"/>
    <w:rsid w:val="0001592E"/>
    <w:rsid w:val="0001701D"/>
    <w:rsid w:val="0001770C"/>
    <w:rsid w:val="00017F4E"/>
    <w:rsid w:val="000204FC"/>
    <w:rsid w:val="000205F9"/>
    <w:rsid w:val="00020623"/>
    <w:rsid w:val="00020FE5"/>
    <w:rsid w:val="00021146"/>
    <w:rsid w:val="00021B06"/>
    <w:rsid w:val="00021D59"/>
    <w:rsid w:val="0002363A"/>
    <w:rsid w:val="0002419A"/>
    <w:rsid w:val="00024EBF"/>
    <w:rsid w:val="00025481"/>
    <w:rsid w:val="0002692A"/>
    <w:rsid w:val="00026CDB"/>
    <w:rsid w:val="00027F4D"/>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6D9"/>
    <w:rsid w:val="00051DEB"/>
    <w:rsid w:val="00052027"/>
    <w:rsid w:val="0005310A"/>
    <w:rsid w:val="000534FA"/>
    <w:rsid w:val="00054FA7"/>
    <w:rsid w:val="00055348"/>
    <w:rsid w:val="00055462"/>
    <w:rsid w:val="00055649"/>
    <w:rsid w:val="000556BC"/>
    <w:rsid w:val="000557B4"/>
    <w:rsid w:val="0005621A"/>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776"/>
    <w:rsid w:val="00081C18"/>
    <w:rsid w:val="000825D0"/>
    <w:rsid w:val="000830C2"/>
    <w:rsid w:val="00083169"/>
    <w:rsid w:val="000838D5"/>
    <w:rsid w:val="00084E80"/>
    <w:rsid w:val="00084E8C"/>
    <w:rsid w:val="0008597D"/>
    <w:rsid w:val="000862BF"/>
    <w:rsid w:val="000863F6"/>
    <w:rsid w:val="0008656A"/>
    <w:rsid w:val="00087CE5"/>
    <w:rsid w:val="00090688"/>
    <w:rsid w:val="00090891"/>
    <w:rsid w:val="00090C0A"/>
    <w:rsid w:val="00091BF3"/>
    <w:rsid w:val="00091D71"/>
    <w:rsid w:val="00092449"/>
    <w:rsid w:val="000927A3"/>
    <w:rsid w:val="0009322A"/>
    <w:rsid w:val="0009491D"/>
    <w:rsid w:val="00094E7D"/>
    <w:rsid w:val="00095558"/>
    <w:rsid w:val="00095ED6"/>
    <w:rsid w:val="00095F1B"/>
    <w:rsid w:val="00095FA9"/>
    <w:rsid w:val="000967A4"/>
    <w:rsid w:val="000967C9"/>
    <w:rsid w:val="000969C4"/>
    <w:rsid w:val="00096B93"/>
    <w:rsid w:val="00096D20"/>
    <w:rsid w:val="000A03AE"/>
    <w:rsid w:val="000A0980"/>
    <w:rsid w:val="000A0DA0"/>
    <w:rsid w:val="000A13CF"/>
    <w:rsid w:val="000A1E6B"/>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2F44"/>
    <w:rsid w:val="000B3F58"/>
    <w:rsid w:val="000B40EE"/>
    <w:rsid w:val="000B55E4"/>
    <w:rsid w:val="000B60F3"/>
    <w:rsid w:val="000B61D9"/>
    <w:rsid w:val="000B6251"/>
    <w:rsid w:val="000B6577"/>
    <w:rsid w:val="000B7228"/>
    <w:rsid w:val="000B773F"/>
    <w:rsid w:val="000B7EAB"/>
    <w:rsid w:val="000C09AF"/>
    <w:rsid w:val="000C0BD2"/>
    <w:rsid w:val="000C1902"/>
    <w:rsid w:val="000C1FF4"/>
    <w:rsid w:val="000C2369"/>
    <w:rsid w:val="000C2F93"/>
    <w:rsid w:val="000C33CC"/>
    <w:rsid w:val="000C379F"/>
    <w:rsid w:val="000C3BA4"/>
    <w:rsid w:val="000C3EDD"/>
    <w:rsid w:val="000C4475"/>
    <w:rsid w:val="000C484B"/>
    <w:rsid w:val="000C65AB"/>
    <w:rsid w:val="000C68CA"/>
    <w:rsid w:val="000C72B4"/>
    <w:rsid w:val="000C77E7"/>
    <w:rsid w:val="000D0C30"/>
    <w:rsid w:val="000D0D76"/>
    <w:rsid w:val="000D10F6"/>
    <w:rsid w:val="000D1382"/>
    <w:rsid w:val="000D24BD"/>
    <w:rsid w:val="000D27D5"/>
    <w:rsid w:val="000D2B45"/>
    <w:rsid w:val="000D33A6"/>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262"/>
    <w:rsid w:val="000E550D"/>
    <w:rsid w:val="000E560F"/>
    <w:rsid w:val="000E5947"/>
    <w:rsid w:val="000E5C91"/>
    <w:rsid w:val="000E61E4"/>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0F8B"/>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D06"/>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269A"/>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87F7E"/>
    <w:rsid w:val="0019063D"/>
    <w:rsid w:val="00190D35"/>
    <w:rsid w:val="00190DD1"/>
    <w:rsid w:val="0019136F"/>
    <w:rsid w:val="00191902"/>
    <w:rsid w:val="00191AB3"/>
    <w:rsid w:val="00193C60"/>
    <w:rsid w:val="00194E36"/>
    <w:rsid w:val="0019545E"/>
    <w:rsid w:val="00195B92"/>
    <w:rsid w:val="00195CD3"/>
    <w:rsid w:val="00195FFE"/>
    <w:rsid w:val="00196F71"/>
    <w:rsid w:val="00196F99"/>
    <w:rsid w:val="00197346"/>
    <w:rsid w:val="00197375"/>
    <w:rsid w:val="001A0084"/>
    <w:rsid w:val="001A0327"/>
    <w:rsid w:val="001A08EF"/>
    <w:rsid w:val="001A0C23"/>
    <w:rsid w:val="001A0E11"/>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598C"/>
    <w:rsid w:val="001C658F"/>
    <w:rsid w:val="001C6636"/>
    <w:rsid w:val="001C66DE"/>
    <w:rsid w:val="001C685F"/>
    <w:rsid w:val="001C6C0E"/>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1D2C"/>
    <w:rsid w:val="001E2356"/>
    <w:rsid w:val="001E2410"/>
    <w:rsid w:val="001E2634"/>
    <w:rsid w:val="001E2B1E"/>
    <w:rsid w:val="001E3A1B"/>
    <w:rsid w:val="001E435A"/>
    <w:rsid w:val="001E4514"/>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3CD2"/>
    <w:rsid w:val="001F47F5"/>
    <w:rsid w:val="001F4E64"/>
    <w:rsid w:val="001F4F49"/>
    <w:rsid w:val="001F55AF"/>
    <w:rsid w:val="001F5AF2"/>
    <w:rsid w:val="001F6A26"/>
    <w:rsid w:val="001F76DA"/>
    <w:rsid w:val="002026D7"/>
    <w:rsid w:val="00202FB8"/>
    <w:rsid w:val="00204249"/>
    <w:rsid w:val="0020494A"/>
    <w:rsid w:val="0020553F"/>
    <w:rsid w:val="002057AB"/>
    <w:rsid w:val="00205DFC"/>
    <w:rsid w:val="00207846"/>
    <w:rsid w:val="00207B39"/>
    <w:rsid w:val="00210B7C"/>
    <w:rsid w:val="0021157D"/>
    <w:rsid w:val="002126E2"/>
    <w:rsid w:val="0021275B"/>
    <w:rsid w:val="00213868"/>
    <w:rsid w:val="00213E37"/>
    <w:rsid w:val="00213F86"/>
    <w:rsid w:val="002146CA"/>
    <w:rsid w:val="00214ED4"/>
    <w:rsid w:val="00214FB3"/>
    <w:rsid w:val="00215588"/>
    <w:rsid w:val="00216CB1"/>
    <w:rsid w:val="00216E03"/>
    <w:rsid w:val="0021777A"/>
    <w:rsid w:val="00217A40"/>
    <w:rsid w:val="00217CC6"/>
    <w:rsid w:val="00217E8B"/>
    <w:rsid w:val="00220354"/>
    <w:rsid w:val="002226BB"/>
    <w:rsid w:val="00222ABD"/>
    <w:rsid w:val="00222B9F"/>
    <w:rsid w:val="00222BCD"/>
    <w:rsid w:val="00223395"/>
    <w:rsid w:val="002233FC"/>
    <w:rsid w:val="0022419E"/>
    <w:rsid w:val="00225DBD"/>
    <w:rsid w:val="00225DD2"/>
    <w:rsid w:val="00226532"/>
    <w:rsid w:val="00226BA5"/>
    <w:rsid w:val="002271FB"/>
    <w:rsid w:val="00227252"/>
    <w:rsid w:val="002274BE"/>
    <w:rsid w:val="00227DB7"/>
    <w:rsid w:val="00227E3F"/>
    <w:rsid w:val="00230310"/>
    <w:rsid w:val="0023089D"/>
    <w:rsid w:val="00230D01"/>
    <w:rsid w:val="00231609"/>
    <w:rsid w:val="00231B96"/>
    <w:rsid w:val="002322BF"/>
    <w:rsid w:val="002324AC"/>
    <w:rsid w:val="00232B98"/>
    <w:rsid w:val="0023338B"/>
    <w:rsid w:val="0023354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26E"/>
    <w:rsid w:val="00250E4A"/>
    <w:rsid w:val="002514C0"/>
    <w:rsid w:val="00251DD1"/>
    <w:rsid w:val="00251F7D"/>
    <w:rsid w:val="00253DEB"/>
    <w:rsid w:val="002544C1"/>
    <w:rsid w:val="002550D9"/>
    <w:rsid w:val="00255151"/>
    <w:rsid w:val="00256693"/>
    <w:rsid w:val="00256DC7"/>
    <w:rsid w:val="00257568"/>
    <w:rsid w:val="00260BC9"/>
    <w:rsid w:val="00262BA3"/>
    <w:rsid w:val="002631D7"/>
    <w:rsid w:val="00263544"/>
    <w:rsid w:val="00264B62"/>
    <w:rsid w:val="00264F91"/>
    <w:rsid w:val="002657FA"/>
    <w:rsid w:val="00265825"/>
    <w:rsid w:val="002659CD"/>
    <w:rsid w:val="00265F18"/>
    <w:rsid w:val="0026614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8793D"/>
    <w:rsid w:val="00287B9F"/>
    <w:rsid w:val="00291113"/>
    <w:rsid w:val="00291E5B"/>
    <w:rsid w:val="00292813"/>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A85"/>
    <w:rsid w:val="002B0F69"/>
    <w:rsid w:val="002B13CE"/>
    <w:rsid w:val="002B1C8D"/>
    <w:rsid w:val="002B1D63"/>
    <w:rsid w:val="002B2B06"/>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E7C31"/>
    <w:rsid w:val="002F012F"/>
    <w:rsid w:val="002F0A03"/>
    <w:rsid w:val="002F1900"/>
    <w:rsid w:val="002F20B9"/>
    <w:rsid w:val="002F2212"/>
    <w:rsid w:val="002F2620"/>
    <w:rsid w:val="002F2B82"/>
    <w:rsid w:val="002F368E"/>
    <w:rsid w:val="002F3921"/>
    <w:rsid w:val="002F3E07"/>
    <w:rsid w:val="002F435E"/>
    <w:rsid w:val="002F5185"/>
    <w:rsid w:val="002F582F"/>
    <w:rsid w:val="002F5958"/>
    <w:rsid w:val="002F7ADC"/>
    <w:rsid w:val="002F7EE5"/>
    <w:rsid w:val="0030021B"/>
    <w:rsid w:val="00300329"/>
    <w:rsid w:val="003003B9"/>
    <w:rsid w:val="00300DAC"/>
    <w:rsid w:val="003010ED"/>
    <w:rsid w:val="0030413D"/>
    <w:rsid w:val="003044F0"/>
    <w:rsid w:val="00305AD0"/>
    <w:rsid w:val="00306A7C"/>
    <w:rsid w:val="00306B48"/>
    <w:rsid w:val="003071D5"/>
    <w:rsid w:val="003073D3"/>
    <w:rsid w:val="003077E0"/>
    <w:rsid w:val="00307B48"/>
    <w:rsid w:val="00310018"/>
    <w:rsid w:val="00310F4E"/>
    <w:rsid w:val="00311147"/>
    <w:rsid w:val="00311376"/>
    <w:rsid w:val="003119E1"/>
    <w:rsid w:val="00312425"/>
    <w:rsid w:val="00313240"/>
    <w:rsid w:val="003134E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0EE"/>
    <w:rsid w:val="0033718B"/>
    <w:rsid w:val="00337332"/>
    <w:rsid w:val="0034134A"/>
    <w:rsid w:val="0034150A"/>
    <w:rsid w:val="00341FAE"/>
    <w:rsid w:val="003420A8"/>
    <w:rsid w:val="0034244B"/>
    <w:rsid w:val="003424A9"/>
    <w:rsid w:val="003429B5"/>
    <w:rsid w:val="00342E09"/>
    <w:rsid w:val="00343835"/>
    <w:rsid w:val="00344A8B"/>
    <w:rsid w:val="0034595D"/>
    <w:rsid w:val="00347DB4"/>
    <w:rsid w:val="00347DF6"/>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E49"/>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F40"/>
    <w:rsid w:val="00393AB7"/>
    <w:rsid w:val="00394855"/>
    <w:rsid w:val="00394958"/>
    <w:rsid w:val="00395278"/>
    <w:rsid w:val="00397924"/>
    <w:rsid w:val="00397A36"/>
    <w:rsid w:val="003A0C5F"/>
    <w:rsid w:val="003A1E59"/>
    <w:rsid w:val="003A25A8"/>
    <w:rsid w:val="003A26BC"/>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B7F9E"/>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56"/>
    <w:rsid w:val="003D4999"/>
    <w:rsid w:val="003D4B85"/>
    <w:rsid w:val="003D52DD"/>
    <w:rsid w:val="003D54E2"/>
    <w:rsid w:val="003D55C1"/>
    <w:rsid w:val="003D684D"/>
    <w:rsid w:val="003D719E"/>
    <w:rsid w:val="003D7597"/>
    <w:rsid w:val="003D7646"/>
    <w:rsid w:val="003D765A"/>
    <w:rsid w:val="003D7D78"/>
    <w:rsid w:val="003E03D0"/>
    <w:rsid w:val="003E048D"/>
    <w:rsid w:val="003E12AF"/>
    <w:rsid w:val="003E1A10"/>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6D15"/>
    <w:rsid w:val="0044709E"/>
    <w:rsid w:val="004473A4"/>
    <w:rsid w:val="00447F54"/>
    <w:rsid w:val="00450440"/>
    <w:rsid w:val="004510A1"/>
    <w:rsid w:val="00451EB1"/>
    <w:rsid w:val="00452A49"/>
    <w:rsid w:val="004531BE"/>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3F"/>
    <w:rsid w:val="0047432A"/>
    <w:rsid w:val="004748CE"/>
    <w:rsid w:val="00475203"/>
    <w:rsid w:val="004758C4"/>
    <w:rsid w:val="00475B8F"/>
    <w:rsid w:val="004760C7"/>
    <w:rsid w:val="00476E79"/>
    <w:rsid w:val="004778C7"/>
    <w:rsid w:val="00480150"/>
    <w:rsid w:val="004812FF"/>
    <w:rsid w:val="00481BA2"/>
    <w:rsid w:val="0048228C"/>
    <w:rsid w:val="00482641"/>
    <w:rsid w:val="004832A1"/>
    <w:rsid w:val="00483450"/>
    <w:rsid w:val="00483DDB"/>
    <w:rsid w:val="004843D6"/>
    <w:rsid w:val="00484A9D"/>
    <w:rsid w:val="00484EFC"/>
    <w:rsid w:val="0048583C"/>
    <w:rsid w:val="00485C74"/>
    <w:rsid w:val="00485E28"/>
    <w:rsid w:val="004867E1"/>
    <w:rsid w:val="00486FE3"/>
    <w:rsid w:val="00487E52"/>
    <w:rsid w:val="004922F1"/>
    <w:rsid w:val="004923DB"/>
    <w:rsid w:val="00492A10"/>
    <w:rsid w:val="004935D3"/>
    <w:rsid w:val="00493CE1"/>
    <w:rsid w:val="00493F5E"/>
    <w:rsid w:val="00493FF9"/>
    <w:rsid w:val="00494069"/>
    <w:rsid w:val="00494633"/>
    <w:rsid w:val="00494A27"/>
    <w:rsid w:val="00495E56"/>
    <w:rsid w:val="004964CA"/>
    <w:rsid w:val="0049654A"/>
    <w:rsid w:val="00496CFB"/>
    <w:rsid w:val="00497AAF"/>
    <w:rsid w:val="00497BE2"/>
    <w:rsid w:val="004A004B"/>
    <w:rsid w:val="004A1242"/>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39CF"/>
    <w:rsid w:val="004C4550"/>
    <w:rsid w:val="004C4899"/>
    <w:rsid w:val="004C49DC"/>
    <w:rsid w:val="004C4CBC"/>
    <w:rsid w:val="004C4FFA"/>
    <w:rsid w:val="004C52F6"/>
    <w:rsid w:val="004C59F8"/>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4D1D"/>
    <w:rsid w:val="004D53A8"/>
    <w:rsid w:val="004D5E06"/>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299"/>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505"/>
    <w:rsid w:val="00524A1A"/>
    <w:rsid w:val="00525960"/>
    <w:rsid w:val="00525997"/>
    <w:rsid w:val="0052652F"/>
    <w:rsid w:val="005265FC"/>
    <w:rsid w:val="00527229"/>
    <w:rsid w:val="00527712"/>
    <w:rsid w:val="00527917"/>
    <w:rsid w:val="00527966"/>
    <w:rsid w:val="00531CFF"/>
    <w:rsid w:val="00531D8A"/>
    <w:rsid w:val="005323C5"/>
    <w:rsid w:val="005325B5"/>
    <w:rsid w:val="0053272E"/>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2D2E"/>
    <w:rsid w:val="00545F54"/>
    <w:rsid w:val="005464E3"/>
    <w:rsid w:val="00546F23"/>
    <w:rsid w:val="0054736B"/>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32B5"/>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1BF1"/>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2DA"/>
    <w:rsid w:val="00592421"/>
    <w:rsid w:val="00592660"/>
    <w:rsid w:val="00592821"/>
    <w:rsid w:val="00593039"/>
    <w:rsid w:val="00593076"/>
    <w:rsid w:val="00593469"/>
    <w:rsid w:val="00593582"/>
    <w:rsid w:val="005935D6"/>
    <w:rsid w:val="00596441"/>
    <w:rsid w:val="00596B2C"/>
    <w:rsid w:val="005975CA"/>
    <w:rsid w:val="005978E8"/>
    <w:rsid w:val="00597AFF"/>
    <w:rsid w:val="00597FEB"/>
    <w:rsid w:val="005A0A14"/>
    <w:rsid w:val="005A1826"/>
    <w:rsid w:val="005A2300"/>
    <w:rsid w:val="005A3095"/>
    <w:rsid w:val="005A3AA7"/>
    <w:rsid w:val="005A470D"/>
    <w:rsid w:val="005A4B1D"/>
    <w:rsid w:val="005A4EFF"/>
    <w:rsid w:val="005A51AD"/>
    <w:rsid w:val="005A5BB8"/>
    <w:rsid w:val="005A61DA"/>
    <w:rsid w:val="005A62D4"/>
    <w:rsid w:val="005A673D"/>
    <w:rsid w:val="005A6814"/>
    <w:rsid w:val="005A6A7A"/>
    <w:rsid w:val="005A70AF"/>
    <w:rsid w:val="005A74DE"/>
    <w:rsid w:val="005A770A"/>
    <w:rsid w:val="005A7E8C"/>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BF8"/>
    <w:rsid w:val="005C7C44"/>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14F"/>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E7667"/>
    <w:rsid w:val="005E78BA"/>
    <w:rsid w:val="005F042E"/>
    <w:rsid w:val="005F0699"/>
    <w:rsid w:val="005F0D7E"/>
    <w:rsid w:val="005F1050"/>
    <w:rsid w:val="005F280B"/>
    <w:rsid w:val="005F36C5"/>
    <w:rsid w:val="005F3750"/>
    <w:rsid w:val="005F432A"/>
    <w:rsid w:val="005F450F"/>
    <w:rsid w:val="005F4706"/>
    <w:rsid w:val="005F4BFA"/>
    <w:rsid w:val="005F52C9"/>
    <w:rsid w:val="005F54A2"/>
    <w:rsid w:val="005F5609"/>
    <w:rsid w:val="005F566E"/>
    <w:rsid w:val="005F7117"/>
    <w:rsid w:val="005F726A"/>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CA"/>
    <w:rsid w:val="00616338"/>
    <w:rsid w:val="006171D3"/>
    <w:rsid w:val="00617631"/>
    <w:rsid w:val="00617C68"/>
    <w:rsid w:val="00620B2E"/>
    <w:rsid w:val="006228B9"/>
    <w:rsid w:val="00622F03"/>
    <w:rsid w:val="006237A3"/>
    <w:rsid w:val="00623AB5"/>
    <w:rsid w:val="0062419E"/>
    <w:rsid w:val="006246B0"/>
    <w:rsid w:val="00625710"/>
    <w:rsid w:val="00625F29"/>
    <w:rsid w:val="00626291"/>
    <w:rsid w:val="00626367"/>
    <w:rsid w:val="0062652E"/>
    <w:rsid w:val="00626C66"/>
    <w:rsid w:val="00627255"/>
    <w:rsid w:val="006275A8"/>
    <w:rsid w:val="00627AC3"/>
    <w:rsid w:val="00627F24"/>
    <w:rsid w:val="00630996"/>
    <w:rsid w:val="00630DAB"/>
    <w:rsid w:val="00630E42"/>
    <w:rsid w:val="0063245B"/>
    <w:rsid w:val="00632885"/>
    <w:rsid w:val="00632E39"/>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548"/>
    <w:rsid w:val="00645F2A"/>
    <w:rsid w:val="00646925"/>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656"/>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3EF"/>
    <w:rsid w:val="00672EC3"/>
    <w:rsid w:val="00673C2D"/>
    <w:rsid w:val="00673D15"/>
    <w:rsid w:val="006744AF"/>
    <w:rsid w:val="00674D1B"/>
    <w:rsid w:val="006767ED"/>
    <w:rsid w:val="006776A2"/>
    <w:rsid w:val="006806AC"/>
    <w:rsid w:val="006810E8"/>
    <w:rsid w:val="00682382"/>
    <w:rsid w:val="006846A3"/>
    <w:rsid w:val="0068674D"/>
    <w:rsid w:val="00687085"/>
    <w:rsid w:val="00687958"/>
    <w:rsid w:val="00687B53"/>
    <w:rsid w:val="006917EB"/>
    <w:rsid w:val="0069188B"/>
    <w:rsid w:val="0069280F"/>
    <w:rsid w:val="00692FDC"/>
    <w:rsid w:val="00693141"/>
    <w:rsid w:val="0069460B"/>
    <w:rsid w:val="00694A74"/>
    <w:rsid w:val="00694C97"/>
    <w:rsid w:val="006958C8"/>
    <w:rsid w:val="006962E9"/>
    <w:rsid w:val="00696AF1"/>
    <w:rsid w:val="00697659"/>
    <w:rsid w:val="006976E6"/>
    <w:rsid w:val="00697906"/>
    <w:rsid w:val="00697CD7"/>
    <w:rsid w:val="006A0C07"/>
    <w:rsid w:val="006A0DB9"/>
    <w:rsid w:val="006A11D6"/>
    <w:rsid w:val="006A11D8"/>
    <w:rsid w:val="006A17A3"/>
    <w:rsid w:val="006A2168"/>
    <w:rsid w:val="006A2295"/>
    <w:rsid w:val="006A25F9"/>
    <w:rsid w:val="006A2733"/>
    <w:rsid w:val="006A3484"/>
    <w:rsid w:val="006A412F"/>
    <w:rsid w:val="006A432C"/>
    <w:rsid w:val="006A4CC4"/>
    <w:rsid w:val="006A5915"/>
    <w:rsid w:val="006A5E0F"/>
    <w:rsid w:val="006A617C"/>
    <w:rsid w:val="006B0E6B"/>
    <w:rsid w:val="006B1629"/>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59C6"/>
    <w:rsid w:val="006C637B"/>
    <w:rsid w:val="006C7BBC"/>
    <w:rsid w:val="006D186A"/>
    <w:rsid w:val="006D1923"/>
    <w:rsid w:val="006D1B7B"/>
    <w:rsid w:val="006D30DD"/>
    <w:rsid w:val="006D36B0"/>
    <w:rsid w:val="006D392A"/>
    <w:rsid w:val="006D39F5"/>
    <w:rsid w:val="006D3CB1"/>
    <w:rsid w:val="006D5515"/>
    <w:rsid w:val="006D579F"/>
    <w:rsid w:val="006D779F"/>
    <w:rsid w:val="006D7FA5"/>
    <w:rsid w:val="006D7FB1"/>
    <w:rsid w:val="006E0560"/>
    <w:rsid w:val="006E07B5"/>
    <w:rsid w:val="006E07BC"/>
    <w:rsid w:val="006E2619"/>
    <w:rsid w:val="006E312F"/>
    <w:rsid w:val="006E31FD"/>
    <w:rsid w:val="006E390E"/>
    <w:rsid w:val="006E3C0F"/>
    <w:rsid w:val="006E3E2B"/>
    <w:rsid w:val="006E65CF"/>
    <w:rsid w:val="006E71B1"/>
    <w:rsid w:val="006E7601"/>
    <w:rsid w:val="006E761D"/>
    <w:rsid w:val="006E7EC6"/>
    <w:rsid w:val="006F043E"/>
    <w:rsid w:val="006F062B"/>
    <w:rsid w:val="006F1577"/>
    <w:rsid w:val="006F1B7B"/>
    <w:rsid w:val="006F1DAA"/>
    <w:rsid w:val="006F2CCF"/>
    <w:rsid w:val="006F2D22"/>
    <w:rsid w:val="006F2E79"/>
    <w:rsid w:val="006F3325"/>
    <w:rsid w:val="006F382C"/>
    <w:rsid w:val="006F3D14"/>
    <w:rsid w:val="006F43F4"/>
    <w:rsid w:val="006F4B2B"/>
    <w:rsid w:val="006F4C86"/>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6C13"/>
    <w:rsid w:val="007078AC"/>
    <w:rsid w:val="0071075B"/>
    <w:rsid w:val="00713209"/>
    <w:rsid w:val="00713442"/>
    <w:rsid w:val="00715165"/>
    <w:rsid w:val="00715502"/>
    <w:rsid w:val="00715A58"/>
    <w:rsid w:val="00716025"/>
    <w:rsid w:val="0071608A"/>
    <w:rsid w:val="00716215"/>
    <w:rsid w:val="00716A03"/>
    <w:rsid w:val="00716EA9"/>
    <w:rsid w:val="00717101"/>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148C"/>
    <w:rsid w:val="007321D5"/>
    <w:rsid w:val="0073239A"/>
    <w:rsid w:val="007351BB"/>
    <w:rsid w:val="00736073"/>
    <w:rsid w:val="00736568"/>
    <w:rsid w:val="00737124"/>
    <w:rsid w:val="00737783"/>
    <w:rsid w:val="00737B08"/>
    <w:rsid w:val="00737E37"/>
    <w:rsid w:val="007400FD"/>
    <w:rsid w:val="00741178"/>
    <w:rsid w:val="00742AB4"/>
    <w:rsid w:val="007430C5"/>
    <w:rsid w:val="007437D7"/>
    <w:rsid w:val="007447B4"/>
    <w:rsid w:val="00745388"/>
    <w:rsid w:val="007457DF"/>
    <w:rsid w:val="00745C7F"/>
    <w:rsid w:val="00746A86"/>
    <w:rsid w:val="00746D20"/>
    <w:rsid w:val="00746FD8"/>
    <w:rsid w:val="007470A1"/>
    <w:rsid w:val="0074733C"/>
    <w:rsid w:val="00750065"/>
    <w:rsid w:val="0075186F"/>
    <w:rsid w:val="007521B0"/>
    <w:rsid w:val="00752E8B"/>
    <w:rsid w:val="00752FE4"/>
    <w:rsid w:val="007533A8"/>
    <w:rsid w:val="007538BB"/>
    <w:rsid w:val="00755D81"/>
    <w:rsid w:val="00756E3A"/>
    <w:rsid w:val="007571E3"/>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2EB"/>
    <w:rsid w:val="00780557"/>
    <w:rsid w:val="00780A4A"/>
    <w:rsid w:val="00780A59"/>
    <w:rsid w:val="0078132B"/>
    <w:rsid w:val="0078253D"/>
    <w:rsid w:val="007828B4"/>
    <w:rsid w:val="00782EEF"/>
    <w:rsid w:val="00783826"/>
    <w:rsid w:val="00783C0D"/>
    <w:rsid w:val="00783FBB"/>
    <w:rsid w:val="007846E1"/>
    <w:rsid w:val="00784C3F"/>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CDA"/>
    <w:rsid w:val="007A1F3A"/>
    <w:rsid w:val="007A32A9"/>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5142"/>
    <w:rsid w:val="007C5EFE"/>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2BF"/>
    <w:rsid w:val="007D4886"/>
    <w:rsid w:val="007D5136"/>
    <w:rsid w:val="007D53F3"/>
    <w:rsid w:val="007D582E"/>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436"/>
    <w:rsid w:val="008026B8"/>
    <w:rsid w:val="0080349D"/>
    <w:rsid w:val="008037D2"/>
    <w:rsid w:val="00803847"/>
    <w:rsid w:val="008047DE"/>
    <w:rsid w:val="00805374"/>
    <w:rsid w:val="00805BD9"/>
    <w:rsid w:val="00806596"/>
    <w:rsid w:val="008067C1"/>
    <w:rsid w:val="008104F8"/>
    <w:rsid w:val="00810B72"/>
    <w:rsid w:val="00811041"/>
    <w:rsid w:val="00811197"/>
    <w:rsid w:val="008124D2"/>
    <w:rsid w:val="00812741"/>
    <w:rsid w:val="00812A96"/>
    <w:rsid w:val="00814A2D"/>
    <w:rsid w:val="00815095"/>
    <w:rsid w:val="00816AD6"/>
    <w:rsid w:val="008178E0"/>
    <w:rsid w:val="00817DDE"/>
    <w:rsid w:val="00820570"/>
    <w:rsid w:val="008205C2"/>
    <w:rsid w:val="008206D6"/>
    <w:rsid w:val="00822189"/>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4F11"/>
    <w:rsid w:val="008461A0"/>
    <w:rsid w:val="00846774"/>
    <w:rsid w:val="008470A7"/>
    <w:rsid w:val="00847357"/>
    <w:rsid w:val="0085026E"/>
    <w:rsid w:val="00850D47"/>
    <w:rsid w:val="008512C3"/>
    <w:rsid w:val="00851D6E"/>
    <w:rsid w:val="008527FF"/>
    <w:rsid w:val="00853097"/>
    <w:rsid w:val="00853376"/>
    <w:rsid w:val="00855F12"/>
    <w:rsid w:val="00856781"/>
    <w:rsid w:val="00857781"/>
    <w:rsid w:val="008600D1"/>
    <w:rsid w:val="008624DD"/>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67E3"/>
    <w:rsid w:val="00886ADD"/>
    <w:rsid w:val="00887302"/>
    <w:rsid w:val="00887760"/>
    <w:rsid w:val="00887D83"/>
    <w:rsid w:val="0089067A"/>
    <w:rsid w:val="00891EE6"/>
    <w:rsid w:val="00892637"/>
    <w:rsid w:val="00892B8D"/>
    <w:rsid w:val="00892D01"/>
    <w:rsid w:val="00893F3B"/>
    <w:rsid w:val="0089573E"/>
    <w:rsid w:val="00895BF5"/>
    <w:rsid w:val="00895DC6"/>
    <w:rsid w:val="00895E59"/>
    <w:rsid w:val="00896A6E"/>
    <w:rsid w:val="00897CD0"/>
    <w:rsid w:val="008A1579"/>
    <w:rsid w:val="008A1A17"/>
    <w:rsid w:val="008A1E2B"/>
    <w:rsid w:val="008A24F8"/>
    <w:rsid w:val="008A2680"/>
    <w:rsid w:val="008A2C95"/>
    <w:rsid w:val="008A390B"/>
    <w:rsid w:val="008A4775"/>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058"/>
    <w:rsid w:val="008C02B2"/>
    <w:rsid w:val="008C0591"/>
    <w:rsid w:val="008C19B8"/>
    <w:rsid w:val="008C20A4"/>
    <w:rsid w:val="008C219F"/>
    <w:rsid w:val="008C235E"/>
    <w:rsid w:val="008C32F4"/>
    <w:rsid w:val="008C3435"/>
    <w:rsid w:val="008C34FC"/>
    <w:rsid w:val="008C3722"/>
    <w:rsid w:val="008C47EE"/>
    <w:rsid w:val="008C4AB9"/>
    <w:rsid w:val="008C5D7B"/>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5FC7"/>
    <w:rsid w:val="008E636F"/>
    <w:rsid w:val="008E6C74"/>
    <w:rsid w:val="008E7106"/>
    <w:rsid w:val="008E72EB"/>
    <w:rsid w:val="008E7EEC"/>
    <w:rsid w:val="008F2995"/>
    <w:rsid w:val="008F2D4B"/>
    <w:rsid w:val="008F3EE5"/>
    <w:rsid w:val="008F4254"/>
    <w:rsid w:val="008F4522"/>
    <w:rsid w:val="008F6438"/>
    <w:rsid w:val="0090058F"/>
    <w:rsid w:val="00900CDC"/>
    <w:rsid w:val="009025E9"/>
    <w:rsid w:val="00902D7C"/>
    <w:rsid w:val="00902EBC"/>
    <w:rsid w:val="00903A3F"/>
    <w:rsid w:val="00903DE9"/>
    <w:rsid w:val="0090447A"/>
    <w:rsid w:val="0090466C"/>
    <w:rsid w:val="00904EBD"/>
    <w:rsid w:val="00905398"/>
    <w:rsid w:val="009058B7"/>
    <w:rsid w:val="009060BB"/>
    <w:rsid w:val="00906265"/>
    <w:rsid w:val="009063A6"/>
    <w:rsid w:val="00911BFA"/>
    <w:rsid w:val="00912090"/>
    <w:rsid w:val="0091239E"/>
    <w:rsid w:val="00912CBC"/>
    <w:rsid w:val="0091306D"/>
    <w:rsid w:val="009139FE"/>
    <w:rsid w:val="00914C54"/>
    <w:rsid w:val="00915FFC"/>
    <w:rsid w:val="009178CD"/>
    <w:rsid w:val="00920359"/>
    <w:rsid w:val="00921C8C"/>
    <w:rsid w:val="00921D5E"/>
    <w:rsid w:val="00922216"/>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32D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0B7"/>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353"/>
    <w:rsid w:val="009D639F"/>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245C"/>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38E4"/>
    <w:rsid w:val="00A151EE"/>
    <w:rsid w:val="00A153C8"/>
    <w:rsid w:val="00A1565A"/>
    <w:rsid w:val="00A16549"/>
    <w:rsid w:val="00A17AE4"/>
    <w:rsid w:val="00A21469"/>
    <w:rsid w:val="00A22349"/>
    <w:rsid w:val="00A22BB4"/>
    <w:rsid w:val="00A2313B"/>
    <w:rsid w:val="00A23869"/>
    <w:rsid w:val="00A238BE"/>
    <w:rsid w:val="00A25D5D"/>
    <w:rsid w:val="00A262C5"/>
    <w:rsid w:val="00A26B27"/>
    <w:rsid w:val="00A26D12"/>
    <w:rsid w:val="00A3026C"/>
    <w:rsid w:val="00A30589"/>
    <w:rsid w:val="00A3084C"/>
    <w:rsid w:val="00A30942"/>
    <w:rsid w:val="00A32500"/>
    <w:rsid w:val="00A32D27"/>
    <w:rsid w:val="00A335B0"/>
    <w:rsid w:val="00A33700"/>
    <w:rsid w:val="00A33E6B"/>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76C"/>
    <w:rsid w:val="00A50FEF"/>
    <w:rsid w:val="00A51CBD"/>
    <w:rsid w:val="00A5206B"/>
    <w:rsid w:val="00A52BE4"/>
    <w:rsid w:val="00A530FD"/>
    <w:rsid w:val="00A556FF"/>
    <w:rsid w:val="00A5630E"/>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BC3"/>
    <w:rsid w:val="00A77E4C"/>
    <w:rsid w:val="00A8040D"/>
    <w:rsid w:val="00A81564"/>
    <w:rsid w:val="00A82017"/>
    <w:rsid w:val="00A820CD"/>
    <w:rsid w:val="00A841D0"/>
    <w:rsid w:val="00A844E8"/>
    <w:rsid w:val="00A85F2D"/>
    <w:rsid w:val="00A873A5"/>
    <w:rsid w:val="00A87A6E"/>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13A"/>
    <w:rsid w:val="00AA141E"/>
    <w:rsid w:val="00AA16AE"/>
    <w:rsid w:val="00AA1859"/>
    <w:rsid w:val="00AA3698"/>
    <w:rsid w:val="00AA38D4"/>
    <w:rsid w:val="00AA483C"/>
    <w:rsid w:val="00AA6A3C"/>
    <w:rsid w:val="00AA707B"/>
    <w:rsid w:val="00AA7FCD"/>
    <w:rsid w:val="00AB095C"/>
    <w:rsid w:val="00AB1575"/>
    <w:rsid w:val="00AB3C95"/>
    <w:rsid w:val="00AB4826"/>
    <w:rsid w:val="00AB565B"/>
    <w:rsid w:val="00AB73DE"/>
    <w:rsid w:val="00AC09E6"/>
    <w:rsid w:val="00AC1BD2"/>
    <w:rsid w:val="00AC27CF"/>
    <w:rsid w:val="00AC40B5"/>
    <w:rsid w:val="00AC4980"/>
    <w:rsid w:val="00AC4D08"/>
    <w:rsid w:val="00AC54FA"/>
    <w:rsid w:val="00AC5D2F"/>
    <w:rsid w:val="00AC6F47"/>
    <w:rsid w:val="00AC7165"/>
    <w:rsid w:val="00AC74BE"/>
    <w:rsid w:val="00AC7E2E"/>
    <w:rsid w:val="00AD0FFC"/>
    <w:rsid w:val="00AD1992"/>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037B"/>
    <w:rsid w:val="00B218E3"/>
    <w:rsid w:val="00B21A18"/>
    <w:rsid w:val="00B21E8C"/>
    <w:rsid w:val="00B227F1"/>
    <w:rsid w:val="00B22C0F"/>
    <w:rsid w:val="00B22C7D"/>
    <w:rsid w:val="00B22E26"/>
    <w:rsid w:val="00B23A4E"/>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057"/>
    <w:rsid w:val="00B41347"/>
    <w:rsid w:val="00B415EE"/>
    <w:rsid w:val="00B42DED"/>
    <w:rsid w:val="00B43295"/>
    <w:rsid w:val="00B4338A"/>
    <w:rsid w:val="00B43737"/>
    <w:rsid w:val="00B43890"/>
    <w:rsid w:val="00B43B3F"/>
    <w:rsid w:val="00B43FF1"/>
    <w:rsid w:val="00B44BC0"/>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789"/>
    <w:rsid w:val="00B63AC7"/>
    <w:rsid w:val="00B64242"/>
    <w:rsid w:val="00B64EAB"/>
    <w:rsid w:val="00B66FB1"/>
    <w:rsid w:val="00B67221"/>
    <w:rsid w:val="00B67DDB"/>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2F6B"/>
    <w:rsid w:val="00BA30C8"/>
    <w:rsid w:val="00BA3FD7"/>
    <w:rsid w:val="00BA4305"/>
    <w:rsid w:val="00BA46DA"/>
    <w:rsid w:val="00BA4856"/>
    <w:rsid w:val="00BA53E8"/>
    <w:rsid w:val="00BA5E59"/>
    <w:rsid w:val="00BA6F39"/>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19A4"/>
    <w:rsid w:val="00BD3EEA"/>
    <w:rsid w:val="00BD3F01"/>
    <w:rsid w:val="00BD50DE"/>
    <w:rsid w:val="00BD51D9"/>
    <w:rsid w:val="00BD59C3"/>
    <w:rsid w:val="00BD622E"/>
    <w:rsid w:val="00BD6CD3"/>
    <w:rsid w:val="00BD7BD4"/>
    <w:rsid w:val="00BD7DD8"/>
    <w:rsid w:val="00BE0093"/>
    <w:rsid w:val="00BE0367"/>
    <w:rsid w:val="00BE16A9"/>
    <w:rsid w:val="00BE1895"/>
    <w:rsid w:val="00BE199D"/>
    <w:rsid w:val="00BE1F8C"/>
    <w:rsid w:val="00BE267F"/>
    <w:rsid w:val="00BE270C"/>
    <w:rsid w:val="00BE3B98"/>
    <w:rsid w:val="00BE3BFE"/>
    <w:rsid w:val="00BE4687"/>
    <w:rsid w:val="00BE4B16"/>
    <w:rsid w:val="00BE5AFC"/>
    <w:rsid w:val="00BE5BD9"/>
    <w:rsid w:val="00BE6134"/>
    <w:rsid w:val="00BE645E"/>
    <w:rsid w:val="00BF09B1"/>
    <w:rsid w:val="00BF0C57"/>
    <w:rsid w:val="00BF1525"/>
    <w:rsid w:val="00BF17C1"/>
    <w:rsid w:val="00BF187B"/>
    <w:rsid w:val="00BF1F63"/>
    <w:rsid w:val="00BF39C5"/>
    <w:rsid w:val="00BF3CA9"/>
    <w:rsid w:val="00BF4151"/>
    <w:rsid w:val="00BF4CB7"/>
    <w:rsid w:val="00BF4EAB"/>
    <w:rsid w:val="00BF554C"/>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4C59"/>
    <w:rsid w:val="00C7041B"/>
    <w:rsid w:val="00C708CB"/>
    <w:rsid w:val="00C72084"/>
    <w:rsid w:val="00C733F6"/>
    <w:rsid w:val="00C73A5B"/>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7319"/>
    <w:rsid w:val="00CA73B7"/>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A6A"/>
    <w:rsid w:val="00CD6F48"/>
    <w:rsid w:val="00CD7484"/>
    <w:rsid w:val="00CE0A3A"/>
    <w:rsid w:val="00CE2034"/>
    <w:rsid w:val="00CE2B32"/>
    <w:rsid w:val="00CE2BE6"/>
    <w:rsid w:val="00CE2E1E"/>
    <w:rsid w:val="00CE3C88"/>
    <w:rsid w:val="00CE5055"/>
    <w:rsid w:val="00CE52EE"/>
    <w:rsid w:val="00CE5C12"/>
    <w:rsid w:val="00CE62D7"/>
    <w:rsid w:val="00CE7A84"/>
    <w:rsid w:val="00CE7A91"/>
    <w:rsid w:val="00CE7B15"/>
    <w:rsid w:val="00CE7D2E"/>
    <w:rsid w:val="00CF0710"/>
    <w:rsid w:val="00CF0F21"/>
    <w:rsid w:val="00CF13ED"/>
    <w:rsid w:val="00CF142B"/>
    <w:rsid w:val="00CF1676"/>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404"/>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0E83"/>
    <w:rsid w:val="00DB2376"/>
    <w:rsid w:val="00DB2542"/>
    <w:rsid w:val="00DB2B42"/>
    <w:rsid w:val="00DB313F"/>
    <w:rsid w:val="00DB4D92"/>
    <w:rsid w:val="00DB562A"/>
    <w:rsid w:val="00DB5D6A"/>
    <w:rsid w:val="00DB6B26"/>
    <w:rsid w:val="00DB74EF"/>
    <w:rsid w:val="00DB753A"/>
    <w:rsid w:val="00DB7F55"/>
    <w:rsid w:val="00DC18F9"/>
    <w:rsid w:val="00DC19B6"/>
    <w:rsid w:val="00DC21DF"/>
    <w:rsid w:val="00DC25FD"/>
    <w:rsid w:val="00DC2A1E"/>
    <w:rsid w:val="00DC2EA6"/>
    <w:rsid w:val="00DC2F02"/>
    <w:rsid w:val="00DC32A8"/>
    <w:rsid w:val="00DC3306"/>
    <w:rsid w:val="00DC4DE2"/>
    <w:rsid w:val="00DC6572"/>
    <w:rsid w:val="00DC682B"/>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3CE0"/>
    <w:rsid w:val="00DF4626"/>
    <w:rsid w:val="00DF62B2"/>
    <w:rsid w:val="00DF7402"/>
    <w:rsid w:val="00DF75B8"/>
    <w:rsid w:val="00DF7CA1"/>
    <w:rsid w:val="00E002B1"/>
    <w:rsid w:val="00E00411"/>
    <w:rsid w:val="00E006FC"/>
    <w:rsid w:val="00E0086F"/>
    <w:rsid w:val="00E00FAC"/>
    <w:rsid w:val="00E014A3"/>
    <w:rsid w:val="00E017AE"/>
    <w:rsid w:val="00E01AA7"/>
    <w:rsid w:val="00E04015"/>
    <w:rsid w:val="00E043E3"/>
    <w:rsid w:val="00E0462E"/>
    <w:rsid w:val="00E0611F"/>
    <w:rsid w:val="00E064C6"/>
    <w:rsid w:val="00E066E8"/>
    <w:rsid w:val="00E07264"/>
    <w:rsid w:val="00E073AB"/>
    <w:rsid w:val="00E07A26"/>
    <w:rsid w:val="00E07A6F"/>
    <w:rsid w:val="00E119E6"/>
    <w:rsid w:val="00E1275C"/>
    <w:rsid w:val="00E12CF5"/>
    <w:rsid w:val="00E137F4"/>
    <w:rsid w:val="00E13F4E"/>
    <w:rsid w:val="00E15BFC"/>
    <w:rsid w:val="00E1676A"/>
    <w:rsid w:val="00E16E86"/>
    <w:rsid w:val="00E171A3"/>
    <w:rsid w:val="00E20170"/>
    <w:rsid w:val="00E2038D"/>
    <w:rsid w:val="00E20AAA"/>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6EE4"/>
    <w:rsid w:val="00E378A2"/>
    <w:rsid w:val="00E400F4"/>
    <w:rsid w:val="00E40233"/>
    <w:rsid w:val="00E40905"/>
    <w:rsid w:val="00E41CA2"/>
    <w:rsid w:val="00E4262A"/>
    <w:rsid w:val="00E427B2"/>
    <w:rsid w:val="00E4445F"/>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3BC0"/>
    <w:rsid w:val="00E5400B"/>
    <w:rsid w:val="00E54808"/>
    <w:rsid w:val="00E54BF0"/>
    <w:rsid w:val="00E55CCC"/>
    <w:rsid w:val="00E55EB0"/>
    <w:rsid w:val="00E56C36"/>
    <w:rsid w:val="00E56E07"/>
    <w:rsid w:val="00E57019"/>
    <w:rsid w:val="00E57477"/>
    <w:rsid w:val="00E5752D"/>
    <w:rsid w:val="00E62EB2"/>
    <w:rsid w:val="00E63F4D"/>
    <w:rsid w:val="00E651B1"/>
    <w:rsid w:val="00E65963"/>
    <w:rsid w:val="00E65ACD"/>
    <w:rsid w:val="00E65FC6"/>
    <w:rsid w:val="00E6601B"/>
    <w:rsid w:val="00E6762B"/>
    <w:rsid w:val="00E70361"/>
    <w:rsid w:val="00E7175E"/>
    <w:rsid w:val="00E71951"/>
    <w:rsid w:val="00E71A62"/>
    <w:rsid w:val="00E71F9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0D78"/>
    <w:rsid w:val="00E81C8C"/>
    <w:rsid w:val="00E81EA6"/>
    <w:rsid w:val="00E8265C"/>
    <w:rsid w:val="00E85062"/>
    <w:rsid w:val="00E85730"/>
    <w:rsid w:val="00E85C9E"/>
    <w:rsid w:val="00E86382"/>
    <w:rsid w:val="00E864D3"/>
    <w:rsid w:val="00E86890"/>
    <w:rsid w:val="00E87EEA"/>
    <w:rsid w:val="00E91D15"/>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5798"/>
    <w:rsid w:val="00EA64B6"/>
    <w:rsid w:val="00EA77F3"/>
    <w:rsid w:val="00EA7AA7"/>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060"/>
    <w:rsid w:val="00EC71EF"/>
    <w:rsid w:val="00EC7A0A"/>
    <w:rsid w:val="00ED08DF"/>
    <w:rsid w:val="00ED09BD"/>
    <w:rsid w:val="00ED191C"/>
    <w:rsid w:val="00ED258D"/>
    <w:rsid w:val="00ED266B"/>
    <w:rsid w:val="00ED2A14"/>
    <w:rsid w:val="00ED32BD"/>
    <w:rsid w:val="00ED4E56"/>
    <w:rsid w:val="00ED6435"/>
    <w:rsid w:val="00EE1BF1"/>
    <w:rsid w:val="00EE1EA2"/>
    <w:rsid w:val="00EE325E"/>
    <w:rsid w:val="00EE339A"/>
    <w:rsid w:val="00EE3D88"/>
    <w:rsid w:val="00EE532C"/>
    <w:rsid w:val="00EE5863"/>
    <w:rsid w:val="00EE5EA7"/>
    <w:rsid w:val="00EE6C4B"/>
    <w:rsid w:val="00EF0640"/>
    <w:rsid w:val="00EF081C"/>
    <w:rsid w:val="00EF0A78"/>
    <w:rsid w:val="00EF2172"/>
    <w:rsid w:val="00EF2245"/>
    <w:rsid w:val="00EF2837"/>
    <w:rsid w:val="00EF2A3D"/>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40F4"/>
    <w:rsid w:val="00F04A31"/>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0FC4"/>
    <w:rsid w:val="00F219C7"/>
    <w:rsid w:val="00F21B2B"/>
    <w:rsid w:val="00F227A3"/>
    <w:rsid w:val="00F22D6F"/>
    <w:rsid w:val="00F23460"/>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0F9"/>
    <w:rsid w:val="00F64A51"/>
    <w:rsid w:val="00F65596"/>
    <w:rsid w:val="00F6562B"/>
    <w:rsid w:val="00F65669"/>
    <w:rsid w:val="00F656CF"/>
    <w:rsid w:val="00F664DA"/>
    <w:rsid w:val="00F6672D"/>
    <w:rsid w:val="00F66E53"/>
    <w:rsid w:val="00F66FA4"/>
    <w:rsid w:val="00F67ADF"/>
    <w:rsid w:val="00F67B76"/>
    <w:rsid w:val="00F67F47"/>
    <w:rsid w:val="00F701FB"/>
    <w:rsid w:val="00F70ACF"/>
    <w:rsid w:val="00F7114E"/>
    <w:rsid w:val="00F72E75"/>
    <w:rsid w:val="00F72FCD"/>
    <w:rsid w:val="00F73B4A"/>
    <w:rsid w:val="00F73EF7"/>
    <w:rsid w:val="00F73FB9"/>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903F4"/>
    <w:rsid w:val="00F910DF"/>
    <w:rsid w:val="00F911B6"/>
    <w:rsid w:val="00F9172C"/>
    <w:rsid w:val="00F92492"/>
    <w:rsid w:val="00F93C92"/>
    <w:rsid w:val="00F94FCF"/>
    <w:rsid w:val="00F9668C"/>
    <w:rsid w:val="00F96F47"/>
    <w:rsid w:val="00F970E1"/>
    <w:rsid w:val="00F977E1"/>
    <w:rsid w:val="00F97C1F"/>
    <w:rsid w:val="00FA0DD6"/>
    <w:rsid w:val="00FA1D0C"/>
    <w:rsid w:val="00FA3054"/>
    <w:rsid w:val="00FA3379"/>
    <w:rsid w:val="00FA4152"/>
    <w:rsid w:val="00FA5F68"/>
    <w:rsid w:val="00FA70B8"/>
    <w:rsid w:val="00FA71D9"/>
    <w:rsid w:val="00FA7440"/>
    <w:rsid w:val="00FB0542"/>
    <w:rsid w:val="00FB0862"/>
    <w:rsid w:val="00FB2583"/>
    <w:rsid w:val="00FB28E0"/>
    <w:rsid w:val="00FB29BF"/>
    <w:rsid w:val="00FB3143"/>
    <w:rsid w:val="00FB36AB"/>
    <w:rsid w:val="00FB3E3E"/>
    <w:rsid w:val="00FB5371"/>
    <w:rsid w:val="00FB5BF2"/>
    <w:rsid w:val="00FB6F4D"/>
    <w:rsid w:val="00FB77E1"/>
    <w:rsid w:val="00FC02AA"/>
    <w:rsid w:val="00FC0351"/>
    <w:rsid w:val="00FC074A"/>
    <w:rsid w:val="00FC0B8B"/>
    <w:rsid w:val="00FC1527"/>
    <w:rsid w:val="00FC1DD7"/>
    <w:rsid w:val="00FC31D3"/>
    <w:rsid w:val="00FC3C7C"/>
    <w:rsid w:val="00FC3FAD"/>
    <w:rsid w:val="00FC420D"/>
    <w:rsid w:val="00FC52DB"/>
    <w:rsid w:val="00FC5674"/>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1CD6"/>
    <w:rsid w:val="00FE3FEB"/>
    <w:rsid w:val="00FE438D"/>
    <w:rsid w:val="00FE4544"/>
    <w:rsid w:val="00FE457C"/>
    <w:rsid w:val="00FE4E0B"/>
    <w:rsid w:val="00FE4E76"/>
    <w:rsid w:val="00FE599F"/>
    <w:rsid w:val="00FE5EE5"/>
    <w:rsid w:val="00FE6D30"/>
    <w:rsid w:val="00FF0089"/>
    <w:rsid w:val="00FF00B0"/>
    <w:rsid w:val="00FF0413"/>
    <w:rsid w:val="00FF06B4"/>
    <w:rsid w:val="00FF139D"/>
    <w:rsid w:val="00FF13E1"/>
    <w:rsid w:val="00FF149B"/>
    <w:rsid w:val="00FF23F2"/>
    <w:rsid w:val="00FF33D5"/>
    <w:rsid w:val="00FF3850"/>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8B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3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228B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228B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d">
    <w:name w:val="Clanek (d)"/>
    <w:basedOn w:val="Normln"/>
    <w:link w:val="ClanekdChar"/>
    <w:qFormat/>
    <w:rsid w:val="000E61E4"/>
    <w:pPr>
      <w:keepLines/>
      <w:widowControl w:val="0"/>
      <w:numPr>
        <w:ilvl w:val="2"/>
        <w:numId w:val="31"/>
      </w:numPr>
    </w:pPr>
    <w:rPr>
      <w:rFonts w:ascii="Arial" w:hAnsi="Arial"/>
    </w:rPr>
  </w:style>
  <w:style w:type="paragraph" w:customStyle="1" w:styleId="Claneki">
    <w:name w:val="Clanek (i)"/>
    <w:basedOn w:val="Normln"/>
    <w:link w:val="ClanekiChar"/>
    <w:qFormat/>
    <w:rsid w:val="00434083"/>
    <w:pPr>
      <w:keepNext/>
      <w:numPr>
        <w:ilvl w:val="3"/>
        <w:numId w:val="31"/>
      </w:numPr>
    </w:pPr>
    <w:rPr>
      <w:color w:val="000000"/>
    </w:rPr>
  </w:style>
  <w:style w:type="paragraph" w:customStyle="1" w:styleId="Clanek11">
    <w:name w:val="Clanek 1.1"/>
    <w:basedOn w:val="Nadpis2"/>
    <w:link w:val="Clanek11Char"/>
    <w:qFormat/>
    <w:rsid w:val="00434083"/>
    <w:pPr>
      <w:keepNext w:val="0"/>
      <w:widowControl w:val="0"/>
      <w:numPr>
        <w:numId w:val="3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d"/>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dChar">
    <w:name w:val="Clanek (d) Char"/>
    <w:link w:val="Clanekd"/>
    <w:rsid w:val="000E61E4"/>
    <w:rPr>
      <w:rFonts w:ascii="Arial" w:eastAsiaTheme="minorHAnsi" w:hAnsi="Arial"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paragraph" w:customStyle="1" w:styleId="Claneka">
    <w:name w:val="Clanek (a)"/>
    <w:basedOn w:val="Normln"/>
    <w:link w:val="ClanekaChar"/>
    <w:qFormat/>
    <w:rsid w:val="000E61E4"/>
    <w:pPr>
      <w:keepLines/>
      <w:widowControl w:val="0"/>
      <w:tabs>
        <w:tab w:val="num" w:pos="992"/>
      </w:tabs>
      <w:ind w:left="992" w:hanging="425"/>
    </w:pPr>
  </w:style>
  <w:style w:type="character" w:customStyle="1" w:styleId="ClanekaChar">
    <w:name w:val="Clanek (a) Char"/>
    <w:link w:val="Claneka"/>
    <w:rsid w:val="000E61E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cr.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onova@geonoba.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~site/DokumentyVestniky/Forms/DispForm.aspx</Display>
  <Edit>~site/DokumentyVestniky/Forms/EditForm.aspx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Aktuální vydání</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029BDDE7-41C3-44C1-AD18-5621A579D9C0}">
  <ds:schemaRefs>
    <ds:schemaRef ds:uri="http://schemas.microsoft.com/sharepoint/v3/contenttype/forms/url"/>
  </ds:schemaRefs>
</ds:datastoreItem>
</file>

<file path=customXml/itemProps4.xml><?xml version="1.0" encoding="utf-8"?>
<ds:datastoreItem xmlns:ds="http://schemas.openxmlformats.org/officeDocument/2006/customXml" ds:itemID="{C5574611-3F72-4B12-BD8B-93556B155066}">
  <ds:schemaRefs>
    <ds:schemaRef ds:uri="http://purl.org/dc/dcmitype/"/>
    <ds:schemaRef ds:uri="http://schemas.microsoft.com/office/infopath/2007/PartnerControls"/>
    <ds:schemaRef ds:uri="c656cff5-c402-4d10-aea1-9f704c23631b"/>
    <ds:schemaRef ds:uri="http://schemas.microsoft.com/office/2006/documentManagement/types"/>
    <ds:schemaRef ds:uri="http://schemas.microsoft.com/office/2006/metadata/properties"/>
    <ds:schemaRef ds:uri="85f4b5cc-4033-44c7-b405-f5eed34c8154"/>
    <ds:schemaRef ds:uri="http://purl.org/dc/elements/1.1/"/>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1173</Words>
  <Characters>6924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Procházková Dita</cp:lastModifiedBy>
  <cp:revision>2</cp:revision>
  <cp:lastPrinted>2024-06-10T07:57:00Z</cp:lastPrinted>
  <dcterms:created xsi:type="dcterms:W3CDTF">2024-06-11T06:07:00Z</dcterms:created>
  <dcterms:modified xsi:type="dcterms:W3CDTF">2024-06-11T06:07:00Z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