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155" w:rsidRPr="00EA657B" w:rsidRDefault="002C1155" w:rsidP="002C1155">
      <w:pPr>
        <w:pStyle w:val="Bezmezer"/>
        <w:pBdr>
          <w:bottom w:val="single" w:sz="6" w:space="1" w:color="auto"/>
        </w:pBdr>
        <w:rPr>
          <w:rFonts w:asciiTheme="minorHAnsi" w:hAnsiTheme="minorHAnsi"/>
          <w:szCs w:val="22"/>
        </w:rPr>
      </w:pPr>
      <w:r w:rsidRPr="00EA657B">
        <w:rPr>
          <w:rFonts w:asciiTheme="minorHAnsi" w:hAnsiTheme="minorHAnsi"/>
          <w:szCs w:val="22"/>
        </w:rPr>
        <w:t xml:space="preserve">Smlouva o dílo č. </w:t>
      </w:r>
      <w:r w:rsidR="00095833">
        <w:rPr>
          <w:rFonts w:asciiTheme="minorHAnsi" w:hAnsiTheme="minorHAnsi"/>
          <w:szCs w:val="22"/>
        </w:rPr>
        <w:t>2</w:t>
      </w:r>
      <w:r w:rsidR="00EC1A75">
        <w:rPr>
          <w:rFonts w:asciiTheme="minorHAnsi" w:hAnsiTheme="minorHAnsi"/>
          <w:szCs w:val="22"/>
        </w:rPr>
        <w:t>/2024</w:t>
      </w:r>
    </w:p>
    <w:p w:rsidR="002C1155" w:rsidRPr="00EA657B" w:rsidRDefault="002C1155" w:rsidP="002C1155">
      <w:pPr>
        <w:pStyle w:val="Bezmezer"/>
        <w:rPr>
          <w:rFonts w:asciiTheme="minorHAnsi" w:hAnsiTheme="minorHAnsi"/>
          <w:szCs w:val="22"/>
        </w:rPr>
      </w:pPr>
    </w:p>
    <w:p w:rsidR="00C16CC1" w:rsidRPr="00C3040F" w:rsidRDefault="00C16CC1" w:rsidP="00541E2E">
      <w:pPr>
        <w:pStyle w:val="Bezmezer"/>
        <w:jc w:val="center"/>
        <w:rPr>
          <w:rFonts w:asciiTheme="minorHAnsi" w:hAnsiTheme="minorHAnsi"/>
          <w:b/>
          <w:sz w:val="28"/>
          <w:szCs w:val="28"/>
        </w:rPr>
      </w:pPr>
      <w:r w:rsidRPr="00C3040F">
        <w:rPr>
          <w:rFonts w:asciiTheme="minorHAnsi" w:hAnsiTheme="minorHAnsi"/>
          <w:b/>
          <w:sz w:val="28"/>
          <w:szCs w:val="28"/>
        </w:rPr>
        <w:t>S M L O U V</w:t>
      </w:r>
      <w:r w:rsidR="000A774E" w:rsidRPr="00C3040F">
        <w:rPr>
          <w:rFonts w:asciiTheme="minorHAnsi" w:hAnsiTheme="minorHAnsi"/>
          <w:b/>
          <w:sz w:val="28"/>
          <w:szCs w:val="28"/>
        </w:rPr>
        <w:t xml:space="preserve"> </w:t>
      </w:r>
      <w:r w:rsidRPr="00C3040F">
        <w:rPr>
          <w:rFonts w:asciiTheme="minorHAnsi" w:hAnsiTheme="minorHAnsi"/>
          <w:b/>
          <w:sz w:val="28"/>
          <w:szCs w:val="28"/>
        </w:rPr>
        <w:t>A   O   D Í L O</w:t>
      </w:r>
    </w:p>
    <w:p w:rsidR="00C16CC1" w:rsidRPr="00EA657B" w:rsidRDefault="00C16CC1" w:rsidP="00C16CC1">
      <w:pPr>
        <w:spacing w:line="240" w:lineRule="auto"/>
        <w:jc w:val="center"/>
        <w:rPr>
          <w:rFonts w:asciiTheme="minorHAnsi" w:hAnsiTheme="minorHAnsi"/>
        </w:rPr>
      </w:pPr>
      <w:r w:rsidRPr="00EA657B">
        <w:rPr>
          <w:rFonts w:asciiTheme="minorHAnsi" w:hAnsiTheme="minorHAnsi"/>
          <w:b/>
        </w:rPr>
        <w:t>uzavřená podle Zákona o obchodních korporacích č.90/2012</w:t>
      </w:r>
      <w:r w:rsidR="00CD7A09" w:rsidRPr="00EA657B">
        <w:rPr>
          <w:rFonts w:asciiTheme="minorHAnsi" w:hAnsiTheme="minorHAnsi"/>
          <w:b/>
        </w:rPr>
        <w:t xml:space="preserve"> S</w:t>
      </w:r>
      <w:r w:rsidRPr="00EA657B">
        <w:rPr>
          <w:rFonts w:asciiTheme="minorHAnsi" w:hAnsiTheme="minorHAnsi"/>
          <w:b/>
        </w:rPr>
        <w:t xml:space="preserve">b. </w:t>
      </w:r>
    </w:p>
    <w:p w:rsidR="00C16CC1" w:rsidRPr="00EA657B" w:rsidRDefault="00C16CC1" w:rsidP="00C16CC1">
      <w:pPr>
        <w:spacing w:line="240" w:lineRule="auto"/>
        <w:jc w:val="center"/>
        <w:rPr>
          <w:rFonts w:asciiTheme="minorHAnsi" w:hAnsiTheme="minorHAnsi"/>
        </w:rPr>
      </w:pPr>
      <w:r w:rsidRPr="00EA657B">
        <w:rPr>
          <w:rFonts w:asciiTheme="minorHAnsi" w:hAnsiTheme="minorHAnsi"/>
          <w:b/>
        </w:rPr>
        <w:t xml:space="preserve"> </w:t>
      </w:r>
    </w:p>
    <w:p w:rsidR="00C16CC1" w:rsidRPr="00EA657B" w:rsidRDefault="00C16CC1" w:rsidP="00C16CC1">
      <w:pPr>
        <w:spacing w:before="120" w:after="120" w:line="240" w:lineRule="auto"/>
        <w:jc w:val="center"/>
        <w:rPr>
          <w:rFonts w:asciiTheme="minorHAnsi" w:hAnsiTheme="minorHAnsi"/>
        </w:rPr>
      </w:pPr>
      <w:r w:rsidRPr="00EA657B">
        <w:rPr>
          <w:rFonts w:asciiTheme="minorHAnsi" w:hAnsiTheme="minorHAnsi"/>
          <w:b/>
          <w:sz w:val="20"/>
        </w:rPr>
        <w:t xml:space="preserve">Akce: </w:t>
      </w:r>
      <w:r w:rsidRPr="00EA657B">
        <w:rPr>
          <w:rFonts w:asciiTheme="minorHAnsi" w:hAnsiTheme="minorHAnsi"/>
          <w:b/>
          <w:sz w:val="28"/>
          <w:u w:val="single"/>
        </w:rPr>
        <w:t>„</w:t>
      </w:r>
      <w:r w:rsidR="00F24E83">
        <w:rPr>
          <w:rFonts w:asciiTheme="minorHAnsi" w:hAnsiTheme="minorHAnsi"/>
          <w:b/>
          <w:sz w:val="24"/>
          <w:szCs w:val="24"/>
          <w:u w:val="single"/>
        </w:rPr>
        <w:t>Oprava</w:t>
      </w:r>
      <w:r w:rsidR="00E61834">
        <w:rPr>
          <w:rFonts w:asciiTheme="minorHAnsi" w:hAnsiTheme="minorHAnsi"/>
          <w:b/>
          <w:sz w:val="24"/>
          <w:szCs w:val="24"/>
          <w:u w:val="single"/>
        </w:rPr>
        <w:t xml:space="preserve"> </w:t>
      </w:r>
      <w:r w:rsidR="00095833">
        <w:rPr>
          <w:rFonts w:asciiTheme="minorHAnsi" w:hAnsiTheme="minorHAnsi"/>
          <w:b/>
          <w:sz w:val="24"/>
          <w:szCs w:val="24"/>
          <w:u w:val="single"/>
        </w:rPr>
        <w:t>venkovního soklu fasády</w:t>
      </w:r>
      <w:r w:rsidR="00EC1A75">
        <w:rPr>
          <w:rFonts w:asciiTheme="minorHAnsi" w:hAnsiTheme="minorHAnsi"/>
          <w:b/>
          <w:sz w:val="24"/>
          <w:szCs w:val="24"/>
          <w:u w:val="single"/>
        </w:rPr>
        <w:t xml:space="preserve"> </w:t>
      </w:r>
      <w:r w:rsidR="00E61834">
        <w:rPr>
          <w:rFonts w:asciiTheme="minorHAnsi" w:hAnsiTheme="minorHAnsi"/>
          <w:b/>
          <w:sz w:val="24"/>
          <w:szCs w:val="24"/>
          <w:u w:val="single"/>
        </w:rPr>
        <w:t>ZŠ Mělník – Pšovka, budova</w:t>
      </w:r>
      <w:r w:rsidR="00177894">
        <w:rPr>
          <w:rFonts w:asciiTheme="minorHAnsi" w:hAnsiTheme="minorHAnsi"/>
          <w:b/>
          <w:sz w:val="24"/>
          <w:szCs w:val="24"/>
          <w:u w:val="single"/>
        </w:rPr>
        <w:t xml:space="preserve"> </w:t>
      </w:r>
      <w:r w:rsidR="00095833">
        <w:rPr>
          <w:rFonts w:asciiTheme="minorHAnsi" w:hAnsiTheme="minorHAnsi"/>
          <w:b/>
          <w:sz w:val="24"/>
          <w:szCs w:val="24"/>
          <w:u w:val="single"/>
        </w:rPr>
        <w:t>Blahoslavova</w:t>
      </w:r>
      <w:r w:rsidRPr="00EA657B">
        <w:rPr>
          <w:rFonts w:asciiTheme="minorHAnsi" w:hAnsiTheme="minorHAnsi"/>
          <w:b/>
          <w:sz w:val="24"/>
          <w:szCs w:val="24"/>
          <w:u w:val="single"/>
        </w:rPr>
        <w:t>“</w:t>
      </w:r>
    </w:p>
    <w:tbl>
      <w:tblPr>
        <w:tblW w:w="6829" w:type="dxa"/>
        <w:jc w:val="center"/>
        <w:tblLayout w:type="fixed"/>
        <w:tblLook w:val="0000" w:firstRow="0" w:lastRow="0" w:firstColumn="0" w:lastColumn="0" w:noHBand="0" w:noVBand="0"/>
      </w:tblPr>
      <w:tblGrid>
        <w:gridCol w:w="6829"/>
      </w:tblGrid>
      <w:tr w:rsidR="00C16CC1" w:rsidRPr="00EA657B" w:rsidTr="00083F36">
        <w:trPr>
          <w:trHeight w:val="280"/>
          <w:jc w:val="center"/>
        </w:trPr>
        <w:tc>
          <w:tcPr>
            <w:tcW w:w="6829" w:type="dxa"/>
          </w:tcPr>
          <w:p w:rsidR="00C16CC1" w:rsidRPr="00EA657B" w:rsidRDefault="00541E2E" w:rsidP="00095833">
            <w:pPr>
              <w:spacing w:line="240" w:lineRule="auto"/>
              <w:jc w:val="center"/>
              <w:rPr>
                <w:rFonts w:asciiTheme="minorHAnsi" w:hAnsiTheme="minorHAnsi"/>
                <w:szCs w:val="22"/>
              </w:rPr>
            </w:pPr>
            <w:r w:rsidRPr="00EA657B">
              <w:rPr>
                <w:rFonts w:asciiTheme="minorHAnsi" w:hAnsiTheme="minorHAnsi"/>
                <w:b/>
                <w:szCs w:val="22"/>
              </w:rPr>
              <w:t>č</w:t>
            </w:r>
            <w:r w:rsidR="00231BDE">
              <w:rPr>
                <w:rFonts w:asciiTheme="minorHAnsi" w:hAnsiTheme="minorHAnsi"/>
                <w:b/>
                <w:szCs w:val="22"/>
              </w:rPr>
              <w:t xml:space="preserve">. smlouvy Objednatele:  </w:t>
            </w:r>
            <w:r w:rsidR="00095833">
              <w:rPr>
                <w:rFonts w:asciiTheme="minorHAnsi" w:hAnsiTheme="minorHAnsi"/>
                <w:b/>
                <w:szCs w:val="22"/>
              </w:rPr>
              <w:t>2</w:t>
            </w:r>
            <w:r w:rsidR="00EC1A75">
              <w:rPr>
                <w:rFonts w:asciiTheme="minorHAnsi" w:hAnsiTheme="minorHAnsi"/>
                <w:b/>
                <w:szCs w:val="22"/>
              </w:rPr>
              <w:t>/2024</w:t>
            </w:r>
          </w:p>
        </w:tc>
      </w:tr>
      <w:tr w:rsidR="00C16CC1" w:rsidRPr="00EA657B" w:rsidTr="00083F36">
        <w:trPr>
          <w:trHeight w:val="280"/>
          <w:jc w:val="center"/>
        </w:trPr>
        <w:tc>
          <w:tcPr>
            <w:tcW w:w="6829" w:type="dxa"/>
          </w:tcPr>
          <w:p w:rsidR="00C16CC1" w:rsidRPr="00EA657B" w:rsidRDefault="00C16CC1" w:rsidP="00083F36">
            <w:pPr>
              <w:spacing w:line="240" w:lineRule="auto"/>
              <w:rPr>
                <w:rFonts w:asciiTheme="minorHAnsi" w:hAnsiTheme="minorHAnsi"/>
                <w:szCs w:val="22"/>
              </w:rPr>
            </w:pPr>
          </w:p>
        </w:tc>
      </w:tr>
      <w:tr w:rsidR="00C16CC1" w:rsidRPr="00EA657B" w:rsidTr="00083F36">
        <w:trPr>
          <w:trHeight w:val="280"/>
          <w:jc w:val="center"/>
        </w:trPr>
        <w:tc>
          <w:tcPr>
            <w:tcW w:w="6829" w:type="dxa"/>
          </w:tcPr>
          <w:p w:rsidR="00C16CC1" w:rsidRPr="00EA657B" w:rsidRDefault="00C16CC1" w:rsidP="00D15BF4">
            <w:pPr>
              <w:spacing w:line="240" w:lineRule="auto"/>
              <w:rPr>
                <w:rFonts w:asciiTheme="minorHAnsi" w:hAnsiTheme="minorHAnsi"/>
                <w:szCs w:val="22"/>
              </w:rPr>
            </w:pPr>
          </w:p>
        </w:tc>
      </w:tr>
    </w:tbl>
    <w:p w:rsidR="00C16CC1" w:rsidRPr="00EA657B" w:rsidRDefault="00C16CC1" w:rsidP="00C16CC1">
      <w:pPr>
        <w:spacing w:line="240" w:lineRule="auto"/>
        <w:jc w:val="center"/>
        <w:rPr>
          <w:rFonts w:asciiTheme="minorHAnsi" w:hAnsiTheme="minorHAnsi"/>
        </w:rPr>
      </w:pPr>
    </w:p>
    <w:p w:rsidR="00C16CC1" w:rsidRPr="00EA657B" w:rsidRDefault="00C16CC1" w:rsidP="00C16CC1">
      <w:pPr>
        <w:keepNext/>
        <w:spacing w:after="60" w:line="240" w:lineRule="auto"/>
        <w:ind w:left="431" w:hanging="430"/>
        <w:jc w:val="both"/>
        <w:rPr>
          <w:rFonts w:asciiTheme="minorHAnsi" w:hAnsiTheme="minorHAnsi"/>
        </w:rPr>
      </w:pPr>
    </w:p>
    <w:p w:rsidR="00C16CC1" w:rsidRPr="00EA657B" w:rsidRDefault="00C16CC1" w:rsidP="00C16CC1">
      <w:pPr>
        <w:keepNext/>
        <w:spacing w:after="60" w:line="240" w:lineRule="auto"/>
        <w:ind w:left="431" w:hanging="430"/>
        <w:jc w:val="both"/>
        <w:rPr>
          <w:rFonts w:asciiTheme="minorHAnsi" w:hAnsiTheme="minorHAnsi"/>
        </w:rPr>
      </w:pPr>
      <w:r w:rsidRPr="00EA657B">
        <w:rPr>
          <w:rFonts w:asciiTheme="minorHAnsi" w:hAnsiTheme="minorHAnsi"/>
          <w:b/>
          <w:smallCaps/>
          <w:sz w:val="24"/>
          <w:u w:val="single"/>
        </w:rPr>
        <w:t>SMLUVNÍ STRANY</w:t>
      </w:r>
    </w:p>
    <w:p w:rsidR="00C16CC1" w:rsidRPr="00EA657B" w:rsidRDefault="00C16CC1" w:rsidP="00C16CC1">
      <w:pPr>
        <w:keepNext/>
        <w:spacing w:after="60" w:line="240" w:lineRule="auto"/>
        <w:ind w:left="431" w:hanging="430"/>
        <w:jc w:val="both"/>
        <w:rPr>
          <w:rFonts w:asciiTheme="minorHAnsi" w:hAnsiTheme="minorHAnsi"/>
        </w:rPr>
      </w:pPr>
    </w:p>
    <w:p w:rsidR="00C3040F" w:rsidRDefault="00C16CC1" w:rsidP="00C3040F">
      <w:pPr>
        <w:keepNext/>
        <w:spacing w:line="240" w:lineRule="auto"/>
        <w:ind w:left="431" w:hanging="430"/>
        <w:jc w:val="both"/>
        <w:rPr>
          <w:rFonts w:asciiTheme="minorHAnsi" w:hAnsiTheme="minorHAnsi"/>
          <w:smallCaps/>
        </w:rPr>
      </w:pPr>
      <w:r w:rsidRPr="00EA657B">
        <w:rPr>
          <w:rFonts w:asciiTheme="minorHAnsi" w:hAnsiTheme="minorHAnsi"/>
          <w:b/>
          <w:sz w:val="24"/>
        </w:rPr>
        <w:t>Objednatel:</w:t>
      </w:r>
      <w:r w:rsidR="00B8668C" w:rsidRPr="00EA657B">
        <w:rPr>
          <w:rFonts w:asciiTheme="minorHAnsi" w:hAnsiTheme="minorHAnsi"/>
          <w:b/>
          <w:sz w:val="24"/>
        </w:rPr>
        <w:tab/>
      </w:r>
      <w:r w:rsidR="00E93FD5">
        <w:rPr>
          <w:rFonts w:asciiTheme="minorHAnsi" w:hAnsiTheme="minorHAnsi"/>
          <w:b/>
          <w:sz w:val="24"/>
        </w:rPr>
        <w:tab/>
      </w:r>
      <w:r w:rsidR="00E93FD5">
        <w:rPr>
          <w:rFonts w:asciiTheme="minorHAnsi" w:hAnsiTheme="minorHAnsi"/>
          <w:b/>
          <w:sz w:val="24"/>
        </w:rPr>
        <w:tab/>
      </w:r>
      <w:r w:rsidR="00A956A2" w:rsidRPr="00EA657B">
        <w:rPr>
          <w:rFonts w:asciiTheme="minorHAnsi" w:hAnsiTheme="minorHAnsi"/>
          <w:b/>
          <w:sz w:val="24"/>
        </w:rPr>
        <w:t>Základní škola Mělník-Pšovka, příspěvková organizace</w:t>
      </w:r>
      <w:r w:rsidR="00C3040F">
        <w:rPr>
          <w:rFonts w:asciiTheme="minorHAnsi" w:hAnsiTheme="minorHAnsi"/>
          <w:smallCaps/>
        </w:rPr>
        <w:t xml:space="preserve">, </w:t>
      </w:r>
    </w:p>
    <w:p w:rsidR="00C16CC1" w:rsidRPr="00C3040F" w:rsidRDefault="00E93FD5" w:rsidP="00C3040F">
      <w:pPr>
        <w:keepNext/>
        <w:spacing w:line="240" w:lineRule="auto"/>
        <w:ind w:left="431" w:hanging="430"/>
        <w:jc w:val="both"/>
        <w:rPr>
          <w:rFonts w:asciiTheme="minorHAnsi" w:hAnsiTheme="minorHAnsi"/>
        </w:rPr>
      </w:pPr>
      <w:r>
        <w:rPr>
          <w:rFonts w:asciiTheme="minorHAnsi" w:hAnsiTheme="minorHAnsi"/>
        </w:rPr>
        <w:t xml:space="preserve">Sídlo: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C3040F">
        <w:rPr>
          <w:rFonts w:asciiTheme="minorHAnsi" w:hAnsiTheme="minorHAnsi"/>
        </w:rPr>
        <w:t>Blahoslavova 2461, 276 01 Mělník</w:t>
      </w:r>
    </w:p>
    <w:p w:rsidR="00C16CC1" w:rsidRPr="00EA657B" w:rsidRDefault="00C16CC1" w:rsidP="00C3040F">
      <w:pPr>
        <w:tabs>
          <w:tab w:val="left" w:pos="3654"/>
        </w:tabs>
        <w:spacing w:line="240" w:lineRule="auto"/>
        <w:ind w:left="3540" w:hanging="3539"/>
        <w:rPr>
          <w:rFonts w:asciiTheme="minorHAnsi" w:hAnsiTheme="minorHAnsi"/>
        </w:rPr>
      </w:pPr>
      <w:r w:rsidRPr="00EA657B">
        <w:rPr>
          <w:rFonts w:asciiTheme="minorHAnsi" w:hAnsiTheme="minorHAnsi"/>
        </w:rPr>
        <w:tab/>
        <w:t xml:space="preserve">  </w:t>
      </w:r>
    </w:p>
    <w:p w:rsidR="00C16CC1" w:rsidRPr="00EA657B" w:rsidRDefault="00C16CC1" w:rsidP="00C3040F">
      <w:pPr>
        <w:spacing w:line="240" w:lineRule="auto"/>
        <w:rPr>
          <w:rFonts w:asciiTheme="minorHAnsi" w:hAnsiTheme="minorHAnsi"/>
        </w:rPr>
      </w:pPr>
      <w:r w:rsidRPr="00EA657B">
        <w:rPr>
          <w:rFonts w:asciiTheme="minorHAnsi" w:hAnsiTheme="minorHAnsi"/>
        </w:rPr>
        <w:t>Zastoupen</w:t>
      </w:r>
      <w:r w:rsidR="00A956A2" w:rsidRPr="00EA657B">
        <w:rPr>
          <w:rFonts w:asciiTheme="minorHAnsi" w:hAnsiTheme="minorHAnsi"/>
        </w:rPr>
        <w:t>á</w:t>
      </w:r>
      <w:r w:rsidRPr="00EA657B">
        <w:rPr>
          <w:rFonts w:asciiTheme="minorHAnsi" w:hAnsiTheme="minorHAnsi"/>
        </w:rPr>
        <w:t>:</w:t>
      </w:r>
      <w:r w:rsidR="00A956A2" w:rsidRPr="00EA657B">
        <w:rPr>
          <w:rFonts w:asciiTheme="minorHAnsi" w:hAnsiTheme="minorHAnsi"/>
        </w:rPr>
        <w:t xml:space="preserve"> </w:t>
      </w:r>
      <w:r w:rsidR="00C3040F">
        <w:rPr>
          <w:rFonts w:asciiTheme="minorHAnsi" w:hAnsiTheme="minorHAnsi"/>
        </w:rPr>
        <w:tab/>
      </w:r>
      <w:r w:rsidR="00C3040F">
        <w:rPr>
          <w:rFonts w:asciiTheme="minorHAnsi" w:hAnsiTheme="minorHAnsi"/>
        </w:rPr>
        <w:tab/>
      </w:r>
      <w:r w:rsidR="00C3040F">
        <w:rPr>
          <w:rFonts w:asciiTheme="minorHAnsi" w:hAnsiTheme="minorHAnsi"/>
        </w:rPr>
        <w:tab/>
      </w:r>
      <w:r w:rsidR="00A956A2" w:rsidRPr="00EA657B">
        <w:rPr>
          <w:rFonts w:asciiTheme="minorHAnsi" w:hAnsiTheme="minorHAnsi"/>
        </w:rPr>
        <w:t xml:space="preserve">Mgr. Martinem </w:t>
      </w:r>
      <w:proofErr w:type="spellStart"/>
      <w:r w:rsidR="00A956A2" w:rsidRPr="00EA657B">
        <w:rPr>
          <w:rFonts w:asciiTheme="minorHAnsi" w:hAnsiTheme="minorHAnsi"/>
        </w:rPr>
        <w:t>Kružicou</w:t>
      </w:r>
      <w:proofErr w:type="spellEnd"/>
      <w:r w:rsidR="00A956A2" w:rsidRPr="00EA657B">
        <w:rPr>
          <w:rFonts w:asciiTheme="minorHAnsi" w:hAnsiTheme="minorHAnsi"/>
        </w:rPr>
        <w:t>, ředitelem školy</w:t>
      </w:r>
      <w:r w:rsidR="00A956A2" w:rsidRPr="00EA657B">
        <w:rPr>
          <w:rFonts w:asciiTheme="minorHAnsi" w:hAnsiTheme="minorHAnsi"/>
        </w:rPr>
        <w:tab/>
      </w:r>
    </w:p>
    <w:p w:rsidR="00C16CC1" w:rsidRPr="00EA657B" w:rsidRDefault="00C16CC1" w:rsidP="00C3040F">
      <w:pPr>
        <w:tabs>
          <w:tab w:val="left" w:pos="2410"/>
          <w:tab w:val="left" w:pos="3402"/>
          <w:tab w:val="left" w:pos="3544"/>
          <w:tab w:val="left" w:pos="3686"/>
        </w:tabs>
        <w:spacing w:line="240" w:lineRule="auto"/>
        <w:rPr>
          <w:rFonts w:asciiTheme="minorHAnsi" w:hAnsiTheme="minorHAnsi"/>
        </w:rPr>
      </w:pPr>
    </w:p>
    <w:p w:rsidR="00C16CC1" w:rsidRPr="00EA657B" w:rsidRDefault="00C16CC1" w:rsidP="00C3040F">
      <w:pPr>
        <w:tabs>
          <w:tab w:val="left" w:pos="2410"/>
          <w:tab w:val="left" w:pos="3402"/>
          <w:tab w:val="left" w:pos="3544"/>
          <w:tab w:val="left" w:pos="3686"/>
        </w:tabs>
        <w:spacing w:line="240" w:lineRule="auto"/>
        <w:rPr>
          <w:rFonts w:asciiTheme="minorHAnsi" w:hAnsiTheme="minorHAnsi"/>
        </w:rPr>
      </w:pPr>
      <w:r w:rsidRPr="00EA657B">
        <w:rPr>
          <w:rFonts w:asciiTheme="minorHAnsi" w:hAnsiTheme="minorHAnsi"/>
        </w:rPr>
        <w:t xml:space="preserve">Zmocněnec pro smluvní jednání:  </w:t>
      </w:r>
      <w:r w:rsidR="00A956A2" w:rsidRPr="00EA657B">
        <w:rPr>
          <w:rFonts w:asciiTheme="minorHAnsi" w:hAnsiTheme="minorHAnsi"/>
        </w:rPr>
        <w:t xml:space="preserve">Mgr. Martin </w:t>
      </w:r>
      <w:proofErr w:type="spellStart"/>
      <w:r w:rsidR="00A956A2" w:rsidRPr="00EA657B">
        <w:rPr>
          <w:rFonts w:asciiTheme="minorHAnsi" w:hAnsiTheme="minorHAnsi"/>
        </w:rPr>
        <w:t>Kružica</w:t>
      </w:r>
      <w:proofErr w:type="spellEnd"/>
    </w:p>
    <w:p w:rsidR="00C16CC1" w:rsidRPr="00EA657B" w:rsidRDefault="00C16CC1" w:rsidP="00C3040F">
      <w:pPr>
        <w:spacing w:line="240" w:lineRule="auto"/>
        <w:rPr>
          <w:rFonts w:asciiTheme="minorHAnsi" w:hAnsiTheme="minorHAnsi"/>
        </w:rPr>
      </w:pPr>
    </w:p>
    <w:p w:rsidR="00C16CC1" w:rsidRPr="00EA657B" w:rsidRDefault="00C16CC1" w:rsidP="00C3040F">
      <w:pPr>
        <w:tabs>
          <w:tab w:val="left" w:pos="3600"/>
        </w:tabs>
        <w:spacing w:line="240" w:lineRule="auto"/>
        <w:rPr>
          <w:rFonts w:asciiTheme="minorHAnsi" w:hAnsiTheme="minorHAnsi"/>
        </w:rPr>
      </w:pPr>
      <w:r w:rsidRPr="00EA657B">
        <w:rPr>
          <w:rFonts w:asciiTheme="minorHAnsi" w:hAnsiTheme="minorHAnsi"/>
        </w:rPr>
        <w:t xml:space="preserve">Zmocněnec pro technická jednání: </w:t>
      </w:r>
      <w:r w:rsidR="00A956A2" w:rsidRPr="00EA657B">
        <w:rPr>
          <w:rFonts w:asciiTheme="minorHAnsi" w:hAnsiTheme="minorHAnsi"/>
        </w:rPr>
        <w:t xml:space="preserve">Mgr. Martin </w:t>
      </w:r>
      <w:proofErr w:type="spellStart"/>
      <w:r w:rsidR="00A956A2" w:rsidRPr="00EA657B">
        <w:rPr>
          <w:rFonts w:asciiTheme="minorHAnsi" w:hAnsiTheme="minorHAnsi"/>
        </w:rPr>
        <w:t>Kružica</w:t>
      </w:r>
      <w:proofErr w:type="spellEnd"/>
    </w:p>
    <w:p w:rsidR="00B8668C" w:rsidRPr="00EA657B" w:rsidRDefault="00B8668C" w:rsidP="00C3040F">
      <w:pPr>
        <w:tabs>
          <w:tab w:val="left" w:pos="3600"/>
        </w:tabs>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r w:rsidRPr="00EA657B">
        <w:rPr>
          <w:rFonts w:asciiTheme="minorHAnsi" w:hAnsiTheme="minorHAnsi"/>
        </w:rPr>
        <w:t>IČO:</w:t>
      </w:r>
      <w:r w:rsidR="00B8668C" w:rsidRPr="00EA657B">
        <w:rPr>
          <w:rFonts w:asciiTheme="minorHAnsi" w:hAnsiTheme="minorHAnsi"/>
        </w:rPr>
        <w:tab/>
      </w:r>
      <w:r w:rsidR="00B8668C" w:rsidRPr="00EA657B">
        <w:rPr>
          <w:rFonts w:asciiTheme="minorHAnsi" w:hAnsiTheme="minorHAnsi"/>
        </w:rPr>
        <w:tab/>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47011351</w:t>
      </w:r>
    </w:p>
    <w:p w:rsidR="00C16CC1" w:rsidRPr="00EA657B" w:rsidRDefault="00C16CC1" w:rsidP="00C3040F">
      <w:pPr>
        <w:spacing w:line="240" w:lineRule="auto"/>
        <w:rPr>
          <w:rFonts w:asciiTheme="minorHAnsi" w:hAnsiTheme="minorHAnsi"/>
        </w:rPr>
      </w:pPr>
      <w:r w:rsidRPr="00EA657B">
        <w:rPr>
          <w:rFonts w:asciiTheme="minorHAnsi" w:hAnsiTheme="minorHAnsi"/>
        </w:rPr>
        <w:t>DIČ:</w:t>
      </w:r>
      <w:r w:rsidR="00B8668C" w:rsidRPr="00EA657B">
        <w:rPr>
          <w:rFonts w:asciiTheme="minorHAnsi" w:hAnsiTheme="minorHAnsi"/>
        </w:rPr>
        <w:tab/>
      </w:r>
      <w:r w:rsidR="00B8668C" w:rsidRPr="00EA657B">
        <w:rPr>
          <w:rFonts w:asciiTheme="minorHAnsi" w:hAnsiTheme="minorHAnsi"/>
        </w:rPr>
        <w:tab/>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CZ47011351</w:t>
      </w:r>
    </w:p>
    <w:p w:rsidR="00C3040F" w:rsidRDefault="00C3040F" w:rsidP="00C3040F">
      <w:pPr>
        <w:spacing w:line="240" w:lineRule="auto"/>
        <w:rPr>
          <w:rFonts w:asciiTheme="minorHAnsi" w:hAnsiTheme="minorHAnsi"/>
        </w:rPr>
      </w:pPr>
      <w:r>
        <w:rPr>
          <w:rFonts w:asciiTheme="minorHAnsi" w:hAnsiTheme="minorHAnsi"/>
        </w:rPr>
        <w:t xml:space="preserve">Tel.: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315 624 308</w:t>
      </w:r>
    </w:p>
    <w:p w:rsidR="00C3040F" w:rsidRDefault="00C3040F" w:rsidP="00C3040F">
      <w:pPr>
        <w:spacing w:line="240" w:lineRule="auto"/>
        <w:rPr>
          <w:rFonts w:asciiTheme="minorHAnsi" w:hAnsiTheme="minorHAnsi"/>
        </w:rPr>
      </w:pPr>
      <w:r>
        <w:rPr>
          <w:rFonts w:asciiTheme="minorHAnsi" w:hAnsiTheme="minorHAnsi"/>
        </w:rPr>
        <w:t>E-mail: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hyperlink r:id="rId8" w:history="1">
        <w:r w:rsidRPr="008B4EB2">
          <w:rPr>
            <w:rStyle w:val="Hypertextovodkaz"/>
            <w:rFonts w:asciiTheme="minorHAnsi" w:hAnsiTheme="minorHAnsi"/>
          </w:rPr>
          <w:t>zspsovka@seznam.cz</w:t>
        </w:r>
      </w:hyperlink>
      <w:r>
        <w:rPr>
          <w:rFonts w:asciiTheme="minorHAnsi" w:hAnsiTheme="minorHAnsi"/>
        </w:rPr>
        <w:t xml:space="preserve"> </w:t>
      </w:r>
    </w:p>
    <w:p w:rsidR="00C16CC1" w:rsidRPr="00EA657B" w:rsidRDefault="00C16CC1" w:rsidP="00C3040F">
      <w:pPr>
        <w:spacing w:line="240" w:lineRule="auto"/>
        <w:rPr>
          <w:rFonts w:asciiTheme="minorHAnsi" w:hAnsiTheme="minorHAnsi"/>
        </w:rPr>
      </w:pPr>
      <w:r w:rsidRPr="00EA657B">
        <w:rPr>
          <w:rFonts w:asciiTheme="minorHAnsi" w:hAnsiTheme="minorHAnsi"/>
        </w:rPr>
        <w:t xml:space="preserve">Bankovní spojení: </w:t>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ČSOB a.s.</w:t>
      </w:r>
    </w:p>
    <w:p w:rsidR="00C16CC1" w:rsidRPr="00EA657B" w:rsidRDefault="00C16CC1" w:rsidP="00C3040F">
      <w:pPr>
        <w:pStyle w:val="Bezmezer"/>
        <w:rPr>
          <w:rFonts w:asciiTheme="minorHAnsi" w:hAnsiTheme="minorHAnsi"/>
        </w:rPr>
      </w:pPr>
      <w:r w:rsidRPr="00EA657B">
        <w:rPr>
          <w:rFonts w:asciiTheme="minorHAnsi" w:hAnsiTheme="minorHAnsi"/>
        </w:rPr>
        <w:t>Číslo účtu:</w:t>
      </w:r>
      <w:r w:rsidRPr="00EA657B">
        <w:rPr>
          <w:rFonts w:asciiTheme="minorHAnsi" w:hAnsiTheme="minorHAnsi"/>
        </w:rPr>
        <w:tab/>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170507015/0300</w:t>
      </w:r>
    </w:p>
    <w:p w:rsidR="00C16CC1" w:rsidRPr="00EA657B" w:rsidRDefault="00C16CC1" w:rsidP="00C3040F">
      <w:pPr>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p>
    <w:p w:rsidR="00C16CC1" w:rsidRPr="00EA657B" w:rsidRDefault="00C16CC1" w:rsidP="00C3040F">
      <w:pPr>
        <w:keepNext/>
        <w:spacing w:line="240" w:lineRule="auto"/>
        <w:jc w:val="both"/>
        <w:rPr>
          <w:rFonts w:asciiTheme="minorHAnsi" w:hAnsiTheme="minorHAnsi"/>
          <w:b/>
        </w:rPr>
      </w:pPr>
      <w:r w:rsidRPr="00EA657B">
        <w:rPr>
          <w:rFonts w:asciiTheme="minorHAnsi" w:hAnsiTheme="minorHAnsi"/>
          <w:b/>
          <w:sz w:val="24"/>
        </w:rPr>
        <w:t>Zhotovitel:</w:t>
      </w:r>
      <w:r w:rsidRPr="00EA657B">
        <w:rPr>
          <w:rFonts w:asciiTheme="minorHAnsi" w:hAnsiTheme="minorHAnsi"/>
          <w:b/>
          <w:sz w:val="24"/>
        </w:rPr>
        <w:tab/>
      </w:r>
      <w:r w:rsidR="00792594" w:rsidRPr="00EA657B">
        <w:rPr>
          <w:rFonts w:asciiTheme="minorHAnsi" w:hAnsiTheme="minorHAnsi"/>
          <w:b/>
          <w:sz w:val="24"/>
        </w:rPr>
        <w:tab/>
      </w:r>
      <w:r w:rsidR="00E21CE7" w:rsidRPr="00EA657B">
        <w:rPr>
          <w:rFonts w:asciiTheme="minorHAnsi" w:hAnsiTheme="minorHAnsi"/>
          <w:b/>
          <w:sz w:val="24"/>
        </w:rPr>
        <w:tab/>
      </w:r>
      <w:r w:rsidR="00792594" w:rsidRPr="00EA657B">
        <w:rPr>
          <w:rFonts w:asciiTheme="minorHAnsi" w:hAnsiTheme="minorHAnsi"/>
          <w:b/>
          <w:sz w:val="24"/>
        </w:rPr>
        <w:t>Pavel Sedláček</w:t>
      </w:r>
      <w:r w:rsidR="00792594" w:rsidRPr="00EA657B">
        <w:rPr>
          <w:rFonts w:asciiTheme="minorHAnsi" w:hAnsiTheme="minorHAnsi"/>
          <w:b/>
          <w:sz w:val="24"/>
        </w:rPr>
        <w:tab/>
      </w:r>
      <w:r w:rsidR="00792594" w:rsidRPr="00EA657B">
        <w:rPr>
          <w:rFonts w:asciiTheme="minorHAnsi" w:hAnsiTheme="minorHAnsi"/>
          <w:b/>
          <w:sz w:val="24"/>
        </w:rPr>
        <w:tab/>
      </w:r>
      <w:r w:rsidRPr="00EA657B">
        <w:rPr>
          <w:rFonts w:asciiTheme="minorHAnsi" w:hAnsiTheme="minorHAnsi"/>
          <w:b/>
        </w:rPr>
        <w:t xml:space="preserve"> </w:t>
      </w:r>
    </w:p>
    <w:p w:rsidR="00C16CC1" w:rsidRPr="00EA657B" w:rsidRDefault="00E93FD5" w:rsidP="00C3040F">
      <w:pPr>
        <w:spacing w:line="240" w:lineRule="auto"/>
        <w:rPr>
          <w:rFonts w:asciiTheme="minorHAnsi" w:hAnsiTheme="minorHAnsi"/>
        </w:rPr>
      </w:pPr>
      <w:r>
        <w:rPr>
          <w:rFonts w:asciiTheme="minorHAnsi" w:hAnsiTheme="minorHAnsi"/>
        </w:rPr>
        <w:t>Sídlo</w:t>
      </w:r>
      <w:r w:rsidR="00C16CC1" w:rsidRPr="00EA657B">
        <w:rPr>
          <w:rFonts w:asciiTheme="minorHAnsi" w:hAnsiTheme="minorHAnsi"/>
        </w:rPr>
        <w:t>:</w:t>
      </w:r>
      <w:r>
        <w:rPr>
          <w:rFonts w:asciiTheme="minorHAnsi" w:hAnsiTheme="minorHAnsi"/>
        </w:rPr>
        <w:tab/>
      </w:r>
      <w:r>
        <w:rPr>
          <w:rFonts w:asciiTheme="minorHAnsi" w:hAnsiTheme="minorHAnsi"/>
        </w:rPr>
        <w:tab/>
      </w:r>
      <w:r w:rsidR="00C16CC1" w:rsidRPr="00EA657B">
        <w:rPr>
          <w:rFonts w:asciiTheme="minorHAnsi" w:hAnsiTheme="minorHAnsi"/>
          <w:b/>
        </w:rPr>
        <w:tab/>
      </w:r>
      <w:r w:rsidR="00C16CC1" w:rsidRPr="00EA657B">
        <w:rPr>
          <w:rFonts w:asciiTheme="minorHAnsi" w:hAnsiTheme="minorHAnsi"/>
          <w:b/>
        </w:rPr>
        <w:tab/>
      </w:r>
      <w:r w:rsidR="00792594" w:rsidRPr="00EA657B">
        <w:rPr>
          <w:rFonts w:asciiTheme="minorHAnsi" w:hAnsiTheme="minorHAnsi"/>
        </w:rPr>
        <w:t>Máchova 2620</w:t>
      </w:r>
      <w:r w:rsidR="00C32E7C" w:rsidRPr="00EA657B">
        <w:rPr>
          <w:rFonts w:asciiTheme="minorHAnsi" w:hAnsiTheme="minorHAnsi"/>
        </w:rPr>
        <w:t xml:space="preserve">, </w:t>
      </w:r>
      <w:r w:rsidR="00792594" w:rsidRPr="00EA657B">
        <w:rPr>
          <w:rFonts w:asciiTheme="minorHAnsi" w:hAnsiTheme="minorHAnsi"/>
        </w:rPr>
        <w:t xml:space="preserve">276 01 </w:t>
      </w:r>
      <w:r w:rsidR="00C32E7C" w:rsidRPr="00EA657B">
        <w:rPr>
          <w:rFonts w:asciiTheme="minorHAnsi" w:hAnsiTheme="minorHAnsi"/>
        </w:rPr>
        <w:t>Mělník</w:t>
      </w:r>
      <w:r w:rsidR="00C16CC1" w:rsidRPr="00EA657B">
        <w:rPr>
          <w:rFonts w:asciiTheme="minorHAnsi" w:hAnsiTheme="minorHAnsi"/>
          <w:b/>
        </w:rPr>
        <w:tab/>
      </w:r>
    </w:p>
    <w:p w:rsidR="00C16CC1" w:rsidRPr="00EA657B" w:rsidRDefault="00C16CC1" w:rsidP="00C3040F">
      <w:pPr>
        <w:spacing w:line="240" w:lineRule="auto"/>
        <w:rPr>
          <w:rFonts w:asciiTheme="minorHAnsi" w:hAnsiTheme="minorHAnsi"/>
        </w:rPr>
      </w:pP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p>
    <w:p w:rsidR="00C32E7C" w:rsidRPr="00EA657B" w:rsidRDefault="00C16CC1" w:rsidP="00C3040F">
      <w:pPr>
        <w:spacing w:line="240" w:lineRule="auto"/>
        <w:rPr>
          <w:rFonts w:asciiTheme="minorHAnsi" w:hAnsiTheme="minorHAnsi"/>
        </w:rPr>
      </w:pPr>
      <w:r w:rsidRPr="00EA657B">
        <w:rPr>
          <w:rFonts w:asciiTheme="minorHAnsi" w:hAnsiTheme="minorHAnsi"/>
        </w:rPr>
        <w:t>Oprávnění k podpisu smlouvy:</w:t>
      </w:r>
      <w:r w:rsidR="00B8668C" w:rsidRPr="00EA657B">
        <w:rPr>
          <w:rFonts w:asciiTheme="minorHAnsi" w:hAnsiTheme="minorHAnsi"/>
        </w:rPr>
        <w:tab/>
      </w:r>
      <w:r w:rsidR="00792594" w:rsidRPr="00EA657B">
        <w:rPr>
          <w:rFonts w:asciiTheme="minorHAnsi" w:hAnsiTheme="minorHAnsi"/>
        </w:rPr>
        <w:t>Pavel Sedláček</w:t>
      </w:r>
    </w:p>
    <w:p w:rsidR="00C16CC1" w:rsidRPr="00EA657B" w:rsidRDefault="00C16CC1" w:rsidP="00C3040F">
      <w:pPr>
        <w:spacing w:line="240" w:lineRule="auto"/>
        <w:ind w:left="3543" w:hanging="3542"/>
        <w:rPr>
          <w:rFonts w:asciiTheme="minorHAnsi" w:hAnsiTheme="minorHAnsi"/>
        </w:rPr>
      </w:pPr>
    </w:p>
    <w:p w:rsidR="00C32E7C" w:rsidRPr="00EA657B" w:rsidRDefault="00C16CC1" w:rsidP="00C3040F">
      <w:pPr>
        <w:spacing w:line="240" w:lineRule="auto"/>
        <w:rPr>
          <w:rFonts w:asciiTheme="minorHAnsi" w:hAnsiTheme="minorHAnsi"/>
        </w:rPr>
      </w:pPr>
      <w:r w:rsidRPr="00EA657B">
        <w:rPr>
          <w:rFonts w:asciiTheme="minorHAnsi" w:hAnsiTheme="minorHAnsi"/>
        </w:rPr>
        <w:t>Pověření k</w:t>
      </w:r>
      <w:r w:rsidR="00B8668C" w:rsidRPr="00EA657B">
        <w:rPr>
          <w:rFonts w:asciiTheme="minorHAnsi" w:hAnsiTheme="minorHAnsi"/>
        </w:rPr>
        <w:t> </w:t>
      </w:r>
      <w:r w:rsidRPr="00EA657B">
        <w:rPr>
          <w:rFonts w:asciiTheme="minorHAnsi" w:hAnsiTheme="minorHAnsi"/>
        </w:rPr>
        <w:t>jednání</w:t>
      </w:r>
      <w:r w:rsidR="00B8668C" w:rsidRPr="00EA657B">
        <w:rPr>
          <w:rFonts w:asciiTheme="minorHAnsi" w:hAnsiTheme="minorHAnsi"/>
        </w:rPr>
        <w:t xml:space="preserve"> </w:t>
      </w:r>
      <w:r w:rsidR="00792594" w:rsidRPr="00EA657B">
        <w:rPr>
          <w:rFonts w:asciiTheme="minorHAnsi" w:hAnsiTheme="minorHAnsi"/>
        </w:rPr>
        <w:t>ve věcech smluvních</w:t>
      </w:r>
      <w:r w:rsidR="00E21CE7" w:rsidRPr="00EA657B">
        <w:rPr>
          <w:rFonts w:asciiTheme="minorHAnsi" w:hAnsiTheme="minorHAnsi"/>
        </w:rPr>
        <w:t xml:space="preserve"> a ve věcech technických: </w:t>
      </w:r>
      <w:r w:rsidR="00792594" w:rsidRPr="00EA657B">
        <w:rPr>
          <w:rFonts w:asciiTheme="minorHAnsi" w:hAnsiTheme="minorHAnsi"/>
        </w:rPr>
        <w:t>Pavel Sedláček</w:t>
      </w:r>
    </w:p>
    <w:p w:rsidR="00C3040F" w:rsidRDefault="00C3040F" w:rsidP="00C3040F">
      <w:pPr>
        <w:spacing w:line="240" w:lineRule="auto"/>
        <w:rPr>
          <w:rFonts w:asciiTheme="minorHAnsi" w:hAnsiTheme="minorHAnsi"/>
        </w:rPr>
      </w:pPr>
    </w:p>
    <w:p w:rsidR="00C3040F" w:rsidRPr="00EA657B" w:rsidRDefault="00C3040F" w:rsidP="00C3040F">
      <w:pPr>
        <w:spacing w:line="240" w:lineRule="auto"/>
        <w:rPr>
          <w:rFonts w:asciiTheme="minorHAnsi" w:hAnsiTheme="minorHAnsi"/>
        </w:rPr>
      </w:pPr>
      <w:r w:rsidRPr="00EA657B">
        <w:rPr>
          <w:rFonts w:asciiTheme="minorHAnsi" w:hAnsiTheme="minorHAnsi"/>
        </w:rPr>
        <w:t>IČO:</w:t>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t>66411858</w:t>
      </w:r>
    </w:p>
    <w:p w:rsidR="00C3040F" w:rsidRPr="00EA657B" w:rsidRDefault="00C3040F" w:rsidP="00C3040F">
      <w:pPr>
        <w:spacing w:line="240" w:lineRule="auto"/>
        <w:rPr>
          <w:rFonts w:asciiTheme="minorHAnsi" w:hAnsiTheme="minorHAnsi"/>
        </w:rPr>
      </w:pPr>
      <w:r w:rsidRPr="00EA657B">
        <w:rPr>
          <w:rFonts w:asciiTheme="minorHAnsi" w:hAnsiTheme="minorHAnsi"/>
        </w:rPr>
        <w:t>DIČ:</w:t>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t>CZ7206290894</w:t>
      </w:r>
    </w:p>
    <w:p w:rsidR="00C16CC1" w:rsidRPr="00EA657B" w:rsidRDefault="00C16CC1" w:rsidP="00C3040F">
      <w:pPr>
        <w:spacing w:line="240" w:lineRule="auto"/>
        <w:rPr>
          <w:rFonts w:asciiTheme="minorHAnsi" w:hAnsiTheme="minorHAnsi"/>
        </w:rPr>
      </w:pPr>
      <w:r w:rsidRPr="00EA657B">
        <w:rPr>
          <w:rFonts w:asciiTheme="minorHAnsi" w:hAnsiTheme="minorHAnsi"/>
        </w:rPr>
        <w:t>Tel.:</w:t>
      </w:r>
      <w:r w:rsidRPr="00EA657B">
        <w:rPr>
          <w:rFonts w:asciiTheme="minorHAnsi" w:hAnsiTheme="minorHAnsi"/>
        </w:rPr>
        <w:tab/>
      </w:r>
      <w:r w:rsidRPr="00EA657B">
        <w:rPr>
          <w:rFonts w:asciiTheme="minorHAnsi" w:hAnsiTheme="minorHAnsi"/>
        </w:rPr>
        <w:tab/>
      </w:r>
      <w:r w:rsidR="00E21CE7" w:rsidRPr="00EA657B">
        <w:rPr>
          <w:rFonts w:asciiTheme="minorHAnsi" w:hAnsiTheme="minorHAnsi"/>
        </w:rPr>
        <w:tab/>
      </w:r>
      <w:r w:rsidR="00E21CE7" w:rsidRPr="00EA657B">
        <w:rPr>
          <w:rFonts w:asciiTheme="minorHAnsi" w:hAnsiTheme="minorHAnsi"/>
        </w:rPr>
        <w:tab/>
      </w:r>
      <w:r w:rsidR="00792594" w:rsidRPr="00EA657B">
        <w:rPr>
          <w:rFonts w:asciiTheme="minorHAnsi" w:hAnsiTheme="minorHAnsi"/>
        </w:rPr>
        <w:t>605 839 804</w:t>
      </w:r>
    </w:p>
    <w:p w:rsidR="00C16CC1" w:rsidRPr="00EA657B" w:rsidRDefault="00C16CC1" w:rsidP="00C3040F">
      <w:pPr>
        <w:spacing w:line="240" w:lineRule="auto"/>
        <w:rPr>
          <w:rFonts w:asciiTheme="minorHAnsi" w:hAnsiTheme="minorHAnsi"/>
        </w:rPr>
      </w:pPr>
      <w:r w:rsidRPr="00EA657B">
        <w:rPr>
          <w:rFonts w:asciiTheme="minorHAnsi" w:hAnsiTheme="minorHAnsi"/>
        </w:rPr>
        <w:t>E-mail:</w:t>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hyperlink r:id="rId9" w:history="1">
        <w:r w:rsidR="00102B65" w:rsidRPr="00CF1204">
          <w:rPr>
            <w:rStyle w:val="Hypertextovodkaz"/>
            <w:rFonts w:asciiTheme="minorHAnsi" w:hAnsiTheme="minorHAnsi"/>
          </w:rPr>
          <w:t>psmont@seznam.cz</w:t>
        </w:r>
      </w:hyperlink>
      <w:r w:rsidR="00102B65">
        <w:rPr>
          <w:rFonts w:asciiTheme="minorHAnsi" w:hAnsiTheme="minorHAnsi"/>
        </w:rPr>
        <w:t xml:space="preserve"> </w:t>
      </w:r>
      <w:r w:rsidR="00C32E7C" w:rsidRPr="00EA657B">
        <w:rPr>
          <w:rFonts w:asciiTheme="minorHAnsi" w:hAnsiTheme="minorHAnsi"/>
        </w:rPr>
        <w:tab/>
      </w:r>
    </w:p>
    <w:p w:rsidR="00C16CC1" w:rsidRPr="00EA657B" w:rsidRDefault="00C32E7C" w:rsidP="00C16CC1">
      <w:pPr>
        <w:spacing w:line="240" w:lineRule="auto"/>
        <w:jc w:val="both"/>
        <w:rPr>
          <w:rFonts w:asciiTheme="minorHAnsi" w:hAnsiTheme="minorHAnsi"/>
        </w:rPr>
      </w:pP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p>
    <w:p w:rsidR="00C16CC1" w:rsidRPr="00EA657B" w:rsidRDefault="00C16CC1" w:rsidP="00C16CC1">
      <w:pPr>
        <w:spacing w:after="120" w:line="240" w:lineRule="auto"/>
        <w:ind w:left="284" w:hanging="283"/>
        <w:jc w:val="center"/>
        <w:rPr>
          <w:rFonts w:asciiTheme="minorHAnsi" w:hAnsiTheme="minorHAnsi"/>
        </w:rPr>
      </w:pPr>
      <w:r w:rsidRPr="00EA657B">
        <w:rPr>
          <w:rFonts w:asciiTheme="minorHAnsi" w:hAnsiTheme="minorHAnsi"/>
          <w:b/>
        </w:rPr>
        <w:t>uzavírají</w:t>
      </w:r>
    </w:p>
    <w:p w:rsidR="00C16CC1" w:rsidRPr="00EA657B" w:rsidRDefault="00C16CC1" w:rsidP="00C16CC1">
      <w:pPr>
        <w:spacing w:after="120" w:line="240" w:lineRule="auto"/>
        <w:jc w:val="both"/>
        <w:rPr>
          <w:rFonts w:asciiTheme="minorHAnsi" w:hAnsiTheme="minorHAnsi"/>
        </w:rPr>
      </w:pPr>
      <w:r w:rsidRPr="00EA657B">
        <w:rPr>
          <w:rFonts w:asciiTheme="minorHAnsi" w:hAnsiTheme="minorHAnsi"/>
        </w:rPr>
        <w:t>tuto smlouvu o dílo, kterou se zhotovitel zavazuje realizovat dodávky a provést činnosti specifikované v článku I. této smlouvy a objednatel se zavazuje zaplatit objednateli smluvní cenu podle článku III. této smlouvy za řádné a včasné provedení díla, a to za podmínek dále v této smlouvě uvedených.</w:t>
      </w:r>
    </w:p>
    <w:p w:rsidR="00C16CC1" w:rsidRPr="00EA657B" w:rsidRDefault="00C16CC1" w:rsidP="00B738E2">
      <w:pPr>
        <w:spacing w:before="500" w:after="120" w:line="240" w:lineRule="auto"/>
        <w:jc w:val="center"/>
        <w:rPr>
          <w:rFonts w:asciiTheme="minorHAnsi" w:hAnsiTheme="minorHAnsi"/>
        </w:rPr>
      </w:pPr>
      <w:r w:rsidRPr="00EA657B">
        <w:rPr>
          <w:rFonts w:asciiTheme="minorHAnsi" w:hAnsiTheme="minorHAnsi"/>
          <w:b/>
          <w:smallCaps/>
          <w:sz w:val="28"/>
        </w:rPr>
        <w:lastRenderedPageBreak/>
        <w:t>I. PŘEDMĚT DÍLA, MÍSTO PLNĚNÍ A PŘÍLOHY</w:t>
      </w:r>
    </w:p>
    <w:p w:rsidR="00C16CC1" w:rsidRPr="00EA657B" w:rsidRDefault="00C16CC1" w:rsidP="00C16CC1">
      <w:pPr>
        <w:spacing w:after="120" w:line="240" w:lineRule="auto"/>
        <w:ind w:right="142"/>
        <w:jc w:val="both"/>
        <w:rPr>
          <w:rFonts w:asciiTheme="minorHAnsi" w:hAnsiTheme="minorHAnsi"/>
        </w:rPr>
      </w:pPr>
      <w:r w:rsidRPr="00EA657B">
        <w:rPr>
          <w:rFonts w:asciiTheme="minorHAnsi" w:hAnsiTheme="minorHAnsi"/>
        </w:rPr>
        <w:t>Předmětem díla je realizace</w:t>
      </w:r>
      <w:r w:rsidRPr="00EA657B">
        <w:rPr>
          <w:rFonts w:asciiTheme="minorHAnsi" w:hAnsiTheme="minorHAnsi"/>
          <w:b/>
        </w:rPr>
        <w:t xml:space="preserve"> </w:t>
      </w:r>
      <w:r w:rsidRPr="00EA657B">
        <w:rPr>
          <w:rFonts w:asciiTheme="minorHAnsi" w:hAnsiTheme="minorHAnsi"/>
        </w:rPr>
        <w:t xml:space="preserve">díla </w:t>
      </w:r>
      <w:r w:rsidRPr="00EA657B">
        <w:rPr>
          <w:rFonts w:asciiTheme="minorHAnsi" w:hAnsiTheme="minorHAnsi"/>
          <w:b/>
          <w:u w:val="single"/>
        </w:rPr>
        <w:t>„</w:t>
      </w:r>
      <w:r w:rsidR="00625F47">
        <w:rPr>
          <w:rFonts w:asciiTheme="minorHAnsi" w:hAnsiTheme="minorHAnsi"/>
          <w:b/>
          <w:u w:val="single"/>
        </w:rPr>
        <w:t xml:space="preserve">Oprava </w:t>
      </w:r>
      <w:r w:rsidR="00177894">
        <w:rPr>
          <w:rFonts w:asciiTheme="minorHAnsi" w:hAnsiTheme="minorHAnsi"/>
          <w:b/>
          <w:u w:val="single"/>
        </w:rPr>
        <w:t xml:space="preserve">stropů </w:t>
      </w:r>
      <w:r w:rsidR="00702936">
        <w:rPr>
          <w:rFonts w:asciiTheme="minorHAnsi" w:hAnsiTheme="minorHAnsi"/>
          <w:b/>
          <w:u w:val="single"/>
        </w:rPr>
        <w:t>venkovního soklu fasády</w:t>
      </w:r>
      <w:r w:rsidR="00496159">
        <w:rPr>
          <w:rFonts w:asciiTheme="minorHAnsi" w:hAnsiTheme="minorHAnsi"/>
          <w:b/>
          <w:u w:val="single"/>
        </w:rPr>
        <w:t xml:space="preserve"> </w:t>
      </w:r>
      <w:r w:rsidR="00570048">
        <w:rPr>
          <w:rFonts w:asciiTheme="minorHAnsi" w:hAnsiTheme="minorHAnsi"/>
          <w:b/>
          <w:u w:val="single"/>
        </w:rPr>
        <w:t xml:space="preserve"> ZŠ</w:t>
      </w:r>
      <w:r w:rsidR="00E21CE7" w:rsidRPr="00EA657B">
        <w:rPr>
          <w:rFonts w:asciiTheme="minorHAnsi" w:hAnsiTheme="minorHAnsi"/>
          <w:b/>
          <w:u w:val="single"/>
        </w:rPr>
        <w:t xml:space="preserve"> Mělník </w:t>
      </w:r>
      <w:r w:rsidR="00177894">
        <w:rPr>
          <w:rFonts w:asciiTheme="minorHAnsi" w:hAnsiTheme="minorHAnsi"/>
          <w:b/>
          <w:u w:val="single"/>
        </w:rPr>
        <w:t>–</w:t>
      </w:r>
      <w:r w:rsidR="00E21CE7" w:rsidRPr="00EA657B">
        <w:rPr>
          <w:rFonts w:asciiTheme="minorHAnsi" w:hAnsiTheme="minorHAnsi"/>
          <w:b/>
          <w:u w:val="single"/>
        </w:rPr>
        <w:t xml:space="preserve"> Pšovka</w:t>
      </w:r>
      <w:r w:rsidR="00177894">
        <w:rPr>
          <w:rFonts w:asciiTheme="minorHAnsi" w:hAnsiTheme="minorHAnsi"/>
          <w:b/>
          <w:u w:val="single"/>
        </w:rPr>
        <w:t xml:space="preserve">, budova </w:t>
      </w:r>
      <w:r w:rsidR="00702936">
        <w:rPr>
          <w:rFonts w:asciiTheme="minorHAnsi" w:hAnsiTheme="minorHAnsi"/>
          <w:b/>
          <w:u w:val="single"/>
        </w:rPr>
        <w:t>Blahoslavova</w:t>
      </w:r>
      <w:r w:rsidRPr="00EA657B">
        <w:rPr>
          <w:rFonts w:asciiTheme="minorHAnsi" w:hAnsiTheme="minorHAnsi"/>
          <w:b/>
          <w:sz w:val="24"/>
          <w:u w:val="single"/>
        </w:rPr>
        <w:t>“</w:t>
      </w:r>
      <w:r w:rsidRPr="00EA657B">
        <w:rPr>
          <w:rFonts w:asciiTheme="minorHAnsi" w:hAnsiTheme="minorHAnsi"/>
          <w:b/>
        </w:rPr>
        <w:t xml:space="preserve"> </w:t>
      </w:r>
      <w:r w:rsidRPr="00EA657B">
        <w:rPr>
          <w:rFonts w:asciiTheme="minorHAnsi" w:hAnsiTheme="minorHAnsi"/>
        </w:rPr>
        <w:t>v souladu a v </w:t>
      </w:r>
      <w:r w:rsidR="00E93FD5">
        <w:rPr>
          <w:rFonts w:asciiTheme="minorHAnsi" w:hAnsiTheme="minorHAnsi"/>
        </w:rPr>
        <w:t xml:space="preserve">rozsahu s nabídkou zhotovitele ze </w:t>
      </w:r>
      <w:r w:rsidRPr="00EA657B">
        <w:rPr>
          <w:rFonts w:asciiTheme="minorHAnsi" w:hAnsiTheme="minorHAnsi"/>
        </w:rPr>
        <w:t xml:space="preserve">dne </w:t>
      </w:r>
      <w:r w:rsidR="00124295">
        <w:rPr>
          <w:rFonts w:asciiTheme="minorHAnsi" w:hAnsiTheme="minorHAnsi"/>
        </w:rPr>
        <w:t>20. 5. 2024</w:t>
      </w:r>
      <w:r w:rsidR="00A956A2" w:rsidRPr="00EA657B">
        <w:rPr>
          <w:rFonts w:asciiTheme="minorHAnsi" w:hAnsiTheme="minorHAnsi"/>
        </w:rPr>
        <w:t>.</w:t>
      </w:r>
      <w:r w:rsidRPr="00EA657B">
        <w:rPr>
          <w:rFonts w:asciiTheme="minorHAnsi" w:hAnsiTheme="minorHAnsi"/>
        </w:rPr>
        <w:t xml:space="preserve"> Výše uvedená nabídka  zhotovitele je </w:t>
      </w:r>
      <w:r w:rsidRPr="00EA657B">
        <w:rPr>
          <w:rFonts w:asciiTheme="minorHAnsi" w:hAnsiTheme="minorHAnsi"/>
          <w:b/>
        </w:rPr>
        <w:t xml:space="preserve">Přílohou č. 1 </w:t>
      </w:r>
      <w:r w:rsidRPr="00EA657B">
        <w:rPr>
          <w:rFonts w:asciiTheme="minorHAnsi" w:hAnsiTheme="minorHAnsi"/>
        </w:rPr>
        <w:t>a je její</w:t>
      </w:r>
      <w:r w:rsidRPr="00EA657B">
        <w:rPr>
          <w:rFonts w:asciiTheme="minorHAnsi" w:hAnsiTheme="minorHAnsi"/>
          <w:b/>
        </w:rPr>
        <w:t xml:space="preserve"> nedělitelnou součástí.</w:t>
      </w:r>
    </w:p>
    <w:p w:rsidR="00C16CC1" w:rsidRPr="00EA657B" w:rsidRDefault="00C16CC1" w:rsidP="00C16CC1">
      <w:pPr>
        <w:tabs>
          <w:tab w:val="left" w:pos="567"/>
        </w:tabs>
        <w:spacing w:after="120" w:line="240" w:lineRule="auto"/>
        <w:ind w:left="567" w:right="142" w:hanging="566"/>
        <w:jc w:val="both"/>
        <w:rPr>
          <w:rFonts w:asciiTheme="minorHAnsi" w:hAnsiTheme="minorHAnsi"/>
        </w:rPr>
      </w:pPr>
      <w:r w:rsidRPr="00EA657B">
        <w:rPr>
          <w:rFonts w:asciiTheme="minorHAnsi" w:hAnsiTheme="minorHAnsi"/>
        </w:rPr>
        <w:t xml:space="preserve">1. </w:t>
      </w:r>
      <w:r w:rsidRPr="00EA657B">
        <w:rPr>
          <w:rFonts w:asciiTheme="minorHAnsi" w:hAnsiTheme="minorHAnsi"/>
        </w:rPr>
        <w:tab/>
      </w:r>
      <w:r w:rsidRPr="00EA657B">
        <w:rPr>
          <w:rFonts w:asciiTheme="minorHAnsi" w:hAnsiTheme="minorHAnsi"/>
          <w:b/>
          <w:u w:val="single"/>
        </w:rPr>
        <w:t>Předmět plnění:</w:t>
      </w:r>
      <w:r w:rsidRPr="00EA657B">
        <w:rPr>
          <w:rFonts w:asciiTheme="minorHAnsi" w:hAnsiTheme="minorHAnsi"/>
          <w:b/>
        </w:rPr>
        <w:t xml:space="preserve"> </w:t>
      </w:r>
      <w:r w:rsidRPr="00EA657B">
        <w:rPr>
          <w:rFonts w:asciiTheme="minorHAnsi" w:hAnsiTheme="minorHAnsi"/>
        </w:rPr>
        <w:t>Předmětem této smlouvy je Technické řešení dle výše uvedené nabídky vypracované na základě Technických požadavků objednatele. Tento předmět smlouvy se zhotovitel zavazuje zhotovit za podmínek uvedených v této smlouvě a objednatel se zavazuje předmět smlouvy odpovídající sjednaným podmínkám převzít a zaplatit jeho smluvní cenu.</w:t>
      </w:r>
    </w:p>
    <w:p w:rsidR="00C16CC1" w:rsidRPr="00EA657B" w:rsidRDefault="00C16CC1" w:rsidP="00C16CC1">
      <w:pPr>
        <w:tabs>
          <w:tab w:val="left" w:pos="567"/>
        </w:tabs>
        <w:spacing w:after="120" w:line="240" w:lineRule="auto"/>
        <w:ind w:left="567" w:right="142" w:hanging="566"/>
        <w:jc w:val="both"/>
        <w:rPr>
          <w:rFonts w:asciiTheme="minorHAnsi" w:hAnsiTheme="minorHAnsi"/>
        </w:rPr>
      </w:pPr>
      <w:r w:rsidRPr="00EA657B">
        <w:rPr>
          <w:rFonts w:asciiTheme="minorHAnsi" w:hAnsiTheme="minorHAnsi"/>
        </w:rPr>
        <w:tab/>
        <w:t>Celé dílo musí být provedeno v souladu s požadavky, podmínkami, parametry, specifikacemi a ostatními údaji a informacemi obsaženými nebo předepsanými v této smlouvě. Dílo bude provedeno včetně prací s provedením díla souvisejícími, tj. bezpečnostními opatřeními, požárním dozorem (pokud to charakter prací vyžaduje), úklidem, nakládáním s odpady, dopravou apod.</w:t>
      </w:r>
    </w:p>
    <w:p w:rsidR="00C16CC1" w:rsidRPr="00EA657B" w:rsidRDefault="00C16CC1" w:rsidP="00C16CC1">
      <w:pPr>
        <w:keepLines/>
        <w:tabs>
          <w:tab w:val="left" w:pos="567"/>
        </w:tabs>
        <w:spacing w:after="120" w:line="240" w:lineRule="auto"/>
        <w:ind w:left="540" w:right="142" w:firstLine="27"/>
        <w:jc w:val="both"/>
        <w:rPr>
          <w:rFonts w:asciiTheme="minorHAnsi" w:hAnsiTheme="minorHAnsi"/>
        </w:rPr>
      </w:pPr>
      <w:r w:rsidRPr="00EA657B">
        <w:rPr>
          <w:rFonts w:asciiTheme="minorHAnsi" w:hAnsiTheme="minorHAnsi"/>
        </w:rPr>
        <w:t>Závazky zhotovitele zahrnují zajištění všech materiálů potřebných pro realizaci všech prací a služeb, demontáží, zajištění dodávek, montáže, uvádění do provozu, zkoušení a ukončení díla v rozsahu a za podmínek stanovených smlouvou. V případě zjištění, že dodávka nesplňuje výše uvedené požadavky, zhotovitel se zavazuje nahradit vadné části v oboustranně dohodnuté lhůtě. Veškeré náklady s tím spojené hradí zhotovitel. V případě, že zhotovitel neprokáže splnění sjednaných parametrů díla, provede zhotovitel takové opatření na vlastní náklady, které zajistí splnění parametrů díla včetně jejich prokázání.</w:t>
      </w:r>
    </w:p>
    <w:p w:rsidR="00C16CC1" w:rsidRPr="00EA657B" w:rsidRDefault="00C16CC1" w:rsidP="00C16CC1">
      <w:pPr>
        <w:keepLines/>
        <w:tabs>
          <w:tab w:val="left" w:pos="567"/>
        </w:tabs>
        <w:spacing w:after="120" w:line="240" w:lineRule="auto"/>
        <w:ind w:left="539" w:right="142" w:firstLine="28"/>
        <w:jc w:val="both"/>
        <w:rPr>
          <w:rFonts w:asciiTheme="minorHAnsi" w:hAnsiTheme="minorHAnsi"/>
        </w:rPr>
      </w:pPr>
      <w:r w:rsidRPr="00EA657B">
        <w:rPr>
          <w:rFonts w:asciiTheme="minorHAnsi" w:hAnsiTheme="minorHAnsi"/>
        </w:rPr>
        <w:t xml:space="preserve">Není-li ve smlouvě nebo v jednotlivých případech dohodnuto a uvedeno jinak, musí být veškeré dodané a vyměněné výrobky nové a nepoužité a musí se jednat o výrobky, které mají právními předpisy stanovenou jakost, množství, míru, váhu, jsou bez vad a odpovídají závazným technickým, hygienickým a bezpečnostním normám a předpisům. </w:t>
      </w:r>
    </w:p>
    <w:p w:rsidR="00C16CC1" w:rsidRPr="00EA657B" w:rsidRDefault="00C16CC1" w:rsidP="00C16CC1">
      <w:pPr>
        <w:keepLines/>
        <w:tabs>
          <w:tab w:val="left" w:pos="567"/>
        </w:tabs>
        <w:spacing w:after="120" w:line="240" w:lineRule="auto"/>
        <w:ind w:left="539" w:right="142" w:firstLine="28"/>
        <w:jc w:val="both"/>
        <w:rPr>
          <w:rFonts w:asciiTheme="minorHAnsi" w:hAnsiTheme="minorHAnsi"/>
        </w:rPr>
      </w:pPr>
      <w:r w:rsidRPr="00EA657B">
        <w:rPr>
          <w:rFonts w:asciiTheme="minorHAnsi" w:hAnsiTheme="minorHAnsi"/>
        </w:rPr>
        <w:t>Zhotovitel se zavazuje, že v případě dodávaných výrobků bude dodržovat ustanovení §13 Prohlášení o shodě dle zákona č.22/1997Sb., v platném znění.</w:t>
      </w:r>
    </w:p>
    <w:p w:rsidR="00C16CC1" w:rsidRPr="00EA657B" w:rsidRDefault="00C16CC1" w:rsidP="00C16CC1">
      <w:pPr>
        <w:tabs>
          <w:tab w:val="left" w:pos="567"/>
        </w:tabs>
        <w:spacing w:after="120" w:line="240" w:lineRule="auto"/>
        <w:ind w:left="567" w:right="142"/>
        <w:jc w:val="both"/>
        <w:rPr>
          <w:rFonts w:asciiTheme="minorHAnsi" w:hAnsiTheme="minorHAnsi"/>
          <w:b/>
        </w:rPr>
      </w:pPr>
      <w:r w:rsidRPr="00EA657B">
        <w:rPr>
          <w:rFonts w:asciiTheme="minorHAnsi" w:hAnsiTheme="minorHAnsi"/>
          <w:b/>
        </w:rPr>
        <w:t>Místem plnění díla je v </w:t>
      </w:r>
      <w:proofErr w:type="spellStart"/>
      <w:proofErr w:type="gramStart"/>
      <w:r w:rsidRPr="00EA657B">
        <w:rPr>
          <w:rFonts w:asciiTheme="minorHAnsi" w:hAnsiTheme="minorHAnsi"/>
          <w:b/>
        </w:rPr>
        <w:t>k.ú</w:t>
      </w:r>
      <w:proofErr w:type="spellEnd"/>
      <w:r w:rsidRPr="00EA657B">
        <w:rPr>
          <w:rFonts w:asciiTheme="minorHAnsi" w:hAnsiTheme="minorHAnsi"/>
          <w:b/>
        </w:rPr>
        <w:t>.</w:t>
      </w:r>
      <w:proofErr w:type="gramEnd"/>
      <w:r w:rsidR="00B738E2" w:rsidRPr="00EA657B">
        <w:rPr>
          <w:rFonts w:asciiTheme="minorHAnsi" w:hAnsiTheme="minorHAnsi"/>
          <w:b/>
        </w:rPr>
        <w:t xml:space="preserve"> </w:t>
      </w:r>
      <w:r w:rsidRPr="00EA657B">
        <w:rPr>
          <w:rFonts w:asciiTheme="minorHAnsi" w:hAnsiTheme="minorHAnsi"/>
          <w:b/>
        </w:rPr>
        <w:t xml:space="preserve">Mělník – </w:t>
      </w:r>
      <w:proofErr w:type="spellStart"/>
      <w:r w:rsidR="00702936">
        <w:rPr>
          <w:rFonts w:asciiTheme="minorHAnsi" w:hAnsiTheme="minorHAnsi"/>
          <w:b/>
        </w:rPr>
        <w:t>Blahoslvaova</w:t>
      </w:r>
      <w:proofErr w:type="spellEnd"/>
      <w:r w:rsidR="00702936">
        <w:rPr>
          <w:rFonts w:asciiTheme="minorHAnsi" w:hAnsiTheme="minorHAnsi"/>
          <w:b/>
        </w:rPr>
        <w:t xml:space="preserve"> 2461</w:t>
      </w:r>
    </w:p>
    <w:p w:rsidR="00A956A2" w:rsidRPr="00EA657B" w:rsidRDefault="00A956A2" w:rsidP="00A956A2">
      <w:pPr>
        <w:tabs>
          <w:tab w:val="left" w:pos="567"/>
        </w:tabs>
        <w:spacing w:after="120" w:line="240" w:lineRule="auto"/>
        <w:ind w:left="567" w:right="142"/>
        <w:jc w:val="center"/>
        <w:rPr>
          <w:rFonts w:asciiTheme="minorHAnsi" w:hAnsiTheme="minorHAnsi"/>
        </w:rPr>
      </w:pPr>
    </w:p>
    <w:p w:rsidR="00C16CC1" w:rsidRPr="00EA657B" w:rsidRDefault="00C16CC1" w:rsidP="00C16CC1">
      <w:pPr>
        <w:spacing w:after="120" w:line="240" w:lineRule="auto"/>
        <w:ind w:right="142"/>
        <w:jc w:val="center"/>
        <w:rPr>
          <w:rFonts w:asciiTheme="minorHAnsi" w:hAnsiTheme="minorHAnsi"/>
          <w:b/>
          <w:smallCaps/>
          <w:sz w:val="28"/>
        </w:rPr>
      </w:pPr>
      <w:bookmarkStart w:id="0" w:name="h.gjdgxs" w:colFirst="0" w:colLast="0"/>
      <w:bookmarkEnd w:id="0"/>
      <w:r w:rsidRPr="00EA657B">
        <w:rPr>
          <w:rFonts w:asciiTheme="minorHAnsi" w:hAnsiTheme="minorHAnsi"/>
          <w:b/>
          <w:smallCaps/>
          <w:sz w:val="28"/>
        </w:rPr>
        <w:t>II. TERMÍNY PLNĚNÍ A HARMONOGRAM PLNĚNÍ DÍLA</w:t>
      </w:r>
    </w:p>
    <w:p w:rsidR="00A956A2" w:rsidRPr="00EA657B" w:rsidRDefault="00A956A2" w:rsidP="00C16CC1">
      <w:pPr>
        <w:spacing w:after="120" w:line="240" w:lineRule="auto"/>
        <w:ind w:right="142"/>
        <w:jc w:val="center"/>
        <w:rPr>
          <w:rFonts w:asciiTheme="minorHAnsi" w:hAnsiTheme="minorHAnsi"/>
        </w:rPr>
      </w:pPr>
    </w:p>
    <w:p w:rsidR="00C16CC1" w:rsidRPr="00EA657B" w:rsidRDefault="00C16CC1" w:rsidP="00C16CC1">
      <w:pPr>
        <w:tabs>
          <w:tab w:val="left" w:pos="567"/>
        </w:tabs>
        <w:spacing w:after="120" w:line="240" w:lineRule="auto"/>
        <w:ind w:right="142"/>
        <w:jc w:val="both"/>
        <w:rPr>
          <w:rFonts w:asciiTheme="minorHAnsi" w:hAnsiTheme="minorHAnsi"/>
        </w:rPr>
      </w:pPr>
      <w:r w:rsidRPr="00EA657B">
        <w:rPr>
          <w:rFonts w:asciiTheme="minorHAnsi" w:hAnsiTheme="minorHAnsi"/>
        </w:rPr>
        <w:t xml:space="preserve">1.     </w:t>
      </w:r>
      <w:r w:rsidRPr="00EA657B">
        <w:rPr>
          <w:rFonts w:asciiTheme="minorHAnsi" w:hAnsiTheme="minorHAnsi"/>
        </w:rPr>
        <w:tab/>
        <w:t>Plnění proběhne podle tohoto harmonogramu:</w:t>
      </w:r>
    </w:p>
    <w:p w:rsidR="00C16CC1" w:rsidRPr="00EA657B" w:rsidRDefault="00C16CC1" w:rsidP="00C16CC1">
      <w:pPr>
        <w:spacing w:after="120" w:line="240" w:lineRule="auto"/>
        <w:ind w:right="142" w:firstLine="567"/>
        <w:jc w:val="both"/>
        <w:rPr>
          <w:rFonts w:asciiTheme="minorHAnsi" w:hAnsiTheme="minorHAnsi"/>
        </w:rPr>
      </w:pPr>
      <w:r w:rsidRPr="00EA657B">
        <w:rPr>
          <w:rFonts w:asciiTheme="minorHAnsi" w:hAnsiTheme="minorHAnsi"/>
        </w:rPr>
        <w:t xml:space="preserve">Zahájení realizace díla </w:t>
      </w:r>
      <w:r w:rsidR="00B738E2" w:rsidRPr="00EA657B">
        <w:rPr>
          <w:rFonts w:asciiTheme="minorHAnsi" w:hAnsiTheme="minorHAnsi"/>
        </w:rPr>
        <w:tab/>
      </w:r>
      <w:r w:rsidR="00B738E2" w:rsidRPr="00EA657B">
        <w:rPr>
          <w:rFonts w:asciiTheme="minorHAnsi" w:hAnsiTheme="minorHAnsi"/>
        </w:rPr>
        <w:tab/>
      </w:r>
      <w:r w:rsidR="00B128B7">
        <w:rPr>
          <w:rFonts w:asciiTheme="minorHAnsi" w:hAnsiTheme="minorHAnsi"/>
        </w:rPr>
        <w:t>1. 7. 2024</w:t>
      </w:r>
    </w:p>
    <w:p w:rsidR="008B18FF" w:rsidRPr="00EA657B" w:rsidRDefault="00C16CC1" w:rsidP="00C16CC1">
      <w:pPr>
        <w:spacing w:after="120" w:line="240" w:lineRule="auto"/>
        <w:ind w:right="142" w:firstLine="567"/>
        <w:jc w:val="both"/>
        <w:rPr>
          <w:rFonts w:asciiTheme="minorHAnsi" w:hAnsiTheme="minorHAnsi"/>
        </w:rPr>
      </w:pPr>
      <w:r w:rsidRPr="00EA657B">
        <w:rPr>
          <w:rFonts w:asciiTheme="minorHAnsi" w:hAnsiTheme="minorHAnsi"/>
        </w:rPr>
        <w:t xml:space="preserve">Předání ukončené realizace díla </w:t>
      </w:r>
      <w:r w:rsidRPr="00EA657B">
        <w:rPr>
          <w:rFonts w:asciiTheme="minorHAnsi" w:hAnsiTheme="minorHAnsi"/>
        </w:rPr>
        <w:tab/>
      </w:r>
      <w:r w:rsidR="00702936">
        <w:rPr>
          <w:rFonts w:asciiTheme="minorHAnsi" w:hAnsiTheme="minorHAnsi"/>
        </w:rPr>
        <w:t>30</w:t>
      </w:r>
      <w:r w:rsidR="00B128B7">
        <w:rPr>
          <w:rFonts w:asciiTheme="minorHAnsi" w:hAnsiTheme="minorHAnsi"/>
        </w:rPr>
        <w:t>.</w:t>
      </w:r>
      <w:r w:rsidR="00702936">
        <w:rPr>
          <w:rFonts w:asciiTheme="minorHAnsi" w:hAnsiTheme="minorHAnsi"/>
        </w:rPr>
        <w:t xml:space="preserve"> 10.</w:t>
      </w:r>
      <w:r w:rsidR="00B128B7">
        <w:rPr>
          <w:rFonts w:asciiTheme="minorHAnsi" w:hAnsiTheme="minorHAnsi"/>
        </w:rPr>
        <w:t xml:space="preserve"> 2024</w:t>
      </w:r>
    </w:p>
    <w:p w:rsidR="00C16CC1" w:rsidRPr="00EA657B" w:rsidRDefault="00C16CC1" w:rsidP="00C16CC1">
      <w:pPr>
        <w:spacing w:after="120" w:line="240" w:lineRule="auto"/>
        <w:ind w:right="142" w:firstLine="567"/>
        <w:jc w:val="both"/>
        <w:rPr>
          <w:rFonts w:asciiTheme="minorHAnsi" w:hAnsiTheme="minorHAnsi"/>
        </w:rPr>
      </w:pPr>
      <w:r w:rsidRPr="00EA657B">
        <w:rPr>
          <w:rFonts w:asciiTheme="minorHAnsi" w:hAnsiTheme="minorHAnsi"/>
        </w:rPr>
        <w:t>Uvedení do plného provozu</w:t>
      </w:r>
      <w:r w:rsidR="00EA657B">
        <w:rPr>
          <w:rFonts w:asciiTheme="minorHAnsi" w:hAnsiTheme="minorHAnsi"/>
        </w:rPr>
        <w:tab/>
      </w:r>
      <w:r w:rsidR="00702936">
        <w:rPr>
          <w:rFonts w:asciiTheme="minorHAnsi" w:hAnsiTheme="minorHAnsi"/>
        </w:rPr>
        <w:t>31. 10.</w:t>
      </w:r>
      <w:r w:rsidR="00B128B7">
        <w:rPr>
          <w:rFonts w:asciiTheme="minorHAnsi" w:hAnsiTheme="minorHAnsi"/>
        </w:rPr>
        <w:t xml:space="preserve"> 2024</w:t>
      </w:r>
    </w:p>
    <w:p w:rsidR="00C16CC1" w:rsidRPr="00EA657B" w:rsidRDefault="00C16CC1" w:rsidP="00C16CC1">
      <w:pPr>
        <w:spacing w:after="120" w:line="240" w:lineRule="auto"/>
        <w:ind w:right="142" w:firstLine="567"/>
        <w:jc w:val="both"/>
        <w:rPr>
          <w:rFonts w:asciiTheme="minorHAnsi" w:hAnsiTheme="minorHAnsi"/>
          <w:b/>
          <w:smallCaps/>
          <w:sz w:val="28"/>
        </w:rPr>
      </w:pPr>
      <w:r w:rsidRPr="00EA657B">
        <w:rPr>
          <w:rFonts w:asciiTheme="minorHAnsi" w:hAnsiTheme="minorHAnsi"/>
          <w:b/>
          <w:smallCaps/>
          <w:sz w:val="28"/>
        </w:rPr>
        <w:t xml:space="preserve">  </w:t>
      </w:r>
    </w:p>
    <w:p w:rsidR="00C16CC1" w:rsidRPr="00EA657B" w:rsidRDefault="00C16CC1" w:rsidP="00B738E2">
      <w:pPr>
        <w:spacing w:after="120" w:line="240" w:lineRule="auto"/>
        <w:ind w:right="142" w:firstLine="571"/>
        <w:jc w:val="center"/>
        <w:rPr>
          <w:rFonts w:asciiTheme="minorHAnsi" w:hAnsiTheme="minorHAnsi"/>
        </w:rPr>
      </w:pPr>
      <w:r w:rsidRPr="00EA657B">
        <w:rPr>
          <w:rFonts w:asciiTheme="minorHAnsi" w:hAnsiTheme="minorHAnsi"/>
          <w:b/>
          <w:smallCaps/>
          <w:sz w:val="28"/>
        </w:rPr>
        <w:t>III. CENA DÍLA</w:t>
      </w:r>
    </w:p>
    <w:p w:rsidR="00C16CC1" w:rsidRPr="00EA657B" w:rsidRDefault="00C16CC1" w:rsidP="00C16CC1">
      <w:pPr>
        <w:tabs>
          <w:tab w:val="left" w:pos="-283"/>
          <w:tab w:val="left" w:pos="567"/>
          <w:tab w:val="left" w:pos="2410"/>
        </w:tabs>
        <w:spacing w:line="240" w:lineRule="auto"/>
        <w:ind w:left="2552" w:right="142" w:hanging="2551"/>
        <w:rPr>
          <w:rFonts w:asciiTheme="minorHAnsi" w:hAnsiTheme="minorHAnsi"/>
        </w:rPr>
      </w:pPr>
    </w:p>
    <w:p w:rsidR="00B730A2" w:rsidRPr="00EA657B" w:rsidRDefault="00C16CC1" w:rsidP="00B730A2">
      <w:pPr>
        <w:pStyle w:val="Odstavecseseznamem"/>
        <w:numPr>
          <w:ilvl w:val="0"/>
          <w:numId w:val="8"/>
        </w:numPr>
        <w:tabs>
          <w:tab w:val="left" w:pos="-283"/>
          <w:tab w:val="left" w:pos="567"/>
          <w:tab w:val="left" w:pos="2410"/>
        </w:tabs>
        <w:spacing w:line="240" w:lineRule="auto"/>
        <w:ind w:right="142"/>
        <w:rPr>
          <w:rFonts w:asciiTheme="minorHAnsi" w:hAnsiTheme="minorHAnsi"/>
          <w:sz w:val="28"/>
        </w:rPr>
      </w:pPr>
      <w:r w:rsidRPr="00EA657B">
        <w:rPr>
          <w:rFonts w:asciiTheme="minorHAnsi" w:hAnsiTheme="minorHAnsi"/>
        </w:rPr>
        <w:t>Smluvní cena za kompletní provedení díla činí</w:t>
      </w:r>
      <w:r w:rsidRPr="00EA657B">
        <w:rPr>
          <w:rFonts w:asciiTheme="minorHAnsi" w:hAnsiTheme="minorHAnsi"/>
          <w:sz w:val="28"/>
        </w:rPr>
        <w:t xml:space="preserve">:  </w:t>
      </w:r>
      <w:r w:rsidR="00702936">
        <w:rPr>
          <w:rFonts w:asciiTheme="minorHAnsi" w:hAnsiTheme="minorHAnsi"/>
          <w:b/>
          <w:sz w:val="28"/>
        </w:rPr>
        <w:t>175 525</w:t>
      </w:r>
      <w:r w:rsidR="008B18FF" w:rsidRPr="00C3040F">
        <w:rPr>
          <w:rFonts w:asciiTheme="minorHAnsi" w:hAnsiTheme="minorHAnsi"/>
          <w:b/>
          <w:sz w:val="28"/>
        </w:rPr>
        <w:t xml:space="preserve">,- </w:t>
      </w:r>
      <w:r w:rsidRPr="00C3040F">
        <w:rPr>
          <w:rFonts w:asciiTheme="minorHAnsi" w:hAnsiTheme="minorHAnsi"/>
          <w:b/>
          <w:sz w:val="28"/>
        </w:rPr>
        <w:t xml:space="preserve"> Kč bez DPH</w:t>
      </w:r>
    </w:p>
    <w:p w:rsidR="00C16CC1" w:rsidRPr="00EA657B" w:rsidRDefault="00B730A2" w:rsidP="00B730A2">
      <w:pPr>
        <w:pStyle w:val="Odstavecseseznamem"/>
        <w:tabs>
          <w:tab w:val="left" w:pos="-283"/>
          <w:tab w:val="left" w:pos="567"/>
          <w:tab w:val="left" w:pos="2410"/>
        </w:tabs>
        <w:spacing w:line="240" w:lineRule="auto"/>
        <w:ind w:left="571" w:right="142"/>
        <w:rPr>
          <w:rFonts w:asciiTheme="minorHAnsi" w:hAnsiTheme="minorHAnsi"/>
        </w:rPr>
      </w:pPr>
      <w:r w:rsidRPr="00EA657B">
        <w:rPr>
          <w:rFonts w:asciiTheme="minorHAnsi" w:hAnsiTheme="minorHAnsi"/>
        </w:rPr>
        <w:t xml:space="preserve"> </w:t>
      </w:r>
      <w:r w:rsidR="00C16CC1" w:rsidRPr="00EA657B">
        <w:rPr>
          <w:rFonts w:asciiTheme="minorHAnsi" w:hAnsiTheme="minorHAnsi"/>
        </w:rPr>
        <w:t>(slovy:</w:t>
      </w:r>
      <w:r w:rsidR="00570048">
        <w:rPr>
          <w:rFonts w:asciiTheme="minorHAnsi" w:hAnsiTheme="minorHAnsi"/>
        </w:rPr>
        <w:t xml:space="preserve"> </w:t>
      </w:r>
      <w:proofErr w:type="spellStart"/>
      <w:r w:rsidR="00702936">
        <w:rPr>
          <w:rFonts w:asciiTheme="minorHAnsi" w:hAnsiTheme="minorHAnsi"/>
        </w:rPr>
        <w:t>jednostosedmdesátpěttisícpětsetdvacetpět</w:t>
      </w:r>
      <w:proofErr w:type="spellEnd"/>
      <w:r w:rsidR="00702936">
        <w:rPr>
          <w:rFonts w:asciiTheme="minorHAnsi" w:hAnsiTheme="minorHAnsi"/>
        </w:rPr>
        <w:t xml:space="preserve"> </w:t>
      </w:r>
      <w:r w:rsidR="00C16CC1" w:rsidRPr="00EA657B">
        <w:rPr>
          <w:rFonts w:asciiTheme="minorHAnsi" w:hAnsiTheme="minorHAnsi"/>
        </w:rPr>
        <w:t>korun českých).</w:t>
      </w:r>
    </w:p>
    <w:p w:rsidR="00C16CC1" w:rsidRPr="00EA657B" w:rsidRDefault="00C16CC1" w:rsidP="00C16CC1">
      <w:pPr>
        <w:tabs>
          <w:tab w:val="left" w:pos="-283"/>
          <w:tab w:val="left" w:pos="567"/>
        </w:tabs>
        <w:spacing w:line="240" w:lineRule="auto"/>
        <w:ind w:left="3686" w:right="142" w:hanging="3685"/>
        <w:rPr>
          <w:rFonts w:asciiTheme="minorHAnsi" w:hAnsiTheme="minorHAnsi"/>
        </w:rPr>
      </w:pPr>
    </w:p>
    <w:p w:rsidR="00C16CC1" w:rsidRPr="00EA657B" w:rsidRDefault="007C6DAE" w:rsidP="00C16CC1">
      <w:pPr>
        <w:tabs>
          <w:tab w:val="left" w:pos="-283"/>
          <w:tab w:val="left" w:pos="567"/>
        </w:tabs>
        <w:spacing w:after="120" w:line="240" w:lineRule="auto"/>
        <w:ind w:right="142"/>
        <w:rPr>
          <w:rFonts w:asciiTheme="minorHAnsi" w:hAnsiTheme="minorHAnsi"/>
        </w:rPr>
      </w:pPr>
      <w:r w:rsidRPr="00EA657B">
        <w:rPr>
          <w:rFonts w:asciiTheme="minorHAnsi" w:hAnsiTheme="minorHAnsi"/>
        </w:rPr>
        <w:tab/>
      </w:r>
      <w:r w:rsidR="00C16CC1" w:rsidRPr="00EA657B">
        <w:rPr>
          <w:rFonts w:asciiTheme="minorHAnsi" w:hAnsiTheme="minorHAnsi"/>
        </w:rPr>
        <w:t xml:space="preserve">Ke smluvní ceně bude účtována </w:t>
      </w:r>
      <w:r w:rsidR="00C16CC1" w:rsidRPr="00EA657B">
        <w:rPr>
          <w:rFonts w:asciiTheme="minorHAnsi" w:hAnsiTheme="minorHAnsi"/>
          <w:b/>
        </w:rPr>
        <w:t>DPH 21%</w:t>
      </w:r>
      <w:r w:rsidR="00C16CC1" w:rsidRPr="00EA657B">
        <w:rPr>
          <w:rFonts w:asciiTheme="minorHAnsi" w:hAnsiTheme="minorHAnsi"/>
        </w:rPr>
        <w:t xml:space="preserve"> v souladu s platnými právními předpisy. </w:t>
      </w:r>
    </w:p>
    <w:p w:rsidR="00C16CC1" w:rsidRPr="00EA657B" w:rsidRDefault="00C16CC1" w:rsidP="00C16CC1">
      <w:pPr>
        <w:spacing w:after="120" w:line="240" w:lineRule="auto"/>
        <w:ind w:left="567" w:right="142" w:hanging="566"/>
        <w:jc w:val="both"/>
        <w:rPr>
          <w:rFonts w:asciiTheme="minorHAnsi" w:hAnsiTheme="minorHAnsi"/>
        </w:rPr>
      </w:pPr>
      <w:r w:rsidRPr="00EA657B">
        <w:rPr>
          <w:rFonts w:asciiTheme="minorHAnsi" w:hAnsiTheme="minorHAnsi"/>
        </w:rPr>
        <w:lastRenderedPageBreak/>
        <w:t xml:space="preserve">2. </w:t>
      </w:r>
      <w:r w:rsidRPr="00EA657B">
        <w:rPr>
          <w:rFonts w:asciiTheme="minorHAnsi" w:hAnsiTheme="minorHAnsi"/>
        </w:rPr>
        <w:tab/>
        <w:t>Smluvní cena je stanovena jako cena maximální a nepřekročitelná, kryje veškeré náklady zhotovitele spojené s prováděním díla, je platná po celou dobu</w:t>
      </w:r>
      <w:r w:rsidRPr="00EA657B">
        <w:rPr>
          <w:rFonts w:asciiTheme="minorHAnsi" w:hAnsiTheme="minorHAnsi"/>
          <w:color w:val="FF0000"/>
        </w:rPr>
        <w:t xml:space="preserve"> </w:t>
      </w:r>
      <w:r w:rsidRPr="00EA657B">
        <w:rPr>
          <w:rFonts w:asciiTheme="minorHAnsi" w:hAnsiTheme="minorHAnsi"/>
        </w:rPr>
        <w:t>realizace díla a nebude podléhat žádným dalším úpravám a změnám.</w:t>
      </w:r>
      <w:r w:rsidRPr="00EA657B">
        <w:rPr>
          <w:rFonts w:asciiTheme="minorHAnsi" w:hAnsiTheme="minorHAnsi"/>
          <w:color w:val="FF0000"/>
        </w:rPr>
        <w:t xml:space="preserve"> </w:t>
      </w:r>
    </w:p>
    <w:p w:rsidR="00C16CC1" w:rsidRPr="00EA657B" w:rsidRDefault="00C16CC1" w:rsidP="00C16CC1">
      <w:pPr>
        <w:spacing w:after="120" w:line="240" w:lineRule="auto"/>
        <w:ind w:left="567" w:right="142" w:hanging="566"/>
        <w:jc w:val="both"/>
        <w:rPr>
          <w:rFonts w:asciiTheme="minorHAnsi" w:hAnsiTheme="minorHAnsi"/>
        </w:rPr>
      </w:pPr>
      <w:r w:rsidRPr="00EA657B">
        <w:rPr>
          <w:rFonts w:asciiTheme="minorHAnsi" w:hAnsiTheme="minorHAnsi"/>
        </w:rPr>
        <w:t xml:space="preserve">3. </w:t>
      </w:r>
      <w:r w:rsidRPr="00EA657B">
        <w:rPr>
          <w:rFonts w:asciiTheme="minorHAnsi" w:hAnsiTheme="minorHAnsi"/>
        </w:rPr>
        <w:tab/>
        <w:t>Všechny další doprovodné náklady zhotovitele placené zhotovitelem během realizace díla s výjimkou DPH  jsou zahrnuty do smluvní ceny.</w:t>
      </w:r>
    </w:p>
    <w:p w:rsidR="00C16CC1" w:rsidRPr="00EA657B" w:rsidRDefault="00C16CC1" w:rsidP="00C16CC1">
      <w:pPr>
        <w:spacing w:before="500" w:after="120" w:line="240" w:lineRule="auto"/>
        <w:ind w:right="142"/>
        <w:jc w:val="center"/>
        <w:rPr>
          <w:rFonts w:asciiTheme="minorHAnsi" w:hAnsiTheme="minorHAnsi"/>
          <w:b/>
          <w:smallCaps/>
          <w:sz w:val="28"/>
        </w:rPr>
      </w:pPr>
      <w:r w:rsidRPr="00EA657B">
        <w:rPr>
          <w:rFonts w:asciiTheme="minorHAnsi" w:hAnsiTheme="minorHAnsi"/>
          <w:b/>
          <w:smallCaps/>
          <w:sz w:val="28"/>
        </w:rPr>
        <w:t>III. PLATEBNÍ PODMÍNKY</w:t>
      </w:r>
      <w:r w:rsidRPr="00EA657B">
        <w:rPr>
          <w:rFonts w:asciiTheme="minorHAnsi" w:hAnsiTheme="minorHAnsi"/>
        </w:rPr>
        <w:tab/>
      </w:r>
    </w:p>
    <w:p w:rsidR="00C16CC1" w:rsidRPr="00EA657B" w:rsidRDefault="00C16CC1" w:rsidP="00C16CC1">
      <w:pPr>
        <w:numPr>
          <w:ilvl w:val="0"/>
          <w:numId w:val="1"/>
        </w:numPr>
        <w:tabs>
          <w:tab w:val="center" w:pos="4819"/>
          <w:tab w:val="right" w:pos="9071"/>
        </w:tabs>
        <w:spacing w:after="120" w:line="240" w:lineRule="auto"/>
        <w:ind w:left="567" w:right="142" w:hanging="566"/>
        <w:jc w:val="both"/>
        <w:rPr>
          <w:rFonts w:asciiTheme="minorHAnsi" w:hAnsiTheme="minorHAnsi"/>
        </w:rPr>
      </w:pPr>
      <w:r w:rsidRPr="00EA657B">
        <w:rPr>
          <w:rFonts w:asciiTheme="minorHAnsi" w:hAnsiTheme="minorHAnsi"/>
        </w:rPr>
        <w:t xml:space="preserve">Faktura bude zhotovitelem vyhotovena na základě domluvy a dokončení díla. Faktura musí mít obecné náležitosti daňových dokladů podle ustanovení § 28 zákona č. 235/2004 Sb. v platném znění a musí mít uvedeno číslo této smlouvy. </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 xml:space="preserve">Objednatel v souladu s § 28,29 zákona 235/2004 Sb. vyžaduje vystavení daňových dokladů do 15 dnů od data uskutečnění zdanitelného plnění. </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Součástí faktury bude přiložený předávací protokol o předání a převzetí díla oboustranně odsouhlasený oprávněnými zástupci obou smluvních stran.  Za den uskutečnění zdanitelného plnění bude považován den předání a převzetí díla.</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Objednatel je povinen zaplatit fakturu do 7 dnů ode dne jejího doručení. Za den úhrady faktury se považuje den připsání příslušné částky na účet zhotovitele.</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Objednatel si vyhrazuje právo vrátit fakturu, která nemá veškeré náležitosti dle ustanovení § 28 zákona č. 235/2004 Sb. v platném znění nebo neobsahuje číslo této smlouvy či je jinak chybná. Vrácením faktury přestane běžet původní doba splatnosti. Po opravě faktury zhotovitelem běží nová lhůta splatnosti ode dne doručení opravené nebo nově vyhotovené faktury.</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Jestliže v protokolu o předání a převzetí díla budou uvedeny drobné vady a nedodělky, je objednatel oprávněn zadržet částku do 10 % z celkové ceny díla bez DPH. Zadrženou část ceny objednatel uvolní do 14 dnů po odstranění všech vad a nedodělků, uvedených v protokolu o předání a převzetí díla na základě potvrzeného Protokolu o odstranění vad a nedodělků.</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Veškeré platby budou probíhat v českých korunách.</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 xml:space="preserve">Všechny faktury budou vystaveny a zaslány na adresu: </w:t>
      </w:r>
      <w:r w:rsidR="00C32E7C" w:rsidRPr="00EA657B">
        <w:rPr>
          <w:rFonts w:asciiTheme="minorHAnsi" w:hAnsiTheme="minorHAnsi"/>
        </w:rPr>
        <w:t>Blahoslavova 2461, 276 01 Mělník.</w:t>
      </w:r>
    </w:p>
    <w:p w:rsidR="00C16CC1" w:rsidRPr="00EA657B" w:rsidRDefault="00C16CC1" w:rsidP="00C16CC1">
      <w:pPr>
        <w:keepNext/>
        <w:tabs>
          <w:tab w:val="left" w:pos="540"/>
          <w:tab w:val="left" w:pos="1418"/>
        </w:tabs>
        <w:spacing w:before="500" w:after="120" w:line="240" w:lineRule="auto"/>
        <w:ind w:left="181" w:right="142" w:hanging="180"/>
        <w:jc w:val="center"/>
        <w:rPr>
          <w:rFonts w:asciiTheme="minorHAnsi" w:hAnsiTheme="minorHAnsi"/>
        </w:rPr>
      </w:pPr>
      <w:r w:rsidRPr="00EA657B">
        <w:rPr>
          <w:rFonts w:asciiTheme="minorHAnsi" w:hAnsiTheme="minorHAnsi"/>
          <w:b/>
          <w:smallCaps/>
          <w:sz w:val="28"/>
        </w:rPr>
        <w:t>IV.</w:t>
      </w:r>
      <w:r w:rsidRPr="00EA657B">
        <w:rPr>
          <w:rFonts w:asciiTheme="minorHAnsi" w:hAnsiTheme="minorHAnsi"/>
          <w:b/>
          <w:smallCaps/>
          <w:sz w:val="28"/>
        </w:rPr>
        <w:tab/>
        <w:t xml:space="preserve"> ODPOVĚDNOST ZA VADY, ZÁRUKY ZA JAKOST</w:t>
      </w:r>
    </w:p>
    <w:p w:rsidR="00C16CC1" w:rsidRPr="00EA657B" w:rsidRDefault="00C16CC1" w:rsidP="00C16CC1">
      <w:pPr>
        <w:numPr>
          <w:ilvl w:val="3"/>
          <w:numId w:val="4"/>
        </w:numPr>
        <w:tabs>
          <w:tab w:val="left" w:pos="0"/>
        </w:tabs>
        <w:spacing w:after="120" w:line="240" w:lineRule="auto"/>
        <w:ind w:left="567" w:right="142" w:hanging="566"/>
        <w:jc w:val="both"/>
        <w:rPr>
          <w:rFonts w:asciiTheme="minorHAnsi" w:hAnsiTheme="minorHAnsi"/>
        </w:rPr>
      </w:pPr>
      <w:r w:rsidRPr="00EA657B">
        <w:rPr>
          <w:rFonts w:asciiTheme="minorHAnsi" w:hAnsiTheme="minorHAnsi"/>
        </w:rPr>
        <w:t>Zhotovitel přejímá závazek odstranit oznámené vady díla opravou nebo výměnou. Dílo nebo jeho část má vady, jestliže neodpovídá výsledku určenému ve smlouvě, účelu jeho využití, případně nemá vlastnosti výslovně stanovené touto smlouvou nebo obecně platnými předpisy.</w:t>
      </w:r>
    </w:p>
    <w:p w:rsidR="00C3040F" w:rsidRDefault="00C16CC1" w:rsidP="00C16CC1">
      <w:pPr>
        <w:keepLines/>
        <w:numPr>
          <w:ilvl w:val="0"/>
          <w:numId w:val="4"/>
        </w:numPr>
        <w:spacing w:after="120" w:line="240" w:lineRule="auto"/>
        <w:ind w:left="567" w:right="142" w:hanging="566"/>
        <w:jc w:val="both"/>
        <w:rPr>
          <w:rFonts w:asciiTheme="minorHAnsi" w:hAnsiTheme="minorHAnsi"/>
        </w:rPr>
      </w:pPr>
      <w:r w:rsidRPr="00C3040F">
        <w:rPr>
          <w:rFonts w:asciiTheme="minorHAnsi" w:hAnsiTheme="minorHAnsi"/>
        </w:rPr>
        <w:t xml:space="preserve">Zhotovitel odpovídá za vady, které budou zjištěny v záruční lhůtě </w:t>
      </w:r>
      <w:r w:rsidRPr="00C3040F">
        <w:rPr>
          <w:rFonts w:asciiTheme="minorHAnsi" w:hAnsiTheme="minorHAnsi"/>
          <w:b/>
        </w:rPr>
        <w:t xml:space="preserve">60 měsíců. </w:t>
      </w:r>
      <w:r w:rsidRPr="00C3040F">
        <w:rPr>
          <w:rFonts w:asciiTheme="minorHAnsi" w:hAnsiTheme="minorHAnsi"/>
        </w:rPr>
        <w:t>Záruční lhůta začíná běžet dnem následujícím po podpisu „Protokolu o předání a převzetí díla“ objednateli.</w:t>
      </w:r>
    </w:p>
    <w:p w:rsidR="00C16CC1" w:rsidRPr="00C3040F" w:rsidRDefault="00C16CC1" w:rsidP="00C16CC1">
      <w:pPr>
        <w:keepLines/>
        <w:numPr>
          <w:ilvl w:val="0"/>
          <w:numId w:val="4"/>
        </w:numPr>
        <w:spacing w:after="120" w:line="240" w:lineRule="auto"/>
        <w:ind w:left="567" w:right="142" w:hanging="566"/>
        <w:jc w:val="both"/>
        <w:rPr>
          <w:rFonts w:asciiTheme="minorHAnsi" w:hAnsiTheme="minorHAnsi"/>
        </w:rPr>
      </w:pPr>
      <w:r w:rsidRPr="00C3040F">
        <w:rPr>
          <w:rFonts w:asciiTheme="minorHAnsi" w:hAnsiTheme="minorHAnsi"/>
        </w:rPr>
        <w:t>Za vady zjištěné v záruční lhůtě zhotovitel neodpovídá</w:t>
      </w:r>
      <w:r w:rsidR="00EA657B" w:rsidRPr="00C3040F">
        <w:rPr>
          <w:rFonts w:asciiTheme="minorHAnsi" w:hAnsiTheme="minorHAnsi"/>
        </w:rPr>
        <w:t>,</w:t>
      </w:r>
      <w:r w:rsidRPr="00C3040F">
        <w:rPr>
          <w:rFonts w:asciiTheme="minorHAnsi" w:hAnsiTheme="minorHAnsi"/>
        </w:rPr>
        <w:t xml:space="preserve"> pouze pokud prokáže, že vada vznikla jako přímý důsledek toho, že dílo nebylo v této záruční lhůtě provozováno objednatelem v souladu s požadavky provozních předpisů a za podmínek stanovených touto smlouvou. Do doby, než zhotovitel prokáže, že za vadu nese odpovědnost objednatel, se má za to, že za vadu odpovídá zhotovitel a zhotovitel je povinen v této době zahájit a pokračovat na pracích spojených s odstraněním vady, jako kdyby za vadu odpovídal. Pokud se prokáže, že za vadu nese odpovědnost objednatel, uhradí zhotoviteli všechny náklady, které zhotoviteli vznikly při odstraňování této vady.</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lastRenderedPageBreak/>
        <w:t>Oznámení vady (reklamace), včetně popisu, jak se vada projevuje nebo projevila, zašle objednatel zhotoviteli faxem,</w:t>
      </w:r>
      <w:r w:rsidR="005843C9" w:rsidRPr="00EA657B">
        <w:rPr>
          <w:rFonts w:asciiTheme="minorHAnsi" w:hAnsiTheme="minorHAnsi"/>
        </w:rPr>
        <w:t xml:space="preserve"> </w:t>
      </w:r>
      <w:r w:rsidRPr="00EA657B">
        <w:rPr>
          <w:rFonts w:asciiTheme="minorHAnsi" w:hAnsiTheme="minorHAnsi"/>
        </w:rPr>
        <w:t xml:space="preserve">e-mailem nebo doporučeným dopisem bez zbytečného odkladu poté, kdy vadu zjistil. Přijetí faxové nebo elektronické zprávy potvrdí Zhotovitel bezodkladně. Od této doby se považuje zpráva za doručenou. </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V oznámení vady bude uvedena volba mezi následujícími nároky objednatele:</w:t>
      </w:r>
    </w:p>
    <w:p w:rsidR="00C16CC1" w:rsidRPr="00EA657B" w:rsidRDefault="00C16CC1" w:rsidP="00C16CC1">
      <w:pPr>
        <w:widowControl w:val="0"/>
        <w:numPr>
          <w:ilvl w:val="0"/>
          <w:numId w:val="2"/>
        </w:numPr>
        <w:spacing w:after="120" w:line="240" w:lineRule="auto"/>
        <w:ind w:left="993" w:right="142" w:hanging="425"/>
        <w:jc w:val="both"/>
        <w:rPr>
          <w:rFonts w:asciiTheme="minorHAnsi" w:hAnsiTheme="minorHAnsi"/>
        </w:rPr>
      </w:pPr>
      <w:r w:rsidRPr="00EA657B">
        <w:rPr>
          <w:rFonts w:asciiTheme="minorHAnsi" w:hAnsiTheme="minorHAnsi"/>
        </w:rPr>
        <w:t xml:space="preserve">v případě neopravitelné vady má objednatel právo požadovat odstranění vady bezplatným dodáním nového díla nebo části díla - zhotovitel je povinen tak učinit neprodleně, nejpozději však ve lhůtě oboustranně vzájemně odsouhlasené. Lhůta pro odstranění vady formou dodání nové části díla bude stanovena s ohledem na povahu vady a reálným možnostem. </w:t>
      </w:r>
    </w:p>
    <w:p w:rsidR="00C16CC1" w:rsidRPr="00EA657B" w:rsidRDefault="00C16CC1" w:rsidP="00C16CC1">
      <w:pPr>
        <w:widowControl w:val="0"/>
        <w:numPr>
          <w:ilvl w:val="0"/>
          <w:numId w:val="2"/>
        </w:numPr>
        <w:spacing w:after="120" w:line="240" w:lineRule="auto"/>
        <w:ind w:left="993" w:right="142" w:hanging="425"/>
        <w:jc w:val="both"/>
        <w:rPr>
          <w:rFonts w:asciiTheme="minorHAnsi" w:hAnsiTheme="minorHAnsi"/>
        </w:rPr>
      </w:pPr>
      <w:r w:rsidRPr="00EA657B">
        <w:rPr>
          <w:rFonts w:asciiTheme="minorHAnsi" w:hAnsiTheme="minorHAnsi"/>
        </w:rPr>
        <w:t xml:space="preserve">Požadavek na odstranění vady bezplatnou opravou díla nebo jeho části. V takovém případě je zhotovitel povinen zahájit práce na odstraňování vady bezodkladně. Současně je zhotovitel povinen Objednateli sdělit termín, do kterého vadu odstraní. Termín pro odstranění vady bude stanoven s ohledem na povahu vady a reálným možnostem. </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Objednatel umožní zhotoviteli přístup k dílu s cílem prověřit oznámenou vadu.</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Neodstraní-li zhotovitel vady díla ve lhůtě vzájemně odsouhlasené, může objednatel rovněž vadu 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 a to do 30 dnů po obdržení příslušné faktury objednatele.</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Na vyměněnou nebo opravenou část díla v záruční lhůtě se vztahuje záruční lhůta v původní délce, která začíná běžet dnem následujícím po uvedení vyměněné nebo opravené části díla do provozu.</w:t>
      </w:r>
    </w:p>
    <w:p w:rsidR="00C16CC1" w:rsidRPr="00EA657B" w:rsidRDefault="00C16CC1" w:rsidP="00C16CC1">
      <w:pPr>
        <w:keepLines/>
        <w:numPr>
          <w:ilvl w:val="0"/>
          <w:numId w:val="4"/>
        </w:numPr>
        <w:tabs>
          <w:tab w:val="left" w:pos="567"/>
          <w:tab w:val="left" w:pos="1260"/>
        </w:tabs>
        <w:spacing w:after="120" w:line="240" w:lineRule="auto"/>
        <w:ind w:left="567" w:right="142" w:hanging="566"/>
        <w:jc w:val="both"/>
        <w:rPr>
          <w:rFonts w:asciiTheme="minorHAnsi" w:hAnsiTheme="minorHAnsi"/>
        </w:rPr>
      </w:pPr>
      <w:r w:rsidRPr="00EA657B">
        <w:rPr>
          <w:rFonts w:asciiTheme="minorHAnsi" w:hAnsiTheme="minorHAnsi"/>
        </w:rPr>
        <w:t>Odstranění vady nemá vliv na nárok objednatele na smluvní pokutu a náhradu škody.</w:t>
      </w:r>
    </w:p>
    <w:p w:rsidR="008B18FF" w:rsidRPr="00EA657B" w:rsidRDefault="008B18FF" w:rsidP="00EA657B">
      <w:pPr>
        <w:keepLines/>
        <w:tabs>
          <w:tab w:val="left" w:pos="567"/>
          <w:tab w:val="left" w:pos="1260"/>
        </w:tabs>
        <w:spacing w:after="120" w:line="240" w:lineRule="auto"/>
        <w:ind w:left="567" w:right="142"/>
        <w:rPr>
          <w:rFonts w:asciiTheme="minorHAnsi" w:hAnsiTheme="minorHAnsi"/>
        </w:rPr>
      </w:pPr>
    </w:p>
    <w:p w:rsidR="00C16CC1" w:rsidRPr="00EA657B" w:rsidRDefault="00C16CC1" w:rsidP="00C16CC1">
      <w:pPr>
        <w:spacing w:before="240" w:after="120" w:line="240" w:lineRule="auto"/>
        <w:ind w:right="142"/>
        <w:jc w:val="center"/>
        <w:rPr>
          <w:rFonts w:asciiTheme="minorHAnsi" w:hAnsiTheme="minorHAnsi"/>
        </w:rPr>
      </w:pPr>
      <w:r w:rsidRPr="00EA657B">
        <w:rPr>
          <w:rFonts w:asciiTheme="minorHAnsi" w:hAnsiTheme="minorHAnsi"/>
          <w:b/>
          <w:smallCaps/>
          <w:sz w:val="28"/>
        </w:rPr>
        <w:t>V. PODMÍNKY PŘEVZETÍ DÍLA</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Jednání o předání a převzetí díla bude zahájeno dnem, který oznámí zhotovitel objednateli nejméně 3 kalendářní dny předem, pokud není tento termín uveden v harmonogramu prací.</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Objednatel není povinen převzít dílo, pokud vykazuje vady či nedodělky.</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Podmínkou převzetí díla je úspěšné provedení všech zkoušek předepsaných zvláštními předpisy, příslušnými aktuálně platnými ČSN normami, projektovou dokumentací a podmínkami této smlouvy. Předání dokladů o úspěšném provedení zkoušek podmiňuje převzetí díla</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Dílo je ukončeno dnem předání a převzetí oběma smluvními stranami. O předání a převzetí díla bude sepsán protokol, který podepíší oprávnění zástupci obou smluvních stran. V protokolu o předání a převzetí díla musí být uvedeny všechny případné zjevné nedodělky díla a dohodnuty lhůty pro jejich odstranění, případné neodstranitelné vady díla a nároky objednatele z titulu odpovědnosti zhotovitele za vady, jakož i případná skutečnost, že dílo je bez vad a dále prohlášení objednatele, zda dílo přebírá či nikoli.</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 xml:space="preserve">Zhotovitel při předání díla doloží jeho odborné provedení a kvalitu </w:t>
      </w:r>
      <w:proofErr w:type="spellStart"/>
      <w:r w:rsidRPr="00EA657B">
        <w:rPr>
          <w:rFonts w:asciiTheme="minorHAnsi" w:hAnsiTheme="minorHAnsi"/>
        </w:rPr>
        <w:t>zjm</w:t>
      </w:r>
      <w:proofErr w:type="spellEnd"/>
      <w:r w:rsidRPr="00EA657B">
        <w:rPr>
          <w:rFonts w:asciiTheme="minorHAnsi" w:hAnsiTheme="minorHAnsi"/>
        </w:rPr>
        <w:t>. následujícími doklady, pokud to z charakteru jeho dodávek a činností vyplývá:</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prohlášení o shodě,</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záruční listy a návody</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lastRenderedPageBreak/>
        <w:t xml:space="preserve">revizní zprávy dle ČSN, </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protokoly o jakosti dodaných materiálů a výrobků včetně dokladů o provedených testech,</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doklady o likvidaci odpadu.</w:t>
      </w:r>
    </w:p>
    <w:p w:rsidR="00C16CC1" w:rsidRPr="00EA657B" w:rsidRDefault="00C16CC1" w:rsidP="00C16CC1">
      <w:pPr>
        <w:spacing w:before="240" w:after="120" w:line="240" w:lineRule="auto"/>
        <w:ind w:right="142"/>
        <w:jc w:val="center"/>
        <w:rPr>
          <w:rFonts w:asciiTheme="minorHAnsi" w:hAnsiTheme="minorHAnsi"/>
        </w:rPr>
      </w:pPr>
      <w:r w:rsidRPr="00EA657B">
        <w:rPr>
          <w:rFonts w:asciiTheme="minorHAnsi" w:hAnsiTheme="minorHAnsi"/>
          <w:b/>
          <w:smallCaps/>
          <w:sz w:val="28"/>
        </w:rPr>
        <w:t>VI. SMLUVNÍ POKUTY A NÁHRADA ŠKOD</w:t>
      </w:r>
    </w:p>
    <w:p w:rsidR="00C16CC1" w:rsidRPr="00EA657B" w:rsidRDefault="00C16CC1" w:rsidP="00C16CC1">
      <w:pPr>
        <w:numPr>
          <w:ilvl w:val="0"/>
          <w:numId w:val="7"/>
        </w:numPr>
        <w:tabs>
          <w:tab w:val="left" w:pos="567"/>
        </w:tabs>
        <w:spacing w:before="240" w:after="120" w:line="240" w:lineRule="auto"/>
        <w:ind w:right="142" w:hanging="566"/>
        <w:jc w:val="both"/>
        <w:rPr>
          <w:rFonts w:asciiTheme="minorHAnsi" w:hAnsiTheme="minorHAnsi"/>
        </w:rPr>
      </w:pPr>
      <w:r w:rsidRPr="00EA657B">
        <w:rPr>
          <w:rFonts w:asciiTheme="minorHAnsi" w:hAnsiTheme="minorHAnsi"/>
        </w:rPr>
        <w:t>Za nedodržení termínu předání díla z viny zhotovitele má objednatel právo účtovat zhotoviteli smluvní pokutu ve výši 500,-Kč bez DPH za každý i započatý den prodlení, a to vedle náhrady škody.</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Za prodlení objednatele s úhradou faktury má zhotovitel právo účtovat objednateli smluvní úrok z prodlení ve výši 500,-Kč za každý kalendářní den prodlení po termínu splatnosti.</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Úhradou smluvní pokuty není dotčeno právo poškozené strany na uplatnění nároku na náhradu škody ani povinnost druhé strany takovou škodu zaplatit.</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Smluvní pokuty jsou splatné ve lhůtě 21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Souhrnná výše všech smluvních pokut je limitována maximální částkou ve výši 10 % celkové ceny díla.</w:t>
      </w:r>
    </w:p>
    <w:p w:rsidR="00C16CC1" w:rsidRPr="00EA657B" w:rsidRDefault="00C16CC1" w:rsidP="00EA657B">
      <w:pPr>
        <w:numPr>
          <w:ilvl w:val="0"/>
          <w:numId w:val="7"/>
        </w:numPr>
        <w:tabs>
          <w:tab w:val="left" w:pos="567"/>
        </w:tabs>
        <w:spacing w:after="120" w:line="240" w:lineRule="auto"/>
        <w:ind w:right="142" w:hanging="566"/>
        <w:rPr>
          <w:rFonts w:asciiTheme="minorHAnsi" w:hAnsiTheme="minorHAnsi"/>
        </w:rPr>
      </w:pPr>
      <w:r w:rsidRPr="00EA657B">
        <w:rPr>
          <w:rFonts w:asciiTheme="minorHAnsi" w:hAnsiTheme="minorHAnsi"/>
        </w:rPr>
        <w:t>V případě, že celková výše smluvních pokut dle této smlouvy přesáhne celkem deset (10) procent smluvní ceny, má objednatel právo odstoupit od smlouvy, aniž by tím omezil jakákoliv svá práva podle této smlouvy, včetně nároku na náhradu škody zhotovitelem. Pro náhradu škody platí obecná pravidla vyplývající z obchodního zákoníku.</w:t>
      </w:r>
    </w:p>
    <w:p w:rsidR="00C16CC1" w:rsidRPr="00EA657B" w:rsidRDefault="00C16CC1" w:rsidP="00C16CC1">
      <w:pPr>
        <w:numPr>
          <w:ilvl w:val="0"/>
          <w:numId w:val="7"/>
        </w:numPr>
        <w:spacing w:after="120" w:line="240" w:lineRule="auto"/>
        <w:ind w:hanging="566"/>
        <w:jc w:val="both"/>
        <w:rPr>
          <w:rFonts w:asciiTheme="minorHAnsi" w:hAnsiTheme="minorHAnsi"/>
        </w:rPr>
      </w:pPr>
      <w:r w:rsidRPr="00EA657B">
        <w:rPr>
          <w:rFonts w:asciiTheme="minorHAnsi" w:hAnsiTheme="minorHAnsi"/>
        </w:rPr>
        <w:t xml:space="preserve">Celková souhrnná odpovědnost zhotovitele za veškeré škody včetně smluvních pokut a dalších nároků objednatele vzniklých v souvislosti s porušením jedné nebo více povinností Zhotovitele dle této smlouvy nesmí v žádném případě převyšovat maximální částku ve výši 30 % celkové ceny díla. </w:t>
      </w:r>
    </w:p>
    <w:p w:rsidR="00C16CC1" w:rsidRPr="00EA657B" w:rsidRDefault="00C16CC1" w:rsidP="00C16CC1">
      <w:pPr>
        <w:spacing w:before="240" w:after="120" w:line="240" w:lineRule="auto"/>
        <w:ind w:right="142"/>
        <w:jc w:val="center"/>
        <w:rPr>
          <w:rFonts w:asciiTheme="minorHAnsi" w:hAnsiTheme="minorHAnsi"/>
        </w:rPr>
      </w:pPr>
      <w:r w:rsidRPr="00EA657B">
        <w:rPr>
          <w:rFonts w:asciiTheme="minorHAnsi" w:hAnsiTheme="minorHAnsi"/>
          <w:b/>
          <w:smallCaps/>
          <w:sz w:val="28"/>
        </w:rPr>
        <w:t>VII. ZÁVĚREČNÁ USTANOVENÍ</w:t>
      </w:r>
    </w:p>
    <w:p w:rsidR="00C16CC1" w:rsidRPr="00EA657B" w:rsidRDefault="00C16CC1" w:rsidP="00EA657B">
      <w:pPr>
        <w:numPr>
          <w:ilvl w:val="0"/>
          <w:numId w:val="6"/>
        </w:numPr>
        <w:tabs>
          <w:tab w:val="left" w:pos="567"/>
        </w:tabs>
        <w:spacing w:before="240" w:after="120" w:line="240" w:lineRule="auto"/>
        <w:ind w:right="142" w:hanging="566"/>
        <w:jc w:val="both"/>
        <w:rPr>
          <w:rFonts w:asciiTheme="minorHAnsi" w:hAnsiTheme="minorHAnsi"/>
        </w:rPr>
      </w:pPr>
      <w:r w:rsidRPr="00EA657B">
        <w:rPr>
          <w:rFonts w:asciiTheme="minorHAnsi" w:hAnsiTheme="minorHAnsi"/>
        </w:rPr>
        <w:t xml:space="preserve">Tato smlouva je vyhotovena ve 2 (dvou) stejnopisech s platností originálu, z nichž každá ze smluvních stran obdrží 1 (jedno) vyhotovení, a nabývá platnosti a účinnosti dnem podpisu oběma smluvními stranami. </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Případná ustanovení v této smlouvě dohodnutá odlišně od nabídky zhotovitele mají přednost před ustanoveními v nabídce.</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 xml:space="preserve">Tuto smlouvu lze změnit nebo zrušit pouze oboustranně potvrzeným písemným smluvním ujednáním, podepsaným oprávněnými zástupci obou stran. </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 xml:space="preserve">Tato smlouva se řídí českým právem. Záležitosti, které nejsou upraveny touto smlouvou nebo jejími přílohami, které smlouvu doplňují, se řídí obchodním zákoníkem v platném znění. </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Veškerá korespondence a jiná dokumentace týkající se této smlouvy, která je vedena nebo předávána mezi oběma stranami, bude psána v českém jazyce.</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 xml:space="preserve">Obě smluvní strany svými podpisy potvrzují, že smlouvu uzavřely dobrovolně a vážně, podle své pravé a svobodné vůle. </w:t>
      </w:r>
    </w:p>
    <w:p w:rsidR="00C16CC1" w:rsidRPr="00EA657B" w:rsidRDefault="00C16CC1" w:rsidP="00EA657B">
      <w:pPr>
        <w:numPr>
          <w:ilvl w:val="0"/>
          <w:numId w:val="6"/>
        </w:numPr>
        <w:tabs>
          <w:tab w:val="left" w:pos="567"/>
        </w:tabs>
        <w:spacing w:line="240" w:lineRule="auto"/>
        <w:ind w:right="142" w:hanging="566"/>
        <w:jc w:val="both"/>
        <w:rPr>
          <w:rFonts w:asciiTheme="minorHAnsi" w:hAnsiTheme="minorHAnsi"/>
        </w:rPr>
      </w:pPr>
      <w:r w:rsidRPr="00EA657B">
        <w:rPr>
          <w:rFonts w:asciiTheme="minorHAnsi" w:hAnsiTheme="minorHAnsi"/>
        </w:rPr>
        <w:t>Veškeré spory z této smlouvy, včetně sporů v souvislosti s jejím uzavřením a platností, budou rozhodovány příslušným soudem.</w:t>
      </w:r>
    </w:p>
    <w:p w:rsidR="00C16CC1" w:rsidRPr="00EA657B" w:rsidRDefault="00C16CC1" w:rsidP="00EA657B">
      <w:pPr>
        <w:tabs>
          <w:tab w:val="left" w:pos="567"/>
        </w:tabs>
        <w:spacing w:after="120" w:line="240" w:lineRule="auto"/>
        <w:ind w:left="567" w:right="142"/>
        <w:rPr>
          <w:rFonts w:asciiTheme="minorHAnsi" w:hAnsiTheme="minorHAnsi"/>
        </w:rPr>
      </w:pPr>
    </w:p>
    <w:p w:rsidR="00C16CC1" w:rsidRPr="00EA657B" w:rsidRDefault="00C16CC1" w:rsidP="00C16CC1">
      <w:pPr>
        <w:spacing w:after="120" w:line="240" w:lineRule="auto"/>
        <w:ind w:left="567" w:right="142"/>
        <w:rPr>
          <w:rFonts w:asciiTheme="minorHAnsi" w:hAnsiTheme="minorHAnsi"/>
        </w:rPr>
      </w:pPr>
      <w:r w:rsidRPr="00EA657B">
        <w:rPr>
          <w:rFonts w:asciiTheme="minorHAnsi" w:hAnsiTheme="minorHAnsi"/>
          <w:b/>
          <w:sz w:val="28"/>
        </w:rPr>
        <w:t>Přílohy:</w:t>
      </w:r>
    </w:p>
    <w:p w:rsidR="00C16CC1" w:rsidRPr="00EA657B" w:rsidRDefault="00C16CC1" w:rsidP="00C16CC1">
      <w:pPr>
        <w:spacing w:after="120" w:line="240" w:lineRule="auto"/>
        <w:ind w:left="567" w:right="142"/>
        <w:rPr>
          <w:rFonts w:asciiTheme="minorHAnsi" w:hAnsiTheme="minorHAnsi"/>
        </w:rPr>
      </w:pPr>
      <w:r w:rsidRPr="00EA657B">
        <w:rPr>
          <w:rFonts w:asciiTheme="minorHAnsi" w:hAnsiTheme="minorHAnsi"/>
        </w:rPr>
        <w:t xml:space="preserve">č. 1 – </w:t>
      </w:r>
      <w:r w:rsidR="00EA657B" w:rsidRPr="00EA657B">
        <w:rPr>
          <w:rFonts w:asciiTheme="minorHAnsi" w:hAnsiTheme="minorHAnsi"/>
        </w:rPr>
        <w:t>Cenová n</w:t>
      </w:r>
      <w:r w:rsidRPr="00EA657B">
        <w:rPr>
          <w:rFonts w:asciiTheme="minorHAnsi" w:hAnsiTheme="minorHAnsi"/>
        </w:rPr>
        <w:t xml:space="preserve">abídka ze dne </w:t>
      </w:r>
      <w:r w:rsidR="00B128B7">
        <w:rPr>
          <w:rFonts w:asciiTheme="minorHAnsi" w:hAnsiTheme="minorHAnsi"/>
        </w:rPr>
        <w:t>20. 5. 2024</w:t>
      </w:r>
    </w:p>
    <w:p w:rsidR="00C16CC1" w:rsidRPr="00EA657B" w:rsidRDefault="00C16CC1" w:rsidP="00C16CC1">
      <w:pPr>
        <w:tabs>
          <w:tab w:val="left" w:pos="567"/>
        </w:tabs>
        <w:spacing w:after="120" w:line="240" w:lineRule="auto"/>
        <w:ind w:right="142"/>
        <w:jc w:val="both"/>
        <w:rPr>
          <w:rFonts w:asciiTheme="minorHAnsi" w:hAnsiTheme="minorHAnsi"/>
        </w:rPr>
      </w:pPr>
    </w:p>
    <w:p w:rsidR="00C16CC1" w:rsidRPr="00EA657B" w:rsidRDefault="00C16CC1" w:rsidP="00C16CC1">
      <w:pPr>
        <w:tabs>
          <w:tab w:val="left" w:pos="567"/>
        </w:tabs>
        <w:spacing w:after="120" w:line="240" w:lineRule="auto"/>
        <w:ind w:right="142"/>
        <w:jc w:val="both"/>
        <w:rPr>
          <w:rFonts w:asciiTheme="minorHAnsi" w:hAnsiTheme="minorHAnsi"/>
        </w:rPr>
      </w:pPr>
    </w:p>
    <w:p w:rsidR="00C16CC1" w:rsidRPr="00EA657B" w:rsidRDefault="00C16CC1" w:rsidP="00C16CC1">
      <w:pPr>
        <w:tabs>
          <w:tab w:val="left" w:pos="567"/>
        </w:tabs>
        <w:spacing w:after="120" w:line="240" w:lineRule="auto"/>
        <w:ind w:right="142"/>
        <w:jc w:val="both"/>
        <w:rPr>
          <w:rFonts w:asciiTheme="minorHAnsi" w:hAnsiTheme="minorHAnsi"/>
          <w:sz w:val="24"/>
          <w:szCs w:val="24"/>
        </w:rPr>
      </w:pPr>
    </w:p>
    <w:p w:rsidR="00C16CC1" w:rsidRPr="00EA657B" w:rsidRDefault="006B6108" w:rsidP="00EA657B">
      <w:pPr>
        <w:spacing w:after="120" w:line="240" w:lineRule="auto"/>
        <w:ind w:right="142" w:firstLine="567"/>
        <w:rPr>
          <w:rFonts w:asciiTheme="minorHAnsi" w:hAnsiTheme="minorHAnsi"/>
          <w:sz w:val="24"/>
          <w:szCs w:val="24"/>
        </w:rPr>
      </w:pPr>
      <w:r>
        <w:rPr>
          <w:rFonts w:asciiTheme="minorHAnsi" w:eastAsia="Times New Roman" w:hAnsiTheme="minorHAnsi" w:cs="Times New Roman"/>
          <w:sz w:val="24"/>
          <w:szCs w:val="24"/>
        </w:rPr>
        <w:t>V Mělníku dne</w:t>
      </w:r>
      <w:r w:rsidR="00E93FD5">
        <w:rPr>
          <w:rFonts w:asciiTheme="minorHAnsi" w:eastAsia="Times New Roman" w:hAnsiTheme="minorHAnsi" w:cs="Times New Roman"/>
          <w:sz w:val="24"/>
          <w:szCs w:val="24"/>
        </w:rPr>
        <w:t xml:space="preserve"> </w:t>
      </w:r>
      <w:r w:rsidR="00B128B7">
        <w:rPr>
          <w:rFonts w:asciiTheme="minorHAnsi" w:eastAsia="Times New Roman" w:hAnsiTheme="minorHAnsi" w:cs="Times New Roman"/>
          <w:sz w:val="24"/>
          <w:szCs w:val="24"/>
        </w:rPr>
        <w:t>30. 5. 2024</w:t>
      </w:r>
      <w:r w:rsidR="00541E2E" w:rsidRPr="00EA657B">
        <w:rPr>
          <w:rFonts w:asciiTheme="minorHAnsi" w:eastAsia="Times New Roman" w:hAnsiTheme="minorHAnsi" w:cs="Times New Roman"/>
          <w:sz w:val="24"/>
          <w:szCs w:val="24"/>
        </w:rPr>
        <w:tab/>
      </w:r>
      <w:r w:rsidR="00541E2E" w:rsidRPr="00EA657B">
        <w:rPr>
          <w:rFonts w:asciiTheme="minorHAnsi" w:eastAsia="Times New Roman" w:hAnsiTheme="minorHAnsi" w:cs="Times New Roman"/>
          <w:sz w:val="24"/>
          <w:szCs w:val="24"/>
        </w:rPr>
        <w:tab/>
      </w:r>
      <w:r w:rsidR="00541E2E" w:rsidRPr="00EA657B">
        <w:rPr>
          <w:rFonts w:asciiTheme="minorHAnsi" w:eastAsia="Times New Roman" w:hAnsiTheme="minorHAnsi" w:cs="Times New Roman"/>
          <w:sz w:val="24"/>
          <w:szCs w:val="24"/>
        </w:rPr>
        <w:tab/>
      </w:r>
      <w:r w:rsidR="00541E2E" w:rsidRPr="00EA657B">
        <w:rPr>
          <w:rFonts w:asciiTheme="minorHAnsi" w:eastAsia="Times New Roman" w:hAnsiTheme="minorHAnsi" w:cs="Times New Roman"/>
          <w:sz w:val="24"/>
          <w:szCs w:val="24"/>
        </w:rPr>
        <w:tab/>
        <w:t xml:space="preserve">V Mělníku dne  </w:t>
      </w:r>
    </w:p>
    <w:p w:rsidR="00C16CC1" w:rsidRPr="00EA657B" w:rsidRDefault="00C16CC1" w:rsidP="00C16CC1">
      <w:pPr>
        <w:tabs>
          <w:tab w:val="left" w:pos="4962"/>
        </w:tabs>
        <w:spacing w:after="120" w:line="240" w:lineRule="auto"/>
        <w:ind w:left="567" w:right="142"/>
        <w:rPr>
          <w:rFonts w:asciiTheme="minorHAnsi" w:hAnsiTheme="minorHAnsi"/>
          <w:sz w:val="24"/>
          <w:szCs w:val="24"/>
        </w:rPr>
      </w:pPr>
    </w:p>
    <w:p w:rsidR="00C16CC1" w:rsidRPr="00EA657B" w:rsidRDefault="00C16CC1" w:rsidP="00C16CC1">
      <w:pPr>
        <w:tabs>
          <w:tab w:val="left" w:pos="4962"/>
        </w:tabs>
        <w:spacing w:after="120" w:line="240" w:lineRule="auto"/>
        <w:ind w:left="567" w:right="142"/>
        <w:rPr>
          <w:rFonts w:asciiTheme="minorHAnsi" w:hAnsiTheme="minorHAnsi"/>
          <w:sz w:val="24"/>
          <w:szCs w:val="24"/>
        </w:rPr>
      </w:pPr>
      <w:r w:rsidRPr="00EA657B">
        <w:rPr>
          <w:rFonts w:asciiTheme="minorHAnsi" w:hAnsiTheme="minorHAnsi"/>
          <w:sz w:val="24"/>
          <w:szCs w:val="24"/>
        </w:rPr>
        <w:t>Za objednatele:</w:t>
      </w:r>
      <w:r w:rsidRPr="00EA657B">
        <w:rPr>
          <w:rFonts w:asciiTheme="minorHAnsi" w:hAnsiTheme="minorHAnsi"/>
          <w:sz w:val="24"/>
          <w:szCs w:val="24"/>
        </w:rPr>
        <w:tab/>
      </w:r>
      <w:r w:rsidR="00EA657B" w:rsidRPr="00EA657B">
        <w:rPr>
          <w:rFonts w:asciiTheme="minorHAnsi" w:hAnsiTheme="minorHAnsi"/>
          <w:sz w:val="24"/>
          <w:szCs w:val="24"/>
        </w:rPr>
        <w:tab/>
      </w:r>
      <w:r w:rsidRPr="00EA657B">
        <w:rPr>
          <w:rFonts w:asciiTheme="minorHAnsi" w:hAnsiTheme="minorHAnsi"/>
          <w:sz w:val="24"/>
          <w:szCs w:val="24"/>
        </w:rPr>
        <w:t xml:space="preserve">Za zhotovitele: </w:t>
      </w:r>
    </w:p>
    <w:p w:rsidR="00C16CC1" w:rsidRPr="00EA657B" w:rsidRDefault="00C16CC1" w:rsidP="00C16CC1">
      <w:pPr>
        <w:spacing w:after="120" w:line="240" w:lineRule="auto"/>
        <w:jc w:val="both"/>
        <w:rPr>
          <w:rFonts w:asciiTheme="minorHAnsi" w:hAnsiTheme="minorHAnsi"/>
          <w:sz w:val="24"/>
          <w:szCs w:val="24"/>
        </w:rPr>
      </w:pPr>
    </w:p>
    <w:p w:rsidR="00C16CC1" w:rsidRPr="00EA657B" w:rsidRDefault="00C16CC1" w:rsidP="00C16CC1">
      <w:pPr>
        <w:spacing w:after="120" w:line="240" w:lineRule="auto"/>
        <w:jc w:val="both"/>
        <w:rPr>
          <w:rFonts w:asciiTheme="minorHAnsi" w:hAnsiTheme="minorHAnsi"/>
          <w:sz w:val="24"/>
          <w:szCs w:val="24"/>
        </w:rPr>
      </w:pPr>
    </w:p>
    <w:p w:rsidR="00C16CC1" w:rsidRPr="00EA657B" w:rsidRDefault="00C16CC1" w:rsidP="00C16CC1">
      <w:pPr>
        <w:spacing w:after="120" w:line="240" w:lineRule="auto"/>
        <w:ind w:left="567"/>
        <w:jc w:val="both"/>
        <w:rPr>
          <w:rFonts w:asciiTheme="minorHAnsi" w:hAnsiTheme="minorHAnsi"/>
          <w:sz w:val="24"/>
          <w:szCs w:val="24"/>
        </w:rPr>
      </w:pPr>
      <w:r w:rsidRPr="00EA657B">
        <w:rPr>
          <w:rFonts w:asciiTheme="minorHAnsi" w:hAnsiTheme="minorHAnsi"/>
          <w:sz w:val="24"/>
          <w:szCs w:val="24"/>
        </w:rPr>
        <w:t>………………………..……………..</w:t>
      </w:r>
      <w:r w:rsidRPr="00EA657B">
        <w:rPr>
          <w:rFonts w:asciiTheme="minorHAnsi" w:hAnsiTheme="minorHAnsi"/>
          <w:sz w:val="24"/>
          <w:szCs w:val="24"/>
        </w:rPr>
        <w:tab/>
      </w:r>
      <w:r w:rsidRPr="00EA657B">
        <w:rPr>
          <w:rFonts w:asciiTheme="minorHAnsi" w:hAnsiTheme="minorHAnsi"/>
          <w:sz w:val="24"/>
          <w:szCs w:val="24"/>
        </w:rPr>
        <w:tab/>
      </w:r>
      <w:r w:rsidR="00EA657B" w:rsidRPr="00EA657B">
        <w:rPr>
          <w:rFonts w:asciiTheme="minorHAnsi" w:hAnsiTheme="minorHAnsi"/>
          <w:sz w:val="24"/>
          <w:szCs w:val="24"/>
        </w:rPr>
        <w:tab/>
      </w:r>
      <w:r w:rsidR="00EA657B" w:rsidRPr="00EA657B">
        <w:rPr>
          <w:rFonts w:asciiTheme="minorHAnsi" w:hAnsiTheme="minorHAnsi"/>
          <w:sz w:val="24"/>
          <w:szCs w:val="24"/>
        </w:rPr>
        <w:tab/>
      </w:r>
      <w:r w:rsidRPr="00EA657B">
        <w:rPr>
          <w:rFonts w:asciiTheme="minorHAnsi" w:hAnsiTheme="minorHAnsi"/>
          <w:sz w:val="24"/>
          <w:szCs w:val="24"/>
        </w:rPr>
        <w:t>………………………..……………..</w:t>
      </w:r>
    </w:p>
    <w:p w:rsidR="00C16CC1" w:rsidRPr="00EA657B" w:rsidRDefault="00C16CC1" w:rsidP="00C16CC1">
      <w:pPr>
        <w:tabs>
          <w:tab w:val="left" w:pos="567"/>
        </w:tabs>
        <w:spacing w:after="120" w:line="240" w:lineRule="auto"/>
        <w:jc w:val="both"/>
        <w:rPr>
          <w:rFonts w:asciiTheme="minorHAnsi" w:hAnsiTheme="minorHAnsi"/>
          <w:sz w:val="24"/>
          <w:szCs w:val="24"/>
        </w:rPr>
      </w:pPr>
      <w:r w:rsidRPr="00EA657B">
        <w:rPr>
          <w:rFonts w:asciiTheme="minorHAnsi" w:hAnsiTheme="minorHAnsi"/>
          <w:sz w:val="24"/>
          <w:szCs w:val="24"/>
        </w:rPr>
        <w:tab/>
      </w:r>
      <w:r w:rsidR="00EA657B" w:rsidRPr="00EA657B">
        <w:rPr>
          <w:rFonts w:asciiTheme="minorHAnsi" w:hAnsiTheme="minorHAnsi"/>
          <w:sz w:val="24"/>
          <w:szCs w:val="24"/>
        </w:rPr>
        <w:tab/>
      </w:r>
      <w:r w:rsidRPr="00EA657B">
        <w:rPr>
          <w:rFonts w:asciiTheme="minorHAnsi" w:hAnsiTheme="minorHAnsi"/>
          <w:sz w:val="24"/>
          <w:szCs w:val="24"/>
        </w:rPr>
        <w:t>Mgr.</w:t>
      </w:r>
      <w:r w:rsidR="00EA657B">
        <w:rPr>
          <w:rFonts w:asciiTheme="minorHAnsi" w:hAnsiTheme="minorHAnsi"/>
          <w:sz w:val="24"/>
          <w:szCs w:val="24"/>
        </w:rPr>
        <w:t xml:space="preserve"> </w:t>
      </w:r>
      <w:r w:rsidRPr="00EA657B">
        <w:rPr>
          <w:rFonts w:asciiTheme="minorHAnsi" w:hAnsiTheme="minorHAnsi"/>
          <w:sz w:val="24"/>
          <w:szCs w:val="24"/>
        </w:rPr>
        <w:t xml:space="preserve">Martin </w:t>
      </w:r>
      <w:proofErr w:type="spellStart"/>
      <w:r w:rsidRPr="00EA657B">
        <w:rPr>
          <w:rFonts w:asciiTheme="minorHAnsi" w:hAnsiTheme="minorHAnsi"/>
          <w:sz w:val="24"/>
          <w:szCs w:val="24"/>
        </w:rPr>
        <w:t>Kružica</w:t>
      </w:r>
      <w:proofErr w:type="spellEnd"/>
      <w:r w:rsidRPr="00EA657B">
        <w:rPr>
          <w:rFonts w:asciiTheme="minorHAnsi" w:hAnsiTheme="minorHAnsi"/>
          <w:sz w:val="24"/>
          <w:szCs w:val="24"/>
        </w:rPr>
        <w:t xml:space="preserve">                                         </w:t>
      </w:r>
      <w:r w:rsidR="00EA657B" w:rsidRPr="00EA657B">
        <w:rPr>
          <w:rFonts w:asciiTheme="minorHAnsi" w:hAnsiTheme="minorHAnsi"/>
          <w:sz w:val="24"/>
          <w:szCs w:val="24"/>
        </w:rPr>
        <w:tab/>
      </w:r>
      <w:r w:rsidR="00EA657B" w:rsidRPr="00EA657B">
        <w:rPr>
          <w:rFonts w:asciiTheme="minorHAnsi" w:hAnsiTheme="minorHAnsi"/>
          <w:sz w:val="24"/>
          <w:szCs w:val="24"/>
        </w:rPr>
        <w:tab/>
        <w:t>Pavel Sedláček</w:t>
      </w:r>
    </w:p>
    <w:p w:rsidR="00C16CC1" w:rsidRPr="00EA657B" w:rsidRDefault="00C16CC1" w:rsidP="00B128B7">
      <w:pPr>
        <w:spacing w:after="200"/>
        <w:rPr>
          <w:rFonts w:asciiTheme="minorHAnsi" w:hAnsiTheme="minorHAnsi"/>
          <w:sz w:val="24"/>
          <w:szCs w:val="24"/>
        </w:rPr>
      </w:pPr>
      <w:bookmarkStart w:id="1" w:name="_GoBack"/>
      <w:bookmarkEnd w:id="1"/>
    </w:p>
    <w:sectPr w:rsidR="00C16CC1" w:rsidRPr="00EA657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DE" w:rsidRDefault="006C51DE" w:rsidP="00C3040F">
      <w:pPr>
        <w:spacing w:line="240" w:lineRule="auto"/>
      </w:pPr>
      <w:r>
        <w:separator/>
      </w:r>
    </w:p>
  </w:endnote>
  <w:endnote w:type="continuationSeparator" w:id="0">
    <w:p w:rsidR="006C51DE" w:rsidRDefault="006C51DE" w:rsidP="00C3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281811"/>
      <w:docPartObj>
        <w:docPartGallery w:val="Page Numbers (Bottom of Page)"/>
        <w:docPartUnique/>
      </w:docPartObj>
    </w:sdtPr>
    <w:sdtEndPr/>
    <w:sdtContent>
      <w:p w:rsidR="00C3040F" w:rsidRDefault="00C3040F">
        <w:pPr>
          <w:pStyle w:val="Zpat"/>
          <w:jc w:val="center"/>
        </w:pPr>
        <w:r>
          <w:fldChar w:fldCharType="begin"/>
        </w:r>
        <w:r>
          <w:instrText>PAGE   \* MERGEFORMAT</w:instrText>
        </w:r>
        <w:r>
          <w:fldChar w:fldCharType="separate"/>
        </w:r>
        <w:r w:rsidR="00702936">
          <w:rPr>
            <w:noProof/>
          </w:rPr>
          <w:t>6</w:t>
        </w:r>
        <w:r>
          <w:fldChar w:fldCharType="end"/>
        </w:r>
      </w:p>
    </w:sdtContent>
  </w:sdt>
  <w:p w:rsidR="00C3040F" w:rsidRDefault="00C304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DE" w:rsidRDefault="006C51DE" w:rsidP="00C3040F">
      <w:pPr>
        <w:spacing w:line="240" w:lineRule="auto"/>
      </w:pPr>
      <w:r>
        <w:separator/>
      </w:r>
    </w:p>
  </w:footnote>
  <w:footnote w:type="continuationSeparator" w:id="0">
    <w:p w:rsidR="006C51DE" w:rsidRDefault="006C51DE" w:rsidP="00C304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F97"/>
    <w:multiLevelType w:val="multilevel"/>
    <w:tmpl w:val="D4624A22"/>
    <w:lvl w:ilvl="0">
      <w:start w:val="1"/>
      <w:numFmt w:val="decimal"/>
      <w:lvlText w:val="%1."/>
      <w:lvlJc w:val="left"/>
      <w:pPr>
        <w:ind w:left="567" w:firstLine="0"/>
      </w:pPr>
      <w:rPr>
        <w:rFonts w:ascii="Times New Roman" w:eastAsia="Times New Roman" w:hAnsi="Times New Roman" w:cs="Times New Roman"/>
        <w:b w:val="0"/>
        <w:i w:val="0"/>
        <w:sz w:val="24"/>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1" w15:restartNumberingAfterBreak="0">
    <w:nsid w:val="10E60B31"/>
    <w:multiLevelType w:val="multilevel"/>
    <w:tmpl w:val="052E39F0"/>
    <w:lvl w:ilvl="0">
      <w:start w:val="1"/>
      <w:numFmt w:val="bullet"/>
      <w:lvlText w:val="-"/>
      <w:lvlJc w:val="left"/>
      <w:pPr>
        <w:ind w:left="1124" w:firstLine="764"/>
      </w:pPr>
      <w:rPr>
        <w:rFonts w:ascii="Arial" w:eastAsia="Arial" w:hAnsi="Arial" w:cs="Arial"/>
        <w:vertAlign w:val="baseline"/>
      </w:rPr>
    </w:lvl>
    <w:lvl w:ilvl="1">
      <w:start w:val="1"/>
      <w:numFmt w:val="bullet"/>
      <w:lvlText w:val="o"/>
      <w:lvlJc w:val="left"/>
      <w:pPr>
        <w:ind w:left="1844" w:firstLine="1484"/>
      </w:pPr>
      <w:rPr>
        <w:rFonts w:ascii="Arial" w:eastAsia="Arial" w:hAnsi="Arial" w:cs="Arial"/>
        <w:vertAlign w:val="baseline"/>
      </w:rPr>
    </w:lvl>
    <w:lvl w:ilvl="2">
      <w:start w:val="1"/>
      <w:numFmt w:val="bullet"/>
      <w:lvlText w:val="▪"/>
      <w:lvlJc w:val="left"/>
      <w:pPr>
        <w:ind w:left="2564" w:firstLine="2204"/>
      </w:pPr>
      <w:rPr>
        <w:rFonts w:ascii="Arial" w:eastAsia="Arial" w:hAnsi="Arial" w:cs="Arial"/>
        <w:vertAlign w:val="baseline"/>
      </w:rPr>
    </w:lvl>
    <w:lvl w:ilvl="3">
      <w:start w:val="1"/>
      <w:numFmt w:val="bullet"/>
      <w:lvlText w:val="●"/>
      <w:lvlJc w:val="left"/>
      <w:pPr>
        <w:ind w:left="3284" w:firstLine="2924"/>
      </w:pPr>
      <w:rPr>
        <w:rFonts w:ascii="Arial" w:eastAsia="Arial" w:hAnsi="Arial" w:cs="Arial"/>
        <w:vertAlign w:val="baseline"/>
      </w:rPr>
    </w:lvl>
    <w:lvl w:ilvl="4">
      <w:start w:val="1"/>
      <w:numFmt w:val="bullet"/>
      <w:lvlText w:val="o"/>
      <w:lvlJc w:val="left"/>
      <w:pPr>
        <w:ind w:left="4004" w:firstLine="3644"/>
      </w:pPr>
      <w:rPr>
        <w:rFonts w:ascii="Arial" w:eastAsia="Arial" w:hAnsi="Arial" w:cs="Arial"/>
        <w:vertAlign w:val="baseline"/>
      </w:rPr>
    </w:lvl>
    <w:lvl w:ilvl="5">
      <w:start w:val="1"/>
      <w:numFmt w:val="bullet"/>
      <w:lvlText w:val="▪"/>
      <w:lvlJc w:val="left"/>
      <w:pPr>
        <w:ind w:left="4724" w:firstLine="4364"/>
      </w:pPr>
      <w:rPr>
        <w:rFonts w:ascii="Arial" w:eastAsia="Arial" w:hAnsi="Arial" w:cs="Arial"/>
        <w:vertAlign w:val="baseline"/>
      </w:rPr>
    </w:lvl>
    <w:lvl w:ilvl="6">
      <w:start w:val="1"/>
      <w:numFmt w:val="bullet"/>
      <w:lvlText w:val="●"/>
      <w:lvlJc w:val="left"/>
      <w:pPr>
        <w:ind w:left="5444" w:firstLine="5084"/>
      </w:pPr>
      <w:rPr>
        <w:rFonts w:ascii="Arial" w:eastAsia="Arial" w:hAnsi="Arial" w:cs="Arial"/>
        <w:vertAlign w:val="baseline"/>
      </w:rPr>
    </w:lvl>
    <w:lvl w:ilvl="7">
      <w:start w:val="1"/>
      <w:numFmt w:val="bullet"/>
      <w:lvlText w:val="o"/>
      <w:lvlJc w:val="left"/>
      <w:pPr>
        <w:ind w:left="6164" w:firstLine="5804"/>
      </w:pPr>
      <w:rPr>
        <w:rFonts w:ascii="Arial" w:eastAsia="Arial" w:hAnsi="Arial" w:cs="Arial"/>
        <w:vertAlign w:val="baseline"/>
      </w:rPr>
    </w:lvl>
    <w:lvl w:ilvl="8">
      <w:start w:val="1"/>
      <w:numFmt w:val="bullet"/>
      <w:lvlText w:val="▪"/>
      <w:lvlJc w:val="left"/>
      <w:pPr>
        <w:ind w:left="6884" w:firstLine="6524"/>
      </w:pPr>
      <w:rPr>
        <w:rFonts w:ascii="Arial" w:eastAsia="Arial" w:hAnsi="Arial" w:cs="Arial"/>
        <w:vertAlign w:val="baseline"/>
      </w:rPr>
    </w:lvl>
  </w:abstractNum>
  <w:abstractNum w:abstractNumId="2" w15:restartNumberingAfterBreak="0">
    <w:nsid w:val="11627FAD"/>
    <w:multiLevelType w:val="multilevel"/>
    <w:tmpl w:val="BB9E45CC"/>
    <w:lvl w:ilvl="0">
      <w:start w:val="1"/>
      <w:numFmt w:val="decimal"/>
      <w:lvlText w:val="%1."/>
      <w:lvlJc w:val="left"/>
      <w:pPr>
        <w:ind w:left="567" w:firstLine="0"/>
      </w:pPr>
      <w:rPr>
        <w:rFonts w:ascii="Times New Roman" w:eastAsia="Times New Roman" w:hAnsi="Times New Roman" w:cs="Times New Roman"/>
        <w:b w:val="0"/>
        <w:i w:val="0"/>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A973F1"/>
    <w:multiLevelType w:val="multilevel"/>
    <w:tmpl w:val="8272F8A0"/>
    <w:lvl w:ilvl="0">
      <w:start w:val="1"/>
      <w:numFmt w:val="decimal"/>
      <w:lvlText w:val="%1. "/>
      <w:lvlJc w:val="left"/>
      <w:pPr>
        <w:ind w:left="283" w:firstLine="0"/>
      </w:pPr>
      <w:rPr>
        <w:rFonts w:ascii="Times New Roman" w:eastAsia="Times New Roman" w:hAnsi="Times New Roman" w:cs="Times New Roman"/>
        <w:b w:val="0"/>
        <w:i w:val="0"/>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1101704"/>
    <w:multiLevelType w:val="multilevel"/>
    <w:tmpl w:val="70EC9C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597F3959"/>
    <w:multiLevelType w:val="multilevel"/>
    <w:tmpl w:val="6F4E7396"/>
    <w:lvl w:ilvl="0">
      <w:start w:val="1"/>
      <w:numFmt w:val="lowerLetter"/>
      <w:lvlText w:val="%1)"/>
      <w:lvlJc w:val="left"/>
      <w:pPr>
        <w:ind w:left="1211" w:firstLine="851"/>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 w15:restartNumberingAfterBreak="0">
    <w:nsid w:val="66EB15D4"/>
    <w:multiLevelType w:val="hybridMultilevel"/>
    <w:tmpl w:val="F4201DFE"/>
    <w:lvl w:ilvl="0" w:tplc="0D420A7E">
      <w:start w:val="1"/>
      <w:numFmt w:val="decimal"/>
      <w:lvlText w:val="%1."/>
      <w:lvlJc w:val="left"/>
      <w:pPr>
        <w:ind w:left="571" w:hanging="570"/>
      </w:pPr>
      <w:rPr>
        <w:rFonts w:hint="default"/>
        <w:sz w:val="22"/>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7" w15:restartNumberingAfterBreak="0">
    <w:nsid w:val="6D1B79EC"/>
    <w:multiLevelType w:val="multilevel"/>
    <w:tmpl w:val="5C4421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5"/>
  </w:num>
  <w:num w:numId="3">
    <w:abstractNumId w:val="4"/>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C1"/>
    <w:rsid w:val="00095833"/>
    <w:rsid w:val="000A7568"/>
    <w:rsid w:val="000A774E"/>
    <w:rsid w:val="000F6B5D"/>
    <w:rsid w:val="00101C9F"/>
    <w:rsid w:val="00102B65"/>
    <w:rsid w:val="00124295"/>
    <w:rsid w:val="00153F70"/>
    <w:rsid w:val="00177894"/>
    <w:rsid w:val="001A0198"/>
    <w:rsid w:val="00231BDE"/>
    <w:rsid w:val="00267E81"/>
    <w:rsid w:val="00294E86"/>
    <w:rsid w:val="002C1155"/>
    <w:rsid w:val="003A6CFD"/>
    <w:rsid w:val="004000AE"/>
    <w:rsid w:val="00493C87"/>
    <w:rsid w:val="00496159"/>
    <w:rsid w:val="00515934"/>
    <w:rsid w:val="00531EA1"/>
    <w:rsid w:val="00541E2E"/>
    <w:rsid w:val="00556202"/>
    <w:rsid w:val="00570048"/>
    <w:rsid w:val="005843C9"/>
    <w:rsid w:val="00591FA0"/>
    <w:rsid w:val="005959D5"/>
    <w:rsid w:val="005A3E01"/>
    <w:rsid w:val="005A5C40"/>
    <w:rsid w:val="00625F47"/>
    <w:rsid w:val="006B6108"/>
    <w:rsid w:val="006C51DE"/>
    <w:rsid w:val="00702936"/>
    <w:rsid w:val="0077716A"/>
    <w:rsid w:val="00792594"/>
    <w:rsid w:val="007C6DAE"/>
    <w:rsid w:val="007D581A"/>
    <w:rsid w:val="00822B3E"/>
    <w:rsid w:val="0087168F"/>
    <w:rsid w:val="008B18FF"/>
    <w:rsid w:val="00913846"/>
    <w:rsid w:val="009B456D"/>
    <w:rsid w:val="00A956A2"/>
    <w:rsid w:val="00AF63B5"/>
    <w:rsid w:val="00B128B7"/>
    <w:rsid w:val="00B375DD"/>
    <w:rsid w:val="00B6634C"/>
    <w:rsid w:val="00B730A2"/>
    <w:rsid w:val="00B738E2"/>
    <w:rsid w:val="00B8668C"/>
    <w:rsid w:val="00BA4F11"/>
    <w:rsid w:val="00BD7BCE"/>
    <w:rsid w:val="00C16CC1"/>
    <w:rsid w:val="00C3040F"/>
    <w:rsid w:val="00C32E7C"/>
    <w:rsid w:val="00C846B3"/>
    <w:rsid w:val="00CD7A09"/>
    <w:rsid w:val="00CE78A0"/>
    <w:rsid w:val="00D15BF4"/>
    <w:rsid w:val="00D7697A"/>
    <w:rsid w:val="00D93008"/>
    <w:rsid w:val="00D93DA7"/>
    <w:rsid w:val="00E158D8"/>
    <w:rsid w:val="00E21CE7"/>
    <w:rsid w:val="00E61834"/>
    <w:rsid w:val="00E93FD5"/>
    <w:rsid w:val="00EA46F4"/>
    <w:rsid w:val="00EA657B"/>
    <w:rsid w:val="00EC1A75"/>
    <w:rsid w:val="00F24E83"/>
    <w:rsid w:val="00F8273E"/>
    <w:rsid w:val="00FD2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AA90"/>
  <w15:docId w15:val="{D016640E-F8AB-4EBD-9E3B-DBE9DA31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C16CC1"/>
    <w:pPr>
      <w:spacing w:after="0"/>
    </w:pPr>
    <w:rPr>
      <w:rFonts w:eastAsia="Arial"/>
      <w:color w:val="00000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75DD"/>
    <w:pPr>
      <w:ind w:left="720"/>
      <w:contextualSpacing/>
    </w:pPr>
    <w:rPr>
      <w:rFonts w:eastAsia="Times New Roman"/>
    </w:rPr>
  </w:style>
  <w:style w:type="paragraph" w:styleId="Bezmezer">
    <w:name w:val="No Spacing"/>
    <w:uiPriority w:val="1"/>
    <w:qFormat/>
    <w:rsid w:val="00C16CC1"/>
    <w:pPr>
      <w:spacing w:after="0" w:line="240" w:lineRule="auto"/>
    </w:pPr>
    <w:rPr>
      <w:rFonts w:eastAsia="Arial"/>
      <w:color w:val="000000"/>
      <w:szCs w:val="20"/>
      <w:lang w:eastAsia="cs-CZ"/>
    </w:rPr>
  </w:style>
  <w:style w:type="character" w:customStyle="1" w:styleId="phone">
    <w:name w:val="phone"/>
    <w:basedOn w:val="Standardnpsmoodstavce"/>
    <w:rsid w:val="00C16CC1"/>
  </w:style>
  <w:style w:type="character" w:customStyle="1" w:styleId="address">
    <w:name w:val="address"/>
    <w:basedOn w:val="Standardnpsmoodstavce"/>
    <w:rsid w:val="00C16CC1"/>
  </w:style>
  <w:style w:type="paragraph" w:styleId="Textbubliny">
    <w:name w:val="Balloon Text"/>
    <w:basedOn w:val="Normln"/>
    <w:link w:val="TextbublinyChar"/>
    <w:uiPriority w:val="99"/>
    <w:semiHidden/>
    <w:unhideWhenUsed/>
    <w:rsid w:val="00B730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30A2"/>
    <w:rPr>
      <w:rFonts w:ascii="Tahoma" w:eastAsia="Arial" w:hAnsi="Tahoma" w:cs="Tahoma"/>
      <w:color w:val="000000"/>
      <w:sz w:val="16"/>
      <w:szCs w:val="16"/>
      <w:lang w:eastAsia="cs-CZ"/>
    </w:rPr>
  </w:style>
  <w:style w:type="character" w:styleId="Hypertextovodkaz">
    <w:name w:val="Hyperlink"/>
    <w:basedOn w:val="Standardnpsmoodstavce"/>
    <w:uiPriority w:val="99"/>
    <w:unhideWhenUsed/>
    <w:rsid w:val="00C32E7C"/>
    <w:rPr>
      <w:color w:val="0000FF" w:themeColor="hyperlink"/>
      <w:u w:val="single"/>
    </w:rPr>
  </w:style>
  <w:style w:type="paragraph" w:styleId="Zhlav">
    <w:name w:val="header"/>
    <w:basedOn w:val="Normln"/>
    <w:link w:val="ZhlavChar"/>
    <w:uiPriority w:val="99"/>
    <w:unhideWhenUsed/>
    <w:rsid w:val="00C3040F"/>
    <w:pPr>
      <w:tabs>
        <w:tab w:val="center" w:pos="4536"/>
        <w:tab w:val="right" w:pos="9072"/>
      </w:tabs>
      <w:spacing w:line="240" w:lineRule="auto"/>
    </w:pPr>
  </w:style>
  <w:style w:type="character" w:customStyle="1" w:styleId="ZhlavChar">
    <w:name w:val="Záhlaví Char"/>
    <w:basedOn w:val="Standardnpsmoodstavce"/>
    <w:link w:val="Zhlav"/>
    <w:uiPriority w:val="99"/>
    <w:rsid w:val="00C3040F"/>
    <w:rPr>
      <w:rFonts w:eastAsia="Arial"/>
      <w:color w:val="000000"/>
      <w:szCs w:val="20"/>
      <w:lang w:eastAsia="cs-CZ"/>
    </w:rPr>
  </w:style>
  <w:style w:type="paragraph" w:styleId="Zpat">
    <w:name w:val="footer"/>
    <w:basedOn w:val="Normln"/>
    <w:link w:val="ZpatChar"/>
    <w:uiPriority w:val="99"/>
    <w:unhideWhenUsed/>
    <w:rsid w:val="00C3040F"/>
    <w:pPr>
      <w:tabs>
        <w:tab w:val="center" w:pos="4536"/>
        <w:tab w:val="right" w:pos="9072"/>
      </w:tabs>
      <w:spacing w:line="240" w:lineRule="auto"/>
    </w:pPr>
  </w:style>
  <w:style w:type="character" w:customStyle="1" w:styleId="ZpatChar">
    <w:name w:val="Zápatí Char"/>
    <w:basedOn w:val="Standardnpsmoodstavce"/>
    <w:link w:val="Zpat"/>
    <w:uiPriority w:val="99"/>
    <w:rsid w:val="00C3040F"/>
    <w:rPr>
      <w:rFonts w:eastAsia="Arial"/>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9297">
      <w:bodyDiv w:val="1"/>
      <w:marLeft w:val="0"/>
      <w:marRight w:val="0"/>
      <w:marTop w:val="0"/>
      <w:marBottom w:val="0"/>
      <w:divBdr>
        <w:top w:val="none" w:sz="0" w:space="0" w:color="auto"/>
        <w:left w:val="none" w:sz="0" w:space="0" w:color="auto"/>
        <w:bottom w:val="none" w:sz="0" w:space="0" w:color="auto"/>
        <w:right w:val="none" w:sz="0" w:space="0" w:color="auto"/>
      </w:divBdr>
    </w:div>
    <w:div w:id="10529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psovka@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smont@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49FD-8963-4684-AF84-6A5C5C3F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1919</Words>
  <Characters>11326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Zuzana Chrudimská</cp:lastModifiedBy>
  <cp:revision>4</cp:revision>
  <cp:lastPrinted>2022-05-24T05:32:00Z</cp:lastPrinted>
  <dcterms:created xsi:type="dcterms:W3CDTF">2024-05-22T09:25:00Z</dcterms:created>
  <dcterms:modified xsi:type="dcterms:W3CDTF">2024-05-22T09:28:00Z</dcterms:modified>
</cp:coreProperties>
</file>