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EEF8" w14:textId="62986394" w:rsidR="004F629E" w:rsidRPr="00D90994" w:rsidRDefault="00D90994" w:rsidP="00D90994">
      <w:r>
        <w:rPr>
          <w:rFonts w:eastAsia="Times New Roman"/>
        </w:rPr>
        <w:t>Dobrý den,</w:t>
      </w:r>
      <w:r>
        <w:rPr>
          <w:rFonts w:eastAsia="Times New Roman"/>
        </w:rPr>
        <w:br/>
        <w:t xml:space="preserve">tímto potvrzuji a akceptuji </w:t>
      </w:r>
      <w:proofErr w:type="spellStart"/>
      <w:r>
        <w:rPr>
          <w:rFonts w:eastAsia="Times New Roman"/>
        </w:rPr>
        <w:t>obj</w:t>
      </w:r>
      <w:proofErr w:type="spellEnd"/>
      <w:r>
        <w:rPr>
          <w:rFonts w:eastAsia="Times New Roman"/>
        </w:rPr>
        <w:t>. č. VOC-2024-001697 v celkové výši 76 320 Kč bez DPH a s předpokládaným termínem dodání 14.6.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  <w:t>Lenka Baštýřová</w:t>
      </w:r>
      <w:r>
        <w:rPr>
          <w:rFonts w:eastAsia="Times New Roman"/>
        </w:rPr>
        <w:br/>
      </w:r>
      <w:r>
        <w:rPr>
          <w:rFonts w:eastAsia="Times New Roman"/>
        </w:rPr>
        <w:br/>
        <w:t>Obchodní administrativa</w:t>
      </w:r>
      <w:r>
        <w:rPr>
          <w:rFonts w:eastAsia="Times New Roman"/>
        </w:rPr>
        <w:br/>
        <w:t>Rigidní endoskopie</w:t>
      </w:r>
      <w:r>
        <w:rPr>
          <w:rFonts w:eastAsia="Times New Roman"/>
        </w:rPr>
        <w:br/>
        <w:t>Divize lékařské endoskopie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Olympus</w:t>
      </w:r>
      <w:proofErr w:type="spellEnd"/>
      <w:r>
        <w:rPr>
          <w:rFonts w:eastAsia="Times New Roman"/>
        </w:rPr>
        <w:t xml:space="preserve"> Czech Group, s.r.o., člen koncernu Evropská 176/16</w:t>
      </w:r>
      <w:r>
        <w:rPr>
          <w:rFonts w:eastAsia="Times New Roman"/>
        </w:rPr>
        <w:br/>
        <w:t>160 41 Praha 6</w:t>
      </w:r>
      <w:r>
        <w:rPr>
          <w:rFonts w:eastAsia="Times New Roman"/>
        </w:rPr>
        <w:br/>
        <w:t>Česká republika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4F629E" w:rsidRPr="00D9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94"/>
    <w:rsid w:val="00364339"/>
    <w:rsid w:val="003A31B6"/>
    <w:rsid w:val="004F629E"/>
    <w:rsid w:val="00716A32"/>
    <w:rsid w:val="00B23B38"/>
    <w:rsid w:val="00D9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5AB0"/>
  <w15:chartTrackingRefBased/>
  <w15:docId w15:val="{3E36F22E-34EB-45E7-9D68-D4C9B3FE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2024-06-11T04:50:00Z</dcterms:created>
  <dcterms:modified xsi:type="dcterms:W3CDTF">2024-06-11T04:51:00Z</dcterms:modified>
</cp:coreProperties>
</file>