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5E31" w14:textId="77777777" w:rsidR="00741635" w:rsidRDefault="00037604">
      <w:pPr>
        <w:spacing w:before="17"/>
        <w:ind w:left="60"/>
        <w:jc w:val="center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DODATEK</w:t>
      </w:r>
      <w:r>
        <w:rPr>
          <w:rFonts w:ascii="Calibri Light" w:hAnsi="Calibri Light"/>
          <w:spacing w:val="-8"/>
          <w:sz w:val="28"/>
        </w:rPr>
        <w:t xml:space="preserve"> </w:t>
      </w:r>
      <w:r>
        <w:rPr>
          <w:rFonts w:ascii="Calibri Light" w:hAnsi="Calibri Light"/>
          <w:sz w:val="28"/>
        </w:rPr>
        <w:t>Č.</w:t>
      </w:r>
      <w:r>
        <w:rPr>
          <w:rFonts w:ascii="Calibri Light" w:hAnsi="Calibri Light"/>
          <w:spacing w:val="-7"/>
          <w:sz w:val="28"/>
        </w:rPr>
        <w:t xml:space="preserve"> </w:t>
      </w:r>
      <w:r>
        <w:rPr>
          <w:rFonts w:ascii="Calibri Light" w:hAnsi="Calibri Light"/>
          <w:sz w:val="28"/>
        </w:rPr>
        <w:t>2</w:t>
      </w:r>
      <w:r>
        <w:rPr>
          <w:rFonts w:ascii="Calibri Light" w:hAnsi="Calibri Light"/>
          <w:spacing w:val="-10"/>
          <w:sz w:val="28"/>
        </w:rPr>
        <w:t xml:space="preserve"> </w:t>
      </w:r>
      <w:r>
        <w:rPr>
          <w:rFonts w:ascii="Calibri Light" w:hAnsi="Calibri Light"/>
          <w:sz w:val="28"/>
        </w:rPr>
        <w:t>SMLOUVY</w:t>
      </w:r>
      <w:r>
        <w:rPr>
          <w:rFonts w:ascii="Calibri Light" w:hAnsi="Calibri Light"/>
          <w:spacing w:val="-7"/>
          <w:sz w:val="28"/>
        </w:rPr>
        <w:t xml:space="preserve"> </w:t>
      </w:r>
      <w:r>
        <w:rPr>
          <w:rFonts w:ascii="Calibri Light" w:hAnsi="Calibri Light"/>
          <w:spacing w:val="-10"/>
          <w:sz w:val="28"/>
        </w:rPr>
        <w:t>O</w:t>
      </w:r>
    </w:p>
    <w:p w14:paraId="190B6787" w14:textId="77777777" w:rsidR="00741635" w:rsidRDefault="00037604">
      <w:pPr>
        <w:spacing w:before="2"/>
        <w:ind w:left="60" w:right="5"/>
        <w:jc w:val="center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SMLUVNÍM</w:t>
      </w:r>
      <w:r>
        <w:rPr>
          <w:rFonts w:ascii="Calibri Light" w:hAnsi="Calibri Light"/>
          <w:spacing w:val="-10"/>
          <w:sz w:val="28"/>
        </w:rPr>
        <w:t xml:space="preserve"> </w:t>
      </w:r>
      <w:r>
        <w:rPr>
          <w:rFonts w:ascii="Calibri Light" w:hAnsi="Calibri Light"/>
          <w:spacing w:val="-2"/>
          <w:sz w:val="28"/>
        </w:rPr>
        <w:t>VÝZKUMU</w:t>
      </w:r>
    </w:p>
    <w:p w14:paraId="658F64D5" w14:textId="77777777" w:rsidR="00741635" w:rsidRDefault="00037604">
      <w:pPr>
        <w:spacing w:before="46"/>
        <w:ind w:left="218"/>
        <w:rPr>
          <w:i/>
        </w:rPr>
      </w:pPr>
      <w:r>
        <w:rPr>
          <w:i/>
        </w:rPr>
        <w:t>uzavřená</w:t>
      </w:r>
      <w:r>
        <w:rPr>
          <w:i/>
          <w:spacing w:val="-13"/>
        </w:rPr>
        <w:t xml:space="preserve"> </w:t>
      </w:r>
      <w:r>
        <w:rPr>
          <w:i/>
        </w:rPr>
        <w:t>dle</w:t>
      </w:r>
      <w:r>
        <w:rPr>
          <w:i/>
          <w:spacing w:val="-6"/>
        </w:rPr>
        <w:t xml:space="preserve"> </w:t>
      </w:r>
      <w:r>
        <w:rPr>
          <w:i/>
        </w:rPr>
        <w:t>§</w:t>
      </w:r>
      <w:r>
        <w:rPr>
          <w:i/>
          <w:spacing w:val="-9"/>
        </w:rPr>
        <w:t xml:space="preserve"> </w:t>
      </w:r>
      <w:r>
        <w:rPr>
          <w:i/>
        </w:rPr>
        <w:t>2586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§</w:t>
      </w:r>
      <w:r>
        <w:rPr>
          <w:i/>
          <w:spacing w:val="-7"/>
        </w:rPr>
        <w:t xml:space="preserve"> </w:t>
      </w:r>
      <w:r>
        <w:rPr>
          <w:i/>
        </w:rPr>
        <w:t>2358</w:t>
      </w:r>
      <w:r>
        <w:rPr>
          <w:i/>
          <w:spacing w:val="-7"/>
        </w:rPr>
        <w:t xml:space="preserve"> </w:t>
      </w:r>
      <w:r>
        <w:rPr>
          <w:i/>
        </w:rPr>
        <w:t>zákona</w:t>
      </w:r>
      <w:r>
        <w:rPr>
          <w:i/>
          <w:spacing w:val="-8"/>
        </w:rPr>
        <w:t xml:space="preserve"> </w:t>
      </w:r>
      <w:r>
        <w:rPr>
          <w:i/>
        </w:rPr>
        <w:t>č.</w:t>
      </w:r>
      <w:r>
        <w:rPr>
          <w:i/>
          <w:spacing w:val="-8"/>
        </w:rPr>
        <w:t xml:space="preserve"> </w:t>
      </w:r>
      <w:r>
        <w:rPr>
          <w:i/>
        </w:rPr>
        <w:t>89/2012</w:t>
      </w:r>
      <w:r>
        <w:rPr>
          <w:i/>
          <w:spacing w:val="-8"/>
        </w:rPr>
        <w:t xml:space="preserve"> </w:t>
      </w:r>
      <w:r>
        <w:rPr>
          <w:i/>
        </w:rPr>
        <w:t>Sb.,</w:t>
      </w:r>
      <w:r>
        <w:rPr>
          <w:i/>
          <w:spacing w:val="-8"/>
        </w:rPr>
        <w:t xml:space="preserve"> </w:t>
      </w:r>
      <w:r>
        <w:rPr>
          <w:i/>
        </w:rPr>
        <w:t>občanský</w:t>
      </w:r>
      <w:r>
        <w:rPr>
          <w:i/>
          <w:spacing w:val="-6"/>
        </w:rPr>
        <w:t xml:space="preserve"> </w:t>
      </w:r>
      <w:r>
        <w:rPr>
          <w:i/>
        </w:rPr>
        <w:t>zákoník</w:t>
      </w:r>
      <w:r>
        <w:rPr>
          <w:i/>
          <w:spacing w:val="-4"/>
        </w:rPr>
        <w:t xml:space="preserve"> </w:t>
      </w:r>
      <w:r>
        <w:rPr>
          <w:i/>
        </w:rPr>
        <w:t>v</w:t>
      </w:r>
      <w:r>
        <w:rPr>
          <w:i/>
          <w:spacing w:val="-6"/>
        </w:rPr>
        <w:t xml:space="preserve"> </w:t>
      </w:r>
      <w:r>
        <w:rPr>
          <w:i/>
        </w:rPr>
        <w:t>platném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znění</w:t>
      </w:r>
    </w:p>
    <w:p w14:paraId="491C2176" w14:textId="77777777" w:rsidR="00741635" w:rsidRDefault="00037604">
      <w:pPr>
        <w:spacing w:before="8"/>
        <w:ind w:left="60" w:right="18"/>
        <w:jc w:val="center"/>
        <w:rPr>
          <w:sz w:val="20"/>
        </w:rPr>
      </w:pPr>
      <w:r>
        <w:rPr>
          <w:spacing w:val="-2"/>
          <w:sz w:val="20"/>
        </w:rPr>
        <w:t>č. dodatku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zhotovitele: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013515/2021/02</w:t>
      </w:r>
    </w:p>
    <w:p w14:paraId="573C7CCA" w14:textId="77777777" w:rsidR="00741635" w:rsidRDefault="00037604">
      <w:pPr>
        <w:pStyle w:val="Zkladntext"/>
        <w:spacing w:before="238"/>
        <w:ind w:left="60" w:right="10"/>
        <w:jc w:val="center"/>
      </w:pPr>
      <w:r>
        <w:t>Smluvní</w:t>
      </w:r>
      <w:r>
        <w:rPr>
          <w:spacing w:val="-10"/>
        </w:rPr>
        <w:t xml:space="preserve"> </w:t>
      </w:r>
      <w:r>
        <w:rPr>
          <w:spacing w:val="-2"/>
        </w:rPr>
        <w:t>strany:</w:t>
      </w:r>
    </w:p>
    <w:p w14:paraId="468C31D1" w14:textId="77777777" w:rsidR="00741635" w:rsidRDefault="00037604">
      <w:pPr>
        <w:pStyle w:val="Nadpis4"/>
        <w:spacing w:before="267"/>
      </w:pPr>
      <w:r>
        <w:t>ALSYKO</w:t>
      </w:r>
      <w:r>
        <w:rPr>
          <w:spacing w:val="-13"/>
        </w:rPr>
        <w:t xml:space="preserve"> </w:t>
      </w:r>
      <w:r>
        <w:t>security,</w:t>
      </w:r>
      <w:r>
        <w:rPr>
          <w:spacing w:val="-9"/>
        </w:rPr>
        <w:t xml:space="preserve"> </w:t>
      </w:r>
      <w:r>
        <w:rPr>
          <w:spacing w:val="-2"/>
        </w:rPr>
        <w:t>s.r.o.</w:t>
      </w:r>
    </w:p>
    <w:p w14:paraId="0B5FF000" w14:textId="77777777" w:rsidR="00741635" w:rsidRDefault="00037604">
      <w:pPr>
        <w:pStyle w:val="Zkladntext"/>
        <w:ind w:left="218"/>
      </w:pPr>
      <w:r>
        <w:t>K</w:t>
      </w:r>
      <w:r>
        <w:rPr>
          <w:spacing w:val="-10"/>
        </w:rPr>
        <w:t xml:space="preserve"> </w:t>
      </w:r>
      <w:r>
        <w:t>Nemocnici</w:t>
      </w:r>
      <w:r>
        <w:rPr>
          <w:spacing w:val="-10"/>
        </w:rPr>
        <w:t xml:space="preserve"> </w:t>
      </w:r>
      <w:r>
        <w:t>876/102,</w:t>
      </w:r>
      <w:r>
        <w:rPr>
          <w:spacing w:val="-9"/>
        </w:rPr>
        <w:t xml:space="preserve"> </w:t>
      </w:r>
      <w:r>
        <w:t>Nový</w:t>
      </w:r>
      <w:r>
        <w:rPr>
          <w:spacing w:val="-8"/>
        </w:rPr>
        <w:t xml:space="preserve"> </w:t>
      </w:r>
      <w:r>
        <w:t>Jičín,</w:t>
      </w:r>
      <w:r>
        <w:rPr>
          <w:spacing w:val="-9"/>
        </w:rPr>
        <w:t xml:space="preserve"> </w:t>
      </w:r>
      <w:r>
        <w:t>741</w:t>
      </w:r>
      <w:r>
        <w:rPr>
          <w:spacing w:val="-9"/>
        </w:rPr>
        <w:t xml:space="preserve"> </w:t>
      </w:r>
      <w:r>
        <w:rPr>
          <w:spacing w:val="-5"/>
        </w:rPr>
        <w:t>01</w:t>
      </w:r>
    </w:p>
    <w:p w14:paraId="7A86F801" w14:textId="77777777" w:rsidR="00741635" w:rsidRDefault="00037604">
      <w:pPr>
        <w:pStyle w:val="Zkladntext"/>
        <w:ind w:left="218"/>
      </w:pPr>
      <w:r>
        <w:t>IČ:</w:t>
      </w:r>
      <w:r>
        <w:rPr>
          <w:spacing w:val="-5"/>
        </w:rPr>
        <w:t xml:space="preserve"> </w:t>
      </w:r>
      <w:r>
        <w:t>25897187,</w:t>
      </w:r>
      <w:r>
        <w:rPr>
          <w:spacing w:val="-5"/>
        </w:rPr>
        <w:t xml:space="preserve"> </w:t>
      </w: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CZ25897187</w:t>
      </w:r>
    </w:p>
    <w:p w14:paraId="26E52D8F" w14:textId="77777777" w:rsidR="00741635" w:rsidRDefault="00037604">
      <w:pPr>
        <w:pStyle w:val="Zkladntext"/>
        <w:spacing w:before="1"/>
        <w:ind w:left="218" w:right="2595"/>
      </w:pPr>
      <w:r>
        <w:t>Zapsaná</w:t>
      </w:r>
      <w:r>
        <w:rPr>
          <w:spacing w:val="-1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Krajského</w:t>
      </w:r>
      <w:r>
        <w:rPr>
          <w:spacing w:val="-6"/>
        </w:rPr>
        <w:t xml:space="preserve"> </w:t>
      </w:r>
      <w:r>
        <w:t>soudu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Ostravě</w:t>
      </w:r>
      <w:r>
        <w:rPr>
          <w:spacing w:val="-6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sp.</w:t>
      </w:r>
      <w:r>
        <w:rPr>
          <w:spacing w:val="-6"/>
        </w:rPr>
        <w:t xml:space="preserve"> </w:t>
      </w:r>
      <w:r>
        <w:t>zn.</w:t>
      </w:r>
      <w:r>
        <w:rPr>
          <w:spacing w:val="-8"/>
        </w:rPr>
        <w:t xml:space="preserve"> </w:t>
      </w:r>
      <w:r>
        <w:t>C</w:t>
      </w:r>
      <w:r>
        <w:rPr>
          <w:spacing w:val="-19"/>
        </w:rPr>
        <w:t xml:space="preserve"> </w:t>
      </w:r>
      <w:r>
        <w:t>25049 jednající Ing. Ivou Tušlovou, jednatelkou (dále jen „Objednatel“)</w:t>
      </w:r>
    </w:p>
    <w:p w14:paraId="41118FB4" w14:textId="77777777" w:rsidR="00741635" w:rsidRDefault="00741635">
      <w:pPr>
        <w:pStyle w:val="Zkladntext"/>
        <w:spacing w:before="3"/>
      </w:pPr>
    </w:p>
    <w:p w14:paraId="59C2D48A" w14:textId="77777777" w:rsidR="00741635" w:rsidRDefault="00037604">
      <w:pPr>
        <w:pStyle w:val="Zkladntext"/>
        <w:ind w:left="218"/>
      </w:pPr>
      <w:r>
        <w:rPr>
          <w:spacing w:val="-10"/>
        </w:rPr>
        <w:t>a</w:t>
      </w:r>
    </w:p>
    <w:p w14:paraId="22609E68" w14:textId="77777777" w:rsidR="00741635" w:rsidRDefault="00741635">
      <w:pPr>
        <w:pStyle w:val="Zkladntext"/>
        <w:spacing w:before="10"/>
      </w:pPr>
    </w:p>
    <w:p w14:paraId="6FA9C150" w14:textId="77777777" w:rsidR="00741635" w:rsidRDefault="00037604">
      <w:pPr>
        <w:pStyle w:val="Nadpis4"/>
        <w:spacing w:line="266" w:lineRule="exact"/>
      </w:pPr>
      <w:r>
        <w:t>Vysoké</w:t>
      </w:r>
      <w:r>
        <w:rPr>
          <w:spacing w:val="-8"/>
        </w:rPr>
        <w:t xml:space="preserve"> </w:t>
      </w:r>
      <w:r>
        <w:t>učení</w:t>
      </w:r>
      <w:r>
        <w:rPr>
          <w:spacing w:val="-7"/>
        </w:rPr>
        <w:t xml:space="preserve"> </w:t>
      </w:r>
      <w:r>
        <w:t>technické</w:t>
      </w:r>
      <w:r>
        <w:rPr>
          <w:spacing w:val="-10"/>
        </w:rPr>
        <w:t xml:space="preserve"> </w:t>
      </w:r>
      <w:r>
        <w:t>v</w:t>
      </w:r>
      <w:r>
        <w:rPr>
          <w:spacing w:val="-4"/>
        </w:rPr>
        <w:t xml:space="preserve"> Brně</w:t>
      </w:r>
    </w:p>
    <w:p w14:paraId="5E6A097B" w14:textId="77777777" w:rsidR="00741635" w:rsidRDefault="00037604">
      <w:pPr>
        <w:spacing w:line="263" w:lineRule="exact"/>
        <w:ind w:left="218"/>
      </w:pPr>
      <w:r>
        <w:rPr>
          <w:b/>
        </w:rPr>
        <w:t>Fakulta</w:t>
      </w:r>
      <w:r>
        <w:rPr>
          <w:b/>
          <w:spacing w:val="-13"/>
        </w:rPr>
        <w:t xml:space="preserve"> </w:t>
      </w:r>
      <w:r>
        <w:rPr>
          <w:b/>
        </w:rPr>
        <w:t>informačních</w:t>
      </w:r>
      <w:r>
        <w:rPr>
          <w:b/>
          <w:spacing w:val="-12"/>
        </w:rPr>
        <w:t xml:space="preserve"> </w:t>
      </w:r>
      <w:r>
        <w:rPr>
          <w:b/>
        </w:rPr>
        <w:t>technologií</w:t>
      </w:r>
      <w:r>
        <w:rPr>
          <w:b/>
          <w:spacing w:val="-11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rPr>
          <w:b/>
        </w:rPr>
        <w:t>„FIT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VUT“</w:t>
      </w:r>
      <w:r>
        <w:rPr>
          <w:spacing w:val="-4"/>
        </w:rPr>
        <w:t>)</w:t>
      </w:r>
    </w:p>
    <w:p w14:paraId="24FA916C" w14:textId="77777777" w:rsidR="00741635" w:rsidRDefault="00037604">
      <w:pPr>
        <w:pStyle w:val="Zkladntext"/>
        <w:spacing w:line="265" w:lineRule="exact"/>
        <w:ind w:left="218"/>
      </w:pPr>
      <w:r>
        <w:t>Sídlo:</w:t>
      </w:r>
      <w:r>
        <w:rPr>
          <w:spacing w:val="-11"/>
        </w:rPr>
        <w:t xml:space="preserve"> </w:t>
      </w:r>
      <w:r>
        <w:t>Božetěchova</w:t>
      </w:r>
      <w:r>
        <w:rPr>
          <w:spacing w:val="-11"/>
        </w:rPr>
        <w:t xml:space="preserve"> </w:t>
      </w:r>
      <w:r>
        <w:t>1/2,</w:t>
      </w:r>
      <w:r>
        <w:rPr>
          <w:spacing w:val="-10"/>
        </w:rPr>
        <w:t xml:space="preserve"> </w:t>
      </w:r>
      <w:r>
        <w:t>612</w:t>
      </w:r>
      <w:r>
        <w:rPr>
          <w:spacing w:val="-11"/>
        </w:rPr>
        <w:t xml:space="preserve"> </w:t>
      </w:r>
      <w:r>
        <w:t>66</w:t>
      </w:r>
      <w:r>
        <w:rPr>
          <w:spacing w:val="-10"/>
        </w:rPr>
        <w:t xml:space="preserve"> </w:t>
      </w:r>
      <w:r>
        <w:rPr>
          <w:spacing w:val="-4"/>
        </w:rPr>
        <w:t>Brno</w:t>
      </w:r>
    </w:p>
    <w:p w14:paraId="3BA998A1" w14:textId="77777777" w:rsidR="00741635" w:rsidRDefault="00037604">
      <w:pPr>
        <w:pStyle w:val="Zkladntext"/>
        <w:spacing w:before="1"/>
        <w:ind w:left="218"/>
      </w:pPr>
      <w:r>
        <w:t>IČ:</w:t>
      </w:r>
      <w:r>
        <w:rPr>
          <w:spacing w:val="-5"/>
        </w:rPr>
        <w:t xml:space="preserve"> </w:t>
      </w:r>
      <w:r>
        <w:t>00216305,</w:t>
      </w:r>
      <w:r>
        <w:rPr>
          <w:spacing w:val="-5"/>
        </w:rPr>
        <w:t xml:space="preserve"> </w:t>
      </w: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CZ00216305</w:t>
      </w:r>
    </w:p>
    <w:p w14:paraId="74511B65" w14:textId="77777777" w:rsidR="00741635" w:rsidRDefault="00037604">
      <w:pPr>
        <w:pStyle w:val="Zkladntext"/>
        <w:ind w:left="218"/>
      </w:pPr>
      <w:r>
        <w:t>Bankovní</w:t>
      </w:r>
      <w:r>
        <w:rPr>
          <w:spacing w:val="-12"/>
        </w:rPr>
        <w:t xml:space="preserve"> </w:t>
      </w:r>
      <w:r>
        <w:t>spojení:</w:t>
      </w:r>
      <w:r>
        <w:rPr>
          <w:spacing w:val="-12"/>
        </w:rPr>
        <w:t xml:space="preserve"> </w:t>
      </w:r>
      <w:r>
        <w:t>Komerční</w:t>
      </w:r>
      <w:r>
        <w:rPr>
          <w:spacing w:val="-8"/>
        </w:rPr>
        <w:t xml:space="preserve"> </w:t>
      </w:r>
      <w:r>
        <w:t>banka,</w:t>
      </w:r>
      <w:r>
        <w:rPr>
          <w:spacing w:val="-8"/>
        </w:rPr>
        <w:t xml:space="preserve"> </w:t>
      </w:r>
      <w:r>
        <w:t>a.s.</w:t>
      </w:r>
      <w:r>
        <w:rPr>
          <w:spacing w:val="-12"/>
        </w:rPr>
        <w:t xml:space="preserve"> </w:t>
      </w:r>
      <w:r>
        <w:t>Brno-město:</w:t>
      </w:r>
      <w:r>
        <w:rPr>
          <w:spacing w:val="-9"/>
        </w:rPr>
        <w:t xml:space="preserve"> </w:t>
      </w:r>
      <w:r>
        <w:t>číslo</w:t>
      </w:r>
      <w:r>
        <w:rPr>
          <w:spacing w:val="-8"/>
        </w:rPr>
        <w:t xml:space="preserve"> </w:t>
      </w:r>
      <w:r>
        <w:t>účtu:</w:t>
      </w:r>
      <w:r>
        <w:rPr>
          <w:spacing w:val="-12"/>
        </w:rPr>
        <w:t xml:space="preserve"> </w:t>
      </w:r>
      <w:r>
        <w:t>27-</w:t>
      </w:r>
      <w:r>
        <w:rPr>
          <w:spacing w:val="-2"/>
        </w:rPr>
        <w:t>8684040287/0100</w:t>
      </w:r>
    </w:p>
    <w:p w14:paraId="6694F9C2" w14:textId="77777777" w:rsidR="00741635" w:rsidRDefault="00037604">
      <w:pPr>
        <w:pStyle w:val="Zkladntext"/>
        <w:ind w:left="218" w:right="3629"/>
      </w:pPr>
      <w:r>
        <w:t>jednající</w:t>
      </w:r>
      <w:r>
        <w:rPr>
          <w:spacing w:val="-4"/>
        </w:rPr>
        <w:t xml:space="preserve"> </w:t>
      </w:r>
      <w:r>
        <w:t>doc.</w:t>
      </w:r>
      <w:r>
        <w:rPr>
          <w:spacing w:val="-5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Hanáčkem,</w:t>
      </w:r>
      <w:r>
        <w:rPr>
          <w:spacing w:val="-3"/>
        </w:rPr>
        <w:t xml:space="preserve"> </w:t>
      </w:r>
      <w:r>
        <w:t>děkanem</w:t>
      </w:r>
      <w:r>
        <w:rPr>
          <w:spacing w:val="-2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VUT (dále jen „Zhotovitel“)</w:t>
      </w:r>
    </w:p>
    <w:p w14:paraId="7C3E8248" w14:textId="77777777" w:rsidR="00741635" w:rsidRDefault="00037604">
      <w:pPr>
        <w:pStyle w:val="Zkladntext"/>
        <w:spacing w:before="267"/>
        <w:ind w:left="218"/>
      </w:pPr>
      <w:r>
        <w:t>uzavírají</w:t>
      </w:r>
      <w:r>
        <w:rPr>
          <w:spacing w:val="-7"/>
        </w:rPr>
        <w:t xml:space="preserve"> </w:t>
      </w:r>
      <w:r>
        <w:t>dnešního</w:t>
      </w:r>
      <w:r>
        <w:rPr>
          <w:spacing w:val="-5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2586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násl.</w:t>
      </w:r>
      <w:r>
        <w:rPr>
          <w:spacing w:val="-7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89/2012</w:t>
      </w:r>
      <w:r>
        <w:rPr>
          <w:spacing w:val="-7"/>
        </w:rPr>
        <w:t xml:space="preserve"> </w:t>
      </w:r>
      <w:r>
        <w:t>Sb.</w:t>
      </w:r>
      <w:r>
        <w:rPr>
          <w:spacing w:val="-9"/>
        </w:rPr>
        <w:t xml:space="preserve"> </w:t>
      </w:r>
      <w:r>
        <w:t>(občanský</w:t>
      </w:r>
      <w:r>
        <w:rPr>
          <w:spacing w:val="-7"/>
        </w:rPr>
        <w:t xml:space="preserve"> </w:t>
      </w:r>
      <w:r>
        <w:t>zákoník)</w:t>
      </w:r>
      <w:r>
        <w:rPr>
          <w:spacing w:val="-6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Smlouvu</w:t>
      </w:r>
      <w:r>
        <w:rPr>
          <w:spacing w:val="-8"/>
        </w:rPr>
        <w:t xml:space="preserve"> </w:t>
      </w:r>
      <w:r>
        <w:rPr>
          <w:spacing w:val="-10"/>
        </w:rPr>
        <w:t>o</w:t>
      </w:r>
    </w:p>
    <w:p w14:paraId="0518F933" w14:textId="77777777" w:rsidR="00741635" w:rsidRDefault="00037604">
      <w:pPr>
        <w:pStyle w:val="Zkladntext"/>
        <w:spacing w:before="1"/>
        <w:ind w:left="218"/>
      </w:pPr>
      <w:r>
        <w:t>dílo</w:t>
      </w:r>
      <w:r>
        <w:rPr>
          <w:spacing w:val="-1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„Smlouva“):</w:t>
      </w:r>
    </w:p>
    <w:p w14:paraId="2A1CC284" w14:textId="77777777" w:rsidR="00741635" w:rsidRDefault="00741635">
      <w:pPr>
        <w:pStyle w:val="Zkladntext"/>
        <w:spacing w:before="242"/>
      </w:pPr>
    </w:p>
    <w:p w14:paraId="2C5F0324" w14:textId="77777777" w:rsidR="00741635" w:rsidRDefault="00037604">
      <w:pPr>
        <w:pStyle w:val="Nadpis4"/>
        <w:numPr>
          <w:ilvl w:val="0"/>
          <w:numId w:val="3"/>
        </w:numPr>
        <w:tabs>
          <w:tab w:val="left" w:pos="5202"/>
        </w:tabs>
        <w:spacing w:before="1"/>
        <w:jc w:val="both"/>
      </w:pPr>
      <w:r>
        <w:t>Účel</w:t>
      </w:r>
      <w:r>
        <w:rPr>
          <w:spacing w:val="-8"/>
        </w:rPr>
        <w:t xml:space="preserve"> </w:t>
      </w:r>
      <w:r>
        <w:rPr>
          <w:spacing w:val="-2"/>
        </w:rPr>
        <w:t>Dodatku</w:t>
      </w:r>
    </w:p>
    <w:p w14:paraId="540856F7" w14:textId="77777777" w:rsidR="00741635" w:rsidRDefault="00037604">
      <w:pPr>
        <w:pStyle w:val="Zkladntext"/>
        <w:spacing w:before="57"/>
        <w:ind w:left="218" w:right="187"/>
        <w:jc w:val="both"/>
      </w:pPr>
      <w:r>
        <w:t>Objednatel a Zhotovitel uzavřeli dne 7. 8. 2021 smlouvu o dílo o dodání přehledu aktuálního stavu teorie a praxe technologie detekce lidsk</w:t>
      </w:r>
      <w:r>
        <w:t>ých postav ve videu v etapách a parametrech dle průběžných požadavků</w:t>
      </w:r>
      <w:r>
        <w:rPr>
          <w:spacing w:val="-13"/>
        </w:rPr>
        <w:t xml:space="preserve"> </w:t>
      </w:r>
      <w:r>
        <w:t>Objednatele</w:t>
      </w:r>
      <w:r>
        <w:rPr>
          <w:spacing w:val="-12"/>
        </w:rPr>
        <w:t xml:space="preserve"> </w:t>
      </w:r>
      <w:r>
        <w:t>realizovanou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rámci</w:t>
      </w:r>
      <w:r>
        <w:rPr>
          <w:spacing w:val="-13"/>
        </w:rPr>
        <w:t xml:space="preserve"> </w:t>
      </w:r>
      <w:r>
        <w:t>smluvního</w:t>
      </w:r>
      <w:r>
        <w:rPr>
          <w:spacing w:val="-12"/>
        </w:rPr>
        <w:t xml:space="preserve"> </w:t>
      </w:r>
      <w:r>
        <w:t>výzkumu</w:t>
      </w:r>
      <w:r>
        <w:rPr>
          <w:spacing w:val="-13"/>
        </w:rPr>
        <w:t xml:space="preserve"> </w:t>
      </w:r>
      <w:r>
        <w:t>coby</w:t>
      </w:r>
      <w:r>
        <w:rPr>
          <w:spacing w:val="-12"/>
        </w:rPr>
        <w:t xml:space="preserve"> </w:t>
      </w:r>
      <w:r>
        <w:t>doplňkové</w:t>
      </w:r>
      <w:r>
        <w:rPr>
          <w:spacing w:val="-12"/>
        </w:rPr>
        <w:t xml:space="preserve"> </w:t>
      </w:r>
      <w:r>
        <w:t>činnosti</w:t>
      </w:r>
      <w:r>
        <w:rPr>
          <w:spacing w:val="-13"/>
        </w:rPr>
        <w:t xml:space="preserve"> </w:t>
      </w:r>
      <w:r>
        <w:t>vysoké</w:t>
      </w:r>
      <w:r>
        <w:rPr>
          <w:spacing w:val="-12"/>
        </w:rPr>
        <w:t xml:space="preserve"> </w:t>
      </w:r>
      <w:r>
        <w:t>školy (dále jen „Smlouva“). V mezidobí došlo k potřebě změny parametrů díla u Objednatele, což strany sje</w:t>
      </w:r>
      <w:r>
        <w:t>dnali v dodatku č. 1 Smlouvy ze dne 8. 9. 2022, kde zohlednily nižší rozsah i úpravou ceny díla.</w:t>
      </w:r>
    </w:p>
    <w:p w14:paraId="5EFD283B" w14:textId="75B007C6" w:rsidR="00741635" w:rsidRDefault="00037604">
      <w:pPr>
        <w:pStyle w:val="Zkladntext"/>
        <w:spacing w:before="59"/>
        <w:ind w:left="218" w:right="185"/>
        <w:jc w:val="both"/>
      </w:pPr>
      <w:r>
        <w:t>Ke</w:t>
      </w:r>
      <w:r>
        <w:rPr>
          <w:spacing w:val="-1"/>
        </w:rPr>
        <w:t xml:space="preserve"> </w:t>
      </w:r>
      <w:r>
        <w:t>konci</w:t>
      </w:r>
      <w:r>
        <w:rPr>
          <w:spacing w:val="-1"/>
        </w:rPr>
        <w:t xml:space="preserve"> </w:t>
      </w:r>
      <w:r>
        <w:t>realizace</w:t>
      </w:r>
      <w:r>
        <w:rPr>
          <w:spacing w:val="-1"/>
        </w:rPr>
        <w:t xml:space="preserve"> </w:t>
      </w:r>
      <w:r>
        <w:t>díla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došlo – coby</w:t>
      </w:r>
      <w:r>
        <w:rPr>
          <w:spacing w:val="-1"/>
        </w:rPr>
        <w:t xml:space="preserve"> </w:t>
      </w:r>
      <w:r>
        <w:t>důsledek</w:t>
      </w:r>
      <w:r>
        <w:rPr>
          <w:spacing w:val="-1"/>
        </w:rPr>
        <w:t xml:space="preserve"> </w:t>
      </w:r>
      <w:r>
        <w:t>výzkumné</w:t>
      </w:r>
      <w:r>
        <w:rPr>
          <w:spacing w:val="-1"/>
        </w:rPr>
        <w:t xml:space="preserve"> </w:t>
      </w:r>
      <w:r>
        <w:t>povahy</w:t>
      </w:r>
      <w:r>
        <w:rPr>
          <w:spacing w:val="-1"/>
        </w:rPr>
        <w:t xml:space="preserve"> </w:t>
      </w:r>
      <w:r>
        <w:t>díla – k</w:t>
      </w:r>
      <w:r>
        <w:rPr>
          <w:spacing w:val="-3"/>
        </w:rPr>
        <w:t xml:space="preserve"> </w:t>
      </w:r>
      <w:r>
        <w:t>tomu,</w:t>
      </w:r>
      <w:r>
        <w:rPr>
          <w:spacing w:val="40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disponibilní</w:t>
      </w:r>
      <w:r>
        <w:rPr>
          <w:spacing w:val="-1"/>
        </w:rPr>
        <w:t xml:space="preserve"> </w:t>
      </w:r>
      <w:r>
        <w:t>dataset coby součást díla nevykazuje takový objem dále použitelných dat, jak se předpokládalo. V důsledku toho Strany sjednaly proporcionální snížení ceny díla o 110 000,- Kč.</w:t>
      </w:r>
    </w:p>
    <w:p w14:paraId="30FD4BDB" w14:textId="77777777" w:rsidR="00741635" w:rsidRDefault="00741635">
      <w:pPr>
        <w:pStyle w:val="Zkladntext"/>
        <w:spacing w:before="114"/>
      </w:pPr>
    </w:p>
    <w:p w14:paraId="0053E408" w14:textId="77777777" w:rsidR="00741635" w:rsidRDefault="00037604">
      <w:pPr>
        <w:pStyle w:val="Zkladntext"/>
        <w:spacing w:before="1"/>
        <w:ind w:left="218" w:right="186"/>
        <w:jc w:val="both"/>
      </w:pPr>
      <w:r>
        <w:t>Objednatel</w:t>
      </w:r>
      <w:r>
        <w:rPr>
          <w:spacing w:val="27"/>
        </w:rPr>
        <w:t xml:space="preserve"> </w:t>
      </w:r>
      <w:r>
        <w:t>zároveň</w:t>
      </w:r>
      <w:r>
        <w:rPr>
          <w:spacing w:val="-12"/>
        </w:rPr>
        <w:t xml:space="preserve"> </w:t>
      </w:r>
      <w:r>
        <w:t>potvrzuje,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předané</w:t>
      </w:r>
      <w:r>
        <w:rPr>
          <w:spacing w:val="-11"/>
        </w:rPr>
        <w:t xml:space="preserve"> </w:t>
      </w:r>
      <w:r>
        <w:t>dílo</w:t>
      </w:r>
      <w:r>
        <w:rPr>
          <w:spacing w:val="-10"/>
        </w:rPr>
        <w:t xml:space="preserve"> </w:t>
      </w:r>
      <w:r>
        <w:t>nevykazuje</w:t>
      </w:r>
      <w:r>
        <w:rPr>
          <w:spacing w:val="-11"/>
        </w:rPr>
        <w:t xml:space="preserve"> </w:t>
      </w:r>
      <w:r>
        <w:t>ani</w:t>
      </w:r>
      <w:r>
        <w:rPr>
          <w:spacing w:val="-12"/>
        </w:rPr>
        <w:t xml:space="preserve"> </w:t>
      </w:r>
      <w:r>
        <w:t>nevykazovalo</w:t>
      </w:r>
      <w:r>
        <w:rPr>
          <w:spacing w:val="-10"/>
        </w:rPr>
        <w:t xml:space="preserve"> </w:t>
      </w:r>
      <w:r>
        <w:t>žádné</w:t>
      </w:r>
      <w:r>
        <w:rPr>
          <w:spacing w:val="-11"/>
        </w:rPr>
        <w:t xml:space="preserve"> </w:t>
      </w:r>
      <w:r>
        <w:t>vady</w:t>
      </w:r>
      <w:r>
        <w:rPr>
          <w:spacing w:val="-11"/>
        </w:rPr>
        <w:t xml:space="preserve"> </w:t>
      </w:r>
      <w:r>
        <w:t>ani</w:t>
      </w:r>
      <w:r>
        <w:rPr>
          <w:spacing w:val="-12"/>
        </w:rPr>
        <w:t xml:space="preserve"> </w:t>
      </w:r>
      <w:r>
        <w:t>nepovažují Smlouvu za jinak porušenou druhou Stranou.</w:t>
      </w:r>
    </w:p>
    <w:p w14:paraId="2D5FC7B8" w14:textId="77777777" w:rsidR="00741635" w:rsidRDefault="00741635">
      <w:pPr>
        <w:pStyle w:val="Zkladntext"/>
        <w:spacing w:before="91"/>
      </w:pPr>
    </w:p>
    <w:p w14:paraId="4E7DBC41" w14:textId="77777777" w:rsidR="00741635" w:rsidRDefault="00037604">
      <w:pPr>
        <w:pStyle w:val="Nadpis3"/>
        <w:numPr>
          <w:ilvl w:val="0"/>
          <w:numId w:val="3"/>
        </w:numPr>
        <w:tabs>
          <w:tab w:val="left" w:pos="5112"/>
        </w:tabs>
        <w:spacing w:before="1"/>
        <w:ind w:left="5112" w:hanging="707"/>
        <w:jc w:val="both"/>
      </w:pPr>
      <w:r>
        <w:rPr>
          <w:spacing w:val="-7"/>
        </w:rPr>
        <w:t>Předmět</w:t>
      </w:r>
      <w:r>
        <w:rPr>
          <w:spacing w:val="-5"/>
        </w:rPr>
        <w:t xml:space="preserve"> </w:t>
      </w:r>
      <w:r>
        <w:rPr>
          <w:spacing w:val="-2"/>
        </w:rPr>
        <w:t>Dodatku</w:t>
      </w:r>
    </w:p>
    <w:p w14:paraId="48ABECBE" w14:textId="77777777" w:rsidR="00741635" w:rsidRDefault="00741635">
      <w:pPr>
        <w:pStyle w:val="Zkladntext"/>
        <w:spacing w:before="261"/>
        <w:rPr>
          <w:rFonts w:ascii="Calibri Light"/>
          <w:sz w:val="24"/>
        </w:rPr>
      </w:pPr>
    </w:p>
    <w:p w14:paraId="06A61AC8" w14:textId="77777777" w:rsidR="00741635" w:rsidRDefault="00037604">
      <w:pPr>
        <w:pStyle w:val="Odstavecseseznamem"/>
        <w:numPr>
          <w:ilvl w:val="0"/>
          <w:numId w:val="2"/>
        </w:numPr>
        <w:tabs>
          <w:tab w:val="left" w:pos="318"/>
        </w:tabs>
        <w:ind w:left="318" w:hanging="217"/>
        <w:jc w:val="left"/>
      </w:pPr>
      <w:r>
        <w:t>V</w:t>
      </w:r>
      <w:r>
        <w:rPr>
          <w:spacing w:val="-7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nově</w:t>
      </w:r>
      <w:r>
        <w:rPr>
          <w:spacing w:val="-1"/>
        </w:rPr>
        <w:t xml:space="preserve"> </w:t>
      </w:r>
      <w:r>
        <w:rPr>
          <w:spacing w:val="-4"/>
        </w:rPr>
        <w:t>zní:</w:t>
      </w:r>
    </w:p>
    <w:p w14:paraId="2D5E1165" w14:textId="77777777" w:rsidR="00741635" w:rsidRDefault="00037604">
      <w:pPr>
        <w:spacing w:before="120" w:line="237" w:lineRule="auto"/>
        <w:ind w:left="149"/>
        <w:rPr>
          <w:i/>
        </w:rPr>
      </w:pPr>
      <w:proofErr w:type="gramStart"/>
      <w:r>
        <w:t>„ 1.</w:t>
      </w:r>
      <w:proofErr w:type="gramEnd"/>
      <w:r>
        <w:t xml:space="preserve"> </w:t>
      </w:r>
      <w:r>
        <w:rPr>
          <w:i/>
        </w:rPr>
        <w:t>Smluvní</w:t>
      </w:r>
      <w:r>
        <w:rPr>
          <w:i/>
          <w:spacing w:val="-1"/>
        </w:rPr>
        <w:t xml:space="preserve"> </w:t>
      </w:r>
      <w:r>
        <w:rPr>
          <w:i/>
        </w:rPr>
        <w:t xml:space="preserve">strany se dohodly, že cena Díla činí </w:t>
      </w:r>
      <w:r>
        <w:rPr>
          <w:b/>
          <w:i/>
        </w:rPr>
        <w:t>474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198 Kč ( čtyři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sta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sedmdesát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čtyři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tisíc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sto devadesát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osm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korun českých</w:t>
      </w:r>
      <w:r>
        <w:rPr>
          <w:i/>
        </w:rPr>
        <w:t>) bez</w:t>
      </w:r>
      <w:r>
        <w:rPr>
          <w:i/>
          <w:spacing w:val="-6"/>
        </w:rPr>
        <w:t xml:space="preserve"> </w:t>
      </w:r>
      <w:r>
        <w:rPr>
          <w:i/>
        </w:rPr>
        <w:t>DPH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již</w:t>
      </w:r>
      <w:r>
        <w:rPr>
          <w:i/>
          <w:spacing w:val="-1"/>
        </w:rPr>
        <w:t xml:space="preserve"> </w:t>
      </w:r>
      <w:r>
        <w:rPr>
          <w:i/>
        </w:rPr>
        <w:t>zahrnuje odměnu</w:t>
      </w:r>
      <w:r>
        <w:rPr>
          <w:i/>
          <w:spacing w:val="-3"/>
        </w:rPr>
        <w:t xml:space="preserve"> </w:t>
      </w:r>
      <w:r>
        <w:rPr>
          <w:i/>
        </w:rPr>
        <w:t>za</w:t>
      </w:r>
      <w:r>
        <w:rPr>
          <w:i/>
          <w:spacing w:val="-3"/>
        </w:rPr>
        <w:t xml:space="preserve"> </w:t>
      </w:r>
      <w:r>
        <w:rPr>
          <w:i/>
        </w:rPr>
        <w:t>udělení licence dle čl.</w:t>
      </w:r>
      <w:r>
        <w:rPr>
          <w:i/>
          <w:spacing w:val="-1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rPr>
          <w:i/>
        </w:rPr>
        <w:t>této</w:t>
      </w:r>
      <w:r>
        <w:rPr>
          <w:i/>
          <w:spacing w:val="-12"/>
        </w:rPr>
        <w:t xml:space="preserve"> </w:t>
      </w:r>
      <w:r>
        <w:rPr>
          <w:i/>
        </w:rPr>
        <w:t>Smlouvy.</w:t>
      </w:r>
    </w:p>
    <w:p w14:paraId="0CCE2603" w14:textId="77777777" w:rsidR="00741635" w:rsidRDefault="00037604">
      <w:pPr>
        <w:pStyle w:val="Odstavecseseznamem"/>
        <w:numPr>
          <w:ilvl w:val="0"/>
          <w:numId w:val="2"/>
        </w:numPr>
        <w:tabs>
          <w:tab w:val="left" w:pos="483"/>
        </w:tabs>
        <w:spacing w:before="119"/>
        <w:ind w:left="216" w:right="692" w:firstLine="50"/>
        <w:jc w:val="left"/>
        <w:rPr>
          <w:i/>
        </w:rPr>
      </w:pPr>
      <w:r>
        <w:rPr>
          <w:i/>
        </w:rPr>
        <w:t>Splatnost</w:t>
      </w:r>
      <w:r>
        <w:rPr>
          <w:i/>
          <w:spacing w:val="-2"/>
        </w:rPr>
        <w:t xml:space="preserve"> </w:t>
      </w:r>
      <w:r>
        <w:rPr>
          <w:i/>
        </w:rPr>
        <w:t>faktur</w:t>
      </w:r>
      <w:r>
        <w:rPr>
          <w:i/>
          <w:spacing w:val="-2"/>
        </w:rPr>
        <w:t xml:space="preserve"> </w:t>
      </w:r>
      <w:r>
        <w:rPr>
          <w:i/>
        </w:rPr>
        <w:t>činí</w:t>
      </w:r>
      <w:r>
        <w:rPr>
          <w:i/>
          <w:spacing w:val="-4"/>
        </w:rPr>
        <w:t xml:space="preserve"> </w:t>
      </w:r>
      <w:r>
        <w:rPr>
          <w:i/>
        </w:rPr>
        <w:t>15</w:t>
      </w:r>
      <w:r>
        <w:rPr>
          <w:i/>
          <w:spacing w:val="-6"/>
        </w:rPr>
        <w:t xml:space="preserve"> </w:t>
      </w:r>
      <w:r>
        <w:rPr>
          <w:i/>
        </w:rPr>
        <w:t>dní.</w:t>
      </w:r>
      <w:r>
        <w:rPr>
          <w:i/>
          <w:spacing w:val="-3"/>
        </w:rPr>
        <w:t xml:space="preserve"> </w:t>
      </w:r>
      <w:r>
        <w:rPr>
          <w:i/>
        </w:rPr>
        <w:t>Splatnost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počítá</w:t>
      </w:r>
      <w:r>
        <w:rPr>
          <w:i/>
          <w:spacing w:val="-2"/>
        </w:rPr>
        <w:t xml:space="preserve"> </w:t>
      </w:r>
      <w:r>
        <w:rPr>
          <w:i/>
        </w:rPr>
        <w:t>ode</w:t>
      </w:r>
      <w:r>
        <w:rPr>
          <w:i/>
          <w:spacing w:val="-5"/>
        </w:rPr>
        <w:t xml:space="preserve"> </w:t>
      </w:r>
      <w:r>
        <w:rPr>
          <w:i/>
        </w:rPr>
        <w:t>dne</w:t>
      </w:r>
      <w:r>
        <w:rPr>
          <w:i/>
          <w:spacing w:val="-2"/>
        </w:rPr>
        <w:t xml:space="preserve"> </w:t>
      </w:r>
      <w:r>
        <w:rPr>
          <w:i/>
        </w:rPr>
        <w:t>doručení</w:t>
      </w:r>
      <w:r>
        <w:rPr>
          <w:i/>
          <w:spacing w:val="-3"/>
        </w:rPr>
        <w:t xml:space="preserve"> </w:t>
      </w:r>
      <w:r>
        <w:rPr>
          <w:i/>
        </w:rPr>
        <w:t>faktury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daňového</w:t>
      </w:r>
      <w:r>
        <w:rPr>
          <w:i/>
          <w:spacing w:val="-2"/>
        </w:rPr>
        <w:t xml:space="preserve"> </w:t>
      </w:r>
      <w:r>
        <w:rPr>
          <w:i/>
        </w:rPr>
        <w:t>dokladu Objednateli. Za doručení se považuje den odeslání faktury elektronickou cestou.</w:t>
      </w:r>
    </w:p>
    <w:p w14:paraId="5B94FE28" w14:textId="77777777" w:rsidR="00741635" w:rsidRDefault="00037604">
      <w:pPr>
        <w:pStyle w:val="Odstavecseseznamem"/>
        <w:numPr>
          <w:ilvl w:val="0"/>
          <w:numId w:val="2"/>
        </w:numPr>
        <w:tabs>
          <w:tab w:val="left" w:pos="433"/>
        </w:tabs>
        <w:spacing w:before="118"/>
        <w:ind w:left="433" w:hanging="217"/>
        <w:jc w:val="left"/>
        <w:rPr>
          <w:i/>
        </w:rPr>
      </w:pPr>
      <w:r>
        <w:rPr>
          <w:i/>
          <w:spacing w:val="-2"/>
        </w:rPr>
        <w:t>Ke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dni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účinnosti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Dodatku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č.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2</w:t>
      </w:r>
      <w:r>
        <w:rPr>
          <w:i/>
          <w:spacing w:val="3"/>
        </w:rPr>
        <w:t xml:space="preserve"> </w:t>
      </w:r>
      <w:r>
        <w:rPr>
          <w:i/>
          <w:spacing w:val="-2"/>
        </w:rPr>
        <w:t>uhradil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Objednatel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Zhotoviteli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všechny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splátky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v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celkové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výši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584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198,-</w:t>
      </w:r>
      <w:r>
        <w:rPr>
          <w:i/>
          <w:spacing w:val="-5"/>
        </w:rPr>
        <w:t xml:space="preserve"> Kč</w:t>
      </w:r>
    </w:p>
    <w:p w14:paraId="7DE71FCA" w14:textId="77777777" w:rsidR="00741635" w:rsidRDefault="00741635">
      <w:pPr>
        <w:sectPr w:rsidR="00741635">
          <w:footerReference w:type="default" r:id="rId7"/>
          <w:type w:val="continuous"/>
          <w:pgSz w:w="11930" w:h="16860"/>
          <w:pgMar w:top="1760" w:right="1240" w:bottom="980" w:left="1200" w:header="0" w:footer="788" w:gutter="0"/>
          <w:pgNumType w:start="1"/>
          <w:cols w:space="708"/>
        </w:sectPr>
      </w:pPr>
    </w:p>
    <w:p w14:paraId="26BB91BA" w14:textId="77777777" w:rsidR="00741635" w:rsidRDefault="00037604">
      <w:pPr>
        <w:spacing w:before="28"/>
        <w:ind w:left="216" w:right="240"/>
        <w:rPr>
          <w:i/>
        </w:rPr>
      </w:pPr>
      <w:r>
        <w:rPr>
          <w:i/>
        </w:rPr>
        <w:lastRenderedPageBreak/>
        <w:t>(pět set osmdesát čtyři tisíc sto devadesát osm korun českých) bez DPH. Proto si strany sjednaly vydání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úhradu</w:t>
      </w:r>
      <w:r>
        <w:rPr>
          <w:i/>
          <w:spacing w:val="-2"/>
        </w:rPr>
        <w:t xml:space="preserve"> </w:t>
      </w:r>
      <w:r>
        <w:rPr>
          <w:i/>
        </w:rPr>
        <w:t>dobropisu</w:t>
      </w:r>
      <w:r>
        <w:rPr>
          <w:i/>
          <w:spacing w:val="-4"/>
        </w:rPr>
        <w:t xml:space="preserve"> </w:t>
      </w:r>
      <w:r>
        <w:rPr>
          <w:i/>
        </w:rPr>
        <w:t>ve</w:t>
      </w:r>
      <w:r>
        <w:rPr>
          <w:i/>
          <w:spacing w:val="-1"/>
        </w:rPr>
        <w:t xml:space="preserve"> </w:t>
      </w:r>
      <w:r>
        <w:rPr>
          <w:i/>
        </w:rPr>
        <w:t>výši</w:t>
      </w:r>
      <w:r>
        <w:rPr>
          <w:i/>
          <w:spacing w:val="-3"/>
        </w:rPr>
        <w:t xml:space="preserve"> </w:t>
      </w:r>
      <w:r>
        <w:rPr>
          <w:b/>
          <w:i/>
        </w:rPr>
        <w:t>110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000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Kč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(sto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deset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tisíc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korun českých</w:t>
      </w:r>
      <w:r>
        <w:rPr>
          <w:i/>
        </w:rPr>
        <w:t>)</w:t>
      </w:r>
      <w:r>
        <w:rPr>
          <w:i/>
          <w:spacing w:val="-3"/>
        </w:rPr>
        <w:t xml:space="preserve"> </w:t>
      </w:r>
      <w:r>
        <w:rPr>
          <w:i/>
        </w:rPr>
        <w:t>Zhotovitelem</w:t>
      </w:r>
      <w:r>
        <w:rPr>
          <w:i/>
          <w:spacing w:val="40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30</w:t>
      </w:r>
      <w:r>
        <w:rPr>
          <w:i/>
          <w:spacing w:val="-1"/>
        </w:rPr>
        <w:t xml:space="preserve"> </w:t>
      </w:r>
      <w:r>
        <w:rPr>
          <w:i/>
        </w:rPr>
        <w:t>dnů</w:t>
      </w:r>
      <w:r>
        <w:rPr>
          <w:i/>
        </w:rPr>
        <w:t xml:space="preserve"> od účinnosti tohoto Dodatku č. 2. K dané částce Zhotovitel vyúčtuje a zohlední DPH dle aktuálně platných předpisů.“.</w:t>
      </w:r>
    </w:p>
    <w:p w14:paraId="04D26477" w14:textId="77777777" w:rsidR="00741635" w:rsidRDefault="00741635">
      <w:pPr>
        <w:pStyle w:val="Zkladntext"/>
        <w:spacing w:before="239"/>
        <w:rPr>
          <w:i/>
        </w:rPr>
      </w:pPr>
    </w:p>
    <w:p w14:paraId="1664DF2F" w14:textId="77777777" w:rsidR="00741635" w:rsidRDefault="00037604">
      <w:pPr>
        <w:pStyle w:val="Zkladntext"/>
        <w:ind w:left="101"/>
      </w:pPr>
      <w:r>
        <w:t>2.</w:t>
      </w:r>
      <w:r>
        <w:rPr>
          <w:spacing w:val="49"/>
        </w:rPr>
        <w:t xml:space="preserve"> </w:t>
      </w:r>
      <w:r>
        <w:t>Ostatní</w:t>
      </w:r>
      <w:r>
        <w:rPr>
          <w:spacing w:val="-10"/>
        </w:rPr>
        <w:t xml:space="preserve"> </w:t>
      </w:r>
      <w:r>
        <w:t>části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2"/>
        </w:rPr>
        <w:t>nemění.</w:t>
      </w:r>
    </w:p>
    <w:p w14:paraId="36D2B929" w14:textId="77777777" w:rsidR="00741635" w:rsidRDefault="00741635">
      <w:pPr>
        <w:pStyle w:val="Zkladntext"/>
        <w:spacing w:before="202"/>
      </w:pPr>
    </w:p>
    <w:p w14:paraId="4D161E61" w14:textId="77777777" w:rsidR="00741635" w:rsidRDefault="00037604">
      <w:pPr>
        <w:pStyle w:val="Nadpis3"/>
        <w:numPr>
          <w:ilvl w:val="0"/>
          <w:numId w:val="3"/>
        </w:numPr>
        <w:tabs>
          <w:tab w:val="left" w:pos="4971"/>
        </w:tabs>
        <w:ind w:left="4971" w:hanging="852"/>
        <w:jc w:val="left"/>
      </w:pPr>
      <w:r>
        <w:rPr>
          <w:spacing w:val="-7"/>
        </w:rPr>
        <w:t>Závěrečná</w:t>
      </w:r>
      <w:r>
        <w:rPr>
          <w:spacing w:val="1"/>
        </w:rPr>
        <w:t xml:space="preserve"> </w:t>
      </w:r>
      <w:r>
        <w:rPr>
          <w:spacing w:val="-2"/>
        </w:rPr>
        <w:t>ustanovení</w:t>
      </w:r>
    </w:p>
    <w:p w14:paraId="649849D3" w14:textId="77777777" w:rsidR="00741635" w:rsidRDefault="00037604">
      <w:pPr>
        <w:pStyle w:val="Odstavecseseznamem"/>
        <w:numPr>
          <w:ilvl w:val="0"/>
          <w:numId w:val="1"/>
        </w:numPr>
        <w:tabs>
          <w:tab w:val="left" w:pos="642"/>
        </w:tabs>
        <w:spacing w:before="120"/>
        <w:ind w:left="642" w:hanging="282"/>
        <w:jc w:val="both"/>
      </w:pPr>
      <w:r>
        <w:t>Dodatek</w:t>
      </w:r>
      <w:r>
        <w:rPr>
          <w:spacing w:val="-12"/>
        </w:rPr>
        <w:t xml:space="preserve"> </w:t>
      </w:r>
      <w:r>
        <w:t>nabývá</w:t>
      </w:r>
      <w:r>
        <w:rPr>
          <w:spacing w:val="-12"/>
        </w:rPr>
        <w:t xml:space="preserve"> </w:t>
      </w:r>
      <w:r>
        <w:t>účinnosti</w:t>
      </w:r>
      <w:r>
        <w:rPr>
          <w:spacing w:val="-13"/>
        </w:rPr>
        <w:t xml:space="preserve"> </w:t>
      </w:r>
      <w:r>
        <w:t>podpisem</w:t>
      </w:r>
      <w:r>
        <w:rPr>
          <w:spacing w:val="-8"/>
        </w:rPr>
        <w:t xml:space="preserve"> </w:t>
      </w:r>
      <w:r>
        <w:t>druhé</w:t>
      </w:r>
      <w:r>
        <w:rPr>
          <w:spacing w:val="-9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rPr>
          <w:spacing w:val="-2"/>
        </w:rPr>
        <w:t>stran.</w:t>
      </w:r>
    </w:p>
    <w:p w14:paraId="415514A5" w14:textId="77777777" w:rsidR="00741635" w:rsidRDefault="00037604">
      <w:pPr>
        <w:pStyle w:val="Odstavecseseznamem"/>
        <w:numPr>
          <w:ilvl w:val="0"/>
          <w:numId w:val="1"/>
        </w:numPr>
        <w:tabs>
          <w:tab w:val="left" w:pos="642"/>
          <w:tab w:val="left" w:pos="648"/>
        </w:tabs>
        <w:spacing w:before="121" w:line="264" w:lineRule="auto"/>
        <w:ind w:left="648" w:right="178" w:hanging="288"/>
        <w:jc w:val="both"/>
      </w:pPr>
      <w:r>
        <w:t>Dodatek je vyhotoven v elektronické podobě podepsané každou stranou minimálně zaručeným elektronickým podpisem dle Nařízení eIDAS.</w:t>
      </w:r>
    </w:p>
    <w:p w14:paraId="7805D47B" w14:textId="77777777" w:rsidR="00741635" w:rsidRDefault="00037604">
      <w:pPr>
        <w:pStyle w:val="Odstavecseseznamem"/>
        <w:numPr>
          <w:ilvl w:val="0"/>
          <w:numId w:val="1"/>
        </w:numPr>
        <w:tabs>
          <w:tab w:val="left" w:pos="648"/>
        </w:tabs>
        <w:spacing w:before="119"/>
        <w:ind w:left="648" w:right="162" w:hanging="288"/>
        <w:jc w:val="both"/>
      </w:pP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podpisem</w:t>
      </w:r>
      <w:r>
        <w:rPr>
          <w:spacing w:val="-7"/>
        </w:rPr>
        <w:t xml:space="preserve"> </w:t>
      </w:r>
      <w:r>
        <w:t>tohoto</w:t>
      </w:r>
      <w:r>
        <w:rPr>
          <w:spacing w:val="-10"/>
        </w:rPr>
        <w:t xml:space="preserve"> </w:t>
      </w:r>
      <w:r>
        <w:t>Dodatku</w:t>
      </w:r>
      <w:r>
        <w:rPr>
          <w:spacing w:val="-9"/>
        </w:rPr>
        <w:t xml:space="preserve"> </w:t>
      </w:r>
      <w:r>
        <w:t>potvrzují,</w:t>
      </w:r>
      <w:r>
        <w:rPr>
          <w:spacing w:val="-9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vědomy,</w:t>
      </w:r>
      <w:r>
        <w:rPr>
          <w:spacing w:val="-7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tento</w:t>
      </w:r>
      <w:r>
        <w:rPr>
          <w:spacing w:val="-5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zveřejněn v registru smluv dle zákona č</w:t>
      </w:r>
      <w:r>
        <w:t>. 340/2015 Sb., o registru smluv, v platném znění. Uveřejnění v registru smluv zajistí Zhotovitel.</w:t>
      </w:r>
    </w:p>
    <w:p w14:paraId="12B56B06" w14:textId="77777777" w:rsidR="00741635" w:rsidRDefault="00741635">
      <w:pPr>
        <w:pStyle w:val="Zkladntext"/>
      </w:pPr>
    </w:p>
    <w:p w14:paraId="54D76DDD" w14:textId="77777777" w:rsidR="00741635" w:rsidRDefault="00741635">
      <w:pPr>
        <w:pStyle w:val="Zkladntext"/>
        <w:spacing w:before="241"/>
      </w:pPr>
    </w:p>
    <w:p w14:paraId="679EA953" w14:textId="77777777" w:rsidR="00741635" w:rsidRDefault="00037604">
      <w:pPr>
        <w:pStyle w:val="Zkladntext"/>
        <w:tabs>
          <w:tab w:val="left" w:pos="5922"/>
        </w:tabs>
        <w:spacing w:before="1"/>
        <w:ind w:left="360"/>
      </w:pPr>
      <w:r>
        <w:t>V</w:t>
      </w:r>
      <w:r>
        <w:rPr>
          <w:spacing w:val="-3"/>
        </w:rPr>
        <w:t xml:space="preserve"> </w:t>
      </w:r>
      <w:r>
        <w:t>Novém</w:t>
      </w:r>
      <w:r>
        <w:rPr>
          <w:spacing w:val="-4"/>
        </w:rPr>
        <w:t xml:space="preserve"> </w:t>
      </w:r>
      <w:r>
        <w:t>Jičíně</w:t>
      </w:r>
      <w:r>
        <w:rPr>
          <w:spacing w:val="-3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2"/>
        </w:rPr>
        <w:t xml:space="preserve"> </w:t>
      </w:r>
      <w:r>
        <w:t>Brně</w:t>
      </w:r>
      <w:r>
        <w:rPr>
          <w:spacing w:val="-1"/>
        </w:rPr>
        <w:t xml:space="preserve"> </w:t>
      </w:r>
      <w:r>
        <w:rPr>
          <w:spacing w:val="-5"/>
        </w:rPr>
        <w:t>dne</w:t>
      </w:r>
    </w:p>
    <w:p w14:paraId="4CD2C086" w14:textId="77777777" w:rsidR="00741635" w:rsidRDefault="00741635">
      <w:pPr>
        <w:pStyle w:val="Zkladntext"/>
        <w:spacing w:before="7"/>
        <w:rPr>
          <w:sz w:val="20"/>
        </w:rPr>
      </w:pPr>
    </w:p>
    <w:p w14:paraId="4C30B9AF" w14:textId="77777777" w:rsidR="00741635" w:rsidRDefault="00741635">
      <w:pPr>
        <w:rPr>
          <w:sz w:val="20"/>
        </w:rPr>
        <w:sectPr w:rsidR="00741635">
          <w:pgSz w:w="11930" w:h="16860"/>
          <w:pgMar w:top="1720" w:right="1240" w:bottom="1060" w:left="1200" w:header="0" w:footer="788" w:gutter="0"/>
          <w:cols w:space="708"/>
        </w:sectPr>
      </w:pPr>
    </w:p>
    <w:p w14:paraId="5107A642" w14:textId="1795AA95" w:rsidR="00741635" w:rsidRDefault="00741635">
      <w:pPr>
        <w:spacing w:before="103"/>
        <w:rPr>
          <w:rFonts w:ascii="Trebuchet MS"/>
          <w:sz w:val="27"/>
        </w:rPr>
      </w:pPr>
    </w:p>
    <w:p w14:paraId="027B6876" w14:textId="63BDE062" w:rsidR="00741635" w:rsidRDefault="00741635" w:rsidP="00037604">
      <w:pPr>
        <w:spacing w:before="61"/>
      </w:pPr>
    </w:p>
    <w:sectPr w:rsidR="00741635" w:rsidSect="00037604">
      <w:type w:val="continuous"/>
      <w:pgSz w:w="11930" w:h="16860"/>
      <w:pgMar w:top="1760" w:right="1240" w:bottom="980" w:left="1200" w:header="0" w:footer="788" w:gutter="0"/>
      <w:cols w:num="2" w:space="708" w:equalWidth="0">
        <w:col w:w="3304" w:space="73"/>
        <w:col w:w="61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5F4D" w14:textId="77777777" w:rsidR="00000000" w:rsidRDefault="00037604">
      <w:r>
        <w:separator/>
      </w:r>
    </w:p>
  </w:endnote>
  <w:endnote w:type="continuationSeparator" w:id="0">
    <w:p w14:paraId="482F8830" w14:textId="77777777" w:rsidR="00000000" w:rsidRDefault="0003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249D" w14:textId="77777777" w:rsidR="00741635" w:rsidRDefault="0003760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0AE6FC6B" wp14:editId="5A6E5AA1">
              <wp:simplePos x="0" y="0"/>
              <wp:positionH relativeFrom="page">
                <wp:posOffset>3710304</wp:posOffset>
              </wp:positionH>
              <wp:positionV relativeFrom="page">
                <wp:posOffset>10009123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648E9F" w14:textId="77777777" w:rsidR="00741635" w:rsidRDefault="00037604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6FC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8.1pt;width:12.6pt;height:13.0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SivyxOIAAAANAQAADwAAAAAAAAAAAAAAAAD+AwAAZHJzL2Rvd25yZXYueG1sUEsF&#10;BgAAAAAEAAQA8wAAAA0FAAAAAA==&#10;" filled="f" stroked="f">
              <v:textbox inset="0,0,0,0">
                <w:txbxContent>
                  <w:p w14:paraId="6D648E9F" w14:textId="77777777" w:rsidR="00741635" w:rsidRDefault="00037604">
                    <w:pPr>
                      <w:pStyle w:val="Zkladn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EADA" w14:textId="77777777" w:rsidR="00000000" w:rsidRDefault="00037604">
      <w:r>
        <w:separator/>
      </w:r>
    </w:p>
  </w:footnote>
  <w:footnote w:type="continuationSeparator" w:id="0">
    <w:p w14:paraId="5CDB5845" w14:textId="77777777" w:rsidR="00000000" w:rsidRDefault="0003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F762D"/>
    <w:multiLevelType w:val="hybridMultilevel"/>
    <w:tmpl w:val="CE36A23A"/>
    <w:lvl w:ilvl="0" w:tplc="FF7021E6">
      <w:start w:val="1"/>
      <w:numFmt w:val="upperRoman"/>
      <w:lvlText w:val="%1."/>
      <w:lvlJc w:val="left"/>
      <w:pPr>
        <w:ind w:left="5202" w:hanging="797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DE4CCC1C">
      <w:numFmt w:val="bullet"/>
      <w:lvlText w:val="•"/>
      <w:lvlJc w:val="left"/>
      <w:pPr>
        <w:ind w:left="5628" w:hanging="797"/>
      </w:pPr>
      <w:rPr>
        <w:rFonts w:hint="default"/>
        <w:lang w:val="cs-CZ" w:eastAsia="en-US" w:bidi="ar-SA"/>
      </w:rPr>
    </w:lvl>
    <w:lvl w:ilvl="2" w:tplc="EDC8CE32">
      <w:numFmt w:val="bullet"/>
      <w:lvlText w:val="•"/>
      <w:lvlJc w:val="left"/>
      <w:pPr>
        <w:ind w:left="6056" w:hanging="797"/>
      </w:pPr>
      <w:rPr>
        <w:rFonts w:hint="default"/>
        <w:lang w:val="cs-CZ" w:eastAsia="en-US" w:bidi="ar-SA"/>
      </w:rPr>
    </w:lvl>
    <w:lvl w:ilvl="3" w:tplc="FF0280B8">
      <w:numFmt w:val="bullet"/>
      <w:lvlText w:val="•"/>
      <w:lvlJc w:val="left"/>
      <w:pPr>
        <w:ind w:left="6484" w:hanging="797"/>
      </w:pPr>
      <w:rPr>
        <w:rFonts w:hint="default"/>
        <w:lang w:val="cs-CZ" w:eastAsia="en-US" w:bidi="ar-SA"/>
      </w:rPr>
    </w:lvl>
    <w:lvl w:ilvl="4" w:tplc="97343BC4">
      <w:numFmt w:val="bullet"/>
      <w:lvlText w:val="•"/>
      <w:lvlJc w:val="left"/>
      <w:pPr>
        <w:ind w:left="6912" w:hanging="797"/>
      </w:pPr>
      <w:rPr>
        <w:rFonts w:hint="default"/>
        <w:lang w:val="cs-CZ" w:eastAsia="en-US" w:bidi="ar-SA"/>
      </w:rPr>
    </w:lvl>
    <w:lvl w:ilvl="5" w:tplc="373091D6">
      <w:numFmt w:val="bullet"/>
      <w:lvlText w:val="•"/>
      <w:lvlJc w:val="left"/>
      <w:pPr>
        <w:ind w:left="7340" w:hanging="797"/>
      </w:pPr>
      <w:rPr>
        <w:rFonts w:hint="default"/>
        <w:lang w:val="cs-CZ" w:eastAsia="en-US" w:bidi="ar-SA"/>
      </w:rPr>
    </w:lvl>
    <w:lvl w:ilvl="6" w:tplc="5F942CC4">
      <w:numFmt w:val="bullet"/>
      <w:lvlText w:val="•"/>
      <w:lvlJc w:val="left"/>
      <w:pPr>
        <w:ind w:left="7768" w:hanging="797"/>
      </w:pPr>
      <w:rPr>
        <w:rFonts w:hint="default"/>
        <w:lang w:val="cs-CZ" w:eastAsia="en-US" w:bidi="ar-SA"/>
      </w:rPr>
    </w:lvl>
    <w:lvl w:ilvl="7" w:tplc="B714F604">
      <w:numFmt w:val="bullet"/>
      <w:lvlText w:val="•"/>
      <w:lvlJc w:val="left"/>
      <w:pPr>
        <w:ind w:left="8196" w:hanging="797"/>
      </w:pPr>
      <w:rPr>
        <w:rFonts w:hint="default"/>
        <w:lang w:val="cs-CZ" w:eastAsia="en-US" w:bidi="ar-SA"/>
      </w:rPr>
    </w:lvl>
    <w:lvl w:ilvl="8" w:tplc="A8F66562">
      <w:numFmt w:val="bullet"/>
      <w:lvlText w:val="•"/>
      <w:lvlJc w:val="left"/>
      <w:pPr>
        <w:ind w:left="8624" w:hanging="797"/>
      </w:pPr>
      <w:rPr>
        <w:rFonts w:hint="default"/>
        <w:lang w:val="cs-CZ" w:eastAsia="en-US" w:bidi="ar-SA"/>
      </w:rPr>
    </w:lvl>
  </w:abstractNum>
  <w:abstractNum w:abstractNumId="1" w15:restartNumberingAfterBreak="0">
    <w:nsid w:val="2FC2570C"/>
    <w:multiLevelType w:val="hybridMultilevel"/>
    <w:tmpl w:val="439E8450"/>
    <w:lvl w:ilvl="0" w:tplc="592EC8B8">
      <w:start w:val="1"/>
      <w:numFmt w:val="decimal"/>
      <w:lvlText w:val="%1."/>
      <w:lvlJc w:val="left"/>
      <w:pPr>
        <w:ind w:left="319" w:hanging="219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AD9CC00C">
      <w:numFmt w:val="bullet"/>
      <w:lvlText w:val="•"/>
      <w:lvlJc w:val="left"/>
      <w:pPr>
        <w:ind w:left="1236" w:hanging="219"/>
      </w:pPr>
      <w:rPr>
        <w:rFonts w:hint="default"/>
        <w:lang w:val="cs-CZ" w:eastAsia="en-US" w:bidi="ar-SA"/>
      </w:rPr>
    </w:lvl>
    <w:lvl w:ilvl="2" w:tplc="1EC82C7A">
      <w:numFmt w:val="bullet"/>
      <w:lvlText w:val="•"/>
      <w:lvlJc w:val="left"/>
      <w:pPr>
        <w:ind w:left="2152" w:hanging="219"/>
      </w:pPr>
      <w:rPr>
        <w:rFonts w:hint="default"/>
        <w:lang w:val="cs-CZ" w:eastAsia="en-US" w:bidi="ar-SA"/>
      </w:rPr>
    </w:lvl>
    <w:lvl w:ilvl="3" w:tplc="A036A87A">
      <w:numFmt w:val="bullet"/>
      <w:lvlText w:val="•"/>
      <w:lvlJc w:val="left"/>
      <w:pPr>
        <w:ind w:left="3068" w:hanging="219"/>
      </w:pPr>
      <w:rPr>
        <w:rFonts w:hint="default"/>
        <w:lang w:val="cs-CZ" w:eastAsia="en-US" w:bidi="ar-SA"/>
      </w:rPr>
    </w:lvl>
    <w:lvl w:ilvl="4" w:tplc="CB96F3A0">
      <w:numFmt w:val="bullet"/>
      <w:lvlText w:val="•"/>
      <w:lvlJc w:val="left"/>
      <w:pPr>
        <w:ind w:left="3984" w:hanging="219"/>
      </w:pPr>
      <w:rPr>
        <w:rFonts w:hint="default"/>
        <w:lang w:val="cs-CZ" w:eastAsia="en-US" w:bidi="ar-SA"/>
      </w:rPr>
    </w:lvl>
    <w:lvl w:ilvl="5" w:tplc="E318B828">
      <w:numFmt w:val="bullet"/>
      <w:lvlText w:val="•"/>
      <w:lvlJc w:val="left"/>
      <w:pPr>
        <w:ind w:left="4900" w:hanging="219"/>
      </w:pPr>
      <w:rPr>
        <w:rFonts w:hint="default"/>
        <w:lang w:val="cs-CZ" w:eastAsia="en-US" w:bidi="ar-SA"/>
      </w:rPr>
    </w:lvl>
    <w:lvl w:ilvl="6" w:tplc="5754C6D8">
      <w:numFmt w:val="bullet"/>
      <w:lvlText w:val="•"/>
      <w:lvlJc w:val="left"/>
      <w:pPr>
        <w:ind w:left="5816" w:hanging="219"/>
      </w:pPr>
      <w:rPr>
        <w:rFonts w:hint="default"/>
        <w:lang w:val="cs-CZ" w:eastAsia="en-US" w:bidi="ar-SA"/>
      </w:rPr>
    </w:lvl>
    <w:lvl w:ilvl="7" w:tplc="CDB40002">
      <w:numFmt w:val="bullet"/>
      <w:lvlText w:val="•"/>
      <w:lvlJc w:val="left"/>
      <w:pPr>
        <w:ind w:left="6732" w:hanging="219"/>
      </w:pPr>
      <w:rPr>
        <w:rFonts w:hint="default"/>
        <w:lang w:val="cs-CZ" w:eastAsia="en-US" w:bidi="ar-SA"/>
      </w:rPr>
    </w:lvl>
    <w:lvl w:ilvl="8" w:tplc="95CAD314">
      <w:numFmt w:val="bullet"/>
      <w:lvlText w:val="•"/>
      <w:lvlJc w:val="left"/>
      <w:pPr>
        <w:ind w:left="7648" w:hanging="219"/>
      </w:pPr>
      <w:rPr>
        <w:rFonts w:hint="default"/>
        <w:lang w:val="cs-CZ" w:eastAsia="en-US" w:bidi="ar-SA"/>
      </w:rPr>
    </w:lvl>
  </w:abstractNum>
  <w:abstractNum w:abstractNumId="2" w15:restartNumberingAfterBreak="0">
    <w:nsid w:val="71191FF8"/>
    <w:multiLevelType w:val="hybridMultilevel"/>
    <w:tmpl w:val="5992CAB4"/>
    <w:lvl w:ilvl="0" w:tplc="1008816C">
      <w:start w:val="1"/>
      <w:numFmt w:val="decimal"/>
      <w:lvlText w:val="%1."/>
      <w:lvlJc w:val="left"/>
      <w:pPr>
        <w:ind w:left="64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EC2784A">
      <w:numFmt w:val="bullet"/>
      <w:lvlText w:val="•"/>
      <w:lvlJc w:val="left"/>
      <w:pPr>
        <w:ind w:left="1524" w:hanging="284"/>
      </w:pPr>
      <w:rPr>
        <w:rFonts w:hint="default"/>
        <w:lang w:val="cs-CZ" w:eastAsia="en-US" w:bidi="ar-SA"/>
      </w:rPr>
    </w:lvl>
    <w:lvl w:ilvl="2" w:tplc="290888A6">
      <w:numFmt w:val="bullet"/>
      <w:lvlText w:val="•"/>
      <w:lvlJc w:val="left"/>
      <w:pPr>
        <w:ind w:left="2408" w:hanging="284"/>
      </w:pPr>
      <w:rPr>
        <w:rFonts w:hint="default"/>
        <w:lang w:val="cs-CZ" w:eastAsia="en-US" w:bidi="ar-SA"/>
      </w:rPr>
    </w:lvl>
    <w:lvl w:ilvl="3" w:tplc="D4AA11F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FB828BE">
      <w:numFmt w:val="bullet"/>
      <w:lvlText w:val="•"/>
      <w:lvlJc w:val="left"/>
      <w:pPr>
        <w:ind w:left="4176" w:hanging="284"/>
      </w:pPr>
      <w:rPr>
        <w:rFonts w:hint="default"/>
        <w:lang w:val="cs-CZ" w:eastAsia="en-US" w:bidi="ar-SA"/>
      </w:rPr>
    </w:lvl>
    <w:lvl w:ilvl="5" w:tplc="441A28B0">
      <w:numFmt w:val="bullet"/>
      <w:lvlText w:val="•"/>
      <w:lvlJc w:val="left"/>
      <w:pPr>
        <w:ind w:left="5060" w:hanging="284"/>
      </w:pPr>
      <w:rPr>
        <w:rFonts w:hint="default"/>
        <w:lang w:val="cs-CZ" w:eastAsia="en-US" w:bidi="ar-SA"/>
      </w:rPr>
    </w:lvl>
    <w:lvl w:ilvl="6" w:tplc="2FA2C85E">
      <w:numFmt w:val="bullet"/>
      <w:lvlText w:val="•"/>
      <w:lvlJc w:val="left"/>
      <w:pPr>
        <w:ind w:left="5944" w:hanging="284"/>
      </w:pPr>
      <w:rPr>
        <w:rFonts w:hint="default"/>
        <w:lang w:val="cs-CZ" w:eastAsia="en-US" w:bidi="ar-SA"/>
      </w:rPr>
    </w:lvl>
    <w:lvl w:ilvl="7" w:tplc="73005B06">
      <w:numFmt w:val="bullet"/>
      <w:lvlText w:val="•"/>
      <w:lvlJc w:val="left"/>
      <w:pPr>
        <w:ind w:left="6828" w:hanging="284"/>
      </w:pPr>
      <w:rPr>
        <w:rFonts w:hint="default"/>
        <w:lang w:val="cs-CZ" w:eastAsia="en-US" w:bidi="ar-SA"/>
      </w:rPr>
    </w:lvl>
    <w:lvl w:ilvl="8" w:tplc="74508B46">
      <w:numFmt w:val="bullet"/>
      <w:lvlText w:val="•"/>
      <w:lvlJc w:val="left"/>
      <w:pPr>
        <w:ind w:left="77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1635"/>
    <w:rsid w:val="00037604"/>
    <w:rsid w:val="007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47D8"/>
  <w15:docId w15:val="{ABB7AC4A-B6A3-4363-9CED-5C52D9CE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3"/>
      <w:outlineLvl w:val="0"/>
    </w:pPr>
    <w:rPr>
      <w:rFonts w:ascii="Trebuchet MS" w:eastAsia="Trebuchet MS" w:hAnsi="Trebuchet MS" w:cs="Trebuchet MS"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4971" w:hanging="852"/>
      <w:outlineLvl w:val="2"/>
    </w:pPr>
    <w:rPr>
      <w:rFonts w:ascii="Calibri Light" w:eastAsia="Calibri Light" w:hAnsi="Calibri Light" w:cs="Calibri Light"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218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48" w:hanging="28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Intelligence Server</dc:title>
  <dc:creator>Phonexia</dc:creator>
  <cp:lastModifiedBy>Grebeníčková Lucie (263839)</cp:lastModifiedBy>
  <cp:revision>2</cp:revision>
  <dcterms:created xsi:type="dcterms:W3CDTF">2024-06-10T12:03:00Z</dcterms:created>
  <dcterms:modified xsi:type="dcterms:W3CDTF">2024-06-10T12:03:00Z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2019</vt:lpwstr>
  </property>
</Properties>
</file>