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61" w:rsidRPr="00DE5026" w:rsidRDefault="00042161" w:rsidP="00C80EDF">
      <w:pPr>
        <w:pStyle w:val="Zhlav"/>
        <w:keepNext w:val="0"/>
        <w:keepLines w:val="0"/>
        <w:tabs>
          <w:tab w:val="clear" w:pos="4536"/>
          <w:tab w:val="clear" w:pos="9072"/>
        </w:tabs>
      </w:pPr>
    </w:p>
    <w:p w:rsidR="00BB6EBD" w:rsidRPr="00CF3EAA" w:rsidRDefault="00D83401" w:rsidP="00C80EDF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-542290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EBD" w:rsidRDefault="00BB6EBD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P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1B4997" w:rsidRPr="0037418F" w:rsidRDefault="001B4997" w:rsidP="0005795E">
      <w:pPr>
        <w:keepNext w:val="0"/>
        <w:keepLines w:val="0"/>
        <w:jc w:val="center"/>
        <w:rPr>
          <w:rFonts w:cs="Arial"/>
          <w:b/>
          <w:sz w:val="32"/>
          <w:szCs w:val="32"/>
        </w:rPr>
      </w:pPr>
      <w:r w:rsidRPr="0037418F">
        <w:rPr>
          <w:rFonts w:cs="Arial"/>
          <w:b/>
          <w:sz w:val="32"/>
          <w:szCs w:val="32"/>
        </w:rPr>
        <w:t>SMLOUVA</w:t>
      </w:r>
      <w:r w:rsidR="00815C79" w:rsidRPr="0037418F">
        <w:rPr>
          <w:rFonts w:cs="Arial"/>
          <w:b/>
          <w:sz w:val="32"/>
          <w:szCs w:val="32"/>
        </w:rPr>
        <w:t xml:space="preserve"> O </w:t>
      </w:r>
      <w:r w:rsidR="0052248E" w:rsidRPr="0037418F">
        <w:rPr>
          <w:rFonts w:cs="Arial"/>
          <w:b/>
          <w:sz w:val="32"/>
          <w:szCs w:val="32"/>
        </w:rPr>
        <w:t xml:space="preserve">OBCHODNÍ </w:t>
      </w:r>
      <w:r w:rsidR="00815C79" w:rsidRPr="0037418F">
        <w:rPr>
          <w:rFonts w:cs="Arial"/>
          <w:b/>
          <w:sz w:val="32"/>
          <w:szCs w:val="32"/>
        </w:rPr>
        <w:t>SPOLUPRÁCI</w:t>
      </w:r>
    </w:p>
    <w:p w:rsidR="00413ED1" w:rsidRPr="0037418F" w:rsidRDefault="001B4997" w:rsidP="0005795E">
      <w:pPr>
        <w:keepNext w:val="0"/>
        <w:keepLines w:val="0"/>
        <w:jc w:val="center"/>
        <w:rPr>
          <w:rFonts w:cs="Arial"/>
          <w:szCs w:val="22"/>
        </w:rPr>
      </w:pPr>
      <w:r w:rsidRPr="0037418F">
        <w:rPr>
          <w:rFonts w:cs="Arial"/>
          <w:szCs w:val="22"/>
        </w:rPr>
        <w:t>uzavřená dle § 1746 odst. 2 zákona č. 89/2012 Sb., občanský zákoník</w:t>
      </w:r>
      <w:r w:rsidR="00DE5026" w:rsidRPr="0037418F">
        <w:rPr>
          <w:rFonts w:cs="Arial"/>
          <w:szCs w:val="22"/>
        </w:rPr>
        <w:t xml:space="preserve"> („Občanský </w:t>
      </w:r>
      <w:proofErr w:type="gramStart"/>
      <w:r w:rsidR="00DE5026" w:rsidRPr="0037418F">
        <w:rPr>
          <w:rFonts w:cs="Arial"/>
          <w:szCs w:val="22"/>
        </w:rPr>
        <w:t>zá</w:t>
      </w:r>
      <w:r w:rsidR="0080515A" w:rsidRPr="0037418F">
        <w:rPr>
          <w:rFonts w:cs="Arial"/>
          <w:szCs w:val="22"/>
        </w:rPr>
        <w:t>koník“)</w:t>
      </w:r>
      <w:r w:rsidR="00413ED1" w:rsidRPr="0037418F">
        <w:rPr>
          <w:rFonts w:cs="Arial"/>
          <w:szCs w:val="22"/>
        </w:rPr>
        <w:t xml:space="preserve"> (dále</w:t>
      </w:r>
      <w:proofErr w:type="gramEnd"/>
      <w:r w:rsidR="00413ED1" w:rsidRPr="0037418F">
        <w:rPr>
          <w:rFonts w:cs="Arial"/>
          <w:szCs w:val="22"/>
        </w:rPr>
        <w:t xml:space="preserve"> jen „Dohoda“)</w:t>
      </w:r>
    </w:p>
    <w:p w:rsidR="00F234C4" w:rsidRDefault="00F234C4" w:rsidP="0005795E">
      <w:pPr>
        <w:pStyle w:val="BodyText21"/>
        <w:jc w:val="both"/>
        <w:rPr>
          <w:rFonts w:cs="Arial"/>
          <w:b w:val="0"/>
          <w:sz w:val="22"/>
          <w:szCs w:val="22"/>
        </w:rPr>
      </w:pPr>
    </w:p>
    <w:p w:rsidR="0037418F" w:rsidRDefault="0037418F" w:rsidP="0005795E">
      <w:pPr>
        <w:pStyle w:val="BodyText21"/>
        <w:jc w:val="both"/>
        <w:rPr>
          <w:rFonts w:cs="Arial"/>
          <w:b w:val="0"/>
          <w:sz w:val="22"/>
          <w:szCs w:val="22"/>
        </w:rPr>
      </w:pPr>
    </w:p>
    <w:p w:rsidR="0037418F" w:rsidRDefault="0037418F" w:rsidP="0005795E">
      <w:pPr>
        <w:pStyle w:val="BodyText21"/>
        <w:jc w:val="both"/>
        <w:rPr>
          <w:rFonts w:cs="Arial"/>
          <w:b w:val="0"/>
          <w:sz w:val="22"/>
          <w:szCs w:val="22"/>
        </w:rPr>
      </w:pPr>
    </w:p>
    <w:p w:rsidR="0037418F" w:rsidRDefault="0037418F" w:rsidP="0005795E">
      <w:pPr>
        <w:pStyle w:val="BodyText21"/>
        <w:jc w:val="both"/>
        <w:rPr>
          <w:rFonts w:cs="Arial"/>
          <w:b w:val="0"/>
          <w:sz w:val="22"/>
          <w:szCs w:val="22"/>
        </w:rPr>
      </w:pPr>
    </w:p>
    <w:p w:rsidR="0037418F" w:rsidRDefault="0037418F" w:rsidP="0005795E">
      <w:pPr>
        <w:pStyle w:val="BodyText21"/>
        <w:jc w:val="both"/>
        <w:rPr>
          <w:rFonts w:cs="Arial"/>
          <w:b w:val="0"/>
          <w:sz w:val="22"/>
          <w:szCs w:val="22"/>
        </w:rPr>
      </w:pPr>
    </w:p>
    <w:p w:rsidR="0037418F" w:rsidRPr="0037418F" w:rsidRDefault="0037418F" w:rsidP="0005795E">
      <w:pPr>
        <w:pStyle w:val="BodyText21"/>
        <w:jc w:val="both"/>
        <w:rPr>
          <w:rFonts w:cs="Arial"/>
          <w:b w:val="0"/>
          <w:sz w:val="22"/>
          <w:szCs w:val="22"/>
        </w:rPr>
      </w:pPr>
    </w:p>
    <w:p w:rsidR="00F234C4" w:rsidRPr="0037418F" w:rsidRDefault="00F234C4" w:rsidP="0005795E">
      <w:pPr>
        <w:keepNext w:val="0"/>
        <w:keepLines w:val="0"/>
        <w:jc w:val="center"/>
        <w:rPr>
          <w:rFonts w:cs="Arial"/>
          <w:b/>
          <w:szCs w:val="22"/>
        </w:rPr>
      </w:pPr>
      <w:bookmarkStart w:id="0" w:name="OLE_LINK1"/>
      <w:bookmarkStart w:id="1" w:name="OLE_LINK2"/>
      <w:r w:rsidRPr="0037418F">
        <w:rPr>
          <w:rFonts w:cs="Arial"/>
          <w:b/>
          <w:szCs w:val="22"/>
        </w:rPr>
        <w:t>I.</w:t>
      </w:r>
    </w:p>
    <w:p w:rsidR="00F234C4" w:rsidRPr="0037418F" w:rsidRDefault="00F234C4" w:rsidP="0005795E">
      <w:pPr>
        <w:keepNext w:val="0"/>
        <w:keepLines w:val="0"/>
        <w:jc w:val="center"/>
        <w:rPr>
          <w:rFonts w:cs="Arial"/>
          <w:b/>
          <w:szCs w:val="22"/>
        </w:rPr>
      </w:pPr>
      <w:r w:rsidRPr="0037418F">
        <w:rPr>
          <w:rFonts w:cs="Arial"/>
          <w:b/>
          <w:szCs w:val="22"/>
        </w:rPr>
        <w:t>Účastníci</w:t>
      </w:r>
    </w:p>
    <w:p w:rsidR="00F234C4" w:rsidRDefault="00F234C4" w:rsidP="0005795E">
      <w:pPr>
        <w:keepNext w:val="0"/>
        <w:keepLines w:val="0"/>
        <w:tabs>
          <w:tab w:val="left" w:pos="1560"/>
        </w:tabs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tabs>
          <w:tab w:val="left" w:pos="1560"/>
        </w:tabs>
        <w:jc w:val="both"/>
        <w:rPr>
          <w:rFonts w:cs="Arial"/>
          <w:szCs w:val="22"/>
        </w:rPr>
      </w:pPr>
    </w:p>
    <w:p w:rsidR="0037418F" w:rsidRPr="0037418F" w:rsidRDefault="0037418F" w:rsidP="0005795E">
      <w:pPr>
        <w:keepNext w:val="0"/>
        <w:keepLines w:val="0"/>
        <w:tabs>
          <w:tab w:val="left" w:pos="1560"/>
        </w:tabs>
        <w:jc w:val="both"/>
        <w:rPr>
          <w:rFonts w:cs="Arial"/>
          <w:szCs w:val="22"/>
        </w:rPr>
      </w:pPr>
    </w:p>
    <w:p w:rsidR="00F234C4" w:rsidRPr="0037418F" w:rsidRDefault="00F234C4" w:rsidP="0005795E">
      <w:pPr>
        <w:keepNext w:val="0"/>
        <w:keepLines w:val="0"/>
        <w:ind w:left="1418" w:hanging="1418"/>
        <w:jc w:val="both"/>
        <w:rPr>
          <w:rFonts w:cs="Arial"/>
          <w:b/>
          <w:szCs w:val="22"/>
        </w:rPr>
      </w:pPr>
      <w:proofErr w:type="gramStart"/>
      <w:r w:rsidRPr="0037418F">
        <w:rPr>
          <w:rFonts w:cs="Arial"/>
          <w:szCs w:val="22"/>
        </w:rPr>
        <w:t>1.Odběratel</w:t>
      </w:r>
      <w:proofErr w:type="gramEnd"/>
      <w:r w:rsidRPr="0037418F">
        <w:rPr>
          <w:rFonts w:cs="Arial"/>
          <w:szCs w:val="22"/>
        </w:rPr>
        <w:t xml:space="preserve">:     </w:t>
      </w:r>
      <w:r w:rsidR="00AB4E57">
        <w:rPr>
          <w:rFonts w:cs="Arial"/>
          <w:szCs w:val="22"/>
        </w:rPr>
        <w:t xml:space="preserve"> </w:t>
      </w:r>
      <w:r w:rsidRPr="0037418F">
        <w:rPr>
          <w:rFonts w:cs="Arial"/>
          <w:b/>
          <w:szCs w:val="22"/>
        </w:rPr>
        <w:t>Fakultní nemocnice Brno</w:t>
      </w:r>
    </w:p>
    <w:p w:rsidR="00F234C4" w:rsidRPr="0037418F" w:rsidRDefault="00F234C4" w:rsidP="0005795E">
      <w:pPr>
        <w:keepNext w:val="0"/>
        <w:keepLines w:val="0"/>
        <w:jc w:val="both"/>
        <w:rPr>
          <w:rFonts w:cs="Arial"/>
          <w:szCs w:val="22"/>
        </w:rPr>
      </w:pPr>
    </w:p>
    <w:p w:rsidR="00F234C4" w:rsidRPr="0037418F" w:rsidRDefault="00F234C4" w:rsidP="0005795E">
      <w:pPr>
        <w:pStyle w:val="Zpat"/>
        <w:keepNext w:val="0"/>
        <w:keepLines w:val="0"/>
        <w:tabs>
          <w:tab w:val="clear" w:pos="4536"/>
          <w:tab w:val="clear" w:pos="9072"/>
        </w:tabs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sídlo:</w:t>
      </w:r>
      <w:r w:rsidRPr="0037418F">
        <w:rPr>
          <w:rFonts w:cs="Arial"/>
          <w:szCs w:val="22"/>
        </w:rPr>
        <w:tab/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Pr="0037418F">
        <w:rPr>
          <w:rFonts w:cs="Arial"/>
          <w:szCs w:val="22"/>
        </w:rPr>
        <w:t xml:space="preserve">Jihlavská 20, 625 00 Brno                                 </w:t>
      </w:r>
    </w:p>
    <w:p w:rsidR="00F234C4" w:rsidRPr="0037418F" w:rsidRDefault="001B4997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zastoupení</w:t>
      </w:r>
      <w:r w:rsidR="00F234C4" w:rsidRPr="0037418F">
        <w:rPr>
          <w:rFonts w:cs="Arial"/>
          <w:szCs w:val="22"/>
        </w:rPr>
        <w:t xml:space="preserve">:  </w:t>
      </w:r>
      <w:r w:rsidR="00F234C4"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="00F234C4" w:rsidRPr="0037418F">
        <w:rPr>
          <w:rFonts w:cs="Arial"/>
          <w:szCs w:val="22"/>
        </w:rPr>
        <w:t>MUDr. Roman Kraus, MBA, ředitel</w:t>
      </w:r>
    </w:p>
    <w:p w:rsidR="00F234C4" w:rsidRPr="0037418F" w:rsidRDefault="00F234C4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IČ: </w:t>
      </w:r>
      <w:r w:rsidRPr="0037418F">
        <w:rPr>
          <w:rFonts w:cs="Arial"/>
          <w:szCs w:val="22"/>
        </w:rPr>
        <w:tab/>
        <w:t xml:space="preserve">    </w:t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Pr="0037418F">
        <w:rPr>
          <w:rFonts w:cs="Arial"/>
          <w:szCs w:val="22"/>
        </w:rPr>
        <w:t>65269705</w:t>
      </w:r>
    </w:p>
    <w:p w:rsidR="00F234C4" w:rsidRPr="0037418F" w:rsidRDefault="00F234C4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DIČ: </w:t>
      </w:r>
      <w:r w:rsidRPr="0037418F">
        <w:rPr>
          <w:rFonts w:cs="Arial"/>
          <w:szCs w:val="22"/>
        </w:rPr>
        <w:tab/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Pr="0037418F">
        <w:rPr>
          <w:rFonts w:cs="Arial"/>
          <w:szCs w:val="22"/>
        </w:rPr>
        <w:t xml:space="preserve">CZ65269705 </w:t>
      </w:r>
    </w:p>
    <w:p w:rsidR="00F234C4" w:rsidRPr="0037418F" w:rsidRDefault="00F234C4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bank. </w:t>
      </w:r>
      <w:proofErr w:type="gramStart"/>
      <w:r w:rsidRPr="0037418F">
        <w:rPr>
          <w:rFonts w:cs="Arial"/>
          <w:szCs w:val="22"/>
        </w:rPr>
        <w:t>spojení</w:t>
      </w:r>
      <w:proofErr w:type="gramEnd"/>
      <w:r w:rsidRPr="0037418F">
        <w:rPr>
          <w:rFonts w:cs="Arial"/>
          <w:szCs w:val="22"/>
        </w:rPr>
        <w:t xml:space="preserve">: </w:t>
      </w:r>
      <w:r w:rsidR="00AB4E57">
        <w:rPr>
          <w:rFonts w:cs="Arial"/>
          <w:szCs w:val="22"/>
        </w:rPr>
        <w:t xml:space="preserve">  </w:t>
      </w:r>
      <w:r w:rsidR="00A05596" w:rsidRPr="0037418F">
        <w:rPr>
          <w:rFonts w:cs="Arial"/>
          <w:szCs w:val="22"/>
        </w:rPr>
        <w:t>Česká národní banka</w:t>
      </w:r>
    </w:p>
    <w:p w:rsidR="00F234C4" w:rsidRPr="0037418F" w:rsidRDefault="00F234C4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č. účtu:</w:t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="0086429D">
        <w:rPr>
          <w:rFonts w:cs="Arial"/>
          <w:szCs w:val="22"/>
        </w:rPr>
        <w:t>………………………</w:t>
      </w:r>
    </w:p>
    <w:p w:rsidR="00F234C4" w:rsidRPr="0037418F" w:rsidRDefault="00F234C4" w:rsidP="0005795E">
      <w:pPr>
        <w:keepNext w:val="0"/>
        <w:keepLines w:val="0"/>
        <w:jc w:val="both"/>
        <w:rPr>
          <w:rFonts w:cs="Arial"/>
          <w:szCs w:val="22"/>
        </w:rPr>
      </w:pPr>
    </w:p>
    <w:p w:rsidR="00F234C4" w:rsidRPr="0037418F" w:rsidRDefault="00F234C4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Fakultní nemocnice je státní příspěvková organizace zřízená rozhodnutím Ministerstva zdravotnictví. Nem</w:t>
      </w:r>
      <w:r w:rsidR="00090665" w:rsidRPr="0037418F">
        <w:rPr>
          <w:rFonts w:cs="Arial"/>
          <w:szCs w:val="22"/>
        </w:rPr>
        <w:t>á zákonnou povinnost zápisu do o</w:t>
      </w:r>
      <w:r w:rsidRPr="0037418F">
        <w:rPr>
          <w:rFonts w:cs="Arial"/>
          <w:szCs w:val="22"/>
        </w:rPr>
        <w:t>bchodního rejstříku, je zapsána v</w:t>
      </w:r>
      <w:r w:rsidR="00090665" w:rsidRPr="0037418F">
        <w:rPr>
          <w:rFonts w:cs="Arial"/>
          <w:szCs w:val="22"/>
        </w:rPr>
        <w:t xml:space="preserve"> živnostenském rejstříku vedeném </w:t>
      </w:r>
      <w:r w:rsidRPr="0037418F">
        <w:rPr>
          <w:rFonts w:cs="Arial"/>
          <w:szCs w:val="22"/>
        </w:rPr>
        <w:t>Živnostenským úřadem města Brna.</w:t>
      </w:r>
    </w:p>
    <w:p w:rsidR="00F234C4" w:rsidRPr="0037418F" w:rsidRDefault="001B4997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(na straně jedné)</w:t>
      </w:r>
    </w:p>
    <w:p w:rsidR="002C3605" w:rsidRDefault="002C3605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P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bookmarkEnd w:id="0"/>
    <w:bookmarkEnd w:id="1"/>
    <w:p w:rsidR="008B7C48" w:rsidRPr="0037418F" w:rsidRDefault="008B7C48" w:rsidP="0005795E">
      <w:pPr>
        <w:keepNext w:val="0"/>
        <w:keepLines w:val="0"/>
        <w:jc w:val="both"/>
        <w:rPr>
          <w:rFonts w:eastAsia="Calibri" w:cs="Arial"/>
          <w:b/>
          <w:szCs w:val="22"/>
        </w:rPr>
      </w:pPr>
      <w:r w:rsidRPr="0037418F">
        <w:rPr>
          <w:rFonts w:cs="Arial"/>
          <w:szCs w:val="22"/>
        </w:rPr>
        <w:t xml:space="preserve">2. Výrobce:   </w:t>
      </w:r>
      <w:r w:rsidR="00D83401" w:rsidRPr="0037418F">
        <w:rPr>
          <w:rFonts w:cs="Arial"/>
          <w:szCs w:val="22"/>
        </w:rPr>
        <w:t xml:space="preserve">   </w:t>
      </w:r>
      <w:r w:rsidRPr="0037418F">
        <w:rPr>
          <w:rFonts w:cs="Arial"/>
          <w:szCs w:val="22"/>
        </w:rPr>
        <w:t xml:space="preserve"> </w:t>
      </w:r>
      <w:r w:rsidRPr="0037418F">
        <w:rPr>
          <w:rFonts w:cs="Arial"/>
          <w:b/>
          <w:szCs w:val="22"/>
        </w:rPr>
        <w:t>Abbott Laboratories, s.r.o.</w:t>
      </w:r>
    </w:p>
    <w:p w:rsidR="008B7C48" w:rsidRPr="0037418F" w:rsidRDefault="008B7C48" w:rsidP="0005795E">
      <w:pPr>
        <w:keepNext w:val="0"/>
        <w:keepLines w:val="0"/>
        <w:ind w:left="1410"/>
        <w:jc w:val="both"/>
        <w:rPr>
          <w:rFonts w:cs="Arial"/>
          <w:szCs w:val="22"/>
        </w:rPr>
      </w:pPr>
    </w:p>
    <w:p w:rsidR="008B7C48" w:rsidRPr="0037418F" w:rsidRDefault="008B7C48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sídlo:</w:t>
      </w:r>
      <w:r w:rsidRPr="0037418F">
        <w:rPr>
          <w:rFonts w:cs="Arial"/>
          <w:szCs w:val="22"/>
        </w:rPr>
        <w:tab/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Pr="0037418F">
        <w:rPr>
          <w:rFonts w:cs="Arial"/>
          <w:szCs w:val="22"/>
        </w:rPr>
        <w:t>Praha 6 - Hadovka Office Park, Evropská 2591/33d, PSČ 16000</w:t>
      </w:r>
    </w:p>
    <w:p w:rsidR="008B7C48" w:rsidRPr="0037418F" w:rsidRDefault="008B7C48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jednající: </w:t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Pr="0037418F">
        <w:rPr>
          <w:rFonts w:cs="Arial"/>
          <w:szCs w:val="22"/>
        </w:rPr>
        <w:t>Ing. Monika Pősová, jednatelka</w:t>
      </w:r>
    </w:p>
    <w:p w:rsidR="008B7C48" w:rsidRPr="0037418F" w:rsidRDefault="008B7C48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IČO: </w:t>
      </w:r>
      <w:r w:rsidRPr="0037418F">
        <w:rPr>
          <w:rFonts w:cs="Arial"/>
          <w:szCs w:val="22"/>
        </w:rPr>
        <w:tab/>
        <w:t xml:space="preserve"> </w:t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Pr="0037418F">
        <w:rPr>
          <w:rFonts w:cs="Arial"/>
          <w:szCs w:val="22"/>
        </w:rPr>
        <w:t>25095145</w:t>
      </w:r>
    </w:p>
    <w:p w:rsidR="008B7C48" w:rsidRPr="0037418F" w:rsidRDefault="008B7C48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DIČ: </w:t>
      </w:r>
      <w:r w:rsidRPr="0037418F">
        <w:rPr>
          <w:rFonts w:cs="Arial"/>
          <w:szCs w:val="22"/>
        </w:rPr>
        <w:tab/>
        <w:t xml:space="preserve">   </w:t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Pr="0037418F">
        <w:rPr>
          <w:rFonts w:cs="Arial"/>
          <w:szCs w:val="22"/>
        </w:rPr>
        <w:t>CZ25095145</w:t>
      </w:r>
    </w:p>
    <w:p w:rsidR="008B7C48" w:rsidRPr="0037418F" w:rsidRDefault="008B7C48" w:rsidP="0005795E">
      <w:pPr>
        <w:pStyle w:val="Zkladntext2"/>
        <w:keepNext w:val="0"/>
        <w:keepLines w:val="0"/>
        <w:spacing w:line="240" w:lineRule="auto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bank. </w:t>
      </w:r>
      <w:proofErr w:type="gramStart"/>
      <w:r w:rsidRPr="0037418F">
        <w:rPr>
          <w:rFonts w:cs="Arial"/>
          <w:szCs w:val="22"/>
        </w:rPr>
        <w:t>spojení</w:t>
      </w:r>
      <w:proofErr w:type="gramEnd"/>
      <w:r w:rsidRPr="0037418F">
        <w:rPr>
          <w:rFonts w:cs="Arial"/>
          <w:szCs w:val="22"/>
        </w:rPr>
        <w:t xml:space="preserve">: </w:t>
      </w:r>
      <w:r w:rsidR="00AB4E57">
        <w:rPr>
          <w:rFonts w:cs="Arial"/>
          <w:szCs w:val="22"/>
        </w:rPr>
        <w:t xml:space="preserve">  </w:t>
      </w:r>
      <w:r w:rsidR="00D83401" w:rsidRPr="0037418F">
        <w:rPr>
          <w:rFonts w:cs="Arial"/>
          <w:szCs w:val="22"/>
        </w:rPr>
        <w:t>Deutsche Bank, Jungmannova 34, Praha 1</w:t>
      </w:r>
    </w:p>
    <w:p w:rsidR="008B7C48" w:rsidRPr="0037418F" w:rsidRDefault="008B7C48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č. účtu:  </w:t>
      </w:r>
      <w:r w:rsidRPr="0037418F">
        <w:rPr>
          <w:rFonts w:cs="Arial"/>
          <w:szCs w:val="22"/>
        </w:rPr>
        <w:tab/>
      </w:r>
      <w:r w:rsidR="00AB4E57">
        <w:rPr>
          <w:rFonts w:cs="Arial"/>
          <w:szCs w:val="22"/>
        </w:rPr>
        <w:t xml:space="preserve">   </w:t>
      </w:r>
      <w:r w:rsidR="0086429D">
        <w:rPr>
          <w:rFonts w:cs="Arial"/>
          <w:szCs w:val="22"/>
        </w:rPr>
        <w:t>……………………….</w:t>
      </w:r>
    </w:p>
    <w:p w:rsidR="000349F9" w:rsidRPr="0037418F" w:rsidRDefault="008B7C48" w:rsidP="0005795E">
      <w:pPr>
        <w:keepNext w:val="0"/>
        <w:keepLines w:val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Společnost je zapsána v obchodním rejstříku vedeném soudem v Praze, oddíl C, vložka 48372</w:t>
      </w:r>
    </w:p>
    <w:p w:rsidR="000349F9" w:rsidRDefault="000349F9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892A78" w:rsidRDefault="00892A78" w:rsidP="0005795E">
      <w:pPr>
        <w:keepNext w:val="0"/>
        <w:keepLines w:val="0"/>
        <w:jc w:val="both"/>
        <w:rPr>
          <w:rFonts w:cs="Arial"/>
          <w:szCs w:val="22"/>
        </w:rPr>
      </w:pPr>
    </w:p>
    <w:p w:rsidR="00892A78" w:rsidRDefault="00892A78" w:rsidP="0005795E">
      <w:pPr>
        <w:keepNext w:val="0"/>
        <w:keepLines w:val="0"/>
        <w:jc w:val="both"/>
        <w:rPr>
          <w:rFonts w:cs="Arial"/>
          <w:szCs w:val="22"/>
        </w:rPr>
      </w:pPr>
    </w:p>
    <w:p w:rsidR="00892A78" w:rsidRDefault="00892A78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37418F" w:rsidRPr="0037418F" w:rsidRDefault="0037418F" w:rsidP="0005795E">
      <w:pPr>
        <w:keepNext w:val="0"/>
        <w:keepLines w:val="0"/>
        <w:jc w:val="both"/>
        <w:rPr>
          <w:rFonts w:cs="Arial"/>
          <w:szCs w:val="22"/>
        </w:rPr>
      </w:pPr>
    </w:p>
    <w:p w:rsidR="00F234C4" w:rsidRPr="0037418F" w:rsidRDefault="00F234C4" w:rsidP="0005795E">
      <w:pPr>
        <w:keepNext w:val="0"/>
        <w:keepLines w:val="0"/>
        <w:jc w:val="center"/>
        <w:rPr>
          <w:rFonts w:cs="Arial"/>
          <w:b/>
          <w:szCs w:val="22"/>
        </w:rPr>
      </w:pPr>
      <w:r w:rsidRPr="0037418F">
        <w:rPr>
          <w:rFonts w:cs="Arial"/>
          <w:b/>
          <w:szCs w:val="22"/>
        </w:rPr>
        <w:t>II.</w:t>
      </w:r>
    </w:p>
    <w:p w:rsidR="00F234C4" w:rsidRPr="0037418F" w:rsidRDefault="00F234C4" w:rsidP="0005795E">
      <w:pPr>
        <w:keepNext w:val="0"/>
        <w:keepLines w:val="0"/>
        <w:jc w:val="center"/>
        <w:rPr>
          <w:rFonts w:cs="Arial"/>
          <w:b/>
          <w:szCs w:val="22"/>
        </w:rPr>
      </w:pPr>
      <w:r w:rsidRPr="0037418F">
        <w:rPr>
          <w:rFonts w:cs="Arial"/>
          <w:b/>
          <w:szCs w:val="22"/>
        </w:rPr>
        <w:t>Předmět</w:t>
      </w:r>
    </w:p>
    <w:p w:rsidR="00F234C4" w:rsidRPr="0037418F" w:rsidRDefault="00F234C4" w:rsidP="0005795E">
      <w:pPr>
        <w:keepNext w:val="0"/>
        <w:keepLines w:val="0"/>
        <w:jc w:val="both"/>
        <w:rPr>
          <w:rFonts w:cs="Arial"/>
          <w:szCs w:val="22"/>
        </w:rPr>
      </w:pPr>
    </w:p>
    <w:p w:rsidR="004556CA" w:rsidRPr="0037418F" w:rsidRDefault="003F3703" w:rsidP="0005795E">
      <w:pPr>
        <w:keepNext w:val="0"/>
        <w:keepLines w:val="0"/>
        <w:numPr>
          <w:ilvl w:val="0"/>
          <w:numId w:val="6"/>
        </w:numPr>
        <w:tabs>
          <w:tab w:val="num" w:pos="0"/>
        </w:tabs>
        <w:ind w:left="400" w:right="38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AE1C87" w:rsidRPr="0037418F">
        <w:rPr>
          <w:rFonts w:cs="Arial"/>
          <w:szCs w:val="22"/>
        </w:rPr>
        <w:t xml:space="preserve">V zájmu dlouhodobé spolupráce a podpory prodeje zboží </w:t>
      </w:r>
      <w:r w:rsidR="00513F70" w:rsidRPr="0037418F">
        <w:rPr>
          <w:rFonts w:cs="Arial"/>
          <w:szCs w:val="22"/>
        </w:rPr>
        <w:t>V</w:t>
      </w:r>
      <w:r w:rsidR="00AE1C87" w:rsidRPr="0037418F">
        <w:rPr>
          <w:rFonts w:cs="Arial"/>
          <w:szCs w:val="22"/>
        </w:rPr>
        <w:t xml:space="preserve">ýrobce se smluvní strany dohodly na uzavření této </w:t>
      </w:r>
      <w:r w:rsidR="00513F70" w:rsidRPr="0037418F">
        <w:rPr>
          <w:rFonts w:cs="Arial"/>
          <w:szCs w:val="22"/>
        </w:rPr>
        <w:t>Dohody</w:t>
      </w:r>
      <w:r w:rsidR="004D346C" w:rsidRPr="0037418F">
        <w:rPr>
          <w:rFonts w:cs="Arial"/>
          <w:szCs w:val="22"/>
        </w:rPr>
        <w:t xml:space="preserve">, jejímž předmětem </w:t>
      </w:r>
      <w:r w:rsidR="004556CA" w:rsidRPr="0037418F">
        <w:rPr>
          <w:rFonts w:cs="Arial"/>
          <w:szCs w:val="22"/>
        </w:rPr>
        <w:t xml:space="preserve">je </w:t>
      </w:r>
      <w:r w:rsidR="00035191" w:rsidRPr="0037418F">
        <w:rPr>
          <w:rFonts w:cs="Arial"/>
          <w:szCs w:val="22"/>
        </w:rPr>
        <w:t>poskyt</w:t>
      </w:r>
      <w:r w:rsidR="008812C1" w:rsidRPr="0037418F">
        <w:rPr>
          <w:rFonts w:cs="Arial"/>
          <w:szCs w:val="22"/>
        </w:rPr>
        <w:t>n</w:t>
      </w:r>
      <w:r w:rsidR="00035191" w:rsidRPr="0037418F">
        <w:rPr>
          <w:rFonts w:cs="Arial"/>
          <w:szCs w:val="22"/>
        </w:rPr>
        <w:t>utí</w:t>
      </w:r>
      <w:r w:rsidR="004556CA" w:rsidRPr="0037418F">
        <w:rPr>
          <w:rFonts w:cs="Arial"/>
          <w:szCs w:val="22"/>
        </w:rPr>
        <w:t xml:space="preserve"> </w:t>
      </w:r>
      <w:r w:rsidR="000349F9" w:rsidRPr="0037418F">
        <w:rPr>
          <w:rFonts w:cs="Arial"/>
          <w:szCs w:val="22"/>
        </w:rPr>
        <w:t>množstevní slevy</w:t>
      </w:r>
      <w:r w:rsidR="002C3605" w:rsidRPr="0037418F">
        <w:rPr>
          <w:rFonts w:cs="Arial"/>
          <w:szCs w:val="22"/>
        </w:rPr>
        <w:t xml:space="preserve"> (dále jen „bonus“) </w:t>
      </w:r>
      <w:r w:rsidR="00BC171E" w:rsidRPr="0037418F">
        <w:rPr>
          <w:rFonts w:cs="Arial"/>
          <w:szCs w:val="22"/>
        </w:rPr>
        <w:t xml:space="preserve">na zboží </w:t>
      </w:r>
      <w:r w:rsidR="00513F70" w:rsidRPr="0037418F">
        <w:rPr>
          <w:rFonts w:cs="Arial"/>
          <w:szCs w:val="22"/>
        </w:rPr>
        <w:t xml:space="preserve">Výrobce </w:t>
      </w:r>
      <w:r w:rsidR="001D0BC9" w:rsidRPr="0037418F">
        <w:rPr>
          <w:rFonts w:cs="Arial"/>
          <w:szCs w:val="22"/>
        </w:rPr>
        <w:t xml:space="preserve">odebrané </w:t>
      </w:r>
      <w:r w:rsidR="00513F70" w:rsidRPr="0037418F">
        <w:rPr>
          <w:rFonts w:cs="Arial"/>
          <w:szCs w:val="22"/>
        </w:rPr>
        <w:t>O</w:t>
      </w:r>
      <w:r w:rsidR="001D0BC9" w:rsidRPr="0037418F">
        <w:rPr>
          <w:rFonts w:cs="Arial"/>
          <w:szCs w:val="22"/>
        </w:rPr>
        <w:t xml:space="preserve">dběratelem prostřednictvím </w:t>
      </w:r>
      <w:r w:rsidR="008B7C48" w:rsidRPr="0037418F">
        <w:rPr>
          <w:rFonts w:cs="Arial"/>
          <w:szCs w:val="22"/>
        </w:rPr>
        <w:t>distributorů uvedených v příloze č. 3</w:t>
      </w:r>
    </w:p>
    <w:p w:rsidR="002C3605" w:rsidRPr="0037418F" w:rsidRDefault="002C3605">
      <w:pPr>
        <w:keepNext w:val="0"/>
        <w:keepLines w:val="0"/>
        <w:ind w:left="40" w:right="38"/>
        <w:jc w:val="both"/>
        <w:rPr>
          <w:rFonts w:cs="Arial"/>
          <w:szCs w:val="22"/>
        </w:rPr>
      </w:pPr>
    </w:p>
    <w:p w:rsidR="002B0B0D" w:rsidRPr="0037418F" w:rsidRDefault="00BD6C28" w:rsidP="0005795E">
      <w:pPr>
        <w:keepNext w:val="0"/>
        <w:keepLines w:val="0"/>
        <w:numPr>
          <w:ilvl w:val="0"/>
          <w:numId w:val="6"/>
        </w:numPr>
        <w:tabs>
          <w:tab w:val="clear" w:pos="360"/>
          <w:tab w:val="num" w:pos="0"/>
        </w:tabs>
        <w:ind w:left="400" w:right="38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Odběrateli vznikne nárok na </w:t>
      </w:r>
      <w:r w:rsidR="00035191" w:rsidRPr="0037418F">
        <w:rPr>
          <w:rFonts w:cs="Arial"/>
          <w:szCs w:val="22"/>
        </w:rPr>
        <w:t xml:space="preserve">bonus </w:t>
      </w:r>
      <w:r w:rsidR="008B7C48" w:rsidRPr="0037418F">
        <w:rPr>
          <w:rFonts w:cs="Arial"/>
          <w:szCs w:val="22"/>
        </w:rPr>
        <w:t>za</w:t>
      </w:r>
      <w:r w:rsidR="00D63250" w:rsidRPr="0037418F">
        <w:rPr>
          <w:rFonts w:cs="Arial"/>
          <w:szCs w:val="22"/>
        </w:rPr>
        <w:t xml:space="preserve"> zboží</w:t>
      </w:r>
      <w:r w:rsidR="00374C06" w:rsidRPr="0037418F">
        <w:rPr>
          <w:rFonts w:cs="Arial"/>
          <w:szCs w:val="22"/>
        </w:rPr>
        <w:t xml:space="preserve"> uvedené v příloze č. </w:t>
      </w:r>
      <w:r w:rsidR="00DE105F" w:rsidRPr="0037418F">
        <w:rPr>
          <w:rFonts w:cs="Arial"/>
          <w:szCs w:val="22"/>
        </w:rPr>
        <w:t>1</w:t>
      </w:r>
      <w:r w:rsidR="00D63250" w:rsidRPr="0037418F">
        <w:rPr>
          <w:rFonts w:cs="Arial"/>
          <w:szCs w:val="22"/>
        </w:rPr>
        <w:t xml:space="preserve"> </w:t>
      </w:r>
      <w:r w:rsidR="004D346C" w:rsidRPr="0037418F">
        <w:rPr>
          <w:rFonts w:cs="Arial"/>
          <w:szCs w:val="22"/>
        </w:rPr>
        <w:t xml:space="preserve">této </w:t>
      </w:r>
      <w:r w:rsidR="00513F70" w:rsidRPr="0037418F">
        <w:rPr>
          <w:rFonts w:cs="Arial"/>
          <w:szCs w:val="22"/>
        </w:rPr>
        <w:t xml:space="preserve">Dohody </w:t>
      </w:r>
      <w:r w:rsidR="004D346C" w:rsidRPr="0037418F">
        <w:rPr>
          <w:rFonts w:cs="Arial"/>
          <w:szCs w:val="22"/>
        </w:rPr>
        <w:t xml:space="preserve">odebrané </w:t>
      </w:r>
      <w:r w:rsidR="00513F70" w:rsidRPr="0037418F">
        <w:rPr>
          <w:rFonts w:cs="Arial"/>
          <w:szCs w:val="22"/>
        </w:rPr>
        <w:t>O</w:t>
      </w:r>
      <w:r w:rsidR="004D346C" w:rsidRPr="0037418F">
        <w:rPr>
          <w:rFonts w:cs="Arial"/>
          <w:szCs w:val="22"/>
        </w:rPr>
        <w:t>dběrate</w:t>
      </w:r>
      <w:r w:rsidR="008B7C48" w:rsidRPr="0037418F">
        <w:rPr>
          <w:rFonts w:cs="Arial"/>
          <w:szCs w:val="22"/>
        </w:rPr>
        <w:t>lem prostřednictvím distributorů</w:t>
      </w:r>
      <w:r w:rsidR="004D346C" w:rsidRPr="0037418F">
        <w:rPr>
          <w:rFonts w:cs="Arial"/>
          <w:szCs w:val="22"/>
        </w:rPr>
        <w:t xml:space="preserve"> ve sjednaném období. </w:t>
      </w:r>
      <w:r w:rsidR="00464AE3" w:rsidRPr="0037418F">
        <w:rPr>
          <w:rFonts w:cs="Arial"/>
          <w:szCs w:val="22"/>
        </w:rPr>
        <w:t xml:space="preserve">Závazek </w:t>
      </w:r>
      <w:r w:rsidR="00B235A1">
        <w:rPr>
          <w:rFonts w:cs="Arial"/>
          <w:szCs w:val="22"/>
        </w:rPr>
        <w:t>Výrobce</w:t>
      </w:r>
      <w:r w:rsidR="00E732FD">
        <w:rPr>
          <w:rFonts w:cs="Arial"/>
          <w:szCs w:val="22"/>
        </w:rPr>
        <w:t xml:space="preserve"> </w:t>
      </w:r>
      <w:r w:rsidR="00464AE3" w:rsidRPr="0037418F">
        <w:rPr>
          <w:rFonts w:cs="Arial"/>
          <w:szCs w:val="22"/>
        </w:rPr>
        <w:t xml:space="preserve">poskytnout </w:t>
      </w:r>
      <w:r w:rsidR="00B235A1">
        <w:rPr>
          <w:rFonts w:cs="Arial"/>
          <w:szCs w:val="22"/>
        </w:rPr>
        <w:t>O</w:t>
      </w:r>
      <w:r w:rsidR="00464AE3" w:rsidRPr="0037418F">
        <w:rPr>
          <w:rFonts w:cs="Arial"/>
          <w:szCs w:val="22"/>
        </w:rPr>
        <w:t xml:space="preserve">dběrateli bonus se vztahuje na zboží dodané a vyfakturované </w:t>
      </w:r>
      <w:r w:rsidR="00B235A1">
        <w:rPr>
          <w:rFonts w:cs="Arial"/>
          <w:szCs w:val="22"/>
        </w:rPr>
        <w:t>D</w:t>
      </w:r>
      <w:r w:rsidR="00464AE3" w:rsidRPr="0037418F">
        <w:rPr>
          <w:rFonts w:cs="Arial"/>
          <w:szCs w:val="22"/>
        </w:rPr>
        <w:t xml:space="preserve">istributorem </w:t>
      </w:r>
      <w:r w:rsidR="00B235A1">
        <w:rPr>
          <w:rFonts w:cs="Arial"/>
          <w:szCs w:val="22"/>
        </w:rPr>
        <w:t>O</w:t>
      </w:r>
      <w:r w:rsidR="00464AE3" w:rsidRPr="0037418F">
        <w:rPr>
          <w:rFonts w:cs="Arial"/>
          <w:szCs w:val="22"/>
        </w:rPr>
        <w:t xml:space="preserve">dběrateli. </w:t>
      </w:r>
      <w:r w:rsidR="00874149" w:rsidRPr="0037418F">
        <w:rPr>
          <w:rFonts w:cs="Arial"/>
          <w:szCs w:val="22"/>
        </w:rPr>
        <w:t>V případě změny nebo rozšíření sortimentu</w:t>
      </w:r>
      <w:r w:rsidR="000349F9" w:rsidRPr="0037418F">
        <w:rPr>
          <w:rFonts w:cs="Arial"/>
          <w:szCs w:val="22"/>
        </w:rPr>
        <w:t xml:space="preserve"> Výrobce</w:t>
      </w:r>
      <w:r w:rsidR="00320947" w:rsidRPr="0037418F">
        <w:rPr>
          <w:rFonts w:cs="Arial"/>
          <w:szCs w:val="22"/>
        </w:rPr>
        <w:t xml:space="preserve"> jsou o této skutečnosti smluvní strany povinny </w:t>
      </w:r>
      <w:r w:rsidR="002B3A78" w:rsidRPr="0037418F">
        <w:rPr>
          <w:rFonts w:cs="Arial"/>
          <w:szCs w:val="22"/>
        </w:rPr>
        <w:t>postupovat podle čl. III 23</w:t>
      </w:r>
      <w:r w:rsidR="00874149" w:rsidRPr="0037418F">
        <w:rPr>
          <w:rFonts w:cs="Arial"/>
          <w:szCs w:val="22"/>
        </w:rPr>
        <w:t>.</w:t>
      </w:r>
      <w:r w:rsidR="0083613D" w:rsidRPr="0037418F">
        <w:rPr>
          <w:rFonts w:cs="Arial"/>
          <w:szCs w:val="22"/>
        </w:rPr>
        <w:t xml:space="preserve"> </w:t>
      </w:r>
    </w:p>
    <w:p w:rsidR="002B0B0D" w:rsidRPr="0037418F" w:rsidRDefault="002B0B0D" w:rsidP="0005795E">
      <w:pPr>
        <w:pStyle w:val="Barevnseznamzvraznn11"/>
        <w:jc w:val="both"/>
        <w:rPr>
          <w:rFonts w:ascii="Arial" w:hAnsi="Arial" w:cs="Arial"/>
          <w:sz w:val="22"/>
          <w:szCs w:val="22"/>
        </w:rPr>
      </w:pPr>
    </w:p>
    <w:p w:rsidR="002C3605" w:rsidRPr="0037418F" w:rsidRDefault="00C30123" w:rsidP="00155938">
      <w:pPr>
        <w:keepNext w:val="0"/>
        <w:keepLines w:val="0"/>
        <w:numPr>
          <w:ilvl w:val="0"/>
          <w:numId w:val="6"/>
        </w:numPr>
        <w:tabs>
          <w:tab w:val="clear" w:pos="360"/>
          <w:tab w:val="num" w:pos="0"/>
        </w:tabs>
        <w:ind w:left="400" w:right="38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N</w:t>
      </w:r>
      <w:r w:rsidR="002A519F" w:rsidRPr="0037418F">
        <w:rPr>
          <w:rFonts w:cs="Arial"/>
          <w:szCs w:val="22"/>
        </w:rPr>
        <w:t xml:space="preserve">árok na bonus </w:t>
      </w:r>
      <w:r w:rsidR="001B2730" w:rsidRPr="0037418F">
        <w:rPr>
          <w:rFonts w:cs="Arial"/>
          <w:szCs w:val="22"/>
        </w:rPr>
        <w:t>O</w:t>
      </w:r>
      <w:r w:rsidRPr="0037418F">
        <w:rPr>
          <w:rFonts w:cs="Arial"/>
          <w:szCs w:val="22"/>
        </w:rPr>
        <w:t>dběrateli vzniká</w:t>
      </w:r>
      <w:r w:rsidR="00D63250" w:rsidRPr="0037418F">
        <w:rPr>
          <w:rFonts w:cs="Arial"/>
          <w:szCs w:val="22"/>
        </w:rPr>
        <w:t xml:space="preserve"> </w:t>
      </w:r>
      <w:r w:rsidR="00F50F3C" w:rsidRPr="0037418F">
        <w:rPr>
          <w:rFonts w:cs="Arial"/>
          <w:szCs w:val="22"/>
        </w:rPr>
        <w:t xml:space="preserve">za období </w:t>
      </w:r>
      <w:r w:rsidR="0086429D">
        <w:rPr>
          <w:rFonts w:cs="Arial"/>
          <w:szCs w:val="22"/>
        </w:rPr>
        <w:t>…………………………</w:t>
      </w:r>
      <w:r w:rsidR="00464AE3" w:rsidRPr="0037418F">
        <w:rPr>
          <w:rFonts w:cs="Arial"/>
          <w:szCs w:val="22"/>
        </w:rPr>
        <w:t>. Výpočet bonusu je upraven v Příloze č.</w:t>
      </w:r>
      <w:r w:rsidR="00155938" w:rsidRPr="0037418F">
        <w:rPr>
          <w:rFonts w:cs="Arial"/>
          <w:szCs w:val="22"/>
        </w:rPr>
        <w:t xml:space="preserve"> 2</w:t>
      </w:r>
      <w:r w:rsidR="00464AE3" w:rsidRPr="0037418F">
        <w:rPr>
          <w:rFonts w:cs="Arial"/>
          <w:szCs w:val="22"/>
        </w:rPr>
        <w:t xml:space="preserve"> vždy konkrétně pro určité zboží nebo skupinu zboží, a to v závislosti na celkové ceně množství konkrétního zboží, které Odběratel odebere v průběhu daného kalendářního čtvrtletí. Pro účely této dohody se za cenu považuje cena zboží bez DPH.</w:t>
      </w:r>
      <w:r w:rsidR="00155938" w:rsidRPr="0037418F">
        <w:rPr>
          <w:rFonts w:cs="Arial"/>
          <w:szCs w:val="22"/>
        </w:rPr>
        <w:t xml:space="preserve"> Pro účely této Dohody se za cenu považuje cena zboží stanovená pro účely cenové regulace, tj. bez marže distributora a DPH.</w:t>
      </w:r>
    </w:p>
    <w:p w:rsidR="00464AE3" w:rsidRPr="0037418F" w:rsidRDefault="00464AE3" w:rsidP="0005795E">
      <w:pPr>
        <w:pStyle w:val="Odstavecseseznamem"/>
        <w:jc w:val="both"/>
        <w:rPr>
          <w:rFonts w:cs="Arial"/>
          <w:szCs w:val="22"/>
        </w:rPr>
      </w:pPr>
    </w:p>
    <w:p w:rsidR="00464AE3" w:rsidRDefault="00464AE3" w:rsidP="0005795E">
      <w:pPr>
        <w:pStyle w:val="Odstavecseseznamem"/>
        <w:keepNext w:val="0"/>
        <w:keepLines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tLeast"/>
        <w:ind w:right="38"/>
        <w:jc w:val="both"/>
        <w:rPr>
          <w:rFonts w:cs="Arial"/>
          <w:color w:val="000000"/>
          <w:szCs w:val="22"/>
        </w:rPr>
      </w:pPr>
      <w:r w:rsidRPr="0037418F">
        <w:rPr>
          <w:rFonts w:cs="Arial"/>
          <w:color w:val="000000"/>
          <w:szCs w:val="22"/>
        </w:rPr>
        <w:t xml:space="preserve">Bonus bez DPH sjednaný dle této Dohody bude Odběrateli poskytnut prostřednictvím </w:t>
      </w:r>
      <w:r w:rsidR="00B235A1">
        <w:rPr>
          <w:rFonts w:cs="Arial"/>
          <w:color w:val="000000"/>
          <w:szCs w:val="22"/>
        </w:rPr>
        <w:t>D</w:t>
      </w:r>
      <w:r w:rsidRPr="0037418F">
        <w:rPr>
          <w:rFonts w:cs="Arial"/>
          <w:color w:val="000000"/>
          <w:szCs w:val="22"/>
        </w:rPr>
        <w:t>istributora ve čtyřech splátkách, a to po ukončení každého kalendářního čtvrtletí na základě opravného daňového dokladu.</w:t>
      </w:r>
    </w:p>
    <w:p w:rsidR="001E7707" w:rsidRPr="001E7707" w:rsidRDefault="001E7707" w:rsidP="001E7707">
      <w:pPr>
        <w:pStyle w:val="Odstavecseseznamem"/>
        <w:rPr>
          <w:rFonts w:cs="Arial"/>
          <w:color w:val="000000"/>
          <w:szCs w:val="22"/>
        </w:rPr>
      </w:pPr>
    </w:p>
    <w:p w:rsidR="001E7707" w:rsidRPr="0037418F" w:rsidRDefault="001E7707" w:rsidP="0005795E">
      <w:pPr>
        <w:pStyle w:val="Odstavecseseznamem"/>
        <w:keepNext w:val="0"/>
        <w:keepLines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240" w:lineRule="atLeast"/>
        <w:ind w:right="38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Výrobce potvrzuje existenci závazků s Distributory uvedenými v Příloze č. 3, které obsahují ujednání ohledně povinnosti Distributorů vyplatit bonus Odběrateli za podmínek uvedených v čl. II 3. </w:t>
      </w:r>
    </w:p>
    <w:p w:rsidR="00C80EDF" w:rsidRPr="0037418F" w:rsidRDefault="00C80EDF" w:rsidP="00155938">
      <w:pPr>
        <w:keepNext w:val="0"/>
        <w:keepLines w:val="0"/>
        <w:ind w:right="38"/>
        <w:jc w:val="both"/>
        <w:rPr>
          <w:rFonts w:cs="Arial"/>
          <w:color w:val="000000"/>
          <w:szCs w:val="22"/>
        </w:rPr>
      </w:pPr>
    </w:p>
    <w:p w:rsidR="00752816" w:rsidRPr="0037418F" w:rsidRDefault="00152F9C" w:rsidP="0005795E">
      <w:pPr>
        <w:keepNext w:val="0"/>
        <w:keepLines w:val="0"/>
        <w:numPr>
          <w:ilvl w:val="0"/>
          <w:numId w:val="6"/>
        </w:numPr>
        <w:jc w:val="both"/>
        <w:rPr>
          <w:rFonts w:cs="Arial"/>
          <w:color w:val="000000"/>
          <w:szCs w:val="22"/>
        </w:rPr>
      </w:pPr>
      <w:r w:rsidRPr="0037418F">
        <w:rPr>
          <w:rFonts w:cs="Arial"/>
          <w:color w:val="000000"/>
          <w:szCs w:val="22"/>
        </w:rPr>
        <w:t>B</w:t>
      </w:r>
      <w:r w:rsidR="00752816" w:rsidRPr="0037418F">
        <w:rPr>
          <w:rFonts w:cs="Arial"/>
          <w:color w:val="000000"/>
          <w:szCs w:val="22"/>
        </w:rPr>
        <w:t>onus bude odpovídat stanovenému procent</w:t>
      </w:r>
      <w:r w:rsidR="00874149" w:rsidRPr="0037418F">
        <w:rPr>
          <w:rFonts w:cs="Arial"/>
          <w:color w:val="000000"/>
          <w:szCs w:val="22"/>
        </w:rPr>
        <w:t xml:space="preserve">u </w:t>
      </w:r>
      <w:r w:rsidR="00752816" w:rsidRPr="0037418F">
        <w:rPr>
          <w:rFonts w:cs="Arial"/>
          <w:color w:val="000000"/>
          <w:szCs w:val="22"/>
        </w:rPr>
        <w:t>z obratu v</w:t>
      </w:r>
      <w:r w:rsidR="00AB272A" w:rsidRPr="0037418F">
        <w:rPr>
          <w:rFonts w:cs="Arial"/>
          <w:color w:val="000000"/>
          <w:szCs w:val="22"/>
        </w:rPr>
        <w:t> </w:t>
      </w:r>
      <w:r w:rsidR="00752816" w:rsidRPr="0037418F">
        <w:rPr>
          <w:rFonts w:cs="Arial"/>
          <w:color w:val="000000"/>
          <w:szCs w:val="22"/>
        </w:rPr>
        <w:t>cenách</w:t>
      </w:r>
      <w:r w:rsidR="00AB272A" w:rsidRPr="0037418F">
        <w:rPr>
          <w:rFonts w:cs="Arial"/>
          <w:color w:val="000000"/>
          <w:szCs w:val="22"/>
        </w:rPr>
        <w:t xml:space="preserve"> </w:t>
      </w:r>
      <w:r w:rsidR="001B2730" w:rsidRPr="0037418F">
        <w:rPr>
          <w:rFonts w:cs="Arial"/>
          <w:color w:val="000000"/>
          <w:szCs w:val="22"/>
        </w:rPr>
        <w:t>V</w:t>
      </w:r>
      <w:r w:rsidR="00AB272A" w:rsidRPr="0037418F">
        <w:rPr>
          <w:rFonts w:cs="Arial"/>
          <w:color w:val="000000"/>
          <w:szCs w:val="22"/>
        </w:rPr>
        <w:t xml:space="preserve">ýrobce </w:t>
      </w:r>
      <w:r w:rsidR="00752816" w:rsidRPr="0037418F">
        <w:rPr>
          <w:rFonts w:cs="Arial"/>
          <w:color w:val="000000"/>
          <w:szCs w:val="22"/>
        </w:rPr>
        <w:t xml:space="preserve">bez DPH v daném </w:t>
      </w:r>
      <w:r w:rsidR="008F6607" w:rsidRPr="0037418F">
        <w:rPr>
          <w:rFonts w:cs="Arial"/>
          <w:color w:val="000000"/>
          <w:szCs w:val="22"/>
        </w:rPr>
        <w:t>čtvrtletí.</w:t>
      </w:r>
      <w:r w:rsidR="00752816" w:rsidRPr="0037418F">
        <w:rPr>
          <w:rFonts w:cs="Arial"/>
          <w:color w:val="000000"/>
          <w:szCs w:val="22"/>
        </w:rPr>
        <w:t xml:space="preserve"> </w:t>
      </w:r>
    </w:p>
    <w:p w:rsidR="0062096E" w:rsidRPr="0037418F" w:rsidRDefault="0062096E" w:rsidP="0005795E">
      <w:pPr>
        <w:keepNext w:val="0"/>
        <w:keepLines w:val="0"/>
        <w:ind w:left="360"/>
        <w:jc w:val="both"/>
        <w:rPr>
          <w:rFonts w:cs="Arial"/>
          <w:color w:val="000000"/>
          <w:szCs w:val="22"/>
        </w:rPr>
      </w:pPr>
    </w:p>
    <w:p w:rsidR="0062096E" w:rsidRDefault="00196284" w:rsidP="0005795E">
      <w:pPr>
        <w:keepNext w:val="0"/>
        <w:keepLines w:val="0"/>
        <w:ind w:left="360"/>
        <w:jc w:val="both"/>
        <w:rPr>
          <w:rFonts w:cs="Arial"/>
          <w:color w:val="000000"/>
          <w:szCs w:val="22"/>
        </w:rPr>
      </w:pPr>
      <w:r w:rsidRPr="0037418F">
        <w:rPr>
          <w:rFonts w:cs="Arial"/>
          <w:color w:val="000000"/>
          <w:szCs w:val="22"/>
        </w:rPr>
        <w:t xml:space="preserve">Vzájemné odsouhlasení dat bude prováděno mezi </w:t>
      </w:r>
      <w:r w:rsidR="00262A4C" w:rsidRPr="0037418F">
        <w:rPr>
          <w:rFonts w:cs="Arial"/>
          <w:color w:val="000000"/>
          <w:szCs w:val="22"/>
        </w:rPr>
        <w:t>V</w:t>
      </w:r>
      <w:r w:rsidRPr="0037418F">
        <w:rPr>
          <w:rFonts w:cs="Arial"/>
          <w:color w:val="000000"/>
          <w:szCs w:val="22"/>
        </w:rPr>
        <w:t xml:space="preserve">ýrobcem a </w:t>
      </w:r>
      <w:r w:rsidR="00CF3EAA" w:rsidRPr="0037418F">
        <w:rPr>
          <w:rFonts w:cs="Arial"/>
          <w:color w:val="000000"/>
          <w:szCs w:val="22"/>
        </w:rPr>
        <w:t>Odběratelem</w:t>
      </w:r>
      <w:r w:rsidRPr="0037418F">
        <w:rPr>
          <w:rFonts w:cs="Arial"/>
          <w:color w:val="000000"/>
          <w:szCs w:val="22"/>
        </w:rPr>
        <w:t xml:space="preserve">. Kontakt na </w:t>
      </w:r>
      <w:r w:rsidR="001B2730" w:rsidRPr="0037418F">
        <w:rPr>
          <w:rFonts w:cs="Arial"/>
          <w:color w:val="000000"/>
          <w:szCs w:val="22"/>
        </w:rPr>
        <w:t>V</w:t>
      </w:r>
      <w:r w:rsidRPr="0037418F">
        <w:rPr>
          <w:rFonts w:cs="Arial"/>
          <w:color w:val="000000"/>
          <w:szCs w:val="22"/>
        </w:rPr>
        <w:t>ýrobce</w:t>
      </w:r>
      <w:r w:rsidR="0092018D" w:rsidRPr="0037418F">
        <w:rPr>
          <w:rFonts w:cs="Arial"/>
          <w:color w:val="000000"/>
          <w:szCs w:val="22"/>
        </w:rPr>
        <w:t xml:space="preserve"> - </w:t>
      </w:r>
      <w:r w:rsidR="0086429D">
        <w:rPr>
          <w:rFonts w:cs="Arial"/>
          <w:color w:val="000000"/>
          <w:szCs w:val="22"/>
        </w:rPr>
        <w:t>……………………….</w:t>
      </w:r>
      <w:r w:rsidR="0092018D" w:rsidRPr="0037418F">
        <w:rPr>
          <w:rFonts w:cs="Arial"/>
          <w:color w:val="000000"/>
          <w:szCs w:val="22"/>
        </w:rPr>
        <w:t xml:space="preserve">, tel. </w:t>
      </w:r>
      <w:r w:rsidR="0086429D">
        <w:rPr>
          <w:rFonts w:cs="Arial"/>
          <w:color w:val="000000"/>
          <w:szCs w:val="22"/>
        </w:rPr>
        <w:t> ………………………</w:t>
      </w:r>
      <w:proofErr w:type="gramStart"/>
      <w:r w:rsidR="0086429D">
        <w:rPr>
          <w:rFonts w:cs="Arial"/>
          <w:color w:val="000000"/>
          <w:szCs w:val="22"/>
        </w:rPr>
        <w:t>….</w:t>
      </w:r>
      <w:r w:rsidR="0092018D" w:rsidRPr="0037418F">
        <w:rPr>
          <w:rFonts w:cs="Arial"/>
          <w:color w:val="000000"/>
          <w:szCs w:val="22"/>
        </w:rPr>
        <w:t>. Kontakt</w:t>
      </w:r>
      <w:proofErr w:type="gramEnd"/>
      <w:r w:rsidR="0092018D" w:rsidRPr="0037418F">
        <w:rPr>
          <w:rFonts w:cs="Arial"/>
          <w:color w:val="000000"/>
          <w:szCs w:val="22"/>
        </w:rPr>
        <w:t xml:space="preserve"> na Odběratele – </w:t>
      </w:r>
      <w:r w:rsidR="0086429D">
        <w:rPr>
          <w:rFonts w:cs="Arial"/>
          <w:color w:val="000000"/>
          <w:szCs w:val="22"/>
        </w:rPr>
        <w:t>.................................</w:t>
      </w:r>
      <w:r w:rsidR="0037418F" w:rsidRPr="0037418F">
        <w:rPr>
          <w:rFonts w:cs="Arial"/>
          <w:color w:val="000000"/>
          <w:szCs w:val="22"/>
        </w:rPr>
        <w:t xml:space="preserve">, tel.: </w:t>
      </w:r>
      <w:r w:rsidR="0086429D">
        <w:rPr>
          <w:rFonts w:cs="Arial"/>
          <w:color w:val="000000"/>
          <w:szCs w:val="22"/>
        </w:rPr>
        <w:t> ……………………</w:t>
      </w:r>
    </w:p>
    <w:p w:rsidR="0037418F" w:rsidRPr="0037418F" w:rsidRDefault="0037418F" w:rsidP="0005795E">
      <w:pPr>
        <w:keepNext w:val="0"/>
        <w:keepLines w:val="0"/>
        <w:ind w:left="360"/>
        <w:jc w:val="both"/>
        <w:rPr>
          <w:rFonts w:cs="Arial"/>
          <w:color w:val="FF0000"/>
          <w:szCs w:val="22"/>
        </w:rPr>
      </w:pPr>
    </w:p>
    <w:p w:rsidR="00DB0AF7" w:rsidRPr="0037418F" w:rsidRDefault="00DB0AF7" w:rsidP="0005795E">
      <w:pPr>
        <w:keepNext w:val="0"/>
        <w:keepLines w:val="0"/>
        <w:numPr>
          <w:ilvl w:val="0"/>
          <w:numId w:val="6"/>
        </w:numPr>
        <w:tabs>
          <w:tab w:val="num" w:pos="0"/>
        </w:tabs>
        <w:ind w:left="400" w:right="38"/>
        <w:jc w:val="both"/>
        <w:rPr>
          <w:rFonts w:cs="Arial"/>
          <w:color w:val="000000"/>
          <w:szCs w:val="22"/>
        </w:rPr>
      </w:pPr>
      <w:r w:rsidRPr="0037418F">
        <w:rPr>
          <w:rFonts w:cs="Arial"/>
          <w:szCs w:val="22"/>
        </w:rPr>
        <w:t xml:space="preserve">Odběratel bere na vědomí, že vznik nároku na bonus je podmíněn skutečností, že </w:t>
      </w:r>
      <w:r w:rsidR="001B2730" w:rsidRPr="0037418F">
        <w:rPr>
          <w:rFonts w:cs="Arial"/>
          <w:szCs w:val="22"/>
        </w:rPr>
        <w:t>O</w:t>
      </w:r>
      <w:r w:rsidRPr="0037418F">
        <w:rPr>
          <w:rFonts w:cs="Arial"/>
          <w:szCs w:val="22"/>
        </w:rPr>
        <w:t>dběratel nebude k rozhodnému dni v prodlení se zaplacením vystavených faktur distributorovi.</w:t>
      </w:r>
    </w:p>
    <w:p w:rsidR="00F2183E" w:rsidRPr="0037418F" w:rsidRDefault="00F2183E" w:rsidP="00F2183E">
      <w:pPr>
        <w:keepNext w:val="0"/>
        <w:keepLines w:val="0"/>
        <w:ind w:left="400" w:right="38"/>
        <w:jc w:val="both"/>
        <w:rPr>
          <w:rFonts w:cs="Arial"/>
          <w:color w:val="000000"/>
          <w:szCs w:val="22"/>
        </w:rPr>
      </w:pPr>
    </w:p>
    <w:p w:rsidR="00F2183E" w:rsidRPr="0037418F" w:rsidRDefault="00F2183E" w:rsidP="00F2183E">
      <w:pPr>
        <w:pStyle w:val="Odstavecseseznamem"/>
        <w:keepNext w:val="0"/>
        <w:keepLines w:val="0"/>
        <w:numPr>
          <w:ilvl w:val="0"/>
          <w:numId w:val="6"/>
        </w:numPr>
        <w:ind w:right="38"/>
        <w:jc w:val="both"/>
        <w:rPr>
          <w:rFonts w:cs="Arial"/>
          <w:color w:val="000000"/>
          <w:szCs w:val="22"/>
        </w:rPr>
      </w:pPr>
      <w:r w:rsidRPr="0037418F">
        <w:rPr>
          <w:rFonts w:cs="Arial"/>
          <w:color w:val="000000"/>
          <w:szCs w:val="22"/>
        </w:rPr>
        <w:t xml:space="preserve">Vystavení opravného daňového dokladu zajistí Výrobce u </w:t>
      </w:r>
      <w:r w:rsidR="00B235A1">
        <w:rPr>
          <w:rFonts w:cs="Arial"/>
          <w:color w:val="000000"/>
          <w:szCs w:val="22"/>
        </w:rPr>
        <w:t>D</w:t>
      </w:r>
      <w:r w:rsidRPr="0037418F">
        <w:rPr>
          <w:rFonts w:cs="Arial"/>
          <w:color w:val="000000"/>
          <w:szCs w:val="22"/>
        </w:rPr>
        <w:t>istributora a to po vzájemném odsouhlasení dat mezi Výrobcem a Odběratelem nejpozději do 15 dní od vzájemného odsouhlasení. Datem uskutečnění zdanitelného plnění je datum vzájemného odsouhlasení.</w:t>
      </w:r>
    </w:p>
    <w:p w:rsidR="00F2183E" w:rsidRPr="0037418F" w:rsidRDefault="00F2183E" w:rsidP="00F2183E">
      <w:pPr>
        <w:pStyle w:val="Odstavecseseznamem"/>
        <w:rPr>
          <w:rFonts w:cs="Arial"/>
          <w:color w:val="000000"/>
          <w:szCs w:val="22"/>
        </w:rPr>
      </w:pPr>
    </w:p>
    <w:p w:rsidR="0037418F" w:rsidRDefault="0037418F" w:rsidP="00155938">
      <w:pPr>
        <w:keepNext w:val="0"/>
        <w:keepLines w:val="0"/>
        <w:ind w:left="400" w:right="38"/>
        <w:jc w:val="both"/>
        <w:rPr>
          <w:rFonts w:cs="Arial"/>
          <w:color w:val="000000"/>
          <w:szCs w:val="22"/>
        </w:rPr>
      </w:pPr>
    </w:p>
    <w:p w:rsidR="0037418F" w:rsidRDefault="0037418F" w:rsidP="00155938">
      <w:pPr>
        <w:keepNext w:val="0"/>
        <w:keepLines w:val="0"/>
        <w:ind w:left="400" w:right="38"/>
        <w:jc w:val="both"/>
        <w:rPr>
          <w:rFonts w:cs="Arial"/>
          <w:color w:val="000000"/>
          <w:szCs w:val="22"/>
        </w:rPr>
      </w:pPr>
    </w:p>
    <w:p w:rsidR="0037418F" w:rsidRPr="0037418F" w:rsidRDefault="0037418F" w:rsidP="0037418F">
      <w:pPr>
        <w:keepNext w:val="0"/>
        <w:keepLines w:val="0"/>
        <w:ind w:right="38"/>
        <w:jc w:val="both"/>
        <w:rPr>
          <w:rFonts w:cs="Arial"/>
          <w:color w:val="000000"/>
          <w:szCs w:val="22"/>
        </w:rPr>
      </w:pPr>
    </w:p>
    <w:p w:rsidR="00DB0AF7" w:rsidRPr="0037418F" w:rsidRDefault="00DB0AF7" w:rsidP="0005795E">
      <w:pPr>
        <w:keepNext w:val="0"/>
        <w:keepLines w:val="0"/>
        <w:ind w:left="400" w:right="38"/>
        <w:jc w:val="center"/>
        <w:rPr>
          <w:rFonts w:cs="Arial"/>
          <w:color w:val="000000"/>
          <w:szCs w:val="22"/>
        </w:rPr>
      </w:pPr>
    </w:p>
    <w:p w:rsidR="00EA644D" w:rsidRPr="0037418F" w:rsidRDefault="00EA644D" w:rsidP="0005795E">
      <w:pPr>
        <w:keepNext w:val="0"/>
        <w:keepLines w:val="0"/>
        <w:jc w:val="center"/>
        <w:rPr>
          <w:rFonts w:cs="Arial"/>
          <w:b/>
          <w:szCs w:val="22"/>
        </w:rPr>
      </w:pPr>
      <w:r w:rsidRPr="0037418F">
        <w:rPr>
          <w:rFonts w:cs="Arial"/>
          <w:b/>
          <w:szCs w:val="22"/>
        </w:rPr>
        <w:t>III.</w:t>
      </w:r>
    </w:p>
    <w:p w:rsidR="00EA644D" w:rsidRPr="0037418F" w:rsidRDefault="00EA644D" w:rsidP="0005795E">
      <w:pPr>
        <w:keepNext w:val="0"/>
        <w:keepLines w:val="0"/>
        <w:autoSpaceDE w:val="0"/>
        <w:autoSpaceDN w:val="0"/>
        <w:adjustRightInd w:val="0"/>
        <w:jc w:val="center"/>
        <w:rPr>
          <w:rFonts w:cs="Arial"/>
          <w:b/>
          <w:szCs w:val="22"/>
        </w:rPr>
      </w:pPr>
      <w:r w:rsidRPr="0037418F">
        <w:rPr>
          <w:rFonts w:cs="Arial"/>
          <w:b/>
          <w:szCs w:val="22"/>
        </w:rPr>
        <w:t>Závěrečná ustanovení</w:t>
      </w:r>
    </w:p>
    <w:p w:rsidR="00EA644D" w:rsidRPr="0037418F" w:rsidRDefault="00EA644D" w:rsidP="0005795E">
      <w:pPr>
        <w:keepNext w:val="0"/>
        <w:keepLines w:val="0"/>
        <w:autoSpaceDE w:val="0"/>
        <w:autoSpaceDN w:val="0"/>
        <w:adjustRightInd w:val="0"/>
        <w:jc w:val="both"/>
        <w:rPr>
          <w:rFonts w:cs="Arial"/>
          <w:b/>
          <w:szCs w:val="22"/>
        </w:rPr>
      </w:pPr>
    </w:p>
    <w:p w:rsidR="00DE5026" w:rsidRPr="0037418F" w:rsidRDefault="00DE5026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Smluvní s</w:t>
      </w:r>
      <w:r w:rsidR="000349F9" w:rsidRPr="0037418F">
        <w:rPr>
          <w:rFonts w:cs="Arial"/>
          <w:szCs w:val="22"/>
        </w:rPr>
        <w:t xml:space="preserve">trany berou na vědomí, že poskytování </w:t>
      </w:r>
      <w:r w:rsidRPr="0037418F">
        <w:rPr>
          <w:rFonts w:cs="Arial"/>
          <w:szCs w:val="22"/>
        </w:rPr>
        <w:t xml:space="preserve">bonusu </w:t>
      </w:r>
      <w:r w:rsidR="000349F9" w:rsidRPr="0037418F">
        <w:rPr>
          <w:rFonts w:cs="Arial"/>
          <w:szCs w:val="22"/>
        </w:rPr>
        <w:t xml:space="preserve">dle této </w:t>
      </w:r>
      <w:r w:rsidRPr="0037418F">
        <w:rPr>
          <w:rFonts w:cs="Arial"/>
          <w:szCs w:val="22"/>
        </w:rPr>
        <w:t xml:space="preserve">Dohody </w:t>
      </w:r>
      <w:r w:rsidR="000349F9" w:rsidRPr="0037418F">
        <w:rPr>
          <w:rFonts w:cs="Arial"/>
          <w:szCs w:val="22"/>
        </w:rPr>
        <w:t xml:space="preserve">musí být průběžně posuzováno z hlediska souladu se soutěžními pravidly podle zákona č. 143/2001 Sb., o ochraně hospodářské soutěže, v platném znění (dále jen „Zákon“) nebo podle článků 101 a 102 Smlouvy o fungování Evropské unie (dále jen „Smlouva o EU“). Odběratel bere na vědomí, že </w:t>
      </w:r>
      <w:r w:rsidRPr="0037418F">
        <w:rPr>
          <w:rFonts w:cs="Arial"/>
          <w:szCs w:val="22"/>
        </w:rPr>
        <w:t>Výrobce</w:t>
      </w:r>
      <w:r w:rsidR="000349F9" w:rsidRPr="0037418F">
        <w:rPr>
          <w:rFonts w:cs="Arial"/>
          <w:szCs w:val="22"/>
        </w:rPr>
        <w:t xml:space="preserve"> má právo změnit podmínky poskytování </w:t>
      </w:r>
      <w:r w:rsidRPr="0037418F">
        <w:rPr>
          <w:rFonts w:cs="Arial"/>
          <w:szCs w:val="22"/>
        </w:rPr>
        <w:t>bonusu</w:t>
      </w:r>
      <w:r w:rsidR="000349F9" w:rsidRPr="0037418F">
        <w:rPr>
          <w:rFonts w:cs="Arial"/>
          <w:szCs w:val="22"/>
        </w:rPr>
        <w:t xml:space="preserve"> podle této </w:t>
      </w:r>
      <w:r w:rsidRPr="0037418F">
        <w:rPr>
          <w:rFonts w:cs="Arial"/>
          <w:szCs w:val="22"/>
        </w:rPr>
        <w:t>Dohody</w:t>
      </w:r>
      <w:r w:rsidR="000349F9" w:rsidRPr="0037418F">
        <w:rPr>
          <w:rFonts w:cs="Arial"/>
          <w:szCs w:val="22"/>
        </w:rPr>
        <w:t xml:space="preserve">, pokud by postup podle této </w:t>
      </w:r>
      <w:r w:rsidRPr="0037418F">
        <w:rPr>
          <w:rFonts w:cs="Arial"/>
          <w:szCs w:val="22"/>
        </w:rPr>
        <w:t xml:space="preserve">Dohody </w:t>
      </w:r>
      <w:r w:rsidR="000349F9" w:rsidRPr="0037418F">
        <w:rPr>
          <w:rFonts w:cs="Arial"/>
          <w:szCs w:val="22"/>
        </w:rPr>
        <w:t>mohl mít za následek nežádoucí účinky na hospodářskou soutěž v rozporu s platnými ustanoveními Zákona nebo Smlouvy o EU.</w:t>
      </w:r>
    </w:p>
    <w:p w:rsidR="00DE5026" w:rsidRPr="0037418F" w:rsidRDefault="00DE5026" w:rsidP="0005795E">
      <w:pPr>
        <w:keepNext w:val="0"/>
        <w:keepLines w:val="0"/>
        <w:jc w:val="both"/>
        <w:rPr>
          <w:rFonts w:cs="Arial"/>
          <w:szCs w:val="22"/>
        </w:rPr>
      </w:pPr>
    </w:p>
    <w:p w:rsidR="000349F9" w:rsidRPr="0037418F" w:rsidRDefault="000349F9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lastRenderedPageBreak/>
        <w:t xml:space="preserve">Pokud za trvání této </w:t>
      </w:r>
      <w:r w:rsidR="00DE5026" w:rsidRPr="0037418F">
        <w:rPr>
          <w:rFonts w:cs="Arial"/>
          <w:szCs w:val="22"/>
        </w:rPr>
        <w:t>Dohody</w:t>
      </w:r>
      <w:r w:rsidRPr="0037418F">
        <w:rPr>
          <w:rFonts w:cs="Arial"/>
          <w:szCs w:val="22"/>
        </w:rPr>
        <w:t xml:space="preserve"> tržní podíl kteréhokoliv </w:t>
      </w:r>
      <w:r w:rsidR="00DE5026" w:rsidRPr="0037418F">
        <w:rPr>
          <w:rFonts w:cs="Arial"/>
          <w:szCs w:val="22"/>
        </w:rPr>
        <w:t xml:space="preserve">zboží </w:t>
      </w:r>
      <w:r w:rsidRPr="0037418F">
        <w:rPr>
          <w:rFonts w:cs="Arial"/>
          <w:szCs w:val="22"/>
        </w:rPr>
        <w:t xml:space="preserve">uvedených v Příloze č. 1 této </w:t>
      </w:r>
      <w:r w:rsidR="00DE5026" w:rsidRPr="0037418F">
        <w:rPr>
          <w:rFonts w:cs="Arial"/>
          <w:szCs w:val="22"/>
        </w:rPr>
        <w:t xml:space="preserve">Dohody </w:t>
      </w:r>
      <w:r w:rsidRPr="0037418F">
        <w:rPr>
          <w:rFonts w:cs="Arial"/>
          <w:szCs w:val="22"/>
        </w:rPr>
        <w:t xml:space="preserve">dosáhne nebo překročí výši, která by mohla být považována za znak dominance </w:t>
      </w:r>
      <w:r w:rsidR="00DE5026" w:rsidRPr="0037418F">
        <w:rPr>
          <w:rFonts w:cs="Arial"/>
          <w:szCs w:val="22"/>
        </w:rPr>
        <w:t xml:space="preserve">Výrobce </w:t>
      </w:r>
      <w:r w:rsidRPr="0037418F">
        <w:rPr>
          <w:rFonts w:cs="Arial"/>
          <w:szCs w:val="22"/>
        </w:rPr>
        <w:t xml:space="preserve">na relevantním trhu, a zároveň na tomtéž trhu nepůsobí soutěžitelé, kteří by zaujímali odpovídající tržní podíl zajišťující existenci účinné hospodářské soutěže, </w:t>
      </w:r>
      <w:r w:rsidR="00DE5026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se zavazuje bez zbytečného odkladu informovat o této skutečnosti Odběratele a zahájit jednání o změně Přílohy č. 1 této </w:t>
      </w:r>
      <w:r w:rsidR="00CF3EAA" w:rsidRPr="0037418F">
        <w:rPr>
          <w:rFonts w:cs="Arial"/>
          <w:szCs w:val="22"/>
        </w:rPr>
        <w:t>Dohody</w:t>
      </w:r>
      <w:r w:rsidRPr="0037418F">
        <w:rPr>
          <w:rFonts w:cs="Arial"/>
          <w:szCs w:val="22"/>
        </w:rPr>
        <w:t xml:space="preserve">, která bude mít za následek změnu nároku na </w:t>
      </w:r>
      <w:r w:rsidR="00CF3EAA" w:rsidRPr="0037418F">
        <w:rPr>
          <w:rFonts w:cs="Arial"/>
          <w:szCs w:val="22"/>
        </w:rPr>
        <w:t>bonus</w:t>
      </w:r>
      <w:r w:rsidRPr="0037418F">
        <w:rPr>
          <w:rFonts w:cs="Arial"/>
          <w:szCs w:val="22"/>
        </w:rPr>
        <w:t xml:space="preserve"> týkající se </w:t>
      </w:r>
      <w:r w:rsidR="00DE5026" w:rsidRPr="0037418F">
        <w:rPr>
          <w:rFonts w:cs="Arial"/>
          <w:szCs w:val="22"/>
        </w:rPr>
        <w:t>n</w:t>
      </w:r>
      <w:r w:rsidRPr="0037418F">
        <w:rPr>
          <w:rFonts w:cs="Arial"/>
          <w:szCs w:val="22"/>
        </w:rPr>
        <w:t xml:space="preserve">ákupů takového </w:t>
      </w:r>
      <w:r w:rsidR="00DE5026" w:rsidRPr="0037418F">
        <w:rPr>
          <w:rFonts w:cs="Arial"/>
          <w:szCs w:val="22"/>
        </w:rPr>
        <w:t>zboží</w:t>
      </w:r>
      <w:r w:rsidRPr="0037418F">
        <w:rPr>
          <w:rFonts w:cs="Arial"/>
          <w:szCs w:val="22"/>
        </w:rPr>
        <w:t xml:space="preserve">. Odběratel se v takovém případě zavazuje poskytnout </w:t>
      </w:r>
      <w:r w:rsidR="00DE5026" w:rsidRPr="0037418F">
        <w:rPr>
          <w:rFonts w:cs="Arial"/>
          <w:szCs w:val="22"/>
        </w:rPr>
        <w:t xml:space="preserve">Výrobci </w:t>
      </w:r>
      <w:r w:rsidRPr="0037418F">
        <w:rPr>
          <w:rFonts w:cs="Arial"/>
          <w:szCs w:val="22"/>
        </w:rPr>
        <w:t>veškerou potřebnou součinnost, aby došlo k odpovídající změně Přílohy č. 1 a dosažení souladu s právními předpisy.</w:t>
      </w:r>
    </w:p>
    <w:p w:rsidR="00DE5026" w:rsidRPr="0037418F" w:rsidRDefault="00DE5026" w:rsidP="0005795E">
      <w:pPr>
        <w:keepNext w:val="0"/>
        <w:keepLines w:val="0"/>
        <w:jc w:val="both"/>
        <w:rPr>
          <w:rFonts w:cs="Arial"/>
          <w:szCs w:val="22"/>
        </w:rPr>
      </w:pPr>
    </w:p>
    <w:p w:rsidR="00DE5026" w:rsidRPr="0037418F" w:rsidRDefault="00DE5026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Výrobce</w:t>
      </w:r>
      <w:r w:rsidR="000349F9" w:rsidRPr="0037418F">
        <w:rPr>
          <w:rFonts w:cs="Arial"/>
          <w:szCs w:val="22"/>
        </w:rPr>
        <w:t xml:space="preserve"> i Odběratel se zavazují postupovat zp</w:t>
      </w:r>
      <w:r w:rsidRPr="0037418F">
        <w:rPr>
          <w:rFonts w:cs="Arial"/>
          <w:szCs w:val="22"/>
        </w:rPr>
        <w:t xml:space="preserve">ůsobem uvedeným v čl. III. 2. </w:t>
      </w:r>
      <w:r w:rsidR="000349F9" w:rsidRPr="0037418F">
        <w:rPr>
          <w:rFonts w:cs="Arial"/>
          <w:szCs w:val="22"/>
        </w:rPr>
        <w:t xml:space="preserve">této </w:t>
      </w:r>
      <w:r w:rsidRPr="0037418F">
        <w:rPr>
          <w:rFonts w:cs="Arial"/>
          <w:szCs w:val="22"/>
        </w:rPr>
        <w:t xml:space="preserve">Dohody </w:t>
      </w:r>
      <w:r w:rsidR="000349F9" w:rsidRPr="0037418F">
        <w:rPr>
          <w:rFonts w:cs="Arial"/>
          <w:szCs w:val="22"/>
        </w:rPr>
        <w:t>také na základě výzvy či uložených povinností ze strany kompetentního orgánu, zejména Úřadu pro ochranu hospodářské soutěže, příp. Evropské komise.</w:t>
      </w:r>
    </w:p>
    <w:p w:rsidR="00DE5026" w:rsidRPr="0037418F" w:rsidRDefault="00DE5026" w:rsidP="0005795E">
      <w:pPr>
        <w:keepNext w:val="0"/>
        <w:keepLines w:val="0"/>
        <w:jc w:val="both"/>
        <w:rPr>
          <w:rFonts w:cs="Arial"/>
          <w:szCs w:val="22"/>
        </w:rPr>
      </w:pPr>
    </w:p>
    <w:p w:rsidR="000349F9" w:rsidRPr="0037418F" w:rsidRDefault="00DE5026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O</w:t>
      </w:r>
      <w:r w:rsidR="000349F9" w:rsidRPr="0037418F">
        <w:rPr>
          <w:rFonts w:cs="Arial"/>
          <w:szCs w:val="22"/>
        </w:rPr>
        <w:t xml:space="preserve">dběratel prohlašuje, že neexistuje žádný nárok, žaloba, řízení nebo šetření státních orgánů, který by měl nepříznivý dopad na jeho schopnost plnit jeho povinnosti podle této </w:t>
      </w:r>
      <w:r w:rsidRPr="0037418F">
        <w:rPr>
          <w:rFonts w:cs="Arial"/>
          <w:szCs w:val="22"/>
        </w:rPr>
        <w:t xml:space="preserve">Dohody </w:t>
      </w:r>
      <w:r w:rsidR="000349F9" w:rsidRPr="0037418F">
        <w:rPr>
          <w:rFonts w:cs="Arial"/>
          <w:szCs w:val="22"/>
        </w:rPr>
        <w:t xml:space="preserve">nebo který by způsoboval neplatnost nebo nevynutitelnost této </w:t>
      </w:r>
      <w:r w:rsidRPr="0037418F">
        <w:rPr>
          <w:rFonts w:cs="Arial"/>
          <w:szCs w:val="22"/>
        </w:rPr>
        <w:t>Dohody</w:t>
      </w:r>
      <w:r w:rsidR="000349F9" w:rsidRPr="0037418F">
        <w:rPr>
          <w:rFonts w:cs="Arial"/>
          <w:szCs w:val="22"/>
        </w:rPr>
        <w:t>, ani dle vědomí Odběratele takový nárok, žaloba, řízení nebo šetření státních orgánů nehrozí.</w:t>
      </w:r>
    </w:p>
    <w:p w:rsidR="00DE5026" w:rsidRPr="0037418F" w:rsidRDefault="00DE5026" w:rsidP="0005795E">
      <w:pPr>
        <w:keepNext w:val="0"/>
        <w:keepLines w:val="0"/>
        <w:jc w:val="both"/>
        <w:rPr>
          <w:rFonts w:cs="Arial"/>
          <w:szCs w:val="22"/>
        </w:rPr>
      </w:pPr>
    </w:p>
    <w:p w:rsidR="000349F9" w:rsidRPr="0037418F" w:rsidRDefault="00DE5026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Během d</w:t>
      </w:r>
      <w:r w:rsidR="000349F9" w:rsidRPr="0037418F">
        <w:rPr>
          <w:rFonts w:cs="Arial"/>
          <w:szCs w:val="22"/>
        </w:rPr>
        <w:t xml:space="preserve">oby trvání </w:t>
      </w:r>
      <w:r w:rsidRPr="0037418F">
        <w:rPr>
          <w:rFonts w:cs="Arial"/>
          <w:szCs w:val="22"/>
        </w:rPr>
        <w:t xml:space="preserve">této Dohody </w:t>
      </w:r>
      <w:r w:rsidR="000349F9" w:rsidRPr="0037418F">
        <w:rPr>
          <w:rFonts w:cs="Arial"/>
          <w:szCs w:val="22"/>
        </w:rPr>
        <w:t xml:space="preserve">bude Odběratel </w:t>
      </w:r>
      <w:r w:rsidRPr="0037418F">
        <w:rPr>
          <w:rFonts w:cs="Arial"/>
          <w:szCs w:val="22"/>
        </w:rPr>
        <w:t xml:space="preserve">Výrobci </w:t>
      </w:r>
      <w:r w:rsidR="000349F9" w:rsidRPr="0037418F">
        <w:rPr>
          <w:rFonts w:cs="Arial"/>
          <w:szCs w:val="22"/>
        </w:rPr>
        <w:t xml:space="preserve">okamžitě předávat veškeré podstatné informace týkající se plnění této </w:t>
      </w:r>
      <w:r w:rsidRPr="0037418F">
        <w:rPr>
          <w:rFonts w:cs="Arial"/>
          <w:szCs w:val="22"/>
        </w:rPr>
        <w:t>Dohody</w:t>
      </w:r>
      <w:r w:rsidR="0080515A" w:rsidRPr="0037418F">
        <w:rPr>
          <w:rFonts w:cs="Arial"/>
          <w:szCs w:val="22"/>
        </w:rPr>
        <w:t>, jakémkoli porušení prohlášení a záruk zde uvedených a také pokud se dozví o jakémkoli vyšetřování nebo řízení, které by mohlo mít dopad na Výrobce nebo Dohodu a její plnění</w:t>
      </w:r>
      <w:r w:rsidR="000349F9" w:rsidRPr="0037418F">
        <w:rPr>
          <w:rFonts w:cs="Arial"/>
          <w:szCs w:val="22"/>
        </w:rPr>
        <w:t xml:space="preserve">. Za podstatnou informaci se považuje taková informace, u které se lze odůvodněně domnívat, že by ji </w:t>
      </w:r>
      <w:r w:rsidRPr="0037418F">
        <w:rPr>
          <w:rFonts w:cs="Arial"/>
          <w:szCs w:val="22"/>
        </w:rPr>
        <w:t>V</w:t>
      </w:r>
      <w:r w:rsidR="00C80EDF" w:rsidRPr="0037418F">
        <w:rPr>
          <w:rFonts w:cs="Arial"/>
          <w:szCs w:val="22"/>
        </w:rPr>
        <w:t>ý</w:t>
      </w:r>
      <w:r w:rsidRPr="0037418F">
        <w:rPr>
          <w:rFonts w:cs="Arial"/>
          <w:szCs w:val="22"/>
        </w:rPr>
        <w:t xml:space="preserve">robce chtěl či měl </w:t>
      </w:r>
      <w:r w:rsidR="000349F9" w:rsidRPr="0037418F">
        <w:rPr>
          <w:rFonts w:cs="Arial"/>
          <w:szCs w:val="22"/>
        </w:rPr>
        <w:t>znát.</w:t>
      </w:r>
      <w:r w:rsidR="0080515A" w:rsidRPr="0037418F">
        <w:rPr>
          <w:rFonts w:cs="Arial"/>
          <w:szCs w:val="22"/>
        </w:rPr>
        <w:t xml:space="preserve"> Po obdržení takové informace může </w:t>
      </w:r>
      <w:proofErr w:type="gramStart"/>
      <w:r w:rsidR="00413ED1" w:rsidRPr="0037418F">
        <w:rPr>
          <w:rFonts w:cs="Arial"/>
          <w:szCs w:val="22"/>
        </w:rPr>
        <w:t>Výrobce</w:t>
      </w:r>
      <w:r w:rsidR="0080515A" w:rsidRPr="0037418F">
        <w:rPr>
          <w:rFonts w:cs="Arial"/>
          <w:szCs w:val="22"/>
        </w:rPr>
        <w:t xml:space="preserve"> </w:t>
      </w:r>
      <w:r w:rsidR="00CF2A8C" w:rsidRPr="0037418F">
        <w:rPr>
          <w:rFonts w:cs="Arial"/>
          <w:szCs w:val="22"/>
        </w:rPr>
        <w:t xml:space="preserve"> </w:t>
      </w:r>
      <w:r w:rsidR="00320947" w:rsidRPr="0037418F">
        <w:rPr>
          <w:rFonts w:cs="Arial"/>
          <w:szCs w:val="22"/>
        </w:rPr>
        <w:t>vypovědět</w:t>
      </w:r>
      <w:proofErr w:type="gramEnd"/>
      <w:r w:rsidR="00320947" w:rsidRPr="0037418F">
        <w:rPr>
          <w:rFonts w:cs="Arial"/>
          <w:szCs w:val="22"/>
        </w:rPr>
        <w:t xml:space="preserve"> Dohodu podle </w:t>
      </w:r>
      <w:r w:rsidR="002B3A78" w:rsidRPr="0037418F">
        <w:rPr>
          <w:rFonts w:cs="Arial"/>
          <w:szCs w:val="22"/>
        </w:rPr>
        <w:t xml:space="preserve">čl. </w:t>
      </w:r>
      <w:r w:rsidR="00320947" w:rsidRPr="0037418F">
        <w:rPr>
          <w:rFonts w:cs="Arial"/>
          <w:szCs w:val="22"/>
        </w:rPr>
        <w:t>IIl</w:t>
      </w:r>
      <w:r w:rsidR="002B3A78" w:rsidRPr="0037418F">
        <w:rPr>
          <w:rFonts w:cs="Arial"/>
          <w:szCs w:val="22"/>
        </w:rPr>
        <w:t xml:space="preserve"> </w:t>
      </w:r>
      <w:r w:rsidR="00320947" w:rsidRPr="0037418F">
        <w:rPr>
          <w:rFonts w:cs="Arial"/>
          <w:szCs w:val="22"/>
        </w:rPr>
        <w:t>2</w:t>
      </w:r>
      <w:r w:rsidR="002B3A78" w:rsidRPr="0037418F">
        <w:rPr>
          <w:rFonts w:cs="Arial"/>
          <w:szCs w:val="22"/>
        </w:rPr>
        <w:t>4</w:t>
      </w:r>
      <w:r w:rsidR="0080515A" w:rsidRPr="0037418F">
        <w:rPr>
          <w:rFonts w:cs="Arial"/>
          <w:szCs w:val="22"/>
        </w:rPr>
        <w:t>.</w:t>
      </w:r>
    </w:p>
    <w:p w:rsidR="00DE5026" w:rsidRPr="0037418F" w:rsidRDefault="00DE5026" w:rsidP="0005795E">
      <w:pPr>
        <w:keepNext w:val="0"/>
        <w:keepLines w:val="0"/>
        <w:ind w:left="360"/>
        <w:jc w:val="both"/>
        <w:rPr>
          <w:rFonts w:cs="Arial"/>
          <w:szCs w:val="22"/>
        </w:rPr>
      </w:pPr>
    </w:p>
    <w:p w:rsidR="000349F9" w:rsidRPr="0037418F" w:rsidRDefault="000349F9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prohlašuje, že si je vědom postavení </w:t>
      </w:r>
      <w:r w:rsidR="00DE5026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jako společnosti </w:t>
      </w:r>
      <w:r w:rsidR="00DE5026" w:rsidRPr="0037418F">
        <w:rPr>
          <w:rFonts w:cs="Arial"/>
          <w:szCs w:val="22"/>
        </w:rPr>
        <w:t xml:space="preserve">náležící do </w:t>
      </w:r>
      <w:r w:rsidR="00CF3EAA" w:rsidRPr="0037418F">
        <w:rPr>
          <w:rFonts w:cs="Arial"/>
          <w:szCs w:val="22"/>
        </w:rPr>
        <w:t>globální</w:t>
      </w:r>
      <w:r w:rsidR="00DE5026" w:rsidRPr="0037418F">
        <w:rPr>
          <w:rFonts w:cs="Arial"/>
          <w:szCs w:val="22"/>
        </w:rPr>
        <w:t xml:space="preserve"> skupiny společností Abbott a charakteru jejího zboží </w:t>
      </w:r>
      <w:r w:rsidRPr="0037418F">
        <w:rPr>
          <w:rFonts w:cs="Arial"/>
          <w:szCs w:val="22"/>
        </w:rPr>
        <w:t xml:space="preserve">a s tímto vědomím se zavazuje postupovat při realizaci této </w:t>
      </w:r>
      <w:r w:rsidR="00DE5026" w:rsidRPr="0037418F">
        <w:rPr>
          <w:rFonts w:cs="Arial"/>
          <w:szCs w:val="22"/>
        </w:rPr>
        <w:t>Dohody</w:t>
      </w:r>
      <w:r w:rsidRPr="0037418F">
        <w:rPr>
          <w:rFonts w:cs="Arial"/>
          <w:szCs w:val="22"/>
        </w:rPr>
        <w:t xml:space="preserve"> výlučně v souladu s platnými právními předpisy, zejména zákonem č. 40/1995 Sb., o regulaci reklamy, v platném znění, </w:t>
      </w:r>
      <w:r w:rsidR="0080515A" w:rsidRPr="0037418F">
        <w:rPr>
          <w:rFonts w:cs="Arial"/>
          <w:szCs w:val="22"/>
        </w:rPr>
        <w:t>O</w:t>
      </w:r>
      <w:r w:rsidRPr="0037418F">
        <w:rPr>
          <w:rFonts w:cs="Arial"/>
          <w:szCs w:val="22"/>
        </w:rPr>
        <w:t xml:space="preserve">bčanským zákoníkem a zákonem č. 40/2009 Sb., trestní zákoník, v platném znění, jakož i dalšími příslušnými předpisy, stejně jako veškerými etickými kodexy vztahujícími se na činnost </w:t>
      </w:r>
      <w:r w:rsidR="00413ED1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a je</w:t>
      </w:r>
      <w:r w:rsidR="00413ED1" w:rsidRPr="0037418F">
        <w:rPr>
          <w:rFonts w:cs="Arial"/>
          <w:szCs w:val="22"/>
        </w:rPr>
        <w:t>ho zboží</w:t>
      </w:r>
      <w:r w:rsidRPr="0037418F">
        <w:rPr>
          <w:rFonts w:cs="Arial"/>
          <w:szCs w:val="22"/>
        </w:rPr>
        <w:t xml:space="preserve">. Odběratel se dále zavazuje bezpodmínečně respektovat interní předpisy </w:t>
      </w:r>
      <w:r w:rsidR="0080515A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, </w:t>
      </w:r>
      <w:r w:rsidR="0080515A" w:rsidRPr="0037418F">
        <w:rPr>
          <w:rFonts w:cs="Arial"/>
          <w:szCs w:val="22"/>
        </w:rPr>
        <w:t>se kterými se Odběratel seznámil na adrese http://webstorage.abbott.com/cobc/ebook_cs.html</w:t>
      </w:r>
      <w:r w:rsidRPr="0037418F">
        <w:rPr>
          <w:rFonts w:cs="Arial"/>
          <w:szCs w:val="22"/>
        </w:rPr>
        <w:t xml:space="preserve">. Odběratel se zavazuje odškodnit </w:t>
      </w:r>
      <w:r w:rsidR="0080515A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a nahradit </w:t>
      </w:r>
      <w:r w:rsidR="0080515A" w:rsidRPr="0037418F">
        <w:rPr>
          <w:rFonts w:cs="Arial"/>
          <w:szCs w:val="22"/>
        </w:rPr>
        <w:t>Výrobci</w:t>
      </w:r>
      <w:r w:rsidRPr="0037418F">
        <w:rPr>
          <w:rFonts w:cs="Arial"/>
          <w:szCs w:val="22"/>
        </w:rPr>
        <w:t xml:space="preserve"> veškeré náklady, včetně nákladů na právní zastoupení, vzniklé v souvislosti s porušením tohoto ustanovení, přičemž právo </w:t>
      </w:r>
      <w:r w:rsidR="0080515A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na další nápravné prostředky poskytované touto </w:t>
      </w:r>
      <w:r w:rsidR="00CF3EAA" w:rsidRPr="0037418F">
        <w:rPr>
          <w:rFonts w:cs="Arial"/>
          <w:szCs w:val="22"/>
        </w:rPr>
        <w:t>Dohodou</w:t>
      </w:r>
      <w:r w:rsidRPr="0037418F">
        <w:rPr>
          <w:rFonts w:cs="Arial"/>
          <w:szCs w:val="22"/>
        </w:rPr>
        <w:t xml:space="preserve"> či zákonem tímto není dotčeno.</w:t>
      </w:r>
    </w:p>
    <w:p w:rsidR="00DE5026" w:rsidRPr="0037418F" w:rsidRDefault="00DE5026" w:rsidP="0005795E">
      <w:pPr>
        <w:keepNext w:val="0"/>
        <w:keepLines w:val="0"/>
        <w:jc w:val="both"/>
        <w:rPr>
          <w:rFonts w:cs="Arial"/>
          <w:szCs w:val="22"/>
        </w:rPr>
      </w:pPr>
    </w:p>
    <w:p w:rsidR="000349F9" w:rsidRPr="0037418F" w:rsidRDefault="000349F9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prohlašuje a ujišťuje, že nebude přímo ani nepřímo nabízet nebo vyplácet peněžní částky nebo cokoliv hodnotného, nebo schvalovat jejich nabízení, úřední osobě (pro účely FCPA: </w:t>
      </w:r>
      <w:r w:rsidR="00DE5026" w:rsidRPr="0037418F">
        <w:rPr>
          <w:rFonts w:cs="Arial"/>
          <w:szCs w:val="22"/>
        </w:rPr>
        <w:t>gouvernement</w:t>
      </w:r>
      <w:r w:rsidRPr="0037418F">
        <w:rPr>
          <w:rFonts w:cs="Arial"/>
          <w:szCs w:val="22"/>
        </w:rPr>
        <w:t xml:space="preserve"> official), ani se nebude snažit nedovoleným způsobem ovlivňovat úřední osoby (pro účely FCPA: government officials).</w:t>
      </w:r>
    </w:p>
    <w:p w:rsidR="00DE5026" w:rsidRPr="0037418F" w:rsidRDefault="00DE5026" w:rsidP="0005795E">
      <w:pPr>
        <w:keepNext w:val="0"/>
        <w:keepLines w:val="0"/>
        <w:ind w:left="705" w:hanging="705"/>
        <w:jc w:val="both"/>
        <w:rPr>
          <w:rFonts w:cs="Arial"/>
          <w:szCs w:val="22"/>
        </w:rPr>
      </w:pPr>
    </w:p>
    <w:p w:rsidR="000349F9" w:rsidRPr="0037418F" w:rsidRDefault="000349F9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se zavazuje nepropagovat </w:t>
      </w:r>
      <w:r w:rsidR="00413ED1" w:rsidRPr="0037418F">
        <w:rPr>
          <w:rFonts w:cs="Arial"/>
          <w:szCs w:val="22"/>
        </w:rPr>
        <w:t>zboží</w:t>
      </w:r>
      <w:r w:rsidRPr="0037418F">
        <w:rPr>
          <w:rFonts w:cs="Arial"/>
          <w:szCs w:val="22"/>
        </w:rPr>
        <w:t xml:space="preserve"> či jiné výrobky </w:t>
      </w:r>
      <w:r w:rsidR="0080515A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(i) nad rámec jejich oficiálně povoleného užití v České republice (tzv. off-label promotion) nebo (ii) pokud nebyly řádně registrovány pro použití v České republice nebo (iii) vůči široké veřejnosti, pokud se jedná o </w:t>
      </w:r>
      <w:r w:rsidR="0080515A" w:rsidRPr="0037418F">
        <w:rPr>
          <w:rFonts w:cs="Arial"/>
          <w:szCs w:val="22"/>
        </w:rPr>
        <w:t>zboží</w:t>
      </w:r>
      <w:r w:rsidRPr="0037418F">
        <w:rPr>
          <w:rFonts w:cs="Arial"/>
          <w:szCs w:val="22"/>
        </w:rPr>
        <w:t xml:space="preserve"> či jiné výrobky, které mohou být vydávány pouze na lékařský předpis nebo pokud obsahují omamné či psychotropní látky.</w:t>
      </w:r>
    </w:p>
    <w:p w:rsidR="00DE5026" w:rsidRPr="0037418F" w:rsidRDefault="00DE5026" w:rsidP="0005795E">
      <w:pPr>
        <w:keepNext w:val="0"/>
        <w:keepLines w:val="0"/>
        <w:ind w:left="705" w:hanging="705"/>
        <w:jc w:val="both"/>
        <w:rPr>
          <w:rFonts w:cs="Arial"/>
          <w:szCs w:val="22"/>
        </w:rPr>
      </w:pPr>
    </w:p>
    <w:p w:rsidR="00DE5026" w:rsidRPr="0037418F" w:rsidRDefault="00DE5026" w:rsidP="0005795E">
      <w:pPr>
        <w:keepNext w:val="0"/>
        <w:keepLines w:val="0"/>
        <w:ind w:left="705" w:hanging="705"/>
        <w:jc w:val="both"/>
        <w:rPr>
          <w:rFonts w:cs="Arial"/>
          <w:szCs w:val="22"/>
        </w:rPr>
      </w:pPr>
    </w:p>
    <w:p w:rsidR="000349F9" w:rsidRPr="0037418F" w:rsidRDefault="000349F9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prohlašuje, že uzavření této </w:t>
      </w:r>
      <w:r w:rsidR="0080515A" w:rsidRPr="0037418F">
        <w:rPr>
          <w:rFonts w:cs="Arial"/>
          <w:szCs w:val="22"/>
        </w:rPr>
        <w:t>Dohody</w:t>
      </w:r>
      <w:r w:rsidRPr="0037418F">
        <w:rPr>
          <w:rFonts w:cs="Arial"/>
          <w:szCs w:val="22"/>
        </w:rPr>
        <w:t xml:space="preserve"> není v rozporu s podmínkami stanovenými v jakékoli smlouvě uzavřené s třetí stranou, její plnění z jeho strany nepovede k porušení práv třetích osob, etických standardů, ani použitelných právních, obecně závazných ani interních předpisů. Odběratel dále zejména prohlašuje, že plnění této </w:t>
      </w:r>
      <w:r w:rsidR="0080515A" w:rsidRPr="0037418F">
        <w:rPr>
          <w:rFonts w:cs="Arial"/>
          <w:szCs w:val="22"/>
        </w:rPr>
        <w:t>Dohody</w:t>
      </w:r>
      <w:r w:rsidRPr="0037418F">
        <w:rPr>
          <w:rFonts w:cs="Arial"/>
          <w:szCs w:val="22"/>
        </w:rPr>
        <w:t xml:space="preserve"> a poskytování </w:t>
      </w:r>
      <w:r w:rsidR="0080515A" w:rsidRPr="0037418F">
        <w:rPr>
          <w:rFonts w:cs="Arial"/>
          <w:szCs w:val="22"/>
        </w:rPr>
        <w:t xml:space="preserve">bonusu Výrobcem </w:t>
      </w:r>
      <w:r w:rsidRPr="0037418F">
        <w:rPr>
          <w:rFonts w:cs="Arial"/>
          <w:szCs w:val="22"/>
        </w:rPr>
        <w:t xml:space="preserve">na základě této </w:t>
      </w:r>
      <w:r w:rsidR="0080515A" w:rsidRPr="0037418F">
        <w:rPr>
          <w:rFonts w:cs="Arial"/>
          <w:szCs w:val="22"/>
        </w:rPr>
        <w:t xml:space="preserve">Dohody </w:t>
      </w:r>
      <w:r w:rsidRPr="0037418F">
        <w:rPr>
          <w:rFonts w:cs="Arial"/>
          <w:szCs w:val="22"/>
        </w:rPr>
        <w:t xml:space="preserve">není prostředek přesvědčování či motivace k užívání či předepisování </w:t>
      </w:r>
      <w:r w:rsidR="0080515A" w:rsidRPr="0037418F">
        <w:rPr>
          <w:rFonts w:cs="Arial"/>
          <w:szCs w:val="22"/>
        </w:rPr>
        <w:t xml:space="preserve">zboží Výrobce </w:t>
      </w:r>
      <w:r w:rsidRPr="0037418F">
        <w:rPr>
          <w:rFonts w:cs="Arial"/>
          <w:szCs w:val="22"/>
        </w:rPr>
        <w:t xml:space="preserve">nebo k jakémukoli ovlivnění výsledků klinických hodnocení či k přímému nebo nepřímému vlivu na přijímání jakýchkoli rozhodnutí, týkajících se </w:t>
      </w:r>
      <w:r w:rsidR="0080515A" w:rsidRPr="0037418F">
        <w:rPr>
          <w:rFonts w:cs="Arial"/>
          <w:szCs w:val="22"/>
        </w:rPr>
        <w:t>Výrobce či jeho zboží</w:t>
      </w:r>
      <w:r w:rsidRPr="0037418F">
        <w:rPr>
          <w:rFonts w:cs="Arial"/>
          <w:szCs w:val="22"/>
        </w:rPr>
        <w:t xml:space="preserve">. Pro účely tohoto </w:t>
      </w:r>
      <w:r w:rsidR="0080515A" w:rsidRPr="0037418F">
        <w:rPr>
          <w:rFonts w:cs="Arial"/>
          <w:szCs w:val="22"/>
        </w:rPr>
        <w:t xml:space="preserve">článku budou za zboží </w:t>
      </w:r>
      <w:r w:rsidR="0080515A" w:rsidRPr="0037418F">
        <w:rPr>
          <w:rFonts w:cs="Arial"/>
          <w:szCs w:val="22"/>
        </w:rPr>
        <w:lastRenderedPageBreak/>
        <w:t>považovány</w:t>
      </w:r>
      <w:r w:rsidRPr="0037418F">
        <w:rPr>
          <w:rFonts w:cs="Arial"/>
          <w:szCs w:val="22"/>
        </w:rPr>
        <w:t xml:space="preserve"> jakékoli výrobky </w:t>
      </w:r>
      <w:r w:rsidR="0080515A" w:rsidRPr="0037418F">
        <w:rPr>
          <w:rFonts w:cs="Arial"/>
          <w:szCs w:val="22"/>
        </w:rPr>
        <w:t xml:space="preserve">Výrobce </w:t>
      </w:r>
      <w:r w:rsidRPr="0037418F">
        <w:rPr>
          <w:rFonts w:cs="Arial"/>
          <w:szCs w:val="22"/>
        </w:rPr>
        <w:t xml:space="preserve">nebo osob přímo či nepřímo ovládajících </w:t>
      </w:r>
      <w:r w:rsidR="0080515A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, ovládaných společností </w:t>
      </w:r>
      <w:r w:rsidR="0080515A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nebo společ</w:t>
      </w:r>
      <w:r w:rsidR="0080515A" w:rsidRPr="0037418F">
        <w:rPr>
          <w:rFonts w:cs="Arial"/>
          <w:szCs w:val="22"/>
        </w:rPr>
        <w:t>ností pod společnou kontrolou s Výrobcem</w:t>
      </w:r>
      <w:r w:rsidRPr="0037418F">
        <w:rPr>
          <w:rFonts w:cs="Arial"/>
          <w:szCs w:val="22"/>
        </w:rPr>
        <w:t>.</w:t>
      </w:r>
    </w:p>
    <w:p w:rsidR="00DE5026" w:rsidRPr="0037418F" w:rsidRDefault="00DE5026" w:rsidP="0005795E">
      <w:pPr>
        <w:keepNext w:val="0"/>
        <w:keepLines w:val="0"/>
        <w:ind w:left="705" w:hanging="705"/>
        <w:jc w:val="both"/>
        <w:rPr>
          <w:rFonts w:cs="Arial"/>
          <w:szCs w:val="22"/>
        </w:rPr>
      </w:pPr>
    </w:p>
    <w:p w:rsidR="000349F9" w:rsidRPr="0037418F" w:rsidRDefault="00DE5026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B</w:t>
      </w:r>
      <w:r w:rsidR="000349F9" w:rsidRPr="0037418F">
        <w:rPr>
          <w:rFonts w:cs="Arial"/>
          <w:szCs w:val="22"/>
        </w:rPr>
        <w:t xml:space="preserve">ěhem </w:t>
      </w:r>
      <w:r w:rsidR="0080515A" w:rsidRPr="0037418F">
        <w:rPr>
          <w:rFonts w:cs="Arial"/>
          <w:szCs w:val="22"/>
        </w:rPr>
        <w:t>d</w:t>
      </w:r>
      <w:r w:rsidR="000349F9" w:rsidRPr="0037418F">
        <w:rPr>
          <w:rFonts w:cs="Arial"/>
          <w:szCs w:val="22"/>
        </w:rPr>
        <w:t xml:space="preserve">oby trvání </w:t>
      </w:r>
      <w:r w:rsidR="0080515A" w:rsidRPr="0037418F">
        <w:rPr>
          <w:rFonts w:cs="Arial"/>
          <w:szCs w:val="22"/>
        </w:rPr>
        <w:t xml:space="preserve">Dohody </w:t>
      </w:r>
      <w:r w:rsidR="000349F9" w:rsidRPr="0037418F">
        <w:rPr>
          <w:rFonts w:cs="Arial"/>
          <w:szCs w:val="22"/>
        </w:rPr>
        <w:t xml:space="preserve">a po přiměřenou dobu po jejím ukončení, která však nepřesáhne tři (3) roky, se Odběratel zavazuje umožnit </w:t>
      </w:r>
      <w:r w:rsidR="0080515A" w:rsidRPr="0037418F">
        <w:rPr>
          <w:rFonts w:cs="Arial"/>
          <w:szCs w:val="22"/>
        </w:rPr>
        <w:t xml:space="preserve">Výrobci </w:t>
      </w:r>
      <w:r w:rsidR="000349F9" w:rsidRPr="0037418F">
        <w:rPr>
          <w:rFonts w:cs="Arial"/>
          <w:szCs w:val="22"/>
        </w:rPr>
        <w:t xml:space="preserve">na základě předchozího včasného oznámení a během pracovní doby interním a/nebo externím auditorům </w:t>
      </w:r>
      <w:r w:rsidR="0080515A" w:rsidRPr="0037418F">
        <w:rPr>
          <w:rFonts w:cs="Arial"/>
          <w:szCs w:val="22"/>
        </w:rPr>
        <w:t xml:space="preserve">Výrobce </w:t>
      </w:r>
      <w:r w:rsidR="000349F9" w:rsidRPr="0037418F">
        <w:rPr>
          <w:rFonts w:cs="Arial"/>
          <w:szCs w:val="22"/>
        </w:rPr>
        <w:t xml:space="preserve">přístup k jakýmkoliv příslušným účetním zápisům, dokumentům, dokladům a záznamům Odběratele týkajícím se činností podniknutých na základě této </w:t>
      </w:r>
      <w:r w:rsidR="0080515A" w:rsidRPr="0037418F">
        <w:rPr>
          <w:rFonts w:cs="Arial"/>
          <w:szCs w:val="22"/>
        </w:rPr>
        <w:t>Dohody</w:t>
      </w:r>
      <w:r w:rsidR="000349F9" w:rsidRPr="0037418F">
        <w:rPr>
          <w:rFonts w:cs="Arial"/>
          <w:szCs w:val="22"/>
        </w:rPr>
        <w:t xml:space="preserve">. </w:t>
      </w:r>
    </w:p>
    <w:p w:rsidR="00DE5026" w:rsidRPr="0037418F" w:rsidRDefault="00DE5026" w:rsidP="0005795E">
      <w:pPr>
        <w:keepNext w:val="0"/>
        <w:keepLines w:val="0"/>
        <w:jc w:val="both"/>
        <w:rPr>
          <w:rFonts w:cs="Arial"/>
          <w:szCs w:val="22"/>
        </w:rPr>
      </w:pPr>
    </w:p>
    <w:p w:rsidR="000349F9" w:rsidRPr="0037418F" w:rsidRDefault="000349F9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u </w:t>
      </w:r>
      <w:r w:rsidR="0080515A" w:rsidRPr="0037418F">
        <w:rPr>
          <w:rFonts w:cs="Arial"/>
          <w:szCs w:val="22"/>
        </w:rPr>
        <w:t>zboží uvedeného</w:t>
      </w:r>
      <w:r w:rsidRPr="0037418F">
        <w:rPr>
          <w:rFonts w:cs="Arial"/>
          <w:szCs w:val="22"/>
        </w:rPr>
        <w:t xml:space="preserve"> v Příloze č. 1, které j</w:t>
      </w:r>
      <w:r w:rsidR="0080515A" w:rsidRPr="0037418F">
        <w:rPr>
          <w:rFonts w:cs="Arial"/>
          <w:szCs w:val="22"/>
        </w:rPr>
        <w:t>e hrazeno</w:t>
      </w:r>
      <w:r w:rsidRPr="0037418F">
        <w:rPr>
          <w:rFonts w:cs="Arial"/>
          <w:szCs w:val="22"/>
        </w:rPr>
        <w:t xml:space="preserve"> z prostředků veřejného zdravotního pojištění, zaručuje, že při uplatňování úhrad z těchto prostředků bude uplatňovat pouze skutečně zaplacenou cenu za </w:t>
      </w:r>
      <w:r w:rsidR="0080515A" w:rsidRPr="0037418F">
        <w:rPr>
          <w:rFonts w:cs="Arial"/>
          <w:szCs w:val="22"/>
        </w:rPr>
        <w:t>zboží</w:t>
      </w:r>
      <w:r w:rsidRPr="0037418F">
        <w:rPr>
          <w:rFonts w:cs="Arial"/>
          <w:szCs w:val="22"/>
        </w:rPr>
        <w:t xml:space="preserve"> a bude postupovat výlučně v souladu s příslušnými právními předpisy (zejména zák. č. 48/1997 Sb., o veřejném zdravotním pojištění, zák. č. 526/1990 Sb., o cenách, zák. č. 265/1991 Sb., o působnosti orgánů České republiky v oblasti cen, jakož i jejich prováděcími předpisy). </w:t>
      </w:r>
    </w:p>
    <w:p w:rsidR="00DE5026" w:rsidRPr="0037418F" w:rsidRDefault="00DE5026" w:rsidP="0005795E">
      <w:pPr>
        <w:keepNext w:val="0"/>
        <w:keepLines w:val="0"/>
        <w:ind w:left="705" w:hanging="705"/>
        <w:jc w:val="both"/>
        <w:rPr>
          <w:rFonts w:cs="Arial"/>
          <w:szCs w:val="22"/>
        </w:rPr>
      </w:pPr>
    </w:p>
    <w:p w:rsidR="000349F9" w:rsidRPr="0037418F" w:rsidRDefault="000349F9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prohlašuje, že uzavření této </w:t>
      </w:r>
      <w:r w:rsidR="0080515A" w:rsidRPr="0037418F">
        <w:rPr>
          <w:rFonts w:cs="Arial"/>
          <w:szCs w:val="22"/>
        </w:rPr>
        <w:t>Dohody</w:t>
      </w:r>
      <w:r w:rsidRPr="0037418F">
        <w:rPr>
          <w:rFonts w:cs="Arial"/>
          <w:szCs w:val="22"/>
        </w:rPr>
        <w:t xml:space="preserve"> není v rozporu s podmínkami stanovenými v jakékoliv smlouvě uzavřené Odběratelem se třetí stranou, její plnění z jeho strany nepovede k porušení práv třetích osob, etických zásad ani obecně závazných právních předpisů, včetně zákona č. </w:t>
      </w:r>
      <w:r w:rsidR="0080515A" w:rsidRPr="0037418F">
        <w:rPr>
          <w:rFonts w:cs="Arial"/>
          <w:szCs w:val="22"/>
        </w:rPr>
        <w:t xml:space="preserve">134/2016 </w:t>
      </w:r>
      <w:r w:rsidRPr="0037418F">
        <w:rPr>
          <w:rFonts w:cs="Arial"/>
          <w:szCs w:val="22"/>
        </w:rPr>
        <w:t>Sb., o zadávání veřejných zakázek, ve znění pozdějších předpisů.</w:t>
      </w:r>
    </w:p>
    <w:p w:rsidR="00DE5026" w:rsidRPr="0037418F" w:rsidRDefault="00DE5026" w:rsidP="0005795E">
      <w:pPr>
        <w:keepNext w:val="0"/>
        <w:keepLines w:val="0"/>
        <w:jc w:val="both"/>
        <w:rPr>
          <w:rFonts w:cs="Arial"/>
          <w:szCs w:val="22"/>
        </w:rPr>
      </w:pPr>
    </w:p>
    <w:p w:rsidR="00DE5026" w:rsidRPr="0037418F" w:rsidRDefault="00DE5026" w:rsidP="0005795E">
      <w:pPr>
        <w:keepNext w:val="0"/>
        <w:keepLines w:val="0"/>
        <w:jc w:val="both"/>
        <w:rPr>
          <w:rFonts w:cs="Arial"/>
          <w:szCs w:val="22"/>
        </w:rPr>
      </w:pPr>
    </w:p>
    <w:p w:rsidR="000349F9" w:rsidRPr="0037418F" w:rsidRDefault="000349F9" w:rsidP="0005795E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se zavazuje nahradit </w:t>
      </w:r>
      <w:r w:rsidR="0080515A" w:rsidRPr="0037418F">
        <w:rPr>
          <w:rFonts w:cs="Arial"/>
          <w:szCs w:val="22"/>
        </w:rPr>
        <w:t>Výrobci</w:t>
      </w:r>
      <w:r w:rsidRPr="0037418F">
        <w:rPr>
          <w:rFonts w:cs="Arial"/>
          <w:szCs w:val="22"/>
        </w:rPr>
        <w:t xml:space="preserve"> a s ní</w:t>
      </w:r>
      <w:r w:rsidR="0080515A" w:rsidRPr="0037418F">
        <w:rPr>
          <w:rFonts w:cs="Arial"/>
          <w:szCs w:val="22"/>
        </w:rPr>
        <w:t>m</w:t>
      </w:r>
      <w:r w:rsidRPr="0037418F">
        <w:rPr>
          <w:rFonts w:cs="Arial"/>
          <w:szCs w:val="22"/>
        </w:rPr>
        <w:t xml:space="preserve"> propojeným osobám, jakož i </w:t>
      </w:r>
      <w:r w:rsidR="00CF3EAA" w:rsidRPr="0037418F">
        <w:rPr>
          <w:rFonts w:cs="Arial"/>
          <w:szCs w:val="22"/>
        </w:rPr>
        <w:t>jeho</w:t>
      </w:r>
      <w:r w:rsidRPr="0037418F">
        <w:rPr>
          <w:rFonts w:cs="Arial"/>
          <w:szCs w:val="22"/>
        </w:rPr>
        <w:t xml:space="preserve"> statutárním orgánům a zástupcům veškeré škody, ztráty a náklady (včetně nákladů na právní zastoupení) případně utrpěné v důsledku (nebo v souvislosti s):</w:t>
      </w:r>
    </w:p>
    <w:p w:rsidR="00DE5026" w:rsidRPr="0037418F" w:rsidRDefault="00DE5026" w:rsidP="0005795E">
      <w:pPr>
        <w:keepNext w:val="0"/>
        <w:keepLines w:val="0"/>
        <w:ind w:left="705" w:hanging="705"/>
        <w:jc w:val="both"/>
        <w:rPr>
          <w:rFonts w:cs="Arial"/>
          <w:szCs w:val="22"/>
        </w:rPr>
      </w:pPr>
    </w:p>
    <w:p w:rsidR="000349F9" w:rsidRPr="0037418F" w:rsidRDefault="000349F9" w:rsidP="00CA24AF">
      <w:pPr>
        <w:keepNext w:val="0"/>
        <w:keepLines w:val="0"/>
        <w:ind w:left="1068" w:hanging="708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(a)</w:t>
      </w:r>
      <w:r w:rsidRPr="0037418F">
        <w:rPr>
          <w:rFonts w:cs="Arial"/>
          <w:szCs w:val="22"/>
        </w:rPr>
        <w:tab/>
        <w:t xml:space="preserve">nesprávného, nepravdivého nebo zavádějícího prohlášení, záruky nebo ujištění poskytnutýchOdběratelem v souvislosti s touto </w:t>
      </w:r>
      <w:r w:rsidR="0080515A" w:rsidRPr="0037418F">
        <w:rPr>
          <w:rFonts w:cs="Arial"/>
          <w:szCs w:val="22"/>
        </w:rPr>
        <w:t>Dohodou</w:t>
      </w:r>
      <w:r w:rsidRPr="0037418F">
        <w:rPr>
          <w:rFonts w:cs="Arial"/>
          <w:szCs w:val="22"/>
        </w:rPr>
        <w:t>; nebo</w:t>
      </w:r>
    </w:p>
    <w:p w:rsidR="00DE5026" w:rsidRDefault="000349F9" w:rsidP="00CA24AF">
      <w:pPr>
        <w:keepNext w:val="0"/>
        <w:keepLines w:val="0"/>
        <w:ind w:left="36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(b)</w:t>
      </w:r>
      <w:r w:rsidRPr="0037418F">
        <w:rPr>
          <w:rFonts w:cs="Arial"/>
          <w:szCs w:val="22"/>
        </w:rPr>
        <w:tab/>
      </w:r>
      <w:r w:rsidR="00CA24AF">
        <w:rPr>
          <w:rFonts w:cs="Arial"/>
          <w:szCs w:val="22"/>
        </w:rPr>
        <w:t xml:space="preserve">      </w:t>
      </w:r>
      <w:r w:rsidRPr="0037418F">
        <w:rPr>
          <w:rFonts w:cs="Arial"/>
          <w:szCs w:val="22"/>
        </w:rPr>
        <w:t xml:space="preserve">porušení jakékoliv povinnosti, ujednání nebo závazku Odběratele obsažených v této </w:t>
      </w:r>
      <w:r w:rsidR="0080515A" w:rsidRPr="0037418F">
        <w:rPr>
          <w:rFonts w:cs="Arial"/>
          <w:szCs w:val="22"/>
        </w:rPr>
        <w:t xml:space="preserve">Dohodě </w:t>
      </w:r>
      <w:proofErr w:type="gramStart"/>
      <w:r w:rsidRPr="0037418F">
        <w:rPr>
          <w:rFonts w:cs="Arial"/>
          <w:szCs w:val="22"/>
        </w:rPr>
        <w:t xml:space="preserve">či </w:t>
      </w:r>
      <w:r w:rsidR="00CA24AF">
        <w:rPr>
          <w:rFonts w:cs="Arial"/>
          <w:szCs w:val="22"/>
        </w:rPr>
        <w:t xml:space="preserve">    </w:t>
      </w:r>
      <w:r w:rsidRPr="0037418F">
        <w:rPr>
          <w:rFonts w:cs="Arial"/>
          <w:szCs w:val="22"/>
        </w:rPr>
        <w:t>platných</w:t>
      </w:r>
      <w:proofErr w:type="gramEnd"/>
      <w:r w:rsidRPr="0037418F">
        <w:rPr>
          <w:rFonts w:cs="Arial"/>
          <w:szCs w:val="22"/>
        </w:rPr>
        <w:t xml:space="preserve"> právních předpisech.</w:t>
      </w:r>
    </w:p>
    <w:p w:rsidR="00CA24AF" w:rsidRPr="0037418F" w:rsidRDefault="00CA24AF" w:rsidP="00CA24AF">
      <w:pPr>
        <w:keepNext w:val="0"/>
        <w:keepLines w:val="0"/>
        <w:ind w:left="360"/>
        <w:jc w:val="both"/>
        <w:rPr>
          <w:rFonts w:cs="Arial"/>
          <w:szCs w:val="22"/>
        </w:rPr>
      </w:pPr>
    </w:p>
    <w:p w:rsidR="00DE5026" w:rsidRPr="0037418F" w:rsidRDefault="00DE5026" w:rsidP="00873B21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bude okamžitě informovat </w:t>
      </w:r>
      <w:r w:rsidR="0080515A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o jakémkoli porušení prohlášení a záruk zde uvedených a také pokud se dozví o jakémkoli vyšetřování nebo řízení, které by mohlo vést k uvedeným omezením. Po obdržení takové informace může </w:t>
      </w:r>
      <w:r w:rsidR="00413ED1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</w:t>
      </w:r>
      <w:r w:rsidR="00320947" w:rsidRPr="0037418F">
        <w:rPr>
          <w:rFonts w:cs="Arial"/>
          <w:szCs w:val="22"/>
        </w:rPr>
        <w:t xml:space="preserve">vypovědět Dohodu podle </w:t>
      </w:r>
      <w:r w:rsidR="002B3A78" w:rsidRPr="0037418F">
        <w:rPr>
          <w:rFonts w:cs="Arial"/>
          <w:szCs w:val="22"/>
        </w:rPr>
        <w:t>čl.</w:t>
      </w:r>
      <w:r w:rsidR="00320947" w:rsidRPr="0037418F">
        <w:rPr>
          <w:rFonts w:cs="Arial"/>
          <w:szCs w:val="22"/>
        </w:rPr>
        <w:t xml:space="preserve"> </w:t>
      </w:r>
      <w:proofErr w:type="spellStart"/>
      <w:r w:rsidR="00320947" w:rsidRPr="0037418F">
        <w:rPr>
          <w:rFonts w:cs="Arial"/>
          <w:szCs w:val="22"/>
        </w:rPr>
        <w:t>IIl</w:t>
      </w:r>
      <w:proofErr w:type="spellEnd"/>
      <w:r w:rsidR="00320947" w:rsidRPr="0037418F">
        <w:rPr>
          <w:rFonts w:cs="Arial"/>
          <w:szCs w:val="22"/>
        </w:rPr>
        <w:t xml:space="preserve"> </w:t>
      </w:r>
      <w:r w:rsidR="002B3A78" w:rsidRPr="0037418F">
        <w:rPr>
          <w:rFonts w:cs="Arial"/>
          <w:szCs w:val="22"/>
        </w:rPr>
        <w:t>24</w:t>
      </w:r>
      <w:r w:rsidR="00320947" w:rsidRPr="0037418F">
        <w:rPr>
          <w:rFonts w:cs="Arial"/>
          <w:szCs w:val="22"/>
        </w:rPr>
        <w:t>.</w:t>
      </w:r>
    </w:p>
    <w:p w:rsidR="00DE5026" w:rsidRPr="0037418F" w:rsidRDefault="00DE5026" w:rsidP="0005795E">
      <w:pPr>
        <w:keepNext w:val="0"/>
        <w:keepLines w:val="0"/>
        <w:ind w:left="426"/>
        <w:jc w:val="both"/>
        <w:rPr>
          <w:rFonts w:cs="Arial"/>
          <w:szCs w:val="22"/>
        </w:rPr>
      </w:pPr>
    </w:p>
    <w:p w:rsidR="00DE5026" w:rsidRPr="0037418F" w:rsidRDefault="00DE5026" w:rsidP="00873B21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Bez ohledu na ostatní ustanovení této </w:t>
      </w:r>
      <w:r w:rsidR="00CF3EAA" w:rsidRPr="0037418F">
        <w:rPr>
          <w:rFonts w:cs="Arial"/>
          <w:szCs w:val="22"/>
        </w:rPr>
        <w:t>Dohody</w:t>
      </w:r>
      <w:r w:rsidRPr="0037418F">
        <w:rPr>
          <w:rFonts w:cs="Arial"/>
          <w:szCs w:val="22"/>
        </w:rPr>
        <w:t xml:space="preserve"> může </w:t>
      </w:r>
      <w:r w:rsidR="00413ED1" w:rsidRPr="0037418F">
        <w:rPr>
          <w:rFonts w:cs="Arial"/>
          <w:szCs w:val="22"/>
        </w:rPr>
        <w:t>Výrobce</w:t>
      </w:r>
      <w:r w:rsidRPr="0037418F">
        <w:rPr>
          <w:rFonts w:cs="Arial"/>
          <w:szCs w:val="22"/>
        </w:rPr>
        <w:t xml:space="preserve"> tuto </w:t>
      </w:r>
      <w:r w:rsidR="00CF3EAA" w:rsidRPr="0037418F">
        <w:rPr>
          <w:rFonts w:cs="Arial"/>
          <w:szCs w:val="22"/>
        </w:rPr>
        <w:t>Dohodu</w:t>
      </w:r>
      <w:r w:rsidRPr="0037418F">
        <w:rPr>
          <w:rFonts w:cs="Arial"/>
          <w:szCs w:val="22"/>
        </w:rPr>
        <w:t xml:space="preserve"> ukončit písemnou výpovědí s okamžitým účinkem doručenou Odběrateli, pokud </w:t>
      </w:r>
      <w:r w:rsidR="009002A3" w:rsidRPr="0037418F">
        <w:rPr>
          <w:rFonts w:cs="Arial"/>
          <w:szCs w:val="22"/>
        </w:rPr>
        <w:t xml:space="preserve">dojde ze strany Odběratele k prokazatelným porušením </w:t>
      </w:r>
      <w:r w:rsidRPr="0037418F">
        <w:rPr>
          <w:rFonts w:cs="Arial"/>
          <w:szCs w:val="22"/>
        </w:rPr>
        <w:t>někter</w:t>
      </w:r>
      <w:r w:rsidR="009002A3" w:rsidRPr="0037418F">
        <w:rPr>
          <w:rFonts w:cs="Arial"/>
          <w:szCs w:val="22"/>
        </w:rPr>
        <w:t>ých</w:t>
      </w:r>
      <w:r w:rsidRPr="0037418F">
        <w:rPr>
          <w:rFonts w:cs="Arial"/>
          <w:szCs w:val="22"/>
        </w:rPr>
        <w:t xml:space="preserve"> ustanovení čl. III</w:t>
      </w:r>
      <w:r w:rsidR="00B235A1">
        <w:rPr>
          <w:rFonts w:cs="Arial"/>
          <w:szCs w:val="22"/>
        </w:rPr>
        <w:t>.</w:t>
      </w:r>
    </w:p>
    <w:p w:rsidR="00DE5026" w:rsidRPr="0037418F" w:rsidRDefault="00DE5026" w:rsidP="00873B21">
      <w:pPr>
        <w:pStyle w:val="Zkladntextodsazen"/>
        <w:keepNext w:val="0"/>
        <w:keepLines w:val="0"/>
        <w:spacing w:after="0"/>
        <w:ind w:left="0"/>
        <w:jc w:val="both"/>
        <w:rPr>
          <w:rFonts w:cs="Arial"/>
          <w:szCs w:val="22"/>
        </w:rPr>
      </w:pPr>
    </w:p>
    <w:p w:rsidR="00EA644D" w:rsidRPr="0037418F" w:rsidRDefault="00EA644D" w:rsidP="00873B21">
      <w:pPr>
        <w:pStyle w:val="Zkladntextodsazen"/>
        <w:keepNext w:val="0"/>
        <w:keepLines w:val="0"/>
        <w:numPr>
          <w:ilvl w:val="0"/>
          <w:numId w:val="15"/>
        </w:numPr>
        <w:spacing w:after="0"/>
        <w:ind w:left="426" w:hanging="426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Výrobce uvádí</w:t>
      </w:r>
      <w:r w:rsidR="000349F9" w:rsidRPr="0037418F">
        <w:rPr>
          <w:rFonts w:cs="Arial"/>
          <w:szCs w:val="22"/>
        </w:rPr>
        <w:t xml:space="preserve"> a Odběratel bere na vědomí</w:t>
      </w:r>
      <w:r w:rsidRPr="0037418F">
        <w:rPr>
          <w:rFonts w:cs="Arial"/>
          <w:szCs w:val="22"/>
        </w:rPr>
        <w:t xml:space="preserve">, že informace o výši </w:t>
      </w:r>
      <w:r w:rsidR="000349F9" w:rsidRPr="0037418F">
        <w:rPr>
          <w:rFonts w:cs="Arial"/>
          <w:szCs w:val="22"/>
        </w:rPr>
        <w:t>b</w:t>
      </w:r>
      <w:r w:rsidRPr="0037418F">
        <w:rPr>
          <w:rFonts w:cs="Arial"/>
          <w:szCs w:val="22"/>
        </w:rPr>
        <w:t>onus</w:t>
      </w:r>
      <w:r w:rsidR="000349F9" w:rsidRPr="0037418F">
        <w:rPr>
          <w:rFonts w:cs="Arial"/>
          <w:szCs w:val="22"/>
        </w:rPr>
        <w:t xml:space="preserve">u, způsob jeho výpočtu a veškeré související skutečnosti </w:t>
      </w:r>
      <w:r w:rsidRPr="0037418F">
        <w:rPr>
          <w:rFonts w:cs="Arial"/>
          <w:szCs w:val="22"/>
        </w:rPr>
        <w:t xml:space="preserve">považuje za </w:t>
      </w:r>
      <w:r w:rsidR="000349F9" w:rsidRPr="0037418F">
        <w:rPr>
          <w:rFonts w:cs="Arial"/>
          <w:szCs w:val="22"/>
        </w:rPr>
        <w:t xml:space="preserve">obchodní tajemství </w:t>
      </w:r>
      <w:r w:rsidRPr="0037418F">
        <w:rPr>
          <w:rFonts w:cs="Arial"/>
          <w:szCs w:val="22"/>
        </w:rPr>
        <w:t>ve smyslu zákonné definice § 504</w:t>
      </w:r>
      <w:r w:rsidR="0080515A" w:rsidRPr="0037418F">
        <w:rPr>
          <w:rFonts w:cs="Arial"/>
          <w:szCs w:val="22"/>
        </w:rPr>
        <w:t xml:space="preserve"> Občanského zákoníku</w:t>
      </w:r>
      <w:r w:rsidRPr="0037418F">
        <w:rPr>
          <w:rFonts w:cs="Arial"/>
          <w:szCs w:val="22"/>
        </w:rPr>
        <w:t xml:space="preserve">, neboť všeobecný přístup k těmto informacím může mít podstatný dopad na ekonomické výsledky a tržní postavení Výrobce. </w:t>
      </w:r>
    </w:p>
    <w:p w:rsidR="00EA644D" w:rsidRPr="0037418F" w:rsidRDefault="00EA644D" w:rsidP="00873B21">
      <w:pPr>
        <w:pStyle w:val="Zkladntextodsazen"/>
        <w:keepNext w:val="0"/>
        <w:keepLines w:val="0"/>
        <w:spacing w:after="0"/>
        <w:ind w:left="40"/>
        <w:jc w:val="both"/>
        <w:rPr>
          <w:rFonts w:cs="Arial"/>
          <w:szCs w:val="22"/>
        </w:rPr>
      </w:pPr>
    </w:p>
    <w:p w:rsidR="00EA644D" w:rsidRPr="0037418F" w:rsidRDefault="00EA644D" w:rsidP="00873B21">
      <w:pPr>
        <w:pStyle w:val="Zkladntextodsazen"/>
        <w:keepNext w:val="0"/>
        <w:keepLines w:val="0"/>
        <w:numPr>
          <w:ilvl w:val="0"/>
          <w:numId w:val="15"/>
        </w:numPr>
        <w:spacing w:after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Odběratel </w:t>
      </w:r>
      <w:r w:rsidR="0005795E" w:rsidRPr="0037418F">
        <w:rPr>
          <w:rFonts w:cs="Arial"/>
          <w:szCs w:val="22"/>
        </w:rPr>
        <w:t xml:space="preserve">uvádí </w:t>
      </w:r>
      <w:r w:rsidR="000349F9" w:rsidRPr="0037418F">
        <w:rPr>
          <w:rFonts w:cs="Arial"/>
          <w:szCs w:val="22"/>
        </w:rPr>
        <w:t>a Výrobce bere na vědomí</w:t>
      </w:r>
      <w:r w:rsidRPr="0037418F">
        <w:rPr>
          <w:rFonts w:cs="Arial"/>
          <w:szCs w:val="22"/>
        </w:rPr>
        <w:t xml:space="preserve">, že i pro </w:t>
      </w:r>
      <w:r w:rsidR="000349F9" w:rsidRPr="0037418F">
        <w:rPr>
          <w:rFonts w:cs="Arial"/>
          <w:szCs w:val="22"/>
        </w:rPr>
        <w:t xml:space="preserve">Odběratele </w:t>
      </w:r>
      <w:r w:rsidRPr="0037418F">
        <w:rPr>
          <w:rFonts w:cs="Arial"/>
          <w:szCs w:val="22"/>
        </w:rPr>
        <w:t>jsou informace o výši bonusu</w:t>
      </w:r>
      <w:r w:rsidR="000349F9" w:rsidRPr="0037418F">
        <w:rPr>
          <w:rFonts w:cs="Arial"/>
          <w:szCs w:val="22"/>
        </w:rPr>
        <w:t>, způsobu jeho výpočtu a veškeré související skutečnosti</w:t>
      </w:r>
      <w:r w:rsidRPr="0037418F">
        <w:rPr>
          <w:rFonts w:cs="Arial"/>
          <w:szCs w:val="22"/>
        </w:rPr>
        <w:t xml:space="preserve"> </w:t>
      </w:r>
      <w:r w:rsidR="000349F9" w:rsidRPr="0037418F">
        <w:rPr>
          <w:rFonts w:cs="Arial"/>
          <w:szCs w:val="22"/>
        </w:rPr>
        <w:t>obchodní</w:t>
      </w:r>
      <w:r w:rsidR="0005795E" w:rsidRPr="0037418F">
        <w:rPr>
          <w:rFonts w:cs="Arial"/>
          <w:szCs w:val="22"/>
        </w:rPr>
        <w:t>m</w:t>
      </w:r>
      <w:r w:rsidR="000349F9" w:rsidRPr="0037418F">
        <w:rPr>
          <w:rFonts w:cs="Arial"/>
          <w:szCs w:val="22"/>
        </w:rPr>
        <w:t xml:space="preserve"> tajemství</w:t>
      </w:r>
      <w:r w:rsidR="0005795E" w:rsidRPr="0037418F">
        <w:rPr>
          <w:rFonts w:cs="Arial"/>
          <w:szCs w:val="22"/>
        </w:rPr>
        <w:t>m</w:t>
      </w:r>
      <w:r w:rsidR="000349F9" w:rsidRPr="0037418F">
        <w:rPr>
          <w:rFonts w:cs="Arial"/>
          <w:szCs w:val="22"/>
        </w:rPr>
        <w:t xml:space="preserve"> </w:t>
      </w:r>
      <w:r w:rsidRPr="0037418F">
        <w:rPr>
          <w:rFonts w:cs="Arial"/>
          <w:szCs w:val="22"/>
        </w:rPr>
        <w:t xml:space="preserve">ve smyslu definice § 504 </w:t>
      </w:r>
      <w:r w:rsidR="0080515A" w:rsidRPr="0037418F">
        <w:rPr>
          <w:rFonts w:cs="Arial"/>
          <w:szCs w:val="22"/>
        </w:rPr>
        <w:t>Občanského zákoníku</w:t>
      </w:r>
      <w:r w:rsidRPr="0037418F">
        <w:rPr>
          <w:rFonts w:cs="Arial"/>
          <w:szCs w:val="22"/>
        </w:rPr>
        <w:t>, neboť všeobecný přístup k těmto informacím může mít podstatný dopad na jeho ekonomické výsledky a vyjednávací pozici.</w:t>
      </w:r>
    </w:p>
    <w:p w:rsidR="00EA644D" w:rsidRPr="0037418F" w:rsidRDefault="00EA644D" w:rsidP="00873B21">
      <w:pPr>
        <w:pStyle w:val="Zkladntextodsazen"/>
        <w:keepNext w:val="0"/>
        <w:keepLines w:val="0"/>
        <w:spacing w:after="0"/>
        <w:ind w:left="426"/>
        <w:jc w:val="both"/>
        <w:rPr>
          <w:rFonts w:cs="Arial"/>
          <w:szCs w:val="22"/>
        </w:rPr>
      </w:pPr>
    </w:p>
    <w:p w:rsidR="00EA644D" w:rsidRPr="0037418F" w:rsidRDefault="00EA644D" w:rsidP="00873B21">
      <w:pPr>
        <w:pStyle w:val="Zkladntextodsazen"/>
        <w:keepNext w:val="0"/>
        <w:keepLines w:val="0"/>
        <w:numPr>
          <w:ilvl w:val="0"/>
          <w:numId w:val="15"/>
        </w:numPr>
        <w:spacing w:after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Smluvní strany se dohodly, že bez předchozího písemného souhlasu druhé strany nezveřejní či jiným způsobem nezpřístupní třetím osobám podmínky této spolupráce ani jiné informace o vzájemných obchodních vztazích, a to i po skončení či zániku této spolupráce.</w:t>
      </w:r>
    </w:p>
    <w:p w:rsidR="00EA644D" w:rsidRPr="0037418F" w:rsidRDefault="00EA644D" w:rsidP="00873B21">
      <w:pPr>
        <w:pStyle w:val="Barevnseznamzvraznn11"/>
        <w:jc w:val="both"/>
        <w:rPr>
          <w:rFonts w:ascii="Arial" w:hAnsi="Arial" w:cs="Arial"/>
          <w:sz w:val="22"/>
          <w:szCs w:val="22"/>
        </w:rPr>
      </w:pPr>
    </w:p>
    <w:p w:rsidR="00EA644D" w:rsidRPr="0037418F" w:rsidRDefault="00EA644D" w:rsidP="00873B21">
      <w:pPr>
        <w:pStyle w:val="Zkladntextodsazen"/>
        <w:keepNext w:val="0"/>
        <w:keepLines w:val="0"/>
        <w:numPr>
          <w:ilvl w:val="0"/>
          <w:numId w:val="15"/>
        </w:numPr>
        <w:spacing w:after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>Smluvní strany rovněž shodně prohlašují, že vzhledem k tomu, že způsob výpočtu objemového bonusu obsažený v</w:t>
      </w:r>
      <w:r w:rsidR="00DE105F" w:rsidRPr="0037418F">
        <w:rPr>
          <w:rFonts w:cs="Arial"/>
          <w:szCs w:val="22"/>
        </w:rPr>
        <w:t> Příloze č. 2</w:t>
      </w:r>
      <w:r w:rsidRPr="0037418F">
        <w:rPr>
          <w:rFonts w:cs="Arial"/>
          <w:szCs w:val="22"/>
        </w:rPr>
        <w:t xml:space="preserve"> je vzorcem a výpočtem, resp. způsobem kalkulace, na které se dle § 3 odst. 2 písm. b) Zákona o registru smluv nevztahuje povinnost uveřejnění</w:t>
      </w:r>
      <w:r w:rsidR="000349F9" w:rsidRPr="0037418F">
        <w:rPr>
          <w:rFonts w:cs="Arial"/>
          <w:szCs w:val="22"/>
        </w:rPr>
        <w:t xml:space="preserve"> a dále že taková informace by nebyla předmětem zveřejnění ani podle zákona č. 106/1999 Sb., o svobodném přístupu k informacím</w:t>
      </w:r>
      <w:r w:rsidRPr="0037418F">
        <w:rPr>
          <w:rFonts w:cs="Arial"/>
          <w:szCs w:val="22"/>
        </w:rPr>
        <w:t xml:space="preserve">, </w:t>
      </w:r>
      <w:r w:rsidRPr="0037418F">
        <w:rPr>
          <w:rFonts w:cs="Arial"/>
          <w:szCs w:val="22"/>
        </w:rPr>
        <w:lastRenderedPageBreak/>
        <w:t xml:space="preserve">nebude obsah závazku </w:t>
      </w:r>
      <w:proofErr w:type="gramStart"/>
      <w:r w:rsidRPr="0037418F">
        <w:rPr>
          <w:rFonts w:cs="Arial"/>
          <w:szCs w:val="22"/>
        </w:rPr>
        <w:t>týkající</w:t>
      </w:r>
      <w:proofErr w:type="gramEnd"/>
      <w:r w:rsidRPr="0037418F">
        <w:rPr>
          <w:rFonts w:cs="Arial"/>
          <w:szCs w:val="22"/>
        </w:rPr>
        <w:t xml:space="preserve"> se výpoč</w:t>
      </w:r>
      <w:r w:rsidR="008B7C48" w:rsidRPr="0037418F">
        <w:rPr>
          <w:rFonts w:cs="Arial"/>
          <w:szCs w:val="22"/>
        </w:rPr>
        <w:t xml:space="preserve">tu bonusu předmětem uveřejnění, </w:t>
      </w:r>
      <w:r w:rsidRPr="0037418F">
        <w:rPr>
          <w:rFonts w:cs="Arial"/>
          <w:szCs w:val="22"/>
        </w:rPr>
        <w:t xml:space="preserve">a to nejméně v rozsahu Přílohy č. </w:t>
      </w:r>
      <w:r w:rsidR="00DE105F" w:rsidRPr="0037418F">
        <w:rPr>
          <w:rFonts w:cs="Arial"/>
          <w:szCs w:val="22"/>
        </w:rPr>
        <w:t>2</w:t>
      </w:r>
      <w:r w:rsidRPr="0037418F">
        <w:rPr>
          <w:rFonts w:cs="Arial"/>
          <w:szCs w:val="22"/>
        </w:rPr>
        <w:t>.</w:t>
      </w:r>
    </w:p>
    <w:p w:rsidR="00EA644D" w:rsidRPr="0037418F" w:rsidRDefault="00EA644D" w:rsidP="00873B21">
      <w:pPr>
        <w:pStyle w:val="Zkladntextodsazen"/>
        <w:keepNext w:val="0"/>
        <w:keepLines w:val="0"/>
        <w:spacing w:after="0"/>
        <w:ind w:left="40"/>
        <w:jc w:val="both"/>
        <w:rPr>
          <w:rFonts w:cs="Arial"/>
          <w:szCs w:val="22"/>
        </w:rPr>
      </w:pPr>
    </w:p>
    <w:p w:rsidR="00EA644D" w:rsidRPr="0037418F" w:rsidRDefault="00EA644D" w:rsidP="00873B21">
      <w:pPr>
        <w:pStyle w:val="Zkladntextodsazen"/>
        <w:keepNext w:val="0"/>
        <w:keepLines w:val="0"/>
        <w:numPr>
          <w:ilvl w:val="0"/>
          <w:numId w:val="15"/>
        </w:numPr>
        <w:spacing w:after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Smluvní strany se dohodly, že v případě nutnosti publikace této spolupráce dle zákona č. 340/2015 Sb., o zvláštních podmínkách účinnosti některých smluv, uveřejňování těchto smluv a o registru smluv, či dle jiných právních předpisů, budou postupovat dle </w:t>
      </w:r>
      <w:r w:rsidR="003F40E1" w:rsidRPr="0037418F">
        <w:rPr>
          <w:rFonts w:cs="Arial"/>
          <w:szCs w:val="22"/>
        </w:rPr>
        <w:t>této Dohody</w:t>
      </w:r>
      <w:r w:rsidRPr="0037418F">
        <w:rPr>
          <w:rFonts w:cs="Arial"/>
          <w:szCs w:val="22"/>
        </w:rPr>
        <w:t xml:space="preserve">.  Dále se Smluvní strany dohodly, že uveřejnění bude provedeno Odběratelem. </w:t>
      </w:r>
    </w:p>
    <w:p w:rsidR="00EA644D" w:rsidRPr="0037418F" w:rsidRDefault="00EA644D" w:rsidP="00873B21">
      <w:pPr>
        <w:pStyle w:val="Barevnseznamzvraznn11"/>
        <w:jc w:val="both"/>
        <w:rPr>
          <w:rFonts w:ascii="Arial" w:hAnsi="Arial" w:cs="Arial"/>
          <w:sz w:val="22"/>
          <w:szCs w:val="22"/>
        </w:rPr>
      </w:pPr>
    </w:p>
    <w:p w:rsidR="00EA644D" w:rsidRPr="0037418F" w:rsidRDefault="00EA644D" w:rsidP="00873B21">
      <w:pPr>
        <w:pStyle w:val="Zkladntextodsazen"/>
        <w:keepNext w:val="0"/>
        <w:keepLines w:val="0"/>
        <w:numPr>
          <w:ilvl w:val="0"/>
          <w:numId w:val="15"/>
        </w:numPr>
        <w:spacing w:after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Smluvní strany souhlasí, že ustanovení této Dohody označená jako obchodní tajemství, zvláště pak příloha č. </w:t>
      </w:r>
      <w:r w:rsidR="00DE105F" w:rsidRPr="0037418F">
        <w:rPr>
          <w:rFonts w:cs="Arial"/>
          <w:szCs w:val="22"/>
        </w:rPr>
        <w:t>1</w:t>
      </w:r>
      <w:r w:rsidRPr="0037418F">
        <w:rPr>
          <w:rFonts w:cs="Arial"/>
          <w:szCs w:val="22"/>
        </w:rPr>
        <w:t xml:space="preserve"> </w:t>
      </w:r>
      <w:r w:rsidR="008B7C48" w:rsidRPr="0037418F">
        <w:rPr>
          <w:rFonts w:cs="Arial"/>
          <w:szCs w:val="22"/>
        </w:rPr>
        <w:t xml:space="preserve">a příloha č. 3 </w:t>
      </w:r>
      <w:proofErr w:type="gramStart"/>
      <w:r w:rsidRPr="0037418F">
        <w:rPr>
          <w:rFonts w:cs="Arial"/>
          <w:szCs w:val="22"/>
        </w:rPr>
        <w:t>této</w:t>
      </w:r>
      <w:proofErr w:type="gramEnd"/>
      <w:r w:rsidRPr="0037418F">
        <w:rPr>
          <w:rFonts w:cs="Arial"/>
          <w:szCs w:val="22"/>
        </w:rPr>
        <w:t xml:space="preserve"> Dohody, nebudou předmětem uveřejnění. </w:t>
      </w:r>
    </w:p>
    <w:p w:rsidR="00EA644D" w:rsidRPr="0037418F" w:rsidRDefault="00EA644D" w:rsidP="00873B21">
      <w:pPr>
        <w:pStyle w:val="Zkladntextodsazen"/>
        <w:keepNext w:val="0"/>
        <w:keepLines w:val="0"/>
        <w:spacing w:after="0"/>
        <w:ind w:left="40"/>
        <w:jc w:val="both"/>
        <w:rPr>
          <w:rFonts w:cs="Arial"/>
          <w:szCs w:val="22"/>
        </w:rPr>
      </w:pPr>
    </w:p>
    <w:p w:rsidR="00EA644D" w:rsidRPr="0037418F" w:rsidRDefault="00EA644D" w:rsidP="00873B21">
      <w:pPr>
        <w:pStyle w:val="Zkladntextodsazen"/>
        <w:keepNext w:val="0"/>
        <w:keepLines w:val="0"/>
        <w:numPr>
          <w:ilvl w:val="0"/>
          <w:numId w:val="15"/>
        </w:numPr>
        <w:spacing w:after="0"/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Tato </w:t>
      </w:r>
      <w:r w:rsidR="00413ED1" w:rsidRPr="0037418F">
        <w:rPr>
          <w:rFonts w:cs="Arial"/>
          <w:szCs w:val="22"/>
        </w:rPr>
        <w:t xml:space="preserve">Dohoda </w:t>
      </w:r>
      <w:r w:rsidRPr="0037418F">
        <w:rPr>
          <w:rFonts w:cs="Arial"/>
          <w:szCs w:val="22"/>
        </w:rPr>
        <w:t xml:space="preserve">se uzavírá na </w:t>
      </w:r>
      <w:r w:rsidR="0086429D">
        <w:rPr>
          <w:rFonts w:cs="Arial"/>
          <w:szCs w:val="22"/>
        </w:rPr>
        <w:t>…………………………</w:t>
      </w:r>
      <w:proofErr w:type="gramStart"/>
      <w:r w:rsidR="0086429D">
        <w:rPr>
          <w:rFonts w:cs="Arial"/>
          <w:szCs w:val="22"/>
        </w:rPr>
        <w:t>….</w:t>
      </w:r>
      <w:r w:rsidR="0086429D" w:rsidRPr="0037418F">
        <w:rPr>
          <w:rFonts w:cs="Arial"/>
          <w:szCs w:val="22"/>
        </w:rPr>
        <w:t>.</w:t>
      </w:r>
      <w:proofErr w:type="gramEnd"/>
      <w:r w:rsidR="0086429D" w:rsidRPr="0037418F">
        <w:rPr>
          <w:rFonts w:cs="Arial"/>
          <w:szCs w:val="22"/>
        </w:rPr>
        <w:t xml:space="preserve"> </w:t>
      </w:r>
    </w:p>
    <w:p w:rsidR="002B3A78" w:rsidRPr="0037418F" w:rsidRDefault="002B3A78" w:rsidP="002B3A78">
      <w:pPr>
        <w:pStyle w:val="Odstavecseseznamem"/>
        <w:rPr>
          <w:rFonts w:cs="Arial"/>
          <w:szCs w:val="22"/>
        </w:rPr>
      </w:pPr>
    </w:p>
    <w:p w:rsidR="002B3A78" w:rsidRPr="0037418F" w:rsidRDefault="002B3A78" w:rsidP="00814A4B">
      <w:pPr>
        <w:keepNext w:val="0"/>
        <w:keepLines w:val="0"/>
        <w:numPr>
          <w:ilvl w:val="0"/>
          <w:numId w:val="15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76" w:lineRule="auto"/>
        <w:jc w:val="both"/>
        <w:rPr>
          <w:rFonts w:cs="Arial"/>
          <w:szCs w:val="22"/>
          <w:lang w:val="x-none"/>
        </w:rPr>
      </w:pPr>
      <w:r w:rsidRPr="0037418F">
        <w:rPr>
          <w:rFonts w:cs="Arial"/>
          <w:szCs w:val="22"/>
          <w:lang w:val="x-none"/>
        </w:rPr>
        <w:t xml:space="preserve">Jakékoliv změny či doplňky této smlouvy lze činit pouze formou písemných </w:t>
      </w:r>
      <w:r w:rsidRPr="0037418F">
        <w:rPr>
          <w:rFonts w:cs="Arial"/>
          <w:szCs w:val="22"/>
        </w:rPr>
        <w:t xml:space="preserve">vzestupně </w:t>
      </w:r>
      <w:r w:rsidRPr="0037418F">
        <w:rPr>
          <w:rFonts w:cs="Arial"/>
          <w:szCs w:val="22"/>
          <w:lang w:val="x-none"/>
        </w:rPr>
        <w:t>číslovaných dodatků podepsaných oběma smluvními stranami; odstoupení od smlouvy lze provést pouze písemnou formou.</w:t>
      </w:r>
    </w:p>
    <w:p w:rsidR="00EA644D" w:rsidRPr="0037418F" w:rsidRDefault="00EA644D" w:rsidP="00873B21">
      <w:pPr>
        <w:pStyle w:val="Zkladntextodsazen"/>
        <w:keepNext w:val="0"/>
        <w:keepLines w:val="0"/>
        <w:spacing w:after="0"/>
        <w:ind w:left="400"/>
        <w:jc w:val="both"/>
        <w:rPr>
          <w:rFonts w:cs="Arial"/>
          <w:szCs w:val="22"/>
        </w:rPr>
      </w:pPr>
    </w:p>
    <w:p w:rsidR="002B3A78" w:rsidRPr="0037418F" w:rsidRDefault="00EA644D" w:rsidP="00873B21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37418F">
        <w:rPr>
          <w:rFonts w:cs="Arial"/>
          <w:szCs w:val="22"/>
        </w:rPr>
        <w:t xml:space="preserve">Tuto </w:t>
      </w:r>
      <w:r w:rsidR="00413ED1" w:rsidRPr="0037418F">
        <w:rPr>
          <w:rFonts w:cs="Arial"/>
          <w:szCs w:val="22"/>
        </w:rPr>
        <w:t xml:space="preserve">Dohodu </w:t>
      </w:r>
      <w:r w:rsidRPr="0037418F">
        <w:rPr>
          <w:rFonts w:cs="Arial"/>
          <w:szCs w:val="22"/>
        </w:rPr>
        <w:t>může kterákoliv ze smluvních stran písemně vypovědět</w:t>
      </w:r>
      <w:r w:rsidR="00320947" w:rsidRPr="0037418F">
        <w:rPr>
          <w:rFonts w:cs="Arial"/>
          <w:szCs w:val="22"/>
        </w:rPr>
        <w:t xml:space="preserve"> ve tříměsíční výpovědní lhůt</w:t>
      </w:r>
      <w:r w:rsidR="00723391" w:rsidRPr="0037418F">
        <w:rPr>
          <w:rFonts w:cs="Arial"/>
          <w:szCs w:val="22"/>
        </w:rPr>
        <w:t>ě</w:t>
      </w:r>
      <w:r w:rsidR="00320947" w:rsidRPr="0037418F">
        <w:rPr>
          <w:rFonts w:cs="Arial"/>
          <w:szCs w:val="22"/>
        </w:rPr>
        <w:t>, která počíná plyn</w:t>
      </w:r>
      <w:r w:rsidR="00723391" w:rsidRPr="0037418F">
        <w:rPr>
          <w:rFonts w:cs="Arial"/>
          <w:szCs w:val="22"/>
        </w:rPr>
        <w:t>out prvním dnem kalendářního čtvrtletí</w:t>
      </w:r>
      <w:r w:rsidR="00320947" w:rsidRPr="0037418F">
        <w:rPr>
          <w:rFonts w:cs="Arial"/>
          <w:szCs w:val="22"/>
        </w:rPr>
        <w:t xml:space="preserve"> následujícího po doručení výpovědi druhé smluvní straně </w:t>
      </w:r>
      <w:r w:rsidRPr="0037418F">
        <w:rPr>
          <w:rFonts w:cs="Arial"/>
          <w:szCs w:val="22"/>
        </w:rPr>
        <w:t>. Má se za to, že výpověď odeslaná s využitím provozovatele poštovních služeb došla třetí pracovní den po jejím odeslání</w:t>
      </w:r>
      <w:r w:rsidR="0005795E" w:rsidRPr="0037418F">
        <w:rPr>
          <w:rFonts w:cs="Arial"/>
          <w:szCs w:val="22"/>
        </w:rPr>
        <w:t>.</w:t>
      </w:r>
    </w:p>
    <w:p w:rsidR="002B3A78" w:rsidRPr="00814A4B" w:rsidRDefault="002B3A78" w:rsidP="00814A4B">
      <w:pPr>
        <w:rPr>
          <w:rFonts w:cs="Arial"/>
          <w:szCs w:val="22"/>
        </w:rPr>
      </w:pPr>
    </w:p>
    <w:p w:rsidR="00814A4B" w:rsidRDefault="002B3A78" w:rsidP="00814A4B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814A4B">
        <w:rPr>
          <w:rFonts w:cs="Arial"/>
          <w:szCs w:val="22"/>
        </w:rPr>
        <w:t>Smluvní strany prohlašují, že se důkladně seznámily s obsahem této smlouvy, kterému zcela rozumí a plně vyjadřuje jejich svobodnou a vážnou vůli.</w:t>
      </w:r>
    </w:p>
    <w:p w:rsidR="00814A4B" w:rsidRDefault="00814A4B" w:rsidP="00814A4B">
      <w:pPr>
        <w:keepNext w:val="0"/>
        <w:keepLines w:val="0"/>
        <w:ind w:left="360"/>
        <w:jc w:val="both"/>
        <w:rPr>
          <w:rFonts w:cs="Arial"/>
          <w:szCs w:val="22"/>
        </w:rPr>
      </w:pPr>
    </w:p>
    <w:p w:rsidR="00EA644D" w:rsidRPr="00814A4B" w:rsidRDefault="00EA644D" w:rsidP="00814A4B">
      <w:pPr>
        <w:keepNext w:val="0"/>
        <w:keepLines w:val="0"/>
        <w:numPr>
          <w:ilvl w:val="0"/>
          <w:numId w:val="15"/>
        </w:numPr>
        <w:jc w:val="both"/>
        <w:rPr>
          <w:rFonts w:cs="Arial"/>
          <w:szCs w:val="22"/>
        </w:rPr>
      </w:pPr>
      <w:r w:rsidRPr="00814A4B">
        <w:rPr>
          <w:rFonts w:cs="Arial"/>
          <w:szCs w:val="22"/>
        </w:rPr>
        <w:t>Tento dokument je vypracován ve 2 vyhotoveních s platností originálu, z nichž každý účastník obdrží po jednom.</w:t>
      </w:r>
    </w:p>
    <w:p w:rsidR="009002A3" w:rsidRPr="00814A4B" w:rsidRDefault="009002A3" w:rsidP="00814A4B">
      <w:pPr>
        <w:keepNext w:val="0"/>
        <w:keepLines w:val="0"/>
        <w:ind w:left="360"/>
        <w:jc w:val="both"/>
        <w:rPr>
          <w:rFonts w:cs="Arial"/>
          <w:szCs w:val="22"/>
        </w:rPr>
      </w:pPr>
    </w:p>
    <w:p w:rsidR="009002A3" w:rsidRDefault="009002A3" w:rsidP="00873B21">
      <w:pPr>
        <w:pStyle w:val="Zkladntextodsazen"/>
        <w:keepNext w:val="0"/>
        <w:keepLines w:val="0"/>
        <w:spacing w:after="0"/>
        <w:ind w:left="360"/>
        <w:jc w:val="both"/>
        <w:rPr>
          <w:rFonts w:cs="Arial"/>
          <w:sz w:val="20"/>
        </w:rPr>
      </w:pPr>
    </w:p>
    <w:p w:rsidR="0037418F" w:rsidRDefault="0037418F" w:rsidP="00873B21">
      <w:pPr>
        <w:pStyle w:val="Zkladntextodsazen"/>
        <w:keepNext w:val="0"/>
        <w:keepLines w:val="0"/>
        <w:spacing w:after="0"/>
        <w:ind w:left="360"/>
        <w:jc w:val="both"/>
        <w:rPr>
          <w:rFonts w:cs="Arial"/>
          <w:sz w:val="20"/>
        </w:rPr>
      </w:pPr>
    </w:p>
    <w:p w:rsidR="0037418F" w:rsidRDefault="0037418F" w:rsidP="00873B21">
      <w:pPr>
        <w:pStyle w:val="Zkladntextodsazen"/>
        <w:keepNext w:val="0"/>
        <w:keepLines w:val="0"/>
        <w:spacing w:after="0"/>
        <w:ind w:left="360"/>
        <w:jc w:val="both"/>
        <w:rPr>
          <w:rFonts w:cs="Arial"/>
          <w:sz w:val="20"/>
        </w:rPr>
      </w:pPr>
    </w:p>
    <w:p w:rsidR="0037418F" w:rsidRDefault="0037418F" w:rsidP="00873B21">
      <w:pPr>
        <w:pStyle w:val="Zkladntextodsazen"/>
        <w:keepNext w:val="0"/>
        <w:keepLines w:val="0"/>
        <w:spacing w:after="0"/>
        <w:ind w:left="360"/>
        <w:jc w:val="both"/>
        <w:rPr>
          <w:rFonts w:cs="Arial"/>
          <w:sz w:val="20"/>
        </w:rPr>
      </w:pPr>
    </w:p>
    <w:p w:rsidR="0037418F" w:rsidRPr="00D16758" w:rsidRDefault="0037418F" w:rsidP="00873B21">
      <w:pPr>
        <w:pStyle w:val="Zkladntextodsazen"/>
        <w:keepNext w:val="0"/>
        <w:keepLines w:val="0"/>
        <w:spacing w:after="0"/>
        <w:ind w:left="360"/>
        <w:jc w:val="both"/>
        <w:rPr>
          <w:rFonts w:cs="Arial"/>
          <w:sz w:val="20"/>
        </w:rPr>
      </w:pPr>
    </w:p>
    <w:p w:rsidR="008B7C48" w:rsidRPr="00D16758" w:rsidRDefault="008B7C48" w:rsidP="00873B21">
      <w:pPr>
        <w:pStyle w:val="Zkladntextodsazen"/>
        <w:keepNext w:val="0"/>
        <w:keepLines w:val="0"/>
        <w:spacing w:after="0"/>
        <w:ind w:left="360"/>
        <w:jc w:val="both"/>
        <w:rPr>
          <w:rFonts w:cs="Arial"/>
          <w:sz w:val="20"/>
        </w:rPr>
      </w:pPr>
    </w:p>
    <w:p w:rsidR="00F234C4" w:rsidRPr="00D16758" w:rsidRDefault="00634B7A" w:rsidP="00D135C5">
      <w:pPr>
        <w:keepNext w:val="0"/>
        <w:keepLines w:val="0"/>
        <w:rPr>
          <w:rFonts w:cs="Arial"/>
          <w:sz w:val="20"/>
        </w:rPr>
      </w:pPr>
      <w:r w:rsidRPr="00D16758">
        <w:rPr>
          <w:rFonts w:cs="Arial"/>
          <w:sz w:val="20"/>
        </w:rPr>
        <w:t>V </w:t>
      </w:r>
      <w:r w:rsidR="00555E15" w:rsidRPr="00D16758">
        <w:rPr>
          <w:rFonts w:cs="Arial"/>
          <w:sz w:val="20"/>
        </w:rPr>
        <w:t xml:space="preserve"> </w:t>
      </w:r>
      <w:r w:rsidR="00533B90" w:rsidRPr="00D16758">
        <w:rPr>
          <w:rFonts w:cs="Arial"/>
          <w:sz w:val="20"/>
        </w:rPr>
        <w:t>…….</w:t>
      </w:r>
      <w:r w:rsidR="00D135C5">
        <w:rPr>
          <w:rFonts w:cs="Arial"/>
          <w:sz w:val="20"/>
        </w:rPr>
        <w:t>...........</w:t>
      </w:r>
      <w:r w:rsidR="00814A4B">
        <w:rPr>
          <w:rFonts w:cs="Arial"/>
          <w:sz w:val="20"/>
        </w:rPr>
        <w:t xml:space="preserve"> </w:t>
      </w:r>
      <w:r w:rsidR="00F234C4" w:rsidRPr="00D16758">
        <w:rPr>
          <w:rFonts w:cs="Arial"/>
          <w:sz w:val="20"/>
        </w:rPr>
        <w:t xml:space="preserve">dne </w:t>
      </w:r>
      <w:r w:rsidR="00555E15" w:rsidRPr="00D16758">
        <w:rPr>
          <w:rFonts w:cs="Arial"/>
          <w:sz w:val="20"/>
        </w:rPr>
        <w:t xml:space="preserve">…….. </w:t>
      </w:r>
      <w:r w:rsidR="00D135C5">
        <w:rPr>
          <w:rFonts w:cs="Arial"/>
          <w:sz w:val="20"/>
        </w:rPr>
        <w:t>...........</w:t>
      </w:r>
      <w:r w:rsidR="0079240E" w:rsidRPr="00D16758">
        <w:rPr>
          <w:rFonts w:cs="Arial"/>
          <w:sz w:val="20"/>
        </w:rPr>
        <w:t xml:space="preserve">   </w:t>
      </w:r>
      <w:r w:rsidR="00F234C4" w:rsidRPr="00D16758">
        <w:rPr>
          <w:rFonts w:cs="Arial"/>
          <w:sz w:val="20"/>
        </w:rPr>
        <w:t xml:space="preserve">           </w:t>
      </w:r>
      <w:r w:rsidRPr="00D16758">
        <w:rPr>
          <w:rFonts w:cs="Arial"/>
          <w:sz w:val="20"/>
        </w:rPr>
        <w:t xml:space="preserve">         </w:t>
      </w:r>
      <w:r w:rsidR="00F234C4" w:rsidRPr="00D16758">
        <w:rPr>
          <w:rFonts w:cs="Arial"/>
          <w:sz w:val="20"/>
        </w:rPr>
        <w:t xml:space="preserve">                        </w:t>
      </w:r>
      <w:r w:rsidR="00F234C4" w:rsidRPr="00D16758">
        <w:rPr>
          <w:rFonts w:cs="Arial"/>
          <w:sz w:val="20"/>
        </w:rPr>
        <w:tab/>
        <w:t>V</w:t>
      </w:r>
      <w:r w:rsidR="00D135C5">
        <w:rPr>
          <w:rFonts w:cs="Arial"/>
          <w:sz w:val="20"/>
        </w:rPr>
        <w:t> </w:t>
      </w:r>
      <w:r w:rsidR="00F234C4" w:rsidRPr="00D16758">
        <w:rPr>
          <w:rFonts w:cs="Arial"/>
          <w:sz w:val="20"/>
        </w:rPr>
        <w:t>Brně</w:t>
      </w:r>
      <w:r w:rsidR="00D135C5">
        <w:rPr>
          <w:rFonts w:cs="Arial"/>
          <w:sz w:val="20"/>
        </w:rPr>
        <w:t xml:space="preserve"> </w:t>
      </w:r>
      <w:r w:rsidR="00F234C4" w:rsidRPr="00D16758">
        <w:rPr>
          <w:rFonts w:cs="Arial"/>
          <w:sz w:val="20"/>
        </w:rPr>
        <w:t xml:space="preserve">dne...........................                                                                            </w:t>
      </w:r>
      <w:r w:rsidR="007541B5" w:rsidRPr="00D16758">
        <w:rPr>
          <w:rFonts w:cs="Arial"/>
          <w:sz w:val="20"/>
        </w:rPr>
        <w:tab/>
      </w:r>
    </w:p>
    <w:p w:rsidR="00F63302" w:rsidRPr="00CF3EAA" w:rsidRDefault="00F63302" w:rsidP="00873B21">
      <w:pPr>
        <w:keepNext w:val="0"/>
        <w:keepLines w:val="0"/>
        <w:jc w:val="both"/>
        <w:rPr>
          <w:rFonts w:cs="Arial"/>
          <w:sz w:val="20"/>
        </w:rPr>
      </w:pPr>
      <w:r w:rsidRPr="00D16758">
        <w:rPr>
          <w:rFonts w:cs="Arial"/>
          <w:sz w:val="20"/>
        </w:rPr>
        <w:t xml:space="preserve">Za </w:t>
      </w:r>
      <w:r w:rsidR="00C80EDF">
        <w:rPr>
          <w:rFonts w:cs="Arial"/>
          <w:sz w:val="20"/>
        </w:rPr>
        <w:t>V</w:t>
      </w:r>
      <w:r w:rsidRPr="00CF3EAA">
        <w:rPr>
          <w:rFonts w:cs="Arial"/>
          <w:sz w:val="20"/>
        </w:rPr>
        <w:t>ýrobce</w:t>
      </w:r>
      <w:r w:rsidRPr="006E5161">
        <w:rPr>
          <w:rFonts w:cs="Arial"/>
          <w:sz w:val="20"/>
        </w:rPr>
        <w:t xml:space="preserve">:                                                                            </w:t>
      </w:r>
      <w:r w:rsidRPr="00634CAF">
        <w:rPr>
          <w:rFonts w:cs="Arial"/>
          <w:sz w:val="20"/>
        </w:rPr>
        <w:tab/>
        <w:t xml:space="preserve">Za </w:t>
      </w:r>
      <w:r w:rsidR="00C80EDF">
        <w:rPr>
          <w:rFonts w:cs="Arial"/>
          <w:sz w:val="20"/>
        </w:rPr>
        <w:t>O</w:t>
      </w:r>
      <w:r w:rsidRPr="00CF3EAA">
        <w:rPr>
          <w:rFonts w:cs="Arial"/>
          <w:sz w:val="20"/>
        </w:rPr>
        <w:t>dběratele:</w:t>
      </w:r>
    </w:p>
    <w:p w:rsidR="00C80EDF" w:rsidRDefault="00C80EDF" w:rsidP="00873B21">
      <w:pPr>
        <w:keepNext w:val="0"/>
        <w:keepLines w:val="0"/>
        <w:jc w:val="both"/>
        <w:rPr>
          <w:rFonts w:cs="Arial"/>
          <w:sz w:val="20"/>
        </w:rPr>
      </w:pPr>
    </w:p>
    <w:p w:rsidR="00C80EDF" w:rsidRDefault="00C80EDF" w:rsidP="00873B21">
      <w:pPr>
        <w:keepNext w:val="0"/>
        <w:keepLines w:val="0"/>
        <w:jc w:val="both"/>
        <w:rPr>
          <w:rFonts w:cs="Arial"/>
          <w:sz w:val="20"/>
        </w:rPr>
      </w:pPr>
    </w:p>
    <w:p w:rsidR="00F63302" w:rsidRPr="00634CAF" w:rsidRDefault="00F63302" w:rsidP="00873B21">
      <w:pPr>
        <w:keepNext w:val="0"/>
        <w:keepLines w:val="0"/>
        <w:jc w:val="both"/>
        <w:rPr>
          <w:rFonts w:cs="Arial"/>
          <w:sz w:val="20"/>
        </w:rPr>
      </w:pPr>
      <w:r w:rsidRPr="00CF3EAA">
        <w:rPr>
          <w:rFonts w:cs="Arial"/>
          <w:sz w:val="20"/>
        </w:rPr>
        <w:t xml:space="preserve">...........................................................                                   </w:t>
      </w:r>
      <w:r w:rsidRPr="006E5161">
        <w:rPr>
          <w:rFonts w:cs="Arial"/>
          <w:sz w:val="20"/>
        </w:rPr>
        <w:t>...........................................................</w:t>
      </w:r>
    </w:p>
    <w:p w:rsidR="00F63302" w:rsidRPr="00D16758" w:rsidRDefault="00C80EDF" w:rsidP="00873B21">
      <w:pPr>
        <w:keepNext w:val="0"/>
        <w:keepLines w:val="0"/>
        <w:jc w:val="both"/>
        <w:rPr>
          <w:rFonts w:cs="Arial"/>
          <w:sz w:val="20"/>
        </w:rPr>
      </w:pPr>
      <w:r w:rsidRPr="00D16758">
        <w:rPr>
          <w:rFonts w:cs="Arial"/>
          <w:sz w:val="20"/>
        </w:rPr>
        <w:t>Ing. Monika Pősová</w:t>
      </w:r>
      <w:r w:rsidR="00F63302" w:rsidRPr="00D16758">
        <w:rPr>
          <w:rFonts w:cs="Arial"/>
          <w:sz w:val="20"/>
        </w:rPr>
        <w:tab/>
      </w:r>
      <w:r w:rsidR="00F63302" w:rsidRPr="00D16758">
        <w:rPr>
          <w:rFonts w:cs="Arial"/>
          <w:sz w:val="20"/>
        </w:rPr>
        <w:tab/>
      </w:r>
      <w:r w:rsidR="00F63302" w:rsidRPr="00D16758">
        <w:rPr>
          <w:rFonts w:cs="Arial"/>
          <w:sz w:val="20"/>
        </w:rPr>
        <w:tab/>
      </w:r>
      <w:r w:rsidR="00F63302" w:rsidRPr="00D16758">
        <w:rPr>
          <w:rFonts w:cs="Arial"/>
          <w:sz w:val="20"/>
        </w:rPr>
        <w:tab/>
      </w:r>
      <w:r w:rsidR="00D135C5">
        <w:rPr>
          <w:rFonts w:cs="Arial"/>
          <w:sz w:val="20"/>
        </w:rPr>
        <w:tab/>
      </w:r>
      <w:r w:rsidR="00D135C5">
        <w:rPr>
          <w:rFonts w:cs="Arial"/>
          <w:sz w:val="20"/>
        </w:rPr>
        <w:tab/>
      </w:r>
      <w:r w:rsidR="00F63302" w:rsidRPr="00D16758">
        <w:rPr>
          <w:rFonts w:cs="Arial"/>
          <w:sz w:val="20"/>
        </w:rPr>
        <w:t>MUDr. Roman Kraus, MBA</w:t>
      </w:r>
    </w:p>
    <w:p w:rsidR="00F63302" w:rsidRPr="00634CAF" w:rsidRDefault="00C80EDF" w:rsidP="00873B21">
      <w:pPr>
        <w:keepNext w:val="0"/>
        <w:keepLines w:val="0"/>
        <w:jc w:val="both"/>
        <w:rPr>
          <w:rFonts w:cs="Arial"/>
          <w:sz w:val="20"/>
        </w:rPr>
      </w:pPr>
      <w:r w:rsidRPr="00D16758">
        <w:rPr>
          <w:rFonts w:cs="Arial"/>
          <w:sz w:val="20"/>
        </w:rPr>
        <w:t>Jednatelka Výrobce</w:t>
      </w:r>
      <w:r w:rsidR="00F63302" w:rsidRPr="00CF3EAA">
        <w:rPr>
          <w:rFonts w:cs="Arial"/>
          <w:sz w:val="20"/>
        </w:rPr>
        <w:tab/>
      </w:r>
      <w:r w:rsidR="00F63302" w:rsidRPr="006E5161">
        <w:rPr>
          <w:rFonts w:cs="Arial"/>
          <w:sz w:val="20"/>
        </w:rPr>
        <w:tab/>
      </w:r>
      <w:r w:rsidR="00F63302" w:rsidRPr="006E5161">
        <w:rPr>
          <w:rFonts w:cs="Arial"/>
          <w:sz w:val="20"/>
        </w:rPr>
        <w:tab/>
      </w:r>
      <w:r w:rsidR="00F63302" w:rsidRPr="006E5161">
        <w:rPr>
          <w:rFonts w:cs="Arial"/>
          <w:sz w:val="20"/>
        </w:rPr>
        <w:tab/>
      </w:r>
      <w:r w:rsidR="00F63302" w:rsidRPr="006E5161">
        <w:rPr>
          <w:rFonts w:cs="Arial"/>
          <w:sz w:val="20"/>
        </w:rPr>
        <w:tab/>
      </w:r>
      <w:r w:rsidR="00F63302" w:rsidRPr="006E5161">
        <w:rPr>
          <w:rFonts w:cs="Arial"/>
          <w:sz w:val="20"/>
        </w:rPr>
        <w:tab/>
      </w:r>
      <w:r w:rsidR="00F63302" w:rsidRPr="00634CAF">
        <w:rPr>
          <w:rFonts w:cs="Arial"/>
          <w:sz w:val="20"/>
        </w:rPr>
        <w:t>ředitel</w:t>
      </w:r>
    </w:p>
    <w:p w:rsidR="00F63302" w:rsidRPr="00D16758" w:rsidRDefault="00F63302" w:rsidP="00873B21">
      <w:pPr>
        <w:keepNext w:val="0"/>
        <w:keepLines w:val="0"/>
        <w:jc w:val="both"/>
        <w:rPr>
          <w:rFonts w:cs="Arial"/>
          <w:sz w:val="20"/>
        </w:rPr>
      </w:pPr>
      <w:r w:rsidRPr="00634CAF">
        <w:rPr>
          <w:rFonts w:cs="Arial"/>
          <w:sz w:val="20"/>
        </w:rPr>
        <w:tab/>
      </w:r>
      <w:r w:rsidRPr="00634CAF">
        <w:rPr>
          <w:rFonts w:cs="Arial"/>
          <w:sz w:val="20"/>
        </w:rPr>
        <w:tab/>
      </w:r>
      <w:r w:rsidRPr="00634CAF">
        <w:rPr>
          <w:rFonts w:cs="Arial"/>
          <w:sz w:val="20"/>
        </w:rPr>
        <w:tab/>
        <w:t xml:space="preserve">         </w:t>
      </w:r>
      <w:r w:rsidRPr="00634CAF">
        <w:rPr>
          <w:rFonts w:cs="Arial"/>
          <w:sz w:val="20"/>
        </w:rPr>
        <w:tab/>
      </w:r>
      <w:r w:rsidRPr="00634CAF">
        <w:rPr>
          <w:rFonts w:cs="Arial"/>
          <w:sz w:val="20"/>
        </w:rPr>
        <w:tab/>
        <w:t xml:space="preserve">            </w:t>
      </w:r>
      <w:r w:rsidRPr="00634CAF">
        <w:rPr>
          <w:rFonts w:cs="Arial"/>
          <w:sz w:val="20"/>
        </w:rPr>
        <w:tab/>
      </w:r>
      <w:r w:rsidRPr="00634CAF">
        <w:rPr>
          <w:rFonts w:cs="Arial"/>
          <w:sz w:val="20"/>
        </w:rPr>
        <w:tab/>
      </w:r>
      <w:r w:rsidRPr="00634CAF">
        <w:rPr>
          <w:rFonts w:cs="Arial"/>
          <w:sz w:val="20"/>
        </w:rPr>
        <w:tab/>
        <w:t>Fakultní nemocnice Brno</w:t>
      </w:r>
    </w:p>
    <w:p w:rsidR="00F63302" w:rsidRPr="00D16758" w:rsidRDefault="00F63302" w:rsidP="00873B21">
      <w:pPr>
        <w:keepNext w:val="0"/>
        <w:keepLines w:val="0"/>
        <w:jc w:val="both"/>
        <w:rPr>
          <w:rFonts w:cs="Arial"/>
          <w:b/>
          <w:sz w:val="20"/>
        </w:rPr>
      </w:pPr>
    </w:p>
    <w:p w:rsidR="008B7C48" w:rsidRPr="00CF3EAA" w:rsidRDefault="008B7C48" w:rsidP="00873B21">
      <w:pPr>
        <w:keepNext w:val="0"/>
        <w:keepLines w:val="0"/>
        <w:jc w:val="both"/>
        <w:rPr>
          <w:b/>
        </w:rPr>
      </w:pPr>
    </w:p>
    <w:p w:rsidR="008B7C48" w:rsidRPr="006E5161" w:rsidRDefault="008B7C48" w:rsidP="00253F6F">
      <w:pPr>
        <w:keepNext w:val="0"/>
        <w:keepLines w:val="0"/>
        <w:jc w:val="center"/>
        <w:rPr>
          <w:rFonts w:ascii="Times New Roman" w:hAnsi="Times New Roman"/>
          <w:b/>
        </w:rPr>
      </w:pPr>
      <w:r w:rsidRPr="006E5161">
        <w:rPr>
          <w:b/>
        </w:rPr>
        <w:br w:type="page"/>
      </w:r>
      <w:r w:rsidRPr="006E5161">
        <w:rPr>
          <w:rFonts w:ascii="Times New Roman" w:hAnsi="Times New Roman"/>
          <w:b/>
        </w:rPr>
        <w:lastRenderedPageBreak/>
        <w:t>PŘÍLOHA Č. 1</w:t>
      </w:r>
    </w:p>
    <w:p w:rsidR="008B7C48" w:rsidRPr="00413ED1" w:rsidRDefault="00413ED1" w:rsidP="00D16758">
      <w:pPr>
        <w:keepNext w:val="0"/>
        <w:keepLines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ZBOŽÍ</w:t>
      </w:r>
      <w:r w:rsidRPr="00413ED1">
        <w:rPr>
          <w:rFonts w:ascii="Times New Roman" w:hAnsi="Times New Roman"/>
          <w:b/>
        </w:rPr>
        <w:t xml:space="preserve"> </w:t>
      </w:r>
      <w:r w:rsidR="008B7C48" w:rsidRPr="00413ED1">
        <w:rPr>
          <w:rFonts w:ascii="Times New Roman" w:hAnsi="Times New Roman"/>
          <w:b/>
        </w:rPr>
        <w:t>A CENY</w:t>
      </w:r>
    </w:p>
    <w:p w:rsidR="008B7C48" w:rsidRPr="00CF3EAA" w:rsidRDefault="008B7C48" w:rsidP="00D16758">
      <w:pPr>
        <w:keepNext w:val="0"/>
        <w:keepLines w:val="0"/>
        <w:jc w:val="center"/>
        <w:rPr>
          <w:rFonts w:ascii="Times New Roman" w:hAnsi="Times New Roman"/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6429D" w:rsidRDefault="0086429D" w:rsidP="0086429D">
      <w:pPr>
        <w:keepNext w:val="0"/>
        <w:keepLines w:val="0"/>
        <w:jc w:val="center"/>
        <w:rPr>
          <w:b/>
        </w:rPr>
      </w:pPr>
    </w:p>
    <w:p w:rsidR="008B7C48" w:rsidRPr="006E5161" w:rsidRDefault="008B7C48" w:rsidP="0086429D">
      <w:pPr>
        <w:keepNext w:val="0"/>
        <w:keepLines w:val="0"/>
        <w:jc w:val="center"/>
        <w:rPr>
          <w:rFonts w:ascii="Times New Roman" w:hAnsi="Times New Roman"/>
          <w:b/>
        </w:rPr>
      </w:pPr>
      <w:r w:rsidRPr="006E5161">
        <w:rPr>
          <w:rFonts w:ascii="Times New Roman" w:hAnsi="Times New Roman"/>
          <w:b/>
        </w:rPr>
        <w:t>PŘÍLOHA Č. 2</w:t>
      </w:r>
    </w:p>
    <w:p w:rsidR="008B7C48" w:rsidRPr="00634CAF" w:rsidRDefault="008B7C48" w:rsidP="00D16758">
      <w:pPr>
        <w:keepNext w:val="0"/>
        <w:keepLines w:val="0"/>
        <w:jc w:val="center"/>
        <w:rPr>
          <w:rFonts w:ascii="Times New Roman" w:hAnsi="Times New Roman"/>
          <w:b/>
        </w:rPr>
      </w:pPr>
      <w:r w:rsidRPr="00634CAF">
        <w:rPr>
          <w:rFonts w:ascii="Times New Roman" w:hAnsi="Times New Roman"/>
          <w:b/>
        </w:rPr>
        <w:t>VÝPOČET BONUSU</w:t>
      </w:r>
    </w:p>
    <w:p w:rsidR="008B7C48" w:rsidRPr="003F40E1" w:rsidRDefault="008B7C48" w:rsidP="00D16758">
      <w:pPr>
        <w:keepNext w:val="0"/>
        <w:keepLines w:val="0"/>
        <w:jc w:val="center"/>
        <w:rPr>
          <w:rFonts w:ascii="Times New Roman" w:hAnsi="Times New Roman"/>
          <w:b/>
        </w:rPr>
      </w:pPr>
    </w:p>
    <w:p w:rsidR="008B7C48" w:rsidRPr="006E5161" w:rsidRDefault="008B7C48" w:rsidP="00E16B90">
      <w:pPr>
        <w:keepNext w:val="0"/>
        <w:keepLines w:val="0"/>
        <w:jc w:val="center"/>
        <w:rPr>
          <w:rFonts w:ascii="Times New Roman" w:hAnsi="Times New Roman"/>
          <w:b/>
        </w:rPr>
      </w:pPr>
      <w:r w:rsidRPr="006E5161">
        <w:rPr>
          <w:rFonts w:cs="Arial"/>
          <w:sz w:val="20"/>
        </w:rPr>
        <w:br w:type="page"/>
      </w:r>
      <w:r w:rsidRPr="006E5161">
        <w:rPr>
          <w:rFonts w:ascii="Times New Roman" w:hAnsi="Times New Roman"/>
          <w:b/>
        </w:rPr>
        <w:lastRenderedPageBreak/>
        <w:t>PŘÍLOHA Č. 3</w:t>
      </w:r>
    </w:p>
    <w:p w:rsidR="008B7C48" w:rsidRPr="00634CAF" w:rsidRDefault="008B7C48" w:rsidP="00E16B90">
      <w:pPr>
        <w:keepNext w:val="0"/>
        <w:keepLines w:val="0"/>
        <w:jc w:val="center"/>
        <w:rPr>
          <w:rFonts w:ascii="Times New Roman" w:hAnsi="Times New Roman"/>
          <w:b/>
        </w:rPr>
      </w:pPr>
      <w:r w:rsidRPr="00634CAF">
        <w:rPr>
          <w:rFonts w:ascii="Times New Roman" w:hAnsi="Times New Roman"/>
          <w:b/>
        </w:rPr>
        <w:t>ZÁKAZNICKÁ ČÍSLA</w:t>
      </w:r>
    </w:p>
    <w:p w:rsidR="008B7C48" w:rsidRPr="003F40E1" w:rsidRDefault="008B7C48" w:rsidP="00E16B90">
      <w:pPr>
        <w:keepNext w:val="0"/>
        <w:keepLines w:val="0"/>
        <w:jc w:val="center"/>
        <w:rPr>
          <w:rFonts w:cs="Arial"/>
          <w:b/>
          <w:bCs/>
          <w:color w:val="000000"/>
          <w:lang w:eastAsia="zh-TW"/>
        </w:rPr>
      </w:pPr>
      <w:r w:rsidRPr="003F40E1">
        <w:rPr>
          <w:rFonts w:cs="Arial"/>
          <w:b/>
          <w:bCs/>
          <w:color w:val="000000"/>
          <w:lang w:eastAsia="zh-TW"/>
        </w:rPr>
        <w:t>Seznam Distributorů vč. kódů zákaznických čísel FN BRNO</w:t>
      </w:r>
    </w:p>
    <w:p w:rsidR="008B7C48" w:rsidRPr="00D83401" w:rsidRDefault="008B7C48" w:rsidP="00E16B90">
      <w:pPr>
        <w:keepNext w:val="0"/>
        <w:keepLines w:val="0"/>
        <w:rPr>
          <w:rFonts w:cs="Arial"/>
          <w:b/>
          <w:bCs/>
          <w:color w:val="000000"/>
          <w:lang w:eastAsia="zh-TW"/>
        </w:rPr>
      </w:pPr>
    </w:p>
    <w:p w:rsidR="009D68CE" w:rsidRPr="00E16B90" w:rsidRDefault="009D68CE" w:rsidP="00CF3EAA">
      <w:pPr>
        <w:keepNext w:val="0"/>
        <w:keepLines w:val="0"/>
        <w:ind w:left="1120" w:right="38"/>
        <w:jc w:val="both"/>
        <w:rPr>
          <w:rFonts w:cs="Arial"/>
          <w:sz w:val="20"/>
        </w:rPr>
      </w:pPr>
      <w:bookmarkStart w:id="2" w:name="_GoBack"/>
      <w:bookmarkEnd w:id="2"/>
    </w:p>
    <w:sectPr w:rsidR="009D68CE" w:rsidRPr="00E16B90" w:rsidSect="008B7C48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567" w:right="720" w:bottom="567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03" w:rsidRDefault="00717403">
      <w:r>
        <w:separator/>
      </w:r>
    </w:p>
  </w:endnote>
  <w:endnote w:type="continuationSeparator" w:id="0">
    <w:p w:rsidR="00717403" w:rsidRDefault="0071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51" w:rsidRDefault="00E7645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8B7C48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D67766">
      <w:rPr>
        <w:rStyle w:val="slostrnky"/>
        <w:noProof/>
        <w:sz w:val="18"/>
      </w:rPr>
      <w:t>8</w:t>
    </w:r>
    <w:r>
      <w:rPr>
        <w:rStyle w:val="slostrnky"/>
        <w:sz w:val="18"/>
      </w:rPr>
      <w:fldChar w:fldCharType="end"/>
    </w:r>
  </w:p>
  <w:p w:rsidR="00E76451" w:rsidRDefault="00E76451">
    <w:pPr>
      <w:pStyle w:val="Zpat"/>
      <w:jc w:val="both"/>
      <w:rPr>
        <w:snapToGrid w:val="0"/>
        <w:sz w:val="16"/>
      </w:rPr>
    </w:pPr>
  </w:p>
  <w:p w:rsidR="00E76451" w:rsidRDefault="00E7645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51" w:rsidRDefault="00E7645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3E0C5C">
      <w:rPr>
        <w:rStyle w:val="slostrnky"/>
        <w:noProof/>
        <w:sz w:val="18"/>
      </w:rPr>
      <w:t>8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3E0C5C">
      <w:rPr>
        <w:rStyle w:val="slostrnky"/>
        <w:noProof/>
        <w:sz w:val="18"/>
      </w:rPr>
      <w:t>8</w:t>
    </w:r>
    <w:r>
      <w:rPr>
        <w:rStyle w:val="slostrnky"/>
        <w:sz w:val="18"/>
      </w:rPr>
      <w:fldChar w:fldCharType="end"/>
    </w:r>
  </w:p>
  <w:p w:rsidR="00E76451" w:rsidRDefault="00E76451">
    <w:pPr>
      <w:pStyle w:val="Zpat"/>
      <w:jc w:val="both"/>
      <w:rPr>
        <w:snapToGrid w:val="0"/>
        <w:sz w:val="16"/>
      </w:rPr>
    </w:pPr>
  </w:p>
  <w:p w:rsidR="00E76451" w:rsidRDefault="00E7645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03" w:rsidRDefault="00717403">
      <w:r>
        <w:separator/>
      </w:r>
    </w:p>
  </w:footnote>
  <w:footnote w:type="continuationSeparator" w:id="0">
    <w:p w:rsidR="00717403" w:rsidRDefault="0071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51" w:rsidRDefault="00E7645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451" w:rsidRDefault="003E0C5C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22B4D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5B23A5"/>
    <w:multiLevelType w:val="hybridMultilevel"/>
    <w:tmpl w:val="4E3A9F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67F4A"/>
    <w:multiLevelType w:val="hybridMultilevel"/>
    <w:tmpl w:val="06D0B1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3209E"/>
    <w:multiLevelType w:val="hybridMultilevel"/>
    <w:tmpl w:val="31BEC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A1A08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B67888"/>
    <w:multiLevelType w:val="hybridMultilevel"/>
    <w:tmpl w:val="32A09C00"/>
    <w:lvl w:ilvl="0" w:tplc="56A2F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4BD74CF2"/>
    <w:multiLevelType w:val="hybridMultilevel"/>
    <w:tmpl w:val="09BCD6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633663"/>
    <w:multiLevelType w:val="multilevel"/>
    <w:tmpl w:val="5ADE81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CB66BBE"/>
    <w:multiLevelType w:val="hybridMultilevel"/>
    <w:tmpl w:val="F7D8B964"/>
    <w:lvl w:ilvl="0" w:tplc="E71811C4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D91572D"/>
    <w:multiLevelType w:val="hybridMultilevel"/>
    <w:tmpl w:val="66484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5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16">
    <w:nsid w:val="759E0793"/>
    <w:multiLevelType w:val="hybridMultilevel"/>
    <w:tmpl w:val="76DEB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AC1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3E1EF7"/>
    <w:multiLevelType w:val="hybridMultilevel"/>
    <w:tmpl w:val="702E21B0"/>
    <w:lvl w:ilvl="0" w:tplc="040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>
    <w:nsid w:val="7C406D3D"/>
    <w:multiLevelType w:val="hybridMultilevel"/>
    <w:tmpl w:val="84A666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91A38"/>
    <w:multiLevelType w:val="hybridMultilevel"/>
    <w:tmpl w:val="EEBE9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5"/>
  </w:num>
  <w:num w:numId="5">
    <w:abstractNumId w:val="14"/>
  </w:num>
  <w:num w:numId="6">
    <w:abstractNumId w:val="17"/>
  </w:num>
  <w:num w:numId="7">
    <w:abstractNumId w:val="16"/>
  </w:num>
  <w:num w:numId="8">
    <w:abstractNumId w:val="1"/>
  </w:num>
  <w:num w:numId="9">
    <w:abstractNumId w:val="7"/>
  </w:num>
  <w:num w:numId="10">
    <w:abstractNumId w:val="20"/>
  </w:num>
  <w:num w:numId="11">
    <w:abstractNumId w:val="10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  <w:num w:numId="16">
    <w:abstractNumId w:val="9"/>
  </w:num>
  <w:num w:numId="17">
    <w:abstractNumId w:val="19"/>
  </w:num>
  <w:num w:numId="18">
    <w:abstractNumId w:val="18"/>
  </w:num>
  <w:num w:numId="19">
    <w:abstractNumId w:val="5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 fill="f" fillcolor="window" stroke="f">
      <v:fill color="window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22"/>
    <w:rsid w:val="00023B86"/>
    <w:rsid w:val="000349F9"/>
    <w:rsid w:val="00035191"/>
    <w:rsid w:val="0003544B"/>
    <w:rsid w:val="00042161"/>
    <w:rsid w:val="00052BF2"/>
    <w:rsid w:val="0005795E"/>
    <w:rsid w:val="00082250"/>
    <w:rsid w:val="00090665"/>
    <w:rsid w:val="00097846"/>
    <w:rsid w:val="000A7C03"/>
    <w:rsid w:val="000C2B2D"/>
    <w:rsid w:val="000D0C1F"/>
    <w:rsid w:val="000D6571"/>
    <w:rsid w:val="000E29E9"/>
    <w:rsid w:val="000E6C91"/>
    <w:rsid w:val="00100890"/>
    <w:rsid w:val="0010109E"/>
    <w:rsid w:val="00107956"/>
    <w:rsid w:val="00141969"/>
    <w:rsid w:val="00146E38"/>
    <w:rsid w:val="00152F9C"/>
    <w:rsid w:val="00153BB2"/>
    <w:rsid w:val="00155938"/>
    <w:rsid w:val="00196284"/>
    <w:rsid w:val="001A7BA9"/>
    <w:rsid w:val="001B04CD"/>
    <w:rsid w:val="001B0FF6"/>
    <w:rsid w:val="001B2642"/>
    <w:rsid w:val="001B2730"/>
    <w:rsid w:val="001B4997"/>
    <w:rsid w:val="001D0BC9"/>
    <w:rsid w:val="001E44D5"/>
    <w:rsid w:val="001E4AFC"/>
    <w:rsid w:val="001E72FB"/>
    <w:rsid w:val="001E7707"/>
    <w:rsid w:val="0021143E"/>
    <w:rsid w:val="00253F6F"/>
    <w:rsid w:val="00262A4C"/>
    <w:rsid w:val="002748DA"/>
    <w:rsid w:val="00282D16"/>
    <w:rsid w:val="002A519F"/>
    <w:rsid w:val="002B0B0D"/>
    <w:rsid w:val="002B322E"/>
    <w:rsid w:val="002B3A07"/>
    <w:rsid w:val="002B3A78"/>
    <w:rsid w:val="002B6278"/>
    <w:rsid w:val="002C3605"/>
    <w:rsid w:val="002C44C5"/>
    <w:rsid w:val="002D7BCA"/>
    <w:rsid w:val="002F7E3D"/>
    <w:rsid w:val="00311812"/>
    <w:rsid w:val="00315B62"/>
    <w:rsid w:val="00320947"/>
    <w:rsid w:val="00330311"/>
    <w:rsid w:val="0037418F"/>
    <w:rsid w:val="00374C06"/>
    <w:rsid w:val="003A48D8"/>
    <w:rsid w:val="003B48C1"/>
    <w:rsid w:val="003B6CA1"/>
    <w:rsid w:val="003B7B3C"/>
    <w:rsid w:val="003C58C9"/>
    <w:rsid w:val="003E0C5C"/>
    <w:rsid w:val="003F3703"/>
    <w:rsid w:val="003F3E59"/>
    <w:rsid w:val="003F40E1"/>
    <w:rsid w:val="00413ED1"/>
    <w:rsid w:val="00424E46"/>
    <w:rsid w:val="0043635B"/>
    <w:rsid w:val="00440518"/>
    <w:rsid w:val="004458A9"/>
    <w:rsid w:val="004556CA"/>
    <w:rsid w:val="0046129B"/>
    <w:rsid w:val="00464AE3"/>
    <w:rsid w:val="004759B4"/>
    <w:rsid w:val="004A2CA9"/>
    <w:rsid w:val="004D346C"/>
    <w:rsid w:val="004D6B99"/>
    <w:rsid w:val="004D7939"/>
    <w:rsid w:val="004D7AE2"/>
    <w:rsid w:val="004E022B"/>
    <w:rsid w:val="004E0665"/>
    <w:rsid w:val="004F3B5B"/>
    <w:rsid w:val="00503ECC"/>
    <w:rsid w:val="005108D1"/>
    <w:rsid w:val="0051162F"/>
    <w:rsid w:val="00513F70"/>
    <w:rsid w:val="0052248E"/>
    <w:rsid w:val="00527F65"/>
    <w:rsid w:val="00531809"/>
    <w:rsid w:val="00533B90"/>
    <w:rsid w:val="005428FF"/>
    <w:rsid w:val="00547A1C"/>
    <w:rsid w:val="00551016"/>
    <w:rsid w:val="00555E15"/>
    <w:rsid w:val="0055748E"/>
    <w:rsid w:val="005736E5"/>
    <w:rsid w:val="00596841"/>
    <w:rsid w:val="005B3E86"/>
    <w:rsid w:val="005C18A4"/>
    <w:rsid w:val="005C36DB"/>
    <w:rsid w:val="005C7735"/>
    <w:rsid w:val="005D4BCA"/>
    <w:rsid w:val="005E65C2"/>
    <w:rsid w:val="005E7B83"/>
    <w:rsid w:val="005F6F71"/>
    <w:rsid w:val="00605E47"/>
    <w:rsid w:val="00611B95"/>
    <w:rsid w:val="0061722B"/>
    <w:rsid w:val="0062096E"/>
    <w:rsid w:val="00627252"/>
    <w:rsid w:val="00633461"/>
    <w:rsid w:val="00634B7A"/>
    <w:rsid w:val="00634CAF"/>
    <w:rsid w:val="006423DB"/>
    <w:rsid w:val="00651922"/>
    <w:rsid w:val="00657240"/>
    <w:rsid w:val="00657A51"/>
    <w:rsid w:val="00661786"/>
    <w:rsid w:val="006A7FDB"/>
    <w:rsid w:val="006B40DF"/>
    <w:rsid w:val="006B5CD1"/>
    <w:rsid w:val="006C204B"/>
    <w:rsid w:val="006C21DC"/>
    <w:rsid w:val="006C54C4"/>
    <w:rsid w:val="006C593B"/>
    <w:rsid w:val="006D57BF"/>
    <w:rsid w:val="006E395B"/>
    <w:rsid w:val="006E5161"/>
    <w:rsid w:val="006E6436"/>
    <w:rsid w:val="006F00AD"/>
    <w:rsid w:val="007109DD"/>
    <w:rsid w:val="00716DA8"/>
    <w:rsid w:val="00717403"/>
    <w:rsid w:val="00723391"/>
    <w:rsid w:val="00752816"/>
    <w:rsid w:val="007541B5"/>
    <w:rsid w:val="00766622"/>
    <w:rsid w:val="007841CC"/>
    <w:rsid w:val="007912FE"/>
    <w:rsid w:val="0079240E"/>
    <w:rsid w:val="00793BE1"/>
    <w:rsid w:val="007B0EAE"/>
    <w:rsid w:val="007B64FE"/>
    <w:rsid w:val="007C0B28"/>
    <w:rsid w:val="007D1769"/>
    <w:rsid w:val="007F2D57"/>
    <w:rsid w:val="00804EFE"/>
    <w:rsid w:val="0080515A"/>
    <w:rsid w:val="00814A4B"/>
    <w:rsid w:val="00815C79"/>
    <w:rsid w:val="00821D17"/>
    <w:rsid w:val="0083120A"/>
    <w:rsid w:val="00832B16"/>
    <w:rsid w:val="0083613D"/>
    <w:rsid w:val="0084481E"/>
    <w:rsid w:val="0086085C"/>
    <w:rsid w:val="0086429D"/>
    <w:rsid w:val="00870F1D"/>
    <w:rsid w:val="00873B21"/>
    <w:rsid w:val="00874149"/>
    <w:rsid w:val="008812C1"/>
    <w:rsid w:val="0088472C"/>
    <w:rsid w:val="00892A78"/>
    <w:rsid w:val="008B5335"/>
    <w:rsid w:val="008B7C48"/>
    <w:rsid w:val="008D0E48"/>
    <w:rsid w:val="008E080B"/>
    <w:rsid w:val="008F6607"/>
    <w:rsid w:val="009002A3"/>
    <w:rsid w:val="0090425E"/>
    <w:rsid w:val="00915585"/>
    <w:rsid w:val="0092018D"/>
    <w:rsid w:val="00927D4F"/>
    <w:rsid w:val="00953982"/>
    <w:rsid w:val="0095535B"/>
    <w:rsid w:val="0096270C"/>
    <w:rsid w:val="00967093"/>
    <w:rsid w:val="009949F7"/>
    <w:rsid w:val="009952D1"/>
    <w:rsid w:val="009B2AFC"/>
    <w:rsid w:val="009B44B1"/>
    <w:rsid w:val="009D68CE"/>
    <w:rsid w:val="009D7FD1"/>
    <w:rsid w:val="009E6C52"/>
    <w:rsid w:val="009F2EEB"/>
    <w:rsid w:val="009F6A72"/>
    <w:rsid w:val="00A0159C"/>
    <w:rsid w:val="00A05596"/>
    <w:rsid w:val="00A45F18"/>
    <w:rsid w:val="00A501C3"/>
    <w:rsid w:val="00A51DBC"/>
    <w:rsid w:val="00A61F88"/>
    <w:rsid w:val="00A62E8C"/>
    <w:rsid w:val="00A66E95"/>
    <w:rsid w:val="00AA1C69"/>
    <w:rsid w:val="00AB272A"/>
    <w:rsid w:val="00AB363C"/>
    <w:rsid w:val="00AB4E57"/>
    <w:rsid w:val="00AC64A0"/>
    <w:rsid w:val="00AD026B"/>
    <w:rsid w:val="00AE1C87"/>
    <w:rsid w:val="00AF5609"/>
    <w:rsid w:val="00B05D0D"/>
    <w:rsid w:val="00B166BE"/>
    <w:rsid w:val="00B235A1"/>
    <w:rsid w:val="00B31E2F"/>
    <w:rsid w:val="00B348EA"/>
    <w:rsid w:val="00B35B1D"/>
    <w:rsid w:val="00B35FFC"/>
    <w:rsid w:val="00B37A65"/>
    <w:rsid w:val="00B6368E"/>
    <w:rsid w:val="00B80F99"/>
    <w:rsid w:val="00B8670E"/>
    <w:rsid w:val="00B94535"/>
    <w:rsid w:val="00B97D1F"/>
    <w:rsid w:val="00BB18F9"/>
    <w:rsid w:val="00BB6EBD"/>
    <w:rsid w:val="00BC171E"/>
    <w:rsid w:val="00BD06D7"/>
    <w:rsid w:val="00BD6C28"/>
    <w:rsid w:val="00BD7716"/>
    <w:rsid w:val="00BE1791"/>
    <w:rsid w:val="00C06090"/>
    <w:rsid w:val="00C11541"/>
    <w:rsid w:val="00C21D54"/>
    <w:rsid w:val="00C23FC5"/>
    <w:rsid w:val="00C30123"/>
    <w:rsid w:val="00C6613D"/>
    <w:rsid w:val="00C80EDF"/>
    <w:rsid w:val="00C87B52"/>
    <w:rsid w:val="00CA24AF"/>
    <w:rsid w:val="00CD1FE6"/>
    <w:rsid w:val="00CF0CD5"/>
    <w:rsid w:val="00CF29AA"/>
    <w:rsid w:val="00CF2A8C"/>
    <w:rsid w:val="00CF3EAA"/>
    <w:rsid w:val="00D110EB"/>
    <w:rsid w:val="00D11A32"/>
    <w:rsid w:val="00D13089"/>
    <w:rsid w:val="00D135C5"/>
    <w:rsid w:val="00D15A17"/>
    <w:rsid w:val="00D16758"/>
    <w:rsid w:val="00D37EAF"/>
    <w:rsid w:val="00D42CCD"/>
    <w:rsid w:val="00D457CC"/>
    <w:rsid w:val="00D471A1"/>
    <w:rsid w:val="00D63250"/>
    <w:rsid w:val="00D67766"/>
    <w:rsid w:val="00D74B0A"/>
    <w:rsid w:val="00D83401"/>
    <w:rsid w:val="00D9124C"/>
    <w:rsid w:val="00DA45B0"/>
    <w:rsid w:val="00DA4FDF"/>
    <w:rsid w:val="00DB0AF7"/>
    <w:rsid w:val="00DB34CE"/>
    <w:rsid w:val="00DC2871"/>
    <w:rsid w:val="00DD1CB4"/>
    <w:rsid w:val="00DE105F"/>
    <w:rsid w:val="00DE354F"/>
    <w:rsid w:val="00DE5026"/>
    <w:rsid w:val="00DF37E1"/>
    <w:rsid w:val="00DF590C"/>
    <w:rsid w:val="00E064E7"/>
    <w:rsid w:val="00E15D12"/>
    <w:rsid w:val="00E16B90"/>
    <w:rsid w:val="00E45385"/>
    <w:rsid w:val="00E478EE"/>
    <w:rsid w:val="00E47CF0"/>
    <w:rsid w:val="00E53B87"/>
    <w:rsid w:val="00E63D5D"/>
    <w:rsid w:val="00E732FD"/>
    <w:rsid w:val="00E74B6A"/>
    <w:rsid w:val="00E76451"/>
    <w:rsid w:val="00E85610"/>
    <w:rsid w:val="00E9284E"/>
    <w:rsid w:val="00EA644D"/>
    <w:rsid w:val="00EB4457"/>
    <w:rsid w:val="00EC51A9"/>
    <w:rsid w:val="00EE0701"/>
    <w:rsid w:val="00EE07DF"/>
    <w:rsid w:val="00EF7E3E"/>
    <w:rsid w:val="00F2183E"/>
    <w:rsid w:val="00F234C4"/>
    <w:rsid w:val="00F31CA4"/>
    <w:rsid w:val="00F37484"/>
    <w:rsid w:val="00F37EF0"/>
    <w:rsid w:val="00F46C32"/>
    <w:rsid w:val="00F50C07"/>
    <w:rsid w:val="00F50F3C"/>
    <w:rsid w:val="00F55B28"/>
    <w:rsid w:val="00F63302"/>
    <w:rsid w:val="00F705EA"/>
    <w:rsid w:val="00F74E2F"/>
    <w:rsid w:val="00F77423"/>
    <w:rsid w:val="00F95BD8"/>
    <w:rsid w:val="00FA58FD"/>
    <w:rsid w:val="00FA7CB2"/>
    <w:rsid w:val="00FB1ADE"/>
    <w:rsid w:val="00FB425E"/>
    <w:rsid w:val="00FD084D"/>
    <w:rsid w:val="00FD5DB5"/>
    <w:rsid w:val="00FE64AF"/>
    <w:rsid w:val="00FE7322"/>
    <w:rsid w:val="00FF008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styleId="Podtitul">
    <w:name w:val="Subtitle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BodyText31">
    <w:name w:val="Body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customStyle="1" w:styleId="Barevnseznamzvraznn11">
    <w:name w:val="Barevný seznam – zvýraznění 11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BC171E"/>
  </w:style>
  <w:style w:type="character" w:styleId="Hypertextovodkaz">
    <w:name w:val="Hyperlink"/>
    <w:rsid w:val="00196284"/>
    <w:rPr>
      <w:color w:val="0000FF"/>
      <w:u w:val="single"/>
    </w:rPr>
  </w:style>
  <w:style w:type="paragraph" w:styleId="Seznamsodrkami">
    <w:name w:val="List Bullet"/>
    <w:basedOn w:val="Normln"/>
    <w:rsid w:val="0092018D"/>
    <w:pPr>
      <w:numPr>
        <w:numId w:val="20"/>
      </w:numPr>
      <w:contextualSpacing/>
    </w:pPr>
  </w:style>
  <w:style w:type="paragraph" w:styleId="Odstavecseseznamem">
    <w:name w:val="List Paragraph"/>
    <w:basedOn w:val="Normln"/>
    <w:uiPriority w:val="72"/>
    <w:qFormat/>
    <w:rsid w:val="00E5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6">
    <w:name w:val="heading 6"/>
    <w:basedOn w:val="Normln"/>
    <w:next w:val="Normln"/>
    <w:qFormat/>
    <w:rsid w:val="00F234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pPr>
      <w:spacing w:line="360" w:lineRule="auto"/>
      <w:jc w:val="both"/>
    </w:pPr>
  </w:style>
  <w:style w:type="paragraph" w:styleId="Zkladntextodsazen">
    <w:name w:val="Body Text Indent"/>
    <w:basedOn w:val="Normln"/>
    <w:rsid w:val="00F234C4"/>
    <w:pPr>
      <w:spacing w:after="120"/>
      <w:ind w:left="283"/>
    </w:pPr>
  </w:style>
  <w:style w:type="paragraph" w:customStyle="1" w:styleId="A4HP">
    <w:name w:val="A4HP"/>
    <w:rsid w:val="00F234C4"/>
    <w:pPr>
      <w:tabs>
        <w:tab w:val="left" w:pos="-720"/>
      </w:tabs>
      <w:suppressAutoHyphens/>
      <w:spacing w:line="360" w:lineRule="auto"/>
    </w:pPr>
    <w:rPr>
      <w:rFonts w:ascii="Courier New" w:hAnsi="Courier New"/>
      <w:sz w:val="24"/>
      <w:lang w:val="en-US"/>
    </w:rPr>
  </w:style>
  <w:style w:type="paragraph" w:customStyle="1" w:styleId="BodyText21">
    <w:name w:val="Body Text 21"/>
    <w:basedOn w:val="Normln"/>
    <w:rsid w:val="00F234C4"/>
    <w:pPr>
      <w:keepNext w:val="0"/>
      <w:keepLines w:val="0"/>
      <w:widowControl w:val="0"/>
      <w:jc w:val="center"/>
    </w:pPr>
    <w:rPr>
      <w:b/>
      <w:sz w:val="24"/>
    </w:rPr>
  </w:style>
  <w:style w:type="paragraph" w:styleId="Podtitul">
    <w:name w:val="Subtitle"/>
    <w:basedOn w:val="Normln"/>
    <w:qFormat/>
    <w:rsid w:val="00F234C4"/>
    <w:pPr>
      <w:keepNext w:val="0"/>
      <w:keepLines w:val="0"/>
      <w:widowControl w:val="0"/>
      <w:spacing w:line="240" w:lineRule="exact"/>
      <w:jc w:val="center"/>
    </w:pPr>
    <w:rPr>
      <w:b/>
      <w:sz w:val="32"/>
    </w:rPr>
  </w:style>
  <w:style w:type="paragraph" w:customStyle="1" w:styleId="BodyText31">
    <w:name w:val="Body Text 31"/>
    <w:basedOn w:val="Normln"/>
    <w:rsid w:val="00F234C4"/>
    <w:pPr>
      <w:keepNext w:val="0"/>
      <w:keepLines w:val="0"/>
      <w:widowControl w:val="0"/>
      <w:jc w:val="both"/>
    </w:pPr>
    <w:rPr>
      <w:sz w:val="24"/>
    </w:rPr>
  </w:style>
  <w:style w:type="paragraph" w:customStyle="1" w:styleId="Paragraf">
    <w:name w:val="Paragraf"/>
    <w:basedOn w:val="Normln"/>
    <w:rsid w:val="00F234C4"/>
    <w:pPr>
      <w:keepNext w:val="0"/>
      <w:keepLines w:val="0"/>
      <w:ind w:left="703" w:hanging="703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rsid w:val="00F234C4"/>
    <w:rPr>
      <w:rFonts w:ascii="Arial" w:hAnsi="Arial"/>
      <w:sz w:val="22"/>
      <w:lang w:val="cs-CZ" w:eastAsia="cs-CZ" w:bidi="ar-SA"/>
    </w:rPr>
  </w:style>
  <w:style w:type="paragraph" w:customStyle="1" w:styleId="Barevnseznamzvraznn11">
    <w:name w:val="Barevný seznam – zvýraznění 11"/>
    <w:basedOn w:val="Normln"/>
    <w:uiPriority w:val="34"/>
    <w:qFormat/>
    <w:rsid w:val="00F234C4"/>
    <w:pPr>
      <w:keepNext w:val="0"/>
      <w:keepLines w:val="0"/>
      <w:ind w:left="708"/>
    </w:pPr>
    <w:rPr>
      <w:rFonts w:ascii="Times New Roman" w:hAnsi="Times New Roman"/>
      <w:sz w:val="20"/>
    </w:rPr>
  </w:style>
  <w:style w:type="character" w:customStyle="1" w:styleId="platne1">
    <w:name w:val="platne1"/>
    <w:basedOn w:val="Standardnpsmoodstavce"/>
    <w:rsid w:val="00634B7A"/>
  </w:style>
  <w:style w:type="paragraph" w:styleId="Textbubliny">
    <w:name w:val="Balloon Text"/>
    <w:basedOn w:val="Normln"/>
    <w:link w:val="TextbublinyChar"/>
    <w:uiPriority w:val="99"/>
    <w:semiHidden/>
    <w:unhideWhenUsed/>
    <w:rsid w:val="00AA1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1C6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6129B"/>
    <w:rPr>
      <w:sz w:val="16"/>
      <w:szCs w:val="16"/>
    </w:rPr>
  </w:style>
  <w:style w:type="paragraph" w:styleId="Textkomente">
    <w:name w:val="annotation text"/>
    <w:basedOn w:val="Normln"/>
    <w:semiHidden/>
    <w:rsid w:val="0046129B"/>
    <w:rPr>
      <w:sz w:val="20"/>
    </w:rPr>
  </w:style>
  <w:style w:type="paragraph" w:styleId="Pedmtkomente">
    <w:name w:val="annotation subject"/>
    <w:basedOn w:val="Textkomente"/>
    <w:next w:val="Textkomente"/>
    <w:semiHidden/>
    <w:rsid w:val="0046129B"/>
    <w:rPr>
      <w:b/>
      <w:bCs/>
    </w:rPr>
  </w:style>
  <w:style w:type="character" w:customStyle="1" w:styleId="nowrap">
    <w:name w:val="nowrap"/>
    <w:rsid w:val="00BC171E"/>
  </w:style>
  <w:style w:type="character" w:styleId="Hypertextovodkaz">
    <w:name w:val="Hyperlink"/>
    <w:rsid w:val="00196284"/>
    <w:rPr>
      <w:color w:val="0000FF"/>
      <w:u w:val="single"/>
    </w:rPr>
  </w:style>
  <w:style w:type="paragraph" w:styleId="Seznamsodrkami">
    <w:name w:val="List Bullet"/>
    <w:basedOn w:val="Normln"/>
    <w:rsid w:val="0092018D"/>
    <w:pPr>
      <w:numPr>
        <w:numId w:val="20"/>
      </w:numPr>
      <w:contextualSpacing/>
    </w:pPr>
  </w:style>
  <w:style w:type="paragraph" w:styleId="Odstavecseseznamem">
    <w:name w:val="List Paragraph"/>
    <w:basedOn w:val="Normln"/>
    <w:uiPriority w:val="72"/>
    <w:qFormat/>
    <w:rsid w:val="00E5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arovac&#237;%20smlouva%20-%20finan&#269;n&#23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388760-BFE4-4DA1-A1D9-4C8AE82CE854}"/>
</file>

<file path=customXml/itemProps2.xml><?xml version="1.0" encoding="utf-8"?>
<ds:datastoreItem xmlns:ds="http://schemas.openxmlformats.org/officeDocument/2006/customXml" ds:itemID="{1BA9437B-7E7B-48A0-841E-B30AA84DA000}"/>
</file>

<file path=customXml/itemProps3.xml><?xml version="1.0" encoding="utf-8"?>
<ds:datastoreItem xmlns:ds="http://schemas.openxmlformats.org/officeDocument/2006/customXml" ds:itemID="{2C313156-768E-4BD1-AEA7-FD2067E30650}"/>
</file>

<file path=customXml/itemProps4.xml><?xml version="1.0" encoding="utf-8"?>
<ds:datastoreItem xmlns:ds="http://schemas.openxmlformats.org/officeDocument/2006/customXml" ds:itemID="{BB1DB004-F9EB-4F16-B33B-A234BF23A587}"/>
</file>

<file path=docProps/app.xml><?xml version="1.0" encoding="utf-8"?>
<Properties xmlns="http://schemas.openxmlformats.org/officeDocument/2006/extended-properties" xmlns:vt="http://schemas.openxmlformats.org/officeDocument/2006/docPropsVTypes">
  <Template>Darovací smlouva - finanční</Template>
  <TotalTime>90</TotalTime>
  <Pages>8</Pages>
  <Words>1981</Words>
  <Characters>12190</Characters>
  <Application>Microsoft Office Word</Application>
  <DocSecurity>0</DocSecurity>
  <PresentationFormat/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Darovací smlouva - finanční</vt:lpstr>
      <vt:lpstr>Darovací smlouva - finanční</vt:lpstr>
    </vt:vector>
  </TitlesOfParts>
  <Company>Abbott Laboratories</Company>
  <LinksUpToDate>false</LinksUpToDate>
  <CharactersWithSpaces>14143</CharactersWithSpaces>
  <SharedDoc>false</SharedDoc>
  <HLinks>
    <vt:vector size="18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mailto:Holubova.Tatiana@fnbrno.cz</vt:lpwstr>
      </vt:variant>
      <vt:variant>
        <vt:lpwstr/>
      </vt:variant>
      <vt:variant>
        <vt:i4>8192061</vt:i4>
      </vt:variant>
      <vt:variant>
        <vt:i4>-1</vt:i4>
      </vt:variant>
      <vt:variant>
        <vt:i4>2050</vt:i4>
      </vt:variant>
      <vt:variant>
        <vt:i4>1</vt:i4>
      </vt:variant>
      <vt:variant>
        <vt:lpwstr>FN Brno_modra_obdelnik</vt:lpwstr>
      </vt:variant>
      <vt:variant>
        <vt:lpwstr/>
      </vt:variant>
      <vt:variant>
        <vt:i4>11</vt:i4>
      </vt:variant>
      <vt:variant>
        <vt:i4>-1</vt:i4>
      </vt:variant>
      <vt:variant>
        <vt:i4>1029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- finanční</dc:title>
  <dc:creator>Dorkova, Lydia</dc:creator>
  <cp:lastModifiedBy>Havelková Veronika</cp:lastModifiedBy>
  <cp:revision>6</cp:revision>
  <cp:lastPrinted>2017-06-05T05:20:00Z</cp:lastPrinted>
  <dcterms:created xsi:type="dcterms:W3CDTF">2017-06-06T14:07:00Z</dcterms:created>
  <dcterms:modified xsi:type="dcterms:W3CDTF">2017-07-07T08:08:00Z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ID_HLINKS">
    <vt:lpwstr>[B@5a18c0f9</vt:lpwstr>
  </property>
</Properties>
</file>