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2" w:rightFromText="142" w:vertAnchor="page" w:horzAnchor="margin" w:tblpXSpec="right" w:tblpY="2014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34"/>
        <w:gridCol w:w="3536"/>
      </w:tblGrid>
      <w:tr w:rsidR="003067FF" w14:paraId="1009770B" w14:textId="77777777" w:rsidTr="004B0553">
        <w:trPr>
          <w:gridAfter w:val="1"/>
          <w:wAfter w:w="3536" w:type="dxa"/>
          <w:trHeight w:val="850"/>
        </w:trPr>
        <w:tc>
          <w:tcPr>
            <w:tcW w:w="5234" w:type="dxa"/>
          </w:tcPr>
          <w:p w14:paraId="2EE6D6CB" w14:textId="77777777" w:rsidR="003067FF" w:rsidRPr="001154D1" w:rsidRDefault="003067FF" w:rsidP="004B0553">
            <w:pPr>
              <w:pStyle w:val="AdresaOrganizaceRMM"/>
            </w:pPr>
            <w:r w:rsidRPr="001154D1">
              <w:t>Regionální muzeum Mělník</w:t>
            </w:r>
          </w:p>
          <w:p w14:paraId="68CB012F" w14:textId="77777777" w:rsidR="003067FF" w:rsidRPr="001154D1" w:rsidRDefault="003067FF" w:rsidP="004B0553">
            <w:pPr>
              <w:pStyle w:val="AdresaOrganizaceRMM"/>
            </w:pPr>
            <w:r w:rsidRPr="001154D1">
              <w:t>příspěvková organizace</w:t>
            </w:r>
          </w:p>
          <w:p w14:paraId="4EF9674D" w14:textId="77777777" w:rsidR="003067FF" w:rsidRPr="001154D1" w:rsidRDefault="003067FF" w:rsidP="004B0553">
            <w:pPr>
              <w:pStyle w:val="AdresaOrganizaceRMM"/>
            </w:pPr>
            <w:r w:rsidRPr="001154D1">
              <w:t>náměstí Míru 54</w:t>
            </w:r>
          </w:p>
          <w:p w14:paraId="50FCDF25" w14:textId="77777777" w:rsidR="003067FF" w:rsidRPr="00D84ADA" w:rsidRDefault="003067FF" w:rsidP="004B0553">
            <w:pPr>
              <w:pStyle w:val="AdresaOrganizaceRMM"/>
              <w:rPr>
                <w:color w:val="595A59"/>
                <w:sz w:val="15"/>
                <w:szCs w:val="15"/>
              </w:rPr>
            </w:pPr>
            <w:r w:rsidRPr="001154D1">
              <w:t>276 01 Mělník</w:t>
            </w:r>
          </w:p>
        </w:tc>
      </w:tr>
      <w:tr w:rsidR="003067FF" w14:paraId="141EFF99" w14:textId="77777777" w:rsidTr="004B05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35" w:type="dxa"/>
          <w:trHeight w:val="1908"/>
        </w:trPr>
        <w:tc>
          <w:tcPr>
            <w:tcW w:w="3535" w:type="dxa"/>
          </w:tcPr>
          <w:p w14:paraId="7667055E" w14:textId="77777777" w:rsidR="00D602F3" w:rsidRPr="00D602F3" w:rsidRDefault="00D602F3" w:rsidP="00D602F3">
            <w:pPr>
              <w:pStyle w:val="StylAdrestVlevo213cm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602F3">
              <w:rPr>
                <w:rFonts w:ascii="Arial" w:hAnsi="Arial" w:cs="Arial"/>
                <w:b/>
                <w:sz w:val="18"/>
                <w:szCs w:val="18"/>
              </w:rPr>
              <w:t>Klimotop</w:t>
            </w:r>
            <w:proofErr w:type="spellEnd"/>
            <w:r w:rsidRPr="00D602F3">
              <w:rPr>
                <w:rFonts w:ascii="Arial" w:hAnsi="Arial" w:cs="Arial"/>
                <w:b/>
                <w:sz w:val="18"/>
                <w:szCs w:val="18"/>
              </w:rPr>
              <w:t xml:space="preserve"> Group s.r.o.</w:t>
            </w:r>
          </w:p>
          <w:p w14:paraId="6945EE77" w14:textId="77777777" w:rsidR="00D602F3" w:rsidRPr="00D602F3" w:rsidRDefault="00D602F3" w:rsidP="00D602F3">
            <w:pPr>
              <w:pStyle w:val="StylAdrestVlevo213cm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602F3">
              <w:rPr>
                <w:rFonts w:ascii="Arial" w:hAnsi="Arial" w:cs="Arial"/>
                <w:sz w:val="18"/>
                <w:szCs w:val="18"/>
              </w:rPr>
              <w:t>Korunní 2569/108</w:t>
            </w:r>
          </w:p>
          <w:p w14:paraId="39E8F66E" w14:textId="531D64F0" w:rsidR="004B0553" w:rsidRPr="00D602F3" w:rsidRDefault="00D602F3" w:rsidP="00D602F3">
            <w:pPr>
              <w:spacing w:line="276" w:lineRule="auto"/>
              <w:rPr>
                <w:rFonts w:cs="Arial"/>
                <w:szCs w:val="18"/>
              </w:rPr>
            </w:pPr>
            <w:r w:rsidRPr="00D602F3">
              <w:rPr>
                <w:rFonts w:cs="Arial"/>
                <w:szCs w:val="18"/>
              </w:rPr>
              <w:t>101 00 Praha</w:t>
            </w:r>
          </w:p>
          <w:p w14:paraId="30995E6F" w14:textId="49E8FDF2" w:rsidR="005206EA" w:rsidRPr="005206EA" w:rsidRDefault="005206EA" w:rsidP="005206EA">
            <w:pPr>
              <w:pStyle w:val="Text"/>
            </w:pPr>
            <w:r w:rsidRPr="005206EA">
              <w:t xml:space="preserve">IČO: </w:t>
            </w:r>
            <w:r w:rsidR="008B3900">
              <w:t xml:space="preserve"> </w:t>
            </w:r>
            <w:r w:rsidR="00D602F3">
              <w:t>10711082</w:t>
            </w:r>
          </w:p>
          <w:p w14:paraId="789B317E" w14:textId="77777777" w:rsidR="00757710" w:rsidRPr="00757710" w:rsidRDefault="00757710" w:rsidP="00757710">
            <w:pPr>
              <w:pStyle w:val="Text"/>
            </w:pPr>
          </w:p>
          <w:p w14:paraId="7E4ABC19" w14:textId="56E6B34D" w:rsidR="003067FF" w:rsidRPr="006A383E" w:rsidRDefault="003067FF" w:rsidP="004B0553">
            <w:pPr>
              <w:pStyle w:val="AdresaPjemce"/>
              <w:framePr w:hSpace="0" w:wrap="auto" w:vAnchor="margin" w:hAnchor="text" w:xAlign="left" w:yAlign="inline"/>
            </w:pPr>
          </w:p>
        </w:tc>
      </w:tr>
    </w:tbl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268"/>
      </w:tblGrid>
      <w:tr w:rsidR="00A801C0" w14:paraId="2C4071F7" w14:textId="77777777" w:rsidTr="00A801C0">
        <w:tc>
          <w:tcPr>
            <w:tcW w:w="2972" w:type="dxa"/>
          </w:tcPr>
          <w:p w14:paraId="69AAAC01" w14:textId="77E1D80F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VÁŠ DOPIS ZNAČKY / ZE DNE</w:t>
            </w:r>
          </w:p>
        </w:tc>
        <w:tc>
          <w:tcPr>
            <w:tcW w:w="1701" w:type="dxa"/>
          </w:tcPr>
          <w:p w14:paraId="53958591" w14:textId="38D14809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NAŠE ZNAČKA</w:t>
            </w:r>
          </w:p>
        </w:tc>
        <w:tc>
          <w:tcPr>
            <w:tcW w:w="1843" w:type="dxa"/>
          </w:tcPr>
          <w:p w14:paraId="2A31F866" w14:textId="1E1075C0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VYŘIZUJE / LINKA</w:t>
            </w:r>
          </w:p>
        </w:tc>
        <w:tc>
          <w:tcPr>
            <w:tcW w:w="2268" w:type="dxa"/>
          </w:tcPr>
          <w:p w14:paraId="5A132A09" w14:textId="2D15F87E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MÍSTO ODESLÁNÍ / DNE</w:t>
            </w:r>
          </w:p>
        </w:tc>
      </w:tr>
      <w:tr w:rsidR="00A801C0" w14:paraId="7F4FB598" w14:textId="77777777" w:rsidTr="00A801C0">
        <w:tc>
          <w:tcPr>
            <w:tcW w:w="2972" w:type="dxa"/>
          </w:tcPr>
          <w:p w14:paraId="3F60CA47" w14:textId="77777777" w:rsidR="00EA303B" w:rsidRDefault="00EA303B" w:rsidP="00A801C0"/>
        </w:tc>
        <w:tc>
          <w:tcPr>
            <w:tcW w:w="1701" w:type="dxa"/>
          </w:tcPr>
          <w:p w14:paraId="7F3CCC72" w14:textId="3A5E4800" w:rsidR="00EA303B" w:rsidRDefault="00986599" w:rsidP="00A801C0">
            <w:r w:rsidRPr="00986599">
              <w:rPr>
                <w:color w:val="auto"/>
              </w:rPr>
              <w:t>278/24</w:t>
            </w:r>
            <w:r w:rsidR="008015FB" w:rsidRPr="008F222B">
              <w:rPr>
                <w:color w:val="auto"/>
              </w:rPr>
              <w:t>/Ho</w:t>
            </w:r>
          </w:p>
        </w:tc>
        <w:tc>
          <w:tcPr>
            <w:tcW w:w="1843" w:type="dxa"/>
          </w:tcPr>
          <w:p w14:paraId="5A7C3CA1" w14:textId="34723DA6" w:rsidR="00EA303B" w:rsidRDefault="008015FB" w:rsidP="00A801C0">
            <w:r>
              <w:t>Holubová</w:t>
            </w:r>
          </w:p>
        </w:tc>
        <w:tc>
          <w:tcPr>
            <w:tcW w:w="2268" w:type="dxa"/>
          </w:tcPr>
          <w:p w14:paraId="6B2ED935" w14:textId="205EECE1" w:rsidR="00EA303B" w:rsidRDefault="00535C96" w:rsidP="00A801C0">
            <w:r>
              <w:t>Mělník /03/06/2024</w:t>
            </w:r>
          </w:p>
        </w:tc>
      </w:tr>
    </w:tbl>
    <w:p w14:paraId="5073E084" w14:textId="77777777" w:rsidR="00EA303B" w:rsidRDefault="00EA303B" w:rsidP="00A801C0"/>
    <w:p w14:paraId="5C8473FB" w14:textId="77777777" w:rsidR="005B4DAF" w:rsidRDefault="005B4DAF" w:rsidP="00A801C0"/>
    <w:p w14:paraId="1C5FFA66" w14:textId="4683020F" w:rsidR="008B3900" w:rsidRPr="00D602F3" w:rsidRDefault="00743C8C" w:rsidP="00D602F3">
      <w:pPr>
        <w:rPr>
          <w:sz w:val="20"/>
          <w:szCs w:val="20"/>
        </w:rPr>
      </w:pPr>
      <w:r w:rsidRPr="005206EA">
        <w:rPr>
          <w:sz w:val="20"/>
          <w:szCs w:val="20"/>
        </w:rPr>
        <w:t xml:space="preserve">Objednáváme u Vás </w:t>
      </w:r>
      <w:r w:rsidR="00D602F3">
        <w:rPr>
          <w:sz w:val="20"/>
          <w:szCs w:val="20"/>
        </w:rPr>
        <w:t xml:space="preserve">dodání </w:t>
      </w:r>
      <w:r w:rsidR="00D602F3" w:rsidRPr="00D602F3">
        <w:rPr>
          <w:sz w:val="20"/>
          <w:szCs w:val="20"/>
        </w:rPr>
        <w:t>a instalaci klimatizace TOSHIBA do velkého sálu muzea.</w:t>
      </w:r>
    </w:p>
    <w:p w14:paraId="0E2EB02D" w14:textId="77777777" w:rsidR="00D602F3" w:rsidRPr="00D602F3" w:rsidRDefault="00D602F3" w:rsidP="00D602F3">
      <w:pPr>
        <w:pStyle w:val="Text"/>
        <w:spacing w:before="0"/>
        <w:rPr>
          <w:sz w:val="20"/>
          <w:szCs w:val="20"/>
        </w:rPr>
      </w:pPr>
      <w:r w:rsidRPr="00D602F3">
        <w:rPr>
          <w:sz w:val="20"/>
          <w:szCs w:val="20"/>
        </w:rPr>
        <w:t>Toshiba - vnitřní kazetová jednotka Kód: RAV-GM901 UTP-E</w:t>
      </w:r>
    </w:p>
    <w:p w14:paraId="302965DF" w14:textId="77777777" w:rsidR="00D602F3" w:rsidRPr="00D602F3" w:rsidRDefault="00D602F3" w:rsidP="00D602F3">
      <w:pPr>
        <w:pStyle w:val="Text"/>
        <w:spacing w:before="0"/>
        <w:rPr>
          <w:sz w:val="20"/>
          <w:szCs w:val="20"/>
        </w:rPr>
      </w:pPr>
      <w:r w:rsidRPr="00D602F3">
        <w:rPr>
          <w:sz w:val="20"/>
          <w:szCs w:val="20"/>
        </w:rPr>
        <w:t>Toshiba - venkovní jednotka Kód: RAV-GM901 ATP-E</w:t>
      </w:r>
    </w:p>
    <w:p w14:paraId="3F35E657" w14:textId="798699D0" w:rsidR="00D602F3" w:rsidRPr="00D602F3" w:rsidRDefault="00F428F1" w:rsidP="00D602F3">
      <w:pPr>
        <w:pStyle w:val="Text"/>
        <w:rPr>
          <w:sz w:val="20"/>
          <w:szCs w:val="20"/>
        </w:rPr>
      </w:pPr>
      <w:r>
        <w:rPr>
          <w:sz w:val="20"/>
          <w:szCs w:val="20"/>
        </w:rPr>
        <w:t>Dokončení prací: nejdéle do 18</w:t>
      </w:r>
      <w:r w:rsidR="00D602F3" w:rsidRPr="00D602F3">
        <w:rPr>
          <w:sz w:val="20"/>
          <w:szCs w:val="20"/>
        </w:rPr>
        <w:t>. 7. 2024</w:t>
      </w:r>
    </w:p>
    <w:p w14:paraId="35A2D1A4" w14:textId="11D278A4" w:rsidR="00D602F3" w:rsidRPr="00D602F3" w:rsidRDefault="00D602F3" w:rsidP="00D602F3">
      <w:pPr>
        <w:pStyle w:val="Text"/>
        <w:spacing w:before="0"/>
        <w:rPr>
          <w:sz w:val="20"/>
          <w:szCs w:val="20"/>
        </w:rPr>
      </w:pPr>
      <w:r w:rsidRPr="00D602F3">
        <w:rPr>
          <w:sz w:val="20"/>
          <w:szCs w:val="20"/>
        </w:rPr>
        <w:t>Splatnost faktury: 60 dní</w:t>
      </w:r>
    </w:p>
    <w:p w14:paraId="2C07F266" w14:textId="11E264B4" w:rsidR="00505526" w:rsidRDefault="00D602F3" w:rsidP="00505526">
      <w:pPr>
        <w:pStyle w:val="Text"/>
        <w:rPr>
          <w:sz w:val="20"/>
          <w:szCs w:val="20"/>
        </w:rPr>
      </w:pPr>
      <w:r>
        <w:rPr>
          <w:sz w:val="20"/>
          <w:szCs w:val="20"/>
        </w:rPr>
        <w:t>Celková cena: max. 170 000 Kč</w:t>
      </w:r>
      <w:r w:rsidR="00F428F1">
        <w:rPr>
          <w:sz w:val="20"/>
          <w:szCs w:val="20"/>
        </w:rPr>
        <w:t xml:space="preserve"> včetně DPH.</w:t>
      </w:r>
    </w:p>
    <w:p w14:paraId="353E03CA" w14:textId="28A6381D" w:rsidR="00F428F1" w:rsidRPr="005206EA" w:rsidRDefault="00F428F1" w:rsidP="00505526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Administrativu spojenou s umístěním jednotky na objekt kulturní památky včetně zajištění přístupu ze sousedního pozemku radničního dvora </w:t>
      </w:r>
      <w:bookmarkStart w:id="0" w:name="_GoBack"/>
      <w:bookmarkEnd w:id="0"/>
      <w:r>
        <w:rPr>
          <w:sz w:val="20"/>
          <w:szCs w:val="20"/>
        </w:rPr>
        <w:t>zajišťuje objednatel.</w:t>
      </w:r>
    </w:p>
    <w:p w14:paraId="2881365F" w14:textId="77777777" w:rsidR="00DC39E6" w:rsidRPr="00DC39E6" w:rsidRDefault="00DC39E6" w:rsidP="00A801C0">
      <w:pPr>
        <w:pStyle w:val="Text"/>
      </w:pPr>
    </w:p>
    <w:p w14:paraId="27E22BD6" w14:textId="77777777" w:rsidR="005206EA" w:rsidRDefault="005206EA" w:rsidP="005206E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Jitka Králová</w:t>
      </w:r>
    </w:p>
    <w:p w14:paraId="2AB86E7C" w14:textId="77777777" w:rsidR="005206EA" w:rsidRPr="00DC39E6" w:rsidRDefault="005206EA" w:rsidP="005206E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C39E6">
        <w:rPr>
          <w:rFonts w:ascii="Arial" w:hAnsi="Arial" w:cs="Arial"/>
          <w:sz w:val="18"/>
          <w:szCs w:val="18"/>
        </w:rPr>
        <w:t>ředitelka Regionálního muzea Mělník, p. o</w:t>
      </w:r>
      <w:r>
        <w:rPr>
          <w:rFonts w:ascii="Arial" w:hAnsi="Arial" w:cs="Arial"/>
          <w:sz w:val="18"/>
          <w:szCs w:val="18"/>
        </w:rPr>
        <w:t>.</w:t>
      </w:r>
      <w:r w:rsidRPr="00DC39E6">
        <w:rPr>
          <w:rFonts w:ascii="Arial" w:hAnsi="Arial" w:cs="Arial"/>
          <w:sz w:val="18"/>
          <w:szCs w:val="18"/>
        </w:rPr>
        <w:t xml:space="preserve">  </w:t>
      </w:r>
    </w:p>
    <w:p w14:paraId="7B98445D" w14:textId="17684695" w:rsidR="003B7178" w:rsidRPr="00DC39E6" w:rsidRDefault="003B7178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3B7178" w:rsidRPr="00DC39E6" w:rsidSect="00A801C0">
      <w:headerReference w:type="default" r:id="rId8"/>
      <w:footerReference w:type="even" r:id="rId9"/>
      <w:footerReference w:type="default" r:id="rId10"/>
      <w:pgSz w:w="11906" w:h="16838"/>
      <w:pgMar w:top="3108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C2C8" w14:textId="77777777" w:rsidR="00802ACE" w:rsidRDefault="00802ACE" w:rsidP="005243F9">
      <w:pPr>
        <w:spacing w:line="240" w:lineRule="auto"/>
      </w:pPr>
      <w:r>
        <w:separator/>
      </w:r>
    </w:p>
  </w:endnote>
  <w:endnote w:type="continuationSeparator" w:id="0">
    <w:p w14:paraId="5BDCF00D" w14:textId="77777777" w:rsidR="00802ACE" w:rsidRDefault="00802ACE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C9682C" w14:textId="10FBB031" w:rsidR="004B0553" w:rsidRDefault="004B0553" w:rsidP="004B055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4B0553" w:rsidRDefault="004B0553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4B0553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4B0553" w:rsidRPr="003A1995" w:rsidRDefault="004B0553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4B0553" w:rsidRPr="003A1995" w:rsidRDefault="004B0553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4B0553" w:rsidRPr="003A1995" w:rsidRDefault="004B0553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4B0553" w:rsidRDefault="004B0553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4B0553" w:rsidRDefault="004B0553" w:rsidP="00016F6D">
          <w:pPr>
            <w:pStyle w:val="ZpatRMM"/>
          </w:pPr>
          <w:r>
            <w:t xml:space="preserve">T:  </w:t>
          </w:r>
          <w:r w:rsidRPr="003A1995">
            <w:t>+420 315 630</w:t>
          </w:r>
          <w:r>
            <w:t> </w:t>
          </w:r>
          <w:r w:rsidRPr="003A1995">
            <w:t>922</w:t>
          </w:r>
        </w:p>
        <w:p w14:paraId="5CF8C3E1" w14:textId="77777777" w:rsidR="004B0553" w:rsidRDefault="004B0553" w:rsidP="00016F6D">
          <w:pPr>
            <w:pStyle w:val="ZpatRMM"/>
          </w:pPr>
          <w:r>
            <w:t xml:space="preserve">E:  </w:t>
          </w:r>
          <w:r w:rsidRPr="003A1995">
            <w:t xml:space="preserve">muzeum@muzeum-melnik.cz </w:t>
          </w:r>
          <w:r>
            <w:t xml:space="preserve">  </w:t>
          </w:r>
        </w:p>
        <w:p w14:paraId="4E7F808E" w14:textId="77777777" w:rsidR="004B0553" w:rsidRDefault="004B0553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4B0553" w:rsidRDefault="004B0553" w:rsidP="00016F6D">
          <w:pPr>
            <w:pStyle w:val="ZpatRMM"/>
          </w:pPr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nxzk7gx</w:t>
          </w:r>
        </w:p>
        <w:p w14:paraId="4A834A17" w14:textId="5B94EB36" w:rsidR="004B0553" w:rsidRDefault="004B0553" w:rsidP="00016F6D">
          <w:pPr>
            <w:pStyle w:val="ZpatRMM"/>
          </w:pPr>
          <w:r>
            <w:t xml:space="preserve"> IČ:  </w:t>
          </w:r>
          <w:r w:rsidRPr="00A5586F">
            <w:t>00066567, DIČ:</w:t>
          </w:r>
          <w:r>
            <w:t xml:space="preserve"> </w:t>
          </w:r>
          <w:r w:rsidRPr="00A5586F">
            <w:t>CZ00066567</w:t>
          </w:r>
        </w:p>
        <w:p w14:paraId="29BE2761" w14:textId="77777777" w:rsidR="004B0553" w:rsidRDefault="004B0553" w:rsidP="00016F6D">
          <w:pPr>
            <w:pStyle w:val="ZpatRMM"/>
          </w:pPr>
          <w:r>
            <w:t xml:space="preserve">BÚ:  </w:t>
          </w:r>
          <w:r w:rsidRPr="00A5586F">
            <w:t>KB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4B0553" w:rsidRDefault="004B0553" w:rsidP="00BF1A95">
          <w:pPr>
            <w:pStyle w:val="ZpatRMM"/>
            <w:jc w:val="right"/>
          </w:pPr>
        </w:p>
        <w:p w14:paraId="7A28ABC4" w14:textId="77777777" w:rsidR="004B0553" w:rsidRDefault="004B0553" w:rsidP="00BF1A95">
          <w:pPr>
            <w:pStyle w:val="ZpatRMM"/>
            <w:jc w:val="right"/>
          </w:pPr>
        </w:p>
        <w:p w14:paraId="1217497B" w14:textId="291D0D7F" w:rsidR="004B0553" w:rsidRDefault="004B0553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F428F1">
            <w:rPr>
              <w:noProof/>
            </w:rPr>
            <w:t>1</w:t>
          </w:r>
          <w:r>
            <w:fldChar w:fldCharType="end"/>
          </w:r>
          <w:r>
            <w:t>/</w:t>
          </w:r>
          <w:r w:rsidR="00802ACE">
            <w:fldChar w:fldCharType="begin"/>
          </w:r>
          <w:r w:rsidR="00802ACE">
            <w:instrText>NUMPAGES  \* Arabic  \* MERGEFORMAT</w:instrText>
          </w:r>
          <w:r w:rsidR="00802ACE">
            <w:fldChar w:fldCharType="separate"/>
          </w:r>
          <w:r w:rsidR="00F428F1">
            <w:rPr>
              <w:noProof/>
            </w:rPr>
            <w:t>1</w:t>
          </w:r>
          <w:r w:rsidR="00802ACE">
            <w:rPr>
              <w:noProof/>
            </w:rPr>
            <w:fldChar w:fldCharType="end"/>
          </w:r>
        </w:p>
      </w:tc>
    </w:tr>
  </w:tbl>
  <w:p w14:paraId="569C0B89" w14:textId="0FB9ADBE" w:rsidR="004B0553" w:rsidRPr="003A1995" w:rsidRDefault="004B0553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943F" w14:textId="77777777" w:rsidR="00802ACE" w:rsidRDefault="00802ACE" w:rsidP="005243F9">
      <w:pPr>
        <w:spacing w:line="240" w:lineRule="auto"/>
      </w:pPr>
      <w:r>
        <w:separator/>
      </w:r>
    </w:p>
  </w:footnote>
  <w:footnote w:type="continuationSeparator" w:id="0">
    <w:p w14:paraId="20E29BBC" w14:textId="77777777" w:rsidR="00802ACE" w:rsidRDefault="00802ACE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1B78" w14:textId="1AA27CF5" w:rsidR="004B0553" w:rsidRPr="005A229A" w:rsidRDefault="004B0553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4B0553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4B0553" w:rsidRDefault="004B0553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18FF0D46" w:rsidR="004B0553" w:rsidRDefault="004B0553" w:rsidP="002C29C1">
          <w:pPr>
            <w:pStyle w:val="Zhlav-RMM"/>
            <w:rPr>
              <w:rStyle w:val="Zhlav-RMMChar"/>
              <w:b/>
              <w:bCs/>
            </w:rPr>
          </w:pPr>
          <w:r>
            <w:rPr>
              <w:rStyle w:val="Zhlav-RMMChar"/>
              <w:b/>
              <w:bCs/>
            </w:rPr>
            <w:t>objednávka</w:t>
          </w:r>
        </w:p>
        <w:p w14:paraId="01F0BFDD" w14:textId="248C0BC3" w:rsidR="004B0553" w:rsidRPr="008015FB" w:rsidRDefault="00D602F3" w:rsidP="008015FB">
          <w:pPr>
            <w:pStyle w:val="EES"/>
          </w:pPr>
          <w:r w:rsidRPr="00D602F3">
            <w:t>O-0127/00066567/2024</w:t>
          </w:r>
        </w:p>
        <w:p w14:paraId="7143541E" w14:textId="3A4F8914" w:rsidR="004B0553" w:rsidRPr="002C29C1" w:rsidRDefault="004B0553" w:rsidP="002C29C1">
          <w:pPr>
            <w:pStyle w:val="EES"/>
          </w:pPr>
        </w:p>
      </w:tc>
    </w:tr>
  </w:tbl>
  <w:p w14:paraId="6E26F2CD" w14:textId="176192B0" w:rsidR="004B0553" w:rsidRPr="005A229A" w:rsidRDefault="004B0553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0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A"/>
    <w:rsid w:val="00011305"/>
    <w:rsid w:val="00016F6D"/>
    <w:rsid w:val="000639BB"/>
    <w:rsid w:val="0007616E"/>
    <w:rsid w:val="00081EFF"/>
    <w:rsid w:val="00102DB5"/>
    <w:rsid w:val="001154D1"/>
    <w:rsid w:val="00127522"/>
    <w:rsid w:val="00132529"/>
    <w:rsid w:val="00162940"/>
    <w:rsid w:val="0016303B"/>
    <w:rsid w:val="00184A18"/>
    <w:rsid w:val="002022FF"/>
    <w:rsid w:val="002352B2"/>
    <w:rsid w:val="00280478"/>
    <w:rsid w:val="00286FC9"/>
    <w:rsid w:val="002970F0"/>
    <w:rsid w:val="002C29C1"/>
    <w:rsid w:val="003067FF"/>
    <w:rsid w:val="00364E31"/>
    <w:rsid w:val="003A1995"/>
    <w:rsid w:val="003B7178"/>
    <w:rsid w:val="00415F65"/>
    <w:rsid w:val="00443E4F"/>
    <w:rsid w:val="004511E1"/>
    <w:rsid w:val="004B0553"/>
    <w:rsid w:val="00505526"/>
    <w:rsid w:val="005206EA"/>
    <w:rsid w:val="005243F9"/>
    <w:rsid w:val="00527C8E"/>
    <w:rsid w:val="00535C96"/>
    <w:rsid w:val="00586E31"/>
    <w:rsid w:val="005928BA"/>
    <w:rsid w:val="005A229A"/>
    <w:rsid w:val="005A4465"/>
    <w:rsid w:val="005B4DAF"/>
    <w:rsid w:val="005D4DE5"/>
    <w:rsid w:val="00713294"/>
    <w:rsid w:val="00743C8C"/>
    <w:rsid w:val="00757710"/>
    <w:rsid w:val="00761CF3"/>
    <w:rsid w:val="007823F0"/>
    <w:rsid w:val="007A7C12"/>
    <w:rsid w:val="007D0A76"/>
    <w:rsid w:val="008015FB"/>
    <w:rsid w:val="00802ACE"/>
    <w:rsid w:val="00880677"/>
    <w:rsid w:val="008B3900"/>
    <w:rsid w:val="008E7E2E"/>
    <w:rsid w:val="008F222B"/>
    <w:rsid w:val="008F3DE7"/>
    <w:rsid w:val="00914881"/>
    <w:rsid w:val="00921578"/>
    <w:rsid w:val="00930159"/>
    <w:rsid w:val="009409F1"/>
    <w:rsid w:val="00986599"/>
    <w:rsid w:val="009C16DC"/>
    <w:rsid w:val="00A02C10"/>
    <w:rsid w:val="00A05DF6"/>
    <w:rsid w:val="00A5586F"/>
    <w:rsid w:val="00A801C0"/>
    <w:rsid w:val="00A827C2"/>
    <w:rsid w:val="00AA1F69"/>
    <w:rsid w:val="00AD4979"/>
    <w:rsid w:val="00B165FF"/>
    <w:rsid w:val="00B221D0"/>
    <w:rsid w:val="00BF1A95"/>
    <w:rsid w:val="00C411DC"/>
    <w:rsid w:val="00C86200"/>
    <w:rsid w:val="00CE29B0"/>
    <w:rsid w:val="00D2431F"/>
    <w:rsid w:val="00D602F3"/>
    <w:rsid w:val="00D66F81"/>
    <w:rsid w:val="00D84ADA"/>
    <w:rsid w:val="00DC1133"/>
    <w:rsid w:val="00DC39E6"/>
    <w:rsid w:val="00E16D5A"/>
    <w:rsid w:val="00E40EE6"/>
    <w:rsid w:val="00E475C9"/>
    <w:rsid w:val="00E82309"/>
    <w:rsid w:val="00EA1B42"/>
    <w:rsid w:val="00EA303B"/>
    <w:rsid w:val="00ED45EA"/>
    <w:rsid w:val="00EE224E"/>
    <w:rsid w:val="00F143FA"/>
    <w:rsid w:val="00F428F1"/>
    <w:rsid w:val="00F54990"/>
    <w:rsid w:val="00F86B72"/>
    <w:rsid w:val="00FA1E0E"/>
    <w:rsid w:val="00FA6BB3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05F1"/>
  <w15:docId w15:val="{A9031EE3-008D-49BD-9278-CE8B99E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7C8E"/>
    <w:rPr>
      <w:color w:val="0000FF"/>
      <w:u w:val="single"/>
    </w:rPr>
  </w:style>
  <w:style w:type="paragraph" w:customStyle="1" w:styleId="delivery">
    <w:name w:val="delivery"/>
    <w:basedOn w:val="Normln"/>
    <w:rsid w:val="005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StylAdrestVlevo213cm">
    <w:name w:val="Styl Adresát + Vlevo:  213 cm"/>
    <w:basedOn w:val="Normln"/>
    <w:rsid w:val="004B0553"/>
    <w:pPr>
      <w:widowControl w:val="0"/>
      <w:overflowPunct w:val="0"/>
      <w:autoSpaceDE w:val="0"/>
      <w:autoSpaceDN w:val="0"/>
      <w:adjustRightInd w:val="0"/>
      <w:spacing w:line="240" w:lineRule="auto"/>
      <w:ind w:left="1208"/>
      <w:textAlignment w:val="baseline"/>
    </w:pPr>
    <w:rPr>
      <w:rFonts w:ascii="Times New Roman" w:eastAsia="Times New Roman" w:hAnsi="Times New Roman" w:cs="Times New Roman"/>
      <w:color w:val="auto"/>
      <w:sz w:val="32"/>
      <w:szCs w:val="20"/>
      <w:lang w:eastAsia="cs-CZ"/>
    </w:rPr>
  </w:style>
  <w:style w:type="character" w:customStyle="1" w:styleId="c1x">
    <w:name w:val="c1x"/>
    <w:basedOn w:val="Standardnpsmoodstavce"/>
    <w:rsid w:val="004B0553"/>
  </w:style>
  <w:style w:type="character" w:customStyle="1" w:styleId="avlval">
    <w:name w:val="avlval"/>
    <w:basedOn w:val="Standardnpsmoodstavce"/>
    <w:rsid w:val="004B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781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0234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57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276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8401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611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6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6B351-8EE7-4983-804C-DC1CEA3F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Uživatel systému Windows</cp:lastModifiedBy>
  <cp:revision>5</cp:revision>
  <cp:lastPrinted>2023-12-14T13:45:00Z</cp:lastPrinted>
  <dcterms:created xsi:type="dcterms:W3CDTF">2024-06-03T09:29:00Z</dcterms:created>
  <dcterms:modified xsi:type="dcterms:W3CDTF">2024-06-05T08:53:00Z</dcterms:modified>
</cp:coreProperties>
</file>