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4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747562" cy="38338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562" cy="38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4"/>
        <w:rPr>
          <w:rFonts w:ascii="Times New Roman"/>
        </w:rPr>
      </w:pPr>
    </w:p>
    <w:p>
      <w:pPr>
        <w:spacing w:before="1"/>
        <w:ind w:left="87" w:right="0" w:firstLine="0"/>
        <w:jc w:val="center"/>
        <w:rPr>
          <w:b/>
          <w:sz w:val="20"/>
        </w:rPr>
      </w:pPr>
      <w:r>
        <w:rPr>
          <w:b/>
          <w:sz w:val="20"/>
        </w:rPr>
        <w:t>SMLOUVA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VYTVOŘENÍ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UMĚLECKÉHO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VÝKONU</w:t>
      </w:r>
    </w:p>
    <w:p>
      <w:pPr>
        <w:pStyle w:val="BodyText"/>
        <w:spacing w:before="19"/>
        <w:rPr>
          <w:b/>
        </w:rPr>
      </w:pPr>
    </w:p>
    <w:p>
      <w:pPr>
        <w:spacing w:before="1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Smluvní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strany</w:t>
      </w:r>
    </w:p>
    <w:p>
      <w:pPr>
        <w:pStyle w:val="BodyText"/>
        <w:spacing w:before="6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20" w:h="16860"/>
          <w:pgMar w:top="1420" w:bottom="280" w:left="580" w:right="680"/>
        </w:sectPr>
      </w:pPr>
    </w:p>
    <w:p>
      <w:pPr>
        <w:spacing w:before="94"/>
        <w:ind w:left="83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Objednatel: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0"/>
        <w:rPr>
          <w:b/>
        </w:rPr>
      </w:pPr>
    </w:p>
    <w:p>
      <w:pPr>
        <w:spacing w:line="501" w:lineRule="auto" w:before="0"/>
        <w:ind w:left="837" w:right="33" w:firstLine="0"/>
        <w:jc w:val="left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zastoupení: </w:t>
      </w:r>
      <w:r>
        <w:rPr>
          <w:b/>
          <w:spacing w:val="-10"/>
          <w:sz w:val="20"/>
        </w:rPr>
        <w:t>a</w:t>
      </w:r>
    </w:p>
    <w:p>
      <w:pPr>
        <w:spacing w:line="229" w:lineRule="exact" w:before="0"/>
        <w:ind w:left="83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Umělec: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0"/>
        <w:rPr>
          <w:b/>
        </w:rPr>
      </w:pPr>
    </w:p>
    <w:p>
      <w:pPr>
        <w:spacing w:before="0"/>
        <w:ind w:left="837" w:right="0" w:firstLine="0"/>
        <w:jc w:val="left"/>
        <w:rPr>
          <w:b/>
          <w:sz w:val="20"/>
        </w:rPr>
      </w:pPr>
      <w:r>
        <w:rPr>
          <w:b/>
          <w:sz w:val="20"/>
        </w:rPr>
        <w:t>V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zastoupení:</w:t>
      </w:r>
    </w:p>
    <w:p>
      <w:pPr>
        <w:pStyle w:val="BodyText"/>
        <w:spacing w:line="249" w:lineRule="auto" w:before="94"/>
        <w:ind w:left="837" w:right="414"/>
      </w:pPr>
      <w:r>
        <w:rPr/>
        <w:br w:type="column"/>
      </w:r>
      <w:r>
        <w:rPr/>
        <w:t>Knihovna,</w:t>
      </w:r>
      <w:r>
        <w:rPr>
          <w:spacing w:val="-6"/>
        </w:rPr>
        <w:t> </w:t>
      </w:r>
      <w:r>
        <w:rPr/>
        <w:t>Muzeum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Informační</w:t>
      </w:r>
      <w:r>
        <w:rPr>
          <w:spacing w:val="-6"/>
        </w:rPr>
        <w:t> </w:t>
      </w:r>
      <w:r>
        <w:rPr/>
        <w:t>centrum</w:t>
      </w:r>
      <w:r>
        <w:rPr>
          <w:spacing w:val="-6"/>
        </w:rPr>
        <w:t> </w:t>
      </w:r>
      <w:r>
        <w:rPr/>
        <w:t>Aš,</w:t>
      </w:r>
      <w:r>
        <w:rPr>
          <w:spacing w:val="-6"/>
        </w:rPr>
        <w:t> </w:t>
      </w:r>
      <w:r>
        <w:rPr/>
        <w:t>příspěvková</w:t>
      </w:r>
      <w:r>
        <w:rPr>
          <w:spacing w:val="-6"/>
        </w:rPr>
        <w:t> </w:t>
      </w:r>
      <w:r>
        <w:rPr/>
        <w:t>organizace se sídlem Hlavní 239/23, 352 01 Aš</w:t>
      </w:r>
    </w:p>
    <w:p>
      <w:pPr>
        <w:pStyle w:val="BodyText"/>
        <w:spacing w:before="2"/>
        <w:ind w:left="911"/>
      </w:pPr>
      <w:r>
        <w:rPr/>
        <w:t>IČ:</w:t>
      </w:r>
      <w:r>
        <w:rPr>
          <w:spacing w:val="-1"/>
        </w:rPr>
        <w:t> </w:t>
      </w:r>
      <w:r>
        <w:rPr>
          <w:spacing w:val="-2"/>
        </w:rPr>
        <w:t>70940479</w:t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911"/>
      </w:pPr>
      <w:r>
        <w:rPr/>
        <w:t>xxxxxxxxxxxxxxxxxxxxx, </w:t>
      </w:r>
      <w:r>
        <w:rPr>
          <w:spacing w:val="-2"/>
        </w:rPr>
        <w:t>ředitelka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837"/>
      </w:pPr>
      <w:r>
        <w:rPr/>
        <w:t>Pyroterra</w:t>
      </w:r>
      <w:r>
        <w:rPr>
          <w:spacing w:val="-3"/>
        </w:rPr>
        <w:t> </w:t>
      </w:r>
      <w:r>
        <w:rPr>
          <w:spacing w:val="-2"/>
        </w:rPr>
        <w:t>s.r.o.</w:t>
      </w:r>
    </w:p>
    <w:p>
      <w:pPr>
        <w:pStyle w:val="BodyText"/>
        <w:spacing w:line="249" w:lineRule="auto" w:before="10"/>
        <w:ind w:left="911" w:right="1146" w:hanging="75"/>
      </w:pPr>
      <w:r>
        <w:rPr/>
        <w:t>se</w:t>
      </w:r>
      <w:r>
        <w:rPr>
          <w:spacing w:val="-4"/>
        </w:rPr>
        <w:t> </w:t>
      </w:r>
      <w:r>
        <w:rPr/>
        <w:t>sídlem</w:t>
      </w:r>
      <w:r>
        <w:rPr>
          <w:spacing w:val="-4"/>
        </w:rPr>
        <w:t> </w:t>
      </w:r>
      <w:r>
        <w:rPr/>
        <w:t>K</w:t>
      </w:r>
      <w:r>
        <w:rPr>
          <w:spacing w:val="-4"/>
        </w:rPr>
        <w:t> </w:t>
      </w:r>
      <w:r>
        <w:rPr/>
        <w:t>Horoměřicům</w:t>
      </w:r>
      <w:r>
        <w:rPr>
          <w:spacing w:val="-4"/>
        </w:rPr>
        <w:t> </w:t>
      </w:r>
      <w:r>
        <w:rPr/>
        <w:t>653/26,</w:t>
      </w:r>
      <w:r>
        <w:rPr>
          <w:spacing w:val="-4"/>
        </w:rPr>
        <w:t> </w:t>
      </w:r>
      <w:r>
        <w:rPr/>
        <w:t>165</w:t>
      </w:r>
      <w:r>
        <w:rPr>
          <w:spacing w:val="-4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Suchdol IČ: 24286044, DIČ: CZ24286044</w:t>
      </w:r>
    </w:p>
    <w:p>
      <w:pPr>
        <w:pStyle w:val="BodyText"/>
        <w:spacing w:line="501" w:lineRule="auto" w:before="2"/>
        <w:ind w:left="837" w:right="414"/>
      </w:pPr>
      <w:r>
        <w:rPr/>
        <w:t>Bankovní</w:t>
      </w:r>
      <w:r>
        <w:rPr>
          <w:spacing w:val="-14"/>
        </w:rPr>
        <w:t> </w:t>
      </w:r>
      <w:r>
        <w:rPr/>
        <w:t>spojení:</w:t>
      </w:r>
      <w:r>
        <w:rPr>
          <w:spacing w:val="-14"/>
        </w:rPr>
        <w:t> </w:t>
      </w:r>
      <w:r>
        <w:rPr/>
        <w:t>xxxxxxxxxxxxxxxxxxxxxxxxxx xxxxxxxxxxxxxxxxxxxxxxxxxx, jednatel</w:t>
      </w:r>
    </w:p>
    <w:p>
      <w:pPr>
        <w:spacing w:after="0" w:line="501" w:lineRule="auto"/>
        <w:sectPr>
          <w:type w:val="continuous"/>
          <w:pgSz w:w="11920" w:h="16860"/>
          <w:pgMar w:top="1420" w:bottom="280" w:left="580" w:right="680"/>
          <w:cols w:num="2" w:equalWidth="0">
            <w:col w:w="2177" w:space="913"/>
            <w:col w:w="7570"/>
          </w:cols>
        </w:sectPr>
      </w:pPr>
    </w:p>
    <w:p>
      <w:pPr>
        <w:pStyle w:val="BodyText"/>
        <w:spacing w:before="8"/>
      </w:pPr>
    </w:p>
    <w:p>
      <w:pPr>
        <w:pStyle w:val="BodyText"/>
        <w:spacing w:line="280" w:lineRule="auto"/>
        <w:ind w:left="836" w:right="842"/>
      </w:pPr>
      <w:r>
        <w:rPr/>
        <w:t>(Umělec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Objednatel</w:t>
      </w:r>
      <w:r>
        <w:rPr>
          <w:spacing w:val="-4"/>
        </w:rPr>
        <w:t> </w:t>
      </w:r>
      <w:r>
        <w:rPr/>
        <w:t>dále</w:t>
      </w:r>
      <w:r>
        <w:rPr>
          <w:spacing w:val="-4"/>
        </w:rPr>
        <w:t> </w:t>
      </w:r>
      <w:r>
        <w:rPr/>
        <w:t>společně</w:t>
      </w:r>
      <w:r>
        <w:rPr>
          <w:spacing w:val="-4"/>
        </w:rPr>
        <w:t> </w:t>
      </w:r>
      <w:r>
        <w:rPr/>
        <w:t>také</w:t>
      </w:r>
      <w:r>
        <w:rPr>
          <w:spacing w:val="-4"/>
        </w:rPr>
        <w:t> </w:t>
      </w:r>
      <w:r>
        <w:rPr/>
        <w:t>jen</w:t>
      </w:r>
      <w:r>
        <w:rPr>
          <w:spacing w:val="-4"/>
        </w:rPr>
        <w:t> </w:t>
      </w:r>
      <w:r>
        <w:rPr/>
        <w:t>„</w:t>
      </w:r>
      <w:r>
        <w:rPr>
          <w:b/>
        </w:rPr>
        <w:t>Smluvní</w:t>
      </w:r>
      <w:r>
        <w:rPr>
          <w:b/>
          <w:spacing w:val="-4"/>
        </w:rPr>
        <w:t> </w:t>
      </w:r>
      <w:r>
        <w:rPr>
          <w:b/>
        </w:rPr>
        <w:t>strany</w:t>
      </w:r>
      <w:r>
        <w:rPr/>
        <w:t>“)</w:t>
      </w:r>
      <w:r>
        <w:rPr>
          <w:spacing w:val="-4"/>
        </w:rPr>
        <w:t> </w:t>
      </w:r>
      <w:r>
        <w:rPr/>
        <w:t>uzavírají</w:t>
      </w:r>
      <w:r>
        <w:rPr>
          <w:spacing w:val="-4"/>
        </w:rPr>
        <w:t> </w:t>
      </w:r>
      <w:r>
        <w:rPr/>
        <w:t>níže</w:t>
      </w:r>
      <w:r>
        <w:rPr>
          <w:spacing w:val="-4"/>
        </w:rPr>
        <w:t> </w:t>
      </w:r>
      <w:r>
        <w:rPr/>
        <w:t>uvedeného</w:t>
      </w:r>
      <w:r>
        <w:rPr>
          <w:spacing w:val="-4"/>
        </w:rPr>
        <w:t> </w:t>
      </w:r>
      <w:r>
        <w:rPr/>
        <w:t>dne, měsíce a roku tuto smlouvu o vytvoření uměleckého výkonu (dále jen „</w:t>
      </w:r>
      <w:r>
        <w:rPr>
          <w:b/>
        </w:rPr>
        <w:t>Smlouva</w:t>
      </w:r>
      <w:r>
        <w:rPr/>
        <w:t>“):</w:t>
      </w:r>
    </w:p>
    <w:p>
      <w:pPr>
        <w:pStyle w:val="BodyText"/>
        <w:spacing w:before="158"/>
      </w:pPr>
    </w:p>
    <w:p>
      <w:pPr>
        <w:spacing w:after="0"/>
        <w:sectPr>
          <w:type w:val="continuous"/>
          <w:pgSz w:w="11920" w:h="16860"/>
          <w:pgMar w:top="1420" w:bottom="280" w:left="580" w:right="680"/>
        </w:sectPr>
      </w:pPr>
    </w:p>
    <w:p>
      <w:pPr>
        <w:spacing w:line="249" w:lineRule="auto" w:before="94"/>
        <w:ind w:left="837" w:right="38" w:firstLine="0"/>
        <w:jc w:val="left"/>
        <w:rPr>
          <w:b/>
          <w:sz w:val="20"/>
        </w:rPr>
      </w:pPr>
      <w:r>
        <w:rPr>
          <w:b/>
          <w:sz w:val="20"/>
        </w:rPr>
        <w:t>Předmět smlouvy (Umělecký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výkon):</w:t>
      </w:r>
    </w:p>
    <w:p>
      <w:pPr>
        <w:pStyle w:val="BodyText"/>
        <w:spacing w:before="94"/>
        <w:ind w:left="837"/>
        <w:jc w:val="both"/>
      </w:pPr>
      <w:r>
        <w:rPr/>
        <w:br w:type="column"/>
      </w:r>
      <w:r>
        <w:rPr/>
        <w:t>Umělecké</w:t>
      </w:r>
      <w:r>
        <w:rPr>
          <w:spacing w:val="-1"/>
        </w:rPr>
        <w:t> </w:t>
      </w:r>
      <w:r>
        <w:rPr/>
        <w:t>vystoupení</w:t>
      </w:r>
      <w:r>
        <w:rPr>
          <w:spacing w:val="-1"/>
        </w:rPr>
        <w:t> </w:t>
      </w:r>
      <w:r>
        <w:rPr/>
        <w:t>souboru</w:t>
      </w:r>
      <w:r>
        <w:rPr>
          <w:spacing w:val="-1"/>
        </w:rPr>
        <w:t> </w:t>
      </w:r>
      <w:r>
        <w:rPr/>
        <w:t>Pyroterra:</w:t>
      </w:r>
      <w:r>
        <w:rPr>
          <w:spacing w:val="-1"/>
        </w:rPr>
        <w:t> </w:t>
      </w:r>
      <w:r>
        <w:rPr/>
        <w:t>Ethereal</w:t>
      </w:r>
      <w:r>
        <w:rPr>
          <w:spacing w:val="-1"/>
        </w:rPr>
        <w:t> </w:t>
      </w:r>
      <w:r>
        <w:rPr/>
        <w:t>Lightshow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>
          <w:spacing w:val="-2"/>
        </w:rPr>
        <w:t>obsazení</w:t>
      </w:r>
    </w:p>
    <w:p>
      <w:pPr>
        <w:pStyle w:val="BodyText"/>
        <w:spacing w:before="10"/>
        <w:ind w:left="837"/>
        <w:jc w:val="both"/>
      </w:pPr>
      <w:r>
        <w:rPr/>
        <w:t>3</w:t>
      </w:r>
      <w:r>
        <w:rPr>
          <w:spacing w:val="14"/>
        </w:rPr>
        <w:t> </w:t>
      </w:r>
      <w:r>
        <w:rPr/>
        <w:t>účinkujících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doprovodu</w:t>
      </w:r>
      <w:r>
        <w:rPr>
          <w:spacing w:val="14"/>
        </w:rPr>
        <w:t> </w:t>
      </w:r>
      <w:r>
        <w:rPr/>
        <w:t>1</w:t>
      </w:r>
      <w:r>
        <w:rPr>
          <w:spacing w:val="14"/>
        </w:rPr>
        <w:t> </w:t>
      </w:r>
      <w:r>
        <w:rPr/>
        <w:t>technika/manažera.</w:t>
      </w:r>
      <w:r>
        <w:rPr>
          <w:spacing w:val="-1"/>
        </w:rPr>
        <w:t> </w:t>
      </w:r>
      <w:r>
        <w:rPr/>
        <w:t>Délka</w:t>
      </w:r>
      <w:r>
        <w:rPr>
          <w:spacing w:val="-1"/>
        </w:rPr>
        <w:t> </w:t>
      </w:r>
      <w:r>
        <w:rPr/>
        <w:t>trvání</w:t>
      </w:r>
      <w:r>
        <w:rPr>
          <w:spacing w:val="-1"/>
        </w:rPr>
        <w:t> </w:t>
      </w:r>
      <w:r>
        <w:rPr/>
        <w:t>um.</w:t>
      </w:r>
      <w:r>
        <w:rPr>
          <w:spacing w:val="-1"/>
        </w:rPr>
        <w:t> </w:t>
      </w:r>
      <w:r>
        <w:rPr>
          <w:spacing w:val="-2"/>
        </w:rPr>
        <w:t>výkonu</w:t>
      </w:r>
    </w:p>
    <w:p>
      <w:pPr>
        <w:pStyle w:val="BodyText"/>
        <w:spacing w:line="249" w:lineRule="auto" w:before="10"/>
        <w:ind w:left="837" w:right="108"/>
        <w:jc w:val="both"/>
      </w:pPr>
      <w:r>
        <w:rPr/>
        <w:t>6 min., Součástí předmětu plnění je také doplnění osvětlení </w:t>
      </w:r>
      <w:r>
        <w:rPr/>
        <w:t>budovy Textilního muzea Aš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exteriérová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interiérová</w:t>
      </w:r>
      <w:r>
        <w:rPr>
          <w:spacing w:val="-6"/>
        </w:rPr>
        <w:t> </w:t>
      </w:r>
      <w:r>
        <w:rPr/>
        <w:t>světla,</w:t>
      </w:r>
      <w:r>
        <w:rPr>
          <w:spacing w:val="-6"/>
        </w:rPr>
        <w:t> </w:t>
      </w:r>
      <w:r>
        <w:rPr/>
        <w:t>která</w:t>
      </w:r>
      <w:r>
        <w:rPr>
          <w:spacing w:val="-6"/>
        </w:rPr>
        <w:t> </w:t>
      </w:r>
      <w:r>
        <w:rPr/>
        <w:t>jsou</w:t>
      </w:r>
      <w:r>
        <w:rPr>
          <w:spacing w:val="-6"/>
        </w:rPr>
        <w:t> </w:t>
      </w:r>
      <w:r>
        <w:rPr/>
        <w:t>výhradně součásti um. výkonu.</w:t>
      </w:r>
    </w:p>
    <w:p>
      <w:pPr>
        <w:spacing w:after="0" w:line="249" w:lineRule="auto"/>
        <w:jc w:val="both"/>
        <w:sectPr>
          <w:type w:val="continuous"/>
          <w:pgSz w:w="11920" w:h="16860"/>
          <w:pgMar w:top="1420" w:bottom="280" w:left="580" w:right="680"/>
          <w:cols w:num="2" w:equalWidth="0">
            <w:col w:w="2644" w:space="445"/>
            <w:col w:w="7571"/>
          </w:cols>
        </w:sectPr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tabs>
          <w:tab w:pos="3926" w:val="left" w:leader="none"/>
        </w:tabs>
        <w:spacing w:before="1"/>
        <w:ind w:left="837"/>
      </w:pPr>
      <w:r>
        <w:rPr>
          <w:b/>
        </w:rPr>
        <w:t>Datum</w:t>
      </w:r>
      <w:r>
        <w:rPr>
          <w:b/>
          <w:spacing w:val="-3"/>
        </w:rPr>
        <w:t> </w:t>
      </w:r>
      <w:r>
        <w:rPr>
          <w:b/>
        </w:rPr>
        <w:t>a</w:t>
      </w:r>
      <w:r>
        <w:rPr>
          <w:b/>
          <w:spacing w:val="-1"/>
        </w:rPr>
        <w:t> </w:t>
      </w:r>
      <w:r>
        <w:rPr>
          <w:b/>
          <w:spacing w:val="-4"/>
        </w:rPr>
        <w:t>čas</w:t>
      </w:r>
      <w:r>
        <w:rPr>
          <w:spacing w:val="-4"/>
        </w:rPr>
        <w:t>:</w:t>
      </w:r>
      <w:r>
        <w:rPr/>
        <w:tab/>
        <w:t>14.</w:t>
      </w:r>
      <w:r>
        <w:rPr>
          <w:spacing w:val="-3"/>
        </w:rPr>
        <w:t> </w:t>
      </w:r>
      <w:r>
        <w:rPr/>
        <w:t>6.</w:t>
      </w:r>
      <w:r>
        <w:rPr>
          <w:spacing w:val="-1"/>
        </w:rPr>
        <w:t> </w:t>
      </w:r>
      <w:r>
        <w:rPr/>
        <w:t>2024,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čase</w:t>
      </w:r>
      <w:r>
        <w:rPr>
          <w:spacing w:val="-1"/>
        </w:rPr>
        <w:t> </w:t>
      </w:r>
      <w:r>
        <w:rPr/>
        <w:t>mezi</w:t>
      </w:r>
      <w:r>
        <w:rPr>
          <w:spacing w:val="-1"/>
        </w:rPr>
        <w:t> </w:t>
      </w:r>
      <w:r>
        <w:rPr/>
        <w:t>20:30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23:00</w:t>
      </w:r>
      <w:r>
        <w:rPr>
          <w:spacing w:val="-1"/>
        </w:rPr>
        <w:t> </w:t>
      </w:r>
      <w:r>
        <w:rPr>
          <w:spacing w:val="-4"/>
        </w:rPr>
        <w:t>hod.</w:t>
      </w:r>
    </w:p>
    <w:p>
      <w:pPr>
        <w:pStyle w:val="BodyText"/>
        <w:spacing w:before="19"/>
      </w:pPr>
    </w:p>
    <w:p>
      <w:pPr>
        <w:tabs>
          <w:tab w:pos="3926" w:val="left" w:leader="none"/>
        </w:tabs>
        <w:spacing w:before="1"/>
        <w:ind w:left="837" w:right="0" w:firstLine="0"/>
        <w:jc w:val="left"/>
        <w:rPr>
          <w:sz w:val="20"/>
        </w:rPr>
      </w:pPr>
      <w:r>
        <w:rPr>
          <w:b/>
          <w:sz w:val="20"/>
        </w:rPr>
        <w:t>Místo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konání:</w:t>
      </w:r>
      <w:r>
        <w:rPr>
          <w:b/>
          <w:sz w:val="20"/>
        </w:rPr>
        <w:tab/>
      </w:r>
      <w:r>
        <w:rPr>
          <w:sz w:val="20"/>
        </w:rPr>
        <w:t>Muzeum</w:t>
      </w:r>
      <w:r>
        <w:rPr>
          <w:spacing w:val="-3"/>
          <w:sz w:val="20"/>
        </w:rPr>
        <w:t> </w:t>
      </w:r>
      <w:r>
        <w:rPr>
          <w:sz w:val="20"/>
        </w:rPr>
        <w:t>Aš,</w:t>
      </w:r>
      <w:r>
        <w:rPr>
          <w:spacing w:val="-1"/>
          <w:sz w:val="20"/>
        </w:rPr>
        <w:t> </w:t>
      </w:r>
      <w:r>
        <w:rPr>
          <w:sz w:val="20"/>
        </w:rPr>
        <w:t>Mikulášská</w:t>
      </w:r>
      <w:r>
        <w:rPr>
          <w:spacing w:val="-1"/>
          <w:sz w:val="20"/>
        </w:rPr>
        <w:t> </w:t>
      </w:r>
      <w:r>
        <w:rPr>
          <w:sz w:val="20"/>
        </w:rPr>
        <w:t>3/5,</w:t>
      </w:r>
      <w:r>
        <w:rPr>
          <w:spacing w:val="-1"/>
          <w:sz w:val="20"/>
        </w:rPr>
        <w:t> </w:t>
      </w:r>
      <w:r>
        <w:rPr>
          <w:sz w:val="20"/>
        </w:rPr>
        <w:t>352</w:t>
      </w:r>
      <w:r>
        <w:rPr>
          <w:spacing w:val="-1"/>
          <w:sz w:val="20"/>
        </w:rPr>
        <w:t> </w:t>
      </w:r>
      <w:r>
        <w:rPr>
          <w:sz w:val="20"/>
        </w:rPr>
        <w:t>01</w:t>
      </w:r>
      <w:r>
        <w:rPr>
          <w:spacing w:val="-1"/>
          <w:sz w:val="20"/>
        </w:rPr>
        <w:t> </w:t>
      </w:r>
      <w:r>
        <w:rPr>
          <w:sz w:val="20"/>
        </w:rPr>
        <w:t>Aš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1</w:t>
      </w:r>
    </w:p>
    <w:p>
      <w:pPr>
        <w:pStyle w:val="BodyText"/>
        <w:spacing w:before="20"/>
      </w:pPr>
    </w:p>
    <w:p>
      <w:pPr>
        <w:pStyle w:val="BodyText"/>
        <w:tabs>
          <w:tab w:pos="3926" w:val="left" w:leader="none"/>
        </w:tabs>
        <w:spacing w:line="249" w:lineRule="auto"/>
        <w:ind w:left="3926" w:right="101" w:hanging="3090"/>
      </w:pPr>
      <w:r>
        <w:rPr>
          <w:b/>
          <w:spacing w:val="-2"/>
        </w:rPr>
        <w:t>Zkouška:</w:t>
      </w:r>
      <w:r>
        <w:rPr>
          <w:b/>
        </w:rPr>
        <w:tab/>
      </w:r>
      <w:r>
        <w:rPr/>
        <w:t>Před</w:t>
      </w:r>
      <w:r>
        <w:rPr>
          <w:spacing w:val="80"/>
        </w:rPr>
        <w:t> </w:t>
      </w:r>
      <w:r>
        <w:rPr/>
        <w:t>vystoupením</w:t>
      </w:r>
      <w:r>
        <w:rPr>
          <w:spacing w:val="80"/>
        </w:rPr>
        <w:t> </w:t>
      </w:r>
      <w:r>
        <w:rPr/>
        <w:t>proběhne</w:t>
      </w:r>
      <w:r>
        <w:rPr>
          <w:spacing w:val="80"/>
        </w:rPr>
        <w:t> </w:t>
      </w:r>
      <w:r>
        <w:rPr/>
        <w:t>obhlídka</w:t>
      </w:r>
      <w:r>
        <w:rPr>
          <w:spacing w:val="80"/>
        </w:rPr>
        <w:t> </w:t>
      </w:r>
      <w:r>
        <w:rPr/>
        <w:t>scény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předání</w:t>
      </w:r>
      <w:r>
        <w:rPr>
          <w:spacing w:val="80"/>
        </w:rPr>
        <w:t> </w:t>
      </w:r>
      <w:r>
        <w:rPr/>
        <w:t>hudebního</w:t>
      </w:r>
      <w:r>
        <w:rPr>
          <w:spacing w:val="40"/>
        </w:rPr>
        <w:t> </w:t>
      </w:r>
      <w:r>
        <w:rPr>
          <w:spacing w:val="-2"/>
        </w:rPr>
        <w:t>podkladu.</w:t>
      </w:r>
    </w:p>
    <w:p>
      <w:pPr>
        <w:pStyle w:val="BodyText"/>
        <w:spacing w:before="11"/>
      </w:pPr>
    </w:p>
    <w:p>
      <w:pPr>
        <w:tabs>
          <w:tab w:pos="3926" w:val="left" w:leader="none"/>
        </w:tabs>
        <w:spacing w:before="0"/>
        <w:ind w:left="837" w:right="0" w:firstLine="0"/>
        <w:jc w:val="left"/>
        <w:rPr>
          <w:sz w:val="20"/>
        </w:rPr>
      </w:pPr>
      <w:r>
        <w:rPr>
          <w:b/>
          <w:sz w:val="20"/>
        </w:rPr>
        <w:t>Cena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bez</w:t>
      </w:r>
      <w:r>
        <w:rPr>
          <w:b/>
          <w:spacing w:val="-1"/>
          <w:sz w:val="20"/>
        </w:rPr>
        <w:t> </w:t>
      </w:r>
      <w:r>
        <w:rPr>
          <w:b/>
          <w:spacing w:val="-4"/>
          <w:sz w:val="20"/>
        </w:rPr>
        <w:t>DPH:</w:t>
      </w:r>
      <w:r>
        <w:rPr>
          <w:b/>
          <w:sz w:val="20"/>
        </w:rPr>
        <w:tab/>
      </w:r>
      <w:r>
        <w:rPr>
          <w:sz w:val="20"/>
        </w:rPr>
        <w:t>55</w:t>
      </w:r>
      <w:r>
        <w:rPr>
          <w:spacing w:val="-3"/>
          <w:sz w:val="20"/>
        </w:rPr>
        <w:t> </w:t>
      </w:r>
      <w:r>
        <w:rPr>
          <w:sz w:val="20"/>
        </w:rPr>
        <w:t>510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Kč</w:t>
      </w:r>
    </w:p>
    <w:p>
      <w:pPr>
        <w:tabs>
          <w:tab w:pos="3926" w:val="left" w:leader="none"/>
        </w:tabs>
        <w:spacing w:before="10"/>
        <w:ind w:left="837" w:right="0" w:firstLine="0"/>
        <w:jc w:val="left"/>
        <w:rPr>
          <w:sz w:val="20"/>
        </w:rPr>
      </w:pPr>
      <w:r>
        <w:rPr>
          <w:b/>
          <w:sz w:val="20"/>
        </w:rPr>
        <w:t>Cena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včetně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DPH(21%):</w:t>
      </w:r>
      <w:r>
        <w:rPr>
          <w:b/>
          <w:sz w:val="20"/>
        </w:rPr>
        <w:tab/>
      </w:r>
      <w:r>
        <w:rPr>
          <w:sz w:val="20"/>
        </w:rPr>
        <w:t>67</w:t>
      </w:r>
      <w:r>
        <w:rPr>
          <w:spacing w:val="-3"/>
          <w:sz w:val="20"/>
        </w:rPr>
        <w:t> </w:t>
      </w:r>
      <w:r>
        <w:rPr>
          <w:sz w:val="20"/>
        </w:rPr>
        <w:t>168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Kč</w:t>
      </w:r>
    </w:p>
    <w:p>
      <w:pPr>
        <w:pStyle w:val="BodyText"/>
        <w:spacing w:before="20"/>
      </w:pPr>
    </w:p>
    <w:p>
      <w:pPr>
        <w:pStyle w:val="BodyText"/>
        <w:tabs>
          <w:tab w:pos="3926" w:val="left" w:leader="none"/>
        </w:tabs>
        <w:spacing w:line="249" w:lineRule="auto"/>
        <w:ind w:left="3926" w:right="101" w:hanging="3090"/>
      </w:pPr>
      <w:r>
        <w:rPr>
          <w:b/>
        </w:rPr>
        <w:t>Šatna/zázemí pro Umělce:</w:t>
        <w:tab/>
      </w:r>
      <w:r>
        <w:rPr/>
        <w:t>Adekvátní</w:t>
      </w:r>
      <w:r>
        <w:rPr>
          <w:spacing w:val="80"/>
        </w:rPr>
        <w:t> </w:t>
      </w:r>
      <w:r>
        <w:rPr/>
        <w:t>místnost</w:t>
      </w:r>
      <w:r>
        <w:rPr>
          <w:spacing w:val="80"/>
        </w:rPr>
        <w:t> </w:t>
      </w:r>
      <w:r>
        <w:rPr/>
        <w:t>pro</w:t>
      </w:r>
      <w:r>
        <w:rPr>
          <w:spacing w:val="80"/>
        </w:rPr>
        <w:t> </w:t>
      </w:r>
      <w:r>
        <w:rPr/>
        <w:t>daný</w:t>
      </w:r>
      <w:r>
        <w:rPr>
          <w:spacing w:val="80"/>
        </w:rPr>
        <w:t> </w:t>
      </w:r>
      <w:r>
        <w:rPr/>
        <w:t>počet</w:t>
      </w:r>
      <w:r>
        <w:rPr>
          <w:spacing w:val="40"/>
        </w:rPr>
        <w:t> </w:t>
      </w:r>
      <w:r>
        <w:rPr/>
        <w:t>osob,</w:t>
      </w:r>
      <w:r>
        <w:rPr>
          <w:spacing w:val="40"/>
        </w:rPr>
        <w:t> </w:t>
      </w:r>
      <w:r>
        <w:rPr/>
        <w:t>vybavená</w:t>
      </w:r>
      <w:r>
        <w:rPr>
          <w:spacing w:val="40"/>
        </w:rPr>
        <w:t> </w:t>
      </w:r>
      <w:r>
        <w:rPr/>
        <w:t>stolem,</w:t>
      </w:r>
      <w:r>
        <w:rPr>
          <w:spacing w:val="40"/>
        </w:rPr>
        <w:t> </w:t>
      </w:r>
      <w:r>
        <w:rPr/>
        <w:t>židlemi, zrcadlem a přístupem k elektrické síti.</w:t>
      </w:r>
    </w:p>
    <w:p>
      <w:pPr>
        <w:pStyle w:val="BodyText"/>
        <w:spacing w:before="12"/>
      </w:pPr>
    </w:p>
    <w:p>
      <w:pPr>
        <w:pStyle w:val="BodyText"/>
        <w:tabs>
          <w:tab w:pos="3926" w:val="left" w:leader="none"/>
          <w:tab w:pos="10042" w:val="left" w:leader="none"/>
        </w:tabs>
        <w:ind w:left="837"/>
      </w:pPr>
      <w:r>
        <w:rPr>
          <w:b/>
          <w:spacing w:val="-2"/>
        </w:rPr>
        <w:t>Stage/scéna:</w:t>
      </w:r>
      <w:r>
        <w:rPr>
          <w:b/>
        </w:rPr>
        <w:tab/>
      </w:r>
      <w:r>
        <w:rPr/>
        <w:t>Volný</w:t>
      </w:r>
      <w:r>
        <w:rPr>
          <w:spacing w:val="55"/>
        </w:rPr>
        <w:t> </w:t>
      </w:r>
      <w:r>
        <w:rPr/>
        <w:t>prostor</w:t>
      </w:r>
      <w:r>
        <w:rPr>
          <w:spacing w:val="58"/>
        </w:rPr>
        <w:t> </w:t>
      </w:r>
      <w:r>
        <w:rPr/>
        <w:t>o</w:t>
      </w:r>
      <w:r>
        <w:rPr>
          <w:spacing w:val="57"/>
        </w:rPr>
        <w:t> </w:t>
      </w:r>
      <w:r>
        <w:rPr/>
        <w:t>rozměrech</w:t>
      </w:r>
      <w:r>
        <w:rPr>
          <w:spacing w:val="58"/>
        </w:rPr>
        <w:t> </w:t>
      </w:r>
      <w:r>
        <w:rPr/>
        <w:t>minimálně</w:t>
      </w:r>
      <w:r>
        <w:rPr>
          <w:spacing w:val="57"/>
        </w:rPr>
        <w:t> </w:t>
      </w:r>
      <w:r>
        <w:rPr/>
        <w:t>6x4m</w:t>
      </w:r>
      <w:r>
        <w:rPr>
          <w:spacing w:val="58"/>
        </w:rPr>
        <w:t> </w:t>
      </w:r>
      <w:r>
        <w:rPr/>
        <w:t>(šířka</w:t>
      </w:r>
      <w:r>
        <w:rPr>
          <w:spacing w:val="57"/>
        </w:rPr>
        <w:t> </w:t>
      </w:r>
      <w:r>
        <w:rPr/>
        <w:t>x</w:t>
      </w:r>
      <w:r>
        <w:rPr>
          <w:spacing w:val="58"/>
        </w:rPr>
        <w:t> </w:t>
      </w:r>
      <w:r>
        <w:rPr>
          <w:spacing w:val="-2"/>
        </w:rPr>
        <w:t>hloubka),</w:t>
      </w:r>
      <w:r>
        <w:rPr/>
        <w:tab/>
      </w:r>
      <w:r>
        <w:rPr>
          <w:spacing w:val="-2"/>
        </w:rPr>
        <w:t>výška</w:t>
      </w:r>
    </w:p>
    <w:p>
      <w:pPr>
        <w:pStyle w:val="BodyText"/>
        <w:spacing w:before="10"/>
        <w:ind w:left="3926"/>
      </w:pPr>
      <w:r>
        <w:rPr/>
        <w:t>stropu</w:t>
      </w:r>
      <w:r>
        <w:rPr>
          <w:spacing w:val="-1"/>
        </w:rPr>
        <w:t> </w:t>
      </w:r>
      <w:r>
        <w:rPr/>
        <w:t>minimálně</w:t>
      </w:r>
      <w:r>
        <w:rPr>
          <w:spacing w:val="-1"/>
        </w:rPr>
        <w:t> </w:t>
      </w:r>
      <w:r>
        <w:rPr/>
        <w:t>4m.</w:t>
      </w:r>
      <w:r>
        <w:rPr>
          <w:spacing w:val="-1"/>
        </w:rPr>
        <w:t> </w:t>
      </w:r>
      <w:r>
        <w:rPr/>
        <w:t>Více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čl.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odst.</w:t>
      </w:r>
      <w:r>
        <w:rPr>
          <w:spacing w:val="-1"/>
        </w:rPr>
        <w:t> </w:t>
      </w:r>
      <w:r>
        <w:rPr/>
        <w:t>4.1</w:t>
      </w:r>
      <w:r>
        <w:rPr>
          <w:spacing w:val="-1"/>
        </w:rPr>
        <w:t> </w:t>
      </w:r>
      <w:r>
        <w:rPr/>
        <w:t>této</w:t>
      </w:r>
      <w:r>
        <w:rPr>
          <w:spacing w:val="-1"/>
        </w:rPr>
        <w:t> </w:t>
      </w:r>
      <w:r>
        <w:rPr>
          <w:spacing w:val="-2"/>
        </w:rPr>
        <w:t>Smlouvy.</w:t>
      </w:r>
    </w:p>
    <w:p>
      <w:pPr>
        <w:pStyle w:val="BodyText"/>
        <w:spacing w:before="20"/>
      </w:pPr>
    </w:p>
    <w:p>
      <w:pPr>
        <w:tabs>
          <w:tab w:pos="3926" w:val="left" w:leader="none"/>
        </w:tabs>
        <w:spacing w:before="0"/>
        <w:ind w:left="837" w:right="0" w:firstLine="0"/>
        <w:jc w:val="left"/>
        <w:rPr>
          <w:sz w:val="20"/>
        </w:rPr>
      </w:pPr>
      <w:r>
        <w:rPr>
          <w:b/>
          <w:spacing w:val="-2"/>
          <w:sz w:val="20"/>
        </w:rPr>
        <w:t>Catering/občerstvení:</w:t>
      </w:r>
      <w:r>
        <w:rPr>
          <w:b/>
          <w:sz w:val="20"/>
        </w:rPr>
        <w:tab/>
      </w:r>
      <w:r>
        <w:rPr>
          <w:sz w:val="20"/>
        </w:rPr>
        <w:t>Lehké</w:t>
      </w:r>
      <w:r>
        <w:rPr>
          <w:spacing w:val="57"/>
          <w:sz w:val="20"/>
        </w:rPr>
        <w:t> </w:t>
      </w:r>
      <w:r>
        <w:rPr>
          <w:sz w:val="20"/>
        </w:rPr>
        <w:t>občerstvení</w:t>
      </w:r>
      <w:r>
        <w:rPr>
          <w:spacing w:val="59"/>
          <w:sz w:val="20"/>
        </w:rPr>
        <w:t> </w:t>
      </w:r>
      <w:r>
        <w:rPr>
          <w:sz w:val="20"/>
        </w:rPr>
        <w:t>(i</w:t>
      </w:r>
      <w:r>
        <w:rPr>
          <w:spacing w:val="59"/>
          <w:sz w:val="20"/>
        </w:rPr>
        <w:t> </w:t>
      </w:r>
      <w:r>
        <w:rPr>
          <w:sz w:val="20"/>
        </w:rPr>
        <w:t>vegetariánské</w:t>
      </w:r>
      <w:r>
        <w:rPr>
          <w:spacing w:val="59"/>
          <w:sz w:val="20"/>
        </w:rPr>
        <w:t> </w:t>
      </w:r>
      <w:r>
        <w:rPr>
          <w:sz w:val="20"/>
        </w:rPr>
        <w:t>verze)</w:t>
      </w:r>
      <w:r>
        <w:rPr>
          <w:spacing w:val="59"/>
          <w:sz w:val="20"/>
        </w:rPr>
        <w:t> </w:t>
      </w:r>
      <w:r>
        <w:rPr>
          <w:sz w:val="20"/>
        </w:rPr>
        <w:t>a</w:t>
      </w:r>
      <w:r>
        <w:rPr>
          <w:spacing w:val="59"/>
          <w:sz w:val="20"/>
        </w:rPr>
        <w:t> </w:t>
      </w:r>
      <w:r>
        <w:rPr>
          <w:sz w:val="20"/>
        </w:rPr>
        <w:t>nealkoholické</w:t>
      </w:r>
      <w:r>
        <w:rPr>
          <w:spacing w:val="59"/>
          <w:sz w:val="20"/>
        </w:rPr>
        <w:t> </w:t>
      </w:r>
      <w:r>
        <w:rPr>
          <w:sz w:val="20"/>
        </w:rPr>
        <w:t>nápoje</w:t>
      </w:r>
      <w:r>
        <w:rPr>
          <w:spacing w:val="59"/>
          <w:sz w:val="20"/>
        </w:rPr>
        <w:t> </w:t>
      </w:r>
      <w:r>
        <w:rPr>
          <w:spacing w:val="-5"/>
          <w:sz w:val="20"/>
        </w:rPr>
        <w:t>pro</w:t>
      </w:r>
    </w:p>
    <w:p>
      <w:pPr>
        <w:pStyle w:val="BodyText"/>
        <w:spacing w:before="10"/>
        <w:ind w:left="3926"/>
      </w:pPr>
      <w:r>
        <w:rPr/>
        <w:t>umělecký</w:t>
      </w:r>
      <w:r>
        <w:rPr>
          <w:spacing w:val="-1"/>
        </w:rPr>
        <w:t> </w:t>
      </w:r>
      <w:r>
        <w:rPr/>
        <w:t>tým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technický</w:t>
      </w:r>
      <w:r>
        <w:rPr>
          <w:spacing w:val="-1"/>
        </w:rPr>
        <w:t> </w:t>
      </w:r>
      <w:r>
        <w:rPr>
          <w:spacing w:val="-2"/>
        </w:rPr>
        <w:t>doprovod.</w:t>
      </w:r>
    </w:p>
    <w:p>
      <w:pPr>
        <w:pStyle w:val="BodyText"/>
        <w:spacing w:before="20"/>
      </w:pPr>
    </w:p>
    <w:p>
      <w:pPr>
        <w:tabs>
          <w:tab w:pos="3926" w:val="left" w:leader="none"/>
        </w:tabs>
        <w:spacing w:before="0"/>
        <w:ind w:left="837" w:right="0" w:firstLine="0"/>
        <w:jc w:val="left"/>
        <w:rPr>
          <w:sz w:val="20"/>
        </w:rPr>
      </w:pPr>
      <w:r>
        <w:rPr>
          <w:b/>
          <w:spacing w:val="-2"/>
          <w:sz w:val="20"/>
        </w:rPr>
        <w:t>Ubytování:</w:t>
      </w:r>
      <w:r>
        <w:rPr>
          <w:b/>
          <w:sz w:val="20"/>
        </w:rPr>
        <w:tab/>
      </w:r>
      <w:r>
        <w:rPr>
          <w:spacing w:val="-5"/>
          <w:sz w:val="20"/>
        </w:rPr>
        <w:t>Ne.</w:t>
      </w:r>
    </w:p>
    <w:p>
      <w:pPr>
        <w:spacing w:after="0"/>
        <w:jc w:val="left"/>
        <w:rPr>
          <w:sz w:val="20"/>
        </w:rPr>
        <w:sectPr>
          <w:type w:val="continuous"/>
          <w:pgSz w:w="11920" w:h="16860"/>
          <w:pgMar w:top="1420" w:bottom="280" w:left="580" w:right="680"/>
        </w:sectPr>
      </w:pP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64" w:after="0"/>
        <w:ind w:left="1556" w:right="0" w:hanging="526"/>
        <w:jc w:val="both"/>
        <w:rPr>
          <w:b/>
          <w:sz w:val="20"/>
        </w:rPr>
      </w:pPr>
      <w:r>
        <w:rPr>
          <w:b/>
          <w:sz w:val="20"/>
        </w:rPr>
        <w:t>Cena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plnění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platební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podmínky</w:t>
      </w:r>
    </w:p>
    <w:p>
      <w:pPr>
        <w:pStyle w:val="ListParagraph"/>
        <w:numPr>
          <w:ilvl w:val="1"/>
          <w:numId w:val="1"/>
        </w:numPr>
        <w:tabs>
          <w:tab w:pos="2277" w:val="left" w:leader="none"/>
        </w:tabs>
        <w:spacing w:line="280" w:lineRule="auto" w:before="160" w:after="0"/>
        <w:ind w:left="2277" w:right="761" w:hanging="694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ceně jsou zahrnuty veškeré náklady Umělce spojené s</w:t>
      </w:r>
      <w:r>
        <w:rPr>
          <w:spacing w:val="-3"/>
          <w:sz w:val="20"/>
        </w:rPr>
        <w:t> </w:t>
      </w:r>
      <w:r>
        <w:rPr>
          <w:sz w:val="20"/>
        </w:rPr>
        <w:t>vytvořením </w:t>
      </w:r>
      <w:r>
        <w:rPr>
          <w:sz w:val="20"/>
        </w:rPr>
        <w:t>Uměleckého výkonu, a to včetně cestovného.</w:t>
      </w:r>
    </w:p>
    <w:p>
      <w:pPr>
        <w:pStyle w:val="ListParagraph"/>
        <w:numPr>
          <w:ilvl w:val="1"/>
          <w:numId w:val="2"/>
        </w:numPr>
        <w:tabs>
          <w:tab w:pos="2276" w:val="left" w:leader="none"/>
        </w:tabs>
        <w:spacing w:line="280" w:lineRule="auto" w:before="121" w:after="0"/>
        <w:ind w:left="2276" w:right="760" w:hanging="694"/>
        <w:jc w:val="both"/>
        <w:rPr>
          <w:sz w:val="20"/>
        </w:rPr>
      </w:pPr>
      <w:r>
        <w:rPr>
          <w:sz w:val="20"/>
        </w:rPr>
        <w:t>Objednatel Umělci uhradí sjednanou cenu bezhotovostně po </w:t>
      </w:r>
      <w:r>
        <w:rPr>
          <w:sz w:val="20"/>
        </w:rPr>
        <w:t>uskutečnění</w:t>
      </w:r>
      <w:r>
        <w:rPr>
          <w:spacing w:val="40"/>
          <w:sz w:val="20"/>
        </w:rPr>
        <w:t> </w:t>
      </w:r>
      <w:r>
        <w:rPr>
          <w:sz w:val="20"/>
        </w:rPr>
        <w:t>Uměleckého výkonu, a to do 14 dnů od obdržení faktury vystavené Umělcem. Zaplacením ceny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rozumí</w:t>
      </w:r>
      <w:r>
        <w:rPr>
          <w:spacing w:val="-4"/>
          <w:sz w:val="20"/>
        </w:rPr>
        <w:t> </w:t>
      </w:r>
      <w:r>
        <w:rPr>
          <w:sz w:val="20"/>
        </w:rPr>
        <w:t>okamžik</w:t>
      </w:r>
      <w:r>
        <w:rPr>
          <w:spacing w:val="-4"/>
          <w:sz w:val="20"/>
        </w:rPr>
        <w:t> </w:t>
      </w:r>
      <w:r>
        <w:rPr>
          <w:sz w:val="20"/>
        </w:rPr>
        <w:t>připsání</w:t>
      </w:r>
      <w:r>
        <w:rPr>
          <w:spacing w:val="-4"/>
          <w:sz w:val="20"/>
        </w:rPr>
        <w:t> </w:t>
      </w:r>
      <w:r>
        <w:rPr>
          <w:sz w:val="20"/>
        </w:rPr>
        <w:t>odpovídajících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4"/>
          <w:sz w:val="20"/>
        </w:rPr>
        <w:t> </w:t>
      </w:r>
      <w:r>
        <w:rPr>
          <w:sz w:val="20"/>
        </w:rPr>
        <w:t>prostředků</w:t>
      </w:r>
      <w:r>
        <w:rPr>
          <w:spacing w:val="-4"/>
          <w:sz w:val="20"/>
        </w:rPr>
        <w:t> </w:t>
      </w:r>
      <w:r>
        <w:rPr>
          <w:sz w:val="20"/>
        </w:rPr>
        <w:t>na bankovní účet Umělce.</w:t>
      </w: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124" w:after="0"/>
        <w:ind w:left="1556" w:right="0" w:hanging="526"/>
        <w:jc w:val="both"/>
        <w:rPr>
          <w:b/>
          <w:sz w:val="20"/>
        </w:rPr>
      </w:pPr>
      <w:r>
        <w:rPr>
          <w:b/>
          <w:sz w:val="20"/>
        </w:rPr>
        <w:t>Předmět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smlouvy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60" w:after="0"/>
        <w:ind w:left="2276" w:right="757" w:hanging="694"/>
        <w:jc w:val="both"/>
        <w:rPr>
          <w:sz w:val="20"/>
        </w:rPr>
      </w:pPr>
      <w:r>
        <w:rPr>
          <w:sz w:val="20"/>
        </w:rPr>
        <w:t>Umělec se touto Smlouvou zavazuje vytvořit na svůj náklad a riziko pro Objednatele umělecký výkon a Objednatel se zavazuje za Umělecký výkon zaplatit </w:t>
      </w:r>
      <w:r>
        <w:rPr>
          <w:sz w:val="20"/>
        </w:rPr>
        <w:t>Umělci odměnu, a to vše za podmínek uvedených v této Smlouvě.</w:t>
      </w:r>
    </w:p>
    <w:p>
      <w:pPr>
        <w:pStyle w:val="ListParagraph"/>
        <w:numPr>
          <w:ilvl w:val="1"/>
          <w:numId w:val="2"/>
        </w:numPr>
        <w:tabs>
          <w:tab w:pos="2276" w:val="left" w:leader="none"/>
        </w:tabs>
        <w:spacing w:line="280" w:lineRule="auto" w:before="123" w:after="0"/>
        <w:ind w:left="2276" w:right="756" w:hanging="694"/>
        <w:jc w:val="both"/>
        <w:rPr>
          <w:sz w:val="20"/>
        </w:rPr>
      </w:pPr>
      <w:r>
        <w:rPr>
          <w:sz w:val="20"/>
        </w:rPr>
        <w:t>Změny této smlouvy a detaily popisující Umělecký výkon probíhají písemně </w:t>
      </w:r>
      <w:r>
        <w:rPr>
          <w:sz w:val="20"/>
        </w:rPr>
        <w:t>pomocí emailové konverzace.</w:t>
      </w: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122" w:after="0"/>
        <w:ind w:left="1556" w:right="0" w:hanging="526"/>
        <w:jc w:val="both"/>
        <w:rPr>
          <w:b/>
          <w:sz w:val="20"/>
        </w:rPr>
      </w:pPr>
      <w:r>
        <w:rPr>
          <w:b/>
          <w:sz w:val="20"/>
        </w:rPr>
        <w:t>Práva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povinnosti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Smluvních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stran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60" w:after="0"/>
        <w:ind w:left="2276" w:right="758" w:hanging="694"/>
        <w:jc w:val="both"/>
        <w:rPr>
          <w:sz w:val="20"/>
        </w:rPr>
      </w:pPr>
      <w:r>
        <w:rPr>
          <w:sz w:val="20"/>
        </w:rPr>
        <w:t>Umělec se touto Smlouvou zavazuje, že skupina Pyroterra bude přítomna a připravena k provedení Uměleckému výkonu v dohodnutém místě a čase.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22" w:after="0"/>
        <w:ind w:left="2276" w:right="751" w:hanging="694"/>
        <w:jc w:val="both"/>
        <w:rPr>
          <w:sz w:val="20"/>
        </w:rPr>
      </w:pPr>
      <w:r>
        <w:rPr>
          <w:sz w:val="20"/>
        </w:rPr>
        <w:t>Umělec se touto Smlouvou zavazuje, že skupina Pyroterra provede Umělecký výkon</w:t>
      </w:r>
      <w:r>
        <w:rPr>
          <w:spacing w:val="8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nejvyšší kvalitě dle svých možností a schopností, s</w:t>
      </w:r>
      <w:r>
        <w:rPr>
          <w:spacing w:val="-3"/>
          <w:sz w:val="20"/>
        </w:rPr>
        <w:t> </w:t>
      </w:r>
      <w:r>
        <w:rPr>
          <w:sz w:val="20"/>
        </w:rPr>
        <w:t>maximálním nasazením a </w:t>
      </w:r>
      <w:r>
        <w:rPr>
          <w:sz w:val="20"/>
        </w:rPr>
        <w:t>na základě zadaných technických požadavků a plně zodpovídá za bezpečný průběh Uměleckého výkonu.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23" w:after="0"/>
        <w:ind w:left="2276" w:right="749" w:hanging="694"/>
        <w:jc w:val="both"/>
        <w:rPr>
          <w:sz w:val="20"/>
        </w:rPr>
      </w:pPr>
      <w:r>
        <w:rPr>
          <w:sz w:val="20"/>
        </w:rPr>
        <w:t>Objednatel má povinnost skupině Pyroterra zajistit parkovací místo v</w:t>
      </w:r>
      <w:r>
        <w:rPr>
          <w:spacing w:val="-3"/>
          <w:sz w:val="20"/>
        </w:rPr>
        <w:t> </w:t>
      </w:r>
      <w:r>
        <w:rPr>
          <w:sz w:val="20"/>
        </w:rPr>
        <w:t>blízkosti </w:t>
      </w:r>
      <w:r>
        <w:rPr>
          <w:sz w:val="20"/>
        </w:rPr>
        <w:t>místa konání Uměleckého výkonu pro účely vyložení vybavení a přístup na veškerá místa (interiér, exteriér) nutná pro instalaci techniky či přípravu samotné show.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23" w:after="0"/>
        <w:ind w:left="2276" w:right="751" w:hanging="694"/>
        <w:jc w:val="both"/>
        <w:rPr>
          <w:sz w:val="20"/>
        </w:rPr>
      </w:pPr>
      <w:r>
        <w:rPr>
          <w:sz w:val="20"/>
        </w:rPr>
        <w:t>Objednatel má</w:t>
      </w:r>
      <w:r>
        <w:rPr>
          <w:spacing w:val="-4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skupině</w:t>
      </w:r>
      <w:r>
        <w:rPr>
          <w:spacing w:val="-4"/>
          <w:sz w:val="20"/>
        </w:rPr>
        <w:t> </w:t>
      </w:r>
      <w:r>
        <w:rPr>
          <w:sz w:val="20"/>
        </w:rPr>
        <w:t>Pyroterra</w:t>
      </w:r>
      <w:r>
        <w:rPr>
          <w:spacing w:val="-4"/>
          <w:sz w:val="20"/>
        </w:rPr>
        <w:t> </w:t>
      </w:r>
      <w:r>
        <w:rPr>
          <w:sz w:val="20"/>
        </w:rPr>
        <w:t>zajistit</w:t>
      </w:r>
      <w:r>
        <w:rPr>
          <w:spacing w:val="-4"/>
          <w:sz w:val="20"/>
        </w:rPr>
        <w:t> </w:t>
      </w:r>
      <w:r>
        <w:rPr>
          <w:sz w:val="20"/>
        </w:rPr>
        <w:t>přípojku</w:t>
      </w:r>
      <w:r>
        <w:rPr>
          <w:spacing w:val="-4"/>
          <w:sz w:val="20"/>
        </w:rPr>
        <w:t> </w:t>
      </w:r>
      <w:r>
        <w:rPr>
          <w:sz w:val="20"/>
        </w:rPr>
        <w:t>220-230V</w:t>
      </w:r>
      <w:r>
        <w:rPr>
          <w:spacing w:val="-4"/>
          <w:sz w:val="20"/>
        </w:rPr>
        <w:t> </w:t>
      </w:r>
      <w:r>
        <w:rPr>
          <w:sz w:val="20"/>
        </w:rPr>
        <w:t>(16A)</w:t>
      </w:r>
      <w:r>
        <w:rPr>
          <w:spacing w:val="-4"/>
          <w:sz w:val="20"/>
        </w:rPr>
        <w:t> </w:t>
      </w:r>
      <w:r>
        <w:rPr>
          <w:sz w:val="20"/>
        </w:rPr>
        <w:t>pro</w:t>
      </w:r>
      <w:r>
        <w:rPr>
          <w:spacing w:val="-4"/>
          <w:sz w:val="20"/>
        </w:rPr>
        <w:t> </w:t>
      </w:r>
      <w:r>
        <w:rPr>
          <w:sz w:val="20"/>
        </w:rPr>
        <w:t>každé patro světelné instalace v interiéru budovy a 1x v exteriéru.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22" w:after="0"/>
        <w:ind w:left="2276" w:right="755" w:hanging="694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případě, že Objednatel skupině Pyroterra dle této Smlouvy zajišťuje </w:t>
      </w:r>
      <w:r>
        <w:rPr>
          <w:sz w:val="20"/>
        </w:rPr>
        <w:t>ubytování, ubytování musí být zajištěno pro všechny</w:t>
      </w:r>
      <w:r>
        <w:rPr>
          <w:spacing w:val="-3"/>
          <w:sz w:val="20"/>
        </w:rPr>
        <w:t> </w:t>
      </w:r>
      <w:r>
        <w:rPr>
          <w:sz w:val="20"/>
        </w:rPr>
        <w:t>vystupující</w:t>
      </w:r>
      <w:r>
        <w:rPr>
          <w:spacing w:val="-3"/>
          <w:sz w:val="20"/>
        </w:rPr>
        <w:t> </w:t>
      </w:r>
      <w:r>
        <w:rPr>
          <w:sz w:val="20"/>
        </w:rPr>
        <w:t>členy</w:t>
      </w:r>
      <w:r>
        <w:rPr>
          <w:spacing w:val="-3"/>
          <w:sz w:val="20"/>
        </w:rPr>
        <w:t> </w:t>
      </w:r>
      <w:r>
        <w:rPr>
          <w:sz w:val="20"/>
        </w:rPr>
        <w:t>skupiny</w:t>
      </w:r>
      <w:r>
        <w:rPr>
          <w:spacing w:val="-3"/>
          <w:sz w:val="20"/>
        </w:rPr>
        <w:t> </w:t>
      </w:r>
      <w:r>
        <w:rPr>
          <w:sz w:val="20"/>
        </w:rPr>
        <w:t>Pyroterra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osoby technického doprovodu, a to se snídaní v hotelu tříhvězdičkové a vyšší kategorie.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20" w:after="0"/>
        <w:ind w:left="2276" w:right="749" w:hanging="664"/>
        <w:jc w:val="both"/>
        <w:rPr>
          <w:rFonts w:ascii="Calibri" w:hAnsi="Calibri"/>
          <w:sz w:val="20"/>
        </w:rPr>
      </w:pPr>
      <w:r>
        <w:rPr>
          <w:sz w:val="20"/>
        </w:rPr>
        <w:t>Objednatel se dále zavazuje řídit následujícími </w:t>
      </w:r>
      <w:r>
        <w:rPr>
          <w:b/>
          <w:sz w:val="20"/>
        </w:rPr>
        <w:t>technickými požadavky </w:t>
      </w:r>
      <w:r>
        <w:rPr>
          <w:b/>
          <w:sz w:val="20"/>
        </w:rPr>
        <w:t>Umělce </w:t>
      </w:r>
      <w:r>
        <w:rPr>
          <w:sz w:val="20"/>
        </w:rPr>
        <w:t>uvedenými v čl. 4 této Smlouvy. V</w:t>
      </w:r>
      <w:r>
        <w:rPr>
          <w:spacing w:val="-3"/>
          <w:sz w:val="20"/>
        </w:rPr>
        <w:t> </w:t>
      </w:r>
      <w:r>
        <w:rPr>
          <w:sz w:val="20"/>
        </w:rPr>
        <w:t>případě, že Objednatel nesplní technické požadavky Umělce, aniž by o tom Umělce před uzavřením této Smlouvy písemně informoval, a skupina Pyroterra vyhodnotí, že by provedením Uměleckého výkonu došlo ke vzniku nebezpečí škody na zdraví či majetku, Umělec si vyhrazuje právo Umělecký výkon provést v</w:t>
      </w:r>
      <w:r>
        <w:rPr>
          <w:spacing w:val="-2"/>
          <w:sz w:val="20"/>
        </w:rPr>
        <w:t> </w:t>
      </w:r>
      <w:r>
        <w:rPr>
          <w:sz w:val="20"/>
        </w:rPr>
        <w:t>modifikované podobě, či jej neprovést. Povinnost Objednatele uhradit Umělci odměnu za provedení Uměleckého výkonu tím není </w:t>
      </w:r>
      <w:r>
        <w:rPr>
          <w:spacing w:val="-2"/>
          <w:sz w:val="20"/>
        </w:rPr>
        <w:t>dotčena.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13" w:after="0"/>
        <w:ind w:left="2276" w:right="758" w:hanging="694"/>
        <w:jc w:val="both"/>
        <w:rPr>
          <w:sz w:val="20"/>
        </w:rPr>
      </w:pPr>
      <w:r>
        <w:rPr>
          <w:sz w:val="20"/>
        </w:rPr>
        <w:t>Objednatel se zavazuje řídit bezpečnostními pokyny</w:t>
      </w:r>
      <w:r>
        <w:rPr>
          <w:spacing w:val="-4"/>
          <w:sz w:val="20"/>
        </w:rPr>
        <w:t> </w:t>
      </w:r>
      <w:r>
        <w:rPr>
          <w:sz w:val="20"/>
        </w:rPr>
        <w:t>Umělce,</w:t>
      </w:r>
      <w:r>
        <w:rPr>
          <w:spacing w:val="-4"/>
          <w:sz w:val="20"/>
        </w:rPr>
        <w:t> </w:t>
      </w:r>
      <w:r>
        <w:rPr>
          <w:sz w:val="20"/>
        </w:rPr>
        <w:t>členů</w:t>
      </w:r>
      <w:r>
        <w:rPr>
          <w:spacing w:val="-4"/>
          <w:sz w:val="20"/>
        </w:rPr>
        <w:t> </w:t>
      </w:r>
      <w:r>
        <w:rPr>
          <w:sz w:val="20"/>
        </w:rPr>
        <w:t>skupiny</w:t>
      </w:r>
      <w:r>
        <w:rPr>
          <w:spacing w:val="-4"/>
          <w:sz w:val="20"/>
        </w:rPr>
        <w:t> </w:t>
      </w:r>
      <w:r>
        <w:rPr>
          <w:sz w:val="20"/>
        </w:rPr>
        <w:t>Pyroterra a osob technického doprovodu.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22" w:after="0"/>
        <w:ind w:left="2276" w:right="749" w:hanging="694"/>
        <w:jc w:val="both"/>
        <w:rPr>
          <w:sz w:val="20"/>
        </w:rPr>
      </w:pPr>
      <w:r>
        <w:rPr>
          <w:sz w:val="20"/>
        </w:rPr>
        <w:t>Objednatel se zavazuje, že vystoupení Umělce ohlásí Ochrannému </w:t>
      </w:r>
      <w:r>
        <w:rPr>
          <w:sz w:val="20"/>
        </w:rPr>
        <w:t>svazu</w:t>
      </w:r>
      <w:r>
        <w:rPr>
          <w:spacing w:val="40"/>
          <w:sz w:val="20"/>
        </w:rPr>
        <w:t> </w:t>
      </w:r>
      <w:r>
        <w:rPr>
          <w:sz w:val="20"/>
        </w:rPr>
        <w:t>autorskému a uhradí příslušné autorské odměny.</w:t>
      </w: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167" w:after="0"/>
        <w:ind w:left="1556" w:right="0" w:hanging="526"/>
        <w:jc w:val="both"/>
        <w:rPr>
          <w:b/>
          <w:sz w:val="20"/>
        </w:rPr>
      </w:pPr>
      <w:r>
        <w:rPr>
          <w:b/>
          <w:sz w:val="20"/>
        </w:rPr>
        <w:t>Technické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požadavky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Umělce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60" w:after="0"/>
        <w:ind w:left="2276" w:right="753" w:hanging="694"/>
        <w:jc w:val="both"/>
        <w:rPr>
          <w:sz w:val="20"/>
        </w:rPr>
      </w:pPr>
      <w:r>
        <w:rPr>
          <w:sz w:val="20"/>
        </w:rPr>
        <w:t>Scénou se rozumí rovný povrch bez kabeláže, hudební a jiné techniky, o rozměrech uvedených v bodu Stage/scéna na str. 1 této Smlouvy. Umělec může se </w:t>
      </w:r>
      <w:r>
        <w:rPr>
          <w:sz w:val="20"/>
        </w:rPr>
        <w:t>svým souhlasem provést Umělecký výkon i na scéně, která uvedeným rozměrům </w:t>
      </w:r>
      <w:r>
        <w:rPr>
          <w:spacing w:val="-2"/>
          <w:sz w:val="20"/>
        </w:rPr>
        <w:t>neodpovídá.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24" w:after="0"/>
        <w:ind w:left="2276" w:right="755" w:hanging="694"/>
        <w:jc w:val="both"/>
        <w:rPr>
          <w:sz w:val="20"/>
        </w:rPr>
      </w:pPr>
      <w:r>
        <w:rPr>
          <w:sz w:val="20"/>
        </w:rPr>
        <w:t>Osvětlení a ozvučení: Objednatel má povinnost zajistit hudební aparaturu o výkonu alespoň</w:t>
      </w:r>
      <w:r>
        <w:rPr>
          <w:spacing w:val="25"/>
          <w:sz w:val="20"/>
        </w:rPr>
        <w:t> </w:t>
      </w:r>
      <w:r>
        <w:rPr>
          <w:sz w:val="20"/>
        </w:rPr>
        <w:t>1kW</w:t>
      </w:r>
      <w:r>
        <w:rPr>
          <w:spacing w:val="25"/>
          <w:sz w:val="20"/>
        </w:rPr>
        <w:t> </w:t>
      </w:r>
      <w:r>
        <w:rPr>
          <w:sz w:val="20"/>
        </w:rPr>
        <w:t>pro</w:t>
      </w:r>
      <w:r>
        <w:rPr>
          <w:spacing w:val="25"/>
          <w:sz w:val="20"/>
        </w:rPr>
        <w:t> </w:t>
      </w:r>
      <w:r>
        <w:rPr>
          <w:sz w:val="20"/>
        </w:rPr>
        <w:t>přehrání</w:t>
      </w:r>
      <w:r>
        <w:rPr>
          <w:spacing w:val="25"/>
          <w:sz w:val="20"/>
        </w:rPr>
        <w:t> </w:t>
      </w:r>
      <w:r>
        <w:rPr>
          <w:sz w:val="20"/>
        </w:rPr>
        <w:t>hudebního podkladu z přenosného zařízení Umělce </w:t>
      </w:r>
      <w:r>
        <w:rPr>
          <w:sz w:val="20"/>
        </w:rPr>
        <w:t>(jack</w:t>
      </w:r>
    </w:p>
    <w:p>
      <w:pPr>
        <w:spacing w:after="0" w:line="280" w:lineRule="auto"/>
        <w:jc w:val="both"/>
        <w:rPr>
          <w:sz w:val="20"/>
        </w:rPr>
        <w:sectPr>
          <w:pgSz w:w="11920" w:h="16860"/>
          <w:pgMar w:top="1340" w:bottom="280" w:left="580" w:right="680"/>
        </w:sectPr>
      </w:pPr>
    </w:p>
    <w:p>
      <w:pPr>
        <w:pStyle w:val="BodyText"/>
        <w:spacing w:line="280" w:lineRule="auto" w:before="64"/>
        <w:ind w:left="2276" w:right="759"/>
        <w:jc w:val="both"/>
      </w:pPr>
      <w:r>
        <w:rPr/>
        <w:t>3,5mm, 6,3mm nebo 2x XLR, případně přehrání hudby z USB disku. </w:t>
      </w:r>
      <w:r>
        <w:rPr/>
        <w:t>Přehrávání jakoukoliv bezdrátovou metodou Wifi/Bluetooth není možné).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21" w:after="0"/>
        <w:ind w:left="2276" w:right="748" w:hanging="694"/>
        <w:jc w:val="both"/>
        <w:rPr>
          <w:sz w:val="20"/>
        </w:rPr>
      </w:pPr>
      <w:r>
        <w:rPr>
          <w:sz w:val="20"/>
        </w:rPr>
        <w:t>Po dobu provádění Uměleckého výkonu v interiéru musí být vypnutá požárně bezpečnostní zařízení z důvodu použití speciálních efektů, a to až do </w:t>
      </w:r>
      <w:r>
        <w:rPr>
          <w:sz w:val="20"/>
        </w:rPr>
        <w:t>úplného odvětrání interiéru. V opačném případě má umělec možnost tyto efekty nepoužít.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23" w:after="0"/>
        <w:ind w:left="2276" w:right="755" w:hanging="694"/>
        <w:jc w:val="both"/>
        <w:rPr>
          <w:sz w:val="20"/>
        </w:rPr>
      </w:pPr>
      <w:r>
        <w:rPr>
          <w:sz w:val="20"/>
        </w:rPr>
        <w:t>Pro zázemí Uměleckého výkonu musí být k dispozici prostor o velikosti </w:t>
      </w:r>
      <w:r>
        <w:rPr>
          <w:sz w:val="20"/>
        </w:rPr>
        <w:t>minimálně 3x3m za scénou. Objednatel má povinnost zajistit, že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3"/>
          <w:sz w:val="20"/>
        </w:rPr>
        <w:t> </w:t>
      </w:r>
      <w:r>
        <w:rPr>
          <w:sz w:val="20"/>
        </w:rPr>
        <w:t>Uměleckého</w:t>
      </w:r>
      <w:r>
        <w:rPr>
          <w:spacing w:val="-3"/>
          <w:sz w:val="20"/>
        </w:rPr>
        <w:t> </w:t>
      </w:r>
      <w:r>
        <w:rPr>
          <w:sz w:val="20"/>
        </w:rPr>
        <w:t>výkonu se ve vzdálenosti 2m od vstupu/ů na scénu nebudou pohybovat nepovolané osoby.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23" w:after="0"/>
        <w:ind w:left="2276" w:right="757" w:hanging="694"/>
        <w:jc w:val="both"/>
        <w:rPr>
          <w:sz w:val="20"/>
        </w:rPr>
      </w:pPr>
      <w:r>
        <w:rPr>
          <w:sz w:val="20"/>
        </w:rPr>
        <w:t>V případě Fireshow musí být bezpečností</w:t>
      </w:r>
      <w:r>
        <w:rPr>
          <w:spacing w:val="-3"/>
          <w:sz w:val="20"/>
        </w:rPr>
        <w:t> </w:t>
      </w:r>
      <w:r>
        <w:rPr>
          <w:sz w:val="20"/>
        </w:rPr>
        <w:t>pásmo</w:t>
      </w:r>
      <w:r>
        <w:rPr>
          <w:spacing w:val="-3"/>
          <w:sz w:val="20"/>
        </w:rPr>
        <w:t> </w:t>
      </w:r>
      <w:r>
        <w:rPr>
          <w:sz w:val="20"/>
        </w:rPr>
        <w:t>scény</w:t>
      </w:r>
      <w:r>
        <w:rPr>
          <w:spacing w:val="-3"/>
          <w:sz w:val="20"/>
        </w:rPr>
        <w:t> </w:t>
      </w:r>
      <w:r>
        <w:rPr>
          <w:sz w:val="20"/>
        </w:rPr>
        <w:t>alespoň</w:t>
      </w:r>
      <w:r>
        <w:rPr>
          <w:spacing w:val="-3"/>
          <w:sz w:val="20"/>
        </w:rPr>
        <w:t> </w:t>
      </w:r>
      <w:r>
        <w:rPr>
          <w:sz w:val="20"/>
        </w:rPr>
        <w:t>4m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osob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2m</w:t>
      </w:r>
      <w:r>
        <w:rPr>
          <w:spacing w:val="-3"/>
          <w:sz w:val="20"/>
        </w:rPr>
        <w:t> </w:t>
      </w:r>
      <w:r>
        <w:rPr>
          <w:sz w:val="20"/>
        </w:rPr>
        <w:t>od hořlavých předmětů.</w:t>
      </w: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122" w:after="0"/>
        <w:ind w:left="1556" w:right="0" w:hanging="526"/>
        <w:jc w:val="both"/>
        <w:rPr>
          <w:b/>
          <w:sz w:val="20"/>
        </w:rPr>
      </w:pPr>
      <w:r>
        <w:rPr>
          <w:b/>
          <w:sz w:val="20"/>
        </w:rPr>
        <w:t>Odstoupení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Smlouvy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zrušení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Uměleckého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výkonu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60" w:after="0"/>
        <w:ind w:left="2276" w:right="749" w:hanging="694"/>
        <w:jc w:val="both"/>
        <w:rPr>
          <w:sz w:val="20"/>
        </w:rPr>
      </w:pPr>
      <w:r>
        <w:rPr>
          <w:sz w:val="20"/>
        </w:rPr>
        <w:t>Každá ze Smluvních stran je oprávněna od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odstoupit</w:t>
      </w:r>
      <w:r>
        <w:rPr>
          <w:spacing w:val="-3"/>
          <w:sz w:val="20"/>
        </w:rPr>
        <w:t> </w:t>
      </w:r>
      <w:r>
        <w:rPr>
          <w:sz w:val="20"/>
        </w:rPr>
        <w:t>bez</w:t>
      </w:r>
      <w:r>
        <w:rPr>
          <w:spacing w:val="-3"/>
          <w:sz w:val="20"/>
        </w:rPr>
        <w:t> </w:t>
      </w:r>
      <w:r>
        <w:rPr>
          <w:sz w:val="20"/>
        </w:rPr>
        <w:t>udání</w:t>
      </w:r>
      <w:r>
        <w:rPr>
          <w:spacing w:val="-3"/>
          <w:sz w:val="20"/>
        </w:rPr>
        <w:t> </w:t>
      </w:r>
      <w:r>
        <w:rPr>
          <w:sz w:val="20"/>
        </w:rPr>
        <w:t>důvodu nejpozději 14 dní před sjednaným termínem</w:t>
      </w:r>
      <w:r>
        <w:rPr>
          <w:spacing w:val="-3"/>
          <w:sz w:val="20"/>
        </w:rPr>
        <w:t> </w:t>
      </w:r>
      <w:r>
        <w:rPr>
          <w:sz w:val="20"/>
        </w:rPr>
        <w:t>konání</w:t>
      </w:r>
      <w:r>
        <w:rPr>
          <w:spacing w:val="-3"/>
          <w:sz w:val="20"/>
        </w:rPr>
        <w:t> </w:t>
      </w:r>
      <w:r>
        <w:rPr>
          <w:sz w:val="20"/>
        </w:rPr>
        <w:t>Uměleckého</w:t>
      </w:r>
      <w:r>
        <w:rPr>
          <w:spacing w:val="-3"/>
          <w:sz w:val="20"/>
        </w:rPr>
        <w:t> </w:t>
      </w:r>
      <w:r>
        <w:rPr>
          <w:sz w:val="20"/>
        </w:rPr>
        <w:t>výkonu.</w:t>
      </w:r>
      <w:r>
        <w:rPr>
          <w:spacing w:val="-3"/>
          <w:sz w:val="20"/>
        </w:rPr>
        <w:t> </w:t>
      </w:r>
      <w:r>
        <w:rPr>
          <w:sz w:val="20"/>
        </w:rPr>
        <w:t>Odstoupení od Smlouvy je účinné dnem doručení písemného oznámení druhé Smluvní straně. Pokud k</w:t>
      </w:r>
      <w:r>
        <w:rPr>
          <w:spacing w:val="-3"/>
          <w:sz w:val="20"/>
        </w:rPr>
        <w:t> </w:t>
      </w:r>
      <w:r>
        <w:rPr>
          <w:sz w:val="20"/>
        </w:rPr>
        <w:t>odstoupení od Smlouvy dojde v</w:t>
      </w:r>
      <w:r>
        <w:rPr>
          <w:spacing w:val="-3"/>
          <w:sz w:val="20"/>
        </w:rPr>
        <w:t> </w:t>
      </w:r>
      <w:r>
        <w:rPr>
          <w:sz w:val="20"/>
        </w:rPr>
        <w:t>době kratší než 14 dní před dnem </w:t>
      </w:r>
      <w:r>
        <w:rPr>
          <w:sz w:val="20"/>
        </w:rPr>
        <w:t>konání Uměleckého výkonu, Smluvní strana se zavazuje druhé Smluvní straně zaplatit kompenzační poplatek ve výši 50</w:t>
      </w:r>
      <w:r>
        <w:rPr>
          <w:spacing w:val="-4"/>
          <w:sz w:val="20"/>
        </w:rPr>
        <w:t> </w:t>
      </w:r>
      <w:r>
        <w:rPr>
          <w:sz w:val="20"/>
        </w:rPr>
        <w:t>% ze sjednané ceny,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bezhotovostně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4"/>
          <w:sz w:val="20"/>
        </w:rPr>
        <w:t> </w:t>
      </w:r>
      <w:r>
        <w:rPr>
          <w:sz w:val="20"/>
        </w:rPr>
        <w:t>dnů ode dne odstoupení od Smlouvy.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26" w:after="0"/>
        <w:ind w:left="2276" w:right="752" w:hanging="694"/>
        <w:jc w:val="both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případě zásahu vyšší moci, v</w:t>
      </w:r>
      <w:r>
        <w:rPr>
          <w:spacing w:val="-3"/>
          <w:sz w:val="20"/>
        </w:rPr>
        <w:t> </w:t>
      </w:r>
      <w:r>
        <w:rPr>
          <w:sz w:val="20"/>
        </w:rPr>
        <w:t>důsledku, kterého Umělec/Objednatel ani při vynaložení</w:t>
      </w:r>
      <w:r>
        <w:rPr>
          <w:spacing w:val="80"/>
          <w:sz w:val="20"/>
        </w:rPr>
        <w:t> </w:t>
      </w:r>
      <w:r>
        <w:rPr>
          <w:sz w:val="20"/>
        </w:rPr>
        <w:t>veškerého</w:t>
      </w:r>
      <w:r>
        <w:rPr>
          <w:spacing w:val="80"/>
          <w:sz w:val="20"/>
        </w:rPr>
        <w:t> </w:t>
      </w:r>
      <w:r>
        <w:rPr>
          <w:sz w:val="20"/>
        </w:rPr>
        <w:t>úsilí</w:t>
      </w:r>
      <w:r>
        <w:rPr>
          <w:spacing w:val="80"/>
          <w:sz w:val="20"/>
        </w:rPr>
        <w:t> </w:t>
      </w:r>
      <w:r>
        <w:rPr>
          <w:sz w:val="20"/>
        </w:rPr>
        <w:t>není</w:t>
      </w:r>
      <w:r>
        <w:rPr>
          <w:spacing w:val="80"/>
          <w:sz w:val="20"/>
        </w:rPr>
        <w:t> </w:t>
      </w:r>
      <w:r>
        <w:rPr>
          <w:sz w:val="20"/>
        </w:rPr>
        <w:t>schopen</w:t>
      </w:r>
      <w:r>
        <w:rPr>
          <w:spacing w:val="80"/>
          <w:sz w:val="20"/>
        </w:rPr>
        <w:t> </w:t>
      </w:r>
      <w:r>
        <w:rPr>
          <w:sz w:val="20"/>
        </w:rPr>
        <w:t>zajistit</w:t>
      </w:r>
      <w:r>
        <w:rPr>
          <w:spacing w:val="80"/>
          <w:sz w:val="20"/>
        </w:rPr>
        <w:t> </w:t>
      </w:r>
      <w:r>
        <w:rPr>
          <w:sz w:val="20"/>
        </w:rPr>
        <w:t>vytvoření</w:t>
      </w:r>
      <w:r>
        <w:rPr>
          <w:spacing w:val="70"/>
          <w:sz w:val="20"/>
        </w:rPr>
        <w:t> </w:t>
      </w:r>
      <w:r>
        <w:rPr>
          <w:sz w:val="20"/>
        </w:rPr>
        <w:t>Uměleckého</w:t>
      </w:r>
      <w:r>
        <w:rPr>
          <w:spacing w:val="70"/>
          <w:sz w:val="20"/>
        </w:rPr>
        <w:t> </w:t>
      </w:r>
      <w:r>
        <w:rPr>
          <w:sz w:val="20"/>
        </w:rPr>
        <w:t>výkonu v</w:t>
      </w:r>
      <w:r>
        <w:rPr>
          <w:spacing w:val="-2"/>
          <w:sz w:val="20"/>
        </w:rPr>
        <w:t> </w:t>
      </w:r>
      <w:r>
        <w:rPr>
          <w:sz w:val="20"/>
        </w:rPr>
        <w:t>dohodnutý datum a čas, je možné odstoupit od smlouvy bez nároku na sjednanou </w:t>
      </w:r>
      <w:r>
        <w:rPr>
          <w:spacing w:val="-2"/>
          <w:sz w:val="20"/>
        </w:rPr>
        <w:t>cenu.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80" w:lineRule="auto" w:before="124" w:after="0"/>
        <w:ind w:left="2276" w:right="750" w:hanging="694"/>
        <w:jc w:val="both"/>
        <w:rPr>
          <w:sz w:val="20"/>
        </w:rPr>
      </w:pPr>
      <w:r>
        <w:rPr>
          <w:sz w:val="20"/>
        </w:rPr>
        <w:t>Smluvní strany se dohodly, že pokud z důvodu mimořádných opatření vydaných příslušnými státními nebo samosprávnými orgány nebude dovoleno pořádat akci </w:t>
      </w:r>
      <w:r>
        <w:rPr>
          <w:sz w:val="20"/>
        </w:rPr>
        <w:t>v dohodnutém termínu, nebo bude sice pořádat akci dovoleno, ale budou stanoveny takové podmínky, které znemožňují konat akci v plném rozsahu či v důstojném provedení reprezentujícím společnost a značku</w:t>
      </w:r>
      <w:r>
        <w:rPr>
          <w:spacing w:val="-4"/>
          <w:sz w:val="20"/>
        </w:rPr>
        <w:t> </w:t>
      </w:r>
      <w:r>
        <w:rPr>
          <w:sz w:val="20"/>
        </w:rPr>
        <w:t>zadavatele</w:t>
      </w:r>
      <w:r>
        <w:rPr>
          <w:spacing w:val="-4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neprodleně</w:t>
      </w:r>
      <w:r>
        <w:rPr>
          <w:spacing w:val="-4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 se smluvní strana Objednatele dozví o</w:t>
      </w:r>
      <w:r>
        <w:rPr>
          <w:spacing w:val="-3"/>
          <w:sz w:val="20"/>
        </w:rPr>
        <w:t> </w:t>
      </w:r>
      <w:r>
        <w:rPr>
          <w:sz w:val="20"/>
        </w:rPr>
        <w:t>nemožnosti</w:t>
      </w:r>
      <w:r>
        <w:rPr>
          <w:spacing w:val="-2"/>
          <w:sz w:val="20"/>
        </w:rPr>
        <w:t> </w:t>
      </w:r>
      <w:r>
        <w:rPr>
          <w:sz w:val="20"/>
        </w:rPr>
        <w:t>konat</w:t>
      </w:r>
      <w:r>
        <w:rPr>
          <w:spacing w:val="-3"/>
          <w:sz w:val="20"/>
        </w:rPr>
        <w:t> </w:t>
      </w:r>
      <w:r>
        <w:rPr>
          <w:sz w:val="20"/>
        </w:rPr>
        <w:t>akci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smyslu</w:t>
      </w:r>
      <w:r>
        <w:rPr>
          <w:spacing w:val="-3"/>
          <w:sz w:val="20"/>
        </w:rPr>
        <w:t> </w:t>
      </w:r>
      <w:r>
        <w:rPr>
          <w:sz w:val="20"/>
        </w:rPr>
        <w:t>tohoto</w:t>
      </w:r>
      <w:r>
        <w:rPr>
          <w:spacing w:val="-3"/>
          <w:sz w:val="20"/>
        </w:rPr>
        <w:t> </w:t>
      </w:r>
      <w:r>
        <w:rPr>
          <w:sz w:val="20"/>
        </w:rPr>
        <w:t>bodu, vyrozumí Umělce a vzájemně sjednají změnu (posun) termínu, přičemž ostatní podmínky dle Smlouvy ve znění tohoto dodatku zůstávají beze změny.</w:t>
      </w: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127" w:after="0"/>
        <w:ind w:left="1556" w:right="0" w:hanging="526"/>
        <w:jc w:val="both"/>
        <w:rPr>
          <w:b/>
          <w:sz w:val="20"/>
        </w:rPr>
      </w:pPr>
      <w:r>
        <w:rPr>
          <w:b/>
          <w:sz w:val="20"/>
        </w:rPr>
        <w:t>Závěrečná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ListParagraph"/>
        <w:numPr>
          <w:ilvl w:val="1"/>
          <w:numId w:val="1"/>
        </w:numPr>
        <w:tabs>
          <w:tab w:pos="2277" w:val="left" w:leader="none"/>
        </w:tabs>
        <w:spacing w:line="280" w:lineRule="auto" w:before="160" w:after="0"/>
        <w:ind w:left="2277" w:right="1481" w:hanging="694"/>
        <w:jc w:val="left"/>
        <w:rPr>
          <w:sz w:val="20"/>
        </w:rPr>
      </w:pPr>
      <w:r>
        <w:rPr>
          <w:sz w:val="20"/>
        </w:rPr>
        <w:t>Pokud</w:t>
      </w:r>
      <w:r>
        <w:rPr>
          <w:spacing w:val="-5"/>
          <w:sz w:val="20"/>
        </w:rPr>
        <w:t> </w:t>
      </w:r>
      <w:r>
        <w:rPr>
          <w:sz w:val="20"/>
        </w:rPr>
        <w:t>dojde</w:t>
      </w:r>
      <w:r>
        <w:rPr>
          <w:spacing w:val="-5"/>
          <w:sz w:val="20"/>
        </w:rPr>
        <w:t> </w:t>
      </w:r>
      <w:r>
        <w:rPr>
          <w:sz w:val="20"/>
        </w:rPr>
        <w:t>ke</w:t>
      </w:r>
      <w:r>
        <w:rPr>
          <w:spacing w:val="-5"/>
          <w:sz w:val="20"/>
        </w:rPr>
        <w:t> </w:t>
      </w:r>
      <w:r>
        <w:rPr>
          <w:sz w:val="20"/>
        </w:rPr>
        <w:t>sporům</w:t>
      </w:r>
      <w:r>
        <w:rPr>
          <w:spacing w:val="-5"/>
          <w:sz w:val="20"/>
        </w:rPr>
        <w:t> </w:t>
      </w:r>
      <w:r>
        <w:rPr>
          <w:sz w:val="20"/>
        </w:rPr>
        <w:t>vyplývajícím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Smluvní</w:t>
      </w:r>
      <w:r>
        <w:rPr>
          <w:spacing w:val="-5"/>
          <w:sz w:val="20"/>
        </w:rPr>
        <w:t> </w:t>
      </w:r>
      <w:r>
        <w:rPr>
          <w:sz w:val="20"/>
        </w:rPr>
        <w:t>strany</w:t>
      </w:r>
      <w:r>
        <w:rPr>
          <w:spacing w:val="-5"/>
          <w:sz w:val="20"/>
        </w:rPr>
        <w:t> </w:t>
      </w:r>
      <w:r>
        <w:rPr>
          <w:sz w:val="20"/>
        </w:rPr>
        <w:t>se zavazují pokusit spor vyřešit smírně.</w:t>
      </w:r>
    </w:p>
    <w:p>
      <w:pPr>
        <w:pStyle w:val="ListParagraph"/>
        <w:numPr>
          <w:ilvl w:val="1"/>
          <w:numId w:val="1"/>
        </w:numPr>
        <w:tabs>
          <w:tab w:pos="2277" w:val="left" w:leader="none"/>
        </w:tabs>
        <w:spacing w:line="280" w:lineRule="auto" w:before="122" w:after="0"/>
        <w:ind w:left="2277" w:right="955" w:hanging="694"/>
        <w:jc w:val="left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řídí</w:t>
      </w:r>
      <w:r>
        <w:rPr>
          <w:spacing w:val="-5"/>
          <w:sz w:val="20"/>
        </w:rPr>
        <w:t> </w:t>
      </w:r>
      <w:r>
        <w:rPr>
          <w:sz w:val="20"/>
        </w:rPr>
        <w:t>českým</w:t>
      </w:r>
      <w:r>
        <w:rPr>
          <w:spacing w:val="-5"/>
          <w:sz w:val="20"/>
        </w:rPr>
        <w:t> </w:t>
      </w:r>
      <w:r>
        <w:rPr>
          <w:sz w:val="20"/>
        </w:rPr>
        <w:t>právem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příslušné</w:t>
      </w:r>
      <w:r>
        <w:rPr>
          <w:spacing w:val="-5"/>
          <w:sz w:val="20"/>
        </w:rPr>
        <w:t> </w:t>
      </w:r>
      <w:r>
        <w:rPr>
          <w:sz w:val="20"/>
        </w:rPr>
        <w:t>soudy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řešení</w:t>
      </w:r>
      <w:r>
        <w:rPr>
          <w:spacing w:val="-5"/>
          <w:sz w:val="20"/>
        </w:rPr>
        <w:t> </w:t>
      </w:r>
      <w:r>
        <w:rPr>
          <w:sz w:val="20"/>
        </w:rPr>
        <w:t>případných</w:t>
      </w:r>
      <w:r>
        <w:rPr>
          <w:spacing w:val="-6"/>
          <w:sz w:val="20"/>
        </w:rPr>
        <w:t> </w:t>
      </w:r>
      <w:r>
        <w:rPr>
          <w:sz w:val="20"/>
        </w:rPr>
        <w:t>sporů vzniklých z této Smlouvy jsou soudy české.</w:t>
      </w:r>
    </w:p>
    <w:p>
      <w:pPr>
        <w:pStyle w:val="ListParagraph"/>
        <w:numPr>
          <w:ilvl w:val="1"/>
          <w:numId w:val="1"/>
        </w:numPr>
        <w:tabs>
          <w:tab w:pos="2276" w:val="left" w:leader="none"/>
        </w:tabs>
        <w:spacing w:line="240" w:lineRule="auto" w:before="122" w:after="0"/>
        <w:ind w:left="2276" w:right="0" w:hanging="693"/>
        <w:jc w:val="left"/>
        <w:rPr>
          <w:sz w:val="20"/>
        </w:rPr>
      </w:pPr>
      <w:r>
        <w:rPr>
          <w:sz w:val="20"/>
        </w:rPr>
        <w:t>Smlouva</w:t>
      </w:r>
      <w:r>
        <w:rPr>
          <w:spacing w:val="-1"/>
          <w:sz w:val="20"/>
        </w:rPr>
        <w:t> </w:t>
      </w:r>
      <w:r>
        <w:rPr>
          <w:sz w:val="20"/>
        </w:rPr>
        <w:t>nabývá</w:t>
      </w:r>
      <w:r>
        <w:rPr>
          <w:spacing w:val="-1"/>
          <w:sz w:val="20"/>
        </w:rPr>
        <w:t> </w:t>
      </w:r>
      <w:r>
        <w:rPr>
          <w:sz w:val="20"/>
        </w:rPr>
        <w:t>platnosti</w:t>
      </w:r>
      <w:r>
        <w:rPr>
          <w:spacing w:val="-1"/>
          <w:sz w:val="20"/>
        </w:rPr>
        <w:t> </w:t>
      </w:r>
      <w:r>
        <w:rPr>
          <w:sz w:val="20"/>
        </w:rPr>
        <w:t>dnem</w:t>
      </w:r>
      <w:r>
        <w:rPr>
          <w:spacing w:val="-1"/>
          <w:sz w:val="20"/>
        </w:rPr>
        <w:t> </w:t>
      </w:r>
      <w:r>
        <w:rPr>
          <w:sz w:val="20"/>
        </w:rPr>
        <w:t>podpisu</w:t>
      </w:r>
      <w:r>
        <w:rPr>
          <w:spacing w:val="-1"/>
          <w:sz w:val="20"/>
        </w:rPr>
        <w:t> </w:t>
      </w:r>
      <w:r>
        <w:rPr>
          <w:sz w:val="20"/>
        </w:rPr>
        <w:t>Oběma</w:t>
      </w:r>
      <w:r>
        <w:rPr>
          <w:spacing w:val="-1"/>
          <w:sz w:val="20"/>
        </w:rPr>
        <w:t> </w:t>
      </w:r>
      <w:r>
        <w:rPr>
          <w:sz w:val="20"/>
        </w:rPr>
        <w:t>smluvními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stranami.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tabs>
          <w:tab w:pos="5516" w:val="left" w:leader="none"/>
        </w:tabs>
        <w:ind w:left="837"/>
      </w:pPr>
      <w:r>
        <w:rPr/>
        <w:t>V</w:t>
      </w:r>
      <w:r>
        <w:rPr>
          <w:spacing w:val="54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</w:t>
      </w:r>
      <w:r>
        <w:rPr>
          <w:spacing w:val="-1"/>
        </w:rPr>
        <w:t> </w:t>
      </w:r>
      <w:r>
        <w:rPr/>
        <w:t>30.</w:t>
      </w:r>
      <w:r>
        <w:rPr>
          <w:spacing w:val="-1"/>
        </w:rPr>
        <w:t> </w:t>
      </w:r>
      <w:r>
        <w:rPr/>
        <w:t>5.</w:t>
      </w:r>
      <w:r>
        <w:rPr>
          <w:spacing w:val="-1"/>
        </w:rPr>
        <w:t> </w:t>
      </w:r>
      <w:r>
        <w:rPr>
          <w:spacing w:val="-4"/>
        </w:rPr>
        <w:t>2024</w:t>
      </w:r>
      <w:r>
        <w:rPr/>
        <w:tab/>
        <w:t>V</w:t>
      </w:r>
      <w:r>
        <w:rPr>
          <w:spacing w:val="-4"/>
        </w:rPr>
        <w:t> </w:t>
      </w:r>
      <w:r>
        <w:rPr/>
        <w:t>Aši</w:t>
      </w:r>
      <w:r>
        <w:rPr>
          <w:spacing w:val="-1"/>
        </w:rPr>
        <w:t> </w:t>
      </w:r>
      <w:r>
        <w:rPr/>
        <w:t>dne</w:t>
      </w:r>
      <w:r>
        <w:rPr>
          <w:spacing w:val="-1"/>
        </w:rPr>
        <w:t> </w:t>
      </w:r>
      <w:r>
        <w:rPr/>
        <w:t>06. 06. </w:t>
      </w:r>
      <w:r>
        <w:rPr>
          <w:spacing w:val="-4"/>
        </w:rPr>
        <w:t>2024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1024163</wp:posOffset>
                </wp:positionH>
                <wp:positionV relativeFrom="paragraph">
                  <wp:posOffset>302678</wp:posOffset>
                </wp:positionV>
                <wp:extent cx="2542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4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92" y="0"/>
                              </a:lnTo>
                            </a:path>
                          </a:pathLst>
                        </a:custGeom>
                        <a:ln w="79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642799pt;margin-top:23.832945pt;width:200.2pt;height:.1pt;mso-position-horizontal-relative:page;mso-position-vertical-relative:paragraph;z-index:-15728640;mso-wrap-distance-left:0;mso-wrap-distance-right:0" id="docshape1" coordorigin="1613,477" coordsize="4004,0" path="m1613,477l5616,477e" filled="false" stroked="true" strokeweight=".6298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3948338</wp:posOffset>
                </wp:positionH>
                <wp:positionV relativeFrom="paragraph">
                  <wp:posOffset>302678</wp:posOffset>
                </wp:positionV>
                <wp:extent cx="254254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542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2540" h="0">
                              <a:moveTo>
                                <a:pt x="0" y="0"/>
                              </a:moveTo>
                              <a:lnTo>
                                <a:pt x="2542092" y="0"/>
                              </a:lnTo>
                            </a:path>
                          </a:pathLst>
                        </a:custGeom>
                        <a:ln w="79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892822pt;margin-top:23.832945pt;width:200.2pt;height:.1pt;mso-position-horizontal-relative:page;mso-position-vertical-relative:paragraph;z-index:-15728128;mso-wrap-distance-left:0;mso-wrap-distance-right:0" id="docshape2" coordorigin="6218,477" coordsize="4004,0" path="m6218,477l10221,477e" filled="false" stroked="true" strokeweight=".62984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620" w:val="left" w:leader="none"/>
        </w:tabs>
        <w:spacing w:before="12"/>
        <w:ind w:left="176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Umělec</w:t>
      </w:r>
      <w:r>
        <w:rPr>
          <w:b/>
          <w:sz w:val="20"/>
        </w:rPr>
        <w:tab/>
      </w:r>
      <w:r>
        <w:rPr>
          <w:b/>
          <w:spacing w:val="-2"/>
          <w:sz w:val="20"/>
        </w:rPr>
        <w:t>Objednatel</w:t>
      </w:r>
    </w:p>
    <w:sectPr>
      <w:pgSz w:w="11920" w:h="16860"/>
      <w:pgMar w:top="1340" w:bottom="280" w:left="5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57" w:hanging="52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277" w:hanging="694"/>
        <w:jc w:val="left"/>
      </w:pPr>
      <w:rPr>
        <w:rFonts w:hint="default"/>
        <w:spacing w:val="0"/>
        <w:w w:val="10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210" w:hanging="69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141" w:hanging="69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072" w:hanging="69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003" w:hanging="69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934" w:hanging="69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865" w:hanging="69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96" w:hanging="69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276" w:hanging="694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2276" w:hanging="6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955" w:hanging="69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793" w:hanging="69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631" w:hanging="69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469" w:hanging="69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307" w:hanging="69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144" w:hanging="69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82" w:hanging="694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2276" w:hanging="694"/>
      <w:jc w:val="both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2024-06-14 Aš - Google Docs</dc:title>
  <dcterms:created xsi:type="dcterms:W3CDTF">2024-06-07T08:56:40Z</dcterms:created>
  <dcterms:modified xsi:type="dcterms:W3CDTF">2024-06-07T08:56:40Z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Mozilla/5.0 (Macintosh; Intel Mac OS X 10_15_7) AppleWebKit/537.36 (KHTML, like Gecko) Chrome/124.0.0.0 Safari/537.36</vt:lpwstr>
  </property>
  <property fmtid="{D5CDD505-2E9C-101B-9397-08002B2CF9AE}" pid="4" name="LastSaved">
    <vt:filetime>2024-06-07T00:00:00Z</vt:filetime>
  </property>
  <property fmtid="{D5CDD505-2E9C-101B-9397-08002B2CF9AE}" pid="5" name="Producer">
    <vt:lpwstr>Skia/PDF m124</vt:lpwstr>
  </property>
</Properties>
</file>