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AE646" w14:textId="77777777" w:rsidR="00F93483" w:rsidRPr="00F93483" w:rsidRDefault="00F93483" w:rsidP="00F93483">
      <w:pPr>
        <w:jc w:val="right"/>
        <w:rPr>
          <w:rFonts w:ascii="Arial" w:hAnsi="Arial" w:cs="Arial"/>
          <w:szCs w:val="22"/>
        </w:rPr>
      </w:pPr>
      <w:bookmarkStart w:id="0" w:name="_Hlk116391975"/>
    </w:p>
    <w:p w14:paraId="39D0FD06" w14:textId="2545CA3C" w:rsidR="00F93483" w:rsidRPr="00F93483" w:rsidRDefault="00F93483" w:rsidP="00F93483">
      <w:pPr>
        <w:jc w:val="right"/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Čj.: NG/</w:t>
      </w:r>
      <w:r w:rsidR="009D2ED0">
        <w:rPr>
          <w:rFonts w:ascii="Arial" w:hAnsi="Arial" w:cs="Arial"/>
          <w:szCs w:val="22"/>
        </w:rPr>
        <w:t>840</w:t>
      </w:r>
      <w:r w:rsidRPr="00F93483"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>4</w:t>
      </w:r>
    </w:p>
    <w:bookmarkEnd w:id="0"/>
    <w:p w14:paraId="68C8A063" w14:textId="77777777" w:rsidR="00F93483" w:rsidRPr="00F93483" w:rsidRDefault="00F93483" w:rsidP="00D70F2B">
      <w:pPr>
        <w:spacing w:after="120"/>
        <w:jc w:val="center"/>
        <w:rPr>
          <w:rFonts w:ascii="Arial" w:hAnsi="Arial" w:cs="Arial"/>
          <w:b/>
          <w:bCs/>
          <w:szCs w:val="22"/>
        </w:rPr>
      </w:pPr>
      <w:r w:rsidRPr="00F93483">
        <w:rPr>
          <w:rFonts w:ascii="Arial" w:hAnsi="Arial" w:cs="Arial"/>
          <w:b/>
          <w:bCs/>
          <w:szCs w:val="22"/>
        </w:rPr>
        <w:t>DODATEK Č. 1</w:t>
      </w:r>
    </w:p>
    <w:p w14:paraId="73BDEE39" w14:textId="77777777" w:rsidR="00F93483" w:rsidRPr="00F93483" w:rsidRDefault="00F93483" w:rsidP="00F93483">
      <w:pPr>
        <w:spacing w:after="120"/>
        <w:jc w:val="center"/>
        <w:rPr>
          <w:rFonts w:ascii="Arial" w:hAnsi="Arial" w:cs="Arial"/>
          <w:szCs w:val="22"/>
        </w:rPr>
      </w:pPr>
      <w:r w:rsidRPr="00F93483">
        <w:rPr>
          <w:rFonts w:ascii="Arial" w:hAnsi="Arial" w:cs="Arial"/>
          <w:b/>
          <w:bCs/>
          <w:szCs w:val="22"/>
        </w:rPr>
        <w:t>ke smlouvě o dílo čj. NG/246/2024</w:t>
      </w:r>
    </w:p>
    <w:p w14:paraId="5868EF00" w14:textId="77777777" w:rsidR="00F93483" w:rsidRPr="00F93483" w:rsidRDefault="00F93483" w:rsidP="00F93483">
      <w:pPr>
        <w:spacing w:after="120"/>
        <w:jc w:val="center"/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szCs w:val="22"/>
        </w:rPr>
        <w:t>(dále jen „</w:t>
      </w:r>
      <w:r w:rsidRPr="00F93483">
        <w:rPr>
          <w:rFonts w:ascii="Arial" w:hAnsi="Arial" w:cs="Arial"/>
          <w:b/>
          <w:bCs/>
          <w:szCs w:val="22"/>
        </w:rPr>
        <w:t>dodatek</w:t>
      </w:r>
      <w:r w:rsidRPr="00F93483">
        <w:rPr>
          <w:rFonts w:ascii="Arial" w:hAnsi="Arial" w:cs="Arial"/>
          <w:szCs w:val="22"/>
        </w:rPr>
        <w:t>“)</w:t>
      </w:r>
    </w:p>
    <w:p w14:paraId="4CA5BB3A" w14:textId="77777777" w:rsidR="00F93483" w:rsidRPr="00F93483" w:rsidRDefault="00F93483" w:rsidP="00F93483">
      <w:pPr>
        <w:spacing w:after="120"/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b/>
          <w:szCs w:val="22"/>
        </w:rPr>
        <w:tab/>
      </w:r>
      <w:r w:rsidRPr="00F93483">
        <w:rPr>
          <w:rFonts w:ascii="Arial" w:hAnsi="Arial" w:cs="Arial"/>
          <w:b/>
          <w:szCs w:val="22"/>
        </w:rPr>
        <w:tab/>
      </w:r>
      <w:r w:rsidRPr="00F93483">
        <w:rPr>
          <w:rFonts w:ascii="Arial" w:hAnsi="Arial" w:cs="Arial"/>
          <w:b/>
          <w:szCs w:val="22"/>
        </w:rPr>
        <w:tab/>
      </w:r>
    </w:p>
    <w:p w14:paraId="0D0C6CF3" w14:textId="77777777" w:rsidR="00F93483" w:rsidRPr="00F93483" w:rsidRDefault="00F93483" w:rsidP="00F93483">
      <w:pPr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b/>
          <w:szCs w:val="22"/>
        </w:rPr>
        <w:t>Smluvní strany:</w:t>
      </w:r>
    </w:p>
    <w:p w14:paraId="30BC67B1" w14:textId="77777777" w:rsidR="00F93483" w:rsidRPr="00F93483" w:rsidRDefault="00F93483" w:rsidP="00F93483">
      <w:pPr>
        <w:rPr>
          <w:rFonts w:ascii="Arial" w:hAnsi="Arial" w:cs="Arial"/>
          <w:b/>
          <w:szCs w:val="22"/>
        </w:rPr>
      </w:pPr>
    </w:p>
    <w:p w14:paraId="46E2BABB" w14:textId="77777777" w:rsidR="00F93483" w:rsidRPr="00F93483" w:rsidRDefault="00F93483" w:rsidP="00F93483">
      <w:pPr>
        <w:rPr>
          <w:rFonts w:ascii="Arial" w:eastAsia="Franklin Gothic Book" w:hAnsi="Arial" w:cs="Arial"/>
          <w:color w:val="000000"/>
          <w:szCs w:val="22"/>
        </w:rPr>
      </w:pPr>
      <w:r w:rsidRPr="00F93483">
        <w:rPr>
          <w:rFonts w:ascii="Arial" w:hAnsi="Arial" w:cs="Arial"/>
          <w:b/>
          <w:szCs w:val="22"/>
        </w:rPr>
        <w:t>Národní</w:t>
      </w:r>
      <w:r w:rsidRPr="00F93483">
        <w:rPr>
          <w:rFonts w:ascii="Arial" w:eastAsia="Franklin Gothic Book" w:hAnsi="Arial" w:cs="Arial"/>
          <w:b/>
          <w:szCs w:val="22"/>
        </w:rPr>
        <w:t xml:space="preserve"> </w:t>
      </w:r>
      <w:r w:rsidRPr="00F93483">
        <w:rPr>
          <w:rFonts w:ascii="Arial" w:hAnsi="Arial" w:cs="Arial"/>
          <w:b/>
          <w:szCs w:val="22"/>
        </w:rPr>
        <w:t>galerie</w:t>
      </w:r>
      <w:r w:rsidRPr="00F93483">
        <w:rPr>
          <w:rFonts w:ascii="Arial" w:eastAsia="Franklin Gothic Book" w:hAnsi="Arial" w:cs="Arial"/>
          <w:b/>
          <w:szCs w:val="22"/>
        </w:rPr>
        <w:t xml:space="preserve"> </w:t>
      </w:r>
      <w:r w:rsidRPr="00F93483">
        <w:rPr>
          <w:rFonts w:ascii="Arial" w:hAnsi="Arial" w:cs="Arial"/>
          <w:b/>
          <w:szCs w:val="22"/>
        </w:rPr>
        <w:t>v</w:t>
      </w:r>
      <w:r w:rsidRPr="00F93483">
        <w:rPr>
          <w:rFonts w:ascii="Arial" w:eastAsia="Franklin Gothic Book" w:hAnsi="Arial" w:cs="Arial"/>
          <w:b/>
          <w:szCs w:val="22"/>
        </w:rPr>
        <w:t xml:space="preserve"> </w:t>
      </w:r>
      <w:r w:rsidRPr="00F93483">
        <w:rPr>
          <w:rFonts w:ascii="Arial" w:hAnsi="Arial" w:cs="Arial"/>
          <w:b/>
          <w:szCs w:val="22"/>
        </w:rPr>
        <w:t>Praze</w:t>
      </w:r>
    </w:p>
    <w:p w14:paraId="03227214" w14:textId="60B61B05" w:rsidR="00F93483" w:rsidRPr="00F93483" w:rsidRDefault="00F93483" w:rsidP="00F93483">
      <w:pPr>
        <w:rPr>
          <w:rFonts w:ascii="Arial" w:eastAsia="Franklin Gothic Book" w:hAnsi="Arial" w:cs="Arial"/>
          <w:color w:val="000000"/>
          <w:szCs w:val="22"/>
        </w:rPr>
      </w:pPr>
      <w:r w:rsidRPr="00F93483">
        <w:rPr>
          <w:rFonts w:ascii="Arial" w:eastAsia="Franklin Gothic Book" w:hAnsi="Arial" w:cs="Arial"/>
          <w:color w:val="000000"/>
          <w:szCs w:val="22"/>
        </w:rPr>
        <w:t>se sídlem:</w:t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>Staroměstské nám. 606/12, 110 15 Praha 1</w:t>
      </w:r>
    </w:p>
    <w:p w14:paraId="5B7F0A15" w14:textId="45376A61" w:rsidR="00F93483" w:rsidRPr="00F93483" w:rsidRDefault="00F93483" w:rsidP="00F93483">
      <w:pPr>
        <w:rPr>
          <w:rFonts w:ascii="Arial" w:eastAsia="Franklin Gothic Book" w:hAnsi="Arial" w:cs="Arial"/>
          <w:color w:val="000000"/>
          <w:szCs w:val="22"/>
        </w:rPr>
      </w:pPr>
      <w:r w:rsidRPr="00F93483">
        <w:rPr>
          <w:rFonts w:ascii="Arial" w:eastAsia="Franklin Gothic Book" w:hAnsi="Arial" w:cs="Arial"/>
          <w:color w:val="000000"/>
          <w:szCs w:val="22"/>
        </w:rPr>
        <w:t>IČ:</w:t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>00023281</w:t>
      </w:r>
    </w:p>
    <w:p w14:paraId="33B2B6E7" w14:textId="79F8E3BA" w:rsidR="00F93483" w:rsidRPr="00F93483" w:rsidRDefault="00F93483" w:rsidP="00F93483">
      <w:pPr>
        <w:rPr>
          <w:rFonts w:ascii="Arial" w:eastAsia="Franklin Gothic Book" w:hAnsi="Arial" w:cs="Arial"/>
          <w:color w:val="000000"/>
          <w:szCs w:val="22"/>
        </w:rPr>
      </w:pPr>
      <w:r w:rsidRPr="00F93483">
        <w:rPr>
          <w:rFonts w:ascii="Arial" w:eastAsia="Franklin Gothic Book" w:hAnsi="Arial" w:cs="Arial"/>
          <w:color w:val="000000"/>
          <w:szCs w:val="22"/>
        </w:rPr>
        <w:t xml:space="preserve">DIČ: </w:t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>CZ00023281</w:t>
      </w:r>
    </w:p>
    <w:p w14:paraId="6A1F7C47" w14:textId="5C454444" w:rsidR="00F93483" w:rsidRPr="00F93483" w:rsidRDefault="00F93483" w:rsidP="00F93483">
      <w:pPr>
        <w:rPr>
          <w:rFonts w:ascii="Arial" w:eastAsia="Franklin Gothic Book" w:hAnsi="Arial" w:cs="Arial"/>
          <w:color w:val="000000"/>
          <w:szCs w:val="22"/>
        </w:rPr>
      </w:pPr>
      <w:r w:rsidRPr="00F93483">
        <w:rPr>
          <w:rFonts w:ascii="Arial" w:eastAsia="Franklin Gothic Book" w:hAnsi="Arial" w:cs="Arial"/>
          <w:color w:val="000000"/>
          <w:szCs w:val="22"/>
        </w:rPr>
        <w:t>zastoupená:</w:t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hAnsi="Arial" w:cs="Arial"/>
          <w:bCs/>
          <w:szCs w:val="22"/>
        </w:rPr>
        <w:t>Alicja Barbara Knast, generální ředitelka</w:t>
      </w:r>
    </w:p>
    <w:p w14:paraId="54EFB11E" w14:textId="6E6D121B" w:rsidR="00F93483" w:rsidRPr="00F93483" w:rsidRDefault="00F93483" w:rsidP="00F93483">
      <w:pPr>
        <w:rPr>
          <w:rFonts w:ascii="Arial" w:eastAsia="Franklin Gothic Book" w:hAnsi="Arial" w:cs="Arial"/>
          <w:color w:val="000000"/>
          <w:szCs w:val="22"/>
        </w:rPr>
      </w:pPr>
      <w:r w:rsidRPr="00F93483">
        <w:rPr>
          <w:rFonts w:ascii="Arial" w:eastAsia="Franklin Gothic Book" w:hAnsi="Arial" w:cs="Arial"/>
          <w:color w:val="000000"/>
          <w:szCs w:val="22"/>
        </w:rPr>
        <w:t>bankovní spojení:</w:t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>
        <w:rPr>
          <w:rFonts w:ascii="Arial" w:eastAsia="Franklin Gothic Book" w:hAnsi="Arial" w:cs="Arial"/>
          <w:color w:val="000000"/>
          <w:szCs w:val="22"/>
        </w:rPr>
        <w:tab/>
      </w:r>
      <w:r w:rsidR="00BB3EEC">
        <w:rPr>
          <w:rFonts w:ascii="Arial" w:eastAsia="Franklin Gothic Book" w:hAnsi="Arial" w:cs="Arial"/>
          <w:color w:val="000000"/>
          <w:szCs w:val="22"/>
        </w:rPr>
        <w:t>XXX</w:t>
      </w:r>
    </w:p>
    <w:p w14:paraId="0A6AB95F" w14:textId="1CFA3BAA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eastAsia="Franklin Gothic Book" w:hAnsi="Arial" w:cs="Arial"/>
          <w:color w:val="000000"/>
          <w:szCs w:val="22"/>
        </w:rPr>
        <w:t xml:space="preserve">č. účtu: </w:t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ab/>
      </w:r>
      <w:r>
        <w:rPr>
          <w:rFonts w:ascii="Arial" w:eastAsia="Franklin Gothic Book" w:hAnsi="Arial" w:cs="Arial"/>
          <w:color w:val="000000"/>
          <w:szCs w:val="22"/>
        </w:rPr>
        <w:tab/>
      </w:r>
      <w:r w:rsidR="00BB3EEC">
        <w:rPr>
          <w:rFonts w:ascii="Arial" w:eastAsia="Franklin Gothic Book" w:hAnsi="Arial" w:cs="Arial"/>
          <w:color w:val="000000"/>
          <w:szCs w:val="22"/>
        </w:rPr>
        <w:t>XXXXXXXXXXXXXXXXXX</w:t>
      </w:r>
      <w:r w:rsidRPr="00F93483">
        <w:rPr>
          <w:rFonts w:ascii="Arial" w:eastAsia="Franklin Gothic Book" w:hAnsi="Arial" w:cs="Arial"/>
          <w:color w:val="000000"/>
          <w:szCs w:val="22"/>
        </w:rPr>
        <w:t xml:space="preserve"> </w:t>
      </w:r>
    </w:p>
    <w:p w14:paraId="3B563373" w14:textId="77777777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(dále jen „</w:t>
      </w:r>
      <w:r w:rsidRPr="00F93483">
        <w:rPr>
          <w:rFonts w:ascii="Arial" w:hAnsi="Arial" w:cs="Arial"/>
          <w:b/>
          <w:bCs/>
          <w:szCs w:val="22"/>
        </w:rPr>
        <w:t>objednatel</w:t>
      </w:r>
      <w:r w:rsidRPr="00F93483">
        <w:rPr>
          <w:rFonts w:ascii="Arial" w:hAnsi="Arial" w:cs="Arial"/>
          <w:szCs w:val="22"/>
        </w:rPr>
        <w:t>“)</w:t>
      </w:r>
    </w:p>
    <w:p w14:paraId="7500969F" w14:textId="77777777" w:rsidR="00F93483" w:rsidRPr="00F93483" w:rsidRDefault="00F93483" w:rsidP="00F93483">
      <w:pPr>
        <w:rPr>
          <w:rFonts w:ascii="Arial" w:hAnsi="Arial" w:cs="Arial"/>
          <w:szCs w:val="22"/>
        </w:rPr>
      </w:pPr>
    </w:p>
    <w:p w14:paraId="329F356B" w14:textId="77777777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a</w:t>
      </w:r>
    </w:p>
    <w:p w14:paraId="20D113D4" w14:textId="77777777" w:rsidR="00F93483" w:rsidRPr="00F93483" w:rsidRDefault="00F93483" w:rsidP="00F93483">
      <w:pPr>
        <w:rPr>
          <w:rFonts w:ascii="Arial" w:hAnsi="Arial" w:cs="Arial"/>
          <w:szCs w:val="22"/>
        </w:rPr>
      </w:pPr>
    </w:p>
    <w:p w14:paraId="0FF26A36" w14:textId="5238360C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b/>
          <w:bCs/>
          <w:szCs w:val="22"/>
        </w:rPr>
        <w:t>David Syrovátka</w:t>
      </w:r>
      <w:r w:rsidRPr="00F93483">
        <w:rPr>
          <w:rFonts w:ascii="Arial" w:hAnsi="Arial" w:cs="Arial"/>
          <w:szCs w:val="22"/>
        </w:rPr>
        <w:tab/>
      </w:r>
    </w:p>
    <w:p w14:paraId="19F8B32C" w14:textId="45697A9A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se sídlem: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  <w:t>Nová Víska 28, Dolní Poustevna 407 82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</w:p>
    <w:p w14:paraId="74FE560E" w14:textId="7A9149BF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 xml:space="preserve">IČ: 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  <w:t>726 53 981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</w:p>
    <w:p w14:paraId="5C384454" w14:textId="32C7227E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 xml:space="preserve">DIČ: 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  <w:t>CZ 7804222393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</w:p>
    <w:p w14:paraId="75A2446C" w14:textId="7DF0CD7A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Bankovní spojení: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="00BB3EEC">
        <w:rPr>
          <w:rFonts w:ascii="Arial" w:hAnsi="Arial" w:cs="Arial"/>
          <w:szCs w:val="22"/>
        </w:rPr>
        <w:t>XXXX</w:t>
      </w:r>
      <w:r w:rsidRPr="00F93483">
        <w:rPr>
          <w:rFonts w:ascii="Arial" w:hAnsi="Arial" w:cs="Arial"/>
          <w:szCs w:val="22"/>
        </w:rPr>
        <w:tab/>
      </w:r>
    </w:p>
    <w:p w14:paraId="6D27D160" w14:textId="23A8C780" w:rsidR="00F93483" w:rsidRPr="00F93483" w:rsidRDefault="00F93483" w:rsidP="00F93483">
      <w:pPr>
        <w:rPr>
          <w:rFonts w:ascii="Arial" w:eastAsia="Franklin Gothic Book" w:hAnsi="Arial" w:cs="Arial"/>
          <w:color w:val="000000"/>
          <w:szCs w:val="22"/>
        </w:rPr>
      </w:pPr>
      <w:r w:rsidRPr="00F93483">
        <w:rPr>
          <w:rFonts w:ascii="Arial" w:hAnsi="Arial" w:cs="Arial"/>
          <w:szCs w:val="22"/>
        </w:rPr>
        <w:t>Číslo účtu: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="00BB3EEC">
        <w:rPr>
          <w:rFonts w:ascii="Arial" w:hAnsi="Arial" w:cs="Arial"/>
          <w:szCs w:val="22"/>
        </w:rPr>
        <w:t>XXXXXXXXXXX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eastAsia="Franklin Gothic Book" w:hAnsi="Arial" w:cs="Arial"/>
          <w:color w:val="000000"/>
          <w:szCs w:val="22"/>
        </w:rPr>
        <w:t xml:space="preserve"> </w:t>
      </w:r>
    </w:p>
    <w:p w14:paraId="2B9850AE" w14:textId="77777777" w:rsidR="00F93483" w:rsidRPr="00F93483" w:rsidRDefault="00F93483" w:rsidP="00F93483">
      <w:pPr>
        <w:rPr>
          <w:rFonts w:ascii="Arial" w:eastAsia="Franklin Gothic Book" w:hAnsi="Arial" w:cs="Arial"/>
          <w:b/>
          <w:color w:val="000000"/>
          <w:szCs w:val="22"/>
        </w:rPr>
      </w:pPr>
      <w:r w:rsidRPr="00F93483">
        <w:rPr>
          <w:rFonts w:ascii="Arial" w:eastAsia="Franklin Gothic Book" w:hAnsi="Arial" w:cs="Arial"/>
          <w:color w:val="000000"/>
          <w:szCs w:val="22"/>
        </w:rPr>
        <w:t>(dále jen „</w:t>
      </w:r>
      <w:r w:rsidRPr="00F93483">
        <w:rPr>
          <w:rFonts w:ascii="Arial" w:eastAsia="Franklin Gothic Book" w:hAnsi="Arial" w:cs="Arial"/>
          <w:b/>
          <w:bCs/>
          <w:color w:val="000000"/>
          <w:szCs w:val="22"/>
        </w:rPr>
        <w:t>zhotovitel</w:t>
      </w:r>
      <w:r w:rsidRPr="00F93483">
        <w:rPr>
          <w:rFonts w:ascii="Arial" w:eastAsia="Franklin Gothic Book" w:hAnsi="Arial" w:cs="Arial"/>
          <w:color w:val="000000"/>
          <w:szCs w:val="22"/>
        </w:rPr>
        <w:t>“)</w:t>
      </w:r>
    </w:p>
    <w:p w14:paraId="0D5BDFFB" w14:textId="77777777" w:rsidR="00F93483" w:rsidRPr="00F93483" w:rsidRDefault="00F93483" w:rsidP="00F93483">
      <w:pPr>
        <w:rPr>
          <w:rFonts w:ascii="Arial" w:eastAsia="Franklin Gothic Book" w:hAnsi="Arial" w:cs="Arial"/>
          <w:b/>
          <w:color w:val="000000"/>
          <w:szCs w:val="22"/>
        </w:rPr>
      </w:pPr>
    </w:p>
    <w:p w14:paraId="18AC5F93" w14:textId="77777777" w:rsidR="00F93483" w:rsidRPr="00F93483" w:rsidRDefault="00F93483" w:rsidP="00F93483">
      <w:pPr>
        <w:jc w:val="center"/>
        <w:rPr>
          <w:rFonts w:ascii="Arial" w:eastAsia="Franklin Gothic Book" w:hAnsi="Arial" w:cs="Arial"/>
          <w:b/>
          <w:color w:val="000000"/>
          <w:szCs w:val="22"/>
        </w:rPr>
      </w:pPr>
    </w:p>
    <w:p w14:paraId="27DB5781" w14:textId="77777777" w:rsidR="00F93483" w:rsidRPr="00F93483" w:rsidRDefault="00F93483" w:rsidP="00F93483">
      <w:pPr>
        <w:jc w:val="center"/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b/>
          <w:szCs w:val="22"/>
        </w:rPr>
        <w:t>uzavírají níže uvedeného dne, měsíce a roku tento dodatek následujícího znění</w:t>
      </w:r>
    </w:p>
    <w:p w14:paraId="24B8C62F" w14:textId="77777777" w:rsidR="00F93483" w:rsidRPr="00F93483" w:rsidRDefault="00F93483" w:rsidP="00F93483">
      <w:pPr>
        <w:jc w:val="center"/>
        <w:rPr>
          <w:rFonts w:ascii="Arial" w:hAnsi="Arial" w:cs="Arial"/>
          <w:b/>
          <w:szCs w:val="22"/>
        </w:rPr>
      </w:pPr>
    </w:p>
    <w:p w14:paraId="5F97B624" w14:textId="77777777" w:rsidR="00F93483" w:rsidRPr="00F93483" w:rsidRDefault="00F93483" w:rsidP="00F93483">
      <w:pPr>
        <w:jc w:val="center"/>
        <w:rPr>
          <w:rFonts w:ascii="Arial" w:hAnsi="Arial" w:cs="Arial"/>
          <w:b/>
          <w:szCs w:val="22"/>
        </w:rPr>
      </w:pPr>
    </w:p>
    <w:p w14:paraId="5A335E57" w14:textId="77777777" w:rsidR="00F93483" w:rsidRPr="00F93483" w:rsidRDefault="00F93483" w:rsidP="00F93483">
      <w:pPr>
        <w:jc w:val="center"/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b/>
          <w:szCs w:val="22"/>
        </w:rPr>
        <w:t>Článek I.</w:t>
      </w:r>
    </w:p>
    <w:p w14:paraId="7FB71295" w14:textId="77777777" w:rsidR="00F93483" w:rsidRPr="00F93483" w:rsidRDefault="00F93483" w:rsidP="00F93483">
      <w:pPr>
        <w:jc w:val="center"/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b/>
          <w:szCs w:val="22"/>
        </w:rPr>
        <w:t>Předmět dodatku</w:t>
      </w:r>
    </w:p>
    <w:p w14:paraId="2D50DC4F" w14:textId="77777777" w:rsidR="00F93483" w:rsidRPr="00F93483" w:rsidRDefault="00F93483" w:rsidP="00F93483">
      <w:pPr>
        <w:rPr>
          <w:rFonts w:ascii="Arial" w:hAnsi="Arial" w:cs="Arial"/>
          <w:b/>
          <w:szCs w:val="22"/>
        </w:rPr>
      </w:pPr>
    </w:p>
    <w:p w14:paraId="1220980C" w14:textId="6269C455" w:rsidR="00F93483" w:rsidRPr="00F93483" w:rsidRDefault="00F93483" w:rsidP="00F93483">
      <w:pPr>
        <w:numPr>
          <w:ilvl w:val="1"/>
          <w:numId w:val="1"/>
        </w:numPr>
        <w:spacing w:after="120"/>
        <w:ind w:right="-288"/>
        <w:rPr>
          <w:rFonts w:ascii="Arial" w:hAnsi="Arial" w:cs="Arial"/>
          <w:szCs w:val="22"/>
          <w:lang w:eastAsia="ar-SA"/>
        </w:rPr>
      </w:pPr>
      <w:r w:rsidRPr="00F93483">
        <w:rPr>
          <w:rFonts w:ascii="Arial" w:hAnsi="Arial" w:cs="Arial"/>
          <w:szCs w:val="22"/>
        </w:rPr>
        <w:t>Smluvní strany uzavřely dne 19.2.2024 smlouvu o dílo čj. NG</w:t>
      </w:r>
      <w:r>
        <w:rPr>
          <w:rFonts w:ascii="Arial" w:hAnsi="Arial" w:cs="Arial"/>
          <w:szCs w:val="22"/>
        </w:rPr>
        <w:t>/</w:t>
      </w:r>
      <w:r w:rsidRPr="00F93483">
        <w:rPr>
          <w:rFonts w:ascii="Arial" w:hAnsi="Arial" w:cs="Arial"/>
          <w:szCs w:val="22"/>
        </w:rPr>
        <w:t>246/2024, jejímž předmětem je závazek zhotovitele provést výrobu a montáž výstavního fundu a poskytnout plnění s tímto související, a to vše pro výstavu s pracovním názvem „</w:t>
      </w:r>
      <w:r w:rsidRPr="00F93483">
        <w:rPr>
          <w:rFonts w:ascii="Arial" w:hAnsi="Arial" w:cs="Arial"/>
          <w:b/>
          <w:bCs/>
          <w:szCs w:val="22"/>
        </w:rPr>
        <w:t>Na Led!“</w:t>
      </w:r>
      <w:r w:rsidRPr="00F93483">
        <w:rPr>
          <w:rFonts w:ascii="Arial" w:hAnsi="Arial" w:cs="Arial"/>
          <w:szCs w:val="22"/>
        </w:rPr>
        <w:t>, která se bude konat od 25.4.2024 ve výstavních prostorách Národní galerie v Praze, Palác Kinských, Staroměstské nám.606/12, Praha 1. Bližší specifikace plnění je uvedena v čl. II. odst. 2 smlouvy a dále v příloze č. 2 této smlouvy – specifikace díla vč. výkazu výměr a v příloze č. 1 této smlouvy – projektová dokumentace (dále jen jako „</w:t>
      </w:r>
      <w:r w:rsidRPr="00F93483">
        <w:rPr>
          <w:rFonts w:ascii="Arial" w:hAnsi="Arial" w:cs="Arial"/>
          <w:b/>
          <w:bCs/>
          <w:szCs w:val="22"/>
        </w:rPr>
        <w:t>smlouva</w:t>
      </w:r>
      <w:r w:rsidRPr="00F93483">
        <w:rPr>
          <w:rFonts w:ascii="Arial" w:hAnsi="Arial" w:cs="Arial"/>
          <w:szCs w:val="22"/>
        </w:rPr>
        <w:t xml:space="preserve">“). </w:t>
      </w:r>
      <w:r w:rsidRPr="00F93483">
        <w:rPr>
          <w:rFonts w:ascii="Arial" w:hAnsi="Arial" w:cs="Arial"/>
          <w:szCs w:val="22"/>
          <w:lang w:eastAsia="ar-SA"/>
        </w:rPr>
        <w:t xml:space="preserve"> </w:t>
      </w:r>
    </w:p>
    <w:p w14:paraId="0775B391" w14:textId="77777777" w:rsidR="00F93483" w:rsidRPr="00F93483" w:rsidRDefault="00F93483" w:rsidP="00F93483">
      <w:pPr>
        <w:numPr>
          <w:ilvl w:val="1"/>
          <w:numId w:val="1"/>
        </w:numPr>
        <w:spacing w:after="120"/>
        <w:ind w:right="-288"/>
        <w:rPr>
          <w:rFonts w:ascii="Arial" w:hAnsi="Arial" w:cs="Arial"/>
          <w:bCs/>
          <w:szCs w:val="22"/>
          <w:lang w:eastAsia="cs-CZ"/>
        </w:rPr>
      </w:pPr>
      <w:r w:rsidRPr="00F93483">
        <w:rPr>
          <w:rFonts w:ascii="Arial" w:hAnsi="Arial" w:cs="Arial"/>
          <w:szCs w:val="22"/>
          <w:lang w:eastAsia="ar-SA"/>
        </w:rPr>
        <w:t xml:space="preserve">Smluvní strany přistoupily k uzavření dodatku ke smlouvě s ohledem na skutečnost, že v průběhu plnění smlouvy vyvstala potřeba nutných úprav a rozšíření rozsahu předmětu </w:t>
      </w:r>
      <w:r w:rsidRPr="00F93483">
        <w:rPr>
          <w:rFonts w:ascii="Arial" w:hAnsi="Arial" w:cs="Arial"/>
          <w:szCs w:val="22"/>
          <w:lang w:eastAsia="ar-SA"/>
        </w:rPr>
        <w:lastRenderedPageBreak/>
        <w:t xml:space="preserve">díla o nově požadované práce, </w:t>
      </w:r>
      <w:r w:rsidRPr="00F93483">
        <w:rPr>
          <w:rFonts w:ascii="Arial" w:hAnsi="Arial" w:cs="Arial"/>
          <w:szCs w:val="22"/>
        </w:rPr>
        <w:t>které jsou blíže specifikovány v příloze č. 1 tohoto dodatku včetně uvedení jejich cenové kalkulace</w:t>
      </w:r>
      <w:r w:rsidRPr="00F93483">
        <w:rPr>
          <w:rFonts w:ascii="Arial" w:hAnsi="Arial" w:cs="Arial"/>
          <w:szCs w:val="22"/>
          <w:lang w:eastAsia="ar-SA"/>
        </w:rPr>
        <w:t>.</w:t>
      </w:r>
    </w:p>
    <w:p w14:paraId="497685C9" w14:textId="77777777" w:rsidR="00F93483" w:rsidRPr="00F93483" w:rsidRDefault="00F93483" w:rsidP="00F93483">
      <w:pPr>
        <w:numPr>
          <w:ilvl w:val="1"/>
          <w:numId w:val="1"/>
        </w:numPr>
        <w:spacing w:after="120"/>
        <w:ind w:right="-288"/>
        <w:rPr>
          <w:rFonts w:ascii="Arial" w:hAnsi="Arial" w:cs="Arial"/>
          <w:szCs w:val="22"/>
          <w:lang w:eastAsia="ar-SA"/>
        </w:rPr>
      </w:pPr>
      <w:r w:rsidRPr="00F93483">
        <w:rPr>
          <w:rFonts w:ascii="Arial" w:hAnsi="Arial" w:cs="Arial"/>
          <w:bCs/>
          <w:szCs w:val="22"/>
          <w:lang w:eastAsia="cs-CZ"/>
        </w:rPr>
        <w:t xml:space="preserve">Cena za nově požadované práce činí 86.800 Kč bez DPH, původní hodnota závazku se tedy zvýšila z částky 1 281.367,- Kč bez DPH na částku </w:t>
      </w:r>
      <w:proofErr w:type="gramStart"/>
      <w:r w:rsidRPr="00F93483">
        <w:rPr>
          <w:rFonts w:ascii="Arial" w:hAnsi="Arial" w:cs="Arial"/>
          <w:bCs/>
          <w:szCs w:val="22"/>
          <w:lang w:eastAsia="cs-CZ"/>
        </w:rPr>
        <w:t>1.368.167,-</w:t>
      </w:r>
      <w:proofErr w:type="gramEnd"/>
      <w:r w:rsidRPr="00F93483">
        <w:rPr>
          <w:rFonts w:ascii="Arial" w:hAnsi="Arial" w:cs="Arial"/>
          <w:bCs/>
          <w:szCs w:val="22"/>
          <w:lang w:eastAsia="cs-CZ"/>
        </w:rPr>
        <w:t xml:space="preserve"> Kč bez DPH.</w:t>
      </w:r>
    </w:p>
    <w:p w14:paraId="447D2739" w14:textId="77777777" w:rsidR="00F93483" w:rsidRPr="00F93483" w:rsidRDefault="00F93483" w:rsidP="00F93483">
      <w:pPr>
        <w:numPr>
          <w:ilvl w:val="1"/>
          <w:numId w:val="1"/>
        </w:numPr>
        <w:spacing w:after="120"/>
        <w:ind w:right="-288"/>
        <w:rPr>
          <w:rFonts w:ascii="Arial" w:hAnsi="Arial" w:cs="Arial"/>
          <w:szCs w:val="22"/>
          <w:lang w:eastAsia="cs-CZ"/>
        </w:rPr>
      </w:pPr>
      <w:r w:rsidRPr="00F93483">
        <w:rPr>
          <w:rFonts w:ascii="Arial" w:hAnsi="Arial" w:cs="Arial"/>
          <w:szCs w:val="22"/>
          <w:lang w:eastAsia="cs-CZ"/>
        </w:rPr>
        <w:t>S ohledem na výše uvedené skutečnosti se proto smluvní strany dohodly na nahrazení znění čl. IV. odst. 1. smlouvy tímto novým zněním:</w:t>
      </w:r>
    </w:p>
    <w:p w14:paraId="10568A61" w14:textId="77777777" w:rsidR="00F93483" w:rsidRPr="00F93483" w:rsidRDefault="00F93483" w:rsidP="00F93483">
      <w:pPr>
        <w:ind w:left="703" w:right="-289"/>
        <w:rPr>
          <w:rFonts w:ascii="Arial" w:hAnsi="Arial" w:cs="Arial"/>
          <w:szCs w:val="22"/>
          <w:lang w:eastAsia="cs-CZ"/>
        </w:rPr>
      </w:pPr>
    </w:p>
    <w:p w14:paraId="63076874" w14:textId="77777777" w:rsidR="00F93483" w:rsidRPr="00F93483" w:rsidRDefault="00F93483" w:rsidP="00F93483">
      <w:pPr>
        <w:ind w:left="703" w:right="-289"/>
        <w:jc w:val="center"/>
        <w:rPr>
          <w:rFonts w:ascii="Arial" w:hAnsi="Arial" w:cs="Arial"/>
          <w:i/>
          <w:iCs/>
          <w:szCs w:val="22"/>
          <w:lang w:eastAsia="cs-CZ"/>
        </w:rPr>
      </w:pPr>
      <w:r w:rsidRPr="00F93483">
        <w:rPr>
          <w:rFonts w:ascii="Arial" w:hAnsi="Arial" w:cs="Arial"/>
          <w:i/>
          <w:iCs/>
          <w:szCs w:val="22"/>
          <w:lang w:eastAsia="cs-CZ"/>
        </w:rPr>
        <w:t>„IV.</w:t>
      </w:r>
    </w:p>
    <w:p w14:paraId="2E3F1357" w14:textId="77777777" w:rsidR="00F93483" w:rsidRPr="00F93483" w:rsidRDefault="00F93483" w:rsidP="00F93483">
      <w:pPr>
        <w:ind w:left="703" w:right="-289"/>
        <w:jc w:val="center"/>
        <w:rPr>
          <w:rFonts w:ascii="Arial" w:hAnsi="Arial" w:cs="Arial"/>
          <w:szCs w:val="22"/>
          <w:lang w:eastAsia="cs-CZ"/>
        </w:rPr>
      </w:pPr>
      <w:r w:rsidRPr="00F93483">
        <w:rPr>
          <w:rFonts w:ascii="Arial" w:hAnsi="Arial" w:cs="Arial"/>
          <w:i/>
          <w:iCs/>
          <w:szCs w:val="22"/>
          <w:lang w:eastAsia="cs-CZ"/>
        </w:rPr>
        <w:t>Cena díla</w:t>
      </w:r>
    </w:p>
    <w:p w14:paraId="44D5CB58" w14:textId="77777777" w:rsidR="00F93483" w:rsidRPr="00F93483" w:rsidRDefault="00F93483" w:rsidP="00F93483">
      <w:pPr>
        <w:pStyle w:val="Default"/>
        <w:rPr>
          <w:rFonts w:ascii="Arial" w:hAnsi="Arial" w:cs="Arial"/>
          <w:sz w:val="22"/>
          <w:szCs w:val="22"/>
          <w:lang w:eastAsia="cs-CZ"/>
        </w:rPr>
      </w:pPr>
    </w:p>
    <w:p w14:paraId="58E6C788" w14:textId="77777777" w:rsidR="00F93483" w:rsidRPr="00F93483" w:rsidRDefault="00F93483" w:rsidP="00F93483">
      <w:pPr>
        <w:pStyle w:val="Default"/>
        <w:numPr>
          <w:ilvl w:val="0"/>
          <w:numId w:val="2"/>
        </w:numPr>
        <w:rPr>
          <w:rFonts w:ascii="Arial" w:hAnsi="Arial" w:cs="Arial"/>
          <w:b/>
          <w:i/>
          <w:iCs/>
          <w:sz w:val="22"/>
          <w:szCs w:val="22"/>
        </w:rPr>
      </w:pPr>
      <w:r w:rsidRPr="00F93483">
        <w:rPr>
          <w:rFonts w:ascii="Arial" w:hAnsi="Arial" w:cs="Arial"/>
          <w:i/>
          <w:iCs/>
          <w:sz w:val="22"/>
          <w:szCs w:val="22"/>
        </w:rPr>
        <w:t xml:space="preserve">Za provedení díla podle článku II. této smlouvy zaplatí objednatel zhotoviteli sjednanou celkovou cenu ve výši </w:t>
      </w:r>
      <w:proofErr w:type="gramStart"/>
      <w:r w:rsidRPr="00D70F2B">
        <w:rPr>
          <w:rFonts w:ascii="Arial" w:hAnsi="Arial" w:cs="Arial"/>
          <w:b/>
          <w:bCs/>
          <w:i/>
          <w:iCs/>
          <w:sz w:val="22"/>
          <w:szCs w:val="22"/>
        </w:rPr>
        <w:t>1.368.167,-</w:t>
      </w:r>
      <w:proofErr w:type="gramEnd"/>
      <w:r w:rsidRPr="00D70F2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F93483">
        <w:rPr>
          <w:rFonts w:ascii="Arial" w:hAnsi="Arial" w:cs="Arial"/>
          <w:b/>
          <w:bCs/>
          <w:i/>
          <w:iCs/>
          <w:sz w:val="22"/>
          <w:szCs w:val="22"/>
        </w:rPr>
        <w:t>Kč bez DPH</w:t>
      </w:r>
      <w:r w:rsidRPr="00F93483">
        <w:rPr>
          <w:rFonts w:ascii="Arial" w:hAnsi="Arial" w:cs="Arial"/>
          <w:i/>
          <w:iCs/>
          <w:sz w:val="22"/>
          <w:szCs w:val="22"/>
        </w:rPr>
        <w:t xml:space="preserve">. K ceně bude připočtena DPH dle platných právních předpisů.“ </w:t>
      </w:r>
    </w:p>
    <w:p w14:paraId="2881A112" w14:textId="77777777" w:rsidR="00F93483" w:rsidRPr="00F93483" w:rsidRDefault="00F93483" w:rsidP="00F93483">
      <w:pPr>
        <w:spacing w:after="120"/>
        <w:rPr>
          <w:rFonts w:ascii="Arial" w:hAnsi="Arial" w:cs="Arial"/>
          <w:b/>
          <w:i/>
          <w:iCs/>
          <w:szCs w:val="22"/>
        </w:rPr>
      </w:pPr>
    </w:p>
    <w:p w14:paraId="100D0243" w14:textId="77777777" w:rsidR="00F93483" w:rsidRPr="00F93483" w:rsidRDefault="00F93483" w:rsidP="00F93483">
      <w:pPr>
        <w:ind w:left="708" w:firstLine="12"/>
        <w:jc w:val="center"/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b/>
          <w:szCs w:val="22"/>
        </w:rPr>
        <w:t>Článek II.</w:t>
      </w:r>
    </w:p>
    <w:p w14:paraId="5E1C8C32" w14:textId="77777777" w:rsidR="00F93483" w:rsidRPr="00F93483" w:rsidRDefault="00F93483" w:rsidP="00F93483">
      <w:pPr>
        <w:ind w:firstLine="708"/>
        <w:jc w:val="center"/>
        <w:rPr>
          <w:rFonts w:ascii="Arial" w:hAnsi="Arial" w:cs="Arial"/>
          <w:b/>
          <w:szCs w:val="22"/>
        </w:rPr>
      </w:pPr>
      <w:r w:rsidRPr="00F93483">
        <w:rPr>
          <w:rFonts w:ascii="Arial" w:hAnsi="Arial" w:cs="Arial"/>
          <w:b/>
          <w:szCs w:val="22"/>
        </w:rPr>
        <w:t>Závěrečná ujednání</w:t>
      </w:r>
    </w:p>
    <w:p w14:paraId="083B3B6D" w14:textId="77777777" w:rsidR="00F93483" w:rsidRPr="00F93483" w:rsidRDefault="00F93483" w:rsidP="00F93483">
      <w:pPr>
        <w:rPr>
          <w:rFonts w:ascii="Arial" w:hAnsi="Arial" w:cs="Arial"/>
          <w:b/>
          <w:szCs w:val="22"/>
        </w:rPr>
      </w:pPr>
    </w:p>
    <w:p w14:paraId="63636F3B" w14:textId="77777777" w:rsidR="00F93483" w:rsidRPr="00F93483" w:rsidRDefault="00F93483" w:rsidP="00F93483">
      <w:pPr>
        <w:ind w:left="705" w:hanging="705"/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 xml:space="preserve">2.1 </w:t>
      </w:r>
      <w:r w:rsidRPr="00F93483">
        <w:rPr>
          <w:rFonts w:ascii="Arial" w:hAnsi="Arial" w:cs="Arial"/>
          <w:szCs w:val="22"/>
        </w:rPr>
        <w:tab/>
        <w:t>Ostatní ujednání smlouvy nedotčené tímto dodatkem zůstávají v platnosti beze změny.</w:t>
      </w:r>
    </w:p>
    <w:p w14:paraId="78AF11D5" w14:textId="77777777" w:rsidR="00F93483" w:rsidRPr="00F93483" w:rsidRDefault="00F93483" w:rsidP="00F93483">
      <w:pPr>
        <w:ind w:left="705" w:hanging="705"/>
        <w:rPr>
          <w:rFonts w:ascii="Arial" w:hAnsi="Arial" w:cs="Arial"/>
          <w:szCs w:val="22"/>
        </w:rPr>
      </w:pPr>
    </w:p>
    <w:p w14:paraId="6F4C0BB1" w14:textId="22491ED9" w:rsidR="00F93483" w:rsidRPr="00321A61" w:rsidRDefault="00F93483" w:rsidP="00321A61">
      <w:pPr>
        <w:tabs>
          <w:tab w:val="num" w:pos="426"/>
        </w:tabs>
        <w:suppressAutoHyphens w:val="0"/>
        <w:spacing w:after="120" w:line="276" w:lineRule="auto"/>
        <w:ind w:left="705" w:hanging="705"/>
        <w:rPr>
          <w:rFonts w:ascii="Arial" w:hAnsi="Arial" w:cs="Arial"/>
          <w:szCs w:val="24"/>
        </w:rPr>
      </w:pPr>
      <w:r w:rsidRPr="00F93483">
        <w:rPr>
          <w:rFonts w:ascii="Arial" w:hAnsi="Arial" w:cs="Arial"/>
          <w:szCs w:val="22"/>
        </w:rPr>
        <w:t xml:space="preserve">2.2 </w:t>
      </w:r>
      <w:r w:rsidRPr="00F93483">
        <w:rPr>
          <w:rFonts w:ascii="Arial" w:hAnsi="Arial" w:cs="Arial"/>
          <w:szCs w:val="22"/>
        </w:rPr>
        <w:tab/>
      </w:r>
      <w:r w:rsidR="00321A61">
        <w:rPr>
          <w:rFonts w:ascii="Arial" w:hAnsi="Arial" w:cs="Arial"/>
          <w:szCs w:val="22"/>
        </w:rPr>
        <w:tab/>
      </w:r>
      <w:r w:rsidR="00321A61" w:rsidRPr="00683EEF">
        <w:rPr>
          <w:rFonts w:ascii="Arial" w:hAnsi="Arial" w:cs="Arial"/>
          <w:szCs w:val="24"/>
        </w:rPr>
        <w:t>Tato smlouva o vypořádání závazků je vyhotovena ve dvou stejnopisech,</w:t>
      </w:r>
      <w:r w:rsidR="00321A61">
        <w:rPr>
          <w:rFonts w:ascii="Arial" w:hAnsi="Arial" w:cs="Arial"/>
          <w:szCs w:val="24"/>
        </w:rPr>
        <w:t xml:space="preserve"> </w:t>
      </w:r>
      <w:r w:rsidR="00321A61" w:rsidRPr="00683EEF">
        <w:rPr>
          <w:rFonts w:ascii="Arial" w:hAnsi="Arial" w:cs="Arial"/>
          <w:szCs w:val="24"/>
        </w:rPr>
        <w:t xml:space="preserve">každý s hodnotou originálu, přičemž každá ze smluvních stran </w:t>
      </w:r>
      <w:proofErr w:type="gramStart"/>
      <w:r w:rsidR="00321A61" w:rsidRPr="00683EEF">
        <w:rPr>
          <w:rFonts w:ascii="Arial" w:hAnsi="Arial" w:cs="Arial"/>
          <w:szCs w:val="24"/>
        </w:rPr>
        <w:t>obdrží</w:t>
      </w:r>
      <w:proofErr w:type="gramEnd"/>
      <w:r w:rsidR="00321A61" w:rsidRPr="00683EEF">
        <w:rPr>
          <w:rFonts w:ascii="Arial" w:hAnsi="Arial" w:cs="Arial"/>
          <w:szCs w:val="24"/>
        </w:rPr>
        <w:t xml:space="preserve"> jeden stejnopis.</w:t>
      </w:r>
    </w:p>
    <w:p w14:paraId="5369741E" w14:textId="77777777" w:rsidR="00F93483" w:rsidRPr="00F93483" w:rsidRDefault="00F93483" w:rsidP="00F93483">
      <w:pPr>
        <w:ind w:left="705" w:hanging="705"/>
        <w:rPr>
          <w:rFonts w:ascii="Arial" w:hAnsi="Arial" w:cs="Arial"/>
          <w:szCs w:val="22"/>
        </w:rPr>
      </w:pPr>
    </w:p>
    <w:p w14:paraId="0F98959E" w14:textId="77777777" w:rsidR="00F93483" w:rsidRPr="00F93483" w:rsidRDefault="00F93483" w:rsidP="00F93483">
      <w:pPr>
        <w:pStyle w:val="Default"/>
        <w:ind w:left="705" w:hanging="705"/>
        <w:jc w:val="both"/>
        <w:rPr>
          <w:rFonts w:ascii="Arial" w:hAnsi="Arial" w:cs="Arial"/>
          <w:sz w:val="22"/>
          <w:szCs w:val="22"/>
        </w:rPr>
      </w:pPr>
      <w:r w:rsidRPr="00F93483">
        <w:rPr>
          <w:rFonts w:ascii="Arial" w:hAnsi="Arial" w:cs="Arial"/>
          <w:sz w:val="22"/>
          <w:szCs w:val="22"/>
        </w:rPr>
        <w:t xml:space="preserve">2.3 </w:t>
      </w:r>
      <w:r w:rsidRPr="00F93483">
        <w:rPr>
          <w:rFonts w:ascii="Arial" w:hAnsi="Arial" w:cs="Arial"/>
          <w:sz w:val="22"/>
          <w:szCs w:val="22"/>
        </w:rPr>
        <w:tab/>
        <w:t>Tento dodatek podléhá povinnosti uveřejnění dle zákona č. 340/2015 Sb., o zvláštních podmínkách účinnosti některých smluv, uveřejňování těchto smluv a o registru smluv (zákon o registru smluv). Smluvní strany sjednávají, že uveřejnění provede objednatel. Obě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</w:t>
      </w:r>
    </w:p>
    <w:p w14:paraId="6BB08565" w14:textId="77777777" w:rsidR="00F93483" w:rsidRPr="00F93483" w:rsidRDefault="00F93483" w:rsidP="00F93483">
      <w:pPr>
        <w:rPr>
          <w:rFonts w:ascii="Arial" w:hAnsi="Arial" w:cs="Arial"/>
          <w:szCs w:val="22"/>
        </w:rPr>
      </w:pPr>
    </w:p>
    <w:p w14:paraId="6DFA59F7" w14:textId="77777777" w:rsidR="00F93483" w:rsidRPr="00F93483" w:rsidRDefault="00F93483" w:rsidP="00F93483">
      <w:pPr>
        <w:ind w:left="705" w:hanging="705"/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2.4</w:t>
      </w:r>
      <w:r w:rsidRPr="00F93483">
        <w:rPr>
          <w:rFonts w:ascii="Arial" w:hAnsi="Arial" w:cs="Arial"/>
          <w:szCs w:val="22"/>
        </w:rPr>
        <w:tab/>
        <w:t>Nedílnou součástí tohoto dodatku je příloha č. 1 – specifikace víceprací včetně jejich cenové kalkulace.</w:t>
      </w:r>
    </w:p>
    <w:p w14:paraId="385A56B0" w14:textId="77777777" w:rsidR="00F93483" w:rsidRDefault="00F93483" w:rsidP="00F93483">
      <w:pPr>
        <w:ind w:left="705" w:hanging="705"/>
        <w:rPr>
          <w:rFonts w:ascii="Arial" w:hAnsi="Arial" w:cs="Arial"/>
          <w:szCs w:val="22"/>
        </w:rPr>
      </w:pPr>
    </w:p>
    <w:p w14:paraId="2B378A13" w14:textId="77777777" w:rsidR="009D2ED0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29C37A54" w14:textId="77777777" w:rsidR="009D2ED0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58840153" w14:textId="77777777" w:rsidR="009D2ED0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68E4C112" w14:textId="77777777" w:rsidR="009D2ED0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7F47F5E0" w14:textId="77777777" w:rsidR="009D2ED0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3F64248B" w14:textId="77777777" w:rsidR="009D2ED0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074CC42F" w14:textId="77777777" w:rsidR="009D2ED0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03E917FC" w14:textId="77777777" w:rsidR="009D2ED0" w:rsidRPr="00F93483" w:rsidRDefault="009D2ED0" w:rsidP="00F93483">
      <w:pPr>
        <w:ind w:left="705" w:hanging="705"/>
        <w:rPr>
          <w:rFonts w:ascii="Arial" w:hAnsi="Arial" w:cs="Arial"/>
          <w:szCs w:val="22"/>
        </w:rPr>
      </w:pPr>
    </w:p>
    <w:p w14:paraId="7CBC5E73" w14:textId="77777777" w:rsidR="00F93483" w:rsidRPr="00F93483" w:rsidRDefault="00F93483" w:rsidP="00F93483">
      <w:pPr>
        <w:ind w:left="705" w:hanging="705"/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lastRenderedPageBreak/>
        <w:t xml:space="preserve">2.5 </w:t>
      </w:r>
      <w:r w:rsidRPr="00F93483">
        <w:rPr>
          <w:rFonts w:ascii="Arial" w:hAnsi="Arial" w:cs="Arial"/>
          <w:szCs w:val="22"/>
        </w:rPr>
        <w:tab/>
        <w:t>Obě smluvní strany prohlašují, že tento dodatek je projevem jejich svobodné, vážně míněné a omylu prosté vůle, což stvrzují svými podpisy.</w:t>
      </w:r>
    </w:p>
    <w:p w14:paraId="61804AAD" w14:textId="77777777" w:rsidR="00F93483" w:rsidRPr="00F93483" w:rsidRDefault="00F93483" w:rsidP="00F93483">
      <w:pPr>
        <w:spacing w:after="120"/>
        <w:ind w:left="705" w:hanging="705"/>
        <w:rPr>
          <w:rFonts w:ascii="Arial" w:hAnsi="Arial" w:cs="Arial"/>
          <w:szCs w:val="22"/>
        </w:rPr>
      </w:pPr>
    </w:p>
    <w:p w14:paraId="4A81080F" w14:textId="77777777" w:rsidR="009D2ED0" w:rsidRDefault="009D2ED0" w:rsidP="00F93483">
      <w:pPr>
        <w:rPr>
          <w:rFonts w:ascii="Arial" w:hAnsi="Arial" w:cs="Arial"/>
          <w:szCs w:val="22"/>
        </w:rPr>
      </w:pPr>
    </w:p>
    <w:p w14:paraId="6855FBFB" w14:textId="77777777" w:rsidR="009D2ED0" w:rsidRDefault="009D2ED0" w:rsidP="00F93483">
      <w:pPr>
        <w:rPr>
          <w:rFonts w:ascii="Arial" w:hAnsi="Arial" w:cs="Arial"/>
          <w:szCs w:val="22"/>
        </w:rPr>
      </w:pPr>
    </w:p>
    <w:p w14:paraId="4889B679" w14:textId="531F06D5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Objednatel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  <w:t>Zhotovitel</w:t>
      </w:r>
      <w:r w:rsidRPr="00F93483">
        <w:rPr>
          <w:rFonts w:ascii="Arial" w:hAnsi="Arial" w:cs="Arial"/>
          <w:b/>
          <w:bCs/>
          <w:szCs w:val="22"/>
        </w:rPr>
        <w:tab/>
      </w:r>
      <w:r w:rsidRPr="00F93483">
        <w:rPr>
          <w:rFonts w:ascii="Arial" w:hAnsi="Arial" w:cs="Arial"/>
          <w:b/>
          <w:bCs/>
          <w:szCs w:val="22"/>
        </w:rPr>
        <w:tab/>
      </w:r>
      <w:r w:rsidRPr="00F93483">
        <w:rPr>
          <w:rFonts w:ascii="Arial" w:hAnsi="Arial" w:cs="Arial"/>
          <w:b/>
          <w:bCs/>
          <w:szCs w:val="22"/>
        </w:rPr>
        <w:tab/>
      </w:r>
    </w:p>
    <w:p w14:paraId="662A19B8" w14:textId="063448B0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V Praze dne ____________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  <w:t xml:space="preserve">V Praze dne </w:t>
      </w:r>
      <w:r w:rsidR="00D70F2B" w:rsidRPr="00F93483">
        <w:rPr>
          <w:rFonts w:ascii="Arial" w:hAnsi="Arial" w:cs="Arial"/>
          <w:szCs w:val="22"/>
        </w:rPr>
        <w:t>____________</w:t>
      </w:r>
    </w:p>
    <w:p w14:paraId="782998E8" w14:textId="77777777" w:rsidR="00F93483" w:rsidRPr="00F93483" w:rsidRDefault="00F93483" w:rsidP="00F93483">
      <w:pPr>
        <w:rPr>
          <w:rFonts w:ascii="Arial" w:hAnsi="Arial" w:cs="Arial"/>
          <w:szCs w:val="22"/>
        </w:rPr>
      </w:pPr>
    </w:p>
    <w:p w14:paraId="6EDC0027" w14:textId="77777777" w:rsidR="00F93483" w:rsidRPr="00F93483" w:rsidRDefault="00F93483" w:rsidP="00F93483">
      <w:pPr>
        <w:rPr>
          <w:rFonts w:ascii="Arial" w:hAnsi="Arial" w:cs="Arial"/>
          <w:szCs w:val="22"/>
        </w:rPr>
      </w:pPr>
    </w:p>
    <w:p w14:paraId="08FECC63" w14:textId="77777777" w:rsidR="00F93483" w:rsidRPr="00F93483" w:rsidRDefault="00F93483" w:rsidP="00F93483">
      <w:pPr>
        <w:rPr>
          <w:rFonts w:ascii="Arial" w:hAnsi="Arial" w:cs="Arial"/>
          <w:szCs w:val="22"/>
        </w:rPr>
      </w:pPr>
    </w:p>
    <w:p w14:paraId="31F39AF4" w14:textId="77777777" w:rsidR="00F93483" w:rsidRPr="00F93483" w:rsidRDefault="00F93483" w:rsidP="00F93483">
      <w:pPr>
        <w:rPr>
          <w:rFonts w:ascii="Arial" w:hAnsi="Arial" w:cs="Arial"/>
          <w:szCs w:val="22"/>
        </w:rPr>
      </w:pPr>
    </w:p>
    <w:p w14:paraId="698C43D3" w14:textId="76AE13A8" w:rsidR="00F93483" w:rsidRPr="00F93483" w:rsidRDefault="00F93483" w:rsidP="00F93483">
      <w:pPr>
        <w:rPr>
          <w:rFonts w:ascii="Arial" w:hAnsi="Arial" w:cs="Arial"/>
          <w:b/>
          <w:bCs/>
          <w:szCs w:val="22"/>
        </w:rPr>
      </w:pPr>
      <w:r w:rsidRPr="00F93483">
        <w:rPr>
          <w:rFonts w:ascii="Arial" w:hAnsi="Arial" w:cs="Arial"/>
          <w:szCs w:val="22"/>
        </w:rPr>
        <w:t>_____________________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="00D70F2B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>_________________</w:t>
      </w:r>
    </w:p>
    <w:p w14:paraId="4512F6E7" w14:textId="77777777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b/>
          <w:bCs/>
          <w:szCs w:val="22"/>
        </w:rPr>
        <w:t>Alicja Barbara Knast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b/>
          <w:bCs/>
          <w:szCs w:val="22"/>
        </w:rPr>
        <w:t>David Syrovátka</w:t>
      </w:r>
    </w:p>
    <w:p w14:paraId="0396E26D" w14:textId="0671610E" w:rsidR="00F93483" w:rsidRPr="00F93483" w:rsidRDefault="00F93483" w:rsidP="00F93483">
      <w:pPr>
        <w:rPr>
          <w:rFonts w:ascii="Arial" w:hAnsi="Arial" w:cs="Arial"/>
          <w:szCs w:val="22"/>
        </w:rPr>
      </w:pPr>
      <w:r w:rsidRPr="00F93483">
        <w:rPr>
          <w:rFonts w:ascii="Arial" w:hAnsi="Arial" w:cs="Arial"/>
          <w:szCs w:val="22"/>
        </w:rPr>
        <w:t>generální ředitelka</w:t>
      </w:r>
      <w:r w:rsidR="00D70F2B">
        <w:rPr>
          <w:rFonts w:ascii="Arial" w:hAnsi="Arial" w:cs="Arial"/>
          <w:szCs w:val="22"/>
        </w:rPr>
        <w:t xml:space="preserve"> NGP</w:t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</w:r>
      <w:r w:rsidRPr="00F93483">
        <w:rPr>
          <w:rFonts w:ascii="Arial" w:hAnsi="Arial" w:cs="Arial"/>
          <w:szCs w:val="22"/>
        </w:rPr>
        <w:tab/>
        <w:t>jednatel</w:t>
      </w:r>
    </w:p>
    <w:p w14:paraId="4AD701A6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4F6E326C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4BE2603E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14850E25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71BB370E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3850BEBC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26BBFE8D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34E155FB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44A2DC65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6257400C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7FE280A2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1E4CBA5C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1A02657E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34A399F2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08449879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121F1737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679E76BF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08BB4329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57622B96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6081B251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7EB81932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0D947FA3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0998CE21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18606990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3731FE1B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30ABEC65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528D5ADB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150CDD86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3BF6C853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33F0DFF2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2AD7410D" w14:textId="77777777" w:rsidR="009D2ED0" w:rsidRDefault="009D2ED0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698EB2A6" w14:textId="45B0CDE2" w:rsidR="00F93483" w:rsidRPr="00F93483" w:rsidRDefault="00F93483" w:rsidP="009D2ED0">
      <w:pPr>
        <w:rPr>
          <w:rFonts w:ascii="Arial" w:hAnsi="Arial" w:cs="Arial"/>
          <w:b/>
          <w:bCs/>
          <w:color w:val="000000"/>
          <w:szCs w:val="22"/>
          <w:lang w:eastAsia="en-US"/>
        </w:rPr>
      </w:pPr>
      <w:r w:rsidRPr="00F93483">
        <w:rPr>
          <w:rFonts w:ascii="Arial" w:hAnsi="Arial" w:cs="Arial"/>
          <w:b/>
          <w:bCs/>
          <w:color w:val="000000"/>
          <w:szCs w:val="22"/>
          <w:lang w:eastAsia="en-US"/>
        </w:rPr>
        <w:lastRenderedPageBreak/>
        <w:t>Příloha č. 1 – specifikace víceprací včetně jejich cenové kalkulace</w:t>
      </w:r>
    </w:p>
    <w:p w14:paraId="22687C80" w14:textId="77777777" w:rsidR="00F93483" w:rsidRPr="00F93483" w:rsidRDefault="00F93483" w:rsidP="00F93483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1D7CFE16" w14:textId="77777777" w:rsidR="00F93483" w:rsidRPr="00F93483" w:rsidRDefault="00F93483" w:rsidP="00F93483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5F2C65AF" w14:textId="77777777" w:rsidR="00F93483" w:rsidRPr="00F93483" w:rsidRDefault="00F93483" w:rsidP="00F93483">
      <w:pPr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25AE8D14" w14:textId="46A516C0" w:rsidR="00F93483" w:rsidRPr="00D70F2B" w:rsidRDefault="00F93483" w:rsidP="00D70F2B">
      <w:pPr>
        <w:pStyle w:val="Adresa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>Zatemnění oken – zesílení materiálu a změna v technologii uchycení</w:t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 w:rsidRPr="00F93483">
        <w:rPr>
          <w:rFonts w:ascii="Arial" w:hAnsi="Arial" w:cs="Arial"/>
          <w:b w:val="0"/>
          <w:sz w:val="22"/>
          <w:szCs w:val="22"/>
        </w:rPr>
        <w:t>17.000,-</w:t>
      </w:r>
      <w:r w:rsidRPr="00F93483">
        <w:rPr>
          <w:rFonts w:ascii="Arial" w:hAnsi="Arial" w:cs="Arial"/>
          <w:b w:val="0"/>
          <w:sz w:val="22"/>
          <w:szCs w:val="22"/>
        </w:rPr>
        <w:t xml:space="preserve"> Kč</w:t>
      </w:r>
      <w:r w:rsidRPr="00D70F2B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</w:t>
      </w:r>
    </w:p>
    <w:p w14:paraId="70960E55" w14:textId="32E41E68" w:rsidR="00F93483" w:rsidRPr="00D70F2B" w:rsidRDefault="00F93483" w:rsidP="00D70F2B">
      <w:pPr>
        <w:pStyle w:val="Adresa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>Zhotovení větracích otvorů v celé délce paneláže</w:t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 xml:space="preserve">20.500,- Kč </w:t>
      </w:r>
    </w:p>
    <w:p w14:paraId="47B0C6DE" w14:textId="254F68AB" w:rsidR="00F93483" w:rsidRPr="00F93483" w:rsidRDefault="00F93483" w:rsidP="00F93483">
      <w:pPr>
        <w:pStyle w:val="Adresa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>Tmelení, broušení a nátěr stávajícího panelu v místnosti 2.24</w:t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>7.500,- Kč</w:t>
      </w:r>
    </w:p>
    <w:p w14:paraId="63CA1361" w14:textId="75E68D78" w:rsidR="00F93483" w:rsidRPr="00F93483" w:rsidRDefault="00F93483" w:rsidP="00F93483">
      <w:pPr>
        <w:pStyle w:val="Adresa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>Kruh z gumy na podlahu v lektorské části</w:t>
      </w:r>
      <w:r w:rsidRPr="00F93483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>9.800,- Kč</w:t>
      </w:r>
    </w:p>
    <w:p w14:paraId="5A565D2F" w14:textId="41CA9596" w:rsidR="00F93483" w:rsidRPr="00D70F2B" w:rsidRDefault="00F93483" w:rsidP="00F93483">
      <w:pPr>
        <w:pStyle w:val="Adresa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>Změna v grafice a výmalbě podlahy (pásky, výroba šablon, výmalba)</w:t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>28.000,- Kč</w:t>
      </w:r>
    </w:p>
    <w:p w14:paraId="3E41B1F6" w14:textId="46669439" w:rsidR="00F93483" w:rsidRPr="00D70F2B" w:rsidRDefault="00F93483" w:rsidP="00F93483">
      <w:pPr>
        <w:pStyle w:val="Adresa"/>
        <w:widowControl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70F2B">
        <w:rPr>
          <w:rFonts w:ascii="Arial" w:hAnsi="Arial" w:cs="Arial"/>
          <w:b w:val="0"/>
          <w:sz w:val="22"/>
          <w:szCs w:val="22"/>
        </w:rPr>
        <w:t>Zhotovení prahů k podlaze</w:t>
      </w:r>
      <w:r w:rsidRP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>
        <w:rPr>
          <w:rFonts w:ascii="Arial" w:hAnsi="Arial" w:cs="Arial"/>
          <w:b w:val="0"/>
          <w:sz w:val="22"/>
          <w:szCs w:val="22"/>
        </w:rPr>
        <w:tab/>
      </w:r>
      <w:r w:rsidR="00D70F2B" w:rsidRPr="00D70F2B">
        <w:rPr>
          <w:rFonts w:ascii="Arial" w:hAnsi="Arial" w:cs="Arial"/>
          <w:b w:val="0"/>
          <w:sz w:val="22"/>
          <w:szCs w:val="22"/>
        </w:rPr>
        <w:t>4.000,-</w:t>
      </w:r>
      <w:r w:rsidRPr="00D70F2B">
        <w:rPr>
          <w:rFonts w:ascii="Arial" w:hAnsi="Arial" w:cs="Arial"/>
          <w:b w:val="0"/>
          <w:sz w:val="22"/>
          <w:szCs w:val="22"/>
        </w:rPr>
        <w:t xml:space="preserve"> Kč</w:t>
      </w:r>
    </w:p>
    <w:p w14:paraId="7954F4B1" w14:textId="77777777" w:rsidR="00F93483" w:rsidRPr="00D70F2B" w:rsidRDefault="00F93483" w:rsidP="00F93483">
      <w:pPr>
        <w:pStyle w:val="Adresa"/>
        <w:widowControl/>
        <w:spacing w:before="120"/>
        <w:ind w:left="-567"/>
        <w:jc w:val="both"/>
        <w:rPr>
          <w:rFonts w:ascii="Arial" w:hAnsi="Arial" w:cs="Arial"/>
          <w:b w:val="0"/>
          <w:sz w:val="22"/>
          <w:szCs w:val="22"/>
        </w:rPr>
      </w:pPr>
    </w:p>
    <w:p w14:paraId="4B3C31B2" w14:textId="77777777" w:rsidR="00F93483" w:rsidRPr="00F93483" w:rsidRDefault="00F93483" w:rsidP="00F93483">
      <w:pPr>
        <w:pStyle w:val="Adresa"/>
        <w:widowControl/>
        <w:spacing w:before="120"/>
        <w:ind w:left="-567"/>
        <w:jc w:val="both"/>
        <w:rPr>
          <w:rFonts w:ascii="Arial" w:hAnsi="Arial" w:cs="Arial"/>
          <w:sz w:val="22"/>
          <w:szCs w:val="22"/>
        </w:rPr>
      </w:pPr>
    </w:p>
    <w:p w14:paraId="5F4B5C31" w14:textId="77777777" w:rsidR="00F93483" w:rsidRPr="00F93483" w:rsidRDefault="00F93483" w:rsidP="00F93483">
      <w:pPr>
        <w:pStyle w:val="Adresa"/>
        <w:widowControl/>
        <w:tabs>
          <w:tab w:val="center" w:pos="4133"/>
        </w:tabs>
        <w:spacing w:before="120"/>
        <w:ind w:left="-567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>---------------------------------------------------------------------------------------------------------------------------------</w:t>
      </w:r>
    </w:p>
    <w:p w14:paraId="691CBE88" w14:textId="77777777" w:rsidR="00F93483" w:rsidRPr="00F93483" w:rsidRDefault="00F93483" w:rsidP="00F93483">
      <w:pPr>
        <w:pStyle w:val="Adresa"/>
        <w:widowControl/>
        <w:tabs>
          <w:tab w:val="center" w:pos="4133"/>
        </w:tabs>
        <w:spacing w:before="120"/>
        <w:ind w:left="-567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  <w:t xml:space="preserve">Celkem v Kč bez DPH       86.800,00 Kč </w:t>
      </w:r>
    </w:p>
    <w:p w14:paraId="0EC6557B" w14:textId="77777777" w:rsidR="00F93483" w:rsidRPr="00F93483" w:rsidRDefault="00F93483" w:rsidP="00F93483">
      <w:pPr>
        <w:pStyle w:val="Adresa"/>
        <w:widowControl/>
        <w:tabs>
          <w:tab w:val="center" w:pos="4133"/>
        </w:tabs>
        <w:spacing w:before="120"/>
        <w:ind w:left="-567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  <w:t>Celkem cena s DPH        105.208,00 Kč</w:t>
      </w:r>
    </w:p>
    <w:p w14:paraId="69C9FCA3" w14:textId="77777777" w:rsidR="00F93483" w:rsidRPr="00F93483" w:rsidRDefault="00F93483" w:rsidP="00F93483">
      <w:pPr>
        <w:pStyle w:val="Adresa"/>
        <w:widowControl/>
        <w:tabs>
          <w:tab w:val="center" w:pos="4133"/>
        </w:tabs>
        <w:spacing w:before="120"/>
        <w:ind w:left="-567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</w:r>
    </w:p>
    <w:p w14:paraId="04EDF8D2" w14:textId="77777777" w:rsidR="00F93483" w:rsidRPr="00F93483" w:rsidRDefault="00F93483" w:rsidP="00F93483">
      <w:pPr>
        <w:pStyle w:val="Adresa"/>
        <w:widowControl/>
        <w:tabs>
          <w:tab w:val="center" w:pos="4133"/>
        </w:tabs>
        <w:spacing w:before="120"/>
        <w:ind w:left="-567"/>
        <w:jc w:val="both"/>
        <w:rPr>
          <w:rFonts w:ascii="Arial" w:hAnsi="Arial" w:cs="Arial"/>
          <w:b w:val="0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ab/>
      </w:r>
      <w:r w:rsidRPr="00F93483">
        <w:rPr>
          <w:rFonts w:ascii="Arial" w:hAnsi="Arial" w:cs="Arial"/>
          <w:b w:val="0"/>
          <w:sz w:val="22"/>
          <w:szCs w:val="22"/>
        </w:rPr>
        <w:tab/>
      </w:r>
    </w:p>
    <w:p w14:paraId="386F5094" w14:textId="77777777" w:rsidR="00F93483" w:rsidRPr="00F93483" w:rsidRDefault="00F93483" w:rsidP="00F93483">
      <w:pPr>
        <w:pStyle w:val="Adresa"/>
        <w:widowControl/>
        <w:tabs>
          <w:tab w:val="center" w:pos="4133"/>
        </w:tabs>
        <w:spacing w:before="120"/>
        <w:ind w:left="-567"/>
        <w:jc w:val="both"/>
        <w:rPr>
          <w:rFonts w:ascii="Arial" w:hAnsi="Arial" w:cs="Arial"/>
          <w:sz w:val="22"/>
          <w:szCs w:val="22"/>
        </w:rPr>
      </w:pPr>
      <w:r w:rsidRPr="00F93483">
        <w:rPr>
          <w:rFonts w:ascii="Arial" w:hAnsi="Arial" w:cs="Arial"/>
          <w:b w:val="0"/>
          <w:sz w:val="22"/>
          <w:szCs w:val="22"/>
        </w:rPr>
        <w:tab/>
      </w:r>
    </w:p>
    <w:p w14:paraId="46E41609" w14:textId="77777777" w:rsidR="00593947" w:rsidRPr="00F93483" w:rsidRDefault="00593947">
      <w:pPr>
        <w:rPr>
          <w:rFonts w:ascii="Arial" w:hAnsi="Arial" w:cs="Arial"/>
          <w:szCs w:val="22"/>
        </w:rPr>
      </w:pPr>
    </w:p>
    <w:sectPr w:rsidR="00593947" w:rsidRPr="00F934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AFFFB" w14:textId="77777777" w:rsidR="00F61E22" w:rsidRDefault="00F61E22" w:rsidP="00F93483">
      <w:r>
        <w:separator/>
      </w:r>
    </w:p>
  </w:endnote>
  <w:endnote w:type="continuationSeparator" w:id="0">
    <w:p w14:paraId="13C7CEA4" w14:textId="77777777" w:rsidR="00F61E22" w:rsidRDefault="00F61E22" w:rsidP="00F9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2AC40" w14:textId="77777777" w:rsidR="00F61E22" w:rsidRDefault="00F61E22" w:rsidP="00F93483">
      <w:r>
        <w:separator/>
      </w:r>
    </w:p>
  </w:footnote>
  <w:footnote w:type="continuationSeparator" w:id="0">
    <w:p w14:paraId="6FBA8042" w14:textId="77777777" w:rsidR="00F61E22" w:rsidRDefault="00F61E22" w:rsidP="00F9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2A364" w14:textId="77777777" w:rsidR="00F93483" w:rsidRDefault="00F93483" w:rsidP="00F93483">
    <w:pPr>
      <w:pStyle w:val="Zhlav"/>
      <w:rPr>
        <w:noProof/>
      </w:rPr>
    </w:pPr>
  </w:p>
  <w:p w14:paraId="75BC6E18" w14:textId="2AA8BD4B" w:rsidR="00F93483" w:rsidRDefault="00F93483" w:rsidP="00F93483">
    <w:pPr>
      <w:pStyle w:val="Zhlav"/>
    </w:pPr>
    <w:r>
      <w:rPr>
        <w:noProof/>
      </w:rPr>
      <w:drawing>
        <wp:anchor distT="0" distB="0" distL="114935" distR="114935" simplePos="0" relativeHeight="251658240" behindDoc="1" locked="0" layoutInCell="0" allowOverlap="1" wp14:anchorId="58E574BD" wp14:editId="659BF23B">
          <wp:simplePos x="0" y="0"/>
          <wp:positionH relativeFrom="page">
            <wp:posOffset>9525</wp:posOffset>
          </wp:positionH>
          <wp:positionV relativeFrom="page">
            <wp:posOffset>4642</wp:posOffset>
          </wp:positionV>
          <wp:extent cx="7553325" cy="1965763"/>
          <wp:effectExtent l="0" t="0" r="0" b="0"/>
          <wp:wrapSquare wrapText="bothSides"/>
          <wp:docPr id="4646835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2" r="-8" b="-32"/>
                  <a:stretch>
                    <a:fillRect/>
                  </a:stretch>
                </pic:blipFill>
                <pic:spPr bwMode="auto">
                  <a:xfrm>
                    <a:off x="0" y="0"/>
                    <a:ext cx="7585666" cy="19741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18420" w14:textId="77777777" w:rsidR="00F93483" w:rsidRPr="00F93483" w:rsidRDefault="00F93483" w:rsidP="00F93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7" w:hanging="360"/>
      </w:p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799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143365">
    <w:abstractNumId w:val="2"/>
    <w:lvlOverride w:ilvl="0">
      <w:startOverride w:val="1"/>
    </w:lvlOverride>
  </w:num>
  <w:num w:numId="3" w16cid:durableId="1292177703">
    <w:abstractNumId w:val="1"/>
    <w:lvlOverride w:ilvl="0">
      <w:startOverride w:val="1"/>
    </w:lvlOverride>
  </w:num>
  <w:num w:numId="4" w16cid:durableId="83866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83"/>
    <w:rsid w:val="00316B0D"/>
    <w:rsid w:val="00321A61"/>
    <w:rsid w:val="00593947"/>
    <w:rsid w:val="006D1643"/>
    <w:rsid w:val="007A1CDC"/>
    <w:rsid w:val="009D2ED0"/>
    <w:rsid w:val="009F6E36"/>
    <w:rsid w:val="00B74CDC"/>
    <w:rsid w:val="00BB3EEC"/>
    <w:rsid w:val="00C02718"/>
    <w:rsid w:val="00CC51F0"/>
    <w:rsid w:val="00D70F2B"/>
    <w:rsid w:val="00F5758C"/>
    <w:rsid w:val="00F61E22"/>
    <w:rsid w:val="00F9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8BD52"/>
  <w15:chartTrackingRefBased/>
  <w15:docId w15:val="{2ACDCD7A-7A05-455A-B4CA-CCA4DE19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483"/>
    <w:pPr>
      <w:suppressAutoHyphens/>
      <w:spacing w:after="0" w:line="240" w:lineRule="auto"/>
      <w:jc w:val="both"/>
    </w:pPr>
    <w:rPr>
      <w:rFonts w:ascii="Franklin Gothic Book" w:eastAsia="Times New Roman" w:hAnsi="Franklin Gothic Book" w:cs="Franklin Gothic Book"/>
      <w:kern w:val="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F9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34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34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34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34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34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34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34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4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34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348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348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34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34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34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34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3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34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34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348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34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348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3483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F93483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zh-CN"/>
    </w:rPr>
  </w:style>
  <w:style w:type="paragraph" w:customStyle="1" w:styleId="Adresa">
    <w:name w:val="Adresa"/>
    <w:rsid w:val="00F934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zh-CN"/>
    </w:rPr>
  </w:style>
  <w:style w:type="paragraph" w:styleId="Zhlav">
    <w:name w:val="header"/>
    <w:basedOn w:val="Normln"/>
    <w:link w:val="ZhlavChar"/>
    <w:unhideWhenUsed/>
    <w:rsid w:val="00F93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3483"/>
    <w:rPr>
      <w:rFonts w:ascii="Franklin Gothic Book" w:eastAsia="Times New Roman" w:hAnsi="Franklin Gothic Book" w:cs="Franklin Gothic Book"/>
      <w:kern w:val="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34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483"/>
    <w:rPr>
      <w:rFonts w:ascii="Franklin Gothic Book" w:eastAsia="Times New Roman" w:hAnsi="Franklin Gothic Book" w:cs="Franklin Gothic Book"/>
      <w:kern w:val="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Kuťáková</dc:creator>
  <cp:keywords/>
  <dc:description/>
  <cp:lastModifiedBy>Zdenka Šímová</cp:lastModifiedBy>
  <cp:revision>4</cp:revision>
  <cp:lastPrinted>2024-05-15T07:42:00Z</cp:lastPrinted>
  <dcterms:created xsi:type="dcterms:W3CDTF">2024-05-14T11:07:00Z</dcterms:created>
  <dcterms:modified xsi:type="dcterms:W3CDTF">2024-06-10T10:55:00Z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84614b34-82a1-4224-ab8d-7223af0867de</vt:lpwstr>
  </property>
</Properties>
</file>