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D2DC" w14:textId="1E73C167" w:rsidR="003F6CE4" w:rsidRPr="00264798" w:rsidRDefault="007A5130" w:rsidP="00927D18">
      <w:pPr>
        <w:spacing w:before="360"/>
        <w:ind w:right="-176"/>
        <w:jc w:val="center"/>
        <w:rPr>
          <w:rFonts w:cs="Arial"/>
          <w:b/>
          <w:sz w:val="32"/>
          <w:szCs w:val="32"/>
        </w:rPr>
      </w:pPr>
      <w:r w:rsidRPr="00264798">
        <w:rPr>
          <w:rFonts w:cs="Arial"/>
          <w:b/>
          <w:sz w:val="32"/>
          <w:szCs w:val="32"/>
        </w:rPr>
        <w:t>S</w:t>
      </w:r>
      <w:r w:rsidR="0060447A" w:rsidRPr="00264798">
        <w:rPr>
          <w:rFonts w:cs="Arial"/>
          <w:b/>
          <w:sz w:val="32"/>
          <w:szCs w:val="32"/>
        </w:rPr>
        <w:t xml:space="preserve">mlouva </w:t>
      </w:r>
      <w:r w:rsidR="00900328" w:rsidRPr="00264798">
        <w:rPr>
          <w:rFonts w:cs="Arial"/>
          <w:b/>
          <w:sz w:val="32"/>
          <w:szCs w:val="32"/>
        </w:rPr>
        <w:t xml:space="preserve">o poskytování </w:t>
      </w:r>
      <w:r w:rsidR="00D468D0">
        <w:rPr>
          <w:rFonts w:cs="Arial"/>
          <w:b/>
          <w:sz w:val="32"/>
          <w:szCs w:val="32"/>
        </w:rPr>
        <w:t xml:space="preserve">služeb </w:t>
      </w:r>
      <w:r w:rsidR="00D13AA0">
        <w:rPr>
          <w:rFonts w:cs="Arial"/>
          <w:b/>
          <w:sz w:val="32"/>
          <w:szCs w:val="32"/>
        </w:rPr>
        <w:t xml:space="preserve">volného </w:t>
      </w:r>
      <w:r w:rsidR="00D468D0">
        <w:rPr>
          <w:rFonts w:cs="Arial"/>
          <w:b/>
          <w:sz w:val="32"/>
          <w:szCs w:val="32"/>
        </w:rPr>
        <w:t>internetu</w:t>
      </w:r>
      <w:r w:rsidR="005E614D">
        <w:rPr>
          <w:rFonts w:cs="Arial"/>
          <w:b/>
          <w:sz w:val="32"/>
          <w:szCs w:val="32"/>
        </w:rPr>
        <w:t xml:space="preserve"> </w:t>
      </w:r>
    </w:p>
    <w:p w14:paraId="73B32E57" w14:textId="06909C35" w:rsidR="0060447A" w:rsidRPr="009E0225" w:rsidRDefault="0060447A" w:rsidP="001E2798">
      <w:pPr>
        <w:jc w:val="center"/>
        <w:rPr>
          <w:rFonts w:cs="Arial"/>
          <w:sz w:val="18"/>
          <w:szCs w:val="18"/>
        </w:rPr>
      </w:pPr>
      <w:r w:rsidRPr="00264798">
        <w:rPr>
          <w:rFonts w:cs="Arial"/>
        </w:rPr>
        <w:t xml:space="preserve"> podle § </w:t>
      </w:r>
      <w:r w:rsidR="00900328" w:rsidRPr="00264798">
        <w:rPr>
          <w:rFonts w:cs="Arial"/>
        </w:rPr>
        <w:t>1746</w:t>
      </w:r>
      <w:r w:rsidRPr="00264798">
        <w:rPr>
          <w:rFonts w:cs="Arial"/>
        </w:rPr>
        <w:t xml:space="preserve"> a násl. zák. č. 89/2012 Sb., občanského zákoníku, </w:t>
      </w:r>
      <w:r w:rsidR="00900328" w:rsidRPr="00264798">
        <w:rPr>
          <w:rFonts w:cs="Arial"/>
        </w:rPr>
        <w:t xml:space="preserve">ve znění pozdějších předpisů </w:t>
      </w:r>
      <w:r w:rsidR="00900328" w:rsidRPr="00264798">
        <w:rPr>
          <w:rFonts w:cs="Arial"/>
        </w:rPr>
        <w:br/>
        <w:t>a zákona č.</w:t>
      </w:r>
      <w:r w:rsidR="00900328" w:rsidRPr="00264798">
        <w:t xml:space="preserve"> 127/2005 Sb., o elektronických komunikacích, </w:t>
      </w:r>
      <w:r w:rsidR="00900328" w:rsidRPr="00264798">
        <w:rPr>
          <w:rFonts w:cs="Arial"/>
        </w:rPr>
        <w:t>ve znění pozdějších předpisů</w:t>
      </w:r>
    </w:p>
    <w:p w14:paraId="3C05B970" w14:textId="77777777" w:rsidR="001E2798" w:rsidRPr="009E0225" w:rsidRDefault="001E2798" w:rsidP="001E2798">
      <w:pPr>
        <w:jc w:val="center"/>
        <w:rPr>
          <w:rFonts w:cs="Arial"/>
          <w:sz w:val="18"/>
          <w:szCs w:val="18"/>
        </w:rPr>
      </w:pPr>
    </w:p>
    <w:p w14:paraId="42A7E504" w14:textId="77777777" w:rsidR="008A0879" w:rsidRPr="00264798" w:rsidRDefault="00F719AA" w:rsidP="008A0879">
      <w:pPr>
        <w:spacing w:after="0" w:line="240" w:lineRule="auto"/>
        <w:rPr>
          <w:rFonts w:cs="Arial"/>
        </w:rPr>
      </w:pPr>
      <w:r w:rsidRPr="00264798">
        <w:rPr>
          <w:rFonts w:cs="Arial"/>
          <w:b/>
          <w:bCs/>
        </w:rPr>
        <w:t>Objednatel</w:t>
      </w:r>
      <w:r w:rsidR="00C863D4" w:rsidRPr="00264798">
        <w:rPr>
          <w:rFonts w:cs="Arial"/>
          <w:b/>
          <w:bCs/>
        </w:rPr>
        <w:t>:</w:t>
      </w:r>
      <w:r w:rsidR="00C863D4" w:rsidRPr="00264798">
        <w:rPr>
          <w:rFonts w:cs="Arial"/>
          <w:b/>
          <w:bCs/>
        </w:rPr>
        <w:tab/>
      </w:r>
      <w:r w:rsidR="0060447A" w:rsidRPr="00264798">
        <w:rPr>
          <w:rFonts w:cs="Arial"/>
          <w:b/>
          <w:bCs/>
        </w:rPr>
        <w:tab/>
      </w:r>
      <w:r w:rsidR="00C863D4" w:rsidRPr="00264798">
        <w:rPr>
          <w:rFonts w:cs="Arial"/>
          <w:b/>
          <w:snapToGrid w:val="0"/>
        </w:rPr>
        <w:t>Zdravotnická záchranná služba hl. m. Prahy</w:t>
      </w:r>
    </w:p>
    <w:p w14:paraId="3E099070" w14:textId="77777777" w:rsidR="00C863D4" w:rsidRPr="008A0879" w:rsidRDefault="00C863D4" w:rsidP="008A0879">
      <w:pPr>
        <w:spacing w:after="0" w:line="240" w:lineRule="auto"/>
        <w:rPr>
          <w:rFonts w:cs="Arial"/>
          <w:sz w:val="24"/>
          <w:szCs w:val="24"/>
        </w:rPr>
      </w:pPr>
      <w:r w:rsidRPr="009E0225">
        <w:rPr>
          <w:rFonts w:cs="Arial"/>
        </w:rPr>
        <w:t xml:space="preserve">Se sídlem: </w:t>
      </w:r>
      <w:r w:rsidRPr="009E0225">
        <w:rPr>
          <w:rFonts w:cs="Arial"/>
        </w:rPr>
        <w:tab/>
      </w:r>
      <w:r w:rsidRPr="009E0225">
        <w:rPr>
          <w:rFonts w:cs="Arial"/>
        </w:rPr>
        <w:tab/>
        <w:t>Korunní 98, 101 00 Praha 10</w:t>
      </w:r>
    </w:p>
    <w:p w14:paraId="64C3BF2C" w14:textId="0C3C6A4C" w:rsidR="0087791A" w:rsidRPr="00CE7D14" w:rsidRDefault="001E2798" w:rsidP="0087791A">
      <w:pPr>
        <w:keepNext/>
        <w:keepLines/>
        <w:tabs>
          <w:tab w:val="left" w:pos="2127"/>
          <w:tab w:val="left" w:pos="2977"/>
        </w:tabs>
        <w:spacing w:after="0"/>
        <w:ind w:left="2977" w:hanging="2977"/>
        <w:jc w:val="both"/>
        <w:rPr>
          <w:rFonts w:ascii="Calibri" w:hAnsi="Calibri" w:cs="Arial"/>
          <w:snapToGrid w:val="0"/>
        </w:rPr>
      </w:pPr>
      <w:r w:rsidRPr="009E0225">
        <w:rPr>
          <w:rFonts w:cs="Arial"/>
        </w:rPr>
        <w:t>Zastoupen</w:t>
      </w:r>
      <w:r w:rsidR="0087791A">
        <w:rPr>
          <w:rFonts w:cs="Arial"/>
        </w:rPr>
        <w:t>ý</w:t>
      </w:r>
      <w:r w:rsidRPr="009E0225">
        <w:rPr>
          <w:rFonts w:cs="Arial"/>
        </w:rPr>
        <w:t xml:space="preserve">: </w:t>
      </w:r>
      <w:r w:rsidR="0087791A">
        <w:rPr>
          <w:rFonts w:cs="Arial"/>
        </w:rPr>
        <w:tab/>
      </w:r>
      <w:r w:rsidR="0087791A">
        <w:rPr>
          <w:rFonts w:ascii="Calibri" w:hAnsi="Calibri" w:cs="Arial"/>
        </w:rPr>
        <w:t xml:space="preserve">MUDr. Petrem Kolouchem MBA, </w:t>
      </w:r>
      <w:r w:rsidR="00D468D0">
        <w:rPr>
          <w:rFonts w:ascii="Calibri" w:hAnsi="Calibri" w:cs="Arial"/>
        </w:rPr>
        <w:t xml:space="preserve">LL.M., </w:t>
      </w:r>
      <w:r w:rsidR="0087791A">
        <w:rPr>
          <w:rFonts w:ascii="Calibri" w:hAnsi="Calibri" w:cs="Arial"/>
        </w:rPr>
        <w:t>ředitelem</w:t>
      </w:r>
    </w:p>
    <w:p w14:paraId="188A0356" w14:textId="4489E768" w:rsidR="008A0879" w:rsidRPr="0054362C" w:rsidRDefault="008A0879" w:rsidP="0087791A">
      <w:pPr>
        <w:pStyle w:val="Zhlav"/>
        <w:tabs>
          <w:tab w:val="left" w:pos="708"/>
          <w:tab w:val="left" w:pos="2127"/>
          <w:tab w:val="left" w:pos="4820"/>
          <w:tab w:val="left" w:pos="5245"/>
        </w:tabs>
        <w:ind w:left="1416" w:hanging="1416"/>
        <w:jc w:val="both"/>
        <w:rPr>
          <w:rFonts w:ascii="Calibri" w:hAnsi="Calibri" w:cs="Arial"/>
          <w:snapToGrid w:val="0"/>
        </w:rPr>
      </w:pPr>
      <w:r>
        <w:rPr>
          <w:rFonts w:ascii="Calibri" w:hAnsi="Calibri" w:cs="Arial"/>
          <w:snapToGrid w:val="0"/>
        </w:rPr>
        <w:t>Bankovní spojení:</w:t>
      </w:r>
      <w:r>
        <w:rPr>
          <w:rFonts w:ascii="Calibri" w:hAnsi="Calibri" w:cs="Arial"/>
          <w:snapToGrid w:val="0"/>
        </w:rPr>
        <w:tab/>
      </w:r>
      <w:r w:rsidRPr="0054362C">
        <w:rPr>
          <w:rFonts w:ascii="Calibri" w:hAnsi="Calibri" w:cs="Arial"/>
          <w:snapToGrid w:val="0"/>
        </w:rPr>
        <w:t>Komerční banka, a. s., pobočka Praha 2</w:t>
      </w:r>
    </w:p>
    <w:p w14:paraId="01AEAC26" w14:textId="77777777" w:rsidR="008A0879" w:rsidRPr="0054362C" w:rsidRDefault="008A0879" w:rsidP="008A0879">
      <w:pPr>
        <w:keepNext/>
        <w:keepLines/>
        <w:tabs>
          <w:tab w:val="left" w:pos="2127"/>
          <w:tab w:val="left" w:pos="2977"/>
        </w:tabs>
        <w:spacing w:after="0" w:line="240" w:lineRule="auto"/>
        <w:rPr>
          <w:rFonts w:ascii="Calibri" w:hAnsi="Calibri" w:cs="Arial"/>
          <w:snapToGrid w:val="0"/>
        </w:rPr>
      </w:pPr>
      <w:r>
        <w:rPr>
          <w:rFonts w:ascii="Calibri" w:hAnsi="Calibri" w:cs="Arial"/>
          <w:snapToGrid w:val="0"/>
        </w:rPr>
        <w:t>Číslo účtu:</w:t>
      </w:r>
      <w:r>
        <w:rPr>
          <w:rFonts w:ascii="Calibri" w:hAnsi="Calibri" w:cs="Arial"/>
          <w:snapToGrid w:val="0"/>
        </w:rPr>
        <w:tab/>
      </w:r>
      <w:r w:rsidRPr="0054362C">
        <w:rPr>
          <w:rFonts w:ascii="Calibri" w:hAnsi="Calibri" w:cs="Arial"/>
          <w:snapToGrid w:val="0"/>
        </w:rPr>
        <w:t>27430051/0100</w:t>
      </w:r>
    </w:p>
    <w:p w14:paraId="250EE03C" w14:textId="77777777" w:rsidR="008A0879" w:rsidRDefault="008A0879" w:rsidP="00F719AA">
      <w:pPr>
        <w:keepNext/>
        <w:keepLines/>
        <w:tabs>
          <w:tab w:val="left" w:pos="2127"/>
          <w:tab w:val="left" w:pos="2977"/>
        </w:tabs>
        <w:spacing w:after="0" w:line="240" w:lineRule="auto"/>
        <w:ind w:left="2977" w:hanging="2977"/>
        <w:jc w:val="both"/>
        <w:rPr>
          <w:rFonts w:ascii="Calibri" w:hAnsi="Calibri" w:cs="Arial"/>
          <w:snapToGrid w:val="0"/>
        </w:rPr>
      </w:pPr>
      <w:r>
        <w:rPr>
          <w:rFonts w:ascii="Calibri" w:hAnsi="Calibri" w:cs="Arial"/>
          <w:snapToGrid w:val="0"/>
        </w:rPr>
        <w:t>Datová schránka:</w:t>
      </w:r>
      <w:r w:rsidR="00F719AA">
        <w:rPr>
          <w:rFonts w:ascii="Calibri" w:hAnsi="Calibri" w:cs="Arial"/>
          <w:snapToGrid w:val="0"/>
        </w:rPr>
        <w:tab/>
      </w:r>
      <w:r>
        <w:rPr>
          <w:rFonts w:ascii="Calibri" w:hAnsi="Calibri" w:cs="Arial"/>
          <w:snapToGrid w:val="0"/>
        </w:rPr>
        <w:t>2ya36ee</w:t>
      </w:r>
    </w:p>
    <w:p w14:paraId="46BD1AA4" w14:textId="77777777" w:rsidR="00C863D4" w:rsidRPr="009E0225" w:rsidRDefault="0060447A" w:rsidP="008A0879">
      <w:pPr>
        <w:spacing w:after="120" w:line="240" w:lineRule="auto"/>
        <w:rPr>
          <w:rFonts w:cs="Arial"/>
        </w:rPr>
      </w:pPr>
      <w:r w:rsidRPr="009E0225">
        <w:rPr>
          <w:rFonts w:cs="Arial"/>
        </w:rPr>
        <w:t xml:space="preserve">Příspěvková organizace </w:t>
      </w:r>
      <w:r w:rsidR="00445CE7" w:rsidRPr="009E0225">
        <w:rPr>
          <w:rFonts w:cs="Arial"/>
        </w:rPr>
        <w:t>zřízená hl</w:t>
      </w:r>
      <w:r w:rsidR="00564701">
        <w:rPr>
          <w:rFonts w:cs="Arial"/>
        </w:rPr>
        <w:t>avním městem</w:t>
      </w:r>
      <w:r w:rsidR="00445CE7" w:rsidRPr="009E0225">
        <w:rPr>
          <w:rFonts w:cs="Arial"/>
        </w:rPr>
        <w:t xml:space="preserve"> Prahou, </w:t>
      </w:r>
      <w:r w:rsidRPr="009E0225">
        <w:rPr>
          <w:rFonts w:cs="Arial"/>
        </w:rPr>
        <w:t>nezapsaná v </w:t>
      </w:r>
      <w:r w:rsidR="00445CE7" w:rsidRPr="009E0225">
        <w:rPr>
          <w:rFonts w:cs="Arial"/>
        </w:rPr>
        <w:t>o</w:t>
      </w:r>
      <w:r w:rsidRPr="009E0225">
        <w:rPr>
          <w:rFonts w:cs="Arial"/>
        </w:rPr>
        <w:t>bchodním rejstříku</w:t>
      </w:r>
    </w:p>
    <w:p w14:paraId="5FB3E2F0" w14:textId="77777777" w:rsidR="00C863D4" w:rsidRPr="009E0225" w:rsidRDefault="00C863D4" w:rsidP="008A0879">
      <w:pPr>
        <w:spacing w:after="120" w:line="240" w:lineRule="auto"/>
        <w:rPr>
          <w:rFonts w:cs="Arial"/>
        </w:rPr>
      </w:pPr>
      <w:r w:rsidRPr="009E0225">
        <w:rPr>
          <w:rFonts w:cs="Arial"/>
        </w:rPr>
        <w:t>(dále jen "</w:t>
      </w:r>
      <w:r w:rsidR="00F719AA" w:rsidRPr="00264798">
        <w:rPr>
          <w:rFonts w:cs="Arial"/>
          <w:b/>
          <w:bCs/>
        </w:rPr>
        <w:t>Objednatel</w:t>
      </w:r>
      <w:r w:rsidRPr="009E0225">
        <w:rPr>
          <w:rFonts w:cs="Arial"/>
        </w:rPr>
        <w:t xml:space="preserve">") </w:t>
      </w:r>
    </w:p>
    <w:p w14:paraId="03262741" w14:textId="77777777" w:rsidR="00EE3690" w:rsidRDefault="00EE3690" w:rsidP="00C863D4">
      <w:pPr>
        <w:spacing w:after="120" w:line="240" w:lineRule="auto"/>
        <w:rPr>
          <w:rFonts w:cs="Arial"/>
        </w:rPr>
      </w:pPr>
    </w:p>
    <w:p w14:paraId="1315F778" w14:textId="4E393153" w:rsidR="00C863D4" w:rsidRDefault="00C863D4" w:rsidP="00C863D4">
      <w:pPr>
        <w:spacing w:after="120" w:line="240" w:lineRule="auto"/>
        <w:rPr>
          <w:rFonts w:cs="Arial"/>
        </w:rPr>
      </w:pPr>
      <w:r w:rsidRPr="009E0225">
        <w:rPr>
          <w:rFonts w:cs="Arial"/>
        </w:rPr>
        <w:t>a</w:t>
      </w:r>
    </w:p>
    <w:p w14:paraId="04E7E295" w14:textId="77777777" w:rsidR="00EE3690" w:rsidRPr="009E0225" w:rsidRDefault="00EE3690" w:rsidP="00C863D4">
      <w:pPr>
        <w:spacing w:after="120" w:line="240" w:lineRule="auto"/>
        <w:rPr>
          <w:rFonts w:cs="Arial"/>
        </w:rPr>
      </w:pPr>
    </w:p>
    <w:p w14:paraId="4CC367BF" w14:textId="1CA6D84F" w:rsidR="008A0879" w:rsidRPr="00264798" w:rsidRDefault="00F719AA" w:rsidP="006A0584">
      <w:pPr>
        <w:keepNext/>
        <w:keepLines/>
        <w:tabs>
          <w:tab w:val="left" w:pos="2127"/>
        </w:tabs>
        <w:spacing w:after="0" w:line="240" w:lineRule="auto"/>
        <w:ind w:left="284" w:right="51" w:hanging="284"/>
        <w:rPr>
          <w:rFonts w:ascii="Calibri" w:hAnsi="Calibri" w:cs="Arial"/>
          <w:b/>
        </w:rPr>
      </w:pPr>
      <w:r w:rsidRPr="00264798">
        <w:rPr>
          <w:rFonts w:ascii="Calibri" w:hAnsi="Calibri" w:cs="Arial"/>
          <w:b/>
        </w:rPr>
        <w:t>Poskytovatel</w:t>
      </w:r>
      <w:r w:rsidR="008A0879" w:rsidRPr="00264798">
        <w:rPr>
          <w:rFonts w:ascii="Calibri" w:hAnsi="Calibri" w:cs="Arial"/>
          <w:b/>
        </w:rPr>
        <w:t>:</w:t>
      </w:r>
      <w:r w:rsidR="008A0879" w:rsidRPr="00264798">
        <w:rPr>
          <w:rFonts w:ascii="Calibri" w:hAnsi="Calibri" w:cs="Arial"/>
          <w:b/>
        </w:rPr>
        <w:tab/>
      </w:r>
      <w:r w:rsidR="00D07715">
        <w:rPr>
          <w:rFonts w:ascii="Calibri" w:hAnsi="Calibri"/>
          <w:b/>
          <w:bCs/>
        </w:rPr>
        <w:t>T-Mobile Czech Republic a.s.</w:t>
      </w:r>
    </w:p>
    <w:p w14:paraId="7F6FEA37" w14:textId="3B9B195C" w:rsidR="008A0879" w:rsidRPr="0054362C" w:rsidRDefault="008A0879" w:rsidP="006A0584">
      <w:pPr>
        <w:keepNext/>
        <w:keepLines/>
        <w:shd w:val="clear" w:color="auto" w:fill="FFFFFF" w:themeFill="background1"/>
        <w:tabs>
          <w:tab w:val="left" w:pos="1985"/>
          <w:tab w:val="left" w:pos="2127"/>
        </w:tabs>
        <w:spacing w:after="0" w:line="240" w:lineRule="auto"/>
        <w:ind w:right="51"/>
        <w:rPr>
          <w:rFonts w:ascii="Calibri" w:hAnsi="Calibri" w:cs="Arial"/>
        </w:rPr>
      </w:pPr>
      <w:r w:rsidRPr="0054362C">
        <w:rPr>
          <w:rFonts w:ascii="Calibri" w:hAnsi="Calibri" w:cs="Arial"/>
        </w:rPr>
        <w:t>Se sídlem:</w:t>
      </w:r>
      <w:r w:rsidRPr="0054362C">
        <w:rPr>
          <w:rFonts w:ascii="Calibri" w:hAnsi="Calibri" w:cs="Arial"/>
        </w:rPr>
        <w:tab/>
      </w:r>
      <w:r w:rsidRPr="0054362C">
        <w:rPr>
          <w:rFonts w:ascii="Calibri" w:hAnsi="Calibri" w:cs="Arial"/>
        </w:rPr>
        <w:tab/>
      </w:r>
      <w:r w:rsidR="00D07715">
        <w:rPr>
          <w:rFonts w:ascii="Calibri" w:hAnsi="Calibri"/>
        </w:rPr>
        <w:t>Tomíčkova 2144/1, 148 00 Praha 4</w:t>
      </w:r>
    </w:p>
    <w:p w14:paraId="03794C66" w14:textId="66973F75" w:rsidR="008A0879" w:rsidRPr="0054362C" w:rsidRDefault="008A0879" w:rsidP="006A0584">
      <w:pPr>
        <w:keepNext/>
        <w:keepLines/>
        <w:tabs>
          <w:tab w:val="left" w:pos="1701"/>
          <w:tab w:val="left" w:pos="2127"/>
        </w:tabs>
        <w:spacing w:after="0" w:line="240" w:lineRule="auto"/>
        <w:ind w:right="51"/>
        <w:rPr>
          <w:rFonts w:ascii="Calibri" w:hAnsi="Calibri" w:cs="Arial"/>
        </w:rPr>
      </w:pPr>
      <w:r w:rsidRPr="0054362C">
        <w:rPr>
          <w:rFonts w:ascii="Calibri" w:hAnsi="Calibri" w:cs="Arial"/>
        </w:rPr>
        <w:t>IČ:</w:t>
      </w:r>
      <w:r w:rsidRPr="0054362C">
        <w:rPr>
          <w:rFonts w:ascii="Calibri" w:hAnsi="Calibri" w:cs="Arial"/>
        </w:rPr>
        <w:tab/>
      </w:r>
      <w:r w:rsidRPr="0054362C">
        <w:rPr>
          <w:rFonts w:ascii="Calibri" w:hAnsi="Calibri" w:cs="Arial"/>
        </w:rPr>
        <w:tab/>
      </w:r>
      <w:r w:rsidR="00D07715">
        <w:rPr>
          <w:rFonts w:ascii="Calibri" w:hAnsi="Calibri"/>
        </w:rPr>
        <w:t>64949681</w:t>
      </w:r>
    </w:p>
    <w:p w14:paraId="5F74A7D0" w14:textId="4437312F" w:rsidR="008A0879" w:rsidRPr="0054362C" w:rsidRDefault="008A0879" w:rsidP="006A0584">
      <w:pPr>
        <w:keepNext/>
        <w:keepLines/>
        <w:tabs>
          <w:tab w:val="left" w:pos="2127"/>
          <w:tab w:val="left" w:pos="2977"/>
        </w:tabs>
        <w:spacing w:after="0" w:line="240" w:lineRule="auto"/>
        <w:ind w:right="51"/>
        <w:rPr>
          <w:rFonts w:ascii="Calibri" w:hAnsi="Calibri" w:cs="Arial"/>
        </w:rPr>
      </w:pPr>
      <w:r w:rsidRPr="0054362C">
        <w:rPr>
          <w:rFonts w:ascii="Calibri" w:hAnsi="Calibri" w:cs="Arial"/>
        </w:rPr>
        <w:t>DIČ:</w:t>
      </w:r>
      <w:r w:rsidR="006A0584">
        <w:rPr>
          <w:rFonts w:ascii="Calibri" w:hAnsi="Calibri" w:cs="Arial"/>
        </w:rPr>
        <w:tab/>
      </w:r>
      <w:r w:rsidR="00D07715">
        <w:rPr>
          <w:rFonts w:ascii="Calibri" w:hAnsi="Calibri"/>
        </w:rPr>
        <w:t>CZ64949681</w:t>
      </w:r>
    </w:p>
    <w:p w14:paraId="1956D0B3" w14:textId="3BE4D312" w:rsidR="008A0879" w:rsidRPr="0054362C" w:rsidRDefault="008A0879" w:rsidP="006A0584">
      <w:pPr>
        <w:keepNext/>
        <w:keepLines/>
        <w:tabs>
          <w:tab w:val="left" w:pos="2127"/>
          <w:tab w:val="left" w:pos="2977"/>
        </w:tabs>
        <w:spacing w:after="0" w:line="240" w:lineRule="auto"/>
        <w:ind w:right="51"/>
        <w:rPr>
          <w:rFonts w:ascii="Calibri" w:hAnsi="Calibri" w:cs="Arial"/>
        </w:rPr>
      </w:pPr>
      <w:r w:rsidRPr="0054362C">
        <w:rPr>
          <w:rFonts w:ascii="Calibri" w:hAnsi="Calibri" w:cs="Arial"/>
        </w:rPr>
        <w:t>Bankovní spojení:</w:t>
      </w:r>
      <w:r w:rsidRPr="0054362C">
        <w:rPr>
          <w:rFonts w:ascii="Calibri" w:hAnsi="Calibri" w:cs="Arial"/>
        </w:rPr>
        <w:tab/>
      </w:r>
      <w:r w:rsidR="00D07715" w:rsidRPr="00D07715">
        <w:rPr>
          <w:rFonts w:ascii="Calibri" w:hAnsi="Calibri"/>
        </w:rPr>
        <w:t>Komerční banka, a.s., Praha 2</w:t>
      </w:r>
    </w:p>
    <w:p w14:paraId="3291195A" w14:textId="4EAC77C2" w:rsidR="008A0879" w:rsidRPr="0054362C" w:rsidRDefault="008A0879" w:rsidP="006A0584">
      <w:pPr>
        <w:keepNext/>
        <w:keepLines/>
        <w:tabs>
          <w:tab w:val="left" w:pos="2127"/>
          <w:tab w:val="left" w:pos="2410"/>
          <w:tab w:val="left" w:pos="2977"/>
        </w:tabs>
        <w:spacing w:after="0" w:line="240" w:lineRule="auto"/>
        <w:ind w:right="51"/>
        <w:rPr>
          <w:rFonts w:ascii="Calibri" w:hAnsi="Calibri" w:cs="Arial"/>
        </w:rPr>
      </w:pPr>
      <w:r w:rsidRPr="0054362C">
        <w:rPr>
          <w:rFonts w:ascii="Calibri" w:hAnsi="Calibri" w:cs="Arial"/>
        </w:rPr>
        <w:t>Číslo účtu:</w:t>
      </w:r>
      <w:r w:rsidR="006A0584">
        <w:rPr>
          <w:rFonts w:ascii="Calibri" w:hAnsi="Calibri" w:cs="Arial"/>
        </w:rPr>
        <w:tab/>
      </w:r>
      <w:r w:rsidR="00D07715" w:rsidRPr="00D07715">
        <w:rPr>
          <w:rFonts w:ascii="Calibri" w:hAnsi="Calibri"/>
        </w:rPr>
        <w:t>19-2235210247/0100</w:t>
      </w:r>
    </w:p>
    <w:p w14:paraId="03865FA0" w14:textId="19494193" w:rsidR="008A0879" w:rsidRDefault="008A0879" w:rsidP="006A0584">
      <w:pPr>
        <w:keepNext/>
        <w:keepLines/>
        <w:tabs>
          <w:tab w:val="left" w:pos="2127"/>
        </w:tabs>
        <w:spacing w:after="0" w:line="240" w:lineRule="auto"/>
        <w:ind w:left="2977" w:hanging="2977"/>
        <w:jc w:val="both"/>
        <w:rPr>
          <w:rFonts w:ascii="Calibri" w:hAnsi="Calibri" w:cs="Arial"/>
          <w:snapToGrid w:val="0"/>
        </w:rPr>
      </w:pPr>
      <w:r>
        <w:rPr>
          <w:rFonts w:ascii="Calibri" w:hAnsi="Calibri" w:cs="Arial"/>
          <w:snapToGrid w:val="0"/>
        </w:rPr>
        <w:t>Datová schránka:</w:t>
      </w:r>
      <w:r w:rsidR="006A0584">
        <w:rPr>
          <w:rFonts w:ascii="Calibri" w:hAnsi="Calibri" w:cs="Arial"/>
          <w:snapToGrid w:val="0"/>
        </w:rPr>
        <w:tab/>
      </w:r>
      <w:r w:rsidR="00D07715" w:rsidRPr="00D07715">
        <w:rPr>
          <w:rFonts w:ascii="Calibri" w:hAnsi="Calibri"/>
        </w:rPr>
        <w:t>ygwch5i</w:t>
      </w:r>
    </w:p>
    <w:p w14:paraId="550F2D01" w14:textId="4C5314EA" w:rsidR="008A0879" w:rsidRPr="0054362C" w:rsidRDefault="00264798" w:rsidP="006A0584">
      <w:pPr>
        <w:keepNext/>
        <w:keepLines/>
        <w:spacing w:after="0" w:line="240" w:lineRule="auto"/>
        <w:ind w:right="51"/>
        <w:rPr>
          <w:rFonts w:ascii="Calibri" w:hAnsi="Calibri" w:cs="Arial"/>
        </w:rPr>
      </w:pPr>
      <w:r w:rsidRPr="009E0225">
        <w:rPr>
          <w:rFonts w:cs="Arial"/>
        </w:rPr>
        <w:t>Zastoupen</w:t>
      </w:r>
      <w:r>
        <w:rPr>
          <w:rFonts w:cs="Arial"/>
        </w:rPr>
        <w:t>ý</w:t>
      </w:r>
      <w:r w:rsidR="008A0879" w:rsidRPr="0054362C">
        <w:rPr>
          <w:rFonts w:ascii="Calibri" w:hAnsi="Calibri" w:cs="Arial"/>
        </w:rPr>
        <w:t>:</w:t>
      </w:r>
      <w:r w:rsidR="008A0879" w:rsidRPr="0054362C">
        <w:rPr>
          <w:rFonts w:ascii="Calibri" w:hAnsi="Calibri" w:cs="Arial"/>
        </w:rPr>
        <w:tab/>
      </w:r>
      <w:r w:rsidR="006A0584">
        <w:rPr>
          <w:rFonts w:ascii="Calibri" w:hAnsi="Calibri" w:cs="Arial"/>
        </w:rPr>
        <w:tab/>
      </w:r>
      <w:r w:rsidR="00D07715">
        <w:rPr>
          <w:rFonts w:ascii="Calibri" w:hAnsi="Calibri"/>
        </w:rPr>
        <w:t>Štěpánem Čekalem</w:t>
      </w:r>
    </w:p>
    <w:p w14:paraId="6D558D09" w14:textId="5702E5FD" w:rsidR="008A0879" w:rsidRPr="00DC67F2" w:rsidRDefault="008A0879" w:rsidP="00DC67F2">
      <w:pPr>
        <w:spacing w:after="120" w:line="240" w:lineRule="auto"/>
        <w:rPr>
          <w:rFonts w:ascii="Calibri" w:hAnsi="Calibri" w:cs="Arial"/>
        </w:rPr>
      </w:pPr>
      <w:r w:rsidRPr="0054362C">
        <w:rPr>
          <w:rFonts w:ascii="Calibri" w:hAnsi="Calibri" w:cs="Arial"/>
        </w:rPr>
        <w:t>Zapsan</w:t>
      </w:r>
      <w:r w:rsidR="00264798">
        <w:rPr>
          <w:rFonts w:ascii="Calibri" w:hAnsi="Calibri" w:cs="Arial"/>
        </w:rPr>
        <w:t>ý</w:t>
      </w:r>
      <w:r w:rsidRPr="0054362C">
        <w:rPr>
          <w:rFonts w:ascii="Calibri" w:hAnsi="Calibri" w:cs="Arial"/>
        </w:rPr>
        <w:t xml:space="preserve"> v obchodním rejstříku vedeném</w:t>
      </w:r>
      <w:r w:rsidR="006A0584">
        <w:rPr>
          <w:rFonts w:ascii="Calibri" w:hAnsi="Calibri" w:cs="Arial"/>
        </w:rPr>
        <w:t xml:space="preserve"> </w:t>
      </w:r>
      <w:r w:rsidR="00D07715">
        <w:rPr>
          <w:rFonts w:ascii="Calibri" w:hAnsi="Calibri"/>
        </w:rPr>
        <w:t>Městským soudem v Praze</w:t>
      </w:r>
      <w:r w:rsidRPr="0054362C">
        <w:rPr>
          <w:rFonts w:ascii="Calibri" w:hAnsi="Calibri" w:cs="Arial"/>
        </w:rPr>
        <w:t>, oddílu</w:t>
      </w:r>
      <w:r w:rsidR="00D07715">
        <w:rPr>
          <w:rFonts w:ascii="Calibri" w:hAnsi="Calibri" w:cs="Arial"/>
        </w:rPr>
        <w:t xml:space="preserve"> B</w:t>
      </w:r>
      <w:r w:rsidRPr="0054362C">
        <w:rPr>
          <w:rFonts w:ascii="Calibri" w:hAnsi="Calibri" w:cs="Arial"/>
        </w:rPr>
        <w:t xml:space="preserve">, vložce </w:t>
      </w:r>
      <w:r w:rsidR="00D07715">
        <w:rPr>
          <w:rFonts w:ascii="Calibri" w:hAnsi="Calibri"/>
        </w:rPr>
        <w:t>3787</w:t>
      </w:r>
    </w:p>
    <w:p w14:paraId="061074E1" w14:textId="77777777" w:rsidR="00C863D4" w:rsidRPr="009E0225" w:rsidRDefault="00C863D4" w:rsidP="008A0879">
      <w:pPr>
        <w:spacing w:after="0" w:line="240" w:lineRule="auto"/>
        <w:rPr>
          <w:rFonts w:cs="Arial"/>
        </w:rPr>
      </w:pPr>
      <w:r w:rsidRPr="009E0225">
        <w:rPr>
          <w:rFonts w:cs="Arial"/>
        </w:rPr>
        <w:t>(dále jen "</w:t>
      </w:r>
      <w:r w:rsidR="00F719AA" w:rsidRPr="00264798">
        <w:rPr>
          <w:rFonts w:cs="Arial"/>
          <w:b/>
          <w:bCs/>
        </w:rPr>
        <w:t>Poskytovatel</w:t>
      </w:r>
      <w:r w:rsidRPr="009E0225">
        <w:rPr>
          <w:rFonts w:cs="Arial"/>
        </w:rPr>
        <w:t xml:space="preserve">") </w:t>
      </w:r>
    </w:p>
    <w:p w14:paraId="406090B6" w14:textId="77777777" w:rsidR="00431CEF" w:rsidRDefault="00431CEF" w:rsidP="00431CEF">
      <w:pPr>
        <w:tabs>
          <w:tab w:val="left" w:pos="1985"/>
        </w:tabs>
        <w:jc w:val="both"/>
        <w:rPr>
          <w:rFonts w:ascii="Calibri" w:hAnsi="Calibri" w:cs="Arial"/>
        </w:rPr>
      </w:pPr>
    </w:p>
    <w:p w14:paraId="35E9DFDF" w14:textId="2D3330B1" w:rsidR="00927D18" w:rsidRPr="007C7928" w:rsidRDefault="00431CEF" w:rsidP="00431CEF">
      <w:pPr>
        <w:tabs>
          <w:tab w:val="left" w:pos="1985"/>
        </w:tabs>
        <w:jc w:val="both"/>
        <w:rPr>
          <w:rFonts w:ascii="Calibri" w:hAnsi="Calibri" w:cs="Arial"/>
          <w:iCs/>
          <w:color w:val="4F6228"/>
        </w:rPr>
      </w:pPr>
      <w:r w:rsidRPr="0054362C">
        <w:rPr>
          <w:rFonts w:ascii="Calibri" w:hAnsi="Calibri" w:cs="Arial"/>
        </w:rPr>
        <w:t>uzavírají dále uvede</w:t>
      </w:r>
      <w:r w:rsidRPr="000F74B9">
        <w:rPr>
          <w:rFonts w:ascii="Calibri" w:hAnsi="Calibri" w:cs="Arial"/>
        </w:rPr>
        <w:t xml:space="preserve">ného dne, měsíce a roku tuto smlouvu </w:t>
      </w:r>
      <w:r w:rsidR="00337305">
        <w:rPr>
          <w:rFonts w:ascii="Calibri" w:hAnsi="Calibri" w:cs="Arial"/>
        </w:rPr>
        <w:t>o poskytování služeb</w:t>
      </w:r>
      <w:r>
        <w:rPr>
          <w:rFonts w:ascii="Calibri" w:hAnsi="Calibri" w:cs="Arial"/>
        </w:rPr>
        <w:t> </w:t>
      </w:r>
      <w:r w:rsidR="00D13AA0">
        <w:rPr>
          <w:rFonts w:ascii="Calibri" w:hAnsi="Calibri" w:cs="Arial"/>
        </w:rPr>
        <w:t xml:space="preserve">volného </w:t>
      </w:r>
      <w:r w:rsidR="00FC7124">
        <w:rPr>
          <w:rFonts w:ascii="Calibri" w:hAnsi="Calibri" w:cs="Arial"/>
        </w:rPr>
        <w:t>i</w:t>
      </w:r>
      <w:r>
        <w:rPr>
          <w:rFonts w:ascii="Calibri" w:hAnsi="Calibri" w:cs="Arial"/>
        </w:rPr>
        <w:t xml:space="preserve">nternetu </w:t>
      </w:r>
      <w:r w:rsidR="00F719AA">
        <w:rPr>
          <w:rFonts w:ascii="Calibri" w:hAnsi="Calibri" w:cs="Arial"/>
        </w:rPr>
        <w:t>(dále jen „S</w:t>
      </w:r>
      <w:r w:rsidRPr="000F74B9">
        <w:rPr>
          <w:rFonts w:ascii="Calibri" w:hAnsi="Calibri" w:cs="Arial"/>
        </w:rPr>
        <w:t xml:space="preserve">mlouva“), která je výsledkem veřejné zakázky s názvem </w:t>
      </w:r>
      <w:r w:rsidRPr="000F74B9">
        <w:rPr>
          <w:rFonts w:ascii="Calibri" w:hAnsi="Calibri" w:cs="Arial"/>
          <w:b/>
        </w:rPr>
        <w:t>„</w:t>
      </w:r>
      <w:r w:rsidR="000E2598">
        <w:rPr>
          <w:rFonts w:ascii="Calibri" w:hAnsi="Calibri" w:cs="Arial"/>
          <w:b/>
        </w:rPr>
        <w:t>Poskytnutí služeb volného internetu na výjezdových základnách</w:t>
      </w:r>
      <w:r w:rsidRPr="000F74B9">
        <w:rPr>
          <w:rFonts w:ascii="Calibri" w:hAnsi="Calibri" w:cs="Arial"/>
        </w:rPr>
        <w:t xml:space="preserve">“, s evidenčním </w:t>
      </w:r>
      <w:r w:rsidRPr="00D90D70">
        <w:rPr>
          <w:rFonts w:ascii="Calibri" w:hAnsi="Calibri" w:cs="Arial"/>
        </w:rPr>
        <w:t>číslem</w:t>
      </w:r>
      <w:r>
        <w:rPr>
          <w:rFonts w:ascii="Calibri" w:hAnsi="Calibri" w:cs="Arial"/>
        </w:rPr>
        <w:t xml:space="preserve"> veřejné zakázky na profilu </w:t>
      </w:r>
      <w:r w:rsidR="00511BBD">
        <w:rPr>
          <w:rFonts w:ascii="Calibri" w:hAnsi="Calibri" w:cs="Arial"/>
        </w:rPr>
        <w:t>zadavatele:</w:t>
      </w:r>
      <w:r w:rsidR="006A0584">
        <w:rPr>
          <w:rFonts w:ascii="Calibri" w:hAnsi="Calibri" w:cs="Arial"/>
        </w:rPr>
        <w:t xml:space="preserve"> </w:t>
      </w:r>
      <w:r w:rsidR="00C674D3">
        <w:rPr>
          <w:rFonts w:ascii="Calibri" w:hAnsi="Calibri"/>
        </w:rPr>
        <w:t>P24V00266371</w:t>
      </w:r>
      <w:r w:rsidR="00DC67F2">
        <w:rPr>
          <w:rFonts w:cstheme="minorHAnsi"/>
        </w:rPr>
        <w:t>.</w:t>
      </w:r>
    </w:p>
    <w:p w14:paraId="683E43BA" w14:textId="77777777" w:rsidR="002F3247" w:rsidRPr="00260326" w:rsidRDefault="00650296" w:rsidP="00260326">
      <w:pPr>
        <w:pStyle w:val="Nadpis5"/>
        <w:spacing w:before="0" w:line="240" w:lineRule="auto"/>
        <w:ind w:right="481" w:firstLine="425"/>
        <w:jc w:val="center"/>
        <w:rPr>
          <w:rFonts w:asciiTheme="minorHAnsi" w:hAnsiTheme="minorHAnsi" w:cstheme="minorHAnsi"/>
          <w:b/>
          <w:color w:val="auto"/>
        </w:rPr>
      </w:pPr>
      <w:r w:rsidRPr="00260326">
        <w:rPr>
          <w:rFonts w:asciiTheme="minorHAnsi" w:hAnsiTheme="minorHAnsi" w:cstheme="minorHAnsi"/>
          <w:b/>
          <w:color w:val="auto"/>
        </w:rPr>
        <w:t>Čl. 1</w:t>
      </w:r>
    </w:p>
    <w:p w14:paraId="564C290D" w14:textId="1E50C43E" w:rsidR="00260326" w:rsidRPr="00260326" w:rsidRDefault="001305A1" w:rsidP="00B30684">
      <w:pPr>
        <w:pStyle w:val="Bezmezer"/>
        <w:spacing w:after="120"/>
        <w:jc w:val="center"/>
        <w:rPr>
          <w:rFonts w:cstheme="minorHAnsi"/>
          <w:b/>
        </w:rPr>
      </w:pPr>
      <w:r w:rsidRPr="00260326">
        <w:rPr>
          <w:rFonts w:cstheme="minorHAnsi"/>
          <w:b/>
        </w:rPr>
        <w:t>P</w:t>
      </w:r>
      <w:r w:rsidR="00260326">
        <w:rPr>
          <w:rFonts w:cstheme="minorHAnsi"/>
          <w:b/>
        </w:rPr>
        <w:t>ŘEDMĚT SMLOUVY</w:t>
      </w:r>
    </w:p>
    <w:p w14:paraId="0DC37A7D" w14:textId="3280654B" w:rsidR="00714A9B" w:rsidRPr="00714A9B" w:rsidRDefault="00506B6F" w:rsidP="00714A9B">
      <w:pPr>
        <w:pStyle w:val="Odstavecseseznamem"/>
        <w:numPr>
          <w:ilvl w:val="1"/>
          <w:numId w:val="15"/>
        </w:numPr>
        <w:tabs>
          <w:tab w:val="left" w:pos="567"/>
        </w:tabs>
        <w:spacing w:after="120" w:line="240" w:lineRule="auto"/>
        <w:ind w:left="567" w:hanging="567"/>
        <w:rPr>
          <w:rFonts w:cs="Arial"/>
          <w:b/>
          <w:color w:val="auto"/>
        </w:rPr>
      </w:pPr>
      <w:r w:rsidRPr="00714A9B">
        <w:rPr>
          <w:rFonts w:cs="Arial"/>
          <w:color w:val="auto"/>
        </w:rPr>
        <w:t>Předmětem</w:t>
      </w:r>
      <w:r w:rsidR="00172037" w:rsidRPr="00714A9B">
        <w:rPr>
          <w:rFonts w:cs="Arial"/>
          <w:color w:val="auto"/>
        </w:rPr>
        <w:t xml:space="preserve"> </w:t>
      </w:r>
      <w:r w:rsidR="00F228C7" w:rsidRPr="00714A9B">
        <w:rPr>
          <w:rFonts w:cs="Arial"/>
          <w:color w:val="auto"/>
        </w:rPr>
        <w:t xml:space="preserve">této </w:t>
      </w:r>
      <w:r w:rsidR="00F719AA" w:rsidRPr="00714A9B">
        <w:rPr>
          <w:rFonts w:cs="Arial"/>
          <w:color w:val="auto"/>
        </w:rPr>
        <w:t>S</w:t>
      </w:r>
      <w:r w:rsidR="006345BB" w:rsidRPr="00714A9B">
        <w:rPr>
          <w:rFonts w:cs="Arial"/>
          <w:color w:val="auto"/>
        </w:rPr>
        <w:t>mlouvy</w:t>
      </w:r>
      <w:r w:rsidR="00F719AA" w:rsidRPr="00714A9B">
        <w:rPr>
          <w:rFonts w:cs="Arial"/>
          <w:color w:val="auto"/>
        </w:rPr>
        <w:t xml:space="preserve"> </w:t>
      </w:r>
      <w:r w:rsidR="000111EA" w:rsidRPr="00714A9B">
        <w:rPr>
          <w:rFonts w:cs="Arial"/>
          <w:color w:val="auto"/>
        </w:rPr>
        <w:t>je</w:t>
      </w:r>
      <w:r w:rsidR="00445230" w:rsidRPr="00714A9B">
        <w:rPr>
          <w:rFonts w:cs="Arial"/>
          <w:color w:val="auto"/>
        </w:rPr>
        <w:t xml:space="preserve"> </w:t>
      </w:r>
      <w:r w:rsidR="005B5E4A">
        <w:rPr>
          <w:rFonts w:cs="Arial"/>
          <w:color w:val="auto"/>
        </w:rPr>
        <w:t>poskytnutí</w:t>
      </w:r>
      <w:r w:rsidR="008A0879" w:rsidRPr="00714A9B">
        <w:rPr>
          <w:rFonts w:cs="Arial"/>
          <w:color w:val="auto"/>
        </w:rPr>
        <w:t xml:space="preserve"> </w:t>
      </w:r>
      <w:r w:rsidR="005B5E4A">
        <w:rPr>
          <w:rFonts w:cs="Arial"/>
          <w:color w:val="auto"/>
        </w:rPr>
        <w:t xml:space="preserve">časově a datově neomezeného </w:t>
      </w:r>
      <w:r w:rsidR="008A0879" w:rsidRPr="00714A9B">
        <w:rPr>
          <w:rFonts w:cs="Arial"/>
          <w:color w:val="auto"/>
        </w:rPr>
        <w:t>připojení </w:t>
      </w:r>
      <w:r w:rsidR="00CE0F4C" w:rsidRPr="00714A9B">
        <w:rPr>
          <w:rFonts w:cs="Arial"/>
          <w:color w:val="auto"/>
        </w:rPr>
        <w:t>k</w:t>
      </w:r>
      <w:r w:rsidR="005B5E4A">
        <w:rPr>
          <w:rFonts w:cs="Arial"/>
          <w:color w:val="auto"/>
        </w:rPr>
        <w:t> síti I</w:t>
      </w:r>
      <w:r w:rsidR="008A0879" w:rsidRPr="00714A9B">
        <w:rPr>
          <w:rFonts w:cs="Arial"/>
          <w:color w:val="auto"/>
        </w:rPr>
        <w:t>nternet s vysok</w:t>
      </w:r>
      <w:r w:rsidR="00A07A29" w:rsidRPr="00714A9B">
        <w:rPr>
          <w:rFonts w:cs="Arial"/>
          <w:color w:val="auto"/>
        </w:rPr>
        <w:t>ou</w:t>
      </w:r>
      <w:r w:rsidR="008A0879" w:rsidRPr="00714A9B">
        <w:rPr>
          <w:rFonts w:cs="Arial"/>
          <w:color w:val="auto"/>
        </w:rPr>
        <w:t xml:space="preserve"> dostupnost</w:t>
      </w:r>
      <w:r w:rsidR="00A07A29" w:rsidRPr="00714A9B">
        <w:rPr>
          <w:rFonts w:cs="Arial"/>
          <w:color w:val="auto"/>
        </w:rPr>
        <w:t>í</w:t>
      </w:r>
      <w:r w:rsidR="00D562D5">
        <w:rPr>
          <w:rFonts w:cs="Arial"/>
          <w:color w:val="auto"/>
        </w:rPr>
        <w:t xml:space="preserve"> </w:t>
      </w:r>
      <w:r w:rsidR="00F311F4" w:rsidRPr="00714A9B">
        <w:rPr>
          <w:rFonts w:cs="Arial"/>
          <w:color w:val="auto"/>
        </w:rPr>
        <w:t>(</w:t>
      </w:r>
      <w:r w:rsidR="00D562D5">
        <w:rPr>
          <w:rFonts w:cs="Arial"/>
          <w:color w:val="auto"/>
        </w:rPr>
        <w:t>p</w:t>
      </w:r>
      <w:r w:rsidR="00D562D5" w:rsidRPr="00D562D5">
        <w:rPr>
          <w:rFonts w:cs="Arial"/>
          <w:color w:val="auto"/>
        </w:rPr>
        <w:t xml:space="preserve">řipojení k síti Internet prostřednictvím bezdrátové technologie za pomocí </w:t>
      </w:r>
      <w:proofErr w:type="spellStart"/>
      <w:r w:rsidR="00D562D5" w:rsidRPr="00D562D5">
        <w:rPr>
          <w:rFonts w:cs="Arial"/>
          <w:color w:val="auto"/>
        </w:rPr>
        <w:t>WiFi</w:t>
      </w:r>
      <w:proofErr w:type="spellEnd"/>
      <w:r w:rsidR="00D562D5" w:rsidRPr="00D562D5">
        <w:rPr>
          <w:rFonts w:cs="Arial"/>
          <w:color w:val="auto"/>
        </w:rPr>
        <w:t xml:space="preserve"> 6 se zabezpečením WPA3-Personal či WPA3-Enterprise</w:t>
      </w:r>
      <w:r w:rsidR="00F311F4" w:rsidRPr="00714A9B">
        <w:rPr>
          <w:rFonts w:cs="Arial"/>
          <w:color w:val="auto"/>
        </w:rPr>
        <w:t xml:space="preserve">) </w:t>
      </w:r>
      <w:r w:rsidR="00F719AA" w:rsidRPr="00714A9B">
        <w:rPr>
          <w:rFonts w:cs="Arial"/>
          <w:color w:val="auto"/>
        </w:rPr>
        <w:t>Poskytovatel</w:t>
      </w:r>
      <w:r w:rsidR="00036E6E" w:rsidRPr="00714A9B">
        <w:rPr>
          <w:rFonts w:cs="Arial"/>
          <w:color w:val="auto"/>
        </w:rPr>
        <w:t xml:space="preserve">em </w:t>
      </w:r>
      <w:r w:rsidR="00582C44" w:rsidRPr="00714A9B">
        <w:rPr>
          <w:rFonts w:cs="Arial"/>
          <w:color w:val="auto"/>
        </w:rPr>
        <w:t xml:space="preserve">pro </w:t>
      </w:r>
      <w:r w:rsidR="00F719AA" w:rsidRPr="00714A9B">
        <w:rPr>
          <w:rFonts w:cs="Arial"/>
          <w:color w:val="auto"/>
        </w:rPr>
        <w:t xml:space="preserve">Objednatele </w:t>
      </w:r>
      <w:r w:rsidR="00582C44" w:rsidRPr="00714A9B">
        <w:rPr>
          <w:rFonts w:cs="Arial"/>
          <w:color w:val="auto"/>
        </w:rPr>
        <w:t xml:space="preserve">a </w:t>
      </w:r>
      <w:r w:rsidR="0028777E" w:rsidRPr="00714A9B">
        <w:rPr>
          <w:rFonts w:cs="Arial"/>
          <w:color w:val="auto"/>
        </w:rPr>
        <w:t>stanoven</w:t>
      </w:r>
      <w:r w:rsidR="00582C44" w:rsidRPr="00714A9B">
        <w:rPr>
          <w:rFonts w:cs="Arial"/>
          <w:color w:val="auto"/>
        </w:rPr>
        <w:t>í</w:t>
      </w:r>
      <w:r w:rsidR="001305A1" w:rsidRPr="00714A9B">
        <w:rPr>
          <w:rFonts w:cs="Arial"/>
          <w:color w:val="auto"/>
        </w:rPr>
        <w:t xml:space="preserve"> podmínek, za kterých bude </w:t>
      </w:r>
      <w:r w:rsidR="00F719AA" w:rsidRPr="00714A9B">
        <w:rPr>
          <w:rFonts w:cs="Arial"/>
          <w:color w:val="auto"/>
        </w:rPr>
        <w:t>Poskytovatel</w:t>
      </w:r>
      <w:r w:rsidR="001305A1" w:rsidRPr="00714A9B">
        <w:rPr>
          <w:rFonts w:cs="Arial"/>
          <w:color w:val="auto"/>
        </w:rPr>
        <w:t xml:space="preserve"> </w:t>
      </w:r>
      <w:r w:rsidR="00F719AA" w:rsidRPr="00714A9B">
        <w:rPr>
          <w:rFonts w:cs="Arial"/>
          <w:color w:val="auto"/>
        </w:rPr>
        <w:t>realizovat</w:t>
      </w:r>
      <w:r w:rsidR="001305A1" w:rsidRPr="00714A9B">
        <w:rPr>
          <w:rFonts w:cs="Arial"/>
          <w:color w:val="auto"/>
        </w:rPr>
        <w:t xml:space="preserve"> </w:t>
      </w:r>
      <w:r w:rsidR="00431CEF" w:rsidRPr="00714A9B">
        <w:rPr>
          <w:rFonts w:cs="Arial"/>
          <w:color w:val="auto"/>
        </w:rPr>
        <w:t xml:space="preserve">předmět plnění a </w:t>
      </w:r>
      <w:r w:rsidR="00D562D5">
        <w:rPr>
          <w:rFonts w:cs="Arial"/>
          <w:color w:val="auto"/>
        </w:rPr>
        <w:t>s tím související</w:t>
      </w:r>
      <w:r w:rsidR="00F719AA" w:rsidRPr="00714A9B">
        <w:rPr>
          <w:rFonts w:cs="Arial"/>
          <w:color w:val="auto"/>
        </w:rPr>
        <w:t xml:space="preserve"> </w:t>
      </w:r>
      <w:r w:rsidR="001305A1" w:rsidRPr="00714A9B">
        <w:rPr>
          <w:rFonts w:cs="Arial"/>
          <w:color w:val="auto"/>
        </w:rPr>
        <w:t>technickou podporu</w:t>
      </w:r>
      <w:r w:rsidR="00F719AA" w:rsidRPr="00714A9B">
        <w:rPr>
          <w:rFonts w:cs="Arial"/>
          <w:color w:val="auto"/>
        </w:rPr>
        <w:t xml:space="preserve"> </w:t>
      </w:r>
      <w:r w:rsidR="009C0661">
        <w:rPr>
          <w:rFonts w:cs="Arial"/>
          <w:color w:val="auto"/>
        </w:rPr>
        <w:t xml:space="preserve">a provozní služby </w:t>
      </w:r>
      <w:r w:rsidR="00F719AA" w:rsidRPr="00714A9B">
        <w:rPr>
          <w:rFonts w:cs="Arial"/>
          <w:color w:val="auto"/>
        </w:rPr>
        <w:t>(</w:t>
      </w:r>
      <w:r w:rsidR="00D562D5">
        <w:rPr>
          <w:rFonts w:cs="Arial"/>
          <w:color w:val="auto"/>
        </w:rPr>
        <w:t xml:space="preserve">společně </w:t>
      </w:r>
      <w:r w:rsidR="00F719AA" w:rsidRPr="00714A9B">
        <w:rPr>
          <w:rFonts w:cs="Arial"/>
          <w:color w:val="auto"/>
        </w:rPr>
        <w:t>dále též „</w:t>
      </w:r>
      <w:r w:rsidR="009F4807" w:rsidRPr="00714A9B">
        <w:rPr>
          <w:rFonts w:cs="Arial"/>
          <w:color w:val="auto"/>
        </w:rPr>
        <w:t>Služby</w:t>
      </w:r>
      <w:r w:rsidR="00F719AA" w:rsidRPr="00714A9B">
        <w:rPr>
          <w:rFonts w:cs="Arial"/>
          <w:color w:val="auto"/>
        </w:rPr>
        <w:t>“)</w:t>
      </w:r>
      <w:r w:rsidR="00431CEF" w:rsidRPr="00714A9B">
        <w:rPr>
          <w:rFonts w:cs="Arial"/>
          <w:color w:val="auto"/>
        </w:rPr>
        <w:t>.</w:t>
      </w:r>
      <w:r w:rsidR="001305A1" w:rsidRPr="00714A9B">
        <w:rPr>
          <w:rFonts w:cs="Arial"/>
          <w:color w:val="auto"/>
        </w:rPr>
        <w:t xml:space="preserve"> </w:t>
      </w:r>
      <w:r w:rsidR="00431CEF" w:rsidRPr="00714A9B">
        <w:rPr>
          <w:rFonts w:cs="Arial"/>
          <w:color w:val="auto"/>
        </w:rPr>
        <w:t xml:space="preserve">Popis </w:t>
      </w:r>
      <w:r w:rsidR="007521DA">
        <w:rPr>
          <w:rFonts w:cs="Arial"/>
          <w:color w:val="auto"/>
        </w:rPr>
        <w:t>Služeb</w:t>
      </w:r>
      <w:r w:rsidR="00431CEF" w:rsidRPr="00714A9B">
        <w:rPr>
          <w:rFonts w:cs="Arial"/>
          <w:color w:val="auto"/>
        </w:rPr>
        <w:t xml:space="preserve"> a podmínek </w:t>
      </w:r>
      <w:r w:rsidR="007521DA">
        <w:rPr>
          <w:rFonts w:cs="Arial"/>
          <w:color w:val="auto"/>
        </w:rPr>
        <w:t xml:space="preserve">jejich </w:t>
      </w:r>
      <w:r w:rsidR="00431CEF" w:rsidRPr="00714A9B">
        <w:rPr>
          <w:rFonts w:cs="Arial"/>
          <w:color w:val="auto"/>
        </w:rPr>
        <w:t>poskytování</w:t>
      </w:r>
      <w:r w:rsidR="00582C44" w:rsidRPr="00714A9B">
        <w:rPr>
          <w:rFonts w:cs="Arial"/>
          <w:color w:val="auto"/>
        </w:rPr>
        <w:t xml:space="preserve"> </w:t>
      </w:r>
      <w:r w:rsidR="00431CEF" w:rsidRPr="00714A9B">
        <w:rPr>
          <w:rFonts w:cs="Arial"/>
          <w:color w:val="auto"/>
        </w:rPr>
        <w:t>je uved</w:t>
      </w:r>
      <w:r w:rsidR="00F719AA" w:rsidRPr="00714A9B">
        <w:rPr>
          <w:rFonts w:cs="Arial"/>
          <w:color w:val="auto"/>
        </w:rPr>
        <w:t xml:space="preserve">en v Příloze č. 1 </w:t>
      </w:r>
      <w:r w:rsidR="00D562D5">
        <w:rPr>
          <w:rFonts w:cs="Arial"/>
          <w:color w:val="auto"/>
        </w:rPr>
        <w:t xml:space="preserve">ve spojení s Přílohou č. 3 </w:t>
      </w:r>
      <w:r w:rsidR="00F719AA" w:rsidRPr="00714A9B">
        <w:rPr>
          <w:rFonts w:cs="Arial"/>
          <w:color w:val="auto"/>
        </w:rPr>
        <w:t xml:space="preserve">Smlouvy, </w:t>
      </w:r>
      <w:r w:rsidR="00D562D5">
        <w:rPr>
          <w:rFonts w:cs="Arial"/>
          <w:color w:val="auto"/>
        </w:rPr>
        <w:t>jež</w:t>
      </w:r>
      <w:r w:rsidR="00F719AA" w:rsidRPr="00714A9B">
        <w:rPr>
          <w:rFonts w:cs="Arial"/>
          <w:color w:val="auto"/>
        </w:rPr>
        <w:t xml:space="preserve"> </w:t>
      </w:r>
      <w:proofErr w:type="gramStart"/>
      <w:r w:rsidR="00D562D5">
        <w:rPr>
          <w:rFonts w:cs="Arial"/>
          <w:color w:val="auto"/>
        </w:rPr>
        <w:t>tvoří</w:t>
      </w:r>
      <w:proofErr w:type="gramEnd"/>
      <w:r w:rsidR="00431CEF" w:rsidRPr="00714A9B">
        <w:rPr>
          <w:rFonts w:cs="Arial"/>
          <w:color w:val="auto"/>
        </w:rPr>
        <w:t xml:space="preserve"> nedílnou součást Smlouvy.</w:t>
      </w:r>
      <w:r w:rsidR="00D562D5">
        <w:rPr>
          <w:rFonts w:cs="Arial"/>
          <w:color w:val="auto"/>
        </w:rPr>
        <w:t xml:space="preserve"> </w:t>
      </w:r>
      <w:r w:rsidR="00D562D5" w:rsidRPr="00797FE5">
        <w:rPr>
          <w:rFonts w:cs="Arial"/>
          <w:color w:val="auto"/>
        </w:rPr>
        <w:t xml:space="preserve">Poskytovatel se zavazuje poskytovat Služby ve vztahu k výjezdovým základnám </w:t>
      </w:r>
      <w:r w:rsidR="007F1913">
        <w:rPr>
          <w:rFonts w:cs="Arial"/>
          <w:color w:val="auto"/>
        </w:rPr>
        <w:t xml:space="preserve">určeným </w:t>
      </w:r>
      <w:r w:rsidR="00D562D5" w:rsidRPr="00797FE5">
        <w:rPr>
          <w:rFonts w:cs="Arial"/>
          <w:color w:val="auto"/>
        </w:rPr>
        <w:t>Objednatele</w:t>
      </w:r>
      <w:r w:rsidR="007F1913">
        <w:rPr>
          <w:rFonts w:cs="Arial"/>
          <w:color w:val="auto"/>
        </w:rPr>
        <w:t xml:space="preserve">m, jejichž současný počet a identifikace jsou </w:t>
      </w:r>
      <w:r w:rsidR="00D562D5" w:rsidRPr="00797FE5">
        <w:rPr>
          <w:rFonts w:cs="Arial"/>
          <w:color w:val="auto"/>
        </w:rPr>
        <w:t>uveden</w:t>
      </w:r>
      <w:r w:rsidR="007F1913">
        <w:rPr>
          <w:rFonts w:cs="Arial"/>
          <w:color w:val="auto"/>
        </w:rPr>
        <w:t xml:space="preserve">y </w:t>
      </w:r>
      <w:r w:rsidR="00D562D5" w:rsidRPr="00797FE5">
        <w:rPr>
          <w:rFonts w:cs="Arial"/>
          <w:color w:val="auto"/>
        </w:rPr>
        <w:t>v Příloze č. 3 Smlouvy</w:t>
      </w:r>
      <w:r w:rsidR="007F1913">
        <w:rPr>
          <w:rFonts w:cs="Arial"/>
          <w:color w:val="auto"/>
        </w:rPr>
        <w:t>. Objednatel je oprávněn</w:t>
      </w:r>
      <w:r w:rsidR="006E5CC8">
        <w:rPr>
          <w:rFonts w:cs="Arial"/>
          <w:color w:val="auto"/>
        </w:rPr>
        <w:t>,</w:t>
      </w:r>
      <w:r w:rsidR="007F1913">
        <w:rPr>
          <w:rFonts w:cs="Arial"/>
          <w:color w:val="auto"/>
        </w:rPr>
        <w:t xml:space="preserve"> dle vlastního uvážení</w:t>
      </w:r>
      <w:r w:rsidR="006E5CC8">
        <w:rPr>
          <w:rFonts w:cs="Arial"/>
          <w:color w:val="auto"/>
        </w:rPr>
        <w:t>,</w:t>
      </w:r>
      <w:r w:rsidR="007F1913">
        <w:rPr>
          <w:rFonts w:cs="Arial"/>
          <w:color w:val="auto"/>
        </w:rPr>
        <w:t xml:space="preserve"> určit další</w:t>
      </w:r>
      <w:r w:rsidR="005C5D48" w:rsidRPr="00797FE5">
        <w:rPr>
          <w:rFonts w:cs="Arial"/>
          <w:color w:val="auto"/>
        </w:rPr>
        <w:t xml:space="preserve"> výjezdov</w:t>
      </w:r>
      <w:r w:rsidR="007F1913">
        <w:rPr>
          <w:rFonts w:cs="Arial"/>
          <w:color w:val="auto"/>
        </w:rPr>
        <w:t>ou</w:t>
      </w:r>
      <w:r w:rsidR="005C5D48" w:rsidRPr="00797FE5">
        <w:rPr>
          <w:rFonts w:cs="Arial"/>
          <w:color w:val="auto"/>
        </w:rPr>
        <w:t xml:space="preserve"> základn</w:t>
      </w:r>
      <w:r w:rsidR="007F1913">
        <w:rPr>
          <w:rFonts w:cs="Arial"/>
          <w:color w:val="auto"/>
        </w:rPr>
        <w:t>u/výjezdové základny, pro kter</w:t>
      </w:r>
      <w:r w:rsidR="00C7017F">
        <w:rPr>
          <w:rFonts w:cs="Arial"/>
          <w:color w:val="auto"/>
        </w:rPr>
        <w:t>ou/které</w:t>
      </w:r>
      <w:r w:rsidR="007F1913">
        <w:rPr>
          <w:rFonts w:cs="Arial"/>
          <w:color w:val="auto"/>
        </w:rPr>
        <w:t xml:space="preserve"> bude Poskytovatel poskytovat Služby</w:t>
      </w:r>
      <w:r w:rsidR="007B54F5">
        <w:rPr>
          <w:rFonts w:cs="Arial"/>
          <w:color w:val="auto"/>
        </w:rPr>
        <w:t xml:space="preserve"> v souladu se Smlouvou</w:t>
      </w:r>
      <w:r w:rsidR="00D562D5">
        <w:rPr>
          <w:rFonts w:cs="Arial"/>
          <w:color w:val="auto"/>
        </w:rPr>
        <w:t>.</w:t>
      </w:r>
      <w:r w:rsidR="002734E8">
        <w:rPr>
          <w:rFonts w:cs="Arial"/>
          <w:color w:val="auto"/>
        </w:rPr>
        <w:t xml:space="preserve"> </w:t>
      </w:r>
      <w:r w:rsidR="002734E8" w:rsidRPr="00797FE5">
        <w:rPr>
          <w:rFonts w:cs="Arial"/>
          <w:color w:val="auto"/>
        </w:rPr>
        <w:t xml:space="preserve">Realizace připojení </w:t>
      </w:r>
      <w:r w:rsidR="00797FE5" w:rsidRPr="00797FE5">
        <w:rPr>
          <w:rFonts w:cs="Arial"/>
          <w:color w:val="auto"/>
        </w:rPr>
        <w:t xml:space="preserve">v rámci Služeb </w:t>
      </w:r>
      <w:r w:rsidR="002734E8" w:rsidRPr="00797FE5">
        <w:rPr>
          <w:rFonts w:cs="Arial"/>
          <w:color w:val="auto"/>
        </w:rPr>
        <w:t xml:space="preserve">na jinou </w:t>
      </w:r>
      <w:r w:rsidR="00797FE5" w:rsidRPr="00797FE5">
        <w:rPr>
          <w:rFonts w:cs="Arial"/>
          <w:color w:val="auto"/>
        </w:rPr>
        <w:t>výjezdovou základnu</w:t>
      </w:r>
      <w:r w:rsidR="00C7017F">
        <w:rPr>
          <w:rFonts w:cs="Arial"/>
          <w:color w:val="auto"/>
        </w:rPr>
        <w:t>/</w:t>
      </w:r>
      <w:r w:rsidR="00797FE5" w:rsidRPr="00797FE5">
        <w:rPr>
          <w:rFonts w:cs="Arial"/>
          <w:color w:val="auto"/>
        </w:rPr>
        <w:t>výjezdové základny</w:t>
      </w:r>
      <w:r w:rsidR="002734E8" w:rsidRPr="00797FE5">
        <w:rPr>
          <w:rFonts w:cs="Arial"/>
          <w:color w:val="auto"/>
        </w:rPr>
        <w:t xml:space="preserve"> </w:t>
      </w:r>
      <w:r w:rsidR="00797FE5" w:rsidRPr="00797FE5">
        <w:rPr>
          <w:rFonts w:cs="Arial"/>
          <w:color w:val="auto"/>
        </w:rPr>
        <w:t xml:space="preserve">bude provedena </w:t>
      </w:r>
      <w:r w:rsidR="002734E8" w:rsidRPr="00797FE5">
        <w:rPr>
          <w:rFonts w:cs="Arial"/>
          <w:color w:val="auto"/>
        </w:rPr>
        <w:t xml:space="preserve">na základě </w:t>
      </w:r>
      <w:r w:rsidR="00797FE5" w:rsidRPr="00797FE5">
        <w:rPr>
          <w:rFonts w:cs="Arial"/>
          <w:color w:val="auto"/>
        </w:rPr>
        <w:t xml:space="preserve">písemné (elektronické) </w:t>
      </w:r>
      <w:r w:rsidR="002734E8" w:rsidRPr="00797FE5">
        <w:rPr>
          <w:rFonts w:cs="Arial"/>
          <w:color w:val="auto"/>
        </w:rPr>
        <w:t>objednávky</w:t>
      </w:r>
      <w:r w:rsidR="00797FE5" w:rsidRPr="00797FE5">
        <w:rPr>
          <w:rFonts w:cs="Arial"/>
          <w:color w:val="auto"/>
        </w:rPr>
        <w:t xml:space="preserve"> Objednatele, kterou je Poskytovatel povinen písemně </w:t>
      </w:r>
      <w:r w:rsidR="007521DA">
        <w:rPr>
          <w:rFonts w:cs="Arial"/>
          <w:color w:val="auto"/>
        </w:rPr>
        <w:t>potvrdit</w:t>
      </w:r>
      <w:r w:rsidR="00797FE5" w:rsidRPr="00797FE5">
        <w:rPr>
          <w:rFonts w:cs="Arial"/>
          <w:color w:val="auto"/>
        </w:rPr>
        <w:t xml:space="preserve"> do dvou (2) pracovních dnů od jejího doručení s tím, že Poskytovatel je povinen zřídit připojení pro požadovanou výjezdovou základnu</w:t>
      </w:r>
      <w:r w:rsidR="00C7017F">
        <w:rPr>
          <w:rFonts w:cs="Arial"/>
          <w:color w:val="auto"/>
        </w:rPr>
        <w:t>/výjezdové základny</w:t>
      </w:r>
      <w:r w:rsidR="00797FE5" w:rsidRPr="00797FE5">
        <w:rPr>
          <w:rFonts w:cs="Arial"/>
          <w:color w:val="auto"/>
        </w:rPr>
        <w:t xml:space="preserve"> </w:t>
      </w:r>
      <w:r w:rsidR="00797FE5" w:rsidRPr="00797FE5">
        <w:rPr>
          <w:rFonts w:cs="Arial"/>
          <w:color w:val="auto"/>
        </w:rPr>
        <w:lastRenderedPageBreak/>
        <w:t xml:space="preserve">(včetně splnění podmínek dle přílohy č. 1 Smlouvy) a </w:t>
      </w:r>
      <w:r w:rsidR="006E5CC8">
        <w:rPr>
          <w:rFonts w:cs="Arial"/>
          <w:color w:val="auto"/>
        </w:rPr>
        <w:t xml:space="preserve">začít poskytovat další plnění dle Smlouvy </w:t>
      </w:r>
      <w:r w:rsidR="00797FE5" w:rsidRPr="00797FE5">
        <w:rPr>
          <w:rFonts w:cs="Arial"/>
          <w:color w:val="auto"/>
        </w:rPr>
        <w:t>do šesti (6) týdnů od doručení objednávky</w:t>
      </w:r>
      <w:r w:rsidR="002734E8" w:rsidRPr="00797FE5">
        <w:rPr>
          <w:rFonts w:cs="Arial"/>
          <w:color w:val="auto"/>
        </w:rPr>
        <w:t>.</w:t>
      </w:r>
      <w:r w:rsidR="007F1913">
        <w:rPr>
          <w:rFonts w:cs="Arial"/>
          <w:color w:val="auto"/>
        </w:rPr>
        <w:t xml:space="preserve"> Objednatel je </w:t>
      </w:r>
      <w:r w:rsidR="00C7017F">
        <w:rPr>
          <w:rFonts w:cs="Arial"/>
          <w:color w:val="auto"/>
        </w:rPr>
        <w:t>dále</w:t>
      </w:r>
      <w:r w:rsidR="007F1913">
        <w:rPr>
          <w:rFonts w:cs="Arial"/>
          <w:color w:val="auto"/>
        </w:rPr>
        <w:t xml:space="preserve"> oprávněn</w:t>
      </w:r>
      <w:r w:rsidR="006E5CC8">
        <w:rPr>
          <w:rFonts w:cs="Arial"/>
          <w:color w:val="auto"/>
        </w:rPr>
        <w:t xml:space="preserve">, dle vlastního uvážení, </w:t>
      </w:r>
      <w:r w:rsidR="007F1913">
        <w:rPr>
          <w:rFonts w:cs="Arial"/>
          <w:color w:val="auto"/>
        </w:rPr>
        <w:t>snížit počet výjezdových základen</w:t>
      </w:r>
      <w:r w:rsidR="007B54F5">
        <w:rPr>
          <w:rFonts w:cs="Arial"/>
          <w:color w:val="auto"/>
        </w:rPr>
        <w:t>, pro kter</w:t>
      </w:r>
      <w:r w:rsidR="00C80BFC">
        <w:rPr>
          <w:rFonts w:cs="Arial"/>
          <w:color w:val="auto"/>
        </w:rPr>
        <w:t>é</w:t>
      </w:r>
      <w:r w:rsidR="007B54F5">
        <w:rPr>
          <w:rFonts w:cs="Arial"/>
          <w:color w:val="auto"/>
        </w:rPr>
        <w:t xml:space="preserve"> mají být Služby poskytován</w:t>
      </w:r>
      <w:r w:rsidR="006E5CC8">
        <w:rPr>
          <w:rFonts w:cs="Arial"/>
          <w:color w:val="auto"/>
        </w:rPr>
        <w:t>y</w:t>
      </w:r>
      <w:r w:rsidR="007B54F5">
        <w:rPr>
          <w:rFonts w:cs="Arial"/>
          <w:color w:val="auto"/>
        </w:rPr>
        <w:t>, a to písemným oznámením zaslaným Poskytovateli alespoň dva (2) měsíce před požadovaným datem ukončení poskytování Služeb pro dan</w:t>
      </w:r>
      <w:r w:rsidR="00C80BFC">
        <w:rPr>
          <w:rFonts w:cs="Arial"/>
          <w:color w:val="auto"/>
        </w:rPr>
        <w:t>ou</w:t>
      </w:r>
      <w:r w:rsidR="007B54F5">
        <w:rPr>
          <w:rFonts w:cs="Arial"/>
          <w:color w:val="auto"/>
        </w:rPr>
        <w:t xml:space="preserve"> výjezdov</w:t>
      </w:r>
      <w:r w:rsidR="00C80BFC">
        <w:rPr>
          <w:rFonts w:cs="Arial"/>
          <w:color w:val="auto"/>
        </w:rPr>
        <w:t>ou</w:t>
      </w:r>
      <w:r w:rsidR="007B54F5">
        <w:rPr>
          <w:rFonts w:cs="Arial"/>
          <w:color w:val="auto"/>
        </w:rPr>
        <w:t xml:space="preserve"> základn</w:t>
      </w:r>
      <w:r w:rsidR="00C80BFC">
        <w:rPr>
          <w:rFonts w:cs="Arial"/>
          <w:color w:val="auto"/>
        </w:rPr>
        <w:t>u/výjezdové základny</w:t>
      </w:r>
      <w:r w:rsidR="007F1913">
        <w:rPr>
          <w:rFonts w:cs="Arial"/>
          <w:color w:val="auto"/>
        </w:rPr>
        <w:t>.</w:t>
      </w:r>
    </w:p>
    <w:p w14:paraId="2E2C73D3" w14:textId="77777777" w:rsidR="00714A9B" w:rsidRPr="00714A9B" w:rsidRDefault="00714A9B" w:rsidP="00714A9B">
      <w:pPr>
        <w:pStyle w:val="Odstavecseseznamem"/>
        <w:tabs>
          <w:tab w:val="left" w:pos="567"/>
        </w:tabs>
        <w:spacing w:after="120" w:line="240" w:lineRule="auto"/>
        <w:ind w:left="357"/>
        <w:rPr>
          <w:rFonts w:cs="Arial"/>
          <w:b/>
          <w:color w:val="auto"/>
          <w:sz w:val="16"/>
          <w:szCs w:val="16"/>
        </w:rPr>
      </w:pPr>
    </w:p>
    <w:p w14:paraId="010B8150" w14:textId="497F4E7F" w:rsidR="00B30684" w:rsidRPr="00914BF3" w:rsidRDefault="00F719AA" w:rsidP="007B54F5">
      <w:pPr>
        <w:pStyle w:val="Odstavecseseznamem"/>
        <w:numPr>
          <w:ilvl w:val="1"/>
          <w:numId w:val="15"/>
        </w:numPr>
        <w:tabs>
          <w:tab w:val="left" w:pos="567"/>
        </w:tabs>
        <w:spacing w:after="120" w:line="240" w:lineRule="auto"/>
        <w:ind w:left="567" w:hanging="567"/>
        <w:rPr>
          <w:rFonts w:cs="Arial"/>
          <w:b/>
          <w:color w:val="auto"/>
        </w:rPr>
      </w:pPr>
      <w:r w:rsidRPr="00714A9B">
        <w:rPr>
          <w:rFonts w:cs="Arial"/>
          <w:color w:val="auto"/>
        </w:rPr>
        <w:t>Objednatel</w:t>
      </w:r>
      <w:r w:rsidR="006345BB" w:rsidRPr="00714A9B">
        <w:rPr>
          <w:rFonts w:cs="Arial"/>
          <w:color w:val="auto"/>
        </w:rPr>
        <w:t xml:space="preserve"> se touto Smlouvou zavazuje </w:t>
      </w:r>
      <w:r w:rsidR="00C0721A" w:rsidRPr="00714A9B">
        <w:rPr>
          <w:rFonts w:cs="Arial"/>
          <w:color w:val="auto"/>
        </w:rPr>
        <w:t xml:space="preserve">zaplatit </w:t>
      </w:r>
      <w:r w:rsidRPr="00714A9B">
        <w:rPr>
          <w:rFonts w:cs="Arial"/>
          <w:color w:val="auto"/>
        </w:rPr>
        <w:t>Poskytovatel</w:t>
      </w:r>
      <w:r w:rsidR="00C0721A" w:rsidRPr="00714A9B">
        <w:rPr>
          <w:rFonts w:cs="Arial"/>
          <w:color w:val="auto"/>
        </w:rPr>
        <w:t xml:space="preserve">i za Služby poskytnuté </w:t>
      </w:r>
      <w:r w:rsidR="001D1E7B" w:rsidRPr="00714A9B">
        <w:rPr>
          <w:rFonts w:cs="Arial"/>
          <w:color w:val="auto"/>
        </w:rPr>
        <w:t xml:space="preserve">jím na základě této Smlouvy </w:t>
      </w:r>
      <w:r w:rsidR="00054B44" w:rsidRPr="00714A9B">
        <w:rPr>
          <w:rFonts w:cs="Arial"/>
          <w:color w:val="auto"/>
        </w:rPr>
        <w:t xml:space="preserve">a v souladu s jejími podmínkami </w:t>
      </w:r>
      <w:r w:rsidR="002F3247" w:rsidRPr="00714A9B">
        <w:rPr>
          <w:rFonts w:cs="Arial"/>
          <w:color w:val="auto"/>
        </w:rPr>
        <w:t xml:space="preserve">cenu dle </w:t>
      </w:r>
      <w:r w:rsidR="00AE2F68" w:rsidRPr="00714A9B">
        <w:rPr>
          <w:rFonts w:cs="Arial"/>
          <w:color w:val="auto"/>
        </w:rPr>
        <w:t>čl.</w:t>
      </w:r>
      <w:r w:rsidRPr="00714A9B">
        <w:rPr>
          <w:rFonts w:cs="Arial"/>
          <w:color w:val="auto"/>
        </w:rPr>
        <w:t xml:space="preserve"> 3 </w:t>
      </w:r>
      <w:r w:rsidR="002F3247" w:rsidRPr="00714A9B">
        <w:rPr>
          <w:rFonts w:cs="Arial"/>
          <w:color w:val="auto"/>
        </w:rPr>
        <w:t>Smlouvy.</w:t>
      </w:r>
    </w:p>
    <w:p w14:paraId="550B72AA" w14:textId="77777777" w:rsidR="00914BF3" w:rsidRPr="00914BF3" w:rsidRDefault="00914BF3" w:rsidP="00914BF3">
      <w:pPr>
        <w:pStyle w:val="Odstavecseseznamem"/>
        <w:rPr>
          <w:rFonts w:cs="Arial"/>
          <w:b/>
          <w:color w:val="auto"/>
        </w:rPr>
      </w:pPr>
    </w:p>
    <w:p w14:paraId="4297CFCB" w14:textId="69942349" w:rsidR="00914BF3" w:rsidRPr="00914BF3" w:rsidRDefault="00914BF3" w:rsidP="007B54F5">
      <w:pPr>
        <w:pStyle w:val="Odstavecseseznamem"/>
        <w:numPr>
          <w:ilvl w:val="1"/>
          <w:numId w:val="15"/>
        </w:numPr>
        <w:tabs>
          <w:tab w:val="left" w:pos="567"/>
        </w:tabs>
        <w:spacing w:after="120" w:line="240" w:lineRule="auto"/>
        <w:ind w:left="567" w:hanging="567"/>
        <w:rPr>
          <w:rFonts w:cs="Arial"/>
          <w:color w:val="auto"/>
        </w:rPr>
      </w:pPr>
      <w:r w:rsidRPr="00914BF3">
        <w:rPr>
          <w:rFonts w:cs="Arial"/>
          <w:color w:val="auto"/>
        </w:rPr>
        <w:t>Poskytovatel potvrzuje, že je oprávněným poskytovatelem telekomunikačních služeb podle příslušného právního předpisu, zejména pak že splňuje podmínky stanovené zákonem pro podnikání v elektronických komunikacích. V případě nepravdivosti tohoto prohlášení je Poskytovatel povinen nahradit Objednateli v</w:t>
      </w:r>
      <w:r>
        <w:rPr>
          <w:rFonts w:cs="Arial"/>
          <w:color w:val="auto"/>
        </w:rPr>
        <w:t> souvislosti s tím</w:t>
      </w:r>
      <w:r w:rsidRPr="00914BF3">
        <w:rPr>
          <w:rFonts w:cs="Arial"/>
          <w:color w:val="auto"/>
        </w:rPr>
        <w:t xml:space="preserve"> vzniklou újmu</w:t>
      </w:r>
      <w:r>
        <w:rPr>
          <w:rFonts w:cs="Arial"/>
          <w:color w:val="auto"/>
        </w:rPr>
        <w:t xml:space="preserve"> (v to počítaje i </w:t>
      </w:r>
      <w:r w:rsidR="00BE676D">
        <w:rPr>
          <w:rFonts w:cs="Arial"/>
          <w:color w:val="auto"/>
        </w:rPr>
        <w:t>sankci uloženou Objednateli)</w:t>
      </w:r>
      <w:r w:rsidRPr="00914BF3">
        <w:rPr>
          <w:rFonts w:cs="Arial"/>
          <w:color w:val="auto"/>
        </w:rPr>
        <w:t>.</w:t>
      </w:r>
    </w:p>
    <w:p w14:paraId="55DA3184" w14:textId="0CAD076F" w:rsidR="00260326" w:rsidRPr="00260326" w:rsidRDefault="00260326" w:rsidP="00260326">
      <w:pPr>
        <w:pStyle w:val="Nadpis5"/>
        <w:spacing w:before="0" w:line="240" w:lineRule="auto"/>
        <w:ind w:right="481" w:firstLine="425"/>
        <w:jc w:val="center"/>
        <w:rPr>
          <w:rFonts w:asciiTheme="minorHAnsi" w:hAnsiTheme="minorHAnsi" w:cstheme="minorHAnsi"/>
          <w:b/>
          <w:color w:val="auto"/>
        </w:rPr>
      </w:pPr>
      <w:r w:rsidRPr="00260326">
        <w:rPr>
          <w:rFonts w:asciiTheme="minorHAnsi" w:hAnsiTheme="minorHAnsi" w:cstheme="minorHAnsi"/>
          <w:b/>
          <w:color w:val="auto"/>
        </w:rPr>
        <w:t xml:space="preserve">Čl. </w:t>
      </w:r>
      <w:r w:rsidR="00B30684">
        <w:rPr>
          <w:rFonts w:asciiTheme="minorHAnsi" w:hAnsiTheme="minorHAnsi" w:cstheme="minorHAnsi"/>
          <w:b/>
          <w:color w:val="auto"/>
        </w:rPr>
        <w:t>2</w:t>
      </w:r>
    </w:p>
    <w:p w14:paraId="53A0C007" w14:textId="79CBE658" w:rsidR="00B30684" w:rsidRPr="00B30684" w:rsidRDefault="00BB5641" w:rsidP="00B30684">
      <w:pPr>
        <w:pStyle w:val="Bezmezer"/>
        <w:spacing w:after="120"/>
        <w:jc w:val="center"/>
        <w:rPr>
          <w:rFonts w:cs="Arial"/>
          <w:b/>
        </w:rPr>
      </w:pPr>
      <w:r w:rsidRPr="00260326">
        <w:rPr>
          <w:rFonts w:cs="Arial"/>
          <w:b/>
        </w:rPr>
        <w:t>R</w:t>
      </w:r>
      <w:r w:rsidR="00260326">
        <w:rPr>
          <w:rFonts w:cs="Arial"/>
          <w:b/>
        </w:rPr>
        <w:t>OZSAH PLNĚNÍ SMLOUVY</w:t>
      </w:r>
    </w:p>
    <w:p w14:paraId="3D6C067E" w14:textId="5BF7D9BC" w:rsidR="00B30684" w:rsidRPr="00067E7B" w:rsidRDefault="00172037" w:rsidP="00067E7B">
      <w:pPr>
        <w:pStyle w:val="Odstavecseseznamem"/>
        <w:numPr>
          <w:ilvl w:val="1"/>
          <w:numId w:val="17"/>
        </w:numPr>
        <w:tabs>
          <w:tab w:val="left" w:pos="567"/>
        </w:tabs>
        <w:spacing w:after="120" w:line="240" w:lineRule="auto"/>
        <w:ind w:left="567" w:hanging="567"/>
        <w:rPr>
          <w:rFonts w:cs="Arial"/>
          <w:color w:val="auto"/>
        </w:rPr>
      </w:pPr>
      <w:r w:rsidRPr="00B30684">
        <w:rPr>
          <w:rFonts w:cs="Arial"/>
          <w:color w:val="auto"/>
        </w:rPr>
        <w:t xml:space="preserve">Plnění </w:t>
      </w:r>
      <w:r w:rsidR="00F719AA" w:rsidRPr="00B30684">
        <w:rPr>
          <w:rFonts w:cs="Arial"/>
          <w:color w:val="auto"/>
        </w:rPr>
        <w:t>Poskytovatel</w:t>
      </w:r>
      <w:r w:rsidRPr="00B30684">
        <w:rPr>
          <w:rFonts w:cs="Arial"/>
          <w:color w:val="auto"/>
        </w:rPr>
        <w:t>e dle</w:t>
      </w:r>
      <w:r w:rsidR="00BB5641" w:rsidRPr="00B30684">
        <w:rPr>
          <w:rFonts w:cs="Arial"/>
          <w:color w:val="auto"/>
        </w:rPr>
        <w:t xml:space="preserve"> Smlouvy se vztah</w:t>
      </w:r>
      <w:r w:rsidR="00A63CE5" w:rsidRPr="00B30684">
        <w:rPr>
          <w:rFonts w:cs="Arial"/>
          <w:color w:val="auto"/>
        </w:rPr>
        <w:t>uje</w:t>
      </w:r>
      <w:r w:rsidR="00BB5641" w:rsidRPr="00B30684">
        <w:rPr>
          <w:rFonts w:cs="Arial"/>
          <w:color w:val="auto"/>
        </w:rPr>
        <w:t xml:space="preserve"> na </w:t>
      </w:r>
      <w:r w:rsidR="00F719AA" w:rsidRPr="00B30684">
        <w:rPr>
          <w:rFonts w:cs="Arial"/>
          <w:color w:val="auto"/>
        </w:rPr>
        <w:t>S</w:t>
      </w:r>
      <w:r w:rsidR="00B442F7" w:rsidRPr="00B30684">
        <w:rPr>
          <w:rFonts w:cs="Arial"/>
          <w:color w:val="auto"/>
        </w:rPr>
        <w:t>lužby</w:t>
      </w:r>
      <w:r w:rsidR="00B05162">
        <w:rPr>
          <w:rFonts w:cs="Arial"/>
          <w:color w:val="auto"/>
        </w:rPr>
        <w:t xml:space="preserve"> uvedené</w:t>
      </w:r>
      <w:r w:rsidR="00BB5641" w:rsidRPr="00B30684">
        <w:rPr>
          <w:rFonts w:cs="Arial"/>
          <w:color w:val="auto"/>
        </w:rPr>
        <w:t xml:space="preserve"> v Příloze č. </w:t>
      </w:r>
      <w:r w:rsidR="00B442F7" w:rsidRPr="00B30684">
        <w:rPr>
          <w:rFonts w:cs="Arial"/>
          <w:color w:val="auto"/>
        </w:rPr>
        <w:t>1</w:t>
      </w:r>
      <w:r w:rsidR="009C0661">
        <w:rPr>
          <w:rFonts w:cs="Arial"/>
          <w:color w:val="auto"/>
        </w:rPr>
        <w:t xml:space="preserve"> </w:t>
      </w:r>
      <w:r w:rsidR="00EB1282" w:rsidRPr="00B30684">
        <w:rPr>
          <w:rFonts w:cs="Arial"/>
          <w:color w:val="auto"/>
        </w:rPr>
        <w:t>Smlouvy</w:t>
      </w:r>
      <w:r w:rsidR="00BB5641" w:rsidRPr="00B30684">
        <w:rPr>
          <w:rFonts w:cs="Arial"/>
          <w:color w:val="auto"/>
        </w:rPr>
        <w:t xml:space="preserve">. Tyto </w:t>
      </w:r>
      <w:r w:rsidR="009F4807" w:rsidRPr="00B30684">
        <w:rPr>
          <w:rFonts w:cs="Arial"/>
          <w:color w:val="auto"/>
        </w:rPr>
        <w:t>S</w:t>
      </w:r>
      <w:r w:rsidR="00B442F7" w:rsidRPr="00B30684">
        <w:rPr>
          <w:rFonts w:cs="Arial"/>
          <w:color w:val="auto"/>
        </w:rPr>
        <w:t xml:space="preserve">lužby </w:t>
      </w:r>
      <w:r w:rsidR="00BB5641" w:rsidRPr="00B30684">
        <w:rPr>
          <w:rFonts w:cs="Arial"/>
          <w:color w:val="auto"/>
        </w:rPr>
        <w:t xml:space="preserve">budou </w:t>
      </w:r>
      <w:r w:rsidR="00F719AA" w:rsidRPr="00B30684">
        <w:rPr>
          <w:rFonts w:cs="Arial"/>
          <w:color w:val="auto"/>
        </w:rPr>
        <w:t>Objednatel</w:t>
      </w:r>
      <w:r w:rsidR="00BB5641" w:rsidRPr="00B30684">
        <w:rPr>
          <w:rFonts w:cs="Arial"/>
          <w:color w:val="auto"/>
        </w:rPr>
        <w:t xml:space="preserve">em </w:t>
      </w:r>
      <w:r w:rsidR="00B05162">
        <w:rPr>
          <w:color w:val="auto"/>
        </w:rPr>
        <w:t>užívány</w:t>
      </w:r>
      <w:r w:rsidR="00BB5641" w:rsidRPr="00B30684">
        <w:rPr>
          <w:color w:val="auto"/>
        </w:rPr>
        <w:t xml:space="preserve"> v souladu s technickými podmínkami </w:t>
      </w:r>
      <w:r w:rsidR="00F719AA" w:rsidRPr="00067E7B">
        <w:rPr>
          <w:rFonts w:cs="Arial"/>
          <w:color w:val="auto"/>
        </w:rPr>
        <w:t>Poskytovatel</w:t>
      </w:r>
      <w:r w:rsidR="009F4807" w:rsidRPr="00067E7B">
        <w:rPr>
          <w:rFonts w:cs="Arial"/>
          <w:color w:val="auto"/>
        </w:rPr>
        <w:t>e</w:t>
      </w:r>
      <w:r w:rsidR="00846AAB" w:rsidRPr="00B30684">
        <w:rPr>
          <w:color w:val="auto"/>
        </w:rPr>
        <w:t>.</w:t>
      </w:r>
    </w:p>
    <w:p w14:paraId="2436B8B3" w14:textId="77777777" w:rsidR="00067E7B" w:rsidRPr="00067E7B" w:rsidRDefault="00067E7B" w:rsidP="00067E7B">
      <w:pPr>
        <w:pStyle w:val="Odstavecseseznamem"/>
        <w:tabs>
          <w:tab w:val="left" w:pos="567"/>
        </w:tabs>
        <w:spacing w:after="120" w:line="240" w:lineRule="auto"/>
        <w:ind w:left="567"/>
        <w:rPr>
          <w:rFonts w:cstheme="minorHAnsi"/>
          <w:color w:val="auto"/>
          <w:sz w:val="16"/>
          <w:szCs w:val="16"/>
        </w:rPr>
      </w:pPr>
    </w:p>
    <w:p w14:paraId="32701464" w14:textId="17337144" w:rsidR="00B30684" w:rsidRPr="00067E7B" w:rsidRDefault="00F719AA" w:rsidP="00067E7B">
      <w:pPr>
        <w:pStyle w:val="Odstavecseseznamem"/>
        <w:numPr>
          <w:ilvl w:val="1"/>
          <w:numId w:val="17"/>
        </w:numPr>
        <w:tabs>
          <w:tab w:val="left" w:pos="567"/>
        </w:tabs>
        <w:spacing w:line="240" w:lineRule="auto"/>
        <w:ind w:left="567" w:hanging="567"/>
        <w:rPr>
          <w:rFonts w:cs="Arial"/>
          <w:color w:val="auto"/>
        </w:rPr>
      </w:pPr>
      <w:r w:rsidRPr="00B30684">
        <w:rPr>
          <w:color w:val="auto"/>
        </w:rPr>
        <w:t>Poskytovatel</w:t>
      </w:r>
      <w:r w:rsidR="0052659B" w:rsidRPr="00B30684">
        <w:rPr>
          <w:rFonts w:ascii="Calibri" w:hAnsi="Calibri"/>
          <w:color w:val="auto"/>
        </w:rPr>
        <w:t xml:space="preserve"> bere na vědomí, že veškeré informace, které mu budou poskytnuty, a to </w:t>
      </w:r>
      <w:r w:rsidR="00B05162">
        <w:rPr>
          <w:rFonts w:ascii="Calibri" w:hAnsi="Calibri"/>
          <w:color w:val="auto"/>
        </w:rPr>
        <w:t>v jakékoliv formě či jakýmkoliv způsobem</w:t>
      </w:r>
      <w:r w:rsidR="0052659B" w:rsidRPr="00B30684">
        <w:rPr>
          <w:rFonts w:ascii="Calibri" w:hAnsi="Calibri"/>
          <w:color w:val="auto"/>
        </w:rPr>
        <w:t>, nebo které zjistí pozorováním či jiným způsobem</w:t>
      </w:r>
      <w:r w:rsidR="009F4807" w:rsidRPr="00B30684">
        <w:rPr>
          <w:rFonts w:ascii="Calibri" w:hAnsi="Calibri"/>
          <w:color w:val="auto"/>
        </w:rPr>
        <w:t>, v souvislosti s plněním S</w:t>
      </w:r>
      <w:r w:rsidR="0052659B" w:rsidRPr="00B30684">
        <w:rPr>
          <w:rFonts w:ascii="Calibri" w:hAnsi="Calibri"/>
          <w:color w:val="auto"/>
        </w:rPr>
        <w:t>mlouvy, jsou považovány za důvěrné a </w:t>
      </w:r>
      <w:r w:rsidRPr="00B30684">
        <w:rPr>
          <w:rFonts w:ascii="Calibri" w:hAnsi="Calibri"/>
          <w:color w:val="auto"/>
        </w:rPr>
        <w:t>Poskytovatel</w:t>
      </w:r>
      <w:r w:rsidR="0052659B" w:rsidRPr="00B30684">
        <w:rPr>
          <w:rFonts w:ascii="Calibri" w:hAnsi="Calibri"/>
          <w:color w:val="auto"/>
        </w:rPr>
        <w:t xml:space="preserve"> je povinen zachovávat o nich mlčenlivost, není oprávněn je prozradit nebo jakkoliv zpřístupnit třetí osobě ani je použít v rozporu s účelem jejich poskytnutí pro své potřeby </w:t>
      </w:r>
      <w:r w:rsidR="00B05162">
        <w:rPr>
          <w:rFonts w:ascii="Calibri" w:hAnsi="Calibri"/>
          <w:color w:val="auto"/>
        </w:rPr>
        <w:t xml:space="preserve">či potřeby třetí osoby </w:t>
      </w:r>
      <w:r w:rsidR="0052659B" w:rsidRPr="00B30684">
        <w:rPr>
          <w:rFonts w:ascii="Calibri" w:hAnsi="Calibri"/>
          <w:color w:val="auto"/>
        </w:rPr>
        <w:t>a je povinen je chránit přiměřeným způsobem proti jejich úniku, bez ohl</w:t>
      </w:r>
      <w:r w:rsidR="009F4807" w:rsidRPr="00B30684">
        <w:rPr>
          <w:rFonts w:ascii="Calibri" w:hAnsi="Calibri"/>
          <w:color w:val="auto"/>
        </w:rPr>
        <w:t>edu na ukončení účinnosti této S</w:t>
      </w:r>
      <w:r w:rsidR="0052659B" w:rsidRPr="00B30684">
        <w:rPr>
          <w:rFonts w:ascii="Calibri" w:hAnsi="Calibri"/>
          <w:color w:val="auto"/>
        </w:rPr>
        <w:t xml:space="preserve">mlouvy. Stejnou povinností mlčenlivosti je </w:t>
      </w:r>
      <w:r w:rsidRPr="00B30684">
        <w:rPr>
          <w:rFonts w:ascii="Calibri" w:hAnsi="Calibri"/>
          <w:color w:val="auto"/>
        </w:rPr>
        <w:t>Poskytovatel</w:t>
      </w:r>
      <w:r w:rsidR="0052659B" w:rsidRPr="00B30684">
        <w:rPr>
          <w:rFonts w:ascii="Calibri" w:hAnsi="Calibri"/>
          <w:color w:val="auto"/>
        </w:rPr>
        <w:t xml:space="preserve"> povinen zavázat všechny osoby </w:t>
      </w:r>
      <w:r w:rsidR="009F4807" w:rsidRPr="00B30684">
        <w:rPr>
          <w:rFonts w:ascii="Calibri" w:hAnsi="Calibri"/>
          <w:color w:val="auto"/>
        </w:rPr>
        <w:t>pověřené plněním předmětu S</w:t>
      </w:r>
      <w:r w:rsidR="0052659B" w:rsidRPr="00B30684">
        <w:rPr>
          <w:rFonts w:ascii="Calibri" w:hAnsi="Calibri"/>
          <w:color w:val="auto"/>
        </w:rPr>
        <w:t>mlouvy</w:t>
      </w:r>
      <w:r w:rsidR="00067E7B">
        <w:rPr>
          <w:rFonts w:ascii="Calibri" w:hAnsi="Calibri"/>
          <w:color w:val="auto"/>
        </w:rPr>
        <w:t>.</w:t>
      </w:r>
    </w:p>
    <w:p w14:paraId="1B26818E" w14:textId="77777777" w:rsidR="00067E7B" w:rsidRPr="00067E7B" w:rsidRDefault="00067E7B" w:rsidP="00067E7B">
      <w:pPr>
        <w:pStyle w:val="Odstavecseseznamem"/>
        <w:tabs>
          <w:tab w:val="left" w:pos="567"/>
        </w:tabs>
        <w:spacing w:after="120" w:line="240" w:lineRule="auto"/>
        <w:ind w:left="567"/>
        <w:rPr>
          <w:rFonts w:cs="Arial"/>
          <w:color w:val="auto"/>
          <w:sz w:val="16"/>
          <w:szCs w:val="16"/>
        </w:rPr>
      </w:pPr>
    </w:p>
    <w:p w14:paraId="43BBFEE1" w14:textId="0B14ED3F" w:rsidR="00B30684" w:rsidRPr="00067E7B" w:rsidRDefault="00E93EC7" w:rsidP="00067E7B">
      <w:pPr>
        <w:pStyle w:val="Odstavecseseznamem"/>
        <w:numPr>
          <w:ilvl w:val="1"/>
          <w:numId w:val="17"/>
        </w:numPr>
        <w:tabs>
          <w:tab w:val="left" w:pos="567"/>
        </w:tabs>
        <w:spacing w:line="240" w:lineRule="auto"/>
        <w:ind w:left="567" w:hanging="567"/>
        <w:rPr>
          <w:rFonts w:cs="Arial"/>
          <w:color w:val="auto"/>
        </w:rPr>
      </w:pPr>
      <w:r>
        <w:rPr>
          <w:color w:val="auto"/>
        </w:rPr>
        <w:t>Do čtyř (4) měsíců p</w:t>
      </w:r>
      <w:r w:rsidR="009F4807" w:rsidRPr="00B30684">
        <w:rPr>
          <w:color w:val="auto"/>
        </w:rPr>
        <w:t xml:space="preserve">o </w:t>
      </w:r>
      <w:r w:rsidR="00B05162">
        <w:rPr>
          <w:color w:val="auto"/>
        </w:rPr>
        <w:t>nabytí účinnosti</w:t>
      </w:r>
      <w:r w:rsidR="009F4807" w:rsidRPr="00B30684">
        <w:rPr>
          <w:color w:val="auto"/>
        </w:rPr>
        <w:t xml:space="preserve"> S</w:t>
      </w:r>
      <w:r w:rsidR="00013204" w:rsidRPr="00B30684">
        <w:rPr>
          <w:color w:val="auto"/>
        </w:rPr>
        <w:t>mlouvy</w:t>
      </w:r>
      <w:r w:rsidR="00BC53F8">
        <w:rPr>
          <w:color w:val="auto"/>
        </w:rPr>
        <w:t xml:space="preserve"> </w:t>
      </w:r>
      <w:r w:rsidR="00297360">
        <w:rPr>
          <w:color w:val="auto"/>
        </w:rPr>
        <w:t>Poskytovatel zpracuje</w:t>
      </w:r>
      <w:r w:rsidR="00013204" w:rsidRPr="00B30684">
        <w:rPr>
          <w:color w:val="auto"/>
        </w:rPr>
        <w:t xml:space="preserve"> a </w:t>
      </w:r>
      <w:r w:rsidR="00425F1F">
        <w:rPr>
          <w:color w:val="auto"/>
        </w:rPr>
        <w:t xml:space="preserve">protokolárně </w:t>
      </w:r>
      <w:r w:rsidR="00013204" w:rsidRPr="00B30684">
        <w:rPr>
          <w:color w:val="auto"/>
        </w:rPr>
        <w:t>předá</w:t>
      </w:r>
      <w:r w:rsidR="00297360">
        <w:rPr>
          <w:color w:val="auto"/>
        </w:rPr>
        <w:t xml:space="preserve"> Objednateli</w:t>
      </w:r>
      <w:r w:rsidR="00013204" w:rsidRPr="00B30684">
        <w:rPr>
          <w:color w:val="auto"/>
        </w:rPr>
        <w:t xml:space="preserve"> </w:t>
      </w:r>
      <w:r>
        <w:rPr>
          <w:color w:val="auto"/>
        </w:rPr>
        <w:t xml:space="preserve">finální znění </w:t>
      </w:r>
      <w:r w:rsidR="00013204" w:rsidRPr="00B30684">
        <w:rPr>
          <w:color w:val="auto"/>
        </w:rPr>
        <w:t>implementační</w:t>
      </w:r>
      <w:r>
        <w:rPr>
          <w:color w:val="auto"/>
        </w:rPr>
        <w:t>ho</w:t>
      </w:r>
      <w:r w:rsidR="00013204" w:rsidRPr="00B30684">
        <w:rPr>
          <w:color w:val="auto"/>
        </w:rPr>
        <w:t xml:space="preserve"> projekt</w:t>
      </w:r>
      <w:r>
        <w:rPr>
          <w:color w:val="auto"/>
        </w:rPr>
        <w:t>u</w:t>
      </w:r>
      <w:r w:rsidR="00BC1013">
        <w:rPr>
          <w:color w:val="auto"/>
        </w:rPr>
        <w:t xml:space="preserve"> (pro všechn</w:t>
      </w:r>
      <w:r w:rsidR="00EA7BF6">
        <w:rPr>
          <w:color w:val="auto"/>
        </w:rPr>
        <w:t>a</w:t>
      </w:r>
      <w:r w:rsidR="00BC1013">
        <w:rPr>
          <w:color w:val="auto"/>
        </w:rPr>
        <w:t xml:space="preserve"> místa plnění dle Smlouvy)</w:t>
      </w:r>
      <w:r w:rsidR="00013204" w:rsidRPr="00B30684">
        <w:rPr>
          <w:color w:val="auto"/>
        </w:rPr>
        <w:t xml:space="preserve">, který bude obsahovat organizační část (pověřené osoby </w:t>
      </w:r>
      <w:r w:rsidR="007632DD">
        <w:rPr>
          <w:color w:val="auto"/>
        </w:rPr>
        <w:t xml:space="preserve">Poskytovatele </w:t>
      </w:r>
      <w:r w:rsidR="00013204" w:rsidRPr="00B30684">
        <w:rPr>
          <w:color w:val="auto"/>
        </w:rPr>
        <w:t xml:space="preserve">pro montáž a servis, bezpečnostní opatření, požadavky na součinnost </w:t>
      </w:r>
      <w:r w:rsidR="009F4807" w:rsidRPr="00B30684">
        <w:rPr>
          <w:color w:val="auto"/>
        </w:rPr>
        <w:t>Objedna</w:t>
      </w:r>
      <w:r w:rsidR="00013204" w:rsidRPr="00B30684">
        <w:rPr>
          <w:color w:val="auto"/>
        </w:rPr>
        <w:t xml:space="preserve">tele, harmonogram </w:t>
      </w:r>
      <w:r w:rsidR="00511BBD" w:rsidRPr="00B30684">
        <w:rPr>
          <w:color w:val="auto"/>
        </w:rPr>
        <w:t>prací</w:t>
      </w:r>
      <w:r w:rsidR="00013204" w:rsidRPr="00B30684">
        <w:rPr>
          <w:color w:val="auto"/>
        </w:rPr>
        <w:t xml:space="preserve"> atd.) a technickou část (technický projekt s postupem instalace připojení, včetně provozních nároků na napájení, využití </w:t>
      </w:r>
      <w:r w:rsidR="00511BBD" w:rsidRPr="00B30684">
        <w:rPr>
          <w:color w:val="auto"/>
        </w:rPr>
        <w:t>frekvencí</w:t>
      </w:r>
      <w:r w:rsidR="00013204" w:rsidRPr="00B30684">
        <w:rPr>
          <w:color w:val="auto"/>
        </w:rPr>
        <w:t xml:space="preserve"> atd.).</w:t>
      </w:r>
      <w:r w:rsidR="009F4807" w:rsidRPr="00B30684">
        <w:rPr>
          <w:color w:val="auto"/>
        </w:rPr>
        <w:t xml:space="preserve"> Tento implementační projekt </w:t>
      </w:r>
      <w:r w:rsidR="00BC53F8">
        <w:rPr>
          <w:color w:val="auto"/>
        </w:rPr>
        <w:t xml:space="preserve">podléhá schválení </w:t>
      </w:r>
      <w:r w:rsidR="009F4807" w:rsidRPr="00B30684">
        <w:rPr>
          <w:color w:val="auto"/>
        </w:rPr>
        <w:t xml:space="preserve">ze strany kontaktní osoby </w:t>
      </w:r>
      <w:r w:rsidR="009F4807" w:rsidRPr="00067E7B">
        <w:rPr>
          <w:color w:val="auto"/>
        </w:rPr>
        <w:t>Objednatele</w:t>
      </w:r>
      <w:r w:rsidR="009F4807" w:rsidRPr="00B30684">
        <w:rPr>
          <w:color w:val="auto"/>
        </w:rPr>
        <w:t xml:space="preserve"> před </w:t>
      </w:r>
      <w:r>
        <w:rPr>
          <w:color w:val="auto"/>
        </w:rPr>
        <w:t xml:space="preserve">vlastním zahájením poskytování </w:t>
      </w:r>
      <w:r w:rsidR="00BF69D0">
        <w:rPr>
          <w:color w:val="auto"/>
        </w:rPr>
        <w:t xml:space="preserve">provozních a servisních </w:t>
      </w:r>
      <w:r w:rsidR="00425F1F">
        <w:rPr>
          <w:color w:val="auto"/>
        </w:rPr>
        <w:t xml:space="preserve">činností v rámci </w:t>
      </w:r>
      <w:r w:rsidR="00BF69D0">
        <w:rPr>
          <w:color w:val="auto"/>
        </w:rPr>
        <w:t>Služeb a s nimi související podpory</w:t>
      </w:r>
      <w:r w:rsidR="009F4807" w:rsidRPr="00B30684">
        <w:rPr>
          <w:color w:val="auto"/>
        </w:rPr>
        <w:t>.</w:t>
      </w:r>
    </w:p>
    <w:p w14:paraId="15CC06EC" w14:textId="77777777" w:rsidR="00067E7B" w:rsidRPr="00067E7B" w:rsidRDefault="00067E7B" w:rsidP="00067E7B">
      <w:pPr>
        <w:tabs>
          <w:tab w:val="left" w:pos="567"/>
        </w:tabs>
        <w:spacing w:after="0" w:line="240" w:lineRule="auto"/>
        <w:ind w:left="567"/>
        <w:rPr>
          <w:rFonts w:cs="Arial"/>
          <w:sz w:val="16"/>
          <w:szCs w:val="16"/>
        </w:rPr>
      </w:pPr>
    </w:p>
    <w:p w14:paraId="5C72A614" w14:textId="444FF9E4" w:rsidR="00B30684" w:rsidRPr="00067E7B" w:rsidRDefault="00310343" w:rsidP="00067E7B">
      <w:pPr>
        <w:pStyle w:val="Odstavecseseznamem"/>
        <w:numPr>
          <w:ilvl w:val="1"/>
          <w:numId w:val="17"/>
        </w:numPr>
        <w:tabs>
          <w:tab w:val="left" w:pos="567"/>
        </w:tabs>
        <w:spacing w:line="240" w:lineRule="auto"/>
        <w:ind w:left="567" w:hanging="567"/>
        <w:rPr>
          <w:rFonts w:cs="Arial"/>
          <w:color w:val="auto"/>
        </w:rPr>
      </w:pPr>
      <w:r w:rsidRPr="00B30684">
        <w:rPr>
          <w:color w:val="auto"/>
        </w:rPr>
        <w:t xml:space="preserve">Na základě </w:t>
      </w:r>
      <w:r w:rsidR="009F4807" w:rsidRPr="00B30684">
        <w:rPr>
          <w:color w:val="auto"/>
        </w:rPr>
        <w:t xml:space="preserve">Poskytovatelem </w:t>
      </w:r>
      <w:r w:rsidRPr="00B30684">
        <w:rPr>
          <w:color w:val="auto"/>
        </w:rPr>
        <w:t xml:space="preserve">zvolené technologie pro jednotlivé trasy může být nutné doložit souhlas památkářů, majitele dotčeného objektu </w:t>
      </w:r>
      <w:r w:rsidR="00BF69D0">
        <w:rPr>
          <w:color w:val="auto"/>
        </w:rPr>
        <w:t xml:space="preserve">ve vztahu k příslušnému </w:t>
      </w:r>
      <w:r w:rsidR="009F4807" w:rsidRPr="00B30684">
        <w:rPr>
          <w:color w:val="auto"/>
        </w:rPr>
        <w:t>míst</w:t>
      </w:r>
      <w:r w:rsidR="00BF69D0">
        <w:rPr>
          <w:color w:val="auto"/>
        </w:rPr>
        <w:t>u</w:t>
      </w:r>
      <w:r w:rsidR="009F4807" w:rsidRPr="00B30684">
        <w:rPr>
          <w:color w:val="auto"/>
        </w:rPr>
        <w:t xml:space="preserve"> plnění </w:t>
      </w:r>
      <w:r w:rsidRPr="00B30684">
        <w:rPr>
          <w:color w:val="auto"/>
        </w:rPr>
        <w:t>nebo stat</w:t>
      </w:r>
      <w:r w:rsidR="009F4807" w:rsidRPr="00B30684">
        <w:rPr>
          <w:color w:val="auto"/>
        </w:rPr>
        <w:t>ick</w:t>
      </w:r>
      <w:r w:rsidR="00BF69D0">
        <w:rPr>
          <w:color w:val="auto"/>
        </w:rPr>
        <w:t>ý</w:t>
      </w:r>
      <w:r w:rsidR="009F4807" w:rsidRPr="00B30684">
        <w:rPr>
          <w:color w:val="auto"/>
        </w:rPr>
        <w:t xml:space="preserve"> posud</w:t>
      </w:r>
      <w:r w:rsidR="00BF69D0">
        <w:rPr>
          <w:color w:val="auto"/>
        </w:rPr>
        <w:t>e</w:t>
      </w:r>
      <w:r w:rsidR="009F4807" w:rsidRPr="00B30684">
        <w:rPr>
          <w:color w:val="auto"/>
        </w:rPr>
        <w:t>k. Tyto souhlasy a </w:t>
      </w:r>
      <w:r w:rsidRPr="00B30684">
        <w:rPr>
          <w:color w:val="auto"/>
        </w:rPr>
        <w:t xml:space="preserve">dokumentaci si </w:t>
      </w:r>
      <w:r w:rsidR="0054658E">
        <w:rPr>
          <w:color w:val="auto"/>
        </w:rPr>
        <w:t xml:space="preserve">včas </w:t>
      </w:r>
      <w:r w:rsidRPr="00B30684">
        <w:rPr>
          <w:color w:val="auto"/>
        </w:rPr>
        <w:t>zaji</w:t>
      </w:r>
      <w:r w:rsidR="00617D49" w:rsidRPr="00B30684">
        <w:rPr>
          <w:color w:val="auto"/>
        </w:rPr>
        <w:t>stí</w:t>
      </w:r>
      <w:r w:rsidRPr="00B30684">
        <w:rPr>
          <w:color w:val="auto"/>
        </w:rPr>
        <w:t xml:space="preserve"> </w:t>
      </w:r>
      <w:r w:rsidR="00F719AA" w:rsidRPr="00B30684">
        <w:rPr>
          <w:color w:val="auto"/>
        </w:rPr>
        <w:t>Poskytovatel</w:t>
      </w:r>
      <w:r w:rsidR="009F4807" w:rsidRPr="00B30684">
        <w:rPr>
          <w:color w:val="auto"/>
        </w:rPr>
        <w:t xml:space="preserve"> na své náklady</w:t>
      </w:r>
      <w:r w:rsidR="00BC53F8">
        <w:rPr>
          <w:color w:val="auto"/>
        </w:rPr>
        <w:t xml:space="preserve"> a odpovědnost</w:t>
      </w:r>
      <w:r w:rsidR="008927EA">
        <w:rPr>
          <w:color w:val="auto"/>
        </w:rPr>
        <w:t xml:space="preserve"> </w:t>
      </w:r>
      <w:r w:rsidR="008927EA" w:rsidRPr="008927EA">
        <w:rPr>
          <w:color w:val="auto"/>
        </w:rPr>
        <w:t>ve lhůtě</w:t>
      </w:r>
      <w:r w:rsidR="008927EA">
        <w:rPr>
          <w:color w:val="auto"/>
        </w:rPr>
        <w:t xml:space="preserve"> čtyř měsíců p</w:t>
      </w:r>
      <w:r w:rsidR="008927EA" w:rsidRPr="009A0B78">
        <w:rPr>
          <w:color w:val="auto"/>
        </w:rPr>
        <w:t xml:space="preserve">o nabytí účinnosti </w:t>
      </w:r>
      <w:r w:rsidR="008927EA" w:rsidRPr="008927EA">
        <w:rPr>
          <w:color w:val="auto"/>
        </w:rPr>
        <w:t>S</w:t>
      </w:r>
      <w:r w:rsidR="008927EA" w:rsidRPr="009A0B78">
        <w:rPr>
          <w:color w:val="auto"/>
        </w:rPr>
        <w:t>mlouvy</w:t>
      </w:r>
      <w:r w:rsidR="009F4807" w:rsidRPr="00B30684">
        <w:rPr>
          <w:color w:val="auto"/>
        </w:rPr>
        <w:t xml:space="preserve">. </w:t>
      </w:r>
      <w:r w:rsidR="00F719AA" w:rsidRPr="00B30684">
        <w:rPr>
          <w:color w:val="auto"/>
        </w:rPr>
        <w:t>Objednatel</w:t>
      </w:r>
      <w:r w:rsidR="00013204" w:rsidRPr="00B30684">
        <w:rPr>
          <w:color w:val="auto"/>
        </w:rPr>
        <w:t xml:space="preserve"> </w:t>
      </w:r>
      <w:r w:rsidRPr="00B30684">
        <w:rPr>
          <w:color w:val="auto"/>
        </w:rPr>
        <w:t>poskytne potřebnou součinnost při získání potřebného souhlasu.</w:t>
      </w:r>
    </w:p>
    <w:p w14:paraId="4875AC32" w14:textId="77777777" w:rsidR="00067E7B" w:rsidRPr="00067E7B" w:rsidRDefault="00067E7B" w:rsidP="00067E7B">
      <w:pPr>
        <w:tabs>
          <w:tab w:val="left" w:pos="567"/>
        </w:tabs>
        <w:spacing w:after="0" w:line="240" w:lineRule="auto"/>
        <w:ind w:left="567"/>
        <w:rPr>
          <w:rFonts w:cs="Arial"/>
          <w:sz w:val="16"/>
          <w:szCs w:val="16"/>
        </w:rPr>
      </w:pPr>
    </w:p>
    <w:p w14:paraId="0EC2912D" w14:textId="0D4B422D" w:rsidR="00B30684" w:rsidRPr="003220C5" w:rsidRDefault="006448E6" w:rsidP="00067E7B">
      <w:pPr>
        <w:pStyle w:val="Odstavecseseznamem"/>
        <w:numPr>
          <w:ilvl w:val="1"/>
          <w:numId w:val="17"/>
        </w:numPr>
        <w:tabs>
          <w:tab w:val="left" w:pos="567"/>
        </w:tabs>
        <w:spacing w:line="240" w:lineRule="auto"/>
        <w:ind w:left="567" w:hanging="567"/>
        <w:rPr>
          <w:rFonts w:cs="Arial"/>
          <w:color w:val="auto"/>
        </w:rPr>
      </w:pPr>
      <w:r w:rsidRPr="00B30684">
        <w:rPr>
          <w:color w:val="auto"/>
        </w:rPr>
        <w:t xml:space="preserve">Poskytovatel </w:t>
      </w:r>
      <w:r w:rsidR="0054658E">
        <w:rPr>
          <w:color w:val="auto"/>
        </w:rPr>
        <w:t xml:space="preserve">je </w:t>
      </w:r>
      <w:r w:rsidRPr="00B30684">
        <w:rPr>
          <w:color w:val="auto"/>
        </w:rPr>
        <w:t xml:space="preserve">rovněž </w:t>
      </w:r>
      <w:r w:rsidR="0054658E">
        <w:rPr>
          <w:color w:val="auto"/>
        </w:rPr>
        <w:t xml:space="preserve">povinen </w:t>
      </w:r>
      <w:r w:rsidR="00013204" w:rsidRPr="00B30684">
        <w:rPr>
          <w:color w:val="auto"/>
        </w:rPr>
        <w:t>zpracov</w:t>
      </w:r>
      <w:r w:rsidR="0054658E">
        <w:rPr>
          <w:color w:val="auto"/>
        </w:rPr>
        <w:t>at</w:t>
      </w:r>
      <w:r w:rsidR="00013204" w:rsidRPr="00B30684">
        <w:rPr>
          <w:color w:val="auto"/>
        </w:rPr>
        <w:t xml:space="preserve"> a </w:t>
      </w:r>
      <w:r w:rsidR="00425F1F">
        <w:rPr>
          <w:color w:val="auto"/>
        </w:rPr>
        <w:t xml:space="preserve">protokolárně </w:t>
      </w:r>
      <w:r w:rsidR="00013204" w:rsidRPr="00B30684">
        <w:rPr>
          <w:color w:val="auto"/>
        </w:rPr>
        <w:t>před</w:t>
      </w:r>
      <w:r w:rsidR="0054658E">
        <w:rPr>
          <w:color w:val="auto"/>
        </w:rPr>
        <w:t>at</w:t>
      </w:r>
      <w:r w:rsidR="00013204" w:rsidRPr="00B30684">
        <w:rPr>
          <w:color w:val="auto"/>
        </w:rPr>
        <w:t xml:space="preserve"> </w:t>
      </w:r>
      <w:r w:rsidR="0054658E">
        <w:rPr>
          <w:color w:val="auto"/>
        </w:rPr>
        <w:t xml:space="preserve">Objednateli pro každé místo plnění dle Smlouvy </w:t>
      </w:r>
      <w:r w:rsidR="00013204" w:rsidRPr="00B30684">
        <w:rPr>
          <w:color w:val="auto"/>
        </w:rPr>
        <w:t>dokumentac</w:t>
      </w:r>
      <w:r w:rsidR="0054658E">
        <w:rPr>
          <w:color w:val="auto"/>
        </w:rPr>
        <w:t>i</w:t>
      </w:r>
      <w:r w:rsidR="00013204" w:rsidRPr="00B30684">
        <w:rPr>
          <w:color w:val="auto"/>
        </w:rPr>
        <w:t xml:space="preserve"> s</w:t>
      </w:r>
      <w:r w:rsidR="009F4807" w:rsidRPr="00B30684">
        <w:rPr>
          <w:color w:val="auto"/>
        </w:rPr>
        <w:t>kutečného provedení připojení v </w:t>
      </w:r>
      <w:r w:rsidR="00013204" w:rsidRPr="00B30684">
        <w:rPr>
          <w:color w:val="auto"/>
        </w:rPr>
        <w:t>elektronické podobě s textovou vrstvou (možnost vyhledávání)</w:t>
      </w:r>
      <w:r w:rsidR="008927EA">
        <w:rPr>
          <w:color w:val="auto"/>
        </w:rPr>
        <w:t xml:space="preserve">, </w:t>
      </w:r>
      <w:r w:rsidR="008927EA" w:rsidRPr="008927EA">
        <w:rPr>
          <w:color w:val="auto"/>
        </w:rPr>
        <w:t>a to ve lhůtě čtyř měsíců po nabytí účinnosti Smlouvy</w:t>
      </w:r>
      <w:r w:rsidR="00013204" w:rsidRPr="008927EA">
        <w:rPr>
          <w:color w:val="auto"/>
        </w:rPr>
        <w:t xml:space="preserve">. Tato </w:t>
      </w:r>
      <w:r w:rsidR="00013204" w:rsidRPr="00B30684">
        <w:rPr>
          <w:color w:val="auto"/>
        </w:rPr>
        <w:t>dokumentace musí obsahovat mj. fyzické vedení tras (</w:t>
      </w:r>
      <w:r w:rsidR="00013204" w:rsidRPr="003220C5">
        <w:rPr>
          <w:color w:val="auto"/>
        </w:rPr>
        <w:t>nákres vnitřního a vnější</w:t>
      </w:r>
      <w:r w:rsidR="00E243FD" w:rsidRPr="003220C5">
        <w:rPr>
          <w:color w:val="auto"/>
        </w:rPr>
        <w:t>ho</w:t>
      </w:r>
      <w:r w:rsidR="00013204" w:rsidRPr="003220C5">
        <w:rPr>
          <w:color w:val="auto"/>
        </w:rPr>
        <w:t xml:space="preserve"> pohled</w:t>
      </w:r>
      <w:r w:rsidR="00E243FD" w:rsidRPr="003220C5">
        <w:rPr>
          <w:color w:val="auto"/>
        </w:rPr>
        <w:t>u</w:t>
      </w:r>
      <w:r w:rsidR="00013204" w:rsidRPr="003220C5">
        <w:rPr>
          <w:color w:val="auto"/>
        </w:rPr>
        <w:t xml:space="preserve"> vedení), nákr</w:t>
      </w:r>
      <w:r w:rsidR="009F4807" w:rsidRPr="003220C5">
        <w:rPr>
          <w:color w:val="auto"/>
        </w:rPr>
        <w:t>es a popis koncového rozhraní a </w:t>
      </w:r>
      <w:r w:rsidR="00013204" w:rsidRPr="003220C5">
        <w:rPr>
          <w:color w:val="auto"/>
        </w:rPr>
        <w:t>ukončení připojení v</w:t>
      </w:r>
      <w:r w:rsidR="009F4807" w:rsidRPr="003220C5">
        <w:rPr>
          <w:color w:val="auto"/>
        </w:rPr>
        <w:t> </w:t>
      </w:r>
      <w:r w:rsidR="00013204" w:rsidRPr="003220C5">
        <w:rPr>
          <w:color w:val="auto"/>
        </w:rPr>
        <w:t>budově</w:t>
      </w:r>
      <w:r w:rsidR="009F4807" w:rsidRPr="003220C5">
        <w:rPr>
          <w:color w:val="auto"/>
        </w:rPr>
        <w:t xml:space="preserve"> (</w:t>
      </w:r>
      <w:r w:rsidR="0065638E" w:rsidRPr="003220C5">
        <w:rPr>
          <w:color w:val="auto"/>
        </w:rPr>
        <w:t xml:space="preserve">příslušném </w:t>
      </w:r>
      <w:r w:rsidR="009F4807" w:rsidRPr="003220C5">
        <w:rPr>
          <w:color w:val="auto"/>
        </w:rPr>
        <w:t>místě plnění)</w:t>
      </w:r>
      <w:r w:rsidR="00617D49" w:rsidRPr="003220C5">
        <w:rPr>
          <w:color w:val="auto"/>
        </w:rPr>
        <w:t xml:space="preserve"> a</w:t>
      </w:r>
      <w:r w:rsidR="00013204" w:rsidRPr="003220C5">
        <w:rPr>
          <w:color w:val="auto"/>
        </w:rPr>
        <w:t xml:space="preserve"> popis dodaných koncových zařízení.</w:t>
      </w:r>
    </w:p>
    <w:p w14:paraId="1BC43A6F" w14:textId="77777777" w:rsidR="00067E7B" w:rsidRPr="003220C5" w:rsidRDefault="00067E7B" w:rsidP="00DC67F2">
      <w:pPr>
        <w:tabs>
          <w:tab w:val="left" w:pos="567"/>
        </w:tabs>
        <w:spacing w:after="0" w:line="240" w:lineRule="auto"/>
        <w:ind w:left="567"/>
        <w:rPr>
          <w:rFonts w:cs="Arial"/>
          <w:sz w:val="16"/>
          <w:szCs w:val="16"/>
        </w:rPr>
      </w:pPr>
    </w:p>
    <w:p w14:paraId="623D4FAD" w14:textId="02C04862" w:rsidR="00FA5F80" w:rsidRPr="003220C5" w:rsidRDefault="00F31392" w:rsidP="0090375F">
      <w:pPr>
        <w:pStyle w:val="Odstavecseseznamem"/>
        <w:numPr>
          <w:ilvl w:val="1"/>
          <w:numId w:val="17"/>
        </w:numPr>
        <w:tabs>
          <w:tab w:val="left" w:pos="567"/>
        </w:tabs>
        <w:spacing w:before="120" w:after="120" w:line="360" w:lineRule="auto"/>
        <w:ind w:left="567" w:hanging="567"/>
        <w:rPr>
          <w:rFonts w:ascii="Calibri" w:hAnsi="Calibri"/>
          <w:color w:val="auto"/>
        </w:rPr>
      </w:pPr>
      <w:bookmarkStart w:id="0" w:name="_Hlk165548889"/>
      <w:r w:rsidRPr="003220C5">
        <w:rPr>
          <w:color w:val="auto"/>
        </w:rPr>
        <w:t xml:space="preserve">Kontaktní osoby oprávněné jednat za </w:t>
      </w:r>
      <w:r w:rsidR="00F719AA" w:rsidRPr="003220C5">
        <w:rPr>
          <w:color w:val="auto"/>
        </w:rPr>
        <w:t>Objednatel</w:t>
      </w:r>
      <w:r w:rsidRPr="003220C5">
        <w:rPr>
          <w:color w:val="auto"/>
        </w:rPr>
        <w:t>e při realizaci předmětu plnění</w:t>
      </w:r>
      <w:r w:rsidR="00FA5F80" w:rsidRPr="003220C5">
        <w:rPr>
          <w:color w:val="auto"/>
        </w:rPr>
        <w:t>:</w:t>
      </w:r>
    </w:p>
    <w:p w14:paraId="5ADC15AE" w14:textId="4CD6C691" w:rsidR="00FA5F80" w:rsidRPr="003220C5" w:rsidRDefault="0090375F" w:rsidP="00FA5F80">
      <w:pPr>
        <w:pStyle w:val="Odstavecseseznamem"/>
        <w:ind w:left="360" w:firstLine="207"/>
        <w:rPr>
          <w:rFonts w:ascii="Calibri" w:hAnsi="Calibri" w:cs="Calibri"/>
          <w:color w:val="auto"/>
          <w:lang w:eastAsia="cs-CZ"/>
        </w:rPr>
      </w:pPr>
      <w:r w:rsidRPr="003220C5">
        <w:rPr>
          <w:rFonts w:ascii="Calibri" w:hAnsi="Calibri" w:cs="Arial"/>
          <w:color w:val="auto"/>
          <w:shd w:val="clear" w:color="auto" w:fill="FFFFFF" w:themeFill="background1"/>
        </w:rPr>
        <w:t xml:space="preserve">Ing. </w:t>
      </w:r>
      <w:r w:rsidR="00A01F70" w:rsidRPr="003220C5">
        <w:rPr>
          <w:rFonts w:ascii="Calibri" w:hAnsi="Calibri" w:cs="Arial"/>
          <w:color w:val="auto"/>
          <w:shd w:val="clear" w:color="auto" w:fill="FFFFFF" w:themeFill="background1"/>
        </w:rPr>
        <w:t>Dolejš Martin</w:t>
      </w:r>
      <w:r w:rsidR="00FA5F80" w:rsidRPr="003220C5">
        <w:rPr>
          <w:rFonts w:ascii="Calibri" w:hAnsi="Calibri" w:cs="Calibri"/>
          <w:color w:val="auto"/>
          <w:lang w:eastAsia="cs-CZ"/>
        </w:rPr>
        <w:t xml:space="preserve"> (tel.:</w:t>
      </w:r>
      <w:r w:rsidR="00FA5F80" w:rsidRPr="003220C5">
        <w:rPr>
          <w:rFonts w:ascii="Calibri" w:hAnsi="Calibri" w:cs="Calibri"/>
          <w:color w:val="auto"/>
        </w:rPr>
        <w:t xml:space="preserve"> </w:t>
      </w:r>
      <w:r w:rsidRPr="003220C5">
        <w:rPr>
          <w:rFonts w:ascii="Calibri" w:hAnsi="Calibri" w:cs="Arial"/>
          <w:color w:val="auto"/>
          <w:shd w:val="clear" w:color="auto" w:fill="FFFFFF" w:themeFill="background1"/>
        </w:rPr>
        <w:t>+420</w:t>
      </w:r>
      <w:r w:rsidR="00A01F70" w:rsidRPr="003220C5">
        <w:rPr>
          <w:rFonts w:ascii="Calibri" w:hAnsi="Calibri" w:cs="Arial"/>
          <w:color w:val="auto"/>
          <w:shd w:val="clear" w:color="auto" w:fill="FFFFFF" w:themeFill="background1"/>
        </w:rPr>
        <w:t> </w:t>
      </w:r>
      <w:r w:rsidRPr="003220C5">
        <w:rPr>
          <w:rFonts w:ascii="Calibri" w:hAnsi="Calibri" w:cs="Arial"/>
          <w:color w:val="auto"/>
          <w:shd w:val="clear" w:color="auto" w:fill="FFFFFF" w:themeFill="background1"/>
        </w:rPr>
        <w:t>72</w:t>
      </w:r>
      <w:r w:rsidR="00A01F70" w:rsidRPr="003220C5">
        <w:rPr>
          <w:rFonts w:ascii="Calibri" w:hAnsi="Calibri" w:cs="Arial"/>
          <w:color w:val="auto"/>
          <w:shd w:val="clear" w:color="auto" w:fill="FFFFFF" w:themeFill="background1"/>
        </w:rPr>
        <w:t>5 098 800</w:t>
      </w:r>
      <w:r w:rsidR="00FA5F80" w:rsidRPr="003220C5">
        <w:rPr>
          <w:rFonts w:ascii="Calibri" w:hAnsi="Calibri" w:cs="Calibri"/>
          <w:color w:val="auto"/>
        </w:rPr>
        <w:t>,</w:t>
      </w:r>
      <w:r w:rsidR="00FA5F80" w:rsidRPr="003220C5">
        <w:rPr>
          <w:rFonts w:ascii="Calibri" w:hAnsi="Calibri" w:cs="Calibri"/>
          <w:color w:val="auto"/>
          <w:lang w:eastAsia="cs-CZ"/>
        </w:rPr>
        <w:t xml:space="preserve"> e-mail:</w:t>
      </w:r>
      <w:r w:rsidR="00D13AA0" w:rsidRPr="003220C5">
        <w:rPr>
          <w:color w:val="auto"/>
        </w:rPr>
        <w:t xml:space="preserve"> </w:t>
      </w:r>
      <w:hyperlink r:id="rId11" w:history="1">
        <w:r w:rsidR="00A01F70" w:rsidRPr="003220C5">
          <w:rPr>
            <w:rStyle w:val="Hypertextovodkaz"/>
            <w:color w:val="auto"/>
          </w:rPr>
          <w:t>martin.dolejs@zzshmp.cz</w:t>
        </w:r>
      </w:hyperlink>
      <w:r w:rsidR="00FA5F80" w:rsidRPr="003220C5">
        <w:rPr>
          <w:rFonts w:ascii="Calibri" w:hAnsi="Calibri" w:cs="Calibri"/>
          <w:color w:val="auto"/>
          <w:lang w:eastAsia="cs-CZ"/>
        </w:rPr>
        <w:t>)</w:t>
      </w:r>
    </w:p>
    <w:p w14:paraId="48388F53" w14:textId="118AC4E9" w:rsidR="00FA5F80" w:rsidRPr="003220C5" w:rsidRDefault="00A01F70" w:rsidP="00FA5F80">
      <w:pPr>
        <w:pStyle w:val="Odstavecseseznamem"/>
        <w:ind w:left="360" w:firstLine="207"/>
        <w:rPr>
          <w:rFonts w:ascii="Calibri" w:hAnsi="Calibri" w:cs="Calibri"/>
          <w:color w:val="auto"/>
          <w:lang w:eastAsia="cs-CZ"/>
        </w:rPr>
      </w:pPr>
      <w:r w:rsidRPr="003220C5">
        <w:rPr>
          <w:rFonts w:ascii="Calibri" w:hAnsi="Calibri" w:cs="Arial"/>
          <w:color w:val="auto"/>
          <w:shd w:val="clear" w:color="auto" w:fill="FFFFFF" w:themeFill="background1"/>
        </w:rPr>
        <w:t>Bc. Plášil Lukáš, DiS.</w:t>
      </w:r>
      <w:r w:rsidR="00FA5F80" w:rsidRPr="003220C5">
        <w:rPr>
          <w:rFonts w:ascii="Calibri" w:hAnsi="Calibri" w:cs="Calibri"/>
          <w:color w:val="auto"/>
          <w:lang w:eastAsia="cs-CZ"/>
        </w:rPr>
        <w:t xml:space="preserve"> (tel.:</w:t>
      </w:r>
      <w:r w:rsidR="00FA5F80" w:rsidRPr="003220C5">
        <w:rPr>
          <w:rFonts w:ascii="Calibri" w:hAnsi="Calibri" w:cs="Calibri"/>
          <w:color w:val="auto"/>
        </w:rPr>
        <w:t xml:space="preserve"> </w:t>
      </w:r>
      <w:r w:rsidR="0090375F" w:rsidRPr="003220C5">
        <w:rPr>
          <w:rFonts w:ascii="Calibri" w:hAnsi="Calibri" w:cs="Arial"/>
          <w:color w:val="auto"/>
          <w:shd w:val="clear" w:color="auto" w:fill="FFFFFF" w:themeFill="background1"/>
        </w:rPr>
        <w:t>+420</w:t>
      </w:r>
      <w:r w:rsidRPr="003220C5">
        <w:rPr>
          <w:rFonts w:ascii="Calibri" w:hAnsi="Calibri" w:cs="Arial"/>
          <w:color w:val="auto"/>
          <w:shd w:val="clear" w:color="auto" w:fill="FFFFFF" w:themeFill="background1"/>
        </w:rPr>
        <w:t> 601 572 529</w:t>
      </w:r>
      <w:r w:rsidR="00FA5F80" w:rsidRPr="003220C5">
        <w:rPr>
          <w:rFonts w:ascii="Calibri" w:hAnsi="Calibri" w:cs="Calibri"/>
          <w:color w:val="auto"/>
        </w:rPr>
        <w:t>,</w:t>
      </w:r>
      <w:r w:rsidR="00FA5F80" w:rsidRPr="003220C5">
        <w:rPr>
          <w:rFonts w:ascii="Calibri" w:hAnsi="Calibri" w:cs="Calibri"/>
          <w:color w:val="auto"/>
          <w:lang w:eastAsia="cs-CZ"/>
        </w:rPr>
        <w:t xml:space="preserve"> e-mail:</w:t>
      </w:r>
      <w:r w:rsidR="00D13AA0" w:rsidRPr="003220C5">
        <w:rPr>
          <w:color w:val="auto"/>
        </w:rPr>
        <w:t xml:space="preserve"> </w:t>
      </w:r>
      <w:hyperlink r:id="rId12" w:history="1">
        <w:r w:rsidRPr="003220C5">
          <w:rPr>
            <w:rStyle w:val="Hypertextovodkaz"/>
            <w:color w:val="auto"/>
          </w:rPr>
          <w:t>lukas.plasil@zzshmp.cz</w:t>
        </w:r>
      </w:hyperlink>
      <w:r w:rsidR="00FA5F80" w:rsidRPr="003220C5">
        <w:rPr>
          <w:rFonts w:ascii="Calibri" w:hAnsi="Calibri" w:cs="Calibri"/>
          <w:color w:val="auto"/>
          <w:lang w:eastAsia="cs-CZ"/>
        </w:rPr>
        <w:t>)</w:t>
      </w:r>
    </w:p>
    <w:p w14:paraId="1AC5165E" w14:textId="77777777" w:rsidR="0090375F" w:rsidRPr="003220C5" w:rsidRDefault="0090375F" w:rsidP="00FA5F80">
      <w:pPr>
        <w:pStyle w:val="Odstavecseseznamem"/>
        <w:ind w:left="360" w:firstLine="207"/>
        <w:rPr>
          <w:rFonts w:ascii="Calibri" w:hAnsi="Calibri" w:cs="Calibri"/>
          <w:color w:val="auto"/>
          <w:lang w:eastAsia="cs-CZ"/>
        </w:rPr>
      </w:pPr>
    </w:p>
    <w:p w14:paraId="680B4F57" w14:textId="77777777" w:rsidR="00F31392" w:rsidRPr="003220C5" w:rsidRDefault="00F31392" w:rsidP="00385EC0">
      <w:pPr>
        <w:tabs>
          <w:tab w:val="left" w:pos="426"/>
        </w:tabs>
        <w:spacing w:after="120" w:line="240" w:lineRule="auto"/>
        <w:ind w:left="567" w:hanging="567"/>
        <w:jc w:val="both"/>
        <w:rPr>
          <w:rFonts w:ascii="Calibri" w:hAnsi="Calibri" w:cs="Arial"/>
        </w:rPr>
      </w:pPr>
      <w:r w:rsidRPr="003220C5">
        <w:rPr>
          <w:rFonts w:ascii="Calibri" w:hAnsi="Calibri" w:cs="Arial"/>
        </w:rPr>
        <w:tab/>
      </w:r>
      <w:r w:rsidR="00385EC0" w:rsidRPr="003220C5">
        <w:rPr>
          <w:rFonts w:ascii="Calibri" w:hAnsi="Calibri" w:cs="Arial"/>
        </w:rPr>
        <w:tab/>
      </w:r>
      <w:r w:rsidRPr="003220C5">
        <w:rPr>
          <w:rFonts w:ascii="Calibri" w:hAnsi="Calibri" w:cs="Arial"/>
        </w:rPr>
        <w:t xml:space="preserve">Kontaktní osoby oprávněné jednat za </w:t>
      </w:r>
      <w:r w:rsidR="00F719AA" w:rsidRPr="003220C5">
        <w:rPr>
          <w:rFonts w:ascii="Calibri" w:hAnsi="Calibri" w:cs="Arial"/>
        </w:rPr>
        <w:t>Poskytovatel</w:t>
      </w:r>
      <w:r w:rsidRPr="003220C5">
        <w:rPr>
          <w:rFonts w:ascii="Calibri" w:hAnsi="Calibri" w:cs="Arial"/>
        </w:rPr>
        <w:t>e při realizaci předmětu plnění:</w:t>
      </w:r>
    </w:p>
    <w:bookmarkEnd w:id="0"/>
    <w:p w14:paraId="48DD2E08" w14:textId="581A1DD5" w:rsidR="00FA5F80" w:rsidRPr="003220C5" w:rsidRDefault="00FA5F80" w:rsidP="00385EC0">
      <w:pPr>
        <w:tabs>
          <w:tab w:val="left" w:pos="426"/>
        </w:tabs>
        <w:spacing w:after="120" w:line="240" w:lineRule="auto"/>
        <w:ind w:left="567" w:hanging="567"/>
        <w:jc w:val="both"/>
        <w:rPr>
          <w:rFonts w:ascii="Calibri" w:hAnsi="Calibri"/>
        </w:rPr>
      </w:pPr>
      <w:r w:rsidRPr="003220C5">
        <w:rPr>
          <w:rFonts w:ascii="Calibri" w:hAnsi="Calibri" w:cs="Arial"/>
        </w:rPr>
        <w:tab/>
      </w:r>
      <w:r w:rsidRPr="003220C5">
        <w:rPr>
          <w:rFonts w:ascii="Calibri" w:hAnsi="Calibri" w:cs="Arial"/>
        </w:rPr>
        <w:tab/>
      </w:r>
      <w:r w:rsidR="00D07715" w:rsidRPr="003220C5">
        <w:rPr>
          <w:rFonts w:ascii="Calibri" w:hAnsi="Calibri"/>
        </w:rPr>
        <w:t xml:space="preserve">Ing. Josef </w:t>
      </w:r>
      <w:proofErr w:type="spellStart"/>
      <w:r w:rsidR="00D07715" w:rsidRPr="003220C5">
        <w:rPr>
          <w:rFonts w:ascii="Calibri" w:hAnsi="Calibri"/>
        </w:rPr>
        <w:t>Hásek</w:t>
      </w:r>
      <w:proofErr w:type="spellEnd"/>
      <w:r w:rsidR="00DC67F2" w:rsidRPr="003220C5">
        <w:rPr>
          <w:rFonts w:ascii="Calibri" w:hAnsi="Calibri" w:cs="Calibri"/>
          <w:lang w:eastAsia="cs-CZ"/>
        </w:rPr>
        <w:t xml:space="preserve"> </w:t>
      </w:r>
      <w:r w:rsidRPr="003220C5">
        <w:rPr>
          <w:rFonts w:ascii="Calibri" w:hAnsi="Calibri" w:cs="Calibri"/>
          <w:lang w:eastAsia="cs-CZ"/>
        </w:rPr>
        <w:t>(tel.:</w:t>
      </w:r>
      <w:r w:rsidR="00D07715" w:rsidRPr="003220C5">
        <w:rPr>
          <w:rFonts w:ascii="Calibri" w:hAnsi="Calibri" w:cs="Calibri"/>
          <w:lang w:eastAsia="cs-CZ"/>
        </w:rPr>
        <w:t xml:space="preserve"> +420 724 004 839</w:t>
      </w:r>
      <w:r w:rsidRPr="003220C5">
        <w:rPr>
          <w:rFonts w:ascii="Calibri" w:hAnsi="Calibri" w:cs="Calibri"/>
          <w:lang w:eastAsia="cs-CZ"/>
        </w:rPr>
        <w:t>, e-mail:</w:t>
      </w:r>
      <w:r w:rsidR="00D07715" w:rsidRPr="003220C5">
        <w:rPr>
          <w:rFonts w:ascii="Calibri" w:hAnsi="Calibri" w:cs="Calibri"/>
          <w:lang w:eastAsia="cs-CZ"/>
        </w:rPr>
        <w:t xml:space="preserve"> </w:t>
      </w:r>
      <w:hyperlink r:id="rId13" w:history="1">
        <w:r w:rsidR="00D07715" w:rsidRPr="003220C5">
          <w:rPr>
            <w:rStyle w:val="Hypertextovodkaz"/>
            <w:rFonts w:ascii="Calibri" w:hAnsi="Calibri" w:cs="Calibri"/>
            <w:color w:val="auto"/>
            <w:lang w:eastAsia="cs-CZ"/>
          </w:rPr>
          <w:t>josef.hasek@t-mobile.cz</w:t>
        </w:r>
      </w:hyperlink>
      <w:r w:rsidRPr="003220C5">
        <w:rPr>
          <w:rFonts w:ascii="Calibri" w:hAnsi="Calibri" w:cs="Calibri"/>
          <w:lang w:eastAsia="cs-CZ"/>
        </w:rPr>
        <w:t>)</w:t>
      </w:r>
      <w:r w:rsidR="00D07715" w:rsidRPr="003220C5">
        <w:rPr>
          <w:rFonts w:ascii="Calibri" w:hAnsi="Calibri" w:cs="Calibri"/>
          <w:lang w:eastAsia="cs-CZ"/>
        </w:rPr>
        <w:t xml:space="preserve"> </w:t>
      </w:r>
    </w:p>
    <w:p w14:paraId="1712EDA3" w14:textId="77777777" w:rsidR="00F31392" w:rsidRPr="003220C5" w:rsidRDefault="00F31392" w:rsidP="00B30684">
      <w:pPr>
        <w:spacing w:after="0" w:line="240" w:lineRule="auto"/>
        <w:ind w:left="567"/>
        <w:jc w:val="both"/>
        <w:rPr>
          <w:rFonts w:ascii="Calibri" w:hAnsi="Calibri" w:cs="Arial"/>
        </w:rPr>
      </w:pPr>
      <w:r w:rsidRPr="003220C5">
        <w:rPr>
          <w:rFonts w:ascii="Calibri" w:hAnsi="Calibri" w:cs="Arial"/>
        </w:rPr>
        <w:t>V případě změny kontaktní osoby nebo změny jiných kontakt</w:t>
      </w:r>
      <w:r w:rsidR="00EF4C57" w:rsidRPr="003220C5">
        <w:rPr>
          <w:rFonts w:ascii="Calibri" w:hAnsi="Calibri" w:cs="Arial"/>
        </w:rPr>
        <w:t xml:space="preserve">ních údajů bude tato skutečnost </w:t>
      </w:r>
      <w:r w:rsidRPr="003220C5">
        <w:rPr>
          <w:rFonts w:ascii="Calibri" w:hAnsi="Calibri" w:cs="Arial"/>
        </w:rPr>
        <w:t>prokazatelně neprodleně sdělena druhé smluvní straně.</w:t>
      </w:r>
    </w:p>
    <w:p w14:paraId="4C334C0C" w14:textId="513A952B" w:rsidR="00013204" w:rsidRPr="00013204" w:rsidRDefault="00013204" w:rsidP="00013204">
      <w:pPr>
        <w:tabs>
          <w:tab w:val="left" w:pos="426"/>
        </w:tabs>
        <w:spacing w:after="120" w:line="240" w:lineRule="auto"/>
        <w:ind w:left="567" w:hanging="567"/>
        <w:jc w:val="both"/>
      </w:pPr>
    </w:p>
    <w:p w14:paraId="66F94D49" w14:textId="77777777" w:rsidR="0052659B" w:rsidRPr="00260326" w:rsidRDefault="0052659B" w:rsidP="0052659B">
      <w:pPr>
        <w:pStyle w:val="Nadpis5"/>
        <w:spacing w:before="0" w:line="240" w:lineRule="auto"/>
        <w:ind w:right="481" w:firstLine="425"/>
        <w:jc w:val="center"/>
        <w:rPr>
          <w:rFonts w:asciiTheme="minorHAnsi" w:hAnsiTheme="minorHAnsi" w:cstheme="minorHAnsi"/>
          <w:b/>
          <w:color w:val="auto"/>
        </w:rPr>
      </w:pPr>
      <w:r w:rsidRPr="00260326">
        <w:rPr>
          <w:rFonts w:asciiTheme="minorHAnsi" w:hAnsiTheme="minorHAnsi" w:cstheme="minorHAnsi"/>
          <w:b/>
          <w:color w:val="auto"/>
        </w:rPr>
        <w:t xml:space="preserve">Čl. </w:t>
      </w:r>
      <w:r>
        <w:rPr>
          <w:rFonts w:asciiTheme="minorHAnsi" w:hAnsiTheme="minorHAnsi" w:cstheme="minorHAnsi"/>
          <w:b/>
          <w:color w:val="auto"/>
        </w:rPr>
        <w:t>3</w:t>
      </w:r>
    </w:p>
    <w:p w14:paraId="592B65BC" w14:textId="6F0552E9" w:rsidR="0052659B" w:rsidRPr="00B30684" w:rsidRDefault="0052659B" w:rsidP="00B30684">
      <w:pPr>
        <w:pStyle w:val="Bezmezer"/>
        <w:spacing w:after="120"/>
        <w:jc w:val="center"/>
        <w:rPr>
          <w:rFonts w:cs="Arial"/>
          <w:b/>
        </w:rPr>
      </w:pPr>
      <w:r>
        <w:rPr>
          <w:rFonts w:cs="Arial"/>
          <w:b/>
        </w:rPr>
        <w:t>CENA SLUŽEB A PLATEBNÍ PODMÍNKY</w:t>
      </w:r>
    </w:p>
    <w:p w14:paraId="70EABC9A" w14:textId="33632324" w:rsidR="002E3B99" w:rsidRPr="002E3B99" w:rsidRDefault="00171DCC" w:rsidP="005E2586">
      <w:pPr>
        <w:pStyle w:val="Zkladntext3"/>
        <w:spacing w:line="240" w:lineRule="auto"/>
        <w:ind w:left="567" w:hanging="567"/>
        <w:rPr>
          <w:rFonts w:cs="Arial"/>
          <w:sz w:val="22"/>
          <w:szCs w:val="22"/>
        </w:rPr>
      </w:pPr>
      <w:r>
        <w:rPr>
          <w:rFonts w:cs="Arial"/>
          <w:sz w:val="22"/>
          <w:szCs w:val="22"/>
        </w:rPr>
        <w:t>3.1</w:t>
      </w:r>
      <w:r>
        <w:rPr>
          <w:rFonts w:cs="Arial"/>
          <w:sz w:val="22"/>
          <w:szCs w:val="22"/>
        </w:rPr>
        <w:tab/>
      </w:r>
      <w:r w:rsidR="00AE2F68">
        <w:rPr>
          <w:rFonts w:cs="Arial"/>
          <w:sz w:val="22"/>
          <w:szCs w:val="22"/>
        </w:rPr>
        <w:t>Celková cena S</w:t>
      </w:r>
      <w:r w:rsidR="002E3B99" w:rsidRPr="002E3B99">
        <w:rPr>
          <w:rFonts w:cs="Arial"/>
          <w:sz w:val="22"/>
          <w:szCs w:val="22"/>
        </w:rPr>
        <w:t xml:space="preserve">lužeb </w:t>
      </w:r>
      <w:r w:rsidR="005E2586">
        <w:rPr>
          <w:rFonts w:cs="Arial"/>
          <w:sz w:val="22"/>
          <w:szCs w:val="22"/>
        </w:rPr>
        <w:t>v rozsahu a ve specifikaci dle P</w:t>
      </w:r>
      <w:r w:rsidR="002E3B99" w:rsidRPr="002E3B99">
        <w:rPr>
          <w:rFonts w:cs="Arial"/>
          <w:sz w:val="22"/>
          <w:szCs w:val="22"/>
        </w:rPr>
        <w:t>říloh</w:t>
      </w:r>
      <w:r w:rsidR="005E2586">
        <w:rPr>
          <w:rFonts w:cs="Arial"/>
          <w:sz w:val="22"/>
          <w:szCs w:val="22"/>
        </w:rPr>
        <w:t>y č. 1 S</w:t>
      </w:r>
      <w:r w:rsidR="002E3B99" w:rsidRPr="002E3B99">
        <w:rPr>
          <w:rFonts w:cs="Arial"/>
          <w:sz w:val="22"/>
          <w:szCs w:val="22"/>
        </w:rPr>
        <w:t>mlouvy</w:t>
      </w:r>
      <w:r w:rsidR="00207CCB">
        <w:rPr>
          <w:rFonts w:cs="Arial"/>
          <w:sz w:val="22"/>
          <w:szCs w:val="22"/>
        </w:rPr>
        <w:t xml:space="preserve"> za </w:t>
      </w:r>
      <w:r w:rsidR="00425F1F">
        <w:rPr>
          <w:rFonts w:cs="Arial"/>
          <w:sz w:val="22"/>
          <w:szCs w:val="22"/>
        </w:rPr>
        <w:t>dobu trvání Smlouvy uvedenou v čl. 5 odst. 5.1 Smlouvy</w:t>
      </w:r>
      <w:r w:rsidR="002E3B99" w:rsidRPr="002E3B99">
        <w:rPr>
          <w:rFonts w:cs="Arial"/>
          <w:sz w:val="22"/>
          <w:szCs w:val="22"/>
        </w:rPr>
        <w:t xml:space="preserve"> činí:</w:t>
      </w:r>
    </w:p>
    <w:p w14:paraId="785261F1" w14:textId="31A0B1F9" w:rsidR="002E3B99" w:rsidRPr="002E3B99" w:rsidRDefault="002E3B99" w:rsidP="002E3B99">
      <w:pPr>
        <w:spacing w:after="0" w:line="240" w:lineRule="auto"/>
        <w:ind w:firstLine="567"/>
        <w:rPr>
          <w:rFonts w:cs="Arial"/>
        </w:rPr>
      </w:pPr>
      <w:r w:rsidRPr="002E3B99">
        <w:rPr>
          <w:rFonts w:cs="Arial"/>
        </w:rPr>
        <w:t>Cena bez DPH:</w:t>
      </w:r>
      <w:r w:rsidRPr="002E3B99">
        <w:rPr>
          <w:rFonts w:cs="Arial"/>
        </w:rPr>
        <w:tab/>
        <w:t xml:space="preserve"> </w:t>
      </w:r>
      <w:r w:rsidRPr="002E3B99">
        <w:rPr>
          <w:rFonts w:cs="Arial"/>
        </w:rPr>
        <w:tab/>
      </w:r>
      <w:r w:rsidR="003559EB">
        <w:rPr>
          <w:rFonts w:cs="Arial"/>
        </w:rPr>
        <w:tab/>
      </w:r>
      <w:r w:rsidR="00C674D3">
        <w:rPr>
          <w:rFonts w:cs="Arial"/>
        </w:rPr>
        <w:t>=</w:t>
      </w:r>
      <w:r w:rsidR="00C674D3">
        <w:rPr>
          <w:rFonts w:cs="Arial"/>
        </w:rPr>
        <w:tab/>
      </w:r>
      <w:r w:rsidR="003559EB">
        <w:rPr>
          <w:rFonts w:cs="Arial"/>
        </w:rPr>
        <w:t>1.647.382,</w:t>
      </w:r>
      <w:r w:rsidR="00C674D3">
        <w:rPr>
          <w:rFonts w:cs="Arial"/>
        </w:rPr>
        <w:t>00</w:t>
      </w:r>
      <w:r w:rsidR="003559EB">
        <w:rPr>
          <w:rFonts w:cs="Arial"/>
        </w:rPr>
        <w:t xml:space="preserve"> </w:t>
      </w:r>
      <w:r w:rsidRPr="002E3B99">
        <w:rPr>
          <w:rFonts w:cs="Arial"/>
        </w:rPr>
        <w:t>Kč</w:t>
      </w:r>
    </w:p>
    <w:p w14:paraId="0B846073" w14:textId="029512E8" w:rsidR="002E3B99" w:rsidRPr="002E3B99" w:rsidRDefault="002E3B99" w:rsidP="002E3B99">
      <w:pPr>
        <w:spacing w:after="0" w:line="240" w:lineRule="auto"/>
        <w:ind w:firstLine="567"/>
        <w:rPr>
          <w:rFonts w:cs="Arial"/>
        </w:rPr>
      </w:pPr>
      <w:r w:rsidRPr="002E3B99">
        <w:rPr>
          <w:rFonts w:cs="Arial"/>
        </w:rPr>
        <w:t>DPH:</w:t>
      </w:r>
      <w:r w:rsidRPr="002E3B99">
        <w:rPr>
          <w:rFonts w:cs="Arial"/>
        </w:rPr>
        <w:tab/>
      </w:r>
      <w:r w:rsidRPr="002E3B99">
        <w:rPr>
          <w:rFonts w:cs="Arial"/>
        </w:rPr>
        <w:tab/>
        <w:t xml:space="preserve"> </w:t>
      </w:r>
      <w:r w:rsidRPr="002E3B99">
        <w:rPr>
          <w:rFonts w:cs="Arial"/>
        </w:rPr>
        <w:tab/>
      </w:r>
      <w:r w:rsidR="00207CCB">
        <w:rPr>
          <w:rFonts w:cs="Arial"/>
        </w:rPr>
        <w:t xml:space="preserve">              </w:t>
      </w:r>
      <w:r w:rsidR="003559EB">
        <w:rPr>
          <w:rFonts w:cs="Arial"/>
        </w:rPr>
        <w:t>=</w:t>
      </w:r>
      <w:r w:rsidR="00C674D3">
        <w:rPr>
          <w:rFonts w:cs="Arial"/>
        </w:rPr>
        <w:t xml:space="preserve">  </w:t>
      </w:r>
      <w:r w:rsidR="00C674D3">
        <w:rPr>
          <w:rFonts w:cs="Arial"/>
        </w:rPr>
        <w:tab/>
        <w:t xml:space="preserve">    </w:t>
      </w:r>
      <w:r w:rsidR="003559EB">
        <w:rPr>
          <w:rFonts w:cs="Arial"/>
        </w:rPr>
        <w:t xml:space="preserve">345.950,22 </w:t>
      </w:r>
      <w:r w:rsidR="005E2586" w:rsidRPr="002E3B99">
        <w:rPr>
          <w:rFonts w:cs="Arial"/>
        </w:rPr>
        <w:t>Kč</w:t>
      </w:r>
    </w:p>
    <w:p w14:paraId="7074E607" w14:textId="2C03128B" w:rsidR="002E3B99" w:rsidRPr="002E3B99" w:rsidRDefault="002E3B99" w:rsidP="005E2586">
      <w:pPr>
        <w:spacing w:after="120" w:line="240" w:lineRule="auto"/>
        <w:ind w:firstLine="567"/>
        <w:rPr>
          <w:rFonts w:cs="Arial"/>
        </w:rPr>
      </w:pPr>
      <w:r w:rsidRPr="002E3B99">
        <w:rPr>
          <w:rFonts w:cs="Arial"/>
        </w:rPr>
        <w:t>Cena celkem vč</w:t>
      </w:r>
      <w:r w:rsidR="00207CCB">
        <w:rPr>
          <w:rFonts w:cs="Arial"/>
        </w:rPr>
        <w:t>etně</w:t>
      </w:r>
      <w:r w:rsidRPr="002E3B99">
        <w:rPr>
          <w:rFonts w:cs="Arial"/>
        </w:rPr>
        <w:t xml:space="preserve"> DPH:</w:t>
      </w:r>
      <w:r w:rsidRPr="002E3B99">
        <w:rPr>
          <w:rFonts w:cs="Arial"/>
        </w:rPr>
        <w:tab/>
      </w:r>
      <w:r w:rsidR="003559EB">
        <w:rPr>
          <w:rFonts w:cs="Arial"/>
        </w:rPr>
        <w:t>=</w:t>
      </w:r>
      <w:r w:rsidR="00C674D3">
        <w:rPr>
          <w:rFonts w:cs="Arial"/>
        </w:rPr>
        <w:tab/>
      </w:r>
      <w:r w:rsidR="003559EB">
        <w:rPr>
          <w:rFonts w:cs="Arial"/>
        </w:rPr>
        <w:t xml:space="preserve">1.993.332,22 </w:t>
      </w:r>
      <w:r w:rsidR="005E2586" w:rsidRPr="002E3B99">
        <w:rPr>
          <w:rFonts w:cs="Arial"/>
        </w:rPr>
        <w:t>Kč</w:t>
      </w:r>
    </w:p>
    <w:p w14:paraId="062C526C" w14:textId="4A2505A4" w:rsidR="00C80BFC" w:rsidRDefault="002E3B99" w:rsidP="00C674D3">
      <w:pPr>
        <w:spacing w:after="120" w:line="240" w:lineRule="auto"/>
        <w:ind w:left="567"/>
        <w:rPr>
          <w:rFonts w:cs="Arial"/>
        </w:rPr>
      </w:pPr>
      <w:r w:rsidRPr="002E3B99">
        <w:rPr>
          <w:rFonts w:cs="Arial"/>
        </w:rPr>
        <w:t>(slovy:</w:t>
      </w:r>
      <w:r w:rsidR="00AE2F68">
        <w:rPr>
          <w:rFonts w:cs="Arial"/>
        </w:rPr>
        <w:t xml:space="preserve"> </w:t>
      </w:r>
      <w:r w:rsidR="003559EB">
        <w:rPr>
          <w:rFonts w:ascii="Calibri" w:hAnsi="Calibri"/>
        </w:rPr>
        <w:t xml:space="preserve">jeden milion devět set devadesát tři tisíc tři sta třicet dva, 22 </w:t>
      </w:r>
      <w:r w:rsidRPr="002E3B99">
        <w:rPr>
          <w:rFonts w:cs="Arial"/>
        </w:rPr>
        <w:t>korun českých</w:t>
      </w:r>
      <w:r w:rsidR="00207CCB">
        <w:rPr>
          <w:rFonts w:cs="Arial"/>
        </w:rPr>
        <w:t xml:space="preserve"> včetně daně z přidané hodnoty</w:t>
      </w:r>
      <w:r w:rsidRPr="002E3B99">
        <w:rPr>
          <w:rFonts w:cs="Arial"/>
        </w:rPr>
        <w:t>)</w:t>
      </w:r>
    </w:p>
    <w:p w14:paraId="1020F3B1" w14:textId="77777777" w:rsidR="00BC1013" w:rsidRDefault="00BC1013" w:rsidP="00BC1013">
      <w:pPr>
        <w:spacing w:after="120" w:line="240" w:lineRule="auto"/>
        <w:ind w:firstLine="567"/>
        <w:rPr>
          <w:rFonts w:cs="Arial"/>
        </w:rPr>
      </w:pPr>
    </w:p>
    <w:p w14:paraId="7C778012" w14:textId="0D494BCF" w:rsidR="00C80BFC" w:rsidRDefault="00C80BFC" w:rsidP="00BC1013">
      <w:pPr>
        <w:spacing w:after="120" w:line="240" w:lineRule="auto"/>
        <w:ind w:left="567"/>
        <w:rPr>
          <w:rFonts w:cs="Arial"/>
        </w:rPr>
      </w:pPr>
      <w:r>
        <w:rPr>
          <w:rFonts w:cs="Arial"/>
        </w:rPr>
        <w:t>Celková cena S</w:t>
      </w:r>
      <w:r w:rsidRPr="002E3B99">
        <w:rPr>
          <w:rFonts w:cs="Arial"/>
        </w:rPr>
        <w:t xml:space="preserve">lužeb </w:t>
      </w:r>
      <w:r>
        <w:rPr>
          <w:rFonts w:cs="Arial"/>
        </w:rPr>
        <w:t>v rozsahu a ve specifikaci dle P</w:t>
      </w:r>
      <w:r w:rsidRPr="002E3B99">
        <w:rPr>
          <w:rFonts w:cs="Arial"/>
        </w:rPr>
        <w:t>říloh</w:t>
      </w:r>
      <w:r>
        <w:rPr>
          <w:rFonts w:cs="Arial"/>
        </w:rPr>
        <w:t>y č. 1 S</w:t>
      </w:r>
      <w:r w:rsidRPr="002E3B99">
        <w:rPr>
          <w:rFonts w:cs="Arial"/>
        </w:rPr>
        <w:t>mlouvy</w:t>
      </w:r>
      <w:r>
        <w:rPr>
          <w:rFonts w:cs="Arial"/>
        </w:rPr>
        <w:t xml:space="preserve"> za </w:t>
      </w:r>
      <w:r w:rsidR="00425F1F">
        <w:rPr>
          <w:rFonts w:cs="Arial"/>
        </w:rPr>
        <w:t>dobu trvání Smlouvy uvedenou v čl. 5 odst. 5.1 Smlouvy</w:t>
      </w:r>
      <w:r w:rsidRPr="002E3B99">
        <w:rPr>
          <w:rFonts w:cs="Arial"/>
        </w:rPr>
        <w:t xml:space="preserve"> </w:t>
      </w:r>
      <w:r w:rsidR="00BC1013">
        <w:rPr>
          <w:rFonts w:cs="Arial"/>
        </w:rPr>
        <w:t xml:space="preserve">pro jednotlivou výjezdovou základnu </w:t>
      </w:r>
      <w:r w:rsidRPr="002E3B99">
        <w:rPr>
          <w:rFonts w:cs="Arial"/>
        </w:rPr>
        <w:t>činí:</w:t>
      </w:r>
    </w:p>
    <w:p w14:paraId="114EF04E" w14:textId="227237DF" w:rsidR="00DC67F2" w:rsidRPr="002E3B99" w:rsidRDefault="00DC67F2" w:rsidP="00DC67F2">
      <w:pPr>
        <w:spacing w:after="0" w:line="240" w:lineRule="auto"/>
        <w:ind w:firstLine="567"/>
        <w:rPr>
          <w:rFonts w:cs="Arial"/>
        </w:rPr>
      </w:pPr>
      <w:r w:rsidRPr="002E3B99">
        <w:rPr>
          <w:rFonts w:cs="Arial"/>
        </w:rPr>
        <w:t>Cena bez DPH:</w:t>
      </w:r>
      <w:r w:rsidRPr="002E3B99">
        <w:rPr>
          <w:rFonts w:cs="Arial"/>
        </w:rPr>
        <w:tab/>
        <w:t xml:space="preserve"> </w:t>
      </w:r>
      <w:r w:rsidRPr="002E3B99">
        <w:rPr>
          <w:rFonts w:cs="Arial"/>
        </w:rPr>
        <w:tab/>
      </w:r>
      <w:r>
        <w:rPr>
          <w:rFonts w:cs="Arial"/>
        </w:rPr>
        <w:t xml:space="preserve">              </w:t>
      </w:r>
      <w:r w:rsidR="003559EB">
        <w:rPr>
          <w:rFonts w:cs="Arial"/>
        </w:rPr>
        <w:t>=</w:t>
      </w:r>
      <w:r w:rsidR="00C674D3">
        <w:rPr>
          <w:rFonts w:cs="Arial"/>
        </w:rPr>
        <w:tab/>
      </w:r>
      <w:r w:rsidR="003559EB">
        <w:rPr>
          <w:rFonts w:cs="Arial"/>
        </w:rPr>
        <w:t>74.881,</w:t>
      </w:r>
      <w:r w:rsidR="00C674D3">
        <w:rPr>
          <w:rFonts w:cs="Arial"/>
        </w:rPr>
        <w:t>00</w:t>
      </w:r>
      <w:r>
        <w:rPr>
          <w:rFonts w:ascii="Calibri" w:hAnsi="Calibri"/>
        </w:rPr>
        <w:t xml:space="preserve"> </w:t>
      </w:r>
      <w:r w:rsidRPr="002E3B99">
        <w:rPr>
          <w:rFonts w:cs="Arial"/>
        </w:rPr>
        <w:t>Kč</w:t>
      </w:r>
    </w:p>
    <w:p w14:paraId="1C658846" w14:textId="18EB3B2C" w:rsidR="00DC67F2" w:rsidRPr="002E3B99" w:rsidRDefault="00DC67F2" w:rsidP="00DC67F2">
      <w:pPr>
        <w:spacing w:after="0" w:line="240" w:lineRule="auto"/>
        <w:ind w:firstLine="567"/>
        <w:rPr>
          <w:rFonts w:cs="Arial"/>
        </w:rPr>
      </w:pPr>
      <w:r w:rsidRPr="002E3B99">
        <w:rPr>
          <w:rFonts w:cs="Arial"/>
        </w:rPr>
        <w:t>DPH:</w:t>
      </w:r>
      <w:r w:rsidRPr="002E3B99">
        <w:rPr>
          <w:rFonts w:cs="Arial"/>
        </w:rPr>
        <w:tab/>
      </w:r>
      <w:r w:rsidRPr="002E3B99">
        <w:rPr>
          <w:rFonts w:cs="Arial"/>
        </w:rPr>
        <w:tab/>
        <w:t xml:space="preserve"> </w:t>
      </w:r>
      <w:r w:rsidRPr="002E3B99">
        <w:rPr>
          <w:rFonts w:cs="Arial"/>
        </w:rPr>
        <w:tab/>
      </w:r>
      <w:r w:rsidR="003559EB">
        <w:rPr>
          <w:rFonts w:cs="Arial"/>
        </w:rPr>
        <w:tab/>
        <w:t>=</w:t>
      </w:r>
      <w:r w:rsidR="00C674D3">
        <w:rPr>
          <w:rFonts w:cs="Arial"/>
        </w:rPr>
        <w:tab/>
      </w:r>
      <w:r w:rsidR="003559EB">
        <w:rPr>
          <w:rFonts w:cs="Arial"/>
        </w:rPr>
        <w:t xml:space="preserve">15.725,01 </w:t>
      </w:r>
      <w:r w:rsidRPr="002E3B99">
        <w:rPr>
          <w:rFonts w:cs="Arial"/>
        </w:rPr>
        <w:t>Kč</w:t>
      </w:r>
    </w:p>
    <w:p w14:paraId="7E29B826" w14:textId="1349C70D" w:rsidR="00DC67F2" w:rsidRPr="002E3B99" w:rsidRDefault="00DC67F2" w:rsidP="00DC67F2">
      <w:pPr>
        <w:spacing w:after="120" w:line="240" w:lineRule="auto"/>
        <w:ind w:firstLine="567"/>
        <w:rPr>
          <w:rFonts w:cs="Arial"/>
        </w:rPr>
      </w:pPr>
      <w:r w:rsidRPr="002E3B99">
        <w:rPr>
          <w:rFonts w:cs="Arial"/>
        </w:rPr>
        <w:t>Cena celkem vč</w:t>
      </w:r>
      <w:r>
        <w:rPr>
          <w:rFonts w:cs="Arial"/>
        </w:rPr>
        <w:t>etně</w:t>
      </w:r>
      <w:r w:rsidRPr="002E3B99">
        <w:rPr>
          <w:rFonts w:cs="Arial"/>
        </w:rPr>
        <w:t xml:space="preserve"> DPH:</w:t>
      </w:r>
      <w:r w:rsidRPr="002E3B99">
        <w:rPr>
          <w:rFonts w:cs="Arial"/>
        </w:rPr>
        <w:tab/>
      </w:r>
      <w:r w:rsidR="003559EB">
        <w:rPr>
          <w:rFonts w:cs="Arial"/>
        </w:rPr>
        <w:t>=</w:t>
      </w:r>
      <w:r w:rsidR="00C674D3">
        <w:rPr>
          <w:rFonts w:cs="Arial"/>
        </w:rPr>
        <w:tab/>
      </w:r>
      <w:r w:rsidR="003559EB">
        <w:rPr>
          <w:rFonts w:cs="Arial"/>
        </w:rPr>
        <w:t xml:space="preserve">90.606,01 </w:t>
      </w:r>
      <w:r w:rsidRPr="002E3B99">
        <w:rPr>
          <w:rFonts w:cs="Arial"/>
        </w:rPr>
        <w:t>Kč</w:t>
      </w:r>
    </w:p>
    <w:p w14:paraId="218A7807" w14:textId="3D9CDF55" w:rsidR="00DC67F2" w:rsidRDefault="00DC67F2" w:rsidP="00DC67F2">
      <w:pPr>
        <w:spacing w:after="120" w:line="240" w:lineRule="auto"/>
        <w:ind w:firstLine="567"/>
        <w:rPr>
          <w:rFonts w:cs="Arial"/>
        </w:rPr>
      </w:pPr>
      <w:r w:rsidRPr="002E3B99">
        <w:rPr>
          <w:rFonts w:cs="Arial"/>
        </w:rPr>
        <w:t>(slovy:</w:t>
      </w:r>
      <w:r>
        <w:rPr>
          <w:rFonts w:cs="Arial"/>
        </w:rPr>
        <w:t xml:space="preserve"> </w:t>
      </w:r>
      <w:r w:rsidR="003559EB">
        <w:rPr>
          <w:rFonts w:ascii="Calibri" w:hAnsi="Calibri"/>
        </w:rPr>
        <w:t>devadesát tisíc šest set š</w:t>
      </w:r>
      <w:r w:rsidR="00627890">
        <w:rPr>
          <w:rFonts w:ascii="Calibri" w:hAnsi="Calibri"/>
        </w:rPr>
        <w:t xml:space="preserve">est, 01 </w:t>
      </w:r>
      <w:r w:rsidRPr="002E3B99">
        <w:rPr>
          <w:rFonts w:cs="Arial"/>
        </w:rPr>
        <w:t>korun českých</w:t>
      </w:r>
      <w:r>
        <w:rPr>
          <w:rFonts w:cs="Arial"/>
        </w:rPr>
        <w:t xml:space="preserve"> včetně daně z přidané hodnoty</w:t>
      </w:r>
      <w:r w:rsidRPr="002E3B99">
        <w:rPr>
          <w:rFonts w:cs="Arial"/>
        </w:rPr>
        <w:t>)</w:t>
      </w:r>
    </w:p>
    <w:p w14:paraId="5A1E6DD4" w14:textId="77777777" w:rsidR="00434ACD" w:rsidRPr="00B30684" w:rsidRDefault="00434ACD" w:rsidP="00434ACD">
      <w:pPr>
        <w:spacing w:after="120" w:line="240" w:lineRule="auto"/>
        <w:rPr>
          <w:rFonts w:cs="Arial"/>
        </w:rPr>
      </w:pPr>
    </w:p>
    <w:p w14:paraId="4B413DB8" w14:textId="4A8C14DC" w:rsidR="002E3B99" w:rsidRPr="005E2586" w:rsidRDefault="00AE2F68" w:rsidP="005E2586">
      <w:pPr>
        <w:spacing w:after="120"/>
        <w:ind w:firstLine="567"/>
      </w:pPr>
      <w:r>
        <w:t>Z toho paušální cena S</w:t>
      </w:r>
      <w:r w:rsidR="002E3B99" w:rsidRPr="005E2586">
        <w:t xml:space="preserve">lužeb za </w:t>
      </w:r>
      <w:r w:rsidR="0028777E">
        <w:t xml:space="preserve">1 </w:t>
      </w:r>
      <w:r w:rsidR="002E3B99" w:rsidRPr="005E2586">
        <w:t xml:space="preserve">měsíc </w:t>
      </w:r>
      <w:r w:rsidR="00BC1013">
        <w:t xml:space="preserve">pro jednotlivou výjezdovou základnu </w:t>
      </w:r>
      <w:r w:rsidR="002E3B99" w:rsidRPr="005E2586">
        <w:t>činí:</w:t>
      </w:r>
    </w:p>
    <w:p w14:paraId="1E154EAF" w14:textId="09103A1D" w:rsidR="00DC67F2" w:rsidRPr="002E3B99" w:rsidRDefault="00DC67F2" w:rsidP="00DC67F2">
      <w:pPr>
        <w:spacing w:after="0" w:line="240" w:lineRule="auto"/>
        <w:ind w:firstLine="567"/>
        <w:rPr>
          <w:rFonts w:cs="Arial"/>
        </w:rPr>
      </w:pPr>
      <w:r w:rsidRPr="002E3B99">
        <w:rPr>
          <w:rFonts w:cs="Arial"/>
        </w:rPr>
        <w:t>Cena bez DPH:</w:t>
      </w:r>
      <w:r w:rsidRPr="002E3B99">
        <w:rPr>
          <w:rFonts w:cs="Arial"/>
        </w:rPr>
        <w:tab/>
        <w:t xml:space="preserve"> </w:t>
      </w:r>
      <w:r w:rsidRPr="002E3B99">
        <w:rPr>
          <w:rFonts w:cs="Arial"/>
        </w:rPr>
        <w:tab/>
      </w:r>
      <w:r>
        <w:rPr>
          <w:rFonts w:cs="Arial"/>
        </w:rPr>
        <w:t xml:space="preserve">              </w:t>
      </w:r>
      <w:r w:rsidR="00627890">
        <w:rPr>
          <w:rFonts w:ascii="Calibri" w:hAnsi="Calibri"/>
        </w:rPr>
        <w:t>=</w:t>
      </w:r>
      <w:r w:rsidR="00C674D3">
        <w:rPr>
          <w:rFonts w:ascii="Calibri" w:hAnsi="Calibri"/>
        </w:rPr>
        <w:tab/>
      </w:r>
      <w:r w:rsidR="00627890">
        <w:rPr>
          <w:rFonts w:ascii="Calibri" w:hAnsi="Calibri"/>
        </w:rPr>
        <w:t>1.560,</w:t>
      </w:r>
      <w:r w:rsidR="00C674D3">
        <w:rPr>
          <w:rFonts w:ascii="Calibri" w:hAnsi="Calibri"/>
        </w:rPr>
        <w:t>00</w:t>
      </w:r>
      <w:r>
        <w:rPr>
          <w:rFonts w:ascii="Calibri" w:hAnsi="Calibri"/>
        </w:rPr>
        <w:t xml:space="preserve"> </w:t>
      </w:r>
      <w:r w:rsidRPr="002E3B99">
        <w:rPr>
          <w:rFonts w:cs="Arial"/>
        </w:rPr>
        <w:t>Kč</w:t>
      </w:r>
    </w:p>
    <w:p w14:paraId="3278405B" w14:textId="52920B85" w:rsidR="00DC67F2" w:rsidRPr="002E3B99" w:rsidRDefault="00DC67F2" w:rsidP="00DC67F2">
      <w:pPr>
        <w:spacing w:after="0" w:line="240" w:lineRule="auto"/>
        <w:ind w:firstLine="567"/>
        <w:rPr>
          <w:rFonts w:cs="Arial"/>
        </w:rPr>
      </w:pPr>
      <w:r w:rsidRPr="002E3B99">
        <w:rPr>
          <w:rFonts w:cs="Arial"/>
        </w:rPr>
        <w:t>DPH:</w:t>
      </w:r>
      <w:r w:rsidRPr="002E3B99">
        <w:rPr>
          <w:rFonts w:cs="Arial"/>
        </w:rPr>
        <w:tab/>
      </w:r>
      <w:r w:rsidRPr="002E3B99">
        <w:rPr>
          <w:rFonts w:cs="Arial"/>
        </w:rPr>
        <w:tab/>
        <w:t xml:space="preserve"> </w:t>
      </w:r>
      <w:r w:rsidRPr="002E3B99">
        <w:rPr>
          <w:rFonts w:cs="Arial"/>
        </w:rPr>
        <w:tab/>
      </w:r>
      <w:r>
        <w:rPr>
          <w:rFonts w:cs="Arial"/>
        </w:rPr>
        <w:t xml:space="preserve">              </w:t>
      </w:r>
      <w:r w:rsidR="00627890">
        <w:rPr>
          <w:rFonts w:cs="Arial"/>
        </w:rPr>
        <w:t>=</w:t>
      </w:r>
      <w:r w:rsidR="00C674D3">
        <w:rPr>
          <w:rFonts w:cs="Arial"/>
        </w:rPr>
        <w:tab/>
        <w:t xml:space="preserve">   </w:t>
      </w:r>
      <w:r w:rsidR="00627890">
        <w:rPr>
          <w:rFonts w:cs="Arial"/>
        </w:rPr>
        <w:t>327,60</w:t>
      </w:r>
      <w:r>
        <w:rPr>
          <w:rFonts w:ascii="Calibri" w:hAnsi="Calibri"/>
        </w:rPr>
        <w:t xml:space="preserve"> </w:t>
      </w:r>
      <w:r w:rsidRPr="002E3B99">
        <w:rPr>
          <w:rFonts w:cs="Arial"/>
        </w:rPr>
        <w:t>Kč</w:t>
      </w:r>
    </w:p>
    <w:p w14:paraId="4A49A00D" w14:textId="47D0C535" w:rsidR="00DC67F2" w:rsidRPr="002E3B99" w:rsidRDefault="00DC67F2" w:rsidP="00DC67F2">
      <w:pPr>
        <w:spacing w:after="120" w:line="240" w:lineRule="auto"/>
        <w:ind w:firstLine="567"/>
        <w:rPr>
          <w:rFonts w:cs="Arial"/>
        </w:rPr>
      </w:pPr>
      <w:r w:rsidRPr="002E3B99">
        <w:rPr>
          <w:rFonts w:cs="Arial"/>
        </w:rPr>
        <w:t>Cena celkem vč</w:t>
      </w:r>
      <w:r>
        <w:rPr>
          <w:rFonts w:cs="Arial"/>
        </w:rPr>
        <w:t>etně</w:t>
      </w:r>
      <w:r w:rsidRPr="002E3B99">
        <w:rPr>
          <w:rFonts w:cs="Arial"/>
        </w:rPr>
        <w:t xml:space="preserve"> DPH:</w:t>
      </w:r>
      <w:r w:rsidRPr="002E3B99">
        <w:rPr>
          <w:rFonts w:cs="Arial"/>
        </w:rPr>
        <w:tab/>
      </w:r>
      <w:r w:rsidR="00627890">
        <w:rPr>
          <w:rFonts w:ascii="Calibri" w:hAnsi="Calibri"/>
        </w:rPr>
        <w:t>=</w:t>
      </w:r>
      <w:r w:rsidR="00C674D3">
        <w:rPr>
          <w:rFonts w:ascii="Calibri" w:hAnsi="Calibri"/>
        </w:rPr>
        <w:tab/>
      </w:r>
      <w:r w:rsidR="00627890">
        <w:rPr>
          <w:rFonts w:ascii="Calibri" w:hAnsi="Calibri"/>
        </w:rPr>
        <w:t>1.887,60</w:t>
      </w:r>
      <w:r>
        <w:rPr>
          <w:rFonts w:ascii="Calibri" w:hAnsi="Calibri"/>
        </w:rPr>
        <w:t xml:space="preserve"> </w:t>
      </w:r>
      <w:r w:rsidRPr="002E3B99">
        <w:rPr>
          <w:rFonts w:cs="Arial"/>
        </w:rPr>
        <w:t>Kč</w:t>
      </w:r>
    </w:p>
    <w:p w14:paraId="058DE705" w14:textId="5202831C" w:rsidR="00DC67F2" w:rsidRDefault="00DC67F2" w:rsidP="00DC67F2">
      <w:pPr>
        <w:spacing w:after="120" w:line="240" w:lineRule="auto"/>
        <w:ind w:firstLine="567"/>
        <w:rPr>
          <w:rFonts w:cs="Arial"/>
        </w:rPr>
      </w:pPr>
      <w:r w:rsidRPr="002E3B99">
        <w:rPr>
          <w:rFonts w:cs="Arial"/>
        </w:rPr>
        <w:t>(slovy:</w:t>
      </w:r>
      <w:r>
        <w:rPr>
          <w:rFonts w:cs="Arial"/>
        </w:rPr>
        <w:t xml:space="preserve"> </w:t>
      </w:r>
      <w:r w:rsidR="00627890">
        <w:rPr>
          <w:rFonts w:ascii="Calibri" w:hAnsi="Calibri"/>
        </w:rPr>
        <w:t xml:space="preserve">jeden tisíc osm set osmdesát sedm, 60 </w:t>
      </w:r>
      <w:r w:rsidRPr="002E3B99">
        <w:rPr>
          <w:rFonts w:cs="Arial"/>
        </w:rPr>
        <w:t>korun českých</w:t>
      </w:r>
      <w:r>
        <w:rPr>
          <w:rFonts w:cs="Arial"/>
        </w:rPr>
        <w:t xml:space="preserve"> včetně daně z přidané hodnoty</w:t>
      </w:r>
      <w:r w:rsidRPr="002E3B99">
        <w:rPr>
          <w:rFonts w:cs="Arial"/>
        </w:rPr>
        <w:t>)</w:t>
      </w:r>
    </w:p>
    <w:p w14:paraId="6EE349C8" w14:textId="77777777" w:rsidR="002E3B99" w:rsidRDefault="002E3B99" w:rsidP="002E3B99">
      <w:pPr>
        <w:spacing w:after="0" w:line="240" w:lineRule="auto"/>
        <w:ind w:firstLine="567"/>
      </w:pPr>
    </w:p>
    <w:p w14:paraId="3646C56D" w14:textId="0888A82E" w:rsidR="00B30684" w:rsidRDefault="002E3B99" w:rsidP="00B30684">
      <w:pPr>
        <w:spacing w:after="120" w:line="240" w:lineRule="auto"/>
        <w:ind w:left="567" w:hanging="567"/>
        <w:jc w:val="both"/>
      </w:pPr>
      <w:r>
        <w:t>3.</w:t>
      </w:r>
      <w:r w:rsidR="00171DCC">
        <w:t>2</w:t>
      </w:r>
      <w:r>
        <w:tab/>
      </w:r>
      <w:r w:rsidRPr="009C1CB9">
        <w:rPr>
          <w:rFonts w:ascii="Calibri" w:hAnsi="Calibri"/>
        </w:rPr>
        <w:t>Cen</w:t>
      </w:r>
      <w:r w:rsidR="00BC1013">
        <w:rPr>
          <w:rFonts w:ascii="Calibri" w:hAnsi="Calibri"/>
        </w:rPr>
        <w:t>y</w:t>
      </w:r>
      <w:r w:rsidRPr="009C1CB9">
        <w:rPr>
          <w:rFonts w:ascii="Calibri" w:hAnsi="Calibri"/>
        </w:rPr>
        <w:t xml:space="preserve"> </w:t>
      </w:r>
      <w:r w:rsidR="00722D51">
        <w:rPr>
          <w:rFonts w:ascii="Calibri" w:hAnsi="Calibri"/>
        </w:rPr>
        <w:t>dle odst. 3.1. tohoto článku</w:t>
      </w:r>
      <w:r w:rsidRPr="009C1CB9">
        <w:rPr>
          <w:rFonts w:ascii="Calibri" w:hAnsi="Calibri"/>
        </w:rPr>
        <w:t xml:space="preserve"> </w:t>
      </w:r>
      <w:r>
        <w:rPr>
          <w:rFonts w:ascii="Calibri" w:hAnsi="Calibri"/>
        </w:rPr>
        <w:t>včetně DPH j</w:t>
      </w:r>
      <w:r w:rsidR="00BC1013">
        <w:rPr>
          <w:rFonts w:ascii="Calibri" w:hAnsi="Calibri"/>
        </w:rPr>
        <w:t>sou</w:t>
      </w:r>
      <w:r>
        <w:rPr>
          <w:rFonts w:ascii="Calibri" w:hAnsi="Calibri"/>
        </w:rPr>
        <w:t xml:space="preserve"> konečn</w:t>
      </w:r>
      <w:r w:rsidR="00722D51">
        <w:rPr>
          <w:rFonts w:ascii="Calibri" w:hAnsi="Calibri"/>
        </w:rPr>
        <w:t>é</w:t>
      </w:r>
      <w:r>
        <w:rPr>
          <w:rFonts w:ascii="Calibri" w:hAnsi="Calibri"/>
        </w:rPr>
        <w:t xml:space="preserve"> </w:t>
      </w:r>
      <w:r w:rsidR="00722D51">
        <w:rPr>
          <w:rFonts w:ascii="Calibri" w:hAnsi="Calibri"/>
        </w:rPr>
        <w:t xml:space="preserve">a nejvýše přípustné </w:t>
      </w:r>
      <w:r>
        <w:rPr>
          <w:rFonts w:ascii="Calibri" w:hAnsi="Calibri"/>
        </w:rPr>
        <w:t>a </w:t>
      </w:r>
      <w:r w:rsidRPr="009C1CB9">
        <w:rPr>
          <w:rFonts w:ascii="Calibri" w:hAnsi="Calibri"/>
        </w:rPr>
        <w:t>zahrnuj</w:t>
      </w:r>
      <w:r w:rsidR="00722D51">
        <w:rPr>
          <w:rFonts w:ascii="Calibri" w:hAnsi="Calibri"/>
        </w:rPr>
        <w:t>í</w:t>
      </w:r>
      <w:r w:rsidRPr="009C1CB9">
        <w:rPr>
          <w:rFonts w:ascii="Calibri" w:hAnsi="Calibri"/>
        </w:rPr>
        <w:t xml:space="preserve"> kromě DPH veškeré přímé a nepř</w:t>
      </w:r>
      <w:r>
        <w:rPr>
          <w:rFonts w:ascii="Calibri" w:hAnsi="Calibri"/>
        </w:rPr>
        <w:t>ímé náklady s</w:t>
      </w:r>
      <w:r w:rsidR="00722D51">
        <w:rPr>
          <w:rFonts w:ascii="Calibri" w:hAnsi="Calibri"/>
        </w:rPr>
        <w:t>ouvisející</w:t>
      </w:r>
      <w:r>
        <w:rPr>
          <w:rFonts w:ascii="Calibri" w:hAnsi="Calibri"/>
        </w:rPr>
        <w:t xml:space="preserve"> </w:t>
      </w:r>
      <w:r w:rsidRPr="009C1CB9">
        <w:rPr>
          <w:rFonts w:ascii="Calibri" w:hAnsi="Calibri"/>
        </w:rPr>
        <w:t>s </w:t>
      </w:r>
      <w:r w:rsidRPr="00C10FD0">
        <w:rPr>
          <w:rFonts w:ascii="Calibri" w:hAnsi="Calibri"/>
        </w:rPr>
        <w:t xml:space="preserve">realizací </w:t>
      </w:r>
      <w:r>
        <w:rPr>
          <w:rFonts w:ascii="Calibri" w:hAnsi="Calibri"/>
        </w:rPr>
        <w:t>poskytovan</w:t>
      </w:r>
      <w:r w:rsidR="00BC1013">
        <w:rPr>
          <w:rFonts w:ascii="Calibri" w:hAnsi="Calibri"/>
        </w:rPr>
        <w:t>ých</w:t>
      </w:r>
      <w:r>
        <w:rPr>
          <w:rFonts w:ascii="Calibri" w:hAnsi="Calibri"/>
        </w:rPr>
        <w:t xml:space="preserve"> </w:t>
      </w:r>
      <w:r w:rsidR="00BC1013">
        <w:rPr>
          <w:rFonts w:ascii="Calibri" w:hAnsi="Calibri"/>
        </w:rPr>
        <w:t>S</w:t>
      </w:r>
      <w:r>
        <w:rPr>
          <w:rFonts w:ascii="Calibri" w:hAnsi="Calibri"/>
        </w:rPr>
        <w:t>luž</w:t>
      </w:r>
      <w:r w:rsidR="00BC1013">
        <w:rPr>
          <w:rFonts w:ascii="Calibri" w:hAnsi="Calibri"/>
        </w:rPr>
        <w:t>e</w:t>
      </w:r>
      <w:r>
        <w:rPr>
          <w:rFonts w:ascii="Calibri" w:hAnsi="Calibri"/>
        </w:rPr>
        <w:t>b</w:t>
      </w:r>
      <w:r w:rsidRPr="00C10FD0">
        <w:rPr>
          <w:rFonts w:ascii="Calibri" w:hAnsi="Calibri"/>
        </w:rPr>
        <w:t xml:space="preserve"> dle čl</w:t>
      </w:r>
      <w:r w:rsidRPr="001828C6">
        <w:rPr>
          <w:rFonts w:ascii="Calibri" w:hAnsi="Calibri"/>
        </w:rPr>
        <w:t>. 1</w:t>
      </w:r>
      <w:r w:rsidR="00B442F7">
        <w:rPr>
          <w:rFonts w:ascii="Calibri" w:hAnsi="Calibri"/>
        </w:rPr>
        <w:t xml:space="preserve"> a</w:t>
      </w:r>
      <w:r w:rsidR="003220C5">
        <w:rPr>
          <w:rFonts w:ascii="Calibri" w:hAnsi="Calibri"/>
        </w:rPr>
        <w:t> </w:t>
      </w:r>
      <w:r w:rsidR="00B442F7">
        <w:rPr>
          <w:rFonts w:ascii="Calibri" w:hAnsi="Calibri"/>
        </w:rPr>
        <w:t>Přílohy</w:t>
      </w:r>
      <w:r w:rsidR="003220C5">
        <w:rPr>
          <w:rFonts w:ascii="Calibri" w:hAnsi="Calibri"/>
        </w:rPr>
        <w:t> </w:t>
      </w:r>
      <w:r w:rsidR="00B442F7">
        <w:rPr>
          <w:rFonts w:ascii="Calibri" w:hAnsi="Calibri"/>
        </w:rPr>
        <w:t>č.</w:t>
      </w:r>
      <w:r w:rsidR="003220C5">
        <w:rPr>
          <w:rFonts w:ascii="Calibri" w:hAnsi="Calibri"/>
        </w:rPr>
        <w:t> </w:t>
      </w:r>
      <w:r w:rsidR="00B442F7">
        <w:rPr>
          <w:rFonts w:ascii="Calibri" w:hAnsi="Calibri"/>
        </w:rPr>
        <w:t>1</w:t>
      </w:r>
      <w:r w:rsidR="003220C5">
        <w:rPr>
          <w:rFonts w:ascii="Calibri" w:hAnsi="Calibri"/>
        </w:rPr>
        <w:t> </w:t>
      </w:r>
      <w:r w:rsidR="00AE2F68">
        <w:rPr>
          <w:rFonts w:ascii="Calibri" w:hAnsi="Calibri"/>
        </w:rPr>
        <w:t>S</w:t>
      </w:r>
      <w:r w:rsidRPr="001828C6">
        <w:rPr>
          <w:rFonts w:ascii="Calibri" w:hAnsi="Calibri"/>
        </w:rPr>
        <w:t>mlouvy</w:t>
      </w:r>
      <w:r w:rsidR="005E033D">
        <w:rPr>
          <w:rFonts w:ascii="Calibri" w:hAnsi="Calibri"/>
        </w:rPr>
        <w:t xml:space="preserve"> včetně </w:t>
      </w:r>
      <w:r w:rsidR="005E033D">
        <w:rPr>
          <w:rFonts w:cs="Times New Roman"/>
        </w:rPr>
        <w:t>nákladů</w:t>
      </w:r>
      <w:r w:rsidR="005E033D" w:rsidRPr="005453D0">
        <w:rPr>
          <w:rFonts w:cs="Times New Roman"/>
        </w:rPr>
        <w:t xml:space="preserve"> </w:t>
      </w:r>
      <w:r w:rsidR="00722D51">
        <w:rPr>
          <w:rFonts w:cs="Times New Roman"/>
        </w:rPr>
        <w:t>n</w:t>
      </w:r>
      <w:r w:rsidR="005E033D" w:rsidRPr="005453D0">
        <w:rPr>
          <w:rFonts w:cs="Times New Roman"/>
        </w:rPr>
        <w:t xml:space="preserve">a dopravu do </w:t>
      </w:r>
      <w:r w:rsidR="0065638E">
        <w:rPr>
          <w:rFonts w:cs="Times New Roman"/>
        </w:rPr>
        <w:t xml:space="preserve">každého </w:t>
      </w:r>
      <w:r w:rsidR="005E033D" w:rsidRPr="005453D0">
        <w:rPr>
          <w:rFonts w:cs="Times New Roman"/>
        </w:rPr>
        <w:t>místa plnění</w:t>
      </w:r>
      <w:r w:rsidRPr="001828C6">
        <w:rPr>
          <w:rFonts w:ascii="Calibri" w:hAnsi="Calibri"/>
        </w:rPr>
        <w:t xml:space="preserve">. </w:t>
      </w:r>
      <w:r w:rsidR="00722D51">
        <w:rPr>
          <w:rFonts w:ascii="Calibri" w:hAnsi="Calibri"/>
        </w:rPr>
        <w:t>Pro vyloučení jakýchkoliv pochybností smluvní strany výslovně sjednávají, že c</w:t>
      </w:r>
      <w:r w:rsidR="00AE2F68">
        <w:t>ena S</w:t>
      </w:r>
      <w:r w:rsidR="00AE2F68" w:rsidRPr="005E2586">
        <w:t xml:space="preserve">lužeb </w:t>
      </w:r>
      <w:r w:rsidR="00AE2F68">
        <w:t xml:space="preserve">zahrnuje také cenu </w:t>
      </w:r>
      <w:r w:rsidR="00D55A63">
        <w:t xml:space="preserve">za </w:t>
      </w:r>
      <w:r w:rsidR="00AE2F68">
        <w:t xml:space="preserve">plnění, které je specifikováno v </w:t>
      </w:r>
      <w:r w:rsidR="00AE2F68">
        <w:rPr>
          <w:rFonts w:cs="Arial"/>
        </w:rPr>
        <w:t xml:space="preserve">čl. 2 odst. 2.3, 2.4 a 2.5 </w:t>
      </w:r>
      <w:r w:rsidR="00AE2F68" w:rsidRPr="009E0225">
        <w:rPr>
          <w:rFonts w:cs="Arial"/>
        </w:rPr>
        <w:t>Smlouvy</w:t>
      </w:r>
      <w:r w:rsidR="00425F1F">
        <w:rPr>
          <w:rFonts w:cs="Arial"/>
        </w:rPr>
        <w:t xml:space="preserve"> a dále i za plnění poskytnuté od nabytí účinnosti Smlouvy do zahájení tzv. „ostrého provozu“</w:t>
      </w:r>
      <w:r w:rsidR="00AE2F68">
        <w:t>.</w:t>
      </w:r>
    </w:p>
    <w:p w14:paraId="40B56525" w14:textId="619BDD80" w:rsidR="00B30684" w:rsidRDefault="00B30684" w:rsidP="00B30684">
      <w:pPr>
        <w:spacing w:after="120" w:line="240" w:lineRule="auto"/>
        <w:ind w:left="567" w:hanging="567"/>
        <w:jc w:val="both"/>
      </w:pPr>
      <w:r>
        <w:t>3.3</w:t>
      </w:r>
      <w:r>
        <w:tab/>
      </w:r>
      <w:r w:rsidR="002E3B99" w:rsidRPr="00AE2F68">
        <w:t>Cen</w:t>
      </w:r>
      <w:r w:rsidR="00722D51">
        <w:t>y včetně DPH</w:t>
      </w:r>
      <w:r w:rsidR="002E3B99" w:rsidRPr="00AE2F68">
        <w:t xml:space="preserve"> je možné změnit pouze v případě, že v průběhu realizace plnění dojde ke změnám daňovýc</w:t>
      </w:r>
      <w:r w:rsidR="00722D51">
        <w:t>h</w:t>
      </w:r>
      <w:r w:rsidR="002E3B99" w:rsidRPr="00AD78E5">
        <w:rPr>
          <w:rFonts w:ascii="Calibri" w:hAnsi="Calibri"/>
        </w:rPr>
        <w:t xml:space="preserve"> předpisů</w:t>
      </w:r>
      <w:r w:rsidR="00722D51">
        <w:rPr>
          <w:rFonts w:ascii="Calibri" w:hAnsi="Calibri"/>
        </w:rPr>
        <w:t xml:space="preserve"> týkajících se sazeb DPH</w:t>
      </w:r>
      <w:r w:rsidR="002E3B99" w:rsidRPr="00AD78E5">
        <w:rPr>
          <w:rFonts w:ascii="Calibri" w:hAnsi="Calibri"/>
        </w:rPr>
        <w:t xml:space="preserve">. </w:t>
      </w:r>
      <w:r w:rsidR="002E3B99">
        <w:rPr>
          <w:rFonts w:ascii="Calibri" w:hAnsi="Calibri"/>
        </w:rPr>
        <w:t>V důsledku změny sazby DPH</w:t>
      </w:r>
      <w:r w:rsidR="002E3B99" w:rsidRPr="00AD78E5">
        <w:rPr>
          <w:rFonts w:ascii="Calibri" w:hAnsi="Calibri"/>
        </w:rPr>
        <w:t xml:space="preserve"> není nutn</w:t>
      </w:r>
      <w:r w:rsidR="0028777E">
        <w:rPr>
          <w:rFonts w:ascii="Calibri" w:hAnsi="Calibri"/>
        </w:rPr>
        <w:t>o ke S</w:t>
      </w:r>
      <w:r w:rsidR="002E3B99">
        <w:rPr>
          <w:rFonts w:ascii="Calibri" w:hAnsi="Calibri"/>
        </w:rPr>
        <w:t>mlouvě uzavírat dodatek.</w:t>
      </w:r>
    </w:p>
    <w:p w14:paraId="6EF76EE1" w14:textId="0152B7F3" w:rsidR="00900328" w:rsidRDefault="00B30684" w:rsidP="00B30684">
      <w:pPr>
        <w:spacing w:after="120" w:line="240" w:lineRule="auto"/>
        <w:ind w:left="567" w:hanging="567"/>
        <w:jc w:val="both"/>
      </w:pPr>
      <w:r>
        <w:t>3.4</w:t>
      </w:r>
      <w:r>
        <w:tab/>
      </w:r>
      <w:r w:rsidR="007016E1" w:rsidRPr="00171DCC">
        <w:t xml:space="preserve">Cena za Služby dle Smlouvy bude </w:t>
      </w:r>
      <w:r w:rsidR="008C4F6E">
        <w:t>hrazena</w:t>
      </w:r>
      <w:r w:rsidR="007016E1" w:rsidRPr="00171DCC">
        <w:t xml:space="preserve"> </w:t>
      </w:r>
      <w:r w:rsidR="007016E1">
        <w:t>paušální měsíční částkou ve výši uvedené v odst. 3.1 tohoto článku</w:t>
      </w:r>
      <w:r w:rsidR="008C4F6E">
        <w:t>, a to zpětně</w:t>
      </w:r>
      <w:r w:rsidR="00B23E7A">
        <w:t xml:space="preserve"> za kalendářní měsíc, v němž byly Služby poskytnuty</w:t>
      </w:r>
      <w:r w:rsidR="007016E1">
        <w:t>.</w:t>
      </w:r>
      <w:r w:rsidR="007016E1" w:rsidRPr="00171DCC">
        <w:t xml:space="preserve"> </w:t>
      </w:r>
      <w:r w:rsidR="00D55A63">
        <w:t>Paušální c</w:t>
      </w:r>
      <w:r w:rsidR="00E50FBB" w:rsidRPr="00171DCC">
        <w:t xml:space="preserve">ena </w:t>
      </w:r>
      <w:r w:rsidR="00171544" w:rsidRPr="00171DCC">
        <w:t>Služ</w:t>
      </w:r>
      <w:r w:rsidR="00D55A63">
        <w:t>eb</w:t>
      </w:r>
      <w:r w:rsidR="00171544" w:rsidRPr="00171DCC">
        <w:t xml:space="preserve"> </w:t>
      </w:r>
      <w:r w:rsidR="00E50FBB" w:rsidRPr="00171DCC">
        <w:t>dle Smlouvy</w:t>
      </w:r>
      <w:r w:rsidR="00171544" w:rsidRPr="00171DCC">
        <w:t xml:space="preserve"> </w:t>
      </w:r>
      <w:r w:rsidR="00D55A63">
        <w:t xml:space="preserve">za </w:t>
      </w:r>
      <w:r w:rsidR="00B23E7A">
        <w:t>jeden (</w:t>
      </w:r>
      <w:r w:rsidR="00D55A63">
        <w:t>1</w:t>
      </w:r>
      <w:r w:rsidR="00B23E7A">
        <w:t>)</w:t>
      </w:r>
      <w:r w:rsidR="00D55A63">
        <w:t xml:space="preserve"> měsíc, uvedená v</w:t>
      </w:r>
      <w:r w:rsidR="00171DCC" w:rsidRPr="00171DCC">
        <w:t xml:space="preserve"> odst. 3.1 tohoto článku</w:t>
      </w:r>
      <w:r w:rsidR="00D55A63">
        <w:t>,</w:t>
      </w:r>
      <w:r w:rsidR="00FF5174">
        <w:t xml:space="preserve"> </w:t>
      </w:r>
      <w:r w:rsidR="00171544" w:rsidRPr="00171DCC">
        <w:t xml:space="preserve">bude </w:t>
      </w:r>
      <w:r w:rsidR="00ED5EB5">
        <w:t xml:space="preserve">hrazena na základě faktur – daňových dokladů </w:t>
      </w:r>
      <w:r w:rsidR="001A1E47">
        <w:t xml:space="preserve">(dále jen „faktura“) </w:t>
      </w:r>
      <w:r w:rsidR="00ED5EB5">
        <w:t xml:space="preserve">vystavených Poskytovatelem vždy zpětně za uplynulý kalendářní měsíc, a to nejpozději </w:t>
      </w:r>
      <w:r w:rsidR="007016E1">
        <w:t>d</w:t>
      </w:r>
      <w:r w:rsidR="00ED5EB5">
        <w:t>o 15. dne následujícího měsíce.</w:t>
      </w:r>
    </w:p>
    <w:p w14:paraId="179EB3CB" w14:textId="69BB96D2" w:rsidR="00AE2F68" w:rsidRPr="00C87BA5" w:rsidRDefault="00900328" w:rsidP="00C87BA5">
      <w:pPr>
        <w:spacing w:after="120" w:line="240" w:lineRule="auto"/>
        <w:ind w:left="567" w:hanging="567"/>
        <w:jc w:val="both"/>
      </w:pPr>
      <w:r>
        <w:t>3.5</w:t>
      </w:r>
      <w:r>
        <w:tab/>
      </w:r>
      <w:r w:rsidR="0028777E">
        <w:rPr>
          <w:rFonts w:cstheme="minorHAnsi"/>
        </w:rPr>
        <w:t xml:space="preserve">První fakturace proběhne po </w:t>
      </w:r>
      <w:r w:rsidR="00B46F0F">
        <w:rPr>
          <w:rFonts w:cstheme="minorHAnsi"/>
        </w:rPr>
        <w:t xml:space="preserve">řádném </w:t>
      </w:r>
      <w:r w:rsidR="00C87BA5">
        <w:rPr>
          <w:rFonts w:cstheme="minorHAnsi"/>
        </w:rPr>
        <w:t xml:space="preserve">zprovoznění </w:t>
      </w:r>
      <w:r w:rsidR="00C87BA5">
        <w:rPr>
          <w:rFonts w:cs="Arial"/>
        </w:rPr>
        <w:t xml:space="preserve">připojení </w:t>
      </w:r>
      <w:r w:rsidR="00B46F0F">
        <w:rPr>
          <w:rFonts w:cs="Arial"/>
        </w:rPr>
        <w:t xml:space="preserve">výjezdových základen </w:t>
      </w:r>
      <w:r w:rsidR="00CC1F9F">
        <w:rPr>
          <w:rFonts w:cs="Arial"/>
        </w:rPr>
        <w:t>Objednatele</w:t>
      </w:r>
      <w:r w:rsidR="00C87BA5">
        <w:rPr>
          <w:rFonts w:cs="Arial"/>
        </w:rPr>
        <w:t xml:space="preserve"> k </w:t>
      </w:r>
      <w:r w:rsidR="00FA5F80">
        <w:rPr>
          <w:rFonts w:cs="Arial"/>
        </w:rPr>
        <w:t>internetu</w:t>
      </w:r>
      <w:r w:rsidR="00C87BA5">
        <w:rPr>
          <w:rFonts w:cs="Arial"/>
        </w:rPr>
        <w:t xml:space="preserve"> do </w:t>
      </w:r>
      <w:r w:rsidR="004E4C7B">
        <w:rPr>
          <w:rFonts w:cs="Arial"/>
        </w:rPr>
        <w:t xml:space="preserve">tzv. </w:t>
      </w:r>
      <w:r w:rsidR="00C87BA5">
        <w:rPr>
          <w:rFonts w:cs="Arial"/>
        </w:rPr>
        <w:t>„ostrého provozu“</w:t>
      </w:r>
      <w:r w:rsidR="00D60D89">
        <w:rPr>
          <w:rFonts w:cs="Arial"/>
        </w:rPr>
        <w:t xml:space="preserve"> (v rozsahu výjezdových základen uvedených v </w:t>
      </w:r>
      <w:r w:rsidR="00DC67F2">
        <w:rPr>
          <w:rFonts w:cs="Arial"/>
        </w:rPr>
        <w:t>P</w:t>
      </w:r>
      <w:r w:rsidR="00D60D89">
        <w:rPr>
          <w:rFonts w:cs="Arial"/>
        </w:rPr>
        <w:t>říloze č. 3 Smlouvy</w:t>
      </w:r>
      <w:r w:rsidR="00425F1F">
        <w:rPr>
          <w:rFonts w:cs="Arial"/>
        </w:rPr>
        <w:t>)</w:t>
      </w:r>
      <w:r w:rsidR="00C87BA5">
        <w:rPr>
          <w:rFonts w:cs="Arial"/>
        </w:rPr>
        <w:t xml:space="preserve"> a po </w:t>
      </w:r>
      <w:r w:rsidR="00D60D89">
        <w:rPr>
          <w:rFonts w:cs="Arial"/>
        </w:rPr>
        <w:t xml:space="preserve">protokolárním </w:t>
      </w:r>
      <w:r w:rsidR="00C87BA5">
        <w:rPr>
          <w:rFonts w:cs="Arial"/>
        </w:rPr>
        <w:t xml:space="preserve">předání </w:t>
      </w:r>
      <w:r w:rsidR="00B46F0F">
        <w:rPr>
          <w:rFonts w:cs="Arial"/>
        </w:rPr>
        <w:t xml:space="preserve">řádně provedeného </w:t>
      </w:r>
      <w:r w:rsidR="00CC1F9F">
        <w:t>plnění</w:t>
      </w:r>
      <w:r w:rsidR="00C87BA5">
        <w:t xml:space="preserve">, které je specifikováno v </w:t>
      </w:r>
      <w:r w:rsidR="00C87BA5">
        <w:rPr>
          <w:rFonts w:cs="Arial"/>
        </w:rPr>
        <w:t>čl. 2 odst. 2.3, 2.4 a</w:t>
      </w:r>
      <w:r w:rsidR="003220C5">
        <w:rPr>
          <w:rFonts w:cs="Arial"/>
        </w:rPr>
        <w:t> </w:t>
      </w:r>
      <w:r w:rsidR="00C87BA5">
        <w:rPr>
          <w:rFonts w:cs="Arial"/>
        </w:rPr>
        <w:t>2.5</w:t>
      </w:r>
      <w:r w:rsidR="003220C5">
        <w:rPr>
          <w:rFonts w:cs="Arial"/>
        </w:rPr>
        <w:t> </w:t>
      </w:r>
      <w:r w:rsidR="00C87BA5" w:rsidRPr="009E0225">
        <w:rPr>
          <w:rFonts w:cs="Arial"/>
        </w:rPr>
        <w:t>Smlouvy</w:t>
      </w:r>
      <w:r w:rsidR="00CC1F9F">
        <w:rPr>
          <w:rFonts w:cs="Arial"/>
        </w:rPr>
        <w:t xml:space="preserve"> Objednateli</w:t>
      </w:r>
      <w:r w:rsidR="00C87BA5">
        <w:t>.</w:t>
      </w:r>
    </w:p>
    <w:p w14:paraId="64FBF3D8" w14:textId="547D050F" w:rsidR="00945B04" w:rsidRPr="001A1E47" w:rsidRDefault="00AE2F68" w:rsidP="001A1E47">
      <w:pPr>
        <w:spacing w:after="120" w:line="240" w:lineRule="auto"/>
        <w:ind w:left="567" w:hanging="567"/>
        <w:jc w:val="both"/>
      </w:pPr>
      <w:r>
        <w:rPr>
          <w:rFonts w:ascii="Calibri" w:hAnsi="Calibri" w:cs="Arial"/>
        </w:rPr>
        <w:t>3.</w:t>
      </w:r>
      <w:r w:rsidR="00900328">
        <w:rPr>
          <w:rFonts w:ascii="Calibri" w:hAnsi="Calibri" w:cs="Arial"/>
        </w:rPr>
        <w:t>6</w:t>
      </w:r>
      <w:r>
        <w:rPr>
          <w:rFonts w:ascii="Calibri" w:hAnsi="Calibri" w:cs="Arial"/>
        </w:rPr>
        <w:tab/>
      </w:r>
      <w:r w:rsidR="00042C0E" w:rsidRPr="001828C6">
        <w:rPr>
          <w:rFonts w:ascii="Calibri" w:hAnsi="Calibri" w:cs="Arial"/>
        </w:rPr>
        <w:t>Faktur</w:t>
      </w:r>
      <w:r w:rsidR="00042C0E">
        <w:rPr>
          <w:rFonts w:ascii="Calibri" w:hAnsi="Calibri" w:cs="Arial"/>
        </w:rPr>
        <w:t>a</w:t>
      </w:r>
      <w:r w:rsidR="00042C0E" w:rsidRPr="009C1CB9">
        <w:rPr>
          <w:rFonts w:ascii="Calibri" w:hAnsi="Calibri" w:cs="Arial"/>
        </w:rPr>
        <w:t xml:space="preserve"> vystaven</w:t>
      </w:r>
      <w:r w:rsidR="00042C0E">
        <w:rPr>
          <w:rFonts w:ascii="Calibri" w:hAnsi="Calibri" w:cs="Arial"/>
        </w:rPr>
        <w:t>á</w:t>
      </w:r>
      <w:r w:rsidR="00042C0E" w:rsidRPr="009C1CB9">
        <w:rPr>
          <w:rFonts w:ascii="Calibri" w:hAnsi="Calibri" w:cs="Arial"/>
        </w:rPr>
        <w:t xml:space="preserve"> </w:t>
      </w:r>
      <w:r w:rsidR="00F719AA">
        <w:rPr>
          <w:rFonts w:ascii="Calibri" w:hAnsi="Calibri" w:cs="Arial"/>
        </w:rPr>
        <w:t>Poskytovatel</w:t>
      </w:r>
      <w:r w:rsidR="00042C0E" w:rsidRPr="009C1CB9">
        <w:rPr>
          <w:rFonts w:ascii="Calibri" w:hAnsi="Calibri" w:cs="Arial"/>
        </w:rPr>
        <w:t>em j</w:t>
      </w:r>
      <w:r w:rsidR="00042C0E">
        <w:rPr>
          <w:rFonts w:ascii="Calibri" w:hAnsi="Calibri" w:cs="Arial"/>
        </w:rPr>
        <w:t>e</w:t>
      </w:r>
      <w:r w:rsidR="00042C0E" w:rsidRPr="009C1CB9">
        <w:rPr>
          <w:rFonts w:ascii="Calibri" w:hAnsi="Calibri" w:cs="Arial"/>
        </w:rPr>
        <w:t xml:space="preserve"> splatn</w:t>
      </w:r>
      <w:r w:rsidR="00042C0E">
        <w:rPr>
          <w:rFonts w:ascii="Calibri" w:hAnsi="Calibri" w:cs="Arial"/>
        </w:rPr>
        <w:t>á</w:t>
      </w:r>
      <w:r w:rsidR="00042C0E" w:rsidRPr="009C1CB9">
        <w:rPr>
          <w:rFonts w:ascii="Calibri" w:hAnsi="Calibri" w:cs="Arial"/>
        </w:rPr>
        <w:t xml:space="preserve"> na účet </w:t>
      </w:r>
      <w:r w:rsidR="00F719AA">
        <w:rPr>
          <w:rFonts w:ascii="Calibri" w:hAnsi="Calibri" w:cs="Arial"/>
        </w:rPr>
        <w:t>Poskytovatel</w:t>
      </w:r>
      <w:r w:rsidR="00042C0E" w:rsidRPr="009C1CB9">
        <w:rPr>
          <w:rFonts w:ascii="Calibri" w:hAnsi="Calibri" w:cs="Arial"/>
        </w:rPr>
        <w:t xml:space="preserve">e, který je </w:t>
      </w:r>
      <w:r>
        <w:rPr>
          <w:rFonts w:ascii="Calibri" w:hAnsi="Calibri" w:cs="Arial"/>
        </w:rPr>
        <w:t>uvedený v záhlaví S</w:t>
      </w:r>
      <w:r w:rsidR="006E51D1">
        <w:rPr>
          <w:rFonts w:ascii="Calibri" w:hAnsi="Calibri" w:cs="Arial"/>
        </w:rPr>
        <w:t xml:space="preserve">mlouvy, </w:t>
      </w:r>
      <w:r w:rsidR="00042C0E" w:rsidRPr="009C1CB9">
        <w:rPr>
          <w:rFonts w:ascii="Calibri" w:hAnsi="Calibri" w:cs="Arial"/>
        </w:rPr>
        <w:t>a to do </w:t>
      </w:r>
      <w:r w:rsidRPr="00AE2F68">
        <w:rPr>
          <w:rFonts w:ascii="Calibri" w:hAnsi="Calibri" w:cs="Arial"/>
        </w:rPr>
        <w:t>30</w:t>
      </w:r>
      <w:r w:rsidR="00042C0E" w:rsidRPr="00AE2F68">
        <w:rPr>
          <w:rFonts w:ascii="Calibri" w:hAnsi="Calibri" w:cs="Arial"/>
        </w:rPr>
        <w:t xml:space="preserve"> </w:t>
      </w:r>
      <w:r w:rsidR="00042C0E" w:rsidRPr="009C1CB9">
        <w:rPr>
          <w:rFonts w:ascii="Calibri" w:hAnsi="Calibri" w:cs="Arial"/>
        </w:rPr>
        <w:t xml:space="preserve">kalendářních dnů od data </w:t>
      </w:r>
      <w:r w:rsidR="006E51D1">
        <w:rPr>
          <w:rFonts w:ascii="Calibri" w:hAnsi="Calibri" w:cs="Arial"/>
        </w:rPr>
        <w:t xml:space="preserve">vystavení faktury. </w:t>
      </w:r>
      <w:r w:rsidR="00042C0E" w:rsidRPr="00CF0AC4">
        <w:rPr>
          <w:rFonts w:ascii="Calibri" w:hAnsi="Calibri" w:cs="Arial"/>
        </w:rPr>
        <w:t>Připadne-li doba splatnosti na den pracovního klidu (tzn. na státní svátek nebo ostatní svátek, sobotu či neděli) nebo na den, který není bankovním pracovním dnem, posouvá se doba splatnosti na nej</w:t>
      </w:r>
      <w:r w:rsidR="00042C0E">
        <w:rPr>
          <w:rFonts w:ascii="Calibri" w:hAnsi="Calibri" w:cs="Arial"/>
        </w:rPr>
        <w:t>bližší následující pracovní den</w:t>
      </w:r>
      <w:r w:rsidR="006E51D1">
        <w:t>.</w:t>
      </w:r>
    </w:p>
    <w:p w14:paraId="22C5BE2C" w14:textId="0A2F987B" w:rsidR="0000316E" w:rsidRDefault="00AE2F68" w:rsidP="00AE2F68">
      <w:pPr>
        <w:spacing w:after="120" w:line="240" w:lineRule="auto"/>
        <w:ind w:left="567" w:hanging="567"/>
        <w:jc w:val="both"/>
        <w:rPr>
          <w:rFonts w:ascii="Calibri" w:hAnsi="Calibri" w:cs="Arial"/>
        </w:rPr>
      </w:pPr>
      <w:r>
        <w:lastRenderedPageBreak/>
        <w:t>3.</w:t>
      </w:r>
      <w:r w:rsidR="001A1E47">
        <w:t>7</w:t>
      </w:r>
      <w:r>
        <w:tab/>
      </w:r>
      <w:r w:rsidR="006E51D1" w:rsidRPr="009C1CB9">
        <w:rPr>
          <w:rFonts w:ascii="Calibri" w:hAnsi="Calibri" w:cs="Arial"/>
        </w:rPr>
        <w:t xml:space="preserve">K vyrovnání závazku </w:t>
      </w:r>
      <w:r w:rsidR="00F719AA">
        <w:rPr>
          <w:rFonts w:ascii="Calibri" w:hAnsi="Calibri" w:cs="Arial"/>
        </w:rPr>
        <w:t>Objednatel</w:t>
      </w:r>
      <w:r w:rsidR="006E51D1" w:rsidRPr="009C1CB9">
        <w:rPr>
          <w:rFonts w:ascii="Calibri" w:hAnsi="Calibri" w:cs="Arial"/>
        </w:rPr>
        <w:t xml:space="preserve">e dojde odepsáním příslušné částky z jeho účtu </w:t>
      </w:r>
      <w:r w:rsidR="006E51D1">
        <w:rPr>
          <w:rFonts w:ascii="Calibri" w:hAnsi="Calibri" w:cs="Arial"/>
        </w:rPr>
        <w:t xml:space="preserve">ve prospěch účtu </w:t>
      </w:r>
      <w:r w:rsidR="00F719AA">
        <w:rPr>
          <w:rFonts w:ascii="Calibri" w:hAnsi="Calibri" w:cs="Arial"/>
        </w:rPr>
        <w:t>Poskytovatel</w:t>
      </w:r>
      <w:r w:rsidR="006E51D1">
        <w:rPr>
          <w:rFonts w:ascii="Calibri" w:hAnsi="Calibri" w:cs="Arial"/>
        </w:rPr>
        <w:t>e.</w:t>
      </w:r>
    </w:p>
    <w:p w14:paraId="63760DAB" w14:textId="46CAA7A5" w:rsidR="00722D51" w:rsidRDefault="00900328" w:rsidP="00D13AA0">
      <w:pPr>
        <w:spacing w:after="240" w:line="240" w:lineRule="auto"/>
        <w:ind w:left="567" w:hanging="567"/>
        <w:jc w:val="both"/>
        <w:rPr>
          <w:rFonts w:ascii="Calibri" w:hAnsi="Calibri"/>
        </w:rPr>
      </w:pPr>
      <w:r w:rsidRPr="00945B04">
        <w:rPr>
          <w:rFonts w:ascii="Calibri" w:hAnsi="Calibri" w:cs="Arial"/>
        </w:rPr>
        <w:t>3.</w:t>
      </w:r>
      <w:r w:rsidR="001A1E47">
        <w:rPr>
          <w:rFonts w:ascii="Calibri" w:hAnsi="Calibri" w:cs="Arial"/>
        </w:rPr>
        <w:t>8</w:t>
      </w:r>
      <w:r w:rsidRPr="00945B04">
        <w:rPr>
          <w:rFonts w:ascii="Calibri" w:hAnsi="Calibri" w:cs="Arial"/>
        </w:rPr>
        <w:tab/>
      </w:r>
      <w:r w:rsidR="00722D51" w:rsidRPr="009C6145">
        <w:rPr>
          <w:rFonts w:ascii="Calibri" w:hAnsi="Calibri"/>
        </w:rPr>
        <w:t xml:space="preserve">Došlá faktura musí splňovat </w:t>
      </w:r>
      <w:r w:rsidR="00722D51">
        <w:rPr>
          <w:rFonts w:ascii="Calibri" w:hAnsi="Calibri"/>
        </w:rPr>
        <w:t xml:space="preserve">nejen </w:t>
      </w:r>
      <w:r w:rsidR="00722D51" w:rsidRPr="009C6145">
        <w:rPr>
          <w:rFonts w:ascii="Calibri" w:hAnsi="Calibri"/>
        </w:rPr>
        <w:t xml:space="preserve">všechny zákonné náležitosti, ale musí obsahovat ve vztahu k plnění věcně správné údaje a musí na ní být uvedeno číslo této Smlouvy. Faktura musí být po vystavení doručena do </w:t>
      </w:r>
      <w:r w:rsidR="001A1E47">
        <w:rPr>
          <w:rFonts w:ascii="Calibri" w:hAnsi="Calibri"/>
        </w:rPr>
        <w:t>pěti (</w:t>
      </w:r>
      <w:r w:rsidR="00722D51" w:rsidRPr="009C6145">
        <w:rPr>
          <w:rFonts w:ascii="Calibri" w:hAnsi="Calibri"/>
        </w:rPr>
        <w:t>5</w:t>
      </w:r>
      <w:r w:rsidR="001A1E47">
        <w:rPr>
          <w:rFonts w:ascii="Calibri" w:hAnsi="Calibri"/>
        </w:rPr>
        <w:t>)</w:t>
      </w:r>
      <w:r w:rsidR="00722D51" w:rsidRPr="009C6145">
        <w:rPr>
          <w:rFonts w:ascii="Calibri" w:hAnsi="Calibri"/>
        </w:rPr>
        <w:t xml:space="preserve"> </w:t>
      </w:r>
      <w:r w:rsidR="001A1E47">
        <w:rPr>
          <w:rFonts w:ascii="Calibri" w:hAnsi="Calibri"/>
        </w:rPr>
        <w:t xml:space="preserve">kalendářních </w:t>
      </w:r>
      <w:r w:rsidR="00722D51" w:rsidRPr="009C6145">
        <w:rPr>
          <w:rFonts w:ascii="Calibri" w:hAnsi="Calibri"/>
        </w:rPr>
        <w:t xml:space="preserve">dnů elektronicky na adresu: </w:t>
      </w:r>
      <w:r w:rsidR="00722D51" w:rsidRPr="00325D2D">
        <w:rPr>
          <w:rFonts w:ascii="Calibri" w:hAnsi="Calibri"/>
          <w:b/>
        </w:rPr>
        <w:t>podatelna@zzshmp.cz</w:t>
      </w:r>
      <w:r w:rsidR="00722D51" w:rsidRPr="009C6145">
        <w:rPr>
          <w:rFonts w:ascii="Calibri" w:hAnsi="Calibri"/>
        </w:rPr>
        <w:t xml:space="preserve"> nebo do datové schránky </w:t>
      </w:r>
      <w:r w:rsidR="00722D51" w:rsidRPr="00325D2D">
        <w:rPr>
          <w:rFonts w:ascii="Calibri" w:hAnsi="Calibri"/>
          <w:b/>
        </w:rPr>
        <w:t>2ya36ee</w:t>
      </w:r>
      <w:r w:rsidR="00722D51" w:rsidRPr="009C6145">
        <w:rPr>
          <w:rFonts w:ascii="Calibri" w:hAnsi="Calibri"/>
        </w:rPr>
        <w:t>. Elektronick</w:t>
      </w:r>
      <w:r w:rsidR="00722D51">
        <w:rPr>
          <w:rFonts w:ascii="Calibri" w:hAnsi="Calibri"/>
        </w:rPr>
        <w:t>á</w:t>
      </w:r>
      <w:r w:rsidR="00722D51" w:rsidRPr="009C6145">
        <w:rPr>
          <w:rFonts w:ascii="Calibri" w:hAnsi="Calibri"/>
        </w:rPr>
        <w:t xml:space="preserve"> faktura vystavená P</w:t>
      </w:r>
      <w:r w:rsidR="008D2317">
        <w:rPr>
          <w:rFonts w:ascii="Calibri" w:hAnsi="Calibri"/>
        </w:rPr>
        <w:t>oskytovatelem</w:t>
      </w:r>
      <w:r w:rsidR="00722D51" w:rsidRPr="009C6145">
        <w:rPr>
          <w:rFonts w:ascii="Calibri" w:hAnsi="Calibri"/>
        </w:rPr>
        <w:t xml:space="preserve"> musí být v souladu s evropským standardem elektronické faktury.</w:t>
      </w:r>
    </w:p>
    <w:p w14:paraId="56364D6F" w14:textId="38EE8B51" w:rsidR="00EE3690" w:rsidRDefault="00722D51" w:rsidP="00D13AA0">
      <w:pPr>
        <w:spacing w:after="240" w:line="240" w:lineRule="auto"/>
        <w:ind w:left="567" w:hanging="567"/>
        <w:jc w:val="both"/>
        <w:rPr>
          <w:rFonts w:ascii="Calibri" w:hAnsi="Calibri" w:cs="Arial"/>
        </w:rPr>
      </w:pPr>
      <w:r>
        <w:rPr>
          <w:rFonts w:ascii="Calibri" w:hAnsi="Calibri"/>
        </w:rPr>
        <w:t>3.</w:t>
      </w:r>
      <w:r w:rsidR="00B23E7A">
        <w:rPr>
          <w:rFonts w:ascii="Calibri" w:hAnsi="Calibri"/>
        </w:rPr>
        <w:t>9</w:t>
      </w:r>
      <w:r>
        <w:rPr>
          <w:rFonts w:ascii="Calibri" w:hAnsi="Calibri"/>
        </w:rPr>
        <w:tab/>
      </w:r>
      <w:r w:rsidR="00900328" w:rsidRPr="00945B04">
        <w:rPr>
          <w:rFonts w:ascii="Calibri" w:hAnsi="Calibri" w:cs="Arial"/>
        </w:rPr>
        <w:t>V případě, že faktura nebude obsahovat některou ze zákonných nebo v</w:t>
      </w:r>
      <w:r w:rsidR="008D2317">
        <w:rPr>
          <w:rFonts w:ascii="Calibri" w:hAnsi="Calibri" w:cs="Arial"/>
        </w:rPr>
        <w:t>e</w:t>
      </w:r>
      <w:r w:rsidR="00900328" w:rsidRPr="00945B04">
        <w:rPr>
          <w:rFonts w:ascii="Calibri" w:hAnsi="Calibri" w:cs="Arial"/>
        </w:rPr>
        <w:t xml:space="preserve"> Smlouvě sjednaných náležitostí, nebo nebude obsahovat věcně správné údaje, má Objednatel právo vrátit ji zpět Poskytovateli k opravě. Oprávněným vrácením faktury se </w:t>
      </w:r>
      <w:proofErr w:type="gramStart"/>
      <w:r w:rsidR="00900328" w:rsidRPr="00945B04">
        <w:rPr>
          <w:rFonts w:ascii="Calibri" w:hAnsi="Calibri" w:cs="Arial"/>
        </w:rPr>
        <w:t>ruší</w:t>
      </w:r>
      <w:proofErr w:type="gramEnd"/>
      <w:r w:rsidR="00900328" w:rsidRPr="00945B04">
        <w:rPr>
          <w:rFonts w:ascii="Calibri" w:hAnsi="Calibri" w:cs="Arial"/>
        </w:rPr>
        <w:t xml:space="preserve"> původní lhůta její splatnosti a doručením opravené faktury Objednateli začíná běžet nová lhůta splatnosti. Toto ustanovení se netýká případu, </w:t>
      </w:r>
      <w:r w:rsidR="008D2317">
        <w:rPr>
          <w:rFonts w:ascii="Calibri" w:hAnsi="Calibri" w:cs="Arial"/>
        </w:rPr>
        <w:t>kdy</w:t>
      </w:r>
      <w:r w:rsidR="00900328" w:rsidRPr="00945B04">
        <w:rPr>
          <w:rFonts w:ascii="Calibri" w:hAnsi="Calibri" w:cs="Arial"/>
        </w:rPr>
        <w:t xml:space="preserve"> Objednatel bude reklamovat vyúčtování ceny</w:t>
      </w:r>
      <w:r w:rsidR="008D2317">
        <w:rPr>
          <w:rFonts w:ascii="Calibri" w:hAnsi="Calibri" w:cs="Arial"/>
        </w:rPr>
        <w:t>;</w:t>
      </w:r>
      <w:r w:rsidR="00900328" w:rsidRPr="00945B04">
        <w:rPr>
          <w:rFonts w:ascii="Calibri" w:hAnsi="Calibri" w:cs="Arial"/>
        </w:rPr>
        <w:t xml:space="preserve"> v takovém případě budou smluvní strany postupovat v souladu s</w:t>
      </w:r>
      <w:r w:rsidR="003220C5">
        <w:rPr>
          <w:rFonts w:ascii="Calibri" w:hAnsi="Calibri" w:cs="Arial"/>
        </w:rPr>
        <w:t> </w:t>
      </w:r>
      <w:r w:rsidR="00900328" w:rsidRPr="00945B04">
        <w:rPr>
          <w:rFonts w:ascii="Calibri" w:hAnsi="Calibri" w:cs="Arial"/>
        </w:rPr>
        <w:t>§</w:t>
      </w:r>
      <w:r w:rsidR="003220C5">
        <w:rPr>
          <w:rFonts w:ascii="Calibri" w:hAnsi="Calibri" w:cs="Arial"/>
        </w:rPr>
        <w:t> </w:t>
      </w:r>
      <w:r w:rsidR="00900328" w:rsidRPr="00945B04">
        <w:rPr>
          <w:rFonts w:ascii="Calibri" w:hAnsi="Calibri" w:cs="Arial"/>
        </w:rPr>
        <w:t>64</w:t>
      </w:r>
      <w:r w:rsidR="003220C5">
        <w:rPr>
          <w:rFonts w:ascii="Calibri" w:hAnsi="Calibri" w:cs="Arial"/>
        </w:rPr>
        <w:t> </w:t>
      </w:r>
      <w:r w:rsidR="00900328" w:rsidRPr="00945B04">
        <w:rPr>
          <w:rFonts w:ascii="Calibri" w:hAnsi="Calibri" w:cs="Arial"/>
        </w:rPr>
        <w:t>odst.</w:t>
      </w:r>
      <w:r w:rsidR="003220C5">
        <w:rPr>
          <w:rFonts w:ascii="Calibri" w:hAnsi="Calibri" w:cs="Arial"/>
        </w:rPr>
        <w:t> </w:t>
      </w:r>
      <w:r w:rsidR="00900328" w:rsidRPr="00945B04">
        <w:rPr>
          <w:rFonts w:ascii="Calibri" w:hAnsi="Calibri" w:cs="Arial"/>
        </w:rPr>
        <w:t>8</w:t>
      </w:r>
      <w:r w:rsidR="003220C5">
        <w:rPr>
          <w:rFonts w:ascii="Calibri" w:hAnsi="Calibri" w:cs="Arial"/>
        </w:rPr>
        <w:t> </w:t>
      </w:r>
      <w:r w:rsidR="00900328" w:rsidRPr="00945B04">
        <w:rPr>
          <w:rFonts w:ascii="Calibri" w:hAnsi="Calibri" w:cs="Arial"/>
        </w:rPr>
        <w:t>zák. č. 127/2005 Sb., o elektronických komunikacích a o změně některých souvisejících zákonů (zákon o</w:t>
      </w:r>
      <w:r w:rsidR="00945B04" w:rsidRPr="00945B04">
        <w:rPr>
          <w:rFonts w:ascii="Calibri" w:hAnsi="Calibri" w:cs="Arial"/>
        </w:rPr>
        <w:t> </w:t>
      </w:r>
      <w:r w:rsidR="00900328" w:rsidRPr="00945B04">
        <w:rPr>
          <w:rFonts w:ascii="Calibri" w:hAnsi="Calibri" w:cs="Arial"/>
        </w:rPr>
        <w:t>elektronických komunikacích), v platném znění.</w:t>
      </w:r>
    </w:p>
    <w:p w14:paraId="6596D7A2" w14:textId="41D92308" w:rsidR="001A1E47" w:rsidRDefault="001A1E47" w:rsidP="00D13AA0">
      <w:pPr>
        <w:spacing w:after="240" w:line="240" w:lineRule="auto"/>
        <w:ind w:left="567" w:hanging="567"/>
        <w:jc w:val="both"/>
        <w:rPr>
          <w:rFonts w:ascii="Calibri" w:hAnsi="Calibri"/>
        </w:rPr>
      </w:pPr>
      <w:r>
        <w:rPr>
          <w:rFonts w:ascii="Calibri" w:hAnsi="Calibri"/>
        </w:rPr>
        <w:t>3.1</w:t>
      </w:r>
      <w:r w:rsidR="00B23E7A">
        <w:rPr>
          <w:rFonts w:ascii="Calibri" w:hAnsi="Calibri"/>
        </w:rPr>
        <w:t>0</w:t>
      </w:r>
      <w:r>
        <w:rPr>
          <w:rFonts w:ascii="Calibri" w:hAnsi="Calibri"/>
        </w:rPr>
        <w:tab/>
      </w:r>
      <w:r w:rsidRPr="00B0115A">
        <w:rPr>
          <w:rFonts w:ascii="Calibri" w:hAnsi="Calibri"/>
        </w:rPr>
        <w:t>Na faktuře P</w:t>
      </w:r>
      <w:r w:rsidR="008D2317">
        <w:rPr>
          <w:rFonts w:ascii="Calibri" w:hAnsi="Calibri"/>
        </w:rPr>
        <w:t>oskytovatel</w:t>
      </w:r>
      <w:r w:rsidRPr="00B0115A">
        <w:rPr>
          <w:rFonts w:ascii="Calibri" w:hAnsi="Calibri"/>
        </w:rPr>
        <w:t xml:space="preserve"> uvede číslo bankovního účtu, které je uve</w:t>
      </w:r>
      <w:r>
        <w:rPr>
          <w:rFonts w:ascii="Calibri" w:hAnsi="Calibri"/>
        </w:rPr>
        <w:t>deno v identifikačních údajích S</w:t>
      </w:r>
      <w:r w:rsidRPr="00B0115A">
        <w:rPr>
          <w:rFonts w:ascii="Calibri" w:hAnsi="Calibri"/>
        </w:rPr>
        <w:t>mlouvy</w:t>
      </w:r>
      <w:r>
        <w:rPr>
          <w:rFonts w:ascii="Calibri" w:hAnsi="Calibri"/>
        </w:rPr>
        <w:t>,</w:t>
      </w:r>
      <w:r w:rsidRPr="00B0115A">
        <w:rPr>
          <w:rFonts w:ascii="Calibri" w:hAnsi="Calibri"/>
        </w:rPr>
        <w:t xml:space="preserve"> a které </w:t>
      </w:r>
      <w:r>
        <w:rPr>
          <w:rFonts w:ascii="Calibri" w:hAnsi="Calibri"/>
        </w:rPr>
        <w:t xml:space="preserve">je ve smyslu </w:t>
      </w:r>
      <w:proofErr w:type="spellStart"/>
      <w:r>
        <w:rPr>
          <w:rFonts w:ascii="Calibri" w:hAnsi="Calibri"/>
        </w:rPr>
        <w:t>ust</w:t>
      </w:r>
      <w:proofErr w:type="spellEnd"/>
      <w:r>
        <w:rPr>
          <w:rFonts w:ascii="Calibri" w:hAnsi="Calibri"/>
        </w:rPr>
        <w:t>. § 96 zákona č. 235/2004 Sb., zákona o dani z přidané hodnoty (dále</w:t>
      </w:r>
      <w:r w:rsidR="003220C5">
        <w:rPr>
          <w:rFonts w:ascii="Calibri" w:hAnsi="Calibri"/>
        </w:rPr>
        <w:t> jen „zákon </w:t>
      </w:r>
      <w:r>
        <w:rPr>
          <w:rFonts w:ascii="Calibri" w:hAnsi="Calibri"/>
        </w:rPr>
        <w:t>o</w:t>
      </w:r>
      <w:r w:rsidR="003220C5">
        <w:rPr>
          <w:rFonts w:ascii="Calibri" w:hAnsi="Calibri"/>
        </w:rPr>
        <w:t> </w:t>
      </w:r>
      <w:r>
        <w:rPr>
          <w:rFonts w:ascii="Calibri" w:hAnsi="Calibri"/>
        </w:rPr>
        <w:t xml:space="preserve">DPH“) uvedeno v registru plátců DPH. </w:t>
      </w:r>
      <w:r w:rsidRPr="00B0115A">
        <w:rPr>
          <w:rFonts w:ascii="Calibri" w:hAnsi="Calibri"/>
        </w:rPr>
        <w:t>Změnu bankovního účtu P</w:t>
      </w:r>
      <w:r w:rsidR="008D2317">
        <w:rPr>
          <w:rFonts w:ascii="Calibri" w:hAnsi="Calibri"/>
        </w:rPr>
        <w:t>oskytovatel</w:t>
      </w:r>
      <w:r w:rsidRPr="00B0115A">
        <w:rPr>
          <w:rFonts w:ascii="Calibri" w:hAnsi="Calibri"/>
        </w:rPr>
        <w:t xml:space="preserve"> neprodleně </w:t>
      </w:r>
      <w:r>
        <w:rPr>
          <w:rFonts w:ascii="Calibri" w:hAnsi="Calibri"/>
        </w:rPr>
        <w:t xml:space="preserve">písemně </w:t>
      </w:r>
      <w:r w:rsidRPr="00B0115A">
        <w:rPr>
          <w:rFonts w:ascii="Calibri" w:hAnsi="Calibri"/>
        </w:rPr>
        <w:t xml:space="preserve">oznámí </w:t>
      </w:r>
      <w:r w:rsidR="008D2317">
        <w:rPr>
          <w:rFonts w:ascii="Calibri" w:hAnsi="Calibri"/>
        </w:rPr>
        <w:t>Objednateli</w:t>
      </w:r>
      <w:r w:rsidRPr="00B0115A">
        <w:rPr>
          <w:rFonts w:ascii="Calibri" w:hAnsi="Calibri"/>
        </w:rPr>
        <w:t xml:space="preserve">. Nový bankovní účet musí být zveřejněn v registru plátců DPH. Pokud je </w:t>
      </w:r>
      <w:r w:rsidRPr="003220C5">
        <w:t>na</w:t>
      </w:r>
      <w:r w:rsidR="003220C5">
        <w:t> </w:t>
      </w:r>
      <w:r w:rsidRPr="003220C5">
        <w:t>faktuře</w:t>
      </w:r>
      <w:r w:rsidRPr="00B0115A">
        <w:rPr>
          <w:rFonts w:ascii="Calibri" w:hAnsi="Calibri"/>
        </w:rPr>
        <w:t xml:space="preserve"> uveden nezveřejněný bankovní účet, znamená to, že nejsou uvedeny správné údaje a faktura bude vrácena P</w:t>
      </w:r>
      <w:r w:rsidR="008D2317">
        <w:rPr>
          <w:rFonts w:ascii="Calibri" w:hAnsi="Calibri"/>
        </w:rPr>
        <w:t>oskytovateli</w:t>
      </w:r>
      <w:r>
        <w:rPr>
          <w:rFonts w:ascii="Calibri" w:hAnsi="Calibri"/>
        </w:rPr>
        <w:t>.</w:t>
      </w:r>
    </w:p>
    <w:p w14:paraId="41449C40" w14:textId="32B7BE7C" w:rsidR="001A1E47" w:rsidRDefault="001A1E47" w:rsidP="00D13AA0">
      <w:pPr>
        <w:spacing w:after="240" w:line="240" w:lineRule="auto"/>
        <w:ind w:left="567" w:hanging="567"/>
        <w:jc w:val="both"/>
        <w:rPr>
          <w:rFonts w:ascii="Calibri" w:hAnsi="Calibri" w:cs="Arial"/>
        </w:rPr>
      </w:pPr>
      <w:r>
        <w:rPr>
          <w:rFonts w:ascii="Calibri" w:hAnsi="Calibri"/>
        </w:rPr>
        <w:t>3.1</w:t>
      </w:r>
      <w:r w:rsidR="00B23E7A">
        <w:rPr>
          <w:rFonts w:ascii="Calibri" w:hAnsi="Calibri"/>
        </w:rPr>
        <w:t>1</w:t>
      </w:r>
      <w:r>
        <w:rPr>
          <w:rFonts w:ascii="Calibri" w:hAnsi="Calibri"/>
        </w:rPr>
        <w:tab/>
      </w:r>
      <w:bookmarkStart w:id="1" w:name="_Hlk163551665"/>
      <w:r>
        <w:rPr>
          <w:rFonts w:cstheme="minorHAnsi"/>
        </w:rPr>
        <w:t xml:space="preserve">Pokud se po dobu účinnosti Smlouvy </w:t>
      </w:r>
      <w:r w:rsidR="008D2317">
        <w:rPr>
          <w:rFonts w:cstheme="minorHAnsi"/>
        </w:rPr>
        <w:t>a následně po dobu, v níž mají být uspokojeny pohledávky Poskytovatele vzniklé na jejím základě, Poskytovatel</w:t>
      </w:r>
      <w:r>
        <w:rPr>
          <w:rFonts w:cstheme="minorHAnsi"/>
        </w:rPr>
        <w:t xml:space="preserve"> stane nespolehlivým plátcem ve smyslu ustanovení § 106a zákona o DPH, smluvní strany se dohodly, že </w:t>
      </w:r>
      <w:r w:rsidR="008D2317">
        <w:rPr>
          <w:rFonts w:cstheme="minorHAnsi"/>
        </w:rPr>
        <w:t>Objednatel</w:t>
      </w:r>
      <w:r>
        <w:rPr>
          <w:rFonts w:cstheme="minorHAnsi"/>
        </w:rPr>
        <w:t xml:space="preserve"> uhradí DPH za příslušné zdanitelné plnění přímo příslušnému správci daně. </w:t>
      </w:r>
      <w:r w:rsidR="008D2317">
        <w:rPr>
          <w:rFonts w:cstheme="minorHAnsi"/>
        </w:rPr>
        <w:t>Objednatelem</w:t>
      </w:r>
      <w:r>
        <w:rPr>
          <w:rFonts w:cstheme="minorHAnsi"/>
        </w:rPr>
        <w:t xml:space="preserve"> takto provedená úhrada je považována za uhrazení příslušné části sjednané ceny rovnající se výši DPH fakturované P</w:t>
      </w:r>
      <w:r w:rsidR="008D2317">
        <w:rPr>
          <w:rFonts w:cstheme="minorHAnsi"/>
        </w:rPr>
        <w:t>oskytovatelem</w:t>
      </w:r>
      <w:r>
        <w:rPr>
          <w:rFonts w:cstheme="minorHAnsi"/>
        </w:rPr>
        <w:t>. P</w:t>
      </w:r>
      <w:r w:rsidR="00E16A2F">
        <w:rPr>
          <w:rFonts w:cstheme="minorHAnsi"/>
        </w:rPr>
        <w:t>oskytovatel</w:t>
      </w:r>
      <w:r>
        <w:rPr>
          <w:rFonts w:cstheme="minorHAnsi"/>
        </w:rPr>
        <w:t xml:space="preserve"> je povinen neprodleně oznámit </w:t>
      </w:r>
      <w:r w:rsidR="00E16A2F">
        <w:rPr>
          <w:rFonts w:cstheme="minorHAnsi"/>
        </w:rPr>
        <w:t>Objednateli</w:t>
      </w:r>
      <w:r>
        <w:rPr>
          <w:rFonts w:cstheme="minorHAnsi"/>
        </w:rPr>
        <w:t>, že se stal nespolehlivým plátcem. P</w:t>
      </w:r>
      <w:r w:rsidR="00E16A2F">
        <w:rPr>
          <w:rFonts w:cstheme="minorHAnsi"/>
        </w:rPr>
        <w:t>oskytovatel</w:t>
      </w:r>
      <w:r>
        <w:rPr>
          <w:rFonts w:cstheme="minorHAnsi"/>
        </w:rPr>
        <w:t xml:space="preserve"> prohlašuje, že příslušným správcem daně pro účely tohoto ustanovení je </w:t>
      </w:r>
      <w:r w:rsidR="00B662EF">
        <w:rPr>
          <w:rFonts w:cstheme="minorHAnsi"/>
        </w:rPr>
        <w:t>Specializovaný finanční úřad</w:t>
      </w:r>
      <w:r w:rsidR="00DC67F2">
        <w:rPr>
          <w:rFonts w:ascii="Calibri" w:hAnsi="Calibri"/>
        </w:rPr>
        <w:t xml:space="preserve"> </w:t>
      </w:r>
      <w:r>
        <w:rPr>
          <w:rFonts w:cstheme="minorHAnsi"/>
        </w:rPr>
        <w:t>a dále uvádí, že číslo účtu tohoto správce daně je</w:t>
      </w:r>
      <w:r w:rsidR="00B662EF">
        <w:rPr>
          <w:rFonts w:cstheme="minorHAnsi"/>
        </w:rPr>
        <w:t xml:space="preserve"> </w:t>
      </w:r>
      <w:r w:rsidR="00B662EF" w:rsidRPr="00B662EF">
        <w:rPr>
          <w:rFonts w:cstheme="minorHAnsi"/>
        </w:rPr>
        <w:t>77620021/0710</w:t>
      </w:r>
      <w:r>
        <w:rPr>
          <w:rFonts w:cstheme="minorHAnsi"/>
          <w:i/>
          <w:iCs/>
        </w:rPr>
        <w:t xml:space="preserve">. </w:t>
      </w:r>
      <w:r>
        <w:rPr>
          <w:rFonts w:cstheme="minorHAnsi"/>
        </w:rPr>
        <w:t>P</w:t>
      </w:r>
      <w:r w:rsidR="00E16A2F">
        <w:rPr>
          <w:rFonts w:cstheme="minorHAnsi"/>
        </w:rPr>
        <w:t>oskytovatel</w:t>
      </w:r>
      <w:r>
        <w:rPr>
          <w:rFonts w:cstheme="minorHAnsi"/>
        </w:rPr>
        <w:t xml:space="preserve"> je povinen </w:t>
      </w:r>
      <w:r w:rsidR="00E16A2F">
        <w:rPr>
          <w:rFonts w:cstheme="minorHAnsi"/>
        </w:rPr>
        <w:t>Objednateli</w:t>
      </w:r>
      <w:r>
        <w:rPr>
          <w:rFonts w:cstheme="minorHAnsi"/>
        </w:rPr>
        <w:t xml:space="preserve"> ihned písemně oznámit změnu svého správce daně. Pro vyloučení jakýchkoliv pochybností smluvní strany výslovně sjednávají, že odpovědnost P</w:t>
      </w:r>
      <w:r w:rsidR="00E16A2F">
        <w:rPr>
          <w:rFonts w:cstheme="minorHAnsi"/>
        </w:rPr>
        <w:t>oskytovatele</w:t>
      </w:r>
      <w:r>
        <w:rPr>
          <w:rFonts w:cstheme="minorHAnsi"/>
        </w:rPr>
        <w:t xml:space="preserve"> za újmu se vztahuje i na jakoukoliv újmu vzniklou </w:t>
      </w:r>
      <w:r w:rsidR="00DC595D">
        <w:rPr>
          <w:rFonts w:cstheme="minorHAnsi"/>
        </w:rPr>
        <w:t>Objednateli</w:t>
      </w:r>
      <w:r>
        <w:rPr>
          <w:rFonts w:cstheme="minorHAnsi"/>
        </w:rPr>
        <w:t xml:space="preserve"> v důsledku toho, že se </w:t>
      </w:r>
      <w:r w:rsidR="00DC595D">
        <w:rPr>
          <w:rFonts w:cstheme="minorHAnsi"/>
        </w:rPr>
        <w:t>Poskytovatel</w:t>
      </w:r>
      <w:r>
        <w:rPr>
          <w:rFonts w:cstheme="minorHAnsi"/>
        </w:rPr>
        <w:t xml:space="preserve"> stal nespolehlivým plátcem daně ve smyslu zákona o DPH.</w:t>
      </w:r>
      <w:bookmarkEnd w:id="1"/>
    </w:p>
    <w:p w14:paraId="171D53C9" w14:textId="77777777" w:rsidR="00203ACF" w:rsidRPr="00203ACF" w:rsidRDefault="00203ACF" w:rsidP="00203ACF">
      <w:pPr>
        <w:pStyle w:val="Nadpis5"/>
        <w:spacing w:before="0"/>
        <w:ind w:left="4254" w:firstLine="709"/>
        <w:rPr>
          <w:rFonts w:ascii="Calibri" w:hAnsi="Calibri" w:cs="Arial"/>
          <w:b/>
          <w:color w:val="auto"/>
        </w:rPr>
      </w:pPr>
      <w:r w:rsidRPr="00203ACF">
        <w:rPr>
          <w:rFonts w:ascii="Calibri" w:hAnsi="Calibri" w:cs="Arial"/>
          <w:b/>
          <w:color w:val="auto"/>
        </w:rPr>
        <w:t>Čl. 4</w:t>
      </w:r>
    </w:p>
    <w:p w14:paraId="5B240987" w14:textId="6D0C1CE4" w:rsidR="00203ACF" w:rsidRPr="00203ACF" w:rsidRDefault="00203ACF" w:rsidP="00203ACF">
      <w:pPr>
        <w:pStyle w:val="Nadpis5"/>
        <w:spacing w:before="0"/>
        <w:ind w:left="4254" w:hanging="1"/>
        <w:rPr>
          <w:rFonts w:ascii="Calibri" w:hAnsi="Calibri" w:cs="Arial"/>
          <w:b/>
          <w:color w:val="auto"/>
        </w:rPr>
      </w:pPr>
      <w:r w:rsidRPr="00203ACF">
        <w:rPr>
          <w:rFonts w:ascii="Calibri" w:hAnsi="Calibri" w:cs="Arial"/>
          <w:b/>
          <w:color w:val="auto"/>
        </w:rPr>
        <w:t>DOBA A MÍST</w:t>
      </w:r>
      <w:r w:rsidR="0065638E">
        <w:rPr>
          <w:rFonts w:ascii="Calibri" w:hAnsi="Calibri" w:cs="Arial"/>
          <w:b/>
          <w:color w:val="auto"/>
        </w:rPr>
        <w:t>A</w:t>
      </w:r>
      <w:r w:rsidRPr="00203ACF">
        <w:rPr>
          <w:rFonts w:ascii="Calibri" w:hAnsi="Calibri" w:cs="Arial"/>
          <w:b/>
          <w:color w:val="auto"/>
        </w:rPr>
        <w:t xml:space="preserve"> PLNĚNÍ</w:t>
      </w:r>
    </w:p>
    <w:p w14:paraId="108E7323" w14:textId="21378C67" w:rsidR="00203ACF" w:rsidRDefault="00203ACF" w:rsidP="00203ACF">
      <w:pPr>
        <w:pStyle w:val="2slovanodstaveclnku"/>
        <w:numPr>
          <w:ilvl w:val="0"/>
          <w:numId w:val="0"/>
        </w:numPr>
        <w:ind w:left="567" w:hanging="567"/>
        <w:rPr>
          <w:rFonts w:asciiTheme="minorHAnsi" w:hAnsiTheme="minorHAnsi"/>
          <w:sz w:val="22"/>
          <w:szCs w:val="22"/>
        </w:rPr>
      </w:pPr>
      <w:r w:rsidRPr="00AD78E5">
        <w:rPr>
          <w:rFonts w:ascii="Calibri" w:hAnsi="Calibri"/>
          <w:sz w:val="22"/>
          <w:szCs w:val="22"/>
        </w:rPr>
        <w:t>4.1</w:t>
      </w:r>
      <w:r>
        <w:rPr>
          <w:rFonts w:ascii="Calibri" w:hAnsi="Calibri"/>
          <w:color w:val="1F497D"/>
          <w:sz w:val="22"/>
          <w:szCs w:val="22"/>
        </w:rPr>
        <w:tab/>
      </w:r>
      <w:r w:rsidR="003435C7">
        <w:rPr>
          <w:rFonts w:asciiTheme="minorHAnsi" w:hAnsiTheme="minorHAnsi"/>
          <w:sz w:val="22"/>
          <w:szCs w:val="22"/>
        </w:rPr>
        <w:t>Ode dne</w:t>
      </w:r>
      <w:r w:rsidRPr="00D505C0">
        <w:rPr>
          <w:rFonts w:asciiTheme="minorHAnsi" w:hAnsiTheme="minorHAnsi"/>
          <w:sz w:val="22"/>
          <w:szCs w:val="22"/>
        </w:rPr>
        <w:t xml:space="preserve"> </w:t>
      </w:r>
      <w:r>
        <w:rPr>
          <w:rFonts w:asciiTheme="minorHAnsi" w:hAnsiTheme="minorHAnsi"/>
          <w:sz w:val="22"/>
          <w:szCs w:val="22"/>
        </w:rPr>
        <w:t>nabytí účinnosti</w:t>
      </w:r>
      <w:r w:rsidRPr="00D505C0">
        <w:rPr>
          <w:rFonts w:asciiTheme="minorHAnsi" w:hAnsiTheme="minorHAnsi"/>
          <w:sz w:val="22"/>
          <w:szCs w:val="22"/>
        </w:rPr>
        <w:t xml:space="preserve"> </w:t>
      </w:r>
      <w:r>
        <w:rPr>
          <w:rFonts w:asciiTheme="minorHAnsi" w:hAnsiTheme="minorHAnsi"/>
          <w:sz w:val="22"/>
          <w:szCs w:val="22"/>
        </w:rPr>
        <w:t>S</w:t>
      </w:r>
      <w:r w:rsidRPr="00D505C0">
        <w:rPr>
          <w:rFonts w:asciiTheme="minorHAnsi" w:hAnsiTheme="minorHAnsi"/>
          <w:sz w:val="22"/>
          <w:szCs w:val="22"/>
        </w:rPr>
        <w:t xml:space="preserve">mlouvy </w:t>
      </w:r>
      <w:r>
        <w:rPr>
          <w:rFonts w:asciiTheme="minorHAnsi" w:hAnsiTheme="minorHAnsi"/>
          <w:sz w:val="22"/>
          <w:szCs w:val="22"/>
        </w:rPr>
        <w:t>bude P</w:t>
      </w:r>
      <w:r w:rsidRPr="00D505C0">
        <w:rPr>
          <w:rFonts w:asciiTheme="minorHAnsi" w:hAnsiTheme="minorHAnsi"/>
          <w:sz w:val="22"/>
          <w:szCs w:val="22"/>
        </w:rPr>
        <w:t>oskytovatele</w:t>
      </w:r>
      <w:r>
        <w:rPr>
          <w:rFonts w:asciiTheme="minorHAnsi" w:hAnsiTheme="minorHAnsi"/>
          <w:sz w:val="22"/>
          <w:szCs w:val="22"/>
        </w:rPr>
        <w:t>m zahájeno plnění dle S</w:t>
      </w:r>
      <w:r w:rsidRPr="00D505C0">
        <w:rPr>
          <w:rFonts w:asciiTheme="minorHAnsi" w:hAnsiTheme="minorHAnsi"/>
          <w:sz w:val="22"/>
          <w:szCs w:val="22"/>
        </w:rPr>
        <w:t xml:space="preserve">mlouvy </w:t>
      </w:r>
      <w:r w:rsidR="00297360">
        <w:rPr>
          <w:rFonts w:asciiTheme="minorHAnsi" w:hAnsiTheme="minorHAnsi"/>
          <w:sz w:val="22"/>
          <w:szCs w:val="22"/>
        </w:rPr>
        <w:t>(</w:t>
      </w:r>
      <w:r w:rsidR="003435C7">
        <w:rPr>
          <w:rFonts w:asciiTheme="minorHAnsi" w:hAnsiTheme="minorHAnsi"/>
          <w:sz w:val="22"/>
          <w:szCs w:val="22"/>
        </w:rPr>
        <w:t xml:space="preserve">tj. </w:t>
      </w:r>
      <w:r w:rsidR="00297360">
        <w:rPr>
          <w:rFonts w:asciiTheme="minorHAnsi" w:hAnsiTheme="minorHAnsi"/>
          <w:sz w:val="22"/>
          <w:szCs w:val="22"/>
        </w:rPr>
        <w:t xml:space="preserve">včetně </w:t>
      </w:r>
      <w:r w:rsidR="003435C7">
        <w:rPr>
          <w:rFonts w:asciiTheme="minorHAnsi" w:hAnsiTheme="minorHAnsi"/>
          <w:sz w:val="22"/>
          <w:szCs w:val="22"/>
        </w:rPr>
        <w:t xml:space="preserve">plnění dle </w:t>
      </w:r>
      <w:r w:rsidR="00297360">
        <w:rPr>
          <w:rFonts w:asciiTheme="minorHAnsi" w:hAnsiTheme="minorHAnsi"/>
          <w:sz w:val="22"/>
          <w:szCs w:val="22"/>
        </w:rPr>
        <w:t xml:space="preserve">specifikace </w:t>
      </w:r>
      <w:r w:rsidR="003435C7">
        <w:rPr>
          <w:rFonts w:asciiTheme="minorHAnsi" w:hAnsiTheme="minorHAnsi"/>
          <w:sz w:val="22"/>
          <w:szCs w:val="22"/>
        </w:rPr>
        <w:t>v</w:t>
      </w:r>
      <w:r w:rsidR="00E93EC7">
        <w:rPr>
          <w:rFonts w:asciiTheme="minorHAnsi" w:hAnsiTheme="minorHAnsi"/>
          <w:sz w:val="22"/>
          <w:szCs w:val="22"/>
        </w:rPr>
        <w:t xml:space="preserve"> Příloze č. 1 </w:t>
      </w:r>
      <w:r w:rsidR="00DC595D">
        <w:rPr>
          <w:rFonts w:asciiTheme="minorHAnsi" w:hAnsiTheme="minorHAnsi"/>
          <w:sz w:val="22"/>
          <w:szCs w:val="22"/>
        </w:rPr>
        <w:t>ve spojení s</w:t>
      </w:r>
      <w:r w:rsidR="00E93EC7">
        <w:rPr>
          <w:rFonts w:asciiTheme="minorHAnsi" w:hAnsiTheme="minorHAnsi"/>
          <w:sz w:val="22"/>
          <w:szCs w:val="22"/>
        </w:rPr>
        <w:t xml:space="preserve"> Přílo</w:t>
      </w:r>
      <w:r w:rsidR="00DC595D">
        <w:rPr>
          <w:rFonts w:asciiTheme="minorHAnsi" w:hAnsiTheme="minorHAnsi"/>
          <w:sz w:val="22"/>
          <w:szCs w:val="22"/>
        </w:rPr>
        <w:t>hou</w:t>
      </w:r>
      <w:r w:rsidR="00E93EC7">
        <w:rPr>
          <w:rFonts w:asciiTheme="minorHAnsi" w:hAnsiTheme="minorHAnsi"/>
          <w:sz w:val="22"/>
          <w:szCs w:val="22"/>
        </w:rPr>
        <w:t xml:space="preserve"> č. 3</w:t>
      </w:r>
      <w:r w:rsidR="003435C7">
        <w:rPr>
          <w:rFonts w:asciiTheme="minorHAnsi" w:hAnsiTheme="minorHAnsi"/>
          <w:sz w:val="22"/>
          <w:szCs w:val="22"/>
        </w:rPr>
        <w:t xml:space="preserve"> Smlouvy</w:t>
      </w:r>
      <w:r w:rsidR="00297360">
        <w:rPr>
          <w:rFonts w:asciiTheme="minorHAnsi" w:hAnsiTheme="minorHAnsi"/>
          <w:sz w:val="22"/>
          <w:szCs w:val="22"/>
        </w:rPr>
        <w:t>)</w:t>
      </w:r>
      <w:r>
        <w:rPr>
          <w:rFonts w:asciiTheme="minorHAnsi" w:hAnsiTheme="minorHAnsi"/>
          <w:sz w:val="22"/>
          <w:szCs w:val="22"/>
        </w:rPr>
        <w:t xml:space="preserve">, přičemž tzv. „ostrý provoz“ </w:t>
      </w:r>
      <w:r w:rsidR="00DC595D">
        <w:rPr>
          <w:rFonts w:asciiTheme="minorHAnsi" w:hAnsiTheme="minorHAnsi"/>
          <w:sz w:val="22"/>
          <w:szCs w:val="22"/>
        </w:rPr>
        <w:t xml:space="preserve">(tzn. </w:t>
      </w:r>
      <w:r w:rsidR="00425F1F">
        <w:rPr>
          <w:rFonts w:asciiTheme="minorHAnsi" w:hAnsiTheme="minorHAnsi"/>
          <w:sz w:val="22"/>
          <w:szCs w:val="22"/>
        </w:rPr>
        <w:t xml:space="preserve">navazující </w:t>
      </w:r>
      <w:r w:rsidR="00DC595D">
        <w:rPr>
          <w:rFonts w:asciiTheme="minorHAnsi" w:hAnsiTheme="minorHAnsi"/>
          <w:sz w:val="22"/>
          <w:szCs w:val="22"/>
        </w:rPr>
        <w:t xml:space="preserve">provozní a servisní služby a podpora v rámci Služeb) </w:t>
      </w:r>
      <w:r>
        <w:rPr>
          <w:rFonts w:asciiTheme="minorHAnsi" w:hAnsiTheme="minorHAnsi"/>
          <w:sz w:val="22"/>
          <w:szCs w:val="22"/>
        </w:rPr>
        <w:t>bude zahájen</w:t>
      </w:r>
      <w:r w:rsidRPr="00D505C0">
        <w:rPr>
          <w:rFonts w:asciiTheme="minorHAnsi" w:hAnsiTheme="minorHAnsi"/>
          <w:sz w:val="22"/>
          <w:szCs w:val="22"/>
        </w:rPr>
        <w:t xml:space="preserve"> </w:t>
      </w:r>
      <w:r w:rsidR="00425F1F">
        <w:rPr>
          <w:rFonts w:asciiTheme="minorHAnsi" w:hAnsiTheme="minorHAnsi"/>
          <w:sz w:val="22"/>
          <w:szCs w:val="22"/>
        </w:rPr>
        <w:t xml:space="preserve">nejpozději </w:t>
      </w:r>
      <w:r w:rsidR="003435C7">
        <w:rPr>
          <w:rFonts w:asciiTheme="minorHAnsi" w:hAnsiTheme="minorHAnsi"/>
          <w:color w:val="auto"/>
          <w:sz w:val="22"/>
          <w:szCs w:val="22"/>
        </w:rPr>
        <w:t>do 4 měsíců od nabytí účinnosti Smlouvy</w:t>
      </w:r>
      <w:r w:rsidR="00E8478A" w:rsidRPr="008927EA">
        <w:rPr>
          <w:rFonts w:asciiTheme="minorHAnsi" w:hAnsiTheme="minorHAnsi"/>
          <w:sz w:val="22"/>
          <w:szCs w:val="22"/>
        </w:rPr>
        <w:t>.</w:t>
      </w:r>
      <w:r w:rsidR="00945B04">
        <w:rPr>
          <w:rFonts w:asciiTheme="minorHAnsi" w:hAnsiTheme="minorHAnsi"/>
          <w:sz w:val="22"/>
          <w:szCs w:val="22"/>
        </w:rPr>
        <w:t xml:space="preserve"> </w:t>
      </w:r>
      <w:r w:rsidR="008927EA">
        <w:rPr>
          <w:rFonts w:asciiTheme="minorHAnsi" w:hAnsiTheme="minorHAnsi"/>
          <w:sz w:val="22"/>
          <w:szCs w:val="22"/>
        </w:rPr>
        <w:t xml:space="preserve">Konkrétní termín zahájení tzv. „ostrého provozu“ bude v souladu s podmínkami stanovenými Smlouvou předem písemně (elektronicky) oznámen Objednateli. </w:t>
      </w:r>
      <w:r w:rsidR="00AD5F75">
        <w:rPr>
          <w:rFonts w:asciiTheme="minorHAnsi" w:hAnsiTheme="minorHAnsi"/>
          <w:sz w:val="22"/>
          <w:szCs w:val="22"/>
        </w:rPr>
        <w:t>Do té doby</w:t>
      </w:r>
      <w:r w:rsidR="007632DD">
        <w:rPr>
          <w:rFonts w:asciiTheme="minorHAnsi" w:hAnsiTheme="minorHAnsi"/>
          <w:sz w:val="22"/>
          <w:szCs w:val="22"/>
        </w:rPr>
        <w:t xml:space="preserve"> </w:t>
      </w:r>
      <w:r w:rsidR="00AD5F75">
        <w:rPr>
          <w:rFonts w:asciiTheme="minorHAnsi" w:hAnsiTheme="minorHAnsi"/>
          <w:sz w:val="22"/>
          <w:szCs w:val="22"/>
        </w:rPr>
        <w:t>P</w:t>
      </w:r>
      <w:r w:rsidR="00AD5F75" w:rsidRPr="00D505C0">
        <w:rPr>
          <w:rFonts w:asciiTheme="minorHAnsi" w:hAnsiTheme="minorHAnsi"/>
          <w:sz w:val="22"/>
          <w:szCs w:val="22"/>
        </w:rPr>
        <w:t xml:space="preserve">oskytovatel zahájí </w:t>
      </w:r>
      <w:r w:rsidR="007632DD">
        <w:rPr>
          <w:rFonts w:asciiTheme="minorHAnsi" w:hAnsiTheme="minorHAnsi"/>
          <w:sz w:val="22"/>
          <w:szCs w:val="22"/>
        </w:rPr>
        <w:t xml:space="preserve">a provede </w:t>
      </w:r>
      <w:r w:rsidR="00AD5F75" w:rsidRPr="00D505C0">
        <w:rPr>
          <w:rFonts w:asciiTheme="minorHAnsi" w:hAnsiTheme="minorHAnsi"/>
          <w:sz w:val="22"/>
          <w:szCs w:val="22"/>
        </w:rPr>
        <w:t>zkušební provoz a dodá případn</w:t>
      </w:r>
      <w:r w:rsidR="007632DD">
        <w:rPr>
          <w:rFonts w:asciiTheme="minorHAnsi" w:hAnsiTheme="minorHAnsi"/>
          <w:sz w:val="22"/>
          <w:szCs w:val="22"/>
        </w:rPr>
        <w:t>é</w:t>
      </w:r>
      <w:r w:rsidR="00AD5F75" w:rsidRPr="00D505C0">
        <w:rPr>
          <w:rFonts w:asciiTheme="minorHAnsi" w:hAnsiTheme="minorHAnsi"/>
          <w:sz w:val="22"/>
          <w:szCs w:val="22"/>
        </w:rPr>
        <w:t xml:space="preserve"> technologick</w:t>
      </w:r>
      <w:r w:rsidR="007632DD">
        <w:rPr>
          <w:rFonts w:asciiTheme="minorHAnsi" w:hAnsiTheme="minorHAnsi"/>
          <w:sz w:val="22"/>
          <w:szCs w:val="22"/>
        </w:rPr>
        <w:t>é</w:t>
      </w:r>
      <w:r w:rsidR="00AD5F75" w:rsidRPr="00D505C0">
        <w:rPr>
          <w:rFonts w:asciiTheme="minorHAnsi" w:hAnsiTheme="minorHAnsi"/>
          <w:sz w:val="22"/>
          <w:szCs w:val="22"/>
        </w:rPr>
        <w:t xml:space="preserve"> a</w:t>
      </w:r>
      <w:r w:rsidR="00E8478A">
        <w:rPr>
          <w:rFonts w:asciiTheme="minorHAnsi" w:hAnsiTheme="minorHAnsi"/>
          <w:sz w:val="22"/>
          <w:szCs w:val="22"/>
        </w:rPr>
        <w:t> </w:t>
      </w:r>
      <w:r w:rsidR="00AD5F75" w:rsidRPr="00D505C0">
        <w:rPr>
          <w:rFonts w:asciiTheme="minorHAnsi" w:hAnsiTheme="minorHAnsi"/>
          <w:sz w:val="22"/>
          <w:szCs w:val="22"/>
        </w:rPr>
        <w:t>jin</w:t>
      </w:r>
      <w:r w:rsidR="007632DD">
        <w:rPr>
          <w:rFonts w:asciiTheme="minorHAnsi" w:hAnsiTheme="minorHAnsi"/>
          <w:sz w:val="22"/>
          <w:szCs w:val="22"/>
        </w:rPr>
        <w:t>é</w:t>
      </w:r>
      <w:r w:rsidR="00AD5F75" w:rsidRPr="00D505C0">
        <w:rPr>
          <w:rFonts w:asciiTheme="minorHAnsi" w:hAnsiTheme="minorHAnsi"/>
          <w:sz w:val="22"/>
          <w:szCs w:val="22"/>
        </w:rPr>
        <w:t xml:space="preserve"> komponent</w:t>
      </w:r>
      <w:r w:rsidR="007632DD">
        <w:rPr>
          <w:rFonts w:asciiTheme="minorHAnsi" w:hAnsiTheme="minorHAnsi"/>
          <w:sz w:val="22"/>
          <w:szCs w:val="22"/>
        </w:rPr>
        <w:t>y</w:t>
      </w:r>
      <w:r w:rsidR="00AD5F75" w:rsidRPr="00D505C0">
        <w:rPr>
          <w:rFonts w:asciiTheme="minorHAnsi" w:hAnsiTheme="minorHAnsi"/>
          <w:sz w:val="22"/>
          <w:szCs w:val="22"/>
        </w:rPr>
        <w:t xml:space="preserve">, včetně schémat </w:t>
      </w:r>
      <w:r w:rsidR="00AD5F75" w:rsidRPr="003220C5">
        <w:t>a</w:t>
      </w:r>
      <w:r w:rsidR="003220C5">
        <w:t> </w:t>
      </w:r>
      <w:r w:rsidR="00AD5F75" w:rsidRPr="003220C5">
        <w:t>dalších</w:t>
      </w:r>
      <w:r w:rsidR="00AD5F75" w:rsidRPr="00D505C0">
        <w:rPr>
          <w:rFonts w:asciiTheme="minorHAnsi" w:hAnsiTheme="minorHAnsi"/>
          <w:sz w:val="22"/>
          <w:szCs w:val="22"/>
        </w:rPr>
        <w:t xml:space="preserve"> </w:t>
      </w:r>
      <w:r w:rsidR="007632DD">
        <w:rPr>
          <w:rFonts w:asciiTheme="minorHAnsi" w:hAnsiTheme="minorHAnsi"/>
          <w:sz w:val="22"/>
          <w:szCs w:val="22"/>
        </w:rPr>
        <w:t>položek</w:t>
      </w:r>
      <w:r w:rsidR="00AD5F75" w:rsidRPr="00D505C0">
        <w:rPr>
          <w:rFonts w:asciiTheme="minorHAnsi" w:hAnsiTheme="minorHAnsi"/>
          <w:sz w:val="22"/>
          <w:szCs w:val="22"/>
        </w:rPr>
        <w:t>, k</w:t>
      </w:r>
      <w:r w:rsidR="00AD5F75">
        <w:rPr>
          <w:rFonts w:asciiTheme="minorHAnsi" w:hAnsiTheme="minorHAnsi"/>
          <w:sz w:val="22"/>
          <w:szCs w:val="22"/>
        </w:rPr>
        <w:t>teré jsou uvedeny v</w:t>
      </w:r>
      <w:r w:rsidR="007844B6">
        <w:rPr>
          <w:rFonts w:asciiTheme="minorHAnsi" w:hAnsiTheme="minorHAnsi"/>
          <w:sz w:val="22"/>
          <w:szCs w:val="22"/>
        </w:rPr>
        <w:t>e Smlouvě a jejích přílohách</w:t>
      </w:r>
      <w:r w:rsidR="00AD5F75">
        <w:rPr>
          <w:rFonts w:asciiTheme="minorHAnsi" w:hAnsiTheme="minorHAnsi"/>
          <w:sz w:val="22"/>
          <w:szCs w:val="22"/>
        </w:rPr>
        <w:t>.</w:t>
      </w:r>
    </w:p>
    <w:p w14:paraId="43E3B931" w14:textId="55DBC833" w:rsidR="00203ACF" w:rsidRPr="00203ACF" w:rsidRDefault="00203ACF" w:rsidP="00203ACF">
      <w:pPr>
        <w:pStyle w:val="2slovanodstaveclnku"/>
        <w:numPr>
          <w:ilvl w:val="0"/>
          <w:numId w:val="0"/>
        </w:numPr>
        <w:ind w:left="567" w:hanging="567"/>
        <w:rPr>
          <w:rFonts w:asciiTheme="minorHAnsi" w:hAnsiTheme="minorHAnsi"/>
          <w:sz w:val="22"/>
          <w:szCs w:val="22"/>
        </w:rPr>
      </w:pPr>
      <w:r w:rsidRPr="00203ACF">
        <w:rPr>
          <w:rFonts w:asciiTheme="minorHAnsi" w:hAnsiTheme="minorHAnsi"/>
          <w:sz w:val="22"/>
          <w:szCs w:val="22"/>
        </w:rPr>
        <w:t>4.2</w:t>
      </w:r>
      <w:r w:rsidRPr="00203ACF">
        <w:rPr>
          <w:rFonts w:asciiTheme="minorHAnsi" w:hAnsiTheme="minorHAnsi"/>
          <w:sz w:val="22"/>
          <w:szCs w:val="22"/>
        </w:rPr>
        <w:tab/>
      </w:r>
      <w:r>
        <w:rPr>
          <w:rFonts w:asciiTheme="minorHAnsi" w:hAnsiTheme="minorHAnsi"/>
          <w:sz w:val="22"/>
          <w:szCs w:val="22"/>
        </w:rPr>
        <w:t>Míst</w:t>
      </w:r>
      <w:r w:rsidR="0054658E">
        <w:rPr>
          <w:rFonts w:asciiTheme="minorHAnsi" w:hAnsiTheme="minorHAnsi"/>
          <w:sz w:val="22"/>
          <w:szCs w:val="22"/>
        </w:rPr>
        <w:t>y</w:t>
      </w:r>
      <w:r>
        <w:rPr>
          <w:rFonts w:asciiTheme="minorHAnsi" w:hAnsiTheme="minorHAnsi"/>
          <w:sz w:val="22"/>
          <w:szCs w:val="22"/>
        </w:rPr>
        <w:t xml:space="preserve"> plnění j</w:t>
      </w:r>
      <w:r w:rsidR="00297360">
        <w:rPr>
          <w:rFonts w:asciiTheme="minorHAnsi" w:hAnsiTheme="minorHAnsi"/>
          <w:sz w:val="22"/>
          <w:szCs w:val="22"/>
        </w:rPr>
        <w:t>sou výjezdové základny Objednatele</w:t>
      </w:r>
      <w:r w:rsidR="002734E8">
        <w:rPr>
          <w:rFonts w:asciiTheme="minorHAnsi" w:hAnsiTheme="minorHAnsi"/>
          <w:sz w:val="22"/>
          <w:szCs w:val="22"/>
        </w:rPr>
        <w:t>, jejichž aktuální výčet je uveden</w:t>
      </w:r>
      <w:r w:rsidR="00297360">
        <w:rPr>
          <w:rFonts w:asciiTheme="minorHAnsi" w:hAnsiTheme="minorHAnsi"/>
          <w:sz w:val="22"/>
          <w:szCs w:val="22"/>
        </w:rPr>
        <w:t xml:space="preserve"> v </w:t>
      </w:r>
      <w:r w:rsidR="00DC67F2">
        <w:rPr>
          <w:rFonts w:asciiTheme="minorHAnsi" w:hAnsiTheme="minorHAnsi"/>
          <w:sz w:val="22"/>
          <w:szCs w:val="22"/>
        </w:rPr>
        <w:t>P</w:t>
      </w:r>
      <w:r w:rsidR="00297360">
        <w:rPr>
          <w:rFonts w:asciiTheme="minorHAnsi" w:hAnsiTheme="minorHAnsi"/>
          <w:sz w:val="22"/>
          <w:szCs w:val="22"/>
        </w:rPr>
        <w:t>říloze č. 3 Smlouvy</w:t>
      </w:r>
      <w:r w:rsidR="002734E8">
        <w:rPr>
          <w:rFonts w:asciiTheme="minorHAnsi" w:hAnsiTheme="minorHAnsi"/>
          <w:sz w:val="22"/>
          <w:szCs w:val="22"/>
        </w:rPr>
        <w:t xml:space="preserve">, a dále výjezdové základny Objednatele přidané postupem dle čl. 1 odst. </w:t>
      </w:r>
      <w:r w:rsidR="00BC1013">
        <w:rPr>
          <w:rFonts w:asciiTheme="minorHAnsi" w:hAnsiTheme="minorHAnsi"/>
          <w:sz w:val="22"/>
          <w:szCs w:val="22"/>
        </w:rPr>
        <w:t>1.1. Smlouvy.</w:t>
      </w:r>
    </w:p>
    <w:p w14:paraId="12445E7A" w14:textId="77777777" w:rsidR="00203ACF" w:rsidRPr="00AE2F68" w:rsidRDefault="00203ACF" w:rsidP="00AE2F68">
      <w:pPr>
        <w:spacing w:after="120" w:line="240" w:lineRule="auto"/>
        <w:ind w:left="567" w:hanging="567"/>
        <w:jc w:val="both"/>
      </w:pPr>
    </w:p>
    <w:p w14:paraId="63E92158" w14:textId="58359F6B" w:rsidR="00AE2F68" w:rsidRDefault="006E51D1" w:rsidP="00AE2F68">
      <w:pPr>
        <w:pStyle w:val="Nadpis5"/>
        <w:spacing w:before="0"/>
        <w:ind w:left="4254" w:firstLine="709"/>
        <w:rPr>
          <w:rFonts w:ascii="Calibri" w:hAnsi="Calibri" w:cs="Arial"/>
          <w:b/>
          <w:color w:val="auto"/>
        </w:rPr>
      </w:pPr>
      <w:r w:rsidRPr="006E51D1">
        <w:rPr>
          <w:rFonts w:ascii="Calibri" w:hAnsi="Calibri" w:cs="Arial"/>
          <w:b/>
          <w:color w:val="auto"/>
        </w:rPr>
        <w:t xml:space="preserve">Čl. </w:t>
      </w:r>
      <w:r w:rsidR="00203ACF">
        <w:rPr>
          <w:rFonts w:ascii="Calibri" w:hAnsi="Calibri" w:cs="Arial"/>
          <w:b/>
          <w:color w:val="auto"/>
        </w:rPr>
        <w:t>5</w:t>
      </w:r>
    </w:p>
    <w:p w14:paraId="01B12190" w14:textId="77777777" w:rsidR="006E51D1" w:rsidRPr="006E51D1" w:rsidRDefault="00AE2F68" w:rsidP="006E60DB">
      <w:pPr>
        <w:pStyle w:val="Nadpis5"/>
        <w:tabs>
          <w:tab w:val="left" w:pos="3969"/>
        </w:tabs>
        <w:spacing w:before="0" w:after="120"/>
        <w:rPr>
          <w:rFonts w:ascii="Calibri" w:hAnsi="Calibri" w:cs="Arial"/>
          <w:b/>
          <w:color w:val="auto"/>
        </w:rPr>
      </w:pPr>
      <w:r>
        <w:rPr>
          <w:rFonts w:ascii="Calibri" w:hAnsi="Calibri" w:cs="Arial"/>
          <w:b/>
          <w:color w:val="auto"/>
        </w:rPr>
        <w:tab/>
      </w:r>
      <w:r w:rsidR="006E51D1" w:rsidRPr="006E51D1">
        <w:rPr>
          <w:rFonts w:ascii="Calibri" w:hAnsi="Calibri" w:cs="Arial"/>
          <w:b/>
          <w:color w:val="auto"/>
        </w:rPr>
        <w:t>TRVÁNÍ A UKONČENÍ SMLOUVY</w:t>
      </w:r>
    </w:p>
    <w:p w14:paraId="036136B5" w14:textId="515AD7CE" w:rsidR="006E51D1" w:rsidRDefault="00203ACF" w:rsidP="006E51D1">
      <w:pPr>
        <w:spacing w:after="120" w:line="240" w:lineRule="auto"/>
        <w:ind w:left="567" w:hanging="567"/>
        <w:jc w:val="both"/>
        <w:rPr>
          <w:rFonts w:ascii="Calibri" w:hAnsi="Calibri" w:cs="Arial"/>
        </w:rPr>
      </w:pPr>
      <w:r>
        <w:rPr>
          <w:rFonts w:ascii="Calibri" w:hAnsi="Calibri" w:cs="Arial"/>
        </w:rPr>
        <w:t>5</w:t>
      </w:r>
      <w:r w:rsidR="006E51D1">
        <w:rPr>
          <w:rFonts w:ascii="Calibri" w:hAnsi="Calibri" w:cs="Arial"/>
        </w:rPr>
        <w:t>.1</w:t>
      </w:r>
      <w:r w:rsidR="006E51D1">
        <w:rPr>
          <w:rFonts w:ascii="Calibri" w:hAnsi="Calibri" w:cs="Arial"/>
        </w:rPr>
        <w:tab/>
      </w:r>
      <w:r w:rsidR="006E51D1" w:rsidRPr="001A015D">
        <w:rPr>
          <w:rFonts w:ascii="Calibri" w:hAnsi="Calibri" w:cs="Arial"/>
        </w:rPr>
        <w:t xml:space="preserve">Smlouva </w:t>
      </w:r>
      <w:r w:rsidR="006E51D1" w:rsidRPr="0097343E">
        <w:rPr>
          <w:rFonts w:ascii="Calibri" w:hAnsi="Calibri" w:cs="Arial"/>
        </w:rPr>
        <w:t xml:space="preserve">se uzavírá na dobu určitou, a to na </w:t>
      </w:r>
      <w:r w:rsidR="006E51D1">
        <w:rPr>
          <w:rFonts w:ascii="Calibri" w:hAnsi="Calibri" w:cs="Arial"/>
        </w:rPr>
        <w:t>4</w:t>
      </w:r>
      <w:r w:rsidR="006E51D1" w:rsidRPr="0097343E">
        <w:rPr>
          <w:rFonts w:ascii="Calibri" w:hAnsi="Calibri" w:cs="Arial"/>
        </w:rPr>
        <w:t xml:space="preserve"> rok</w:t>
      </w:r>
      <w:r w:rsidR="006E51D1">
        <w:rPr>
          <w:rFonts w:ascii="Calibri" w:hAnsi="Calibri" w:cs="Arial"/>
        </w:rPr>
        <w:t>y</w:t>
      </w:r>
      <w:r w:rsidR="00FE7F4F">
        <w:rPr>
          <w:rFonts w:ascii="Calibri" w:hAnsi="Calibri" w:cs="Arial"/>
        </w:rPr>
        <w:t xml:space="preserve"> </w:t>
      </w:r>
      <w:r w:rsidR="00AE2F68">
        <w:rPr>
          <w:rFonts w:ascii="Calibri" w:hAnsi="Calibri" w:cs="Arial"/>
        </w:rPr>
        <w:t>od</w:t>
      </w:r>
      <w:r w:rsidR="008927EA">
        <w:rPr>
          <w:rFonts w:ascii="Calibri" w:hAnsi="Calibri" w:cs="Arial"/>
        </w:rPr>
        <w:t>e dne</w:t>
      </w:r>
      <w:r w:rsidR="00AE2F68">
        <w:rPr>
          <w:rFonts w:ascii="Calibri" w:hAnsi="Calibri" w:cs="Arial"/>
        </w:rPr>
        <w:t xml:space="preserve"> zahájení </w:t>
      </w:r>
      <w:r w:rsidR="00815CBB">
        <w:rPr>
          <w:rFonts w:ascii="Calibri" w:hAnsi="Calibri" w:cs="Arial"/>
        </w:rPr>
        <w:t xml:space="preserve">tzv. </w:t>
      </w:r>
      <w:r w:rsidR="00C87BA5">
        <w:rPr>
          <w:rFonts w:ascii="Calibri" w:hAnsi="Calibri" w:cs="Arial"/>
        </w:rPr>
        <w:t>„</w:t>
      </w:r>
      <w:r w:rsidR="00AE2F68">
        <w:rPr>
          <w:rFonts w:ascii="Calibri" w:hAnsi="Calibri" w:cs="Arial"/>
        </w:rPr>
        <w:t>ostrého provozu</w:t>
      </w:r>
      <w:r w:rsidR="00C87BA5">
        <w:rPr>
          <w:rFonts w:ascii="Calibri" w:hAnsi="Calibri" w:cs="Arial"/>
        </w:rPr>
        <w:t>“</w:t>
      </w:r>
      <w:r w:rsidR="00815CBB">
        <w:rPr>
          <w:rFonts w:ascii="Calibri" w:hAnsi="Calibri" w:cs="Arial"/>
        </w:rPr>
        <w:t>. P</w:t>
      </w:r>
      <w:r w:rsidR="006E51D1" w:rsidRPr="00CA344F">
        <w:rPr>
          <w:rFonts w:ascii="Calibri" w:hAnsi="Calibri" w:cs="Arial"/>
        </w:rPr>
        <w:t xml:space="preserve">řed </w:t>
      </w:r>
      <w:r w:rsidR="008927EA">
        <w:rPr>
          <w:rFonts w:ascii="Calibri" w:hAnsi="Calibri" w:cs="Arial"/>
        </w:rPr>
        <w:t>uplynutím této doby</w:t>
      </w:r>
      <w:r w:rsidR="006E51D1" w:rsidRPr="00CA344F">
        <w:rPr>
          <w:rFonts w:ascii="Calibri" w:hAnsi="Calibri" w:cs="Arial"/>
        </w:rPr>
        <w:t xml:space="preserve"> </w:t>
      </w:r>
      <w:r w:rsidR="00C31730">
        <w:rPr>
          <w:rFonts w:ascii="Calibri" w:hAnsi="Calibri" w:cs="Arial"/>
        </w:rPr>
        <w:t>S</w:t>
      </w:r>
      <w:r w:rsidR="006E51D1" w:rsidRPr="00CA344F">
        <w:rPr>
          <w:rFonts w:ascii="Calibri" w:hAnsi="Calibri" w:cs="Arial"/>
        </w:rPr>
        <w:t xml:space="preserve">mlouva zaniká v případě, že objem </w:t>
      </w:r>
      <w:r w:rsidR="00C87BA5">
        <w:rPr>
          <w:rFonts w:ascii="Calibri" w:hAnsi="Calibri" w:cs="Arial"/>
        </w:rPr>
        <w:t>plnění na základě S</w:t>
      </w:r>
      <w:r w:rsidR="006E51D1">
        <w:rPr>
          <w:rFonts w:ascii="Calibri" w:hAnsi="Calibri" w:cs="Arial"/>
        </w:rPr>
        <w:t xml:space="preserve">mlouvy </w:t>
      </w:r>
      <w:r w:rsidR="006E51D1" w:rsidRPr="00CA344F">
        <w:rPr>
          <w:rFonts w:ascii="Calibri" w:hAnsi="Calibri" w:cs="Arial"/>
        </w:rPr>
        <w:t xml:space="preserve">dosáhne celkové </w:t>
      </w:r>
      <w:r w:rsidR="00C87BA5">
        <w:rPr>
          <w:rFonts w:ascii="Calibri" w:hAnsi="Calibri" w:cs="Arial"/>
        </w:rPr>
        <w:t xml:space="preserve">ceny Služeb uvedené v čl. 3 odst. 3.1 Smlouvy. </w:t>
      </w:r>
    </w:p>
    <w:p w14:paraId="437C635F" w14:textId="4CD99CEB" w:rsidR="006E51D1" w:rsidRDefault="00203ACF" w:rsidP="006E51D1">
      <w:pPr>
        <w:spacing w:after="120" w:line="240" w:lineRule="auto"/>
        <w:ind w:left="567" w:hanging="567"/>
        <w:jc w:val="both"/>
        <w:rPr>
          <w:rFonts w:ascii="Calibri" w:hAnsi="Calibri" w:cs="Arial"/>
        </w:rPr>
      </w:pPr>
      <w:r>
        <w:rPr>
          <w:rFonts w:ascii="Calibri" w:hAnsi="Calibri" w:cs="Arial"/>
        </w:rPr>
        <w:lastRenderedPageBreak/>
        <w:t>5</w:t>
      </w:r>
      <w:r w:rsidR="006E51D1">
        <w:rPr>
          <w:rFonts w:ascii="Calibri" w:hAnsi="Calibri" w:cs="Arial"/>
        </w:rPr>
        <w:t>.2</w:t>
      </w:r>
      <w:r w:rsidR="006E51D1">
        <w:rPr>
          <w:rFonts w:ascii="Calibri" w:hAnsi="Calibri" w:cs="Arial"/>
        </w:rPr>
        <w:tab/>
      </w:r>
      <w:r w:rsidR="006E51D1" w:rsidRPr="00CA344F">
        <w:rPr>
          <w:rFonts w:ascii="Calibri" w:hAnsi="Calibri" w:cs="Arial"/>
        </w:rPr>
        <w:t xml:space="preserve">Smluvní strany mohou ukončit </w:t>
      </w:r>
      <w:r w:rsidR="00C87BA5">
        <w:rPr>
          <w:rFonts w:ascii="Calibri" w:hAnsi="Calibri" w:cs="Arial"/>
        </w:rPr>
        <w:t>S</w:t>
      </w:r>
      <w:r w:rsidR="006E51D1" w:rsidRPr="00CA344F">
        <w:rPr>
          <w:rFonts w:ascii="Calibri" w:hAnsi="Calibri" w:cs="Arial"/>
        </w:rPr>
        <w:t xml:space="preserve">mlouvu písemnou dohodou </w:t>
      </w:r>
      <w:r w:rsidR="006E51D1">
        <w:rPr>
          <w:rFonts w:ascii="Calibri" w:hAnsi="Calibri" w:cs="Arial"/>
        </w:rPr>
        <w:t xml:space="preserve">nebo vypovědět písemnou formou </w:t>
      </w:r>
      <w:r w:rsidR="00C87BA5">
        <w:rPr>
          <w:rFonts w:ascii="Calibri" w:hAnsi="Calibri" w:cs="Arial"/>
        </w:rPr>
        <w:t>i </w:t>
      </w:r>
      <w:r w:rsidR="006E51D1" w:rsidRPr="00CA344F">
        <w:rPr>
          <w:rFonts w:ascii="Calibri" w:hAnsi="Calibri" w:cs="Arial"/>
        </w:rPr>
        <w:t xml:space="preserve">bez udání důvodu. Výpovědní </w:t>
      </w:r>
      <w:r w:rsidR="00E93EC7">
        <w:rPr>
          <w:rFonts w:ascii="Calibri" w:hAnsi="Calibri" w:cs="Arial"/>
        </w:rPr>
        <w:t>doba</w:t>
      </w:r>
      <w:r w:rsidR="006E51D1" w:rsidRPr="00CA344F">
        <w:rPr>
          <w:rFonts w:ascii="Calibri" w:hAnsi="Calibri" w:cs="Arial"/>
        </w:rPr>
        <w:t xml:space="preserve"> činí </w:t>
      </w:r>
      <w:r w:rsidR="006E51D1">
        <w:rPr>
          <w:rFonts w:ascii="Calibri" w:hAnsi="Calibri" w:cs="Arial"/>
        </w:rPr>
        <w:t>2</w:t>
      </w:r>
      <w:r w:rsidR="006E51D1" w:rsidRPr="00CA344F">
        <w:rPr>
          <w:rFonts w:ascii="Calibri" w:hAnsi="Calibri" w:cs="Arial"/>
        </w:rPr>
        <w:t xml:space="preserve"> měsíce a začne běžet od prvn</w:t>
      </w:r>
      <w:r w:rsidR="006E51D1">
        <w:rPr>
          <w:rFonts w:ascii="Calibri" w:hAnsi="Calibri" w:cs="Arial"/>
        </w:rPr>
        <w:t>ího dne měsíce následujícího po </w:t>
      </w:r>
      <w:r w:rsidR="006E51D1" w:rsidRPr="00CA344F">
        <w:rPr>
          <w:rFonts w:ascii="Calibri" w:hAnsi="Calibri" w:cs="Arial"/>
        </w:rPr>
        <w:t>doručení výpovědi druhé smluvní straně.</w:t>
      </w:r>
    </w:p>
    <w:p w14:paraId="104AB6D2" w14:textId="5F5D20B9" w:rsidR="00EE3690" w:rsidRDefault="00203ACF" w:rsidP="00D13AA0">
      <w:pPr>
        <w:pStyle w:val="Zkladntext3"/>
        <w:spacing w:after="240" w:line="240" w:lineRule="auto"/>
        <w:ind w:left="573" w:right="28" w:hanging="573"/>
        <w:jc w:val="both"/>
        <w:rPr>
          <w:rFonts w:ascii="Calibri" w:hAnsi="Calibri" w:cs="Arial"/>
          <w:sz w:val="22"/>
          <w:szCs w:val="22"/>
        </w:rPr>
      </w:pPr>
      <w:r>
        <w:rPr>
          <w:rFonts w:ascii="Calibri" w:hAnsi="Calibri" w:cs="Arial"/>
          <w:sz w:val="22"/>
          <w:szCs w:val="22"/>
        </w:rPr>
        <w:t>5</w:t>
      </w:r>
      <w:r w:rsidR="006E51D1">
        <w:rPr>
          <w:rFonts w:ascii="Calibri" w:hAnsi="Calibri" w:cs="Arial"/>
          <w:sz w:val="22"/>
          <w:szCs w:val="22"/>
        </w:rPr>
        <w:t>.3</w:t>
      </w:r>
      <w:r w:rsidR="006E51D1">
        <w:rPr>
          <w:rFonts w:ascii="Calibri" w:hAnsi="Calibri" w:cs="Arial"/>
          <w:sz w:val="22"/>
          <w:szCs w:val="22"/>
        </w:rPr>
        <w:tab/>
        <w:t xml:space="preserve">Smlouvu lze ukončit rovněž odstoupením jedné ze smluvních stran v případě porušení </w:t>
      </w:r>
      <w:r w:rsidR="008927EA">
        <w:rPr>
          <w:rFonts w:ascii="Calibri" w:hAnsi="Calibri" w:cs="Arial"/>
          <w:sz w:val="22"/>
          <w:szCs w:val="22"/>
        </w:rPr>
        <w:t>S</w:t>
      </w:r>
      <w:r w:rsidR="006E51D1">
        <w:rPr>
          <w:rFonts w:ascii="Calibri" w:hAnsi="Calibri" w:cs="Arial"/>
          <w:sz w:val="22"/>
          <w:szCs w:val="22"/>
        </w:rPr>
        <w:t xml:space="preserve">mlouvy druhou smluvní stranou dle podmínek zák. č. 89/2012 Sb., občanský zákoník, v platném znění. </w:t>
      </w:r>
      <w:r w:rsidR="006E51D1" w:rsidRPr="00D4446B">
        <w:rPr>
          <w:rFonts w:ascii="Calibri" w:hAnsi="Calibri" w:cs="Arial"/>
          <w:sz w:val="22"/>
          <w:szCs w:val="22"/>
        </w:rPr>
        <w:t xml:space="preserve">Odstoupení musí být učiněno písemně </w:t>
      </w:r>
      <w:r w:rsidR="006E51D1">
        <w:rPr>
          <w:rFonts w:ascii="Calibri" w:hAnsi="Calibri" w:cs="Arial"/>
          <w:sz w:val="22"/>
          <w:szCs w:val="22"/>
        </w:rPr>
        <w:t>s uvedením důvod</w:t>
      </w:r>
      <w:r w:rsidR="008927EA">
        <w:rPr>
          <w:rFonts w:ascii="Calibri" w:hAnsi="Calibri" w:cs="Arial"/>
          <w:sz w:val="22"/>
          <w:szCs w:val="22"/>
        </w:rPr>
        <w:t>u</w:t>
      </w:r>
      <w:r w:rsidR="006E51D1">
        <w:rPr>
          <w:rFonts w:ascii="Calibri" w:hAnsi="Calibri" w:cs="Arial"/>
          <w:sz w:val="22"/>
          <w:szCs w:val="22"/>
        </w:rPr>
        <w:t xml:space="preserve"> </w:t>
      </w:r>
      <w:r w:rsidR="006E51D1" w:rsidRPr="00D4446B">
        <w:rPr>
          <w:rFonts w:ascii="Calibri" w:hAnsi="Calibri" w:cs="Arial"/>
          <w:sz w:val="22"/>
          <w:szCs w:val="22"/>
        </w:rPr>
        <w:t>a doručeno do sídla druhé smluvní strany. Účinky odstoupení nastávají okamžikem doručení.</w:t>
      </w:r>
    </w:p>
    <w:p w14:paraId="310393B4" w14:textId="68951D94" w:rsidR="00900328" w:rsidRPr="00945B04" w:rsidRDefault="00900328" w:rsidP="00945B04">
      <w:pPr>
        <w:pStyle w:val="Nadpis5"/>
        <w:tabs>
          <w:tab w:val="left" w:pos="3969"/>
        </w:tabs>
        <w:spacing w:before="0"/>
        <w:jc w:val="center"/>
        <w:rPr>
          <w:rFonts w:ascii="Calibri" w:hAnsi="Calibri" w:cs="Arial"/>
          <w:b/>
          <w:color w:val="auto"/>
        </w:rPr>
      </w:pPr>
      <w:r w:rsidRPr="00945B04">
        <w:rPr>
          <w:rFonts w:ascii="Calibri" w:hAnsi="Calibri" w:cs="Arial"/>
          <w:b/>
          <w:color w:val="auto"/>
        </w:rPr>
        <w:t>Čl. 6</w:t>
      </w:r>
    </w:p>
    <w:p w14:paraId="50022F1D" w14:textId="6691AFB0" w:rsidR="00B30684" w:rsidRPr="00B30684" w:rsidRDefault="00900328" w:rsidP="00B30684">
      <w:pPr>
        <w:pStyle w:val="Nadpis5"/>
        <w:tabs>
          <w:tab w:val="left" w:pos="3969"/>
        </w:tabs>
        <w:spacing w:before="0" w:after="120"/>
        <w:jc w:val="center"/>
        <w:rPr>
          <w:rFonts w:ascii="Calibri" w:hAnsi="Calibri" w:cs="Arial"/>
          <w:b/>
          <w:color w:val="auto"/>
        </w:rPr>
      </w:pPr>
      <w:r w:rsidRPr="00945B04">
        <w:rPr>
          <w:rFonts w:ascii="Calibri" w:hAnsi="Calibri" w:cs="Arial"/>
          <w:b/>
          <w:color w:val="auto"/>
        </w:rPr>
        <w:t>DODACÍ A DALŠÍ PODMÍNKY PLNĚNÍ</w:t>
      </w:r>
    </w:p>
    <w:p w14:paraId="103432BF" w14:textId="412C1E40" w:rsidR="003D7F73" w:rsidRDefault="00900328" w:rsidP="003D7F73">
      <w:pPr>
        <w:numPr>
          <w:ilvl w:val="1"/>
          <w:numId w:val="20"/>
        </w:numPr>
        <w:tabs>
          <w:tab w:val="left" w:pos="567"/>
        </w:tabs>
        <w:spacing w:after="120" w:line="240" w:lineRule="auto"/>
        <w:ind w:left="567" w:hanging="567"/>
        <w:jc w:val="both"/>
        <w:rPr>
          <w:rFonts w:ascii="Calibri" w:hAnsi="Calibri" w:cs="Calibri"/>
        </w:rPr>
      </w:pPr>
      <w:r w:rsidRPr="003D7F73">
        <w:rPr>
          <w:rFonts w:ascii="Calibri" w:hAnsi="Calibri" w:cs="Arial"/>
        </w:rPr>
        <w:t xml:space="preserve">Poskytovatel předá kontaktním osobám Objednatele (viz odst. </w:t>
      </w:r>
      <w:r w:rsidR="008927EA">
        <w:rPr>
          <w:rFonts w:ascii="Calibri" w:hAnsi="Calibri" w:cs="Arial"/>
        </w:rPr>
        <w:t>6</w:t>
      </w:r>
      <w:r w:rsidRPr="003D7F73">
        <w:rPr>
          <w:rFonts w:ascii="Calibri" w:hAnsi="Calibri" w:cs="Arial"/>
        </w:rPr>
        <w:t>.</w:t>
      </w:r>
      <w:r w:rsidR="00067E7B" w:rsidRPr="003D7F73">
        <w:rPr>
          <w:rFonts w:ascii="Calibri" w:hAnsi="Calibri" w:cs="Arial"/>
        </w:rPr>
        <w:t>2</w:t>
      </w:r>
      <w:r w:rsidRPr="003D7F73">
        <w:rPr>
          <w:rFonts w:ascii="Calibri" w:hAnsi="Calibri" w:cs="Arial"/>
        </w:rPr>
        <w:t xml:space="preserve"> tohoto článku) přístupy na</w:t>
      </w:r>
      <w:r w:rsidRPr="003D7F73">
        <w:rPr>
          <w:rFonts w:ascii="Calibri" w:hAnsi="Calibri" w:cs="Calibri"/>
        </w:rPr>
        <w:t xml:space="preserve"> webový portál pro hlášení </w:t>
      </w:r>
      <w:r w:rsidR="00885AE1">
        <w:rPr>
          <w:rFonts w:ascii="Calibri" w:hAnsi="Calibri" w:cs="Calibri"/>
        </w:rPr>
        <w:t xml:space="preserve">incidentů a </w:t>
      </w:r>
      <w:r w:rsidRPr="003D7F73">
        <w:rPr>
          <w:rFonts w:ascii="Calibri" w:hAnsi="Calibri" w:cs="Calibri"/>
        </w:rPr>
        <w:t>problémů s poskytov</w:t>
      </w:r>
      <w:r w:rsidR="00E93EC7">
        <w:rPr>
          <w:rFonts w:ascii="Calibri" w:hAnsi="Calibri" w:cs="Calibri"/>
        </w:rPr>
        <w:t>anými</w:t>
      </w:r>
      <w:r w:rsidRPr="003D7F73">
        <w:rPr>
          <w:rFonts w:ascii="Calibri" w:hAnsi="Calibri" w:cs="Calibri"/>
        </w:rPr>
        <w:t xml:space="preserve"> Služb</w:t>
      </w:r>
      <w:r w:rsidR="00E93EC7">
        <w:rPr>
          <w:rFonts w:ascii="Calibri" w:hAnsi="Calibri" w:cs="Calibri"/>
        </w:rPr>
        <w:t>ami</w:t>
      </w:r>
      <w:r w:rsidRPr="003D7F73">
        <w:rPr>
          <w:rFonts w:ascii="Calibri" w:hAnsi="Calibri" w:cs="Calibri"/>
        </w:rPr>
        <w:t xml:space="preserve">, a to nejpozději do </w:t>
      </w:r>
      <w:r w:rsidR="00E93EC7">
        <w:rPr>
          <w:rFonts w:ascii="Calibri" w:hAnsi="Calibri" w:cs="Calibri"/>
        </w:rPr>
        <w:t>5</w:t>
      </w:r>
      <w:r w:rsidRPr="003D7F73">
        <w:rPr>
          <w:rFonts w:ascii="Calibri" w:hAnsi="Calibri" w:cs="Calibri"/>
        </w:rPr>
        <w:t xml:space="preserve"> </w:t>
      </w:r>
      <w:r w:rsidR="00E93EC7">
        <w:rPr>
          <w:rFonts w:ascii="Calibri" w:hAnsi="Calibri" w:cs="Calibri"/>
        </w:rPr>
        <w:t>pracovních</w:t>
      </w:r>
      <w:r w:rsidRPr="003D7F73">
        <w:rPr>
          <w:rFonts w:ascii="Calibri" w:hAnsi="Calibri" w:cs="Calibri"/>
        </w:rPr>
        <w:t xml:space="preserve"> dnů od nabytí účinnosti Smlouvy.</w:t>
      </w:r>
    </w:p>
    <w:p w14:paraId="6DEC818D" w14:textId="77777777" w:rsidR="000C7C11" w:rsidRPr="003220C5" w:rsidRDefault="000C7C11" w:rsidP="000C7C11">
      <w:pPr>
        <w:numPr>
          <w:ilvl w:val="1"/>
          <w:numId w:val="20"/>
        </w:numPr>
        <w:tabs>
          <w:tab w:val="left" w:pos="567"/>
        </w:tabs>
        <w:spacing w:after="120" w:line="240" w:lineRule="auto"/>
        <w:ind w:left="567" w:hanging="567"/>
        <w:jc w:val="both"/>
        <w:rPr>
          <w:rFonts w:ascii="Calibri" w:hAnsi="Calibri" w:cs="Calibri"/>
        </w:rPr>
      </w:pPr>
      <w:r w:rsidRPr="000C7C11">
        <w:rPr>
          <w:rFonts w:ascii="Calibri" w:hAnsi="Calibri" w:cs="Arial"/>
        </w:rPr>
        <w:t xml:space="preserve">Za objednatele jsou zmocněny ke </w:t>
      </w:r>
      <w:r w:rsidRPr="003220C5">
        <w:rPr>
          <w:rFonts w:ascii="Calibri" w:hAnsi="Calibri" w:cs="Arial"/>
        </w:rPr>
        <w:t>hlášení incidentů a oprávněni vyřizovat reklamace plnění tyto osoby</w:t>
      </w:r>
      <w:r w:rsidRPr="003220C5">
        <w:rPr>
          <w:rFonts w:ascii="Calibri" w:hAnsi="Calibri" w:cs="Arial"/>
          <w:highlight w:val="cyan"/>
          <w:shd w:val="clear" w:color="auto" w:fill="FFFFFF" w:themeFill="background1"/>
        </w:rPr>
        <w:t xml:space="preserve"> </w:t>
      </w:r>
    </w:p>
    <w:p w14:paraId="59EE9F0C" w14:textId="2409A05A" w:rsidR="00A01F70" w:rsidRPr="003220C5" w:rsidRDefault="00A01F70" w:rsidP="00A01F70">
      <w:pPr>
        <w:spacing w:after="0"/>
        <w:ind w:firstLine="360"/>
        <w:rPr>
          <w:rFonts w:ascii="Calibri" w:hAnsi="Calibri" w:cs="Calibri"/>
          <w:lang w:eastAsia="cs-CZ"/>
        </w:rPr>
      </w:pPr>
      <w:r w:rsidRPr="003220C5">
        <w:rPr>
          <w:rFonts w:ascii="Calibri" w:hAnsi="Calibri" w:cs="Arial"/>
          <w:shd w:val="clear" w:color="auto" w:fill="FFFFFF" w:themeFill="background1"/>
        </w:rPr>
        <w:t xml:space="preserve">    Ing. Dolejš Martin</w:t>
      </w:r>
      <w:r w:rsidRPr="003220C5">
        <w:rPr>
          <w:rFonts w:ascii="Calibri" w:hAnsi="Calibri" w:cs="Calibri"/>
          <w:lang w:eastAsia="cs-CZ"/>
        </w:rPr>
        <w:t xml:space="preserve"> (tel.:</w:t>
      </w:r>
      <w:r w:rsidRPr="003220C5">
        <w:rPr>
          <w:rFonts w:ascii="Calibri" w:hAnsi="Calibri" w:cs="Calibri"/>
        </w:rPr>
        <w:t xml:space="preserve"> </w:t>
      </w:r>
      <w:r w:rsidRPr="003220C5">
        <w:rPr>
          <w:rFonts w:ascii="Calibri" w:hAnsi="Calibri" w:cs="Arial"/>
          <w:shd w:val="clear" w:color="auto" w:fill="FFFFFF" w:themeFill="background1"/>
        </w:rPr>
        <w:t>+420 725 098 800</w:t>
      </w:r>
      <w:r w:rsidRPr="003220C5">
        <w:rPr>
          <w:rFonts w:ascii="Calibri" w:hAnsi="Calibri" w:cs="Calibri"/>
        </w:rPr>
        <w:t>,</w:t>
      </w:r>
      <w:r w:rsidRPr="003220C5">
        <w:rPr>
          <w:rFonts w:ascii="Calibri" w:hAnsi="Calibri" w:cs="Calibri"/>
          <w:lang w:eastAsia="cs-CZ"/>
        </w:rPr>
        <w:t xml:space="preserve"> e-mail:</w:t>
      </w:r>
      <w:r w:rsidRPr="003220C5">
        <w:t xml:space="preserve"> </w:t>
      </w:r>
      <w:hyperlink r:id="rId14" w:history="1">
        <w:r w:rsidRPr="003220C5">
          <w:rPr>
            <w:rStyle w:val="Hypertextovodkaz"/>
            <w:color w:val="auto"/>
          </w:rPr>
          <w:t>martin.dolejs@zzshmp.cz</w:t>
        </w:r>
      </w:hyperlink>
      <w:r w:rsidRPr="003220C5">
        <w:rPr>
          <w:rFonts w:ascii="Calibri" w:hAnsi="Calibri" w:cs="Calibri"/>
          <w:lang w:eastAsia="cs-CZ"/>
        </w:rPr>
        <w:t>)</w:t>
      </w:r>
    </w:p>
    <w:p w14:paraId="0CEE1ED2" w14:textId="196B5401" w:rsidR="00A01F70" w:rsidRPr="003220C5" w:rsidRDefault="00A01F70" w:rsidP="00A01F70">
      <w:pPr>
        <w:ind w:firstLine="567"/>
        <w:rPr>
          <w:rFonts w:ascii="Calibri" w:hAnsi="Calibri" w:cs="Calibri"/>
          <w:lang w:eastAsia="cs-CZ"/>
        </w:rPr>
      </w:pPr>
      <w:r w:rsidRPr="003220C5">
        <w:rPr>
          <w:rFonts w:ascii="Calibri" w:hAnsi="Calibri" w:cs="Arial"/>
          <w:shd w:val="clear" w:color="auto" w:fill="FFFFFF" w:themeFill="background1"/>
        </w:rPr>
        <w:t>Bc. Plášil Lukáš, DiS.</w:t>
      </w:r>
      <w:r w:rsidRPr="003220C5">
        <w:rPr>
          <w:rFonts w:ascii="Calibri" w:hAnsi="Calibri" w:cs="Calibri"/>
          <w:lang w:eastAsia="cs-CZ"/>
        </w:rPr>
        <w:t xml:space="preserve"> (tel.:</w:t>
      </w:r>
      <w:r w:rsidRPr="003220C5">
        <w:rPr>
          <w:rFonts w:ascii="Calibri" w:hAnsi="Calibri" w:cs="Calibri"/>
        </w:rPr>
        <w:t xml:space="preserve"> </w:t>
      </w:r>
      <w:r w:rsidRPr="003220C5">
        <w:rPr>
          <w:rFonts w:ascii="Calibri" w:hAnsi="Calibri" w:cs="Arial"/>
          <w:shd w:val="clear" w:color="auto" w:fill="FFFFFF" w:themeFill="background1"/>
        </w:rPr>
        <w:t>+420 601 572 529</w:t>
      </w:r>
      <w:r w:rsidRPr="003220C5">
        <w:rPr>
          <w:rFonts w:ascii="Calibri" w:hAnsi="Calibri" w:cs="Calibri"/>
        </w:rPr>
        <w:t>,</w:t>
      </w:r>
      <w:r w:rsidRPr="003220C5">
        <w:rPr>
          <w:rFonts w:ascii="Calibri" w:hAnsi="Calibri" w:cs="Calibri"/>
          <w:lang w:eastAsia="cs-CZ"/>
        </w:rPr>
        <w:t xml:space="preserve"> e-mail:</w:t>
      </w:r>
      <w:r w:rsidRPr="003220C5">
        <w:t xml:space="preserve"> </w:t>
      </w:r>
      <w:hyperlink r:id="rId15" w:history="1">
        <w:r w:rsidRPr="003220C5">
          <w:rPr>
            <w:rStyle w:val="Hypertextovodkaz"/>
            <w:color w:val="auto"/>
          </w:rPr>
          <w:t>lukas.plasil@zzshmp.cz</w:t>
        </w:r>
      </w:hyperlink>
      <w:r w:rsidRPr="003220C5">
        <w:rPr>
          <w:rFonts w:ascii="Calibri" w:hAnsi="Calibri" w:cs="Calibri"/>
          <w:lang w:eastAsia="cs-CZ"/>
        </w:rPr>
        <w:t>)</w:t>
      </w:r>
    </w:p>
    <w:p w14:paraId="3E9F6968" w14:textId="53BE5686" w:rsidR="00067E7B" w:rsidRPr="003220C5" w:rsidRDefault="00067E7B" w:rsidP="00A01F70">
      <w:pPr>
        <w:pStyle w:val="Odstavecseseznamem"/>
        <w:ind w:left="567"/>
        <w:rPr>
          <w:rFonts w:ascii="Calibri" w:hAnsi="Calibri" w:cs="Calibri"/>
          <w:color w:val="auto"/>
          <w:lang w:eastAsia="cs-CZ"/>
        </w:rPr>
      </w:pPr>
      <w:r w:rsidRPr="003220C5">
        <w:rPr>
          <w:rFonts w:ascii="Calibri" w:hAnsi="Calibri" w:cs="Calibri"/>
          <w:color w:val="auto"/>
          <w:lang w:eastAsia="cs-CZ"/>
        </w:rPr>
        <w:t xml:space="preserve">Za </w:t>
      </w:r>
      <w:r w:rsidR="008E6A48" w:rsidRPr="003220C5">
        <w:rPr>
          <w:rFonts w:ascii="Calibri" w:hAnsi="Calibri" w:cs="Calibri"/>
          <w:color w:val="auto"/>
          <w:lang w:eastAsia="cs-CZ"/>
        </w:rPr>
        <w:t>Poskytovatele</w:t>
      </w:r>
      <w:r w:rsidRPr="003220C5">
        <w:rPr>
          <w:rFonts w:ascii="Calibri" w:hAnsi="Calibri" w:cs="Calibri"/>
          <w:color w:val="auto"/>
          <w:lang w:eastAsia="cs-CZ"/>
        </w:rPr>
        <w:t xml:space="preserve"> je kontaktní osobou/osobami</w:t>
      </w:r>
      <w:r w:rsidR="008927EA" w:rsidRPr="003220C5">
        <w:rPr>
          <w:rFonts w:ascii="Calibri" w:hAnsi="Calibri" w:cs="Calibri"/>
          <w:color w:val="auto"/>
          <w:lang w:eastAsia="cs-CZ"/>
        </w:rPr>
        <w:t xml:space="preserve"> pro účely </w:t>
      </w:r>
      <w:r w:rsidR="008927EA" w:rsidRPr="003220C5">
        <w:rPr>
          <w:rFonts w:ascii="Calibri" w:hAnsi="Calibri" w:cs="Arial"/>
          <w:color w:val="auto"/>
        </w:rPr>
        <w:t xml:space="preserve">hlášení incidentů a vyřizování reklamací tyto </w:t>
      </w:r>
      <w:r w:rsidR="00A01F70" w:rsidRPr="003220C5">
        <w:rPr>
          <w:rFonts w:ascii="Calibri" w:hAnsi="Calibri" w:cs="Arial"/>
          <w:color w:val="auto"/>
        </w:rPr>
        <w:t>osoby</w:t>
      </w:r>
      <w:r w:rsidRPr="003220C5">
        <w:rPr>
          <w:rFonts w:ascii="Calibri" w:hAnsi="Calibri" w:cs="Calibri"/>
          <w:color w:val="auto"/>
          <w:lang w:eastAsia="cs-CZ"/>
        </w:rPr>
        <w:t>:</w:t>
      </w:r>
    </w:p>
    <w:p w14:paraId="049B8244" w14:textId="2B113401" w:rsidR="00067E7B" w:rsidRPr="003220C5" w:rsidRDefault="001F3B9E" w:rsidP="0090375F">
      <w:pPr>
        <w:spacing w:after="0"/>
        <w:ind w:firstLine="567"/>
        <w:rPr>
          <w:rFonts w:ascii="Calibri" w:hAnsi="Calibri" w:cs="Calibri"/>
          <w:lang w:eastAsia="cs-CZ"/>
        </w:rPr>
      </w:pPr>
      <w:bookmarkStart w:id="2" w:name="_Hlk121503685"/>
      <w:r w:rsidRPr="003220C5">
        <w:rPr>
          <w:rFonts w:ascii="Calibri" w:hAnsi="Calibri"/>
        </w:rPr>
        <w:t>Hlášení incidentů: oddělení 24/7 technické podpory</w:t>
      </w:r>
      <w:r w:rsidR="00DC67F2" w:rsidRPr="003220C5">
        <w:rPr>
          <w:rFonts w:ascii="Calibri" w:hAnsi="Calibri" w:cs="Calibri"/>
          <w:lang w:eastAsia="cs-CZ"/>
        </w:rPr>
        <w:t xml:space="preserve"> </w:t>
      </w:r>
      <w:r w:rsidR="00067E7B" w:rsidRPr="003220C5">
        <w:rPr>
          <w:rFonts w:ascii="Calibri" w:hAnsi="Calibri" w:cs="Calibri"/>
          <w:lang w:eastAsia="cs-CZ"/>
        </w:rPr>
        <w:t>(tel.:</w:t>
      </w:r>
      <w:r w:rsidRPr="003220C5">
        <w:rPr>
          <w:rFonts w:ascii="Calibri" w:hAnsi="Calibri" w:cs="Calibri"/>
          <w:lang w:eastAsia="cs-CZ"/>
        </w:rPr>
        <w:t xml:space="preserve"> 800 73 73 11</w:t>
      </w:r>
      <w:r w:rsidR="00067E7B" w:rsidRPr="003220C5">
        <w:rPr>
          <w:rFonts w:ascii="Calibri" w:hAnsi="Calibri" w:cs="Calibri"/>
          <w:lang w:eastAsia="cs-CZ"/>
        </w:rPr>
        <w:t>, e-mail:</w:t>
      </w:r>
      <w:r w:rsidRPr="003220C5">
        <w:rPr>
          <w:rFonts w:ascii="Calibri" w:hAnsi="Calibri" w:cs="Calibri"/>
          <w:lang w:eastAsia="cs-CZ"/>
        </w:rPr>
        <w:t xml:space="preserve"> </w:t>
      </w:r>
      <w:hyperlink r:id="rId16" w:history="1">
        <w:r w:rsidRPr="003220C5">
          <w:rPr>
            <w:rStyle w:val="Hypertextovodkaz"/>
            <w:rFonts w:ascii="Calibri" w:hAnsi="Calibri" w:cs="Calibri"/>
            <w:color w:val="auto"/>
            <w:lang w:eastAsia="cs-CZ"/>
          </w:rPr>
          <w:t>dohled@t-mobile.cz</w:t>
        </w:r>
      </w:hyperlink>
      <w:r w:rsidR="00067E7B" w:rsidRPr="003220C5">
        <w:rPr>
          <w:rFonts w:ascii="Calibri" w:hAnsi="Calibri" w:cs="Calibri"/>
          <w:lang w:eastAsia="cs-CZ"/>
        </w:rPr>
        <w:t>)</w:t>
      </w:r>
      <w:bookmarkEnd w:id="2"/>
      <w:r w:rsidRPr="003220C5">
        <w:rPr>
          <w:rFonts w:ascii="Calibri" w:hAnsi="Calibri" w:cs="Calibri"/>
          <w:lang w:eastAsia="cs-CZ"/>
        </w:rPr>
        <w:t xml:space="preserve"> </w:t>
      </w:r>
    </w:p>
    <w:p w14:paraId="4F3EB44F" w14:textId="0A939310" w:rsidR="001F3B9E" w:rsidRPr="003220C5" w:rsidRDefault="001F3B9E" w:rsidP="001F3B9E">
      <w:pPr>
        <w:ind w:firstLine="567"/>
        <w:rPr>
          <w:rFonts w:ascii="Calibri" w:hAnsi="Calibri" w:cs="Calibri"/>
          <w:lang w:eastAsia="cs-CZ"/>
        </w:rPr>
      </w:pPr>
      <w:r w:rsidRPr="003220C5">
        <w:rPr>
          <w:rFonts w:ascii="Calibri" w:hAnsi="Calibri"/>
        </w:rPr>
        <w:t xml:space="preserve">Vyřizování reklamací: Ing. Josef </w:t>
      </w:r>
      <w:proofErr w:type="spellStart"/>
      <w:r w:rsidRPr="003220C5">
        <w:rPr>
          <w:rFonts w:ascii="Calibri" w:hAnsi="Calibri"/>
        </w:rPr>
        <w:t>Hásek</w:t>
      </w:r>
      <w:proofErr w:type="spellEnd"/>
      <w:r w:rsidRPr="003220C5">
        <w:rPr>
          <w:rFonts w:ascii="Calibri" w:hAnsi="Calibri" w:cs="Calibri"/>
          <w:lang w:eastAsia="cs-CZ"/>
        </w:rPr>
        <w:t xml:space="preserve"> (tel.: +420 724 004 839, e-mail: </w:t>
      </w:r>
      <w:hyperlink r:id="rId17" w:history="1">
        <w:r w:rsidRPr="003220C5">
          <w:rPr>
            <w:rStyle w:val="Hypertextovodkaz"/>
            <w:rFonts w:ascii="Calibri" w:hAnsi="Calibri" w:cs="Calibri"/>
            <w:color w:val="auto"/>
            <w:lang w:eastAsia="cs-CZ"/>
          </w:rPr>
          <w:t>josef.hasek@t-mobile.cz</w:t>
        </w:r>
      </w:hyperlink>
      <w:r w:rsidRPr="003220C5">
        <w:rPr>
          <w:rFonts w:ascii="Calibri" w:hAnsi="Calibri" w:cs="Calibri"/>
          <w:lang w:eastAsia="cs-CZ"/>
        </w:rPr>
        <w:t xml:space="preserve">)  </w:t>
      </w:r>
    </w:p>
    <w:p w14:paraId="0EB2E88A" w14:textId="5E17A84F" w:rsidR="00900328" w:rsidRPr="003220C5" w:rsidRDefault="00900328" w:rsidP="00900328">
      <w:pPr>
        <w:spacing w:after="120"/>
        <w:ind w:left="567"/>
        <w:jc w:val="both"/>
        <w:rPr>
          <w:rFonts w:ascii="Calibri" w:hAnsi="Calibri"/>
        </w:rPr>
      </w:pPr>
      <w:r w:rsidRPr="003220C5">
        <w:rPr>
          <w:rFonts w:ascii="Calibri" w:hAnsi="Calibri"/>
        </w:rPr>
        <w:t>V případě změny kontaktní osoby nebo změny jiných kontaktních údajů bude tato skutečnost neprodleně prokazatelně sdělena druhé smluvní straně.</w:t>
      </w:r>
    </w:p>
    <w:p w14:paraId="008FA185" w14:textId="72EE21A7" w:rsidR="00900328" w:rsidRPr="003D7F73" w:rsidRDefault="00900328" w:rsidP="003D7F73">
      <w:pPr>
        <w:numPr>
          <w:ilvl w:val="1"/>
          <w:numId w:val="20"/>
        </w:numPr>
        <w:tabs>
          <w:tab w:val="left" w:pos="567"/>
        </w:tabs>
        <w:spacing w:after="120" w:line="240" w:lineRule="auto"/>
        <w:ind w:left="567" w:hanging="567"/>
        <w:jc w:val="both"/>
        <w:rPr>
          <w:rFonts w:ascii="Calibri" w:hAnsi="Calibri" w:cs="Calibri"/>
        </w:rPr>
      </w:pPr>
      <w:r w:rsidRPr="003D7F73">
        <w:rPr>
          <w:rFonts w:ascii="Calibri" w:hAnsi="Calibri" w:cs="Calibri"/>
        </w:rPr>
        <w:t xml:space="preserve">Poskytovatel odpovídá za to, že </w:t>
      </w:r>
      <w:r w:rsidR="00EA03D8">
        <w:rPr>
          <w:rFonts w:ascii="Calibri" w:hAnsi="Calibri" w:cs="Calibri"/>
        </w:rPr>
        <w:t xml:space="preserve">poskytované </w:t>
      </w:r>
      <w:r w:rsidRPr="003D7F73">
        <w:rPr>
          <w:rFonts w:ascii="Calibri" w:hAnsi="Calibri" w:cs="Calibri"/>
        </w:rPr>
        <w:t xml:space="preserve">Služby splňují všechny požadavky obecně závazných právních předpisů, které se na tyto Služby vztahují. </w:t>
      </w:r>
    </w:p>
    <w:p w14:paraId="21342550" w14:textId="376EEE85" w:rsidR="00900328" w:rsidRPr="00067E7B" w:rsidRDefault="00900328" w:rsidP="003D7F73">
      <w:pPr>
        <w:numPr>
          <w:ilvl w:val="1"/>
          <w:numId w:val="20"/>
        </w:numPr>
        <w:tabs>
          <w:tab w:val="left" w:pos="567"/>
        </w:tabs>
        <w:spacing w:after="120" w:line="240" w:lineRule="auto"/>
        <w:ind w:left="567" w:hanging="567"/>
        <w:jc w:val="both"/>
        <w:rPr>
          <w:rFonts w:ascii="Calibri" w:hAnsi="Calibri" w:cs="Calibri"/>
        </w:rPr>
      </w:pPr>
      <w:r w:rsidRPr="00067E7B">
        <w:rPr>
          <w:rFonts w:ascii="Calibri" w:hAnsi="Calibri" w:cs="Calibri"/>
        </w:rPr>
        <w:t>V případě, že Poskytovatel bude některou část Služeb plnit prostřednictvím poddodavatele, odpovídá za</w:t>
      </w:r>
      <w:r w:rsidR="00DC67F2">
        <w:rPr>
          <w:rFonts w:ascii="Calibri" w:hAnsi="Calibri" w:cs="Calibri"/>
        </w:rPr>
        <w:t> </w:t>
      </w:r>
      <w:r w:rsidRPr="00067E7B">
        <w:rPr>
          <w:rFonts w:ascii="Calibri" w:hAnsi="Calibri" w:cs="Calibri"/>
        </w:rPr>
        <w:t>plnění Služeb Poskytovatel a veškeré záležitosti související se zajištěním Služeb budou s poddodavatelem řešeny prostřednictvím Poskytovatele.</w:t>
      </w:r>
    </w:p>
    <w:p w14:paraId="6888382A" w14:textId="00D51810" w:rsidR="00900328" w:rsidRPr="00067E7B" w:rsidRDefault="00900328" w:rsidP="003D7F73">
      <w:pPr>
        <w:numPr>
          <w:ilvl w:val="1"/>
          <w:numId w:val="20"/>
        </w:numPr>
        <w:tabs>
          <w:tab w:val="left" w:pos="567"/>
        </w:tabs>
        <w:spacing w:after="120" w:line="240" w:lineRule="auto"/>
        <w:ind w:left="567" w:hanging="567"/>
        <w:jc w:val="both"/>
        <w:rPr>
          <w:rFonts w:ascii="Calibri" w:hAnsi="Calibri" w:cs="Calibri"/>
        </w:rPr>
      </w:pPr>
      <w:r w:rsidRPr="00067E7B">
        <w:rPr>
          <w:rFonts w:ascii="Calibri" w:hAnsi="Calibri" w:cs="Calibri"/>
        </w:rPr>
        <w:t xml:space="preserve">Poskytovatel prohlašuje, že je plně seznámen s rozsahem a povahou požadavků Objednatele na předmět plnění Smlouvy a že správně vymezil, vyhodnotil a ocenil veškeré náklady, které jsou nezbytné pro řádné </w:t>
      </w:r>
      <w:r w:rsidR="00EA03D8">
        <w:rPr>
          <w:rFonts w:ascii="Calibri" w:hAnsi="Calibri" w:cs="Calibri"/>
        </w:rPr>
        <w:t xml:space="preserve">a včasné </w:t>
      </w:r>
      <w:r w:rsidRPr="00067E7B">
        <w:rPr>
          <w:rFonts w:ascii="Calibri" w:hAnsi="Calibri" w:cs="Calibri"/>
        </w:rPr>
        <w:t>splnění závazku Poskytovatele z</w:t>
      </w:r>
      <w:r w:rsidR="00EA03D8">
        <w:rPr>
          <w:rFonts w:ascii="Calibri" w:hAnsi="Calibri" w:cs="Calibri"/>
        </w:rPr>
        <w:t>e</w:t>
      </w:r>
      <w:r w:rsidRPr="00067E7B">
        <w:rPr>
          <w:rFonts w:ascii="Calibri" w:hAnsi="Calibri" w:cs="Calibri"/>
        </w:rPr>
        <w:t xml:space="preserve"> Smlouvy, a že při </w:t>
      </w:r>
      <w:r w:rsidR="00EA03D8">
        <w:rPr>
          <w:rFonts w:ascii="Calibri" w:hAnsi="Calibri" w:cs="Calibri"/>
        </w:rPr>
        <w:t>určení</w:t>
      </w:r>
      <w:r w:rsidRPr="00067E7B">
        <w:rPr>
          <w:rFonts w:ascii="Calibri" w:hAnsi="Calibri" w:cs="Calibri"/>
        </w:rPr>
        <w:t xml:space="preserve"> ceny dle Smlouvy zohlednil všechny technické a obchodní podmínky uvedené v</w:t>
      </w:r>
      <w:r w:rsidR="00EA03D8">
        <w:rPr>
          <w:rFonts w:ascii="Calibri" w:hAnsi="Calibri" w:cs="Calibri"/>
        </w:rPr>
        <w:t>e</w:t>
      </w:r>
      <w:r w:rsidRPr="00067E7B">
        <w:rPr>
          <w:rFonts w:ascii="Calibri" w:hAnsi="Calibri" w:cs="Calibri"/>
        </w:rPr>
        <w:t xml:space="preserve"> Smlouvě a jejích Přílohách.</w:t>
      </w:r>
    </w:p>
    <w:p w14:paraId="0DE39FEC" w14:textId="47490030" w:rsidR="003D7F73" w:rsidRDefault="00900328" w:rsidP="003D7F73">
      <w:pPr>
        <w:numPr>
          <w:ilvl w:val="1"/>
          <w:numId w:val="20"/>
        </w:numPr>
        <w:tabs>
          <w:tab w:val="left" w:pos="567"/>
        </w:tabs>
        <w:spacing w:after="120" w:line="240" w:lineRule="auto"/>
        <w:ind w:left="567" w:hanging="567"/>
        <w:jc w:val="both"/>
        <w:rPr>
          <w:rFonts w:ascii="Calibri" w:hAnsi="Calibri" w:cs="Calibri"/>
        </w:rPr>
      </w:pPr>
      <w:r w:rsidRPr="00067E7B">
        <w:rPr>
          <w:rFonts w:ascii="Calibri" w:hAnsi="Calibri" w:cs="Calibri"/>
        </w:rPr>
        <w:t xml:space="preserve">Veškeré důvěrné informace zůstávají výhradním vlastnictvím předávající </w:t>
      </w:r>
      <w:r w:rsidR="00EA03D8">
        <w:rPr>
          <w:rFonts w:ascii="Calibri" w:hAnsi="Calibri" w:cs="Calibri"/>
        </w:rPr>
        <w:t xml:space="preserve">smluvní </w:t>
      </w:r>
      <w:r w:rsidRPr="00067E7B">
        <w:rPr>
          <w:rFonts w:ascii="Calibri" w:hAnsi="Calibri" w:cs="Calibri"/>
        </w:rPr>
        <w:t xml:space="preserve">strany a přijímající </w:t>
      </w:r>
      <w:r w:rsidR="00EA03D8">
        <w:rPr>
          <w:rFonts w:ascii="Calibri" w:hAnsi="Calibri" w:cs="Calibri"/>
        </w:rPr>
        <w:t xml:space="preserve">smluvní </w:t>
      </w:r>
      <w:r w:rsidRPr="00067E7B">
        <w:rPr>
          <w:rFonts w:ascii="Calibri" w:hAnsi="Calibri" w:cs="Calibri"/>
        </w:rPr>
        <w:t xml:space="preserve">strana vyvine pro zachování jejich důvěrnosti a pro jejich ochranu alespoň stejné úsilí, jako by se jednalo o její vlastní důvěrné informace. </w:t>
      </w:r>
      <w:r w:rsidR="00EA03D8">
        <w:rPr>
          <w:rFonts w:ascii="Calibri" w:hAnsi="Calibri" w:cs="Calibri"/>
        </w:rPr>
        <w:t>Každá smluvní strana</w:t>
      </w:r>
      <w:r w:rsidRPr="00067E7B">
        <w:rPr>
          <w:rFonts w:ascii="Calibri" w:hAnsi="Calibri" w:cs="Calibri"/>
        </w:rPr>
        <w:t xml:space="preserve"> se zavazuj</w:t>
      </w:r>
      <w:r w:rsidR="00EA03D8">
        <w:rPr>
          <w:rFonts w:ascii="Calibri" w:hAnsi="Calibri" w:cs="Calibri"/>
        </w:rPr>
        <w:t>e</w:t>
      </w:r>
      <w:r w:rsidRPr="00067E7B">
        <w:rPr>
          <w:rFonts w:ascii="Calibri" w:hAnsi="Calibri" w:cs="Calibri"/>
        </w:rPr>
        <w:t xml:space="preserve"> nepublikovat žádným způsobem důvěrné informace druhé </w:t>
      </w:r>
      <w:r w:rsidR="00EA03D8">
        <w:rPr>
          <w:rFonts w:ascii="Calibri" w:hAnsi="Calibri" w:cs="Calibri"/>
        </w:rPr>
        <w:t xml:space="preserve">smluvní </w:t>
      </w:r>
      <w:r w:rsidRPr="00067E7B">
        <w:rPr>
          <w:rFonts w:ascii="Calibri" w:hAnsi="Calibri" w:cs="Calibri"/>
        </w:rPr>
        <w:t>strany a nepředat je třetí straně. Obě smluvní strany se dále zavazují nezálohovat, neukládat a</w:t>
      </w:r>
      <w:r w:rsidR="00067E7B">
        <w:rPr>
          <w:rFonts w:ascii="Calibri" w:hAnsi="Calibri" w:cs="Calibri"/>
        </w:rPr>
        <w:t> </w:t>
      </w:r>
      <w:r w:rsidRPr="00067E7B">
        <w:rPr>
          <w:rFonts w:ascii="Calibri" w:hAnsi="Calibri" w:cs="Calibri"/>
        </w:rPr>
        <w:t>nezneužívat, neoprávněně nesdělit</w:t>
      </w:r>
      <w:r w:rsidR="00120CAE">
        <w:rPr>
          <w:rFonts w:ascii="Calibri" w:hAnsi="Calibri" w:cs="Calibri"/>
        </w:rPr>
        <w:t xml:space="preserve"> ani</w:t>
      </w:r>
      <w:r w:rsidRPr="00067E7B">
        <w:rPr>
          <w:rFonts w:ascii="Calibri" w:hAnsi="Calibri" w:cs="Calibri"/>
        </w:rPr>
        <w:t xml:space="preserve"> nezpřístupnit důvěrné informace druhé </w:t>
      </w:r>
      <w:r w:rsidR="00120CAE">
        <w:rPr>
          <w:rFonts w:ascii="Calibri" w:hAnsi="Calibri" w:cs="Calibri"/>
        </w:rPr>
        <w:t xml:space="preserve">smluvní </w:t>
      </w:r>
      <w:r w:rsidRPr="00067E7B">
        <w:rPr>
          <w:rFonts w:ascii="Calibri" w:hAnsi="Calibri" w:cs="Calibri"/>
        </w:rPr>
        <w:t xml:space="preserve">strany, které jsou obchodní, výrobně technické povahy, mající skutečnou nebo potenciální materiální či nemateriální hodnotu a nejsou v obchodních kruzích běžně dostupné a podle Smlouvy si smluvní strany vyhradily jejich utajení. </w:t>
      </w:r>
      <w:r w:rsidR="00120CAE">
        <w:rPr>
          <w:rFonts w:ascii="Calibri" w:hAnsi="Calibri" w:cs="Calibri"/>
        </w:rPr>
        <w:t>Každá smluvní</w:t>
      </w:r>
      <w:r w:rsidRPr="00067E7B">
        <w:rPr>
          <w:rFonts w:ascii="Calibri" w:hAnsi="Calibri" w:cs="Calibri"/>
        </w:rPr>
        <w:t xml:space="preserve"> stran</w:t>
      </w:r>
      <w:r w:rsidR="00120CAE">
        <w:rPr>
          <w:rFonts w:ascii="Calibri" w:hAnsi="Calibri" w:cs="Calibri"/>
        </w:rPr>
        <w:t>a</w:t>
      </w:r>
      <w:r w:rsidRPr="00067E7B">
        <w:rPr>
          <w:rFonts w:ascii="Calibri" w:hAnsi="Calibri" w:cs="Calibri"/>
        </w:rPr>
        <w:t xml:space="preserve"> se zároveň zavazuj</w:t>
      </w:r>
      <w:r w:rsidR="00120CAE">
        <w:rPr>
          <w:rFonts w:ascii="Calibri" w:hAnsi="Calibri" w:cs="Calibri"/>
        </w:rPr>
        <w:t>e</w:t>
      </w:r>
      <w:r w:rsidRPr="00067E7B">
        <w:rPr>
          <w:rFonts w:ascii="Calibri" w:hAnsi="Calibri" w:cs="Calibri"/>
        </w:rPr>
        <w:t xml:space="preserve"> nepoužít důvěrné informace druhé </w:t>
      </w:r>
      <w:r w:rsidR="00120CAE">
        <w:rPr>
          <w:rFonts w:ascii="Calibri" w:hAnsi="Calibri" w:cs="Calibri"/>
        </w:rPr>
        <w:t xml:space="preserve">smluvní </w:t>
      </w:r>
      <w:r w:rsidRPr="00067E7B">
        <w:rPr>
          <w:rFonts w:ascii="Calibri" w:hAnsi="Calibri" w:cs="Calibri"/>
        </w:rPr>
        <w:t>strany jinak, než za účelem plnění Smlouvy nebo uplatnění svých práv z</w:t>
      </w:r>
      <w:r w:rsidR="00120CAE">
        <w:rPr>
          <w:rFonts w:ascii="Calibri" w:hAnsi="Calibri" w:cs="Calibri"/>
        </w:rPr>
        <w:t>e</w:t>
      </w:r>
      <w:r w:rsidRPr="00067E7B">
        <w:rPr>
          <w:rFonts w:ascii="Calibri" w:hAnsi="Calibri" w:cs="Calibri"/>
        </w:rPr>
        <w:t xml:space="preserve"> Smlouvy.</w:t>
      </w:r>
      <w:r w:rsidR="00120CAE">
        <w:rPr>
          <w:rFonts w:ascii="Calibri" w:hAnsi="Calibri" w:cs="Calibri"/>
        </w:rPr>
        <w:t xml:space="preserve"> Tímto ustanovením nejsou dotčena ostatní ustanovení Smlouvy.</w:t>
      </w:r>
      <w:r w:rsidR="00F91649">
        <w:rPr>
          <w:rFonts w:ascii="Calibri" w:hAnsi="Calibri" w:cs="Calibri"/>
        </w:rPr>
        <w:t xml:space="preserve"> </w:t>
      </w:r>
      <w:r w:rsidR="00F91649">
        <w:rPr>
          <w:rFonts w:ascii="Calibri" w:hAnsi="Calibri"/>
        </w:rPr>
        <w:t>Toto ustanovení se nevztahuje na povinné předkládání informací kontrolním úřadům či zřizovateli Objednatele.</w:t>
      </w:r>
    </w:p>
    <w:p w14:paraId="3C9F039C" w14:textId="306BF997" w:rsidR="00214ED8" w:rsidRDefault="00120CAE" w:rsidP="003D7F73">
      <w:pPr>
        <w:numPr>
          <w:ilvl w:val="1"/>
          <w:numId w:val="20"/>
        </w:numPr>
        <w:tabs>
          <w:tab w:val="left" w:pos="567"/>
        </w:tabs>
        <w:spacing w:after="120" w:line="240" w:lineRule="auto"/>
        <w:ind w:left="567" w:hanging="567"/>
        <w:jc w:val="both"/>
        <w:rPr>
          <w:rFonts w:ascii="Calibri" w:hAnsi="Calibri" w:cs="Calibri"/>
        </w:rPr>
      </w:pPr>
      <w:r w:rsidRPr="00574CEC">
        <w:t xml:space="preserve">Pokud v souvislosti s plněním Smlouvy přijde Poskytovatel, jeho pověření zaměstnanci nebo osoby, které pověřil poskytováním Služeb, do styku s osobními údaji ve smyslu obecného </w:t>
      </w:r>
      <w:r>
        <w:t>N</w:t>
      </w:r>
      <w:r w:rsidRPr="00574CEC">
        <w:t xml:space="preserve">ařízení </w:t>
      </w:r>
      <w:r>
        <w:t xml:space="preserve">EP a Rady (EU) 2016/679, </w:t>
      </w:r>
      <w:r w:rsidRPr="00574CEC">
        <w:t xml:space="preserve">o ochraně osobních údajů (GDPR), ve znění pozdějších předpisů, zavazuje se Poskytovatel učinit veškerá opatření, aby nedošlo k neoprávněnému nebo nahodilému přístupu k těmto údajům, k jejich změně, zničení či ztrátě, neoprávněným přenosům či k jejich jinému neoprávněnému zpracování, a bude postupovat plně v souladu s příslušnými právními předpisy týkajícími se zpracování a ochrany osobních </w:t>
      </w:r>
      <w:r w:rsidRPr="00574CEC">
        <w:lastRenderedPageBreak/>
        <w:t>údajů. Poskytovatel je povinen zachovávat mlčenlivost o osobních údajích a</w:t>
      </w:r>
      <w:r>
        <w:t> </w:t>
      </w:r>
      <w:r w:rsidRPr="00574CEC">
        <w:t>bezpečnostních opatřeních, jejichž zveřejnění by ohrozilo zabezpečení osobních údajů. Tato povinnost mlčenlivosti trvá i po zániku Smlouvy.</w:t>
      </w:r>
      <w:r w:rsidR="00D47E54" w:rsidRPr="003D7F73">
        <w:rPr>
          <w:rFonts w:ascii="Calibri" w:hAnsi="Calibri" w:cs="Calibri"/>
        </w:rPr>
        <w:t xml:space="preserve">  </w:t>
      </w:r>
    </w:p>
    <w:p w14:paraId="4FF46165" w14:textId="5D735836" w:rsidR="00900328" w:rsidRPr="00885AE1" w:rsidRDefault="00900328" w:rsidP="003D7F73">
      <w:pPr>
        <w:numPr>
          <w:ilvl w:val="1"/>
          <w:numId w:val="20"/>
        </w:numPr>
        <w:tabs>
          <w:tab w:val="left" w:pos="567"/>
        </w:tabs>
        <w:spacing w:after="120" w:line="240" w:lineRule="auto"/>
        <w:ind w:left="567" w:hanging="567"/>
        <w:jc w:val="both"/>
        <w:rPr>
          <w:rFonts w:ascii="Calibri" w:hAnsi="Calibri" w:cs="Calibri"/>
        </w:rPr>
      </w:pPr>
      <w:r w:rsidRPr="00885AE1">
        <w:rPr>
          <w:rFonts w:ascii="Calibri" w:hAnsi="Calibri" w:cs="Calibri"/>
        </w:rPr>
        <w:t xml:space="preserve">Poskytovatel je povinen </w:t>
      </w:r>
      <w:r w:rsidR="0003727E">
        <w:rPr>
          <w:rFonts w:ascii="Calibri" w:hAnsi="Calibri" w:cs="Calibri"/>
        </w:rPr>
        <w:t xml:space="preserve">poskytnout Objednateli plnění </w:t>
      </w:r>
      <w:r w:rsidRPr="00885AE1">
        <w:rPr>
          <w:rFonts w:ascii="Calibri" w:hAnsi="Calibri" w:cs="Calibri"/>
        </w:rPr>
        <w:t xml:space="preserve">v souladu s </w:t>
      </w:r>
      <w:proofErr w:type="spellStart"/>
      <w:r w:rsidRPr="00885AE1">
        <w:rPr>
          <w:rFonts w:ascii="Calibri" w:hAnsi="Calibri" w:cs="Calibri"/>
        </w:rPr>
        <w:t>ust</w:t>
      </w:r>
      <w:proofErr w:type="spellEnd"/>
      <w:r w:rsidRPr="00885AE1">
        <w:rPr>
          <w:rFonts w:ascii="Calibri" w:hAnsi="Calibri" w:cs="Calibri"/>
        </w:rPr>
        <w:t>. § 64 odst. 12 zákona č. 127/2005 Sb., o elektronických komunikacích</w:t>
      </w:r>
      <w:r w:rsidR="00120CAE" w:rsidRPr="00885AE1">
        <w:rPr>
          <w:rFonts w:ascii="Calibri" w:hAnsi="Calibri" w:cs="Calibri"/>
        </w:rPr>
        <w:t>, ve znění pozdějších předpisů</w:t>
      </w:r>
      <w:r w:rsidR="00D13AA0" w:rsidRPr="00885AE1">
        <w:rPr>
          <w:rFonts w:ascii="Calibri" w:hAnsi="Calibri" w:cs="Calibri"/>
        </w:rPr>
        <w:t>.</w:t>
      </w:r>
    </w:p>
    <w:p w14:paraId="4232C6DB" w14:textId="104B7212" w:rsidR="00900328" w:rsidRPr="008E6A48" w:rsidRDefault="00214ED8" w:rsidP="00E8478D">
      <w:pPr>
        <w:numPr>
          <w:ilvl w:val="1"/>
          <w:numId w:val="20"/>
        </w:numPr>
        <w:tabs>
          <w:tab w:val="left" w:pos="567"/>
        </w:tabs>
        <w:spacing w:after="240" w:line="240" w:lineRule="auto"/>
        <w:ind w:left="567" w:hanging="567"/>
        <w:jc w:val="both"/>
        <w:rPr>
          <w:rFonts w:ascii="Calibri" w:hAnsi="Calibri"/>
          <w:color w:val="000000" w:themeColor="text1"/>
        </w:rPr>
      </w:pPr>
      <w:r w:rsidRPr="008E6A48">
        <w:rPr>
          <w:rFonts w:ascii="Calibri" w:hAnsi="Calibri"/>
          <w:color w:val="000000" w:themeColor="text1"/>
        </w:rPr>
        <w:t>Součástí Smlouvy jsou rovněž „</w:t>
      </w:r>
      <w:r w:rsidR="00362247" w:rsidRPr="008E6A48">
        <w:rPr>
          <w:rFonts w:ascii="Calibri" w:hAnsi="Calibri"/>
          <w:color w:val="000000" w:themeColor="text1"/>
        </w:rPr>
        <w:t>V</w:t>
      </w:r>
      <w:r w:rsidRPr="008E6A48">
        <w:rPr>
          <w:rFonts w:ascii="Calibri" w:hAnsi="Calibri"/>
          <w:color w:val="000000" w:themeColor="text1"/>
        </w:rPr>
        <w:t>šeobecné podmínky</w:t>
      </w:r>
      <w:r w:rsidR="008E6A48" w:rsidRPr="008E6A48">
        <w:rPr>
          <w:rFonts w:ascii="Calibri" w:hAnsi="Calibri"/>
          <w:color w:val="000000" w:themeColor="text1"/>
        </w:rPr>
        <w:t xml:space="preserve"> pro poskytování služeb společnosti</w:t>
      </w:r>
      <w:r w:rsidR="00BF40F5">
        <w:rPr>
          <w:rFonts w:ascii="Calibri" w:hAnsi="Calibri"/>
          <w:color w:val="000000" w:themeColor="text1"/>
        </w:rPr>
        <w:t xml:space="preserve"> T-Mobile Czech Republic a.s.</w:t>
      </w:r>
      <w:r w:rsidR="008E6A48" w:rsidRPr="008E6A48">
        <w:rPr>
          <w:rFonts w:ascii="Calibri" w:hAnsi="Calibri"/>
          <w:color w:val="000000" w:themeColor="text1"/>
        </w:rPr>
        <w:t>“</w:t>
      </w:r>
      <w:r w:rsidR="008E6A48">
        <w:rPr>
          <w:rFonts w:ascii="Calibri" w:hAnsi="Calibri"/>
          <w:color w:val="000000" w:themeColor="text1"/>
        </w:rPr>
        <w:t xml:space="preserve">, </w:t>
      </w:r>
      <w:r w:rsidR="008E6A48" w:rsidRPr="008E6A48">
        <w:rPr>
          <w:rFonts w:ascii="Calibri" w:hAnsi="Calibri"/>
          <w:color w:val="000000" w:themeColor="text1"/>
        </w:rPr>
        <w:t>jejichž</w:t>
      </w:r>
      <w:r w:rsidRPr="008E6A48">
        <w:rPr>
          <w:rFonts w:ascii="Calibri" w:hAnsi="Calibri"/>
          <w:color w:val="000000" w:themeColor="text1"/>
        </w:rPr>
        <w:t xml:space="preserve"> znění je ke Smlouvě připojeno jako její Příloha č. 2</w:t>
      </w:r>
      <w:r w:rsidR="00E8478D" w:rsidRPr="008E6A48">
        <w:rPr>
          <w:rFonts w:ascii="Calibri" w:hAnsi="Calibri"/>
          <w:color w:val="000000" w:themeColor="text1"/>
        </w:rPr>
        <w:t xml:space="preserve"> Smlouvy</w:t>
      </w:r>
      <w:r w:rsidRPr="008E6A48">
        <w:rPr>
          <w:rFonts w:ascii="Calibri" w:hAnsi="Calibri"/>
          <w:color w:val="000000" w:themeColor="text1"/>
        </w:rPr>
        <w:t xml:space="preserve">. V případě rozporu mezi samotným textem Smlouvy </w:t>
      </w:r>
      <w:r w:rsidR="007C7928">
        <w:rPr>
          <w:rFonts w:ascii="Calibri" w:hAnsi="Calibri"/>
          <w:color w:val="000000" w:themeColor="text1"/>
        </w:rPr>
        <w:t>nebo její</w:t>
      </w:r>
      <w:r w:rsidR="00241CB8">
        <w:rPr>
          <w:rFonts w:ascii="Calibri" w:hAnsi="Calibri"/>
          <w:color w:val="000000" w:themeColor="text1"/>
        </w:rPr>
        <w:t>mi</w:t>
      </w:r>
      <w:r w:rsidR="007C7928">
        <w:rPr>
          <w:rFonts w:ascii="Calibri" w:hAnsi="Calibri"/>
          <w:color w:val="000000" w:themeColor="text1"/>
        </w:rPr>
        <w:t xml:space="preserve"> </w:t>
      </w:r>
      <w:r w:rsidR="00241CB8">
        <w:rPr>
          <w:rFonts w:ascii="Calibri" w:hAnsi="Calibri"/>
          <w:color w:val="000000" w:themeColor="text1"/>
        </w:rPr>
        <w:t>přílohami</w:t>
      </w:r>
      <w:r w:rsidR="007C7928">
        <w:rPr>
          <w:rFonts w:ascii="Calibri" w:hAnsi="Calibri"/>
          <w:color w:val="000000" w:themeColor="text1"/>
        </w:rPr>
        <w:t xml:space="preserve"> </w:t>
      </w:r>
      <w:r w:rsidRPr="008E6A48">
        <w:rPr>
          <w:rFonts w:ascii="Calibri" w:hAnsi="Calibri"/>
          <w:color w:val="000000" w:themeColor="text1"/>
        </w:rPr>
        <w:t xml:space="preserve">a Přílohou č. 2 Smlouvy má před </w:t>
      </w:r>
      <w:r w:rsidR="007C7928">
        <w:rPr>
          <w:rFonts w:ascii="Calibri" w:hAnsi="Calibri"/>
          <w:color w:val="000000" w:themeColor="text1"/>
        </w:rPr>
        <w:t>P</w:t>
      </w:r>
      <w:r w:rsidRPr="008E6A48">
        <w:rPr>
          <w:rFonts w:ascii="Calibri" w:hAnsi="Calibri"/>
          <w:color w:val="000000" w:themeColor="text1"/>
        </w:rPr>
        <w:t xml:space="preserve">řílohou </w:t>
      </w:r>
      <w:r w:rsidR="007C7928">
        <w:rPr>
          <w:rFonts w:ascii="Calibri" w:hAnsi="Calibri"/>
          <w:color w:val="000000" w:themeColor="text1"/>
        </w:rPr>
        <w:t xml:space="preserve">č. 2 </w:t>
      </w:r>
      <w:r w:rsidRPr="008E6A48">
        <w:rPr>
          <w:rFonts w:ascii="Calibri" w:hAnsi="Calibri"/>
          <w:color w:val="000000" w:themeColor="text1"/>
        </w:rPr>
        <w:t>přednost text Smlouvy</w:t>
      </w:r>
      <w:r w:rsidR="007C7928">
        <w:rPr>
          <w:rFonts w:ascii="Calibri" w:hAnsi="Calibri"/>
          <w:color w:val="000000" w:themeColor="text1"/>
        </w:rPr>
        <w:t xml:space="preserve"> (včetně </w:t>
      </w:r>
      <w:r w:rsidR="00241CB8">
        <w:rPr>
          <w:rFonts w:ascii="Calibri" w:hAnsi="Calibri"/>
          <w:color w:val="000000" w:themeColor="text1"/>
        </w:rPr>
        <w:t>jejích příloh</w:t>
      </w:r>
      <w:r w:rsidR="007C7928">
        <w:rPr>
          <w:rFonts w:ascii="Calibri" w:hAnsi="Calibri"/>
          <w:color w:val="000000" w:themeColor="text1"/>
        </w:rPr>
        <w:t>)</w:t>
      </w:r>
      <w:r w:rsidRPr="008E6A48">
        <w:rPr>
          <w:rFonts w:ascii="Calibri" w:hAnsi="Calibri"/>
          <w:color w:val="000000" w:themeColor="text1"/>
        </w:rPr>
        <w:t>.</w:t>
      </w:r>
      <w:r w:rsidRPr="008E6A48" w:rsidDel="00214ED8">
        <w:rPr>
          <w:rFonts w:ascii="Calibri" w:hAnsi="Calibri"/>
          <w:color w:val="000000" w:themeColor="text1"/>
        </w:rPr>
        <w:t xml:space="preserve"> </w:t>
      </w:r>
    </w:p>
    <w:p w14:paraId="26B699B6" w14:textId="2D4AC6AA" w:rsidR="00FE7F4F" w:rsidRPr="00FE7F4F" w:rsidRDefault="00FE7F4F" w:rsidP="00D6645E">
      <w:pPr>
        <w:pStyle w:val="Nadpis5"/>
        <w:spacing w:before="0"/>
        <w:jc w:val="center"/>
        <w:rPr>
          <w:rFonts w:ascii="Calibri" w:hAnsi="Calibri" w:cs="Arial"/>
          <w:b/>
          <w:color w:val="auto"/>
        </w:rPr>
      </w:pPr>
      <w:r w:rsidRPr="00FE7F4F">
        <w:rPr>
          <w:rFonts w:ascii="Calibri" w:hAnsi="Calibri" w:cs="Arial"/>
          <w:b/>
          <w:color w:val="auto"/>
        </w:rPr>
        <w:t xml:space="preserve">Čl. </w:t>
      </w:r>
      <w:r w:rsidR="00900328">
        <w:rPr>
          <w:rFonts w:ascii="Calibri" w:hAnsi="Calibri" w:cs="Arial"/>
          <w:b/>
          <w:color w:val="auto"/>
        </w:rPr>
        <w:t>7</w:t>
      </w:r>
    </w:p>
    <w:p w14:paraId="4633AF7D" w14:textId="77777777" w:rsidR="00FE7F4F" w:rsidRPr="00FE7F4F" w:rsidRDefault="00E36DDE" w:rsidP="00E36DDE">
      <w:pPr>
        <w:pStyle w:val="Nadpis5"/>
        <w:tabs>
          <w:tab w:val="left" w:pos="4678"/>
        </w:tabs>
        <w:spacing w:before="0"/>
        <w:ind w:left="4248" w:firstLine="6"/>
        <w:rPr>
          <w:rFonts w:ascii="Calibri" w:hAnsi="Calibri" w:cs="Arial"/>
          <w:b/>
          <w:color w:val="auto"/>
        </w:rPr>
      </w:pPr>
      <w:r>
        <w:rPr>
          <w:rFonts w:ascii="Calibri" w:hAnsi="Calibri" w:cs="Arial"/>
          <w:b/>
          <w:color w:val="auto"/>
        </w:rPr>
        <w:tab/>
      </w:r>
      <w:r w:rsidR="00FE7F4F" w:rsidRPr="00FE7F4F">
        <w:rPr>
          <w:rFonts w:ascii="Calibri" w:hAnsi="Calibri" w:cs="Arial"/>
          <w:b/>
          <w:color w:val="auto"/>
        </w:rPr>
        <w:t>SANKCE</w:t>
      </w:r>
    </w:p>
    <w:p w14:paraId="47E0161E" w14:textId="275DDD39" w:rsidR="006D4BBB" w:rsidRDefault="00900328" w:rsidP="00230A98">
      <w:pPr>
        <w:spacing w:after="120" w:line="240" w:lineRule="auto"/>
        <w:ind w:left="567" w:hanging="567"/>
        <w:jc w:val="both"/>
        <w:rPr>
          <w:rFonts w:ascii="Calibri" w:hAnsi="Calibri" w:cs="Arial"/>
        </w:rPr>
      </w:pPr>
      <w:r>
        <w:rPr>
          <w:rFonts w:ascii="Calibri" w:hAnsi="Calibri" w:cs="Arial"/>
        </w:rPr>
        <w:t>7</w:t>
      </w:r>
      <w:r w:rsidR="00FE7F4F">
        <w:rPr>
          <w:rFonts w:ascii="Calibri" w:hAnsi="Calibri" w:cs="Arial"/>
        </w:rPr>
        <w:t>.</w:t>
      </w:r>
      <w:r w:rsidR="00473959">
        <w:rPr>
          <w:rFonts w:ascii="Calibri" w:hAnsi="Calibri" w:cs="Arial"/>
        </w:rPr>
        <w:t>1</w:t>
      </w:r>
      <w:r w:rsidR="006D4BBB">
        <w:rPr>
          <w:rFonts w:ascii="Calibri" w:hAnsi="Calibri" w:cs="Arial"/>
        </w:rPr>
        <w:tab/>
      </w:r>
      <w:r w:rsidR="00FE7F4F" w:rsidRPr="000A28C3">
        <w:rPr>
          <w:rFonts w:ascii="Calibri" w:hAnsi="Calibri" w:cs="Arial"/>
        </w:rPr>
        <w:t xml:space="preserve">Pokud </w:t>
      </w:r>
      <w:r w:rsidR="00F719AA">
        <w:rPr>
          <w:rFonts w:ascii="Calibri" w:hAnsi="Calibri" w:cs="Arial"/>
        </w:rPr>
        <w:t>Poskytovatel</w:t>
      </w:r>
      <w:r w:rsidR="00FE7F4F" w:rsidRPr="000A28C3">
        <w:rPr>
          <w:rFonts w:ascii="Calibri" w:hAnsi="Calibri" w:cs="Arial"/>
        </w:rPr>
        <w:t xml:space="preserve"> </w:t>
      </w:r>
      <w:proofErr w:type="gramStart"/>
      <w:r w:rsidR="00FE7F4F" w:rsidRPr="000A28C3">
        <w:rPr>
          <w:rFonts w:ascii="Calibri" w:hAnsi="Calibri" w:cs="Arial"/>
        </w:rPr>
        <w:t>poruší</w:t>
      </w:r>
      <w:proofErr w:type="gramEnd"/>
      <w:r w:rsidR="00FE7F4F" w:rsidRPr="000A28C3">
        <w:rPr>
          <w:rFonts w:ascii="Calibri" w:hAnsi="Calibri" w:cs="Arial"/>
        </w:rPr>
        <w:t xml:space="preserve"> </w:t>
      </w:r>
      <w:r w:rsidR="00241CB8">
        <w:rPr>
          <w:rFonts w:ascii="Calibri" w:hAnsi="Calibri" w:cs="Arial"/>
        </w:rPr>
        <w:t xml:space="preserve">kteroukoliv </w:t>
      </w:r>
      <w:r w:rsidR="00FE7F4F" w:rsidRPr="000A28C3">
        <w:rPr>
          <w:rFonts w:ascii="Calibri" w:hAnsi="Calibri" w:cs="Arial"/>
        </w:rPr>
        <w:t>povinnost uveden</w:t>
      </w:r>
      <w:r w:rsidR="00241CB8">
        <w:rPr>
          <w:rFonts w:ascii="Calibri" w:hAnsi="Calibri" w:cs="Arial"/>
        </w:rPr>
        <w:t xml:space="preserve">ou </w:t>
      </w:r>
      <w:r w:rsidR="00FE7F4F">
        <w:rPr>
          <w:rFonts w:ascii="Calibri" w:hAnsi="Calibri" w:cs="Arial"/>
        </w:rPr>
        <w:t xml:space="preserve">v čl. </w:t>
      </w:r>
      <w:r w:rsidR="006D4BBB">
        <w:rPr>
          <w:rFonts w:ascii="Calibri" w:hAnsi="Calibri" w:cs="Arial"/>
        </w:rPr>
        <w:t>2</w:t>
      </w:r>
      <w:r w:rsidR="00FE7F4F" w:rsidRPr="000A28C3">
        <w:rPr>
          <w:rFonts w:ascii="Calibri" w:hAnsi="Calibri" w:cs="Arial"/>
        </w:rPr>
        <w:t xml:space="preserve"> </w:t>
      </w:r>
      <w:r w:rsidR="00FE7F4F">
        <w:rPr>
          <w:rFonts w:ascii="Calibri" w:hAnsi="Calibri" w:cs="Arial"/>
        </w:rPr>
        <w:t xml:space="preserve">odst. </w:t>
      </w:r>
      <w:r w:rsidR="006D4BBB">
        <w:rPr>
          <w:rFonts w:ascii="Calibri" w:hAnsi="Calibri" w:cs="Arial"/>
        </w:rPr>
        <w:t>2</w:t>
      </w:r>
      <w:r w:rsidR="00FE7F4F">
        <w:rPr>
          <w:rFonts w:ascii="Calibri" w:hAnsi="Calibri" w:cs="Arial"/>
        </w:rPr>
        <w:t>.</w:t>
      </w:r>
      <w:r w:rsidR="006D4BBB">
        <w:rPr>
          <w:rFonts w:ascii="Calibri" w:hAnsi="Calibri" w:cs="Arial"/>
        </w:rPr>
        <w:t>2</w:t>
      </w:r>
      <w:r w:rsidR="00184A83">
        <w:rPr>
          <w:rFonts w:ascii="Calibri" w:hAnsi="Calibri" w:cs="Arial"/>
        </w:rPr>
        <w:t xml:space="preserve"> </w:t>
      </w:r>
      <w:r w:rsidR="00C87BA5">
        <w:rPr>
          <w:rFonts w:ascii="Calibri" w:hAnsi="Calibri" w:cs="Arial"/>
        </w:rPr>
        <w:t>S</w:t>
      </w:r>
      <w:r w:rsidR="00FE7F4F" w:rsidRPr="000A28C3">
        <w:rPr>
          <w:rFonts w:ascii="Calibri" w:hAnsi="Calibri" w:cs="Arial"/>
        </w:rPr>
        <w:t>mlouvy</w:t>
      </w:r>
      <w:r w:rsidR="00FE7F4F">
        <w:rPr>
          <w:rFonts w:ascii="Calibri" w:hAnsi="Calibri" w:cs="Arial"/>
        </w:rPr>
        <w:t xml:space="preserve">, je povinen zaplatit </w:t>
      </w:r>
      <w:r w:rsidR="00F719AA">
        <w:rPr>
          <w:rFonts w:ascii="Calibri" w:hAnsi="Calibri" w:cs="Arial"/>
        </w:rPr>
        <w:t>Objednatel</w:t>
      </w:r>
      <w:r w:rsidR="00C87BA5">
        <w:rPr>
          <w:rFonts w:ascii="Calibri" w:hAnsi="Calibri" w:cs="Arial"/>
        </w:rPr>
        <w:t>i smluvní pokutu ve výši 3</w:t>
      </w:r>
      <w:r w:rsidR="00FE7F4F" w:rsidRPr="000A28C3">
        <w:rPr>
          <w:rFonts w:ascii="Calibri" w:hAnsi="Calibri" w:cs="Arial"/>
        </w:rPr>
        <w:t>0.000 Kč (slovy</w:t>
      </w:r>
      <w:r w:rsidR="00FE7F4F">
        <w:rPr>
          <w:rFonts w:ascii="Calibri" w:hAnsi="Calibri" w:cs="Arial"/>
        </w:rPr>
        <w:t>:</w:t>
      </w:r>
      <w:r w:rsidR="00C87BA5">
        <w:rPr>
          <w:rFonts w:ascii="Calibri" w:hAnsi="Calibri" w:cs="Arial"/>
        </w:rPr>
        <w:t xml:space="preserve"> třicet</w:t>
      </w:r>
      <w:r w:rsidR="008E6A48">
        <w:rPr>
          <w:rFonts w:ascii="Calibri" w:hAnsi="Calibri" w:cs="Arial"/>
        </w:rPr>
        <w:t xml:space="preserve"> </w:t>
      </w:r>
      <w:r w:rsidR="00FE7F4F" w:rsidRPr="000A28C3">
        <w:rPr>
          <w:rFonts w:ascii="Calibri" w:hAnsi="Calibri" w:cs="Arial"/>
        </w:rPr>
        <w:t>tisíc korun českých), a to za každý jednotlivý případ porušení povinnosti.</w:t>
      </w:r>
    </w:p>
    <w:p w14:paraId="4BBB4D95" w14:textId="13F9165C" w:rsidR="00722A28" w:rsidRDefault="00900328" w:rsidP="00511BBD">
      <w:pPr>
        <w:spacing w:after="120" w:line="240" w:lineRule="auto"/>
        <w:ind w:left="567" w:hanging="567"/>
        <w:jc w:val="both"/>
      </w:pPr>
      <w:r>
        <w:rPr>
          <w:rFonts w:ascii="Calibri" w:hAnsi="Calibri" w:cs="Arial"/>
        </w:rPr>
        <w:t>7</w:t>
      </w:r>
      <w:r w:rsidR="006D4BBB">
        <w:rPr>
          <w:rFonts w:ascii="Calibri" w:hAnsi="Calibri" w:cs="Arial"/>
        </w:rPr>
        <w:t>.</w:t>
      </w:r>
      <w:r w:rsidR="00554424">
        <w:rPr>
          <w:rFonts w:ascii="Calibri" w:hAnsi="Calibri" w:cs="Arial"/>
        </w:rPr>
        <w:t>2</w:t>
      </w:r>
      <w:r w:rsidR="006F3376">
        <w:tab/>
      </w:r>
      <w:r w:rsidR="00E03958">
        <w:t xml:space="preserve">Poskytovatel je povinen zaplatit </w:t>
      </w:r>
      <w:r w:rsidR="0003727E">
        <w:t xml:space="preserve">Objednateli </w:t>
      </w:r>
      <w:r w:rsidR="00E03958">
        <w:t xml:space="preserve">smluvní pokutu </w:t>
      </w:r>
      <w:r w:rsidR="006D4BBB" w:rsidRPr="006D4BBB">
        <w:t xml:space="preserve">za nedodržení minimální </w:t>
      </w:r>
      <w:r w:rsidR="00E03958">
        <w:t>roční</w:t>
      </w:r>
      <w:r w:rsidR="003A4BFB">
        <w:t xml:space="preserve"> </w:t>
      </w:r>
      <w:r w:rsidR="006D4BBB" w:rsidRPr="006D4BBB">
        <w:t xml:space="preserve">dostupnosti </w:t>
      </w:r>
      <w:r w:rsidR="006A74DB">
        <w:t>Služ</w:t>
      </w:r>
      <w:r w:rsidR="007844B6">
        <w:t>e</w:t>
      </w:r>
      <w:r w:rsidR="006A74DB">
        <w:t>b jako celku (připojení k </w:t>
      </w:r>
      <w:r w:rsidR="008E6A48">
        <w:t>internetu</w:t>
      </w:r>
      <w:r w:rsidR="003A4BFB">
        <w:t>), která je stanovena na 9</w:t>
      </w:r>
      <w:r w:rsidR="007844B6">
        <w:t>5</w:t>
      </w:r>
      <w:r w:rsidR="00722A28">
        <w:t xml:space="preserve"> </w:t>
      </w:r>
      <w:r w:rsidR="003A4BFB">
        <w:t>%</w:t>
      </w:r>
      <w:r w:rsidR="00F1782E">
        <w:t xml:space="preserve"> pro každou jednotlivou výjezdovou základnu</w:t>
      </w:r>
      <w:r w:rsidR="003A4BFB">
        <w:t xml:space="preserve">, </w:t>
      </w:r>
      <w:r w:rsidR="00E03958">
        <w:t xml:space="preserve">přičemž výše smluvní pokuty (F) </w:t>
      </w:r>
      <w:r w:rsidR="003A4BFB">
        <w:t>b</w:t>
      </w:r>
      <w:r w:rsidR="006D4BBB" w:rsidRPr="006D4BBB">
        <w:t>ude vypočtena jako rozdíl dosažené dostupnosti (D</w:t>
      </w:r>
      <w:r w:rsidR="006D4BBB" w:rsidRPr="006D4BBB">
        <w:rPr>
          <w:sz w:val="14"/>
          <w:szCs w:val="14"/>
        </w:rPr>
        <w:t>R</w:t>
      </w:r>
      <w:r w:rsidR="006D4BBB" w:rsidRPr="006D4BBB">
        <w:t>) od definované minimální hodnoty dostupnosti (D</w:t>
      </w:r>
      <w:r w:rsidR="006D4BBB" w:rsidRPr="006D4BBB">
        <w:rPr>
          <w:sz w:val="14"/>
          <w:szCs w:val="14"/>
        </w:rPr>
        <w:t>M</w:t>
      </w:r>
      <w:r w:rsidR="006D4BBB" w:rsidRPr="006D4BBB">
        <w:t>) násobený r</w:t>
      </w:r>
      <w:r w:rsidR="006F3376">
        <w:t>očním paušálem za poskytovanou S</w:t>
      </w:r>
      <w:r w:rsidR="006D4BBB" w:rsidRPr="006D4BBB">
        <w:t xml:space="preserve">lužbu (P). </w:t>
      </w:r>
      <w:r w:rsidR="008E6A48">
        <w:t xml:space="preserve">Výpočet: </w:t>
      </w:r>
      <w:r w:rsidR="008E6A48">
        <w:rPr>
          <w:rFonts w:ascii="Cambria Math" w:hAnsi="Cambria Math" w:cs="Cambria Math"/>
        </w:rPr>
        <w:t>𝐹</w:t>
      </w:r>
      <w:r w:rsidR="006F3376">
        <w:rPr>
          <w:rFonts w:ascii="Cambria Math" w:hAnsi="Cambria Math" w:cs="Cambria Math"/>
        </w:rPr>
        <w:t xml:space="preserve"> </w:t>
      </w:r>
      <w:r w:rsidR="006D4BBB" w:rsidRPr="006D4BBB">
        <w:t>= (</w:t>
      </w:r>
      <w:r w:rsidR="006D4BBB" w:rsidRPr="006D4BBB">
        <w:rPr>
          <w:rFonts w:ascii="Cambria Math" w:hAnsi="Cambria Math" w:cs="Cambria Math"/>
        </w:rPr>
        <w:t>𝐷𝑀</w:t>
      </w:r>
      <w:r w:rsidR="006D4BBB" w:rsidRPr="006D4BBB">
        <w:t>−</w:t>
      </w:r>
      <w:r w:rsidR="006D4BBB" w:rsidRPr="006D4BBB">
        <w:rPr>
          <w:rFonts w:ascii="Cambria Math" w:hAnsi="Cambria Math" w:cs="Cambria Math"/>
        </w:rPr>
        <w:t>𝐷𝑅</w:t>
      </w:r>
      <w:r w:rsidR="006D4BBB" w:rsidRPr="006D4BBB">
        <w:t>)</w:t>
      </w:r>
      <w:r w:rsidR="006F3376">
        <w:t xml:space="preserve"> </w:t>
      </w:r>
      <w:r w:rsidR="006D4BBB" w:rsidRPr="006D4BBB">
        <w:t>×</w:t>
      </w:r>
      <w:r w:rsidR="006F3376">
        <w:t xml:space="preserve"> </w:t>
      </w:r>
      <w:r w:rsidR="008E6A48" w:rsidRPr="006D4BBB">
        <w:rPr>
          <w:rFonts w:ascii="Cambria Math" w:hAnsi="Cambria Math" w:cs="Cambria Math"/>
        </w:rPr>
        <w:t>𝑃</w:t>
      </w:r>
      <w:r w:rsidR="008E6A48">
        <w:rPr>
          <w:rFonts w:ascii="Cambria Math" w:hAnsi="Cambria Math" w:cs="Cambria Math"/>
        </w:rPr>
        <w:t>.</w:t>
      </w:r>
      <w:r w:rsidR="003A4BFB">
        <w:rPr>
          <w:rFonts w:ascii="Cambria Math" w:hAnsi="Cambria Math" w:cs="Cambria Math"/>
        </w:rPr>
        <w:t xml:space="preserve"> </w:t>
      </w:r>
    </w:p>
    <w:p w14:paraId="627E3385" w14:textId="6D24419D" w:rsidR="00AD1B4D" w:rsidRPr="006F3376" w:rsidRDefault="00900328" w:rsidP="00511BBD">
      <w:pPr>
        <w:spacing w:after="120" w:line="240" w:lineRule="auto"/>
        <w:ind w:left="567" w:hanging="567"/>
        <w:jc w:val="both"/>
      </w:pPr>
      <w:r>
        <w:t>7.</w:t>
      </w:r>
      <w:r w:rsidR="00AD1B4D">
        <w:t>3</w:t>
      </w:r>
      <w:r w:rsidR="006D4BBB" w:rsidRPr="006D4BBB">
        <w:tab/>
      </w:r>
      <w:r w:rsidR="00885AE1">
        <w:t xml:space="preserve">Poskytovatel je povinen zaplatit </w:t>
      </w:r>
      <w:r w:rsidR="0003727E">
        <w:t xml:space="preserve">Objednateli </w:t>
      </w:r>
      <w:r w:rsidR="00885AE1">
        <w:t>smluvní pokutu</w:t>
      </w:r>
      <w:r w:rsidR="006D4BBB" w:rsidRPr="00AA594F">
        <w:t xml:space="preserve"> za překroč</w:t>
      </w:r>
      <w:r w:rsidR="006F3376">
        <w:t xml:space="preserve">ení </w:t>
      </w:r>
      <w:r w:rsidR="00885AE1">
        <w:t>lhůty pro zjednání nápravy Objednatelem nahlášeného incidentu</w:t>
      </w:r>
      <w:r w:rsidR="00453D3D" w:rsidRPr="006F3376">
        <w:t xml:space="preserve">, </w:t>
      </w:r>
      <w:r w:rsidR="00885AE1">
        <w:t>jež</w:t>
      </w:r>
      <w:r w:rsidR="00453D3D" w:rsidRPr="006F3376">
        <w:t xml:space="preserve"> </w:t>
      </w:r>
      <w:r w:rsidR="00453D3D" w:rsidRPr="006D4BBB">
        <w:t xml:space="preserve">je </w:t>
      </w:r>
      <w:r w:rsidR="00453D3D">
        <w:t xml:space="preserve">blíže specifikováno v Příloze č. 1 Smlouvy, </w:t>
      </w:r>
      <w:r w:rsidR="0003727E">
        <w:t>ve výši</w:t>
      </w:r>
      <w:r w:rsidR="006F3376">
        <w:t xml:space="preserve"> 1</w:t>
      </w:r>
      <w:r w:rsidR="00453D3D">
        <w:t>.</w:t>
      </w:r>
      <w:r w:rsidR="006F3376">
        <w:t>500 Kč (slovy: jeden</w:t>
      </w:r>
      <w:r w:rsidR="008E6A48">
        <w:t xml:space="preserve"> </w:t>
      </w:r>
      <w:r w:rsidR="006D4BBB" w:rsidRPr="00AA594F">
        <w:t>tisíc</w:t>
      </w:r>
      <w:r w:rsidR="008E6A48">
        <w:t xml:space="preserve"> </w:t>
      </w:r>
      <w:r w:rsidR="00453D3D">
        <w:t>pět</w:t>
      </w:r>
      <w:r w:rsidR="008E6A48">
        <w:t xml:space="preserve"> </w:t>
      </w:r>
      <w:r w:rsidR="00453D3D">
        <w:t>set</w:t>
      </w:r>
      <w:r w:rsidR="006D4BBB" w:rsidRPr="00AA594F">
        <w:t xml:space="preserve"> korun českých) za každý započatý </w:t>
      </w:r>
      <w:r w:rsidR="0003727E">
        <w:t xml:space="preserve">kalendářní </w:t>
      </w:r>
      <w:r w:rsidR="006D4BBB" w:rsidRPr="00AA594F">
        <w:t xml:space="preserve">den </w:t>
      </w:r>
      <w:r w:rsidR="0003727E">
        <w:t xml:space="preserve">trvání </w:t>
      </w:r>
      <w:r w:rsidR="00453D3D">
        <w:t>prodlení.</w:t>
      </w:r>
    </w:p>
    <w:p w14:paraId="1E8B62F0" w14:textId="138FBB85" w:rsidR="00230A98" w:rsidRDefault="00900328" w:rsidP="006F3376">
      <w:pPr>
        <w:pStyle w:val="Bezmezer"/>
        <w:spacing w:after="120"/>
        <w:ind w:left="567" w:hanging="567"/>
        <w:jc w:val="both"/>
      </w:pPr>
      <w:r>
        <w:t>7</w:t>
      </w:r>
      <w:r w:rsidR="006D4BBB">
        <w:t>.</w:t>
      </w:r>
      <w:r w:rsidR="00365C0A">
        <w:t>4</w:t>
      </w:r>
      <w:r w:rsidR="006D4BBB">
        <w:tab/>
      </w:r>
      <w:r w:rsidR="007521DA">
        <w:t xml:space="preserve">V případě prodlení se splněním kterékoliv povinnosti Poskytovatele dle čl. 1 odst. 1.1 </w:t>
      </w:r>
      <w:r w:rsidR="0026302C">
        <w:t>a</w:t>
      </w:r>
      <w:r w:rsidR="003220C5">
        <w:t> </w:t>
      </w:r>
      <w:r w:rsidR="0026302C">
        <w:t>čl.</w:t>
      </w:r>
      <w:r w:rsidR="003220C5">
        <w:t> </w:t>
      </w:r>
      <w:r w:rsidR="0026302C">
        <w:t>4.</w:t>
      </w:r>
      <w:r w:rsidR="003220C5">
        <w:t> </w:t>
      </w:r>
      <w:r w:rsidR="0026302C">
        <w:t>odst.</w:t>
      </w:r>
      <w:r w:rsidR="003220C5">
        <w:t> </w:t>
      </w:r>
      <w:r w:rsidR="0026302C">
        <w:t>4.1</w:t>
      </w:r>
      <w:r w:rsidR="003220C5">
        <w:t> </w:t>
      </w:r>
      <w:r w:rsidR="007521DA">
        <w:t>Smlouvy, je Poskytovatel povinen zaplatit Objednateli smluvní pokutu ve výši 1000,- Kč za</w:t>
      </w:r>
      <w:r w:rsidR="003220C5">
        <w:t> </w:t>
      </w:r>
      <w:r w:rsidR="0026302C">
        <w:t>každý den trvání prodlení, a to ve vztahu ke každé takové povinnosti, s jejímž splněním je v prodlení.</w:t>
      </w:r>
      <w:r w:rsidR="007521DA">
        <w:t xml:space="preserve"> </w:t>
      </w:r>
    </w:p>
    <w:p w14:paraId="645F610F" w14:textId="4F1BE7A7" w:rsidR="00473959" w:rsidRPr="00230A98" w:rsidRDefault="00900328" w:rsidP="00473959">
      <w:pPr>
        <w:pStyle w:val="2slovanodstaveclnku"/>
        <w:numPr>
          <w:ilvl w:val="0"/>
          <w:numId w:val="0"/>
        </w:numPr>
        <w:spacing w:after="120"/>
        <w:ind w:left="567" w:hanging="567"/>
        <w:rPr>
          <w:color w:val="auto"/>
          <w:sz w:val="22"/>
          <w:szCs w:val="22"/>
        </w:rPr>
      </w:pPr>
      <w:r>
        <w:rPr>
          <w:rFonts w:ascii="Calibri" w:hAnsi="Calibri"/>
          <w:sz w:val="22"/>
          <w:szCs w:val="22"/>
        </w:rPr>
        <w:t>7</w:t>
      </w:r>
      <w:r w:rsidR="00473959" w:rsidRPr="00230A98">
        <w:rPr>
          <w:rFonts w:ascii="Calibri" w:hAnsi="Calibri"/>
          <w:sz w:val="22"/>
          <w:szCs w:val="22"/>
        </w:rPr>
        <w:t>.</w:t>
      </w:r>
      <w:r w:rsidR="009D06F8">
        <w:rPr>
          <w:rFonts w:ascii="Calibri" w:hAnsi="Calibri"/>
          <w:sz w:val="22"/>
          <w:szCs w:val="22"/>
        </w:rPr>
        <w:t>5</w:t>
      </w:r>
      <w:r w:rsidR="00473959" w:rsidRPr="00230A98">
        <w:rPr>
          <w:rFonts w:ascii="Calibri" w:hAnsi="Calibri"/>
          <w:sz w:val="22"/>
          <w:szCs w:val="22"/>
        </w:rPr>
        <w:tab/>
      </w:r>
      <w:r w:rsidR="00473959" w:rsidRPr="00230A98">
        <w:rPr>
          <w:rFonts w:ascii="Calibri" w:hAnsi="Calibri"/>
          <w:color w:val="auto"/>
          <w:sz w:val="22"/>
          <w:szCs w:val="22"/>
        </w:rPr>
        <w:t xml:space="preserve">V případě prodlení </w:t>
      </w:r>
      <w:r w:rsidR="00473959">
        <w:rPr>
          <w:rFonts w:ascii="Calibri" w:hAnsi="Calibri"/>
          <w:color w:val="auto"/>
          <w:sz w:val="22"/>
          <w:szCs w:val="22"/>
        </w:rPr>
        <w:t>Objednatel</w:t>
      </w:r>
      <w:r w:rsidR="00473959" w:rsidRPr="00230A98">
        <w:rPr>
          <w:rFonts w:ascii="Calibri" w:hAnsi="Calibri"/>
          <w:color w:val="auto"/>
          <w:sz w:val="22"/>
          <w:szCs w:val="22"/>
        </w:rPr>
        <w:t xml:space="preserve">e se zaplacením </w:t>
      </w:r>
      <w:r w:rsidR="00473959" w:rsidRPr="00C87BA5">
        <w:rPr>
          <w:rFonts w:ascii="Calibri" w:hAnsi="Calibri"/>
          <w:color w:val="auto"/>
          <w:sz w:val="22"/>
          <w:szCs w:val="22"/>
        </w:rPr>
        <w:t xml:space="preserve">paušální ceny Služeb za 1 měsíc </w:t>
      </w:r>
      <w:r w:rsidR="00473959" w:rsidRPr="00230A98">
        <w:rPr>
          <w:rFonts w:ascii="Calibri" w:hAnsi="Calibri"/>
          <w:color w:val="auto"/>
          <w:sz w:val="22"/>
          <w:szCs w:val="22"/>
        </w:rPr>
        <w:t xml:space="preserve">dle čl. </w:t>
      </w:r>
      <w:r w:rsidR="00473959">
        <w:rPr>
          <w:rFonts w:ascii="Calibri" w:hAnsi="Calibri"/>
          <w:color w:val="auto"/>
          <w:sz w:val="22"/>
          <w:szCs w:val="22"/>
        </w:rPr>
        <w:t>3</w:t>
      </w:r>
      <w:r w:rsidR="00473959" w:rsidRPr="00230A98">
        <w:rPr>
          <w:rFonts w:ascii="Calibri" w:hAnsi="Calibri"/>
          <w:color w:val="auto"/>
          <w:sz w:val="22"/>
          <w:szCs w:val="22"/>
        </w:rPr>
        <w:t xml:space="preserve"> odst. </w:t>
      </w:r>
      <w:r w:rsidR="00473959">
        <w:rPr>
          <w:rFonts w:ascii="Calibri" w:hAnsi="Calibri"/>
          <w:color w:val="auto"/>
          <w:sz w:val="22"/>
          <w:szCs w:val="22"/>
        </w:rPr>
        <w:t>3.</w:t>
      </w:r>
      <w:r w:rsidR="00511BBD">
        <w:rPr>
          <w:rFonts w:ascii="Calibri" w:hAnsi="Calibri"/>
          <w:color w:val="auto"/>
          <w:sz w:val="22"/>
          <w:szCs w:val="22"/>
        </w:rPr>
        <w:t>6</w:t>
      </w:r>
      <w:r w:rsidR="00473959">
        <w:rPr>
          <w:rFonts w:ascii="Calibri" w:hAnsi="Calibri"/>
          <w:color w:val="auto"/>
          <w:sz w:val="22"/>
          <w:szCs w:val="22"/>
        </w:rPr>
        <w:t xml:space="preserve"> S</w:t>
      </w:r>
      <w:r w:rsidR="00473959" w:rsidRPr="00230A98">
        <w:rPr>
          <w:rFonts w:ascii="Calibri" w:hAnsi="Calibri"/>
          <w:color w:val="auto"/>
          <w:sz w:val="22"/>
          <w:szCs w:val="22"/>
        </w:rPr>
        <w:t xml:space="preserve">mlouvy může </w:t>
      </w:r>
      <w:r w:rsidR="00473959">
        <w:rPr>
          <w:rFonts w:ascii="Calibri" w:hAnsi="Calibri"/>
          <w:color w:val="auto"/>
          <w:sz w:val="22"/>
          <w:szCs w:val="22"/>
        </w:rPr>
        <w:t>Poskytovatel</w:t>
      </w:r>
      <w:r w:rsidR="00473959" w:rsidRPr="00230A98">
        <w:rPr>
          <w:rFonts w:ascii="Calibri" w:hAnsi="Calibri"/>
          <w:color w:val="auto"/>
          <w:sz w:val="22"/>
          <w:szCs w:val="22"/>
        </w:rPr>
        <w:t xml:space="preserve"> uplatnit vůči </w:t>
      </w:r>
      <w:r w:rsidR="00473959">
        <w:rPr>
          <w:rFonts w:ascii="Calibri" w:hAnsi="Calibri"/>
          <w:color w:val="auto"/>
          <w:sz w:val="22"/>
          <w:szCs w:val="22"/>
        </w:rPr>
        <w:t>Objednatel</w:t>
      </w:r>
      <w:r w:rsidR="00473959" w:rsidRPr="00230A98">
        <w:rPr>
          <w:rFonts w:ascii="Calibri" w:hAnsi="Calibri"/>
          <w:color w:val="auto"/>
          <w:sz w:val="22"/>
          <w:szCs w:val="22"/>
        </w:rPr>
        <w:t>i smluvní pokutu ve výši 0,05 % z dlužné částky (bez DPH) za</w:t>
      </w:r>
      <w:r w:rsidR="003220C5">
        <w:rPr>
          <w:rFonts w:ascii="Calibri" w:hAnsi="Calibri"/>
          <w:color w:val="auto"/>
          <w:sz w:val="22"/>
          <w:szCs w:val="22"/>
        </w:rPr>
        <w:t> </w:t>
      </w:r>
      <w:r w:rsidR="00473959" w:rsidRPr="00230A98">
        <w:rPr>
          <w:rFonts w:ascii="Calibri" w:hAnsi="Calibri"/>
          <w:color w:val="auto"/>
          <w:sz w:val="22"/>
          <w:szCs w:val="22"/>
        </w:rPr>
        <w:t>každý započatý den prodlení, maximálně však do výše 3 % z</w:t>
      </w:r>
      <w:r w:rsidR="00DC6947">
        <w:rPr>
          <w:rFonts w:ascii="Calibri" w:hAnsi="Calibri"/>
          <w:color w:val="auto"/>
          <w:sz w:val="22"/>
          <w:szCs w:val="22"/>
        </w:rPr>
        <w:t xml:space="preserve"> paušální </w:t>
      </w:r>
      <w:r w:rsidR="00473959" w:rsidRPr="00230A98">
        <w:rPr>
          <w:rFonts w:ascii="Calibri" w:hAnsi="Calibri"/>
          <w:color w:val="auto"/>
          <w:sz w:val="22"/>
          <w:szCs w:val="22"/>
        </w:rPr>
        <w:t xml:space="preserve">ceny </w:t>
      </w:r>
      <w:r w:rsidR="00DC6947">
        <w:rPr>
          <w:rFonts w:ascii="Calibri" w:hAnsi="Calibri"/>
          <w:color w:val="auto"/>
          <w:sz w:val="22"/>
          <w:szCs w:val="22"/>
        </w:rPr>
        <w:t>Služeb za 1 měsíc.</w:t>
      </w:r>
      <w:r w:rsidR="00473959" w:rsidRPr="00230A98">
        <w:rPr>
          <w:rFonts w:ascii="Calibri" w:hAnsi="Calibri"/>
          <w:color w:val="auto"/>
          <w:sz w:val="22"/>
          <w:szCs w:val="22"/>
        </w:rPr>
        <w:t xml:space="preserve"> Smluvní pokuta nahrazuje úrok z prodlení.</w:t>
      </w:r>
    </w:p>
    <w:p w14:paraId="189E23EE" w14:textId="29D3E90D" w:rsidR="00E8478A" w:rsidRPr="007C7928" w:rsidRDefault="00900328" w:rsidP="007C7928">
      <w:pPr>
        <w:pStyle w:val="Zpat"/>
        <w:spacing w:after="120"/>
        <w:ind w:left="567" w:hanging="567"/>
        <w:jc w:val="both"/>
        <w:rPr>
          <w:rFonts w:ascii="Calibri" w:hAnsi="Calibri"/>
        </w:rPr>
      </w:pPr>
      <w:r>
        <w:rPr>
          <w:rFonts w:ascii="Calibri" w:hAnsi="Calibri"/>
        </w:rPr>
        <w:t>7</w:t>
      </w:r>
      <w:r w:rsidR="00230A98">
        <w:rPr>
          <w:rFonts w:ascii="Calibri" w:hAnsi="Calibri"/>
        </w:rPr>
        <w:t>.6</w:t>
      </w:r>
      <w:r w:rsidR="00230A98">
        <w:rPr>
          <w:rFonts w:ascii="Calibri" w:hAnsi="Calibri"/>
        </w:rPr>
        <w:tab/>
      </w:r>
      <w:r w:rsidR="006F3376">
        <w:rPr>
          <w:rFonts w:ascii="Calibri" w:hAnsi="Calibri"/>
        </w:rPr>
        <w:t>Splatnost smluvních pokut je 14</w:t>
      </w:r>
      <w:r w:rsidR="00FE7F4F" w:rsidRPr="008C1EEE">
        <w:rPr>
          <w:rFonts w:ascii="Calibri" w:hAnsi="Calibri"/>
        </w:rPr>
        <w:t xml:space="preserve"> kalendářních dnů od doručení písemné výzvy k zaplacení.</w:t>
      </w:r>
      <w:r w:rsidR="00FE7F4F">
        <w:t xml:space="preserve"> </w:t>
      </w:r>
      <w:r w:rsidR="00FE7F4F" w:rsidRPr="006575E5">
        <w:rPr>
          <w:rFonts w:ascii="Calibri" w:hAnsi="Calibri"/>
        </w:rPr>
        <w:t xml:space="preserve">Uplatněné smluvní pokuty je </w:t>
      </w:r>
      <w:r w:rsidR="00F719AA">
        <w:rPr>
          <w:rFonts w:ascii="Calibri" w:hAnsi="Calibri"/>
        </w:rPr>
        <w:t>Objednatel</w:t>
      </w:r>
      <w:r w:rsidR="00FE7F4F" w:rsidRPr="006575E5">
        <w:rPr>
          <w:rFonts w:ascii="Calibri" w:hAnsi="Calibri"/>
        </w:rPr>
        <w:t xml:space="preserve"> oprávněn započíst na pohledávku </w:t>
      </w:r>
      <w:r w:rsidR="00F719AA">
        <w:rPr>
          <w:rFonts w:ascii="Calibri" w:hAnsi="Calibri"/>
        </w:rPr>
        <w:t>Poskytovatel</w:t>
      </w:r>
      <w:r w:rsidR="00FE7F4F">
        <w:rPr>
          <w:rFonts w:ascii="Calibri" w:hAnsi="Calibri"/>
        </w:rPr>
        <w:t>e</w:t>
      </w:r>
      <w:r w:rsidR="00FE7F4F" w:rsidRPr="006575E5">
        <w:rPr>
          <w:rFonts w:ascii="Calibri" w:hAnsi="Calibri"/>
        </w:rPr>
        <w:t xml:space="preserve"> na cenu </w:t>
      </w:r>
      <w:r w:rsidR="00FE7F4F">
        <w:rPr>
          <w:rFonts w:ascii="Calibri" w:hAnsi="Calibri"/>
        </w:rPr>
        <w:t xml:space="preserve">plnění </w:t>
      </w:r>
      <w:r w:rsidR="00FE7F4F" w:rsidRPr="006575E5">
        <w:rPr>
          <w:rFonts w:ascii="Calibri" w:hAnsi="Calibri"/>
        </w:rPr>
        <w:t xml:space="preserve">dle </w:t>
      </w:r>
      <w:r w:rsidR="0003727E">
        <w:rPr>
          <w:rFonts w:ascii="Calibri" w:hAnsi="Calibri"/>
        </w:rPr>
        <w:t>S</w:t>
      </w:r>
      <w:r w:rsidR="00FE7F4F" w:rsidRPr="008C1EEE">
        <w:rPr>
          <w:rFonts w:ascii="Calibri" w:hAnsi="Calibri"/>
        </w:rPr>
        <w:t xml:space="preserve">mlouvy, a to současnou i v budoucnu vzniklou. Vznikem povinnosti hradit smluvní pokutu ani jejím zaplacením není dotčen nárok </w:t>
      </w:r>
      <w:r w:rsidR="00F719AA">
        <w:rPr>
          <w:rFonts w:ascii="Calibri" w:hAnsi="Calibri"/>
        </w:rPr>
        <w:t>Objednatel</w:t>
      </w:r>
      <w:r w:rsidR="00FE7F4F">
        <w:rPr>
          <w:rFonts w:ascii="Calibri" w:hAnsi="Calibri"/>
        </w:rPr>
        <w:t>e</w:t>
      </w:r>
      <w:r w:rsidR="00FE7F4F" w:rsidRPr="008C1EEE">
        <w:rPr>
          <w:rFonts w:ascii="Calibri" w:hAnsi="Calibri"/>
        </w:rPr>
        <w:t xml:space="preserve"> na náhradu </w:t>
      </w:r>
      <w:r w:rsidR="00FE7F4F">
        <w:rPr>
          <w:rFonts w:ascii="Calibri" w:hAnsi="Calibri"/>
        </w:rPr>
        <w:t>újmy</w:t>
      </w:r>
      <w:r w:rsidR="00FE7F4F" w:rsidRPr="008C1EEE">
        <w:rPr>
          <w:rFonts w:ascii="Calibri" w:hAnsi="Calibri"/>
        </w:rPr>
        <w:t xml:space="preserve"> v plné výši ani na odstoupení od </w:t>
      </w:r>
      <w:r w:rsidR="006F3376">
        <w:rPr>
          <w:rFonts w:ascii="Calibri" w:hAnsi="Calibri"/>
        </w:rPr>
        <w:t>S</w:t>
      </w:r>
      <w:r w:rsidR="00FE7F4F" w:rsidRPr="008C1EEE">
        <w:rPr>
          <w:rFonts w:ascii="Calibri" w:hAnsi="Calibri"/>
        </w:rPr>
        <w:t>mlouvy.</w:t>
      </w:r>
    </w:p>
    <w:p w14:paraId="4967BCE9" w14:textId="52FA6FB4" w:rsidR="00974D2F" w:rsidRPr="00974D2F" w:rsidRDefault="00974D2F" w:rsidP="00974D2F">
      <w:pPr>
        <w:pStyle w:val="Nadpis5"/>
        <w:ind w:left="4248" w:firstLine="708"/>
        <w:jc w:val="both"/>
        <w:rPr>
          <w:rFonts w:ascii="Calibri" w:hAnsi="Calibri" w:cs="Arial"/>
          <w:b/>
          <w:color w:val="auto"/>
        </w:rPr>
      </w:pPr>
      <w:r w:rsidRPr="00974D2F">
        <w:rPr>
          <w:rFonts w:ascii="Calibri" w:hAnsi="Calibri" w:cs="Arial"/>
          <w:b/>
          <w:color w:val="auto"/>
        </w:rPr>
        <w:t xml:space="preserve">Čl. </w:t>
      </w:r>
      <w:r w:rsidR="00900328">
        <w:rPr>
          <w:rFonts w:ascii="Calibri" w:hAnsi="Calibri" w:cs="Arial"/>
          <w:b/>
          <w:color w:val="auto"/>
        </w:rPr>
        <w:t>8</w:t>
      </w:r>
    </w:p>
    <w:p w14:paraId="2BC71FC5" w14:textId="77777777" w:rsidR="00974D2F" w:rsidRPr="00974D2F" w:rsidRDefault="00974D2F" w:rsidP="006F3376">
      <w:pPr>
        <w:pStyle w:val="Nadpis5"/>
        <w:spacing w:before="0" w:after="120"/>
        <w:ind w:left="4678" w:right="482"/>
        <w:rPr>
          <w:rFonts w:ascii="Calibri" w:hAnsi="Calibri" w:cs="Arial"/>
          <w:b/>
          <w:color w:val="auto"/>
        </w:rPr>
      </w:pPr>
      <w:r w:rsidRPr="00974D2F">
        <w:rPr>
          <w:rFonts w:ascii="Calibri" w:hAnsi="Calibri" w:cs="Arial"/>
          <w:b/>
          <w:color w:val="auto"/>
        </w:rPr>
        <w:t>VYŠŠÍ MOC</w:t>
      </w:r>
    </w:p>
    <w:p w14:paraId="46177071" w14:textId="2A2822C6" w:rsidR="00EE3690" w:rsidRPr="00F31392" w:rsidRDefault="00900328" w:rsidP="00D13AA0">
      <w:pPr>
        <w:pStyle w:val="Zkladntext"/>
        <w:widowControl w:val="0"/>
        <w:spacing w:after="240" w:line="240" w:lineRule="auto"/>
        <w:ind w:left="567" w:hanging="567"/>
        <w:jc w:val="both"/>
        <w:rPr>
          <w:rFonts w:ascii="Calibri" w:hAnsi="Calibri" w:cs="Arial"/>
        </w:rPr>
      </w:pPr>
      <w:r>
        <w:rPr>
          <w:rFonts w:ascii="Calibri" w:hAnsi="Calibri" w:cs="Arial"/>
        </w:rPr>
        <w:t>8</w:t>
      </w:r>
      <w:r w:rsidR="006F3376">
        <w:rPr>
          <w:rFonts w:ascii="Calibri" w:hAnsi="Calibri" w:cs="Arial"/>
        </w:rPr>
        <w:t>.1</w:t>
      </w:r>
      <w:r w:rsidR="00974D2F" w:rsidRPr="00974D2F">
        <w:rPr>
          <w:rFonts w:ascii="Calibri" w:hAnsi="Calibri" w:cs="Arial"/>
        </w:rPr>
        <w:tab/>
        <w:t xml:space="preserve">Smluvní strany neodpovídají za porušení svých </w:t>
      </w:r>
      <w:r w:rsidR="006F3376">
        <w:rPr>
          <w:rFonts w:ascii="Calibri" w:hAnsi="Calibri" w:cs="Arial"/>
        </w:rPr>
        <w:t>povinností dle S</w:t>
      </w:r>
      <w:r w:rsidR="00974D2F" w:rsidRPr="00974D2F">
        <w:rPr>
          <w:rFonts w:ascii="Calibri" w:hAnsi="Calibri" w:cs="Arial"/>
        </w:rPr>
        <w:t xml:space="preserve">mlouvy, pokud bylo způsobeno okolnostmi vylučujícími </w:t>
      </w:r>
      <w:r w:rsidR="008E6A48" w:rsidRPr="00974D2F">
        <w:rPr>
          <w:rFonts w:ascii="Calibri" w:hAnsi="Calibri" w:cs="Arial"/>
        </w:rPr>
        <w:t>odpovědnost – zásahem</w:t>
      </w:r>
      <w:r w:rsidR="00974D2F" w:rsidRPr="00974D2F">
        <w:rPr>
          <w:rFonts w:ascii="Calibri" w:hAnsi="Calibri" w:cs="Arial"/>
        </w:rPr>
        <w:t xml:space="preserve"> vyšší moci. Vyšší mocí se rozumí takové udá</w:t>
      </w:r>
      <w:r w:rsidR="00974D2F">
        <w:rPr>
          <w:rFonts w:ascii="Calibri" w:hAnsi="Calibri" w:cs="Arial"/>
        </w:rPr>
        <w:t xml:space="preserve">losti (překážky), které nastaly </w:t>
      </w:r>
      <w:r w:rsidR="00974D2F" w:rsidRPr="00974D2F">
        <w:rPr>
          <w:rFonts w:ascii="Calibri" w:hAnsi="Calibri" w:cs="Arial"/>
        </w:rPr>
        <w:t>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w:t>
      </w:r>
      <w:r w:rsidR="003220C5">
        <w:rPr>
          <w:rFonts w:ascii="Calibri" w:hAnsi="Calibri" w:cs="Arial"/>
        </w:rPr>
        <w:t> </w:t>
      </w:r>
      <w:r w:rsidR="00974D2F" w:rsidRPr="00974D2F">
        <w:rPr>
          <w:rFonts w:ascii="Calibri" w:hAnsi="Calibri" w:cs="Arial"/>
        </w:rPr>
        <w:t xml:space="preserve">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w:t>
      </w:r>
      <w:r w:rsidR="006F3376">
        <w:rPr>
          <w:rFonts w:ascii="Calibri" w:hAnsi="Calibri" w:cs="Arial"/>
        </w:rPr>
        <w:t>tak, aby její závazky dle této S</w:t>
      </w:r>
      <w:r w:rsidR="00974D2F" w:rsidRPr="00974D2F">
        <w:rPr>
          <w:rFonts w:ascii="Calibri" w:hAnsi="Calibri" w:cs="Arial"/>
        </w:rPr>
        <w:t>mlouvy mohly být náležitě plněny.</w:t>
      </w:r>
    </w:p>
    <w:p w14:paraId="44EC6BEE" w14:textId="476232AE" w:rsidR="00F31392" w:rsidRPr="00F31392" w:rsidRDefault="00F31392" w:rsidP="00F31392">
      <w:pPr>
        <w:pStyle w:val="Nadpis5"/>
        <w:spacing w:before="0"/>
        <w:ind w:left="4254" w:firstLine="709"/>
        <w:rPr>
          <w:rFonts w:ascii="Calibri" w:hAnsi="Calibri" w:cs="Arial"/>
          <w:b/>
          <w:color w:val="auto"/>
        </w:rPr>
      </w:pPr>
      <w:r w:rsidRPr="00F31392">
        <w:rPr>
          <w:rFonts w:ascii="Calibri" w:hAnsi="Calibri" w:cs="Arial"/>
          <w:b/>
          <w:color w:val="auto"/>
        </w:rPr>
        <w:lastRenderedPageBreak/>
        <w:t xml:space="preserve">Čl. </w:t>
      </w:r>
      <w:r w:rsidR="00900328">
        <w:rPr>
          <w:rFonts w:ascii="Calibri" w:hAnsi="Calibri" w:cs="Arial"/>
          <w:b/>
          <w:color w:val="auto"/>
        </w:rPr>
        <w:t>9</w:t>
      </w:r>
    </w:p>
    <w:p w14:paraId="3CF55763" w14:textId="77777777" w:rsidR="00F31392" w:rsidRPr="00F31392" w:rsidRDefault="00F31392" w:rsidP="00E36DDE">
      <w:pPr>
        <w:pStyle w:val="Nadpis5"/>
        <w:spacing w:before="0"/>
        <w:ind w:left="2832" w:firstLine="1279"/>
        <w:rPr>
          <w:rFonts w:ascii="Calibri" w:hAnsi="Calibri" w:cs="Arial"/>
          <w:b/>
          <w:color w:val="auto"/>
        </w:rPr>
      </w:pPr>
      <w:r w:rsidRPr="00F31392">
        <w:rPr>
          <w:rFonts w:ascii="Calibri" w:hAnsi="Calibri" w:cs="Arial"/>
          <w:b/>
          <w:color w:val="auto"/>
        </w:rPr>
        <w:t>ZÁVĚREČNÁ USTANOVENÍ</w:t>
      </w:r>
    </w:p>
    <w:p w14:paraId="2B264735" w14:textId="6FD42B9A" w:rsidR="0021282E" w:rsidRDefault="00900328" w:rsidP="0021282E">
      <w:pPr>
        <w:spacing w:before="120" w:after="120" w:line="240" w:lineRule="auto"/>
        <w:ind w:left="567" w:hanging="567"/>
        <w:jc w:val="both"/>
        <w:rPr>
          <w:rFonts w:ascii="Calibri" w:hAnsi="Calibri" w:cs="Arial"/>
        </w:rPr>
      </w:pPr>
      <w:r>
        <w:rPr>
          <w:rFonts w:ascii="Calibri" w:hAnsi="Calibri" w:cs="Arial"/>
        </w:rPr>
        <w:t>9</w:t>
      </w:r>
      <w:r w:rsidR="00F31392">
        <w:rPr>
          <w:rFonts w:ascii="Calibri" w:hAnsi="Calibri" w:cs="Arial"/>
        </w:rPr>
        <w:t>.1</w:t>
      </w:r>
      <w:r w:rsidR="00F31392">
        <w:rPr>
          <w:rFonts w:ascii="Calibri" w:hAnsi="Calibri" w:cs="Arial"/>
        </w:rPr>
        <w:tab/>
      </w:r>
      <w:r w:rsidRPr="00511BBD">
        <w:rPr>
          <w:rFonts w:ascii="Calibri" w:hAnsi="Calibri" w:cs="Arial"/>
        </w:rPr>
        <w:t>Práva a povinnosti touto Smlouvou výslovně neupraven</w:t>
      </w:r>
      <w:r w:rsidR="00D13AA0">
        <w:rPr>
          <w:rFonts w:ascii="Calibri" w:hAnsi="Calibri" w:cs="Arial"/>
        </w:rPr>
        <w:t>é</w:t>
      </w:r>
      <w:r w:rsidRPr="00511BBD">
        <w:rPr>
          <w:rFonts w:ascii="Calibri" w:hAnsi="Calibri" w:cs="Arial"/>
        </w:rPr>
        <w:t xml:space="preserve"> se řídí příslušnými ustanoveními </w:t>
      </w:r>
      <w:r w:rsidRPr="003220C5">
        <w:t>zákona</w:t>
      </w:r>
      <w:r w:rsidR="003220C5">
        <w:t> </w:t>
      </w:r>
      <w:r w:rsidRPr="003220C5">
        <w:t>č</w:t>
      </w:r>
      <w:r w:rsidRPr="00511BBD">
        <w:rPr>
          <w:rFonts w:ascii="Calibri" w:hAnsi="Calibri" w:cs="Arial"/>
        </w:rPr>
        <w:t>.</w:t>
      </w:r>
      <w:r w:rsidR="00511BBD" w:rsidRPr="00511BBD">
        <w:rPr>
          <w:rFonts w:ascii="Calibri" w:hAnsi="Calibri" w:cs="Arial"/>
        </w:rPr>
        <w:t> </w:t>
      </w:r>
      <w:r w:rsidRPr="00511BBD">
        <w:rPr>
          <w:rFonts w:ascii="Calibri" w:hAnsi="Calibri" w:cs="Arial"/>
        </w:rPr>
        <w:t>127/2005 Sb., o elektronických komunikacích a o změně některých souvisejících zákonů (</w:t>
      </w:r>
      <w:r w:rsidRPr="003220C5">
        <w:t>zákon</w:t>
      </w:r>
      <w:r w:rsidR="003220C5">
        <w:t> </w:t>
      </w:r>
      <w:r w:rsidRPr="003220C5">
        <w:t>o</w:t>
      </w:r>
      <w:r w:rsidR="00511BBD" w:rsidRPr="00511BBD">
        <w:rPr>
          <w:rFonts w:ascii="Calibri" w:hAnsi="Calibri" w:cs="Arial"/>
        </w:rPr>
        <w:t> </w:t>
      </w:r>
      <w:r w:rsidRPr="00511BBD">
        <w:rPr>
          <w:rFonts w:ascii="Calibri" w:hAnsi="Calibri" w:cs="Arial"/>
        </w:rPr>
        <w:t>elektronických komunikacích), ve znění pozdějších předpisů</w:t>
      </w:r>
      <w:r w:rsidR="0026302C">
        <w:rPr>
          <w:rFonts w:ascii="Calibri" w:hAnsi="Calibri" w:cs="Arial"/>
        </w:rPr>
        <w:t>,</w:t>
      </w:r>
      <w:r w:rsidRPr="00511BBD">
        <w:rPr>
          <w:rFonts w:ascii="Calibri" w:hAnsi="Calibri" w:cs="Arial"/>
        </w:rPr>
        <w:t xml:space="preserve"> zákonem č. 89/2012 Sb., občanským zákoníkem, ve znění pozdějších předpisů</w:t>
      </w:r>
      <w:r w:rsidR="00F91649">
        <w:rPr>
          <w:rFonts w:ascii="Calibri" w:hAnsi="Calibri" w:cs="Arial"/>
        </w:rPr>
        <w:t xml:space="preserve"> (dále jen „</w:t>
      </w:r>
      <w:proofErr w:type="spellStart"/>
      <w:r w:rsidR="00F91649">
        <w:rPr>
          <w:rFonts w:ascii="Calibri" w:hAnsi="Calibri" w:cs="Arial"/>
        </w:rPr>
        <w:t>ObčZ</w:t>
      </w:r>
      <w:proofErr w:type="spellEnd"/>
      <w:r w:rsidR="00F91649">
        <w:rPr>
          <w:rFonts w:ascii="Calibri" w:hAnsi="Calibri" w:cs="Arial"/>
        </w:rPr>
        <w:t>“)</w:t>
      </w:r>
      <w:r w:rsidR="0026302C">
        <w:rPr>
          <w:rFonts w:ascii="Calibri" w:hAnsi="Calibri" w:cs="Arial"/>
        </w:rPr>
        <w:t xml:space="preserve">, </w:t>
      </w:r>
      <w:r w:rsidR="0026302C">
        <w:rPr>
          <w:rFonts w:ascii="Calibri" w:hAnsi="Calibri"/>
        </w:rPr>
        <w:t>jakož i dalšími příslušnými právními předpisy České republiky</w:t>
      </w:r>
      <w:r w:rsidRPr="00511BBD">
        <w:rPr>
          <w:rFonts w:ascii="Calibri" w:hAnsi="Calibri" w:cs="Arial"/>
        </w:rPr>
        <w:t>.</w:t>
      </w:r>
    </w:p>
    <w:p w14:paraId="768698B6" w14:textId="00005D55" w:rsidR="0021282E" w:rsidRDefault="00900328" w:rsidP="0021282E">
      <w:pPr>
        <w:spacing w:before="120" w:after="120" w:line="240" w:lineRule="auto"/>
        <w:ind w:left="567" w:hanging="567"/>
        <w:jc w:val="both"/>
        <w:rPr>
          <w:rFonts w:ascii="Calibri" w:hAnsi="Calibri" w:cs="Arial"/>
        </w:rPr>
      </w:pPr>
      <w:r>
        <w:rPr>
          <w:rFonts w:ascii="Calibri" w:hAnsi="Calibri" w:cs="Arial"/>
        </w:rPr>
        <w:t>9</w:t>
      </w:r>
      <w:r w:rsidR="0021282E">
        <w:rPr>
          <w:rFonts w:ascii="Calibri" w:hAnsi="Calibri" w:cs="Arial"/>
        </w:rPr>
        <w:t>.2</w:t>
      </w:r>
      <w:r w:rsidR="0021282E">
        <w:rPr>
          <w:rFonts w:ascii="Calibri" w:hAnsi="Calibri" w:cs="Arial"/>
        </w:rPr>
        <w:tab/>
      </w:r>
      <w:r w:rsidR="00E36DDE" w:rsidRPr="0021282E">
        <w:rPr>
          <w:rFonts w:ascii="Calibri" w:hAnsi="Calibri" w:cs="Arial"/>
        </w:rPr>
        <w:t>S</w:t>
      </w:r>
      <w:r w:rsidR="00F31392" w:rsidRPr="0021282E">
        <w:rPr>
          <w:rFonts w:ascii="Calibri" w:hAnsi="Calibri" w:cs="Arial"/>
        </w:rPr>
        <w:t xml:space="preserve">mlouvu lze měnit a doplňovat pouze formou písemných vzestupně číslovaných dodatků podepsaných k tomu oprávněnými zástupci obou smluvních stran. </w:t>
      </w:r>
    </w:p>
    <w:p w14:paraId="249D83DE" w14:textId="02B78189" w:rsidR="0021282E" w:rsidRDefault="00900328" w:rsidP="0021282E">
      <w:pPr>
        <w:spacing w:before="120" w:after="120" w:line="240" w:lineRule="auto"/>
        <w:ind w:left="567" w:hanging="567"/>
        <w:jc w:val="both"/>
        <w:rPr>
          <w:rFonts w:ascii="Calibri" w:hAnsi="Calibri" w:cs="Arial"/>
        </w:rPr>
      </w:pPr>
      <w:r>
        <w:rPr>
          <w:rFonts w:ascii="Calibri" w:hAnsi="Calibri" w:cs="Arial"/>
        </w:rPr>
        <w:t>9</w:t>
      </w:r>
      <w:r w:rsidR="0021282E">
        <w:rPr>
          <w:rFonts w:ascii="Calibri" w:hAnsi="Calibri" w:cs="Arial"/>
        </w:rPr>
        <w:t>.3</w:t>
      </w:r>
      <w:r w:rsidR="0021282E">
        <w:rPr>
          <w:rFonts w:ascii="Calibri" w:hAnsi="Calibri" w:cs="Arial"/>
        </w:rPr>
        <w:tab/>
      </w:r>
      <w:r w:rsidR="0021282E" w:rsidRPr="0021282E">
        <w:rPr>
          <w:rFonts w:ascii="Calibri" w:hAnsi="Calibri" w:cs="Arial"/>
        </w:rPr>
        <w:t xml:space="preserve">Objednatel má právo </w:t>
      </w:r>
      <w:r w:rsidR="00511BBD">
        <w:rPr>
          <w:rFonts w:ascii="Calibri" w:hAnsi="Calibri" w:cs="Arial"/>
        </w:rPr>
        <w:t xml:space="preserve">především </w:t>
      </w:r>
      <w:r w:rsidR="0021282E" w:rsidRPr="0021282E">
        <w:rPr>
          <w:rFonts w:ascii="Calibri" w:hAnsi="Calibri" w:cs="Arial"/>
        </w:rPr>
        <w:t>na změnu závazku ze S</w:t>
      </w:r>
      <w:r w:rsidR="00927D18">
        <w:rPr>
          <w:rFonts w:ascii="Calibri" w:hAnsi="Calibri" w:cs="Arial"/>
        </w:rPr>
        <w:t>mlou</w:t>
      </w:r>
      <w:r w:rsidR="0021282E" w:rsidRPr="0021282E">
        <w:rPr>
          <w:rFonts w:ascii="Calibri" w:hAnsi="Calibri" w:cs="Arial"/>
        </w:rPr>
        <w:t>vy v souladu s</w:t>
      </w:r>
      <w:r w:rsidR="003220C5">
        <w:rPr>
          <w:rFonts w:ascii="Calibri" w:hAnsi="Calibri" w:cs="Arial"/>
        </w:rPr>
        <w:t> </w:t>
      </w:r>
      <w:r w:rsidR="0021282E" w:rsidRPr="0021282E">
        <w:rPr>
          <w:rFonts w:ascii="Calibri" w:hAnsi="Calibri" w:cs="Arial"/>
        </w:rPr>
        <w:t>§</w:t>
      </w:r>
      <w:r w:rsidR="003220C5">
        <w:t> </w:t>
      </w:r>
      <w:r w:rsidR="0021282E" w:rsidRPr="0021282E">
        <w:rPr>
          <w:rFonts w:ascii="Calibri" w:hAnsi="Calibri" w:cs="Arial"/>
        </w:rPr>
        <w:t>222</w:t>
      </w:r>
      <w:r w:rsidR="003220C5">
        <w:rPr>
          <w:rFonts w:ascii="Calibri" w:hAnsi="Calibri" w:cs="Arial"/>
        </w:rPr>
        <w:t> </w:t>
      </w:r>
      <w:r w:rsidR="0021282E" w:rsidRPr="0021282E">
        <w:rPr>
          <w:rFonts w:ascii="Calibri" w:hAnsi="Calibri" w:cs="Arial"/>
        </w:rPr>
        <w:t>odst.</w:t>
      </w:r>
      <w:r w:rsidR="003220C5">
        <w:rPr>
          <w:rFonts w:ascii="Calibri" w:hAnsi="Calibri" w:cs="Arial"/>
        </w:rPr>
        <w:t> </w:t>
      </w:r>
      <w:r w:rsidRPr="0021282E">
        <w:rPr>
          <w:rFonts w:ascii="Calibri" w:hAnsi="Calibri" w:cs="Arial"/>
        </w:rPr>
        <w:t>4</w:t>
      </w:r>
      <w:r w:rsidR="003220C5">
        <w:rPr>
          <w:rFonts w:ascii="Calibri" w:hAnsi="Calibri" w:cs="Arial"/>
        </w:rPr>
        <w:t> </w:t>
      </w:r>
      <w:r w:rsidRPr="0021282E">
        <w:rPr>
          <w:rFonts w:ascii="Calibri" w:hAnsi="Calibri" w:cs="Arial"/>
        </w:rPr>
        <w:t>písm.</w:t>
      </w:r>
      <w:r w:rsidR="003220C5">
        <w:rPr>
          <w:rFonts w:ascii="Calibri" w:hAnsi="Calibri" w:cs="Arial"/>
        </w:rPr>
        <w:t> </w:t>
      </w:r>
      <w:r w:rsidR="0021282E" w:rsidRPr="0021282E">
        <w:rPr>
          <w:rFonts w:ascii="Calibri" w:hAnsi="Calibri" w:cs="Arial"/>
        </w:rPr>
        <w:t>b)</w:t>
      </w:r>
      <w:r w:rsidR="003220C5">
        <w:rPr>
          <w:rFonts w:ascii="Calibri" w:hAnsi="Calibri" w:cs="Arial"/>
        </w:rPr>
        <w:t> </w:t>
      </w:r>
      <w:r w:rsidR="0021282E" w:rsidRPr="0021282E">
        <w:rPr>
          <w:rFonts w:ascii="Calibri" w:hAnsi="Calibri" w:cs="Arial"/>
        </w:rPr>
        <w:t>zák.</w:t>
      </w:r>
      <w:r w:rsidR="003220C5">
        <w:rPr>
          <w:rFonts w:ascii="Calibri" w:hAnsi="Calibri" w:cs="Arial"/>
        </w:rPr>
        <w:t> </w:t>
      </w:r>
      <w:r w:rsidR="0021282E" w:rsidRPr="0021282E">
        <w:rPr>
          <w:rFonts w:ascii="Calibri" w:hAnsi="Calibri" w:cs="Arial"/>
        </w:rPr>
        <w:t>č.</w:t>
      </w:r>
      <w:r w:rsidR="00511BBD">
        <w:rPr>
          <w:rFonts w:ascii="Calibri" w:hAnsi="Calibri" w:cs="Arial"/>
        </w:rPr>
        <w:t> </w:t>
      </w:r>
      <w:r w:rsidR="0021282E" w:rsidRPr="0021282E">
        <w:rPr>
          <w:rFonts w:ascii="Calibri" w:hAnsi="Calibri" w:cs="Arial"/>
        </w:rPr>
        <w:t>134/2016 Sb., o zadávání veřejných zakázek, ve znění pozdějších předpisů</w:t>
      </w:r>
      <w:r w:rsidR="00F91649">
        <w:rPr>
          <w:rFonts w:ascii="Calibri" w:hAnsi="Calibri" w:cs="Arial"/>
        </w:rPr>
        <w:t xml:space="preserve"> (dále jen „ZZVZ“)</w:t>
      </w:r>
      <w:r w:rsidR="0021282E" w:rsidRPr="0021282E">
        <w:rPr>
          <w:rFonts w:ascii="Calibri" w:hAnsi="Calibri" w:cs="Arial"/>
        </w:rPr>
        <w:t>, a to na změnu, která nemění celkovou povahu veřejné zakázky a jejíž hodnota je nižší než 10 % původní hodnoty závazku</w:t>
      </w:r>
      <w:r w:rsidR="00454552">
        <w:rPr>
          <w:rFonts w:ascii="Calibri" w:hAnsi="Calibri" w:cs="Arial"/>
        </w:rPr>
        <w:t>.</w:t>
      </w:r>
    </w:p>
    <w:p w14:paraId="49D897F7" w14:textId="15AE2DF0" w:rsidR="00F31392" w:rsidRDefault="00900328" w:rsidP="0021282E">
      <w:pPr>
        <w:spacing w:before="120" w:after="120" w:line="240" w:lineRule="auto"/>
        <w:ind w:left="567" w:hanging="567"/>
        <w:jc w:val="both"/>
        <w:rPr>
          <w:rFonts w:ascii="Calibri" w:hAnsi="Calibri" w:cs="Arial"/>
        </w:rPr>
      </w:pPr>
      <w:r>
        <w:rPr>
          <w:rFonts w:ascii="Calibri" w:hAnsi="Calibri" w:cs="Arial"/>
        </w:rPr>
        <w:t>9.</w:t>
      </w:r>
      <w:r w:rsidR="0021282E">
        <w:rPr>
          <w:rFonts w:ascii="Calibri" w:hAnsi="Calibri" w:cs="Arial"/>
        </w:rPr>
        <w:t>4</w:t>
      </w:r>
      <w:r w:rsidR="0021282E">
        <w:rPr>
          <w:rFonts w:ascii="Calibri" w:hAnsi="Calibri" w:cs="Arial"/>
        </w:rPr>
        <w:tab/>
      </w:r>
      <w:r w:rsidR="00F31392" w:rsidRPr="00CA344F">
        <w:rPr>
          <w:rFonts w:ascii="Calibri" w:hAnsi="Calibri" w:cs="Arial"/>
        </w:rPr>
        <w:t>Smluvní strany prohlašují,</w:t>
      </w:r>
      <w:r w:rsidR="00E36DDE">
        <w:rPr>
          <w:rFonts w:ascii="Calibri" w:hAnsi="Calibri" w:cs="Arial"/>
        </w:rPr>
        <w:t xml:space="preserve"> že skutečnosti uvedené v</w:t>
      </w:r>
      <w:r w:rsidR="00F91649">
        <w:rPr>
          <w:rFonts w:ascii="Calibri" w:hAnsi="Calibri" w:cs="Arial"/>
        </w:rPr>
        <w:t>e</w:t>
      </w:r>
      <w:r w:rsidR="00E36DDE">
        <w:rPr>
          <w:rFonts w:ascii="Calibri" w:hAnsi="Calibri" w:cs="Arial"/>
        </w:rPr>
        <w:t xml:space="preserve"> S</w:t>
      </w:r>
      <w:r w:rsidR="00F31392" w:rsidRPr="00CA344F">
        <w:rPr>
          <w:rFonts w:ascii="Calibri" w:hAnsi="Calibri" w:cs="Arial"/>
        </w:rPr>
        <w:t>mlouvě n</w:t>
      </w:r>
      <w:r w:rsidR="00F31392">
        <w:rPr>
          <w:rFonts w:ascii="Calibri" w:hAnsi="Calibri" w:cs="Arial"/>
        </w:rPr>
        <w:t xml:space="preserve">epovažují za obchodní tajemství </w:t>
      </w:r>
      <w:r w:rsidR="00434ACD">
        <w:rPr>
          <w:rFonts w:ascii="Calibri" w:hAnsi="Calibri" w:cs="Arial"/>
        </w:rPr>
        <w:br/>
      </w:r>
      <w:r w:rsidR="00F31392">
        <w:rPr>
          <w:rFonts w:ascii="Calibri" w:hAnsi="Calibri" w:cs="Arial"/>
        </w:rPr>
        <w:t xml:space="preserve">ve smyslu § 504 </w:t>
      </w:r>
      <w:proofErr w:type="spellStart"/>
      <w:r w:rsidR="00F91649">
        <w:rPr>
          <w:rFonts w:ascii="Calibri" w:hAnsi="Calibri" w:cs="Arial"/>
        </w:rPr>
        <w:t>ObčZ</w:t>
      </w:r>
      <w:proofErr w:type="spellEnd"/>
      <w:r w:rsidR="00F31392">
        <w:rPr>
          <w:rFonts w:ascii="Calibri" w:hAnsi="Calibri" w:cs="Arial"/>
        </w:rPr>
        <w:t xml:space="preserve"> </w:t>
      </w:r>
      <w:r w:rsidR="00F31392" w:rsidRPr="00CA344F">
        <w:rPr>
          <w:rFonts w:ascii="Calibri" w:hAnsi="Calibri" w:cs="Arial"/>
        </w:rPr>
        <w:t>a udělují svolení k jejich užití a zveřejnění bez stanovení jakýchkoliv dalších podmínek.</w:t>
      </w:r>
    </w:p>
    <w:p w14:paraId="154AC10A" w14:textId="56D294F1" w:rsidR="00F31392" w:rsidRDefault="00900328" w:rsidP="0021282E">
      <w:pPr>
        <w:spacing w:before="120" w:after="120" w:line="240" w:lineRule="auto"/>
        <w:ind w:left="567" w:hanging="567"/>
        <w:jc w:val="both"/>
        <w:rPr>
          <w:rFonts w:ascii="Calibri" w:hAnsi="Calibri" w:cs="Arial"/>
        </w:rPr>
      </w:pPr>
      <w:r>
        <w:rPr>
          <w:rFonts w:ascii="Calibri" w:hAnsi="Calibri" w:cs="Arial"/>
        </w:rPr>
        <w:t>9</w:t>
      </w:r>
      <w:r w:rsidR="00F31392" w:rsidRPr="005A7D96">
        <w:rPr>
          <w:rFonts w:ascii="Calibri" w:hAnsi="Calibri" w:cs="Arial"/>
        </w:rPr>
        <w:t>.</w:t>
      </w:r>
      <w:r w:rsidR="0021282E">
        <w:rPr>
          <w:rFonts w:ascii="Calibri" w:hAnsi="Calibri" w:cs="Arial"/>
        </w:rPr>
        <w:t>5</w:t>
      </w:r>
      <w:r w:rsidR="00F31392" w:rsidRPr="005A7D96">
        <w:rPr>
          <w:rFonts w:ascii="Calibri" w:hAnsi="Calibri" w:cs="Arial"/>
        </w:rPr>
        <w:tab/>
      </w:r>
      <w:r w:rsidR="00F719AA">
        <w:rPr>
          <w:rFonts w:ascii="Calibri" w:hAnsi="Calibri" w:cs="Arial"/>
        </w:rPr>
        <w:t>Objednatel</w:t>
      </w:r>
      <w:r w:rsidR="00F31392" w:rsidRPr="005A7D96">
        <w:rPr>
          <w:rFonts w:ascii="Calibri" w:hAnsi="Calibri" w:cs="Arial"/>
        </w:rPr>
        <w:t xml:space="preserve"> má povinnost podle </w:t>
      </w:r>
      <w:proofErr w:type="spellStart"/>
      <w:r w:rsidR="00F31392" w:rsidRPr="005A7D96">
        <w:rPr>
          <w:rFonts w:ascii="Calibri" w:hAnsi="Calibri" w:cs="Arial"/>
        </w:rPr>
        <w:t>ust</w:t>
      </w:r>
      <w:proofErr w:type="spellEnd"/>
      <w:r w:rsidR="00F31392" w:rsidRPr="005A7D96">
        <w:rPr>
          <w:rFonts w:ascii="Calibri" w:hAnsi="Calibri" w:cs="Arial"/>
        </w:rPr>
        <w:t xml:space="preserve">. § 219 </w:t>
      </w:r>
      <w:r w:rsidR="00F91649">
        <w:rPr>
          <w:rFonts w:ascii="Calibri" w:hAnsi="Calibri" w:cs="Arial"/>
        </w:rPr>
        <w:t>ZZVZ</w:t>
      </w:r>
      <w:r w:rsidR="00E36DDE">
        <w:rPr>
          <w:rFonts w:ascii="Calibri" w:hAnsi="Calibri" w:cs="Arial"/>
        </w:rPr>
        <w:t xml:space="preserve"> zveřejnit S</w:t>
      </w:r>
      <w:r w:rsidR="00F31392" w:rsidRPr="005A7D96">
        <w:rPr>
          <w:rFonts w:ascii="Calibri" w:hAnsi="Calibri" w:cs="Arial"/>
        </w:rPr>
        <w:t>mlouvu (plný text) včetně jejích změn a dodatků na svém profilu zadavatele a uveřej</w:t>
      </w:r>
      <w:r w:rsidR="00E36DDE">
        <w:rPr>
          <w:rFonts w:ascii="Calibri" w:hAnsi="Calibri" w:cs="Arial"/>
        </w:rPr>
        <w:t>nit S</w:t>
      </w:r>
      <w:r w:rsidR="00F31392" w:rsidRPr="005A7D96">
        <w:rPr>
          <w:rFonts w:ascii="Calibri" w:hAnsi="Calibri" w:cs="Arial"/>
        </w:rPr>
        <w:t xml:space="preserve">mlouvu v registru smluv. Smluvní strany výslovně </w:t>
      </w:r>
      <w:r w:rsidR="00E36DDE">
        <w:rPr>
          <w:rFonts w:ascii="Calibri" w:hAnsi="Calibri" w:cs="Arial"/>
        </w:rPr>
        <w:t>sjednávají, že uveřejnění S</w:t>
      </w:r>
      <w:r w:rsidR="00F31392" w:rsidRPr="005A7D96">
        <w:rPr>
          <w:rFonts w:ascii="Calibri" w:hAnsi="Calibri" w:cs="Arial"/>
        </w:rPr>
        <w:t>mlouvy v registru smluv dle zákona č. 340/2015 Sb., o zvláštních podmínkách účinnosti některých smluv, uveřejňování těchto smluv a o registru smluv (zákon o registru smluv)</w:t>
      </w:r>
      <w:r w:rsidR="00F31392">
        <w:rPr>
          <w:rFonts w:ascii="Calibri" w:hAnsi="Calibri" w:cs="Arial"/>
        </w:rPr>
        <w:t>,</w:t>
      </w:r>
      <w:r w:rsidR="00F31392" w:rsidRPr="005A7D96">
        <w:rPr>
          <w:rFonts w:ascii="Calibri" w:hAnsi="Calibri" w:cs="Arial"/>
        </w:rPr>
        <w:t xml:space="preserve"> </w:t>
      </w:r>
      <w:r w:rsidR="00D34800">
        <w:rPr>
          <w:rFonts w:ascii="Calibri" w:hAnsi="Calibri" w:cs="Arial"/>
        </w:rPr>
        <w:t xml:space="preserve">ve znění pozdějších předpisů (dále jen „zákon o registru smluv“), </w:t>
      </w:r>
      <w:r w:rsidR="00F31392" w:rsidRPr="005A7D96">
        <w:rPr>
          <w:rFonts w:ascii="Calibri" w:hAnsi="Calibri" w:cs="Arial"/>
        </w:rPr>
        <w:t xml:space="preserve">zajistí </w:t>
      </w:r>
      <w:r w:rsidR="00F719AA">
        <w:rPr>
          <w:rFonts w:ascii="Calibri" w:hAnsi="Calibri" w:cs="Arial"/>
        </w:rPr>
        <w:t>Objednatel</w:t>
      </w:r>
      <w:r w:rsidR="00F31392" w:rsidRPr="005A7D96">
        <w:rPr>
          <w:rFonts w:ascii="Calibri" w:hAnsi="Calibri" w:cs="Arial"/>
        </w:rPr>
        <w:t xml:space="preserve">. </w:t>
      </w:r>
      <w:r w:rsidR="00F719AA">
        <w:rPr>
          <w:rFonts w:ascii="Calibri" w:hAnsi="Calibri" w:cs="Arial"/>
        </w:rPr>
        <w:t>Poskytovatel</w:t>
      </w:r>
      <w:r w:rsidR="00F31392" w:rsidRPr="005A7D96">
        <w:rPr>
          <w:rFonts w:ascii="Calibri" w:hAnsi="Calibri" w:cs="Arial"/>
        </w:rPr>
        <w:t xml:space="preserve"> je seznámen se skutečností, že poskytnutí těchto informací se dle citovaných zákonů nepovažuje za porušení obchodního tajemství a s jejich zveřejněním </w:t>
      </w:r>
      <w:r w:rsidR="00F31392">
        <w:rPr>
          <w:rFonts w:ascii="Calibri" w:hAnsi="Calibri" w:cs="Arial"/>
        </w:rPr>
        <w:t>tímto vyslovuje svůj souhlas.</w:t>
      </w:r>
    </w:p>
    <w:p w14:paraId="6FDC5C18" w14:textId="27958553" w:rsidR="00F31392" w:rsidRDefault="00900328" w:rsidP="0021282E">
      <w:pPr>
        <w:spacing w:before="120" w:after="120" w:line="240" w:lineRule="auto"/>
        <w:ind w:left="567" w:hanging="567"/>
        <w:jc w:val="both"/>
        <w:rPr>
          <w:rFonts w:ascii="Calibri" w:hAnsi="Calibri" w:cs="Arial"/>
        </w:rPr>
      </w:pPr>
      <w:r>
        <w:rPr>
          <w:rFonts w:ascii="Calibri" w:hAnsi="Calibri" w:cs="Arial"/>
        </w:rPr>
        <w:t>9</w:t>
      </w:r>
      <w:r w:rsidR="00F31392" w:rsidRPr="005A7D96">
        <w:rPr>
          <w:rFonts w:ascii="Calibri" w:hAnsi="Calibri" w:cs="Arial"/>
        </w:rPr>
        <w:t>.</w:t>
      </w:r>
      <w:r w:rsidR="0021282E">
        <w:rPr>
          <w:rFonts w:ascii="Calibri" w:hAnsi="Calibri" w:cs="Arial"/>
        </w:rPr>
        <w:t>6</w:t>
      </w:r>
      <w:r w:rsidR="00F31392" w:rsidRPr="005A7D96">
        <w:rPr>
          <w:rFonts w:ascii="Calibri" w:hAnsi="Calibri" w:cs="Arial"/>
        </w:rPr>
        <w:tab/>
        <w:t xml:space="preserve">Smlouva </w:t>
      </w:r>
      <w:r w:rsidRPr="005A7D96">
        <w:rPr>
          <w:rFonts w:ascii="Calibri" w:hAnsi="Calibri" w:cs="Arial"/>
        </w:rPr>
        <w:t>nabývá platnosti</w:t>
      </w:r>
      <w:r w:rsidR="00F31392" w:rsidRPr="005A7D96">
        <w:rPr>
          <w:rFonts w:ascii="Calibri" w:hAnsi="Calibri" w:cs="Arial"/>
        </w:rPr>
        <w:t xml:space="preserve"> </w:t>
      </w:r>
      <w:r w:rsidR="00F31392">
        <w:rPr>
          <w:rFonts w:ascii="Calibri" w:hAnsi="Calibri" w:cs="Arial"/>
        </w:rPr>
        <w:t xml:space="preserve">dnem jejího podpisu oběma smluvními stranami a </w:t>
      </w:r>
      <w:r w:rsidR="00F31392" w:rsidRPr="005A7D96">
        <w:rPr>
          <w:rFonts w:ascii="Calibri" w:hAnsi="Calibri" w:cs="Arial"/>
        </w:rPr>
        <w:t xml:space="preserve">účinnosti </w:t>
      </w:r>
      <w:r w:rsidR="00F31392">
        <w:rPr>
          <w:rFonts w:ascii="Calibri" w:hAnsi="Calibri" w:cs="Arial"/>
        </w:rPr>
        <w:t xml:space="preserve">dle </w:t>
      </w:r>
      <w:r w:rsidR="00F31392" w:rsidRPr="00A65E65">
        <w:rPr>
          <w:rFonts w:ascii="Calibri" w:hAnsi="Calibri" w:cs="Arial"/>
        </w:rPr>
        <w:t>§</w:t>
      </w:r>
      <w:r w:rsidR="003220C5">
        <w:rPr>
          <w:rFonts w:ascii="Calibri" w:hAnsi="Calibri" w:cs="Arial"/>
        </w:rPr>
        <w:t> </w:t>
      </w:r>
      <w:r w:rsidR="00F31392" w:rsidRPr="00A65E65">
        <w:rPr>
          <w:rFonts w:ascii="Calibri" w:hAnsi="Calibri" w:cs="Arial"/>
        </w:rPr>
        <w:t>6</w:t>
      </w:r>
      <w:r w:rsidR="003220C5">
        <w:rPr>
          <w:rFonts w:ascii="Calibri" w:hAnsi="Calibri" w:cs="Arial"/>
        </w:rPr>
        <w:t> </w:t>
      </w:r>
      <w:r w:rsidR="00F31392" w:rsidRPr="00A65E65">
        <w:rPr>
          <w:rFonts w:ascii="Calibri" w:hAnsi="Calibri" w:cs="Arial"/>
        </w:rPr>
        <w:t>odst.</w:t>
      </w:r>
      <w:r w:rsidR="003220C5">
        <w:rPr>
          <w:rFonts w:ascii="Calibri" w:hAnsi="Calibri" w:cs="Arial"/>
        </w:rPr>
        <w:t> </w:t>
      </w:r>
      <w:r w:rsidR="00F31392" w:rsidRPr="00A65E65">
        <w:rPr>
          <w:rFonts w:ascii="Calibri" w:hAnsi="Calibri" w:cs="Arial"/>
        </w:rPr>
        <w:t>1</w:t>
      </w:r>
      <w:r w:rsidR="003220C5">
        <w:rPr>
          <w:rFonts w:ascii="Calibri" w:hAnsi="Calibri" w:cs="Arial"/>
        </w:rPr>
        <w:t> </w:t>
      </w:r>
      <w:r w:rsidR="00F31392" w:rsidRPr="005A7D96">
        <w:rPr>
          <w:rFonts w:ascii="Calibri" w:hAnsi="Calibri" w:cs="Arial"/>
        </w:rPr>
        <w:t>zákon</w:t>
      </w:r>
      <w:r w:rsidR="00D34800">
        <w:rPr>
          <w:rFonts w:ascii="Calibri" w:hAnsi="Calibri" w:cs="Arial"/>
        </w:rPr>
        <w:t>a</w:t>
      </w:r>
      <w:r w:rsidR="00F31392" w:rsidRPr="005A7D96">
        <w:rPr>
          <w:rFonts w:ascii="Calibri" w:hAnsi="Calibri" w:cs="Arial"/>
        </w:rPr>
        <w:t xml:space="preserve"> o registru smluv </w:t>
      </w:r>
      <w:r w:rsidR="00F31392" w:rsidRPr="00A65E65">
        <w:rPr>
          <w:rFonts w:ascii="Calibri" w:hAnsi="Calibri" w:cs="Arial"/>
        </w:rPr>
        <w:t xml:space="preserve">dnem </w:t>
      </w:r>
      <w:r w:rsidR="00F31392">
        <w:rPr>
          <w:rFonts w:ascii="Calibri" w:hAnsi="Calibri" w:cs="Arial"/>
        </w:rPr>
        <w:t xml:space="preserve">jejího </w:t>
      </w:r>
      <w:r w:rsidR="00F31392" w:rsidRPr="00A65E65">
        <w:rPr>
          <w:rFonts w:ascii="Calibri" w:hAnsi="Calibri" w:cs="Arial"/>
        </w:rPr>
        <w:t>uveřejnění</w:t>
      </w:r>
      <w:r w:rsidR="00F31392">
        <w:rPr>
          <w:rFonts w:ascii="Calibri" w:hAnsi="Calibri" w:cs="Arial"/>
        </w:rPr>
        <w:t xml:space="preserve"> v registru smluv. </w:t>
      </w:r>
    </w:p>
    <w:p w14:paraId="73C5FF26" w14:textId="0866F1C9" w:rsidR="00F31392" w:rsidRDefault="00900328" w:rsidP="0021282E">
      <w:pPr>
        <w:spacing w:before="120" w:after="120" w:line="240" w:lineRule="auto"/>
        <w:ind w:left="567" w:hanging="567"/>
        <w:jc w:val="both"/>
        <w:rPr>
          <w:rFonts w:ascii="Calibri" w:hAnsi="Calibri" w:cs="Arial"/>
        </w:rPr>
      </w:pPr>
      <w:r>
        <w:rPr>
          <w:rFonts w:ascii="Calibri" w:hAnsi="Calibri" w:cs="Arial"/>
        </w:rPr>
        <w:t>9</w:t>
      </w:r>
      <w:r w:rsidR="0021282E">
        <w:rPr>
          <w:rFonts w:ascii="Calibri" w:hAnsi="Calibri" w:cs="Arial"/>
        </w:rPr>
        <w:t>.7</w:t>
      </w:r>
      <w:r w:rsidR="00F31392">
        <w:rPr>
          <w:rFonts w:ascii="Calibri" w:hAnsi="Calibri" w:cs="Arial"/>
        </w:rPr>
        <w:tab/>
      </w:r>
      <w:r w:rsidR="00F31392" w:rsidRPr="005A7D96">
        <w:rPr>
          <w:rFonts w:ascii="Calibri" w:hAnsi="Calibri" w:cs="Arial"/>
        </w:rPr>
        <w:t xml:space="preserve">Smlouva je vyhotovena </w:t>
      </w:r>
      <w:r w:rsidR="00EF7EF4">
        <w:rPr>
          <w:rFonts w:ascii="Calibri" w:hAnsi="Calibri" w:cs="Arial"/>
        </w:rPr>
        <w:t>v jednom stejnopise v elektronické podobě</w:t>
      </w:r>
      <w:r w:rsidR="00F31392" w:rsidRPr="005A7D96">
        <w:rPr>
          <w:rFonts w:ascii="Calibri" w:hAnsi="Calibri" w:cs="Arial"/>
        </w:rPr>
        <w:t>.</w:t>
      </w:r>
    </w:p>
    <w:p w14:paraId="4187E8FA" w14:textId="530E1EFF" w:rsidR="00F91649" w:rsidRDefault="00F91649" w:rsidP="0021282E">
      <w:pPr>
        <w:spacing w:before="120" w:after="120" w:line="240" w:lineRule="auto"/>
        <w:ind w:left="567" w:hanging="567"/>
        <w:jc w:val="both"/>
        <w:rPr>
          <w:rFonts w:ascii="Calibri" w:hAnsi="Calibri" w:cs="Arial"/>
        </w:rPr>
      </w:pPr>
      <w:r>
        <w:rPr>
          <w:rFonts w:ascii="Calibri" w:hAnsi="Calibri" w:cs="Arial"/>
        </w:rPr>
        <w:t>9.8</w:t>
      </w:r>
      <w:r>
        <w:rPr>
          <w:rFonts w:ascii="Calibri" w:hAnsi="Calibri" w:cs="Arial"/>
        </w:rPr>
        <w:tab/>
      </w:r>
      <w:r>
        <w:rPr>
          <w:rFonts w:ascii="Calibri" w:hAnsi="Calibri"/>
        </w:rPr>
        <w:t>Poskytovatel není oprávněn postoupit, převést ani zastavit tut</w:t>
      </w:r>
      <w:r w:rsidR="00D34800">
        <w:rPr>
          <w:rFonts w:ascii="Calibri" w:hAnsi="Calibri"/>
        </w:rPr>
        <w:t xml:space="preserve">o </w:t>
      </w:r>
      <w:r>
        <w:rPr>
          <w:rFonts w:ascii="Calibri" w:hAnsi="Calibri"/>
        </w:rPr>
        <w:t>Smlouvu ani jakákoli práva, povinnosti, dluhy, pohledávky nebo nároky vyplývající z této Smlouvy bez předchozího písemného souhlasu Objednatele. Jakékoliv postoupení v rozporu s podmínkami Smlouvy bude neplatné a neúčinné.</w:t>
      </w:r>
    </w:p>
    <w:p w14:paraId="298F21DA" w14:textId="08F37C25" w:rsidR="00EE3690" w:rsidRDefault="00900328" w:rsidP="00D13AA0">
      <w:pPr>
        <w:spacing w:before="120" w:after="120" w:line="240" w:lineRule="auto"/>
        <w:ind w:left="567" w:hanging="567"/>
        <w:jc w:val="both"/>
        <w:rPr>
          <w:rFonts w:ascii="Calibri" w:hAnsi="Calibri" w:cs="Arial"/>
        </w:rPr>
      </w:pPr>
      <w:r>
        <w:rPr>
          <w:rFonts w:ascii="Calibri" w:hAnsi="Calibri" w:cs="Arial"/>
        </w:rPr>
        <w:t>9</w:t>
      </w:r>
      <w:r w:rsidR="00F31392" w:rsidRPr="0021282E">
        <w:rPr>
          <w:rFonts w:ascii="Calibri" w:hAnsi="Calibri" w:cs="Arial"/>
        </w:rPr>
        <w:t>.</w:t>
      </w:r>
      <w:r w:rsidR="00F91649">
        <w:rPr>
          <w:rFonts w:ascii="Calibri" w:hAnsi="Calibri" w:cs="Arial"/>
        </w:rPr>
        <w:t>9</w:t>
      </w:r>
      <w:r w:rsidR="00F31392" w:rsidRPr="0021282E">
        <w:rPr>
          <w:rFonts w:ascii="Calibri" w:hAnsi="Calibri" w:cs="Arial"/>
        </w:rPr>
        <w:tab/>
      </w:r>
      <w:r w:rsidR="00F31392" w:rsidRPr="005A7D96">
        <w:rPr>
          <w:rFonts w:ascii="Calibri" w:hAnsi="Calibri" w:cs="Arial"/>
        </w:rPr>
        <w:t>Sm</w:t>
      </w:r>
      <w:r w:rsidR="00E36DDE">
        <w:rPr>
          <w:rFonts w:ascii="Calibri" w:hAnsi="Calibri" w:cs="Arial"/>
        </w:rPr>
        <w:t>luvní strany prohlašují, že si S</w:t>
      </w:r>
      <w:r w:rsidR="00F31392" w:rsidRPr="005A7D96">
        <w:rPr>
          <w:rFonts w:ascii="Calibri" w:hAnsi="Calibri" w:cs="Arial"/>
        </w:rPr>
        <w:t>mlouvu přečetly, že rozumí jejímu obsahu a s tímto obsahem souhlasí, což stvrzují svými vlastnoručními podpisy.</w:t>
      </w:r>
    </w:p>
    <w:p w14:paraId="0ADC8C69" w14:textId="2B9EF7FB" w:rsidR="00F31392" w:rsidRDefault="00EF4C57" w:rsidP="0021282E">
      <w:pPr>
        <w:tabs>
          <w:tab w:val="left" w:pos="567"/>
        </w:tabs>
        <w:spacing w:before="120" w:after="120" w:line="240" w:lineRule="auto"/>
        <w:ind w:hanging="567"/>
        <w:jc w:val="both"/>
        <w:rPr>
          <w:rFonts w:ascii="Calibri" w:hAnsi="Calibri" w:cs="Arial"/>
        </w:rPr>
      </w:pPr>
      <w:r>
        <w:rPr>
          <w:rFonts w:ascii="Calibri" w:hAnsi="Calibri" w:cs="Arial"/>
        </w:rPr>
        <w:tab/>
      </w:r>
      <w:r w:rsidR="00900328">
        <w:rPr>
          <w:rFonts w:ascii="Calibri" w:hAnsi="Calibri" w:cs="Arial"/>
        </w:rPr>
        <w:t>9</w:t>
      </w:r>
      <w:r w:rsidR="00F31392" w:rsidRPr="00D4446B">
        <w:rPr>
          <w:rFonts w:ascii="Calibri" w:hAnsi="Calibri" w:cs="Arial"/>
        </w:rPr>
        <w:t>.</w:t>
      </w:r>
      <w:r w:rsidR="00F91649">
        <w:rPr>
          <w:rFonts w:ascii="Calibri" w:hAnsi="Calibri" w:cs="Arial"/>
        </w:rPr>
        <w:t>10</w:t>
      </w:r>
      <w:r w:rsidR="00F31392">
        <w:rPr>
          <w:rFonts w:ascii="Calibri" w:hAnsi="Calibri" w:cs="Arial"/>
        </w:rPr>
        <w:tab/>
      </w:r>
      <w:r w:rsidR="00F31392" w:rsidRPr="00D4446B">
        <w:rPr>
          <w:rFonts w:ascii="Calibri" w:hAnsi="Calibri" w:cs="Arial"/>
        </w:rPr>
        <w:t xml:space="preserve">Nedílnou součástí </w:t>
      </w:r>
      <w:r w:rsidR="00E36DDE">
        <w:rPr>
          <w:rFonts w:ascii="Calibri" w:hAnsi="Calibri" w:cs="Arial"/>
        </w:rPr>
        <w:t>Smlouvy j</w:t>
      </w:r>
      <w:r w:rsidR="00511BBD">
        <w:rPr>
          <w:rFonts w:ascii="Calibri" w:hAnsi="Calibri" w:cs="Arial"/>
        </w:rPr>
        <w:t xml:space="preserve">sou </w:t>
      </w:r>
      <w:r w:rsidR="00E36DDE">
        <w:rPr>
          <w:rFonts w:ascii="Calibri" w:hAnsi="Calibri" w:cs="Arial"/>
        </w:rPr>
        <w:t>její P</w:t>
      </w:r>
      <w:r w:rsidR="00F31392">
        <w:rPr>
          <w:rFonts w:ascii="Calibri" w:hAnsi="Calibri" w:cs="Arial"/>
        </w:rPr>
        <w:t>říloh</w:t>
      </w:r>
      <w:r w:rsidR="00511BBD">
        <w:rPr>
          <w:rFonts w:ascii="Calibri" w:hAnsi="Calibri" w:cs="Arial"/>
        </w:rPr>
        <w:t>y</w:t>
      </w:r>
      <w:r w:rsidR="00F31392" w:rsidRPr="00D4446B">
        <w:rPr>
          <w:rFonts w:ascii="Calibri" w:hAnsi="Calibri" w:cs="Arial"/>
        </w:rPr>
        <w:t xml:space="preserve">: </w:t>
      </w:r>
    </w:p>
    <w:p w14:paraId="4A034840" w14:textId="77777777" w:rsidR="00667B0D" w:rsidRDefault="00F31392" w:rsidP="006A74DB">
      <w:pPr>
        <w:tabs>
          <w:tab w:val="left" w:pos="567"/>
        </w:tabs>
        <w:spacing w:after="120" w:line="240" w:lineRule="auto"/>
        <w:ind w:left="360" w:hanging="567"/>
        <w:jc w:val="both"/>
        <w:rPr>
          <w:rFonts w:ascii="Calibri" w:hAnsi="Calibri"/>
        </w:rPr>
      </w:pPr>
      <w:r>
        <w:rPr>
          <w:rFonts w:ascii="Calibri" w:hAnsi="Calibri" w:cs="Arial"/>
        </w:rPr>
        <w:tab/>
      </w:r>
      <w:r w:rsidR="00EF4C57">
        <w:rPr>
          <w:rFonts w:ascii="Calibri" w:hAnsi="Calibri" w:cs="Arial"/>
        </w:rPr>
        <w:tab/>
      </w:r>
      <w:r w:rsidRPr="00956830">
        <w:rPr>
          <w:rFonts w:ascii="Calibri" w:hAnsi="Calibri" w:cs="Arial"/>
        </w:rPr>
        <w:t xml:space="preserve">Příloha č. 1 - </w:t>
      </w:r>
      <w:r w:rsidRPr="00862652">
        <w:rPr>
          <w:rFonts w:ascii="Calibri" w:hAnsi="Calibri" w:cs="Arial"/>
        </w:rPr>
        <w:t xml:space="preserve">Specifikace </w:t>
      </w:r>
      <w:r>
        <w:rPr>
          <w:rFonts w:ascii="Calibri" w:hAnsi="Calibri"/>
        </w:rPr>
        <w:t>předmětu plnění</w:t>
      </w:r>
    </w:p>
    <w:p w14:paraId="37CA07DB" w14:textId="49200D8C" w:rsidR="00C4721C" w:rsidRDefault="00D6645E" w:rsidP="008E6A48">
      <w:pPr>
        <w:tabs>
          <w:tab w:val="left" w:pos="567"/>
        </w:tabs>
        <w:spacing w:after="120" w:line="240" w:lineRule="auto"/>
        <w:ind w:left="567" w:hanging="567"/>
        <w:jc w:val="both"/>
        <w:rPr>
          <w:rFonts w:ascii="Calibri" w:hAnsi="Calibri"/>
          <w:color w:val="000000" w:themeColor="text1"/>
        </w:rPr>
      </w:pPr>
      <w:r w:rsidRPr="008E6A48">
        <w:rPr>
          <w:rFonts w:ascii="Calibri" w:hAnsi="Calibri" w:cs="Arial"/>
        </w:rPr>
        <w:tab/>
        <w:t xml:space="preserve">Příloha č. 2 </w:t>
      </w:r>
      <w:r w:rsidR="00E8478D" w:rsidRPr="008E6A48">
        <w:rPr>
          <w:rFonts w:ascii="Calibri" w:hAnsi="Calibri" w:cs="Arial"/>
        </w:rPr>
        <w:t>–</w:t>
      </w:r>
      <w:r w:rsidRPr="008E6A48">
        <w:rPr>
          <w:rFonts w:ascii="Calibri" w:hAnsi="Calibri" w:cs="Arial"/>
        </w:rPr>
        <w:t xml:space="preserve"> </w:t>
      </w:r>
      <w:r w:rsidR="008E6A48" w:rsidRPr="008E6A48">
        <w:rPr>
          <w:rFonts w:ascii="Calibri" w:hAnsi="Calibri"/>
          <w:color w:val="000000" w:themeColor="text1"/>
        </w:rPr>
        <w:t>Všeobecné podmínky pro poskytování služeb</w:t>
      </w:r>
    </w:p>
    <w:p w14:paraId="0BBF5042" w14:textId="3CDE4D79" w:rsidR="00B262EC" w:rsidRDefault="00B262EC" w:rsidP="008E6A48">
      <w:pPr>
        <w:tabs>
          <w:tab w:val="left" w:pos="567"/>
        </w:tabs>
        <w:spacing w:after="120" w:line="240" w:lineRule="auto"/>
        <w:ind w:left="567" w:hanging="567"/>
        <w:jc w:val="both"/>
        <w:rPr>
          <w:rFonts w:ascii="Calibri" w:hAnsi="Calibri"/>
          <w:color w:val="000000" w:themeColor="text1"/>
        </w:rPr>
      </w:pPr>
      <w:r>
        <w:rPr>
          <w:rFonts w:ascii="Calibri" w:hAnsi="Calibri"/>
          <w:color w:val="000000" w:themeColor="text1"/>
        </w:rPr>
        <w:tab/>
        <w:t>Příloha č. 3 – Seznam výjezdových základe</w:t>
      </w:r>
      <w:r w:rsidR="00F91649">
        <w:rPr>
          <w:rFonts w:ascii="Calibri" w:hAnsi="Calibri"/>
          <w:color w:val="000000" w:themeColor="text1"/>
        </w:rPr>
        <w:t>n</w:t>
      </w:r>
      <w:r>
        <w:rPr>
          <w:rFonts w:ascii="Calibri" w:hAnsi="Calibri"/>
          <w:color w:val="000000" w:themeColor="text1"/>
        </w:rPr>
        <w:t xml:space="preserve"> </w:t>
      </w:r>
      <w:r w:rsidR="002F57DB">
        <w:rPr>
          <w:rFonts w:ascii="Calibri" w:hAnsi="Calibri"/>
          <w:color w:val="000000" w:themeColor="text1"/>
        </w:rPr>
        <w:t>ZZS HMP</w:t>
      </w:r>
    </w:p>
    <w:p w14:paraId="6F0DD02A" w14:textId="3F1435CB" w:rsidR="0090375F" w:rsidRDefault="0090375F" w:rsidP="008E6A48">
      <w:pPr>
        <w:tabs>
          <w:tab w:val="left" w:pos="567"/>
        </w:tabs>
        <w:spacing w:after="120" w:line="240" w:lineRule="auto"/>
        <w:ind w:left="567" w:hanging="567"/>
        <w:jc w:val="both"/>
        <w:rPr>
          <w:rFonts w:ascii="Calibri" w:hAnsi="Calibri" w:cs="Arial"/>
        </w:rPr>
      </w:pPr>
      <w:r>
        <w:rPr>
          <w:rFonts w:ascii="Calibri" w:hAnsi="Calibri"/>
          <w:color w:val="000000" w:themeColor="text1"/>
        </w:rPr>
        <w:tab/>
        <w:t>Příloha č. 4 - Ceník</w:t>
      </w:r>
    </w:p>
    <w:p w14:paraId="26D4534C" w14:textId="77777777" w:rsidR="00EE3690" w:rsidRDefault="00EE3690" w:rsidP="00EF4C57">
      <w:pPr>
        <w:spacing w:before="120"/>
        <w:jc w:val="both"/>
        <w:rPr>
          <w:rFonts w:ascii="Calibri" w:hAnsi="Calibri" w:cs="Arial"/>
        </w:rPr>
      </w:pPr>
    </w:p>
    <w:p w14:paraId="3677E724" w14:textId="056085B1" w:rsidR="00EE3690" w:rsidRPr="00DC67F2" w:rsidRDefault="00EF4C57" w:rsidP="00DC67F2">
      <w:pPr>
        <w:spacing w:before="120"/>
        <w:jc w:val="both"/>
        <w:rPr>
          <w:rFonts w:cs="Arial"/>
          <w:color w:val="595959" w:themeColor="text1" w:themeTint="A6"/>
        </w:rPr>
      </w:pPr>
      <w:r w:rsidRPr="00B47C8F">
        <w:rPr>
          <w:rFonts w:ascii="Calibri" w:hAnsi="Calibri" w:cs="Arial"/>
        </w:rPr>
        <w:t>V Praze dne</w:t>
      </w:r>
      <w:r>
        <w:rPr>
          <w:rFonts w:ascii="Calibri" w:hAnsi="Calibri" w:cs="Arial"/>
        </w:rPr>
        <w:t xml:space="preserve">: </w:t>
      </w:r>
      <w:r w:rsidRPr="00B47C8F">
        <w:rPr>
          <w:rFonts w:ascii="Calibri" w:hAnsi="Calibri" w:cs="Arial"/>
        </w:rPr>
        <w:tab/>
      </w:r>
      <w:r w:rsidRPr="00B47C8F">
        <w:rPr>
          <w:rFonts w:ascii="Calibri" w:hAnsi="Calibri" w:cs="Arial"/>
        </w:rPr>
        <w:tab/>
      </w:r>
      <w:r w:rsidR="00EE3690">
        <w:rPr>
          <w:rFonts w:ascii="Calibri" w:hAnsi="Calibri" w:cs="Arial"/>
        </w:rPr>
        <w:tab/>
      </w:r>
      <w:r w:rsidR="00EE3690">
        <w:rPr>
          <w:rFonts w:ascii="Calibri" w:hAnsi="Calibri" w:cs="Arial"/>
        </w:rPr>
        <w:tab/>
      </w:r>
      <w:r w:rsidR="00EE3690">
        <w:rPr>
          <w:rFonts w:ascii="Calibri" w:hAnsi="Calibri" w:cs="Arial"/>
        </w:rPr>
        <w:tab/>
      </w:r>
      <w:r w:rsidR="00EE3690">
        <w:rPr>
          <w:rFonts w:ascii="Calibri" w:hAnsi="Calibri" w:cs="Arial"/>
        </w:rPr>
        <w:tab/>
      </w:r>
      <w:r w:rsidR="0090375F">
        <w:rPr>
          <w:rFonts w:ascii="Calibri" w:hAnsi="Calibri" w:cs="Arial"/>
        </w:rPr>
        <w:tab/>
      </w:r>
      <w:r w:rsidRPr="00B47C8F">
        <w:rPr>
          <w:rFonts w:ascii="Calibri" w:hAnsi="Calibri" w:cs="Arial"/>
        </w:rPr>
        <w:t>V </w:t>
      </w:r>
      <w:r w:rsidR="008E6A48" w:rsidRPr="008E6A48">
        <w:rPr>
          <w:rFonts w:ascii="Calibri" w:hAnsi="Calibri" w:cs="Arial"/>
          <w:shd w:val="clear" w:color="auto" w:fill="FFFFFF" w:themeFill="background1"/>
        </w:rPr>
        <w:t>Praze</w:t>
      </w:r>
      <w:r w:rsidRPr="008E6A48">
        <w:rPr>
          <w:rFonts w:ascii="Calibri" w:hAnsi="Calibri" w:cs="Arial"/>
          <w:shd w:val="clear" w:color="auto" w:fill="FFFFFF" w:themeFill="background1"/>
        </w:rPr>
        <w:t xml:space="preserve"> </w:t>
      </w:r>
      <w:r w:rsidRPr="00B47C8F">
        <w:rPr>
          <w:rFonts w:ascii="Calibri" w:hAnsi="Calibri" w:cs="Arial"/>
        </w:rPr>
        <w:t>dne</w:t>
      </w:r>
      <w:r>
        <w:rPr>
          <w:rFonts w:ascii="Calibri" w:hAnsi="Calibri" w:cs="Arial"/>
        </w:rPr>
        <w:t>:</w:t>
      </w:r>
      <w:r w:rsidRPr="00B47C8F">
        <w:rPr>
          <w:rFonts w:ascii="Calibri" w:hAnsi="Calibri" w:cs="Arial"/>
        </w:rPr>
        <w:t xml:space="preserve"> </w:t>
      </w:r>
    </w:p>
    <w:p w14:paraId="057FB2A3" w14:textId="62F57BB7" w:rsidR="00E36DDE" w:rsidRPr="00927D18" w:rsidRDefault="00EF4C57" w:rsidP="00927D18">
      <w:pPr>
        <w:keepNext/>
        <w:keepLines/>
        <w:spacing w:before="120"/>
        <w:ind w:right="48"/>
        <w:jc w:val="both"/>
        <w:rPr>
          <w:rFonts w:ascii="Calibri" w:hAnsi="Calibri" w:cs="Arial"/>
        </w:rPr>
      </w:pPr>
      <w:r w:rsidRPr="00B47C8F">
        <w:rPr>
          <w:rFonts w:ascii="Calibri" w:hAnsi="Calibri" w:cs="Arial"/>
        </w:rPr>
        <w:t xml:space="preserve">Za </w:t>
      </w:r>
      <w:r w:rsidR="00F719AA">
        <w:rPr>
          <w:rFonts w:ascii="Calibri" w:hAnsi="Calibri" w:cs="Arial"/>
        </w:rPr>
        <w:t>Objednatel</w:t>
      </w:r>
      <w:r w:rsidRPr="00B47C8F">
        <w:rPr>
          <w:rFonts w:ascii="Calibri" w:hAnsi="Calibri" w:cs="Arial"/>
        </w:rPr>
        <w:t>e:</w:t>
      </w:r>
      <w:r w:rsidRPr="00B47C8F">
        <w:rPr>
          <w:rFonts w:ascii="Calibri" w:hAnsi="Calibri" w:cs="Arial"/>
        </w:rPr>
        <w:tab/>
      </w:r>
      <w:r w:rsidRPr="00B47C8F">
        <w:rPr>
          <w:rFonts w:ascii="Calibri" w:hAnsi="Calibri" w:cs="Arial"/>
        </w:rPr>
        <w:tab/>
      </w:r>
      <w:r w:rsidRPr="00B47C8F">
        <w:rPr>
          <w:rFonts w:ascii="Calibri" w:hAnsi="Calibri" w:cs="Arial"/>
        </w:rPr>
        <w:tab/>
      </w:r>
      <w:r w:rsidRPr="00B47C8F">
        <w:rPr>
          <w:rFonts w:ascii="Calibri" w:hAnsi="Calibri" w:cs="Arial"/>
        </w:rPr>
        <w:tab/>
      </w:r>
      <w:r w:rsidRPr="00B47C8F">
        <w:rPr>
          <w:rFonts w:ascii="Calibri" w:hAnsi="Calibri" w:cs="Arial"/>
        </w:rPr>
        <w:tab/>
      </w:r>
      <w:r w:rsidR="0090375F">
        <w:rPr>
          <w:rFonts w:ascii="Calibri" w:hAnsi="Calibri" w:cs="Arial"/>
        </w:rPr>
        <w:tab/>
      </w:r>
      <w:r w:rsidRPr="00B47C8F">
        <w:rPr>
          <w:rFonts w:ascii="Calibri" w:hAnsi="Calibri" w:cs="Arial"/>
        </w:rPr>
        <w:t xml:space="preserve">Za </w:t>
      </w:r>
      <w:r w:rsidR="00F719AA">
        <w:rPr>
          <w:rFonts w:ascii="Calibri" w:hAnsi="Calibri" w:cs="Arial"/>
        </w:rPr>
        <w:t>Poskytovatel</w:t>
      </w:r>
      <w:r w:rsidRPr="00B47C8F">
        <w:rPr>
          <w:rFonts w:ascii="Calibri" w:hAnsi="Calibri" w:cs="Arial"/>
        </w:rPr>
        <w:t>e:</w:t>
      </w:r>
    </w:p>
    <w:p w14:paraId="0EF4D496" w14:textId="77777777" w:rsidR="00667B0D" w:rsidRDefault="00667B0D" w:rsidP="00927D18">
      <w:pPr>
        <w:spacing w:after="0"/>
        <w:rPr>
          <w:rFonts w:ascii="Calibri" w:hAnsi="Calibri" w:cs="Arial"/>
          <w:snapToGrid w:val="0"/>
        </w:rPr>
      </w:pPr>
    </w:p>
    <w:p w14:paraId="15797B6B" w14:textId="77777777" w:rsidR="00DC67F2" w:rsidRDefault="00DC67F2" w:rsidP="00927D18">
      <w:pPr>
        <w:spacing w:after="0"/>
        <w:rPr>
          <w:rFonts w:ascii="Calibri" w:hAnsi="Calibri" w:cs="Arial"/>
          <w:snapToGrid w:val="0"/>
        </w:rPr>
      </w:pPr>
    </w:p>
    <w:p w14:paraId="2C5CCD85" w14:textId="77777777" w:rsidR="00511BBD" w:rsidRDefault="00511BBD" w:rsidP="00927D18">
      <w:pPr>
        <w:spacing w:after="0"/>
        <w:rPr>
          <w:rFonts w:ascii="Calibri" w:hAnsi="Calibri" w:cs="Arial"/>
          <w:snapToGrid w:val="0"/>
        </w:rPr>
      </w:pPr>
    </w:p>
    <w:p w14:paraId="618C28E6" w14:textId="2F19B5A7" w:rsidR="00DA3863" w:rsidRDefault="00EF4C57" w:rsidP="00927D18">
      <w:pPr>
        <w:spacing w:after="0"/>
        <w:rPr>
          <w:rFonts w:ascii="Calibri" w:hAnsi="Calibri" w:cs="Arial"/>
          <w:snapToGrid w:val="0"/>
        </w:rPr>
      </w:pPr>
      <w:r w:rsidRPr="00B47C8F">
        <w:rPr>
          <w:rFonts w:ascii="Calibri" w:hAnsi="Calibri" w:cs="Arial"/>
          <w:snapToGrid w:val="0"/>
        </w:rPr>
        <w:t>........................................</w:t>
      </w:r>
      <w:r w:rsidR="00DA3863">
        <w:rPr>
          <w:rFonts w:ascii="Calibri" w:hAnsi="Calibri" w:cs="Arial"/>
          <w:snapToGrid w:val="0"/>
        </w:rPr>
        <w:t>..</w:t>
      </w:r>
      <w:r w:rsidR="00E36DDE">
        <w:rPr>
          <w:rFonts w:ascii="Calibri" w:hAnsi="Calibri" w:cs="Arial"/>
          <w:snapToGrid w:val="0"/>
        </w:rPr>
        <w:t>......</w:t>
      </w:r>
      <w:r w:rsidR="00DA3863">
        <w:rPr>
          <w:rFonts w:ascii="Calibri" w:hAnsi="Calibri" w:cs="Arial"/>
          <w:snapToGrid w:val="0"/>
        </w:rPr>
        <w:t>.................</w:t>
      </w:r>
      <w:r w:rsidR="005134E0">
        <w:rPr>
          <w:rFonts w:ascii="Calibri" w:hAnsi="Calibri" w:cs="Arial"/>
          <w:snapToGrid w:val="0"/>
        </w:rPr>
        <w:t>....</w:t>
      </w:r>
      <w:r w:rsidRPr="00B47C8F">
        <w:rPr>
          <w:rFonts w:ascii="Calibri" w:hAnsi="Calibri" w:cs="Arial"/>
          <w:snapToGrid w:val="0"/>
        </w:rPr>
        <w:tab/>
      </w:r>
      <w:r w:rsidRPr="00B47C8F">
        <w:rPr>
          <w:rFonts w:ascii="Calibri" w:hAnsi="Calibri" w:cs="Arial"/>
          <w:snapToGrid w:val="0"/>
        </w:rPr>
        <w:tab/>
      </w:r>
      <w:r w:rsidR="00434ACD">
        <w:rPr>
          <w:rFonts w:ascii="Calibri" w:hAnsi="Calibri" w:cs="Arial"/>
          <w:snapToGrid w:val="0"/>
        </w:rPr>
        <w:t xml:space="preserve">    </w:t>
      </w:r>
      <w:r w:rsidR="003F555B">
        <w:rPr>
          <w:rFonts w:ascii="Calibri" w:hAnsi="Calibri" w:cs="Arial"/>
          <w:snapToGrid w:val="0"/>
        </w:rPr>
        <w:t>…………..</w:t>
      </w:r>
      <w:r w:rsidR="00DA3863" w:rsidRPr="00B47C8F">
        <w:rPr>
          <w:rFonts w:ascii="Calibri" w:hAnsi="Calibri" w:cs="Arial"/>
          <w:snapToGrid w:val="0"/>
        </w:rPr>
        <w:t>........................................</w:t>
      </w:r>
      <w:r w:rsidR="00DA3863">
        <w:rPr>
          <w:rFonts w:ascii="Calibri" w:hAnsi="Calibri" w:cs="Arial"/>
          <w:snapToGrid w:val="0"/>
        </w:rPr>
        <w:t>...........</w:t>
      </w:r>
      <w:r w:rsidR="003F555B">
        <w:rPr>
          <w:rFonts w:ascii="Calibri" w:hAnsi="Calibri" w:cs="Arial"/>
          <w:snapToGrid w:val="0"/>
        </w:rPr>
        <w:t>........</w:t>
      </w:r>
      <w:r w:rsidR="00DA3863">
        <w:rPr>
          <w:rFonts w:ascii="Calibri" w:hAnsi="Calibri" w:cs="Arial"/>
          <w:snapToGrid w:val="0"/>
        </w:rPr>
        <w:tab/>
      </w:r>
    </w:p>
    <w:p w14:paraId="5909F86A" w14:textId="3BB68EA4" w:rsidR="005134E0" w:rsidRPr="00DC67F2" w:rsidRDefault="00EE2EAA" w:rsidP="003F555B">
      <w:pPr>
        <w:pStyle w:val="Seznam2"/>
        <w:shd w:val="clear" w:color="auto" w:fill="FFFFFF" w:themeFill="background1"/>
        <w:rPr>
          <w:rFonts w:ascii="Calibri" w:hAnsi="Calibri" w:cs="Arial"/>
          <w:sz w:val="22"/>
          <w:szCs w:val="22"/>
        </w:rPr>
      </w:pPr>
      <w:r>
        <w:rPr>
          <w:rFonts w:ascii="Calibri" w:hAnsi="Calibri" w:cs="Arial"/>
          <w:sz w:val="22"/>
          <w:szCs w:val="22"/>
        </w:rPr>
        <w:t xml:space="preserve">MUDr. Petr Kolouch, MBA, </w:t>
      </w:r>
      <w:r w:rsidR="007C7928">
        <w:rPr>
          <w:rFonts w:ascii="Calibri" w:hAnsi="Calibri" w:cs="Arial"/>
          <w:sz w:val="22"/>
          <w:szCs w:val="22"/>
        </w:rPr>
        <w:t xml:space="preserve">LL.M., </w:t>
      </w:r>
      <w:r>
        <w:rPr>
          <w:rFonts w:ascii="Calibri" w:hAnsi="Calibri" w:cs="Arial"/>
          <w:sz w:val="22"/>
          <w:szCs w:val="22"/>
        </w:rPr>
        <w:t>ředitel</w:t>
      </w:r>
      <w:r w:rsidR="005134E0" w:rsidRPr="00EE2EAA">
        <w:rPr>
          <w:rFonts w:ascii="Calibri" w:hAnsi="Calibri" w:cs="Arial"/>
          <w:sz w:val="22"/>
          <w:szCs w:val="22"/>
        </w:rPr>
        <w:tab/>
      </w:r>
      <w:r w:rsidR="005134E0" w:rsidRPr="00EE2EAA">
        <w:rPr>
          <w:rFonts w:ascii="Calibri" w:hAnsi="Calibri" w:cs="Arial"/>
          <w:sz w:val="22"/>
          <w:szCs w:val="22"/>
        </w:rPr>
        <w:tab/>
      </w:r>
      <w:r w:rsidR="005134E0" w:rsidRPr="00EE2EAA">
        <w:rPr>
          <w:rFonts w:ascii="Calibri" w:hAnsi="Calibri" w:cs="Arial"/>
          <w:sz w:val="22"/>
          <w:szCs w:val="22"/>
        </w:rPr>
        <w:tab/>
      </w:r>
      <w:r w:rsidR="00BF40F5">
        <w:rPr>
          <w:rFonts w:ascii="Calibri" w:hAnsi="Calibri"/>
          <w:sz w:val="22"/>
          <w:szCs w:val="22"/>
        </w:rPr>
        <w:t>Štěpán Čekal, na základě pověření</w:t>
      </w:r>
    </w:p>
    <w:p w14:paraId="04DE1699" w14:textId="6B569C77" w:rsidR="00B410C2" w:rsidRPr="00AD5F75" w:rsidRDefault="00EE2EAA" w:rsidP="00EE3690">
      <w:pPr>
        <w:pStyle w:val="Seznam2"/>
        <w:shd w:val="clear" w:color="auto" w:fill="FFFFFF" w:themeFill="background1"/>
        <w:ind w:left="0" w:firstLine="0"/>
        <w:rPr>
          <w:rFonts w:ascii="Calibri" w:hAnsi="Calibri" w:cs="Arial"/>
          <w:sz w:val="22"/>
          <w:szCs w:val="22"/>
        </w:rPr>
      </w:pPr>
      <w:r w:rsidRPr="00434ACD">
        <w:rPr>
          <w:rFonts w:ascii="Calibri" w:hAnsi="Calibri" w:cs="Arial"/>
          <w:sz w:val="22"/>
          <w:szCs w:val="22"/>
        </w:rPr>
        <w:t xml:space="preserve">Zdravotnická záchranná </w:t>
      </w:r>
      <w:r w:rsidR="0021323F" w:rsidRPr="00434ACD">
        <w:rPr>
          <w:rFonts w:ascii="Calibri" w:hAnsi="Calibri" w:cs="Arial"/>
          <w:sz w:val="22"/>
          <w:szCs w:val="22"/>
        </w:rPr>
        <w:t>služba hl. m. Prah</w:t>
      </w:r>
      <w:r w:rsidR="00D13AA0">
        <w:rPr>
          <w:rFonts w:ascii="Calibri" w:hAnsi="Calibri" w:cs="Arial"/>
          <w:sz w:val="22"/>
          <w:szCs w:val="22"/>
        </w:rPr>
        <w:t>y</w:t>
      </w:r>
      <w:r w:rsidR="00BF40F5">
        <w:rPr>
          <w:rFonts w:ascii="Calibri" w:hAnsi="Calibri" w:cs="Arial"/>
          <w:sz w:val="22"/>
          <w:szCs w:val="22"/>
        </w:rPr>
        <w:tab/>
      </w:r>
      <w:r w:rsidR="00BF40F5">
        <w:rPr>
          <w:rFonts w:ascii="Calibri" w:hAnsi="Calibri" w:cs="Arial"/>
          <w:sz w:val="22"/>
          <w:szCs w:val="22"/>
        </w:rPr>
        <w:tab/>
      </w:r>
      <w:r w:rsidR="00BF40F5">
        <w:rPr>
          <w:rFonts w:ascii="Calibri" w:hAnsi="Calibri" w:cs="Arial"/>
          <w:sz w:val="22"/>
          <w:szCs w:val="22"/>
        </w:rPr>
        <w:tab/>
        <w:t>T-Mobile Czech Republic a.s.</w:t>
      </w:r>
    </w:p>
    <w:sectPr w:rsidR="00B410C2" w:rsidRPr="00AD5F75" w:rsidSect="00BF40F5">
      <w:headerReference w:type="default" r:id="rId18"/>
      <w:footerReference w:type="default" r:id="rId19"/>
      <w:headerReference w:type="first" r:id="rId20"/>
      <w:footerReference w:type="first" r:id="rId21"/>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4306" w14:textId="77777777" w:rsidR="004F7F33" w:rsidRDefault="004F7F33" w:rsidP="003F6CE4">
      <w:pPr>
        <w:spacing w:after="0" w:line="240" w:lineRule="auto"/>
      </w:pPr>
      <w:r>
        <w:separator/>
      </w:r>
    </w:p>
  </w:endnote>
  <w:endnote w:type="continuationSeparator" w:id="0">
    <w:p w14:paraId="259D6CE5" w14:textId="77777777" w:rsidR="004F7F33" w:rsidRDefault="004F7F33" w:rsidP="003F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25596"/>
      <w:docPartObj>
        <w:docPartGallery w:val="Page Numbers (Bottom of Page)"/>
        <w:docPartUnique/>
      </w:docPartObj>
    </w:sdtPr>
    <w:sdtContent>
      <w:p w14:paraId="7ABC9134" w14:textId="77777777" w:rsidR="002E3B99" w:rsidRPr="00927D18" w:rsidRDefault="00927D18" w:rsidP="00927D18">
        <w:pPr>
          <w:pStyle w:val="Zpat"/>
          <w:jc w:val="right"/>
        </w:pPr>
        <w:r>
          <w:fldChar w:fldCharType="begin"/>
        </w:r>
        <w:r>
          <w:instrText>PAGE   \* MERGEFORMAT</w:instrText>
        </w:r>
        <w:r>
          <w:fldChar w:fldCharType="separate"/>
        </w:r>
        <w:r w:rsidR="006A74DB">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320507"/>
      <w:docPartObj>
        <w:docPartGallery w:val="Page Numbers (Bottom of Page)"/>
        <w:docPartUnique/>
      </w:docPartObj>
    </w:sdtPr>
    <w:sdtContent>
      <w:p w14:paraId="0A7045CA" w14:textId="4C54A833" w:rsidR="002E3B99" w:rsidRDefault="002E3B99" w:rsidP="00B30684">
        <w:pPr>
          <w:pStyle w:val="Zpat"/>
          <w:jc w:val="right"/>
        </w:pPr>
        <w:r>
          <w:fldChar w:fldCharType="begin"/>
        </w:r>
        <w:r>
          <w:instrText>PAGE   \* MERGEFORMAT</w:instrText>
        </w:r>
        <w:r>
          <w:fldChar w:fldCharType="separate"/>
        </w:r>
        <w:r w:rsidR="00EA5C6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DD36" w14:textId="77777777" w:rsidR="004F7F33" w:rsidRDefault="004F7F33" w:rsidP="003F6CE4">
      <w:pPr>
        <w:spacing w:after="0" w:line="240" w:lineRule="auto"/>
      </w:pPr>
      <w:r>
        <w:separator/>
      </w:r>
    </w:p>
  </w:footnote>
  <w:footnote w:type="continuationSeparator" w:id="0">
    <w:p w14:paraId="7AED1825" w14:textId="77777777" w:rsidR="004F7F33" w:rsidRDefault="004F7F33" w:rsidP="003F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02DF" w14:textId="77777777" w:rsidR="002E3B99" w:rsidRDefault="00DA3863">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5DB2" w14:textId="0FE0B048" w:rsidR="0013619A" w:rsidRDefault="0013619A">
    <w:pPr>
      <w:pStyle w:val="Zhlav"/>
    </w:pPr>
    <w:r>
      <w:t>ZZS/195/2024</w:t>
    </w:r>
  </w:p>
  <w:p w14:paraId="497326B0" w14:textId="77777777" w:rsidR="0013619A" w:rsidRDefault="001361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62AE2C"/>
    <w:lvl w:ilvl="0">
      <w:start w:val="1"/>
      <w:numFmt w:val="bullet"/>
      <w:pStyle w:val="Seznamsodrkami"/>
      <w:lvlText w:val=""/>
      <w:lvlJc w:val="left"/>
      <w:pPr>
        <w:ind w:left="360" w:hanging="360"/>
      </w:pPr>
      <w:rPr>
        <w:rFonts w:ascii="Symbol" w:hAnsi="Symbol" w:hint="default"/>
        <w:color w:val="EC0010"/>
        <w:sz w:val="22"/>
        <w:szCs w:val="22"/>
      </w:rPr>
    </w:lvl>
  </w:abstractNum>
  <w:abstractNum w:abstractNumId="1" w15:restartNumberingAfterBreak="0">
    <w:nsid w:val="04544AEA"/>
    <w:multiLevelType w:val="multilevel"/>
    <w:tmpl w:val="448ACB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670A0B"/>
    <w:multiLevelType w:val="multilevel"/>
    <w:tmpl w:val="0A1AF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C06670"/>
    <w:multiLevelType w:val="multilevel"/>
    <w:tmpl w:val="1ED09D46"/>
    <w:lvl w:ilvl="0">
      <w:start w:val="6"/>
      <w:numFmt w:val="decimal"/>
      <w:lvlText w:val="%1"/>
      <w:lvlJc w:val="left"/>
      <w:pPr>
        <w:ind w:left="360" w:hanging="360"/>
      </w:pPr>
      <w:rPr>
        <w:rFonts w:cs="Arial" w:hint="default"/>
        <w:color w:val="636368"/>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1004" w:hanging="720"/>
      </w:pPr>
      <w:rPr>
        <w:rFonts w:cs="Arial" w:hint="default"/>
        <w:color w:val="636368"/>
      </w:rPr>
    </w:lvl>
    <w:lvl w:ilvl="3">
      <w:start w:val="1"/>
      <w:numFmt w:val="decimal"/>
      <w:lvlText w:val="%1.%2.%3.%4"/>
      <w:lvlJc w:val="left"/>
      <w:pPr>
        <w:ind w:left="720" w:hanging="720"/>
      </w:pPr>
      <w:rPr>
        <w:rFonts w:cs="Arial" w:hint="default"/>
        <w:color w:val="636368"/>
      </w:rPr>
    </w:lvl>
    <w:lvl w:ilvl="4">
      <w:start w:val="1"/>
      <w:numFmt w:val="decimal"/>
      <w:lvlText w:val="%1.%2.%3.%4.%5"/>
      <w:lvlJc w:val="left"/>
      <w:pPr>
        <w:ind w:left="1080" w:hanging="1080"/>
      </w:pPr>
      <w:rPr>
        <w:rFonts w:cs="Arial" w:hint="default"/>
        <w:color w:val="636368"/>
      </w:rPr>
    </w:lvl>
    <w:lvl w:ilvl="5">
      <w:start w:val="1"/>
      <w:numFmt w:val="decimal"/>
      <w:lvlText w:val="%1.%2.%3.%4.%5.%6"/>
      <w:lvlJc w:val="left"/>
      <w:pPr>
        <w:ind w:left="1080" w:hanging="1080"/>
      </w:pPr>
      <w:rPr>
        <w:rFonts w:cs="Arial" w:hint="default"/>
        <w:color w:val="636368"/>
      </w:rPr>
    </w:lvl>
    <w:lvl w:ilvl="6">
      <w:start w:val="1"/>
      <w:numFmt w:val="decimal"/>
      <w:lvlText w:val="%1.%2.%3.%4.%5.%6.%7"/>
      <w:lvlJc w:val="left"/>
      <w:pPr>
        <w:ind w:left="1440" w:hanging="1440"/>
      </w:pPr>
      <w:rPr>
        <w:rFonts w:cs="Arial" w:hint="default"/>
        <w:color w:val="636368"/>
      </w:rPr>
    </w:lvl>
    <w:lvl w:ilvl="7">
      <w:start w:val="1"/>
      <w:numFmt w:val="decimal"/>
      <w:lvlText w:val="%1.%2.%3.%4.%5.%6.%7.%8"/>
      <w:lvlJc w:val="left"/>
      <w:pPr>
        <w:ind w:left="1440" w:hanging="1440"/>
      </w:pPr>
      <w:rPr>
        <w:rFonts w:cs="Arial" w:hint="default"/>
        <w:color w:val="636368"/>
      </w:rPr>
    </w:lvl>
    <w:lvl w:ilvl="8">
      <w:start w:val="1"/>
      <w:numFmt w:val="decimal"/>
      <w:lvlText w:val="%1.%2.%3.%4.%5.%6.%7.%8.%9"/>
      <w:lvlJc w:val="left"/>
      <w:pPr>
        <w:ind w:left="1440" w:hanging="1440"/>
      </w:pPr>
      <w:rPr>
        <w:rFonts w:cs="Arial" w:hint="default"/>
        <w:color w:val="636368"/>
      </w:rPr>
    </w:lvl>
  </w:abstractNum>
  <w:abstractNum w:abstractNumId="4" w15:restartNumberingAfterBreak="0">
    <w:nsid w:val="195E5224"/>
    <w:multiLevelType w:val="hybridMultilevel"/>
    <w:tmpl w:val="DAFE00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A10055F"/>
    <w:multiLevelType w:val="multilevel"/>
    <w:tmpl w:val="83DE3FDE"/>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4D627B"/>
    <w:multiLevelType w:val="multilevel"/>
    <w:tmpl w:val="FFC27F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BE7683"/>
    <w:multiLevelType w:val="multilevel"/>
    <w:tmpl w:val="7DD256F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B6B26A8"/>
    <w:multiLevelType w:val="multilevel"/>
    <w:tmpl w:val="69426FCE"/>
    <w:lvl w:ilvl="0">
      <w:start w:val="8"/>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9" w15:restartNumberingAfterBreak="0">
    <w:nsid w:val="3D2F6217"/>
    <w:multiLevelType w:val="multilevel"/>
    <w:tmpl w:val="0D3ADC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3E2E8B"/>
    <w:multiLevelType w:val="singleLevel"/>
    <w:tmpl w:val="77A43872"/>
    <w:lvl w:ilvl="0">
      <w:start w:val="1"/>
      <w:numFmt w:val="decimal"/>
      <w:pStyle w:val="Tituleksmal"/>
      <w:lvlText w:val="%1."/>
      <w:lvlJc w:val="left"/>
      <w:pPr>
        <w:tabs>
          <w:tab w:val="num" w:pos="360"/>
        </w:tabs>
        <w:ind w:left="360" w:hanging="360"/>
      </w:pPr>
      <w:rPr>
        <w:rFonts w:hint="default"/>
      </w:rPr>
    </w:lvl>
  </w:abstractNum>
  <w:abstractNum w:abstractNumId="11" w15:restartNumberingAfterBreak="0">
    <w:nsid w:val="51185457"/>
    <w:multiLevelType w:val="multilevel"/>
    <w:tmpl w:val="B6E400A6"/>
    <w:lvl w:ilvl="0">
      <w:start w:val="6"/>
      <w:numFmt w:val="decimal"/>
      <w:pStyle w:val="Numberedhead1"/>
      <w:lvlText w:val="%1."/>
      <w:lvlJc w:val="left"/>
      <w:pPr>
        <w:ind w:left="851" w:hanging="851"/>
      </w:pPr>
      <w:rPr>
        <w:rFonts w:hint="default"/>
      </w:rPr>
    </w:lvl>
    <w:lvl w:ilvl="1">
      <w:start w:val="1"/>
      <w:numFmt w:val="decimal"/>
      <w:pStyle w:val="Smluva-cislovani-XX"/>
      <w:lvlText w:val="%1.%2"/>
      <w:lvlJc w:val="left"/>
      <w:pPr>
        <w:ind w:left="851" w:hanging="851"/>
      </w:pPr>
      <w:rPr>
        <w:rFonts w:hint="default"/>
        <w:color w:val="636372"/>
      </w:rPr>
    </w:lvl>
    <w:lvl w:ilvl="2">
      <w:start w:val="1"/>
      <w:numFmt w:val="decimal"/>
      <w:pStyle w:val="Smlouva-cislovani-XXX"/>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2" w15:restartNumberingAfterBreak="0">
    <w:nsid w:val="52DB6808"/>
    <w:multiLevelType w:val="multilevel"/>
    <w:tmpl w:val="0D3ADC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260C9C"/>
    <w:multiLevelType w:val="multilevel"/>
    <w:tmpl w:val="D8CEED5E"/>
    <w:lvl w:ilvl="0">
      <w:start w:val="2"/>
      <w:numFmt w:val="decimal"/>
      <w:lvlText w:val="%1"/>
      <w:lvlJc w:val="left"/>
      <w:pPr>
        <w:ind w:left="360" w:hanging="360"/>
      </w:pPr>
      <w:rPr>
        <w:rFonts w:ascii="Calibri" w:hAnsi="Calibri" w:hint="default"/>
      </w:rPr>
    </w:lvl>
    <w:lvl w:ilvl="1">
      <w:start w:val="5"/>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4" w15:restartNumberingAfterBreak="0">
    <w:nsid w:val="63AD408D"/>
    <w:multiLevelType w:val="hybridMultilevel"/>
    <w:tmpl w:val="45F67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987860"/>
    <w:multiLevelType w:val="multilevel"/>
    <w:tmpl w:val="878461E6"/>
    <w:lvl w:ilvl="0">
      <w:start w:val="1"/>
      <w:numFmt w:val="decimal"/>
      <w:pStyle w:val="Titulek1"/>
      <w:lvlText w:val="%1."/>
      <w:lvlJc w:val="left"/>
      <w:pPr>
        <w:tabs>
          <w:tab w:val="num" w:pos="470"/>
        </w:tabs>
        <w:ind w:left="470" w:hanging="360"/>
      </w:pPr>
      <w:rPr>
        <w:rFonts w:hint="default"/>
      </w:rPr>
    </w:lvl>
    <w:lvl w:ilvl="1">
      <w:start w:val="1"/>
      <w:numFmt w:val="decimal"/>
      <w:pStyle w:val="11Titulek"/>
      <w:isLgl/>
      <w:lvlText w:val="%1.%2."/>
      <w:lvlJc w:val="left"/>
      <w:pPr>
        <w:tabs>
          <w:tab w:val="num" w:pos="1413"/>
        </w:tabs>
        <w:ind w:left="1413"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6" w15:restartNumberingAfterBreak="0">
    <w:nsid w:val="73DA4EB7"/>
    <w:multiLevelType w:val="multilevel"/>
    <w:tmpl w:val="0D3ADC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abstractNum w:abstractNumId="18" w15:restartNumberingAfterBreak="0">
    <w:nsid w:val="7ACF2C8A"/>
    <w:multiLevelType w:val="multilevel"/>
    <w:tmpl w:val="0D3ADC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082399">
    <w:abstractNumId w:val="5"/>
  </w:num>
  <w:num w:numId="2" w16cid:durableId="924807303">
    <w:abstractNumId w:val="15"/>
  </w:num>
  <w:num w:numId="3" w16cid:durableId="922834902">
    <w:abstractNumId w:val="11"/>
  </w:num>
  <w:num w:numId="4" w16cid:durableId="799762534">
    <w:abstractNumId w:val="0"/>
  </w:num>
  <w:num w:numId="5" w16cid:durableId="1599605801">
    <w:abstractNumId w:val="10"/>
  </w:num>
  <w:num w:numId="6" w16cid:durableId="1481381164">
    <w:abstractNumId w:val="17"/>
  </w:num>
  <w:num w:numId="7" w16cid:durableId="1299410754">
    <w:abstractNumId w:val="13"/>
  </w:num>
  <w:num w:numId="8" w16cid:durableId="1680884697">
    <w:abstractNumId w:val="6"/>
  </w:num>
  <w:num w:numId="9" w16cid:durableId="1137647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715863">
    <w:abstractNumId w:val="8"/>
  </w:num>
  <w:num w:numId="11" w16cid:durableId="96029137">
    <w:abstractNumId w:val="14"/>
  </w:num>
  <w:num w:numId="12" w16cid:durableId="404454865">
    <w:abstractNumId w:val="9"/>
  </w:num>
  <w:num w:numId="13" w16cid:durableId="1389955822">
    <w:abstractNumId w:val="4"/>
  </w:num>
  <w:num w:numId="14" w16cid:durableId="636952269">
    <w:abstractNumId w:val="18"/>
  </w:num>
  <w:num w:numId="15" w16cid:durableId="82796999">
    <w:abstractNumId w:val="7"/>
  </w:num>
  <w:num w:numId="16" w16cid:durableId="1132988263">
    <w:abstractNumId w:val="2"/>
  </w:num>
  <w:num w:numId="17" w16cid:durableId="534192909">
    <w:abstractNumId w:val="1"/>
  </w:num>
  <w:num w:numId="18" w16cid:durableId="347947747">
    <w:abstractNumId w:val="16"/>
  </w:num>
  <w:num w:numId="19" w16cid:durableId="1194928504">
    <w:abstractNumId w:val="12"/>
  </w:num>
  <w:num w:numId="20" w16cid:durableId="122980095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89"/>
    <w:rsid w:val="0000316E"/>
    <w:rsid w:val="00003A22"/>
    <w:rsid w:val="00005A9A"/>
    <w:rsid w:val="0000782F"/>
    <w:rsid w:val="00007DD7"/>
    <w:rsid w:val="000111EA"/>
    <w:rsid w:val="00013204"/>
    <w:rsid w:val="00013916"/>
    <w:rsid w:val="0001780A"/>
    <w:rsid w:val="00020C02"/>
    <w:rsid w:val="000228E2"/>
    <w:rsid w:val="00024A63"/>
    <w:rsid w:val="0003247B"/>
    <w:rsid w:val="00036E6E"/>
    <w:rsid w:val="0003727E"/>
    <w:rsid w:val="00042C0E"/>
    <w:rsid w:val="000445C5"/>
    <w:rsid w:val="00044AC2"/>
    <w:rsid w:val="00045993"/>
    <w:rsid w:val="00045E95"/>
    <w:rsid w:val="0005433B"/>
    <w:rsid w:val="00054B44"/>
    <w:rsid w:val="00055189"/>
    <w:rsid w:val="000635BB"/>
    <w:rsid w:val="00065709"/>
    <w:rsid w:val="00067E7B"/>
    <w:rsid w:val="000727A9"/>
    <w:rsid w:val="000779AB"/>
    <w:rsid w:val="00083680"/>
    <w:rsid w:val="000859B6"/>
    <w:rsid w:val="00091B47"/>
    <w:rsid w:val="000A7472"/>
    <w:rsid w:val="000B3134"/>
    <w:rsid w:val="000B64EB"/>
    <w:rsid w:val="000B7D4C"/>
    <w:rsid w:val="000C1FA8"/>
    <w:rsid w:val="000C7C11"/>
    <w:rsid w:val="000D0EE3"/>
    <w:rsid w:val="000E2598"/>
    <w:rsid w:val="000E6427"/>
    <w:rsid w:val="000F0A81"/>
    <w:rsid w:val="000F5CDC"/>
    <w:rsid w:val="00101F67"/>
    <w:rsid w:val="00112166"/>
    <w:rsid w:val="001128FF"/>
    <w:rsid w:val="00113860"/>
    <w:rsid w:val="00120CAE"/>
    <w:rsid w:val="00120D53"/>
    <w:rsid w:val="001305A1"/>
    <w:rsid w:val="00135E67"/>
    <w:rsid w:val="0013619A"/>
    <w:rsid w:val="00145F10"/>
    <w:rsid w:val="00147C09"/>
    <w:rsid w:val="00153873"/>
    <w:rsid w:val="00155437"/>
    <w:rsid w:val="0016274C"/>
    <w:rsid w:val="00163A2E"/>
    <w:rsid w:val="00166C23"/>
    <w:rsid w:val="00171544"/>
    <w:rsid w:val="00171B03"/>
    <w:rsid w:val="00171DCC"/>
    <w:rsid w:val="00172037"/>
    <w:rsid w:val="001720C1"/>
    <w:rsid w:val="001720D0"/>
    <w:rsid w:val="00172532"/>
    <w:rsid w:val="00177AA9"/>
    <w:rsid w:val="00181465"/>
    <w:rsid w:val="00184A83"/>
    <w:rsid w:val="00190222"/>
    <w:rsid w:val="001A1B46"/>
    <w:rsid w:val="001A1E47"/>
    <w:rsid w:val="001A20EF"/>
    <w:rsid w:val="001B2865"/>
    <w:rsid w:val="001D195F"/>
    <w:rsid w:val="001D1E7B"/>
    <w:rsid w:val="001D2F52"/>
    <w:rsid w:val="001D49D4"/>
    <w:rsid w:val="001E2798"/>
    <w:rsid w:val="001E54FB"/>
    <w:rsid w:val="001F3B9E"/>
    <w:rsid w:val="001F66C0"/>
    <w:rsid w:val="00203ACF"/>
    <w:rsid w:val="00207CCB"/>
    <w:rsid w:val="0021282E"/>
    <w:rsid w:val="0021323F"/>
    <w:rsid w:val="0021478B"/>
    <w:rsid w:val="00214ED8"/>
    <w:rsid w:val="00215BE6"/>
    <w:rsid w:val="00227142"/>
    <w:rsid w:val="00230A98"/>
    <w:rsid w:val="00231F8E"/>
    <w:rsid w:val="00237A84"/>
    <w:rsid w:val="00241CB8"/>
    <w:rsid w:val="002464DA"/>
    <w:rsid w:val="00260326"/>
    <w:rsid w:val="00260CC4"/>
    <w:rsid w:val="0026302C"/>
    <w:rsid w:val="0026334C"/>
    <w:rsid w:val="00264798"/>
    <w:rsid w:val="002664D8"/>
    <w:rsid w:val="00266A49"/>
    <w:rsid w:val="002706F4"/>
    <w:rsid w:val="00271DEA"/>
    <w:rsid w:val="002734E8"/>
    <w:rsid w:val="00276CA6"/>
    <w:rsid w:val="00284D14"/>
    <w:rsid w:val="0028777E"/>
    <w:rsid w:val="00292B7B"/>
    <w:rsid w:val="00293DB3"/>
    <w:rsid w:val="00294198"/>
    <w:rsid w:val="00296D73"/>
    <w:rsid w:val="00297360"/>
    <w:rsid w:val="002A4A28"/>
    <w:rsid w:val="002C0C0E"/>
    <w:rsid w:val="002D275A"/>
    <w:rsid w:val="002D416A"/>
    <w:rsid w:val="002D41BF"/>
    <w:rsid w:val="002D59F5"/>
    <w:rsid w:val="002D6CAB"/>
    <w:rsid w:val="002E038C"/>
    <w:rsid w:val="002E3B99"/>
    <w:rsid w:val="002E68D9"/>
    <w:rsid w:val="002F3247"/>
    <w:rsid w:val="002F4976"/>
    <w:rsid w:val="002F577C"/>
    <w:rsid w:val="002F57DB"/>
    <w:rsid w:val="002F6BD7"/>
    <w:rsid w:val="00303B34"/>
    <w:rsid w:val="003054FD"/>
    <w:rsid w:val="00310343"/>
    <w:rsid w:val="00314782"/>
    <w:rsid w:val="00316A1B"/>
    <w:rsid w:val="00320747"/>
    <w:rsid w:val="003220C5"/>
    <w:rsid w:val="00324398"/>
    <w:rsid w:val="003318BC"/>
    <w:rsid w:val="00334E32"/>
    <w:rsid w:val="00336920"/>
    <w:rsid w:val="00337305"/>
    <w:rsid w:val="003435C7"/>
    <w:rsid w:val="00343663"/>
    <w:rsid w:val="003501AC"/>
    <w:rsid w:val="003559EB"/>
    <w:rsid w:val="00362247"/>
    <w:rsid w:val="00362745"/>
    <w:rsid w:val="003646A2"/>
    <w:rsid w:val="00365C0A"/>
    <w:rsid w:val="0036632E"/>
    <w:rsid w:val="00371112"/>
    <w:rsid w:val="00372015"/>
    <w:rsid w:val="00372D5D"/>
    <w:rsid w:val="00385EC0"/>
    <w:rsid w:val="00393D97"/>
    <w:rsid w:val="00394785"/>
    <w:rsid w:val="00396F86"/>
    <w:rsid w:val="003A26FB"/>
    <w:rsid w:val="003A4BFB"/>
    <w:rsid w:val="003B35D4"/>
    <w:rsid w:val="003B4973"/>
    <w:rsid w:val="003C4A84"/>
    <w:rsid w:val="003C4C12"/>
    <w:rsid w:val="003D7B5B"/>
    <w:rsid w:val="003D7F73"/>
    <w:rsid w:val="003E1A4F"/>
    <w:rsid w:val="003E261E"/>
    <w:rsid w:val="003E3324"/>
    <w:rsid w:val="003E438D"/>
    <w:rsid w:val="003F128C"/>
    <w:rsid w:val="003F1626"/>
    <w:rsid w:val="003F4763"/>
    <w:rsid w:val="003F555B"/>
    <w:rsid w:val="003F6CE4"/>
    <w:rsid w:val="004002E2"/>
    <w:rsid w:val="00400E6D"/>
    <w:rsid w:val="00407014"/>
    <w:rsid w:val="004071FE"/>
    <w:rsid w:val="004108B3"/>
    <w:rsid w:val="00410B67"/>
    <w:rsid w:val="00414A77"/>
    <w:rsid w:val="00420344"/>
    <w:rsid w:val="00421F6D"/>
    <w:rsid w:val="004226A6"/>
    <w:rsid w:val="00425F1F"/>
    <w:rsid w:val="00427D5F"/>
    <w:rsid w:val="00431CEF"/>
    <w:rsid w:val="00434ACD"/>
    <w:rsid w:val="00435691"/>
    <w:rsid w:val="0043717F"/>
    <w:rsid w:val="004403BD"/>
    <w:rsid w:val="00445230"/>
    <w:rsid w:val="00445CE7"/>
    <w:rsid w:val="00453D3D"/>
    <w:rsid w:val="00454552"/>
    <w:rsid w:val="00455CA0"/>
    <w:rsid w:val="00457741"/>
    <w:rsid w:val="0046076A"/>
    <w:rsid w:val="004726F6"/>
    <w:rsid w:val="00473959"/>
    <w:rsid w:val="00473D0D"/>
    <w:rsid w:val="004809D5"/>
    <w:rsid w:val="0048110B"/>
    <w:rsid w:val="004856CA"/>
    <w:rsid w:val="00497839"/>
    <w:rsid w:val="004A55E5"/>
    <w:rsid w:val="004B4D20"/>
    <w:rsid w:val="004B4E89"/>
    <w:rsid w:val="004C678B"/>
    <w:rsid w:val="004C76FA"/>
    <w:rsid w:val="004D012F"/>
    <w:rsid w:val="004D6924"/>
    <w:rsid w:val="004E4B83"/>
    <w:rsid w:val="004E4C7B"/>
    <w:rsid w:val="004E5DF8"/>
    <w:rsid w:val="004E7541"/>
    <w:rsid w:val="004F19C0"/>
    <w:rsid w:val="004F6745"/>
    <w:rsid w:val="004F7F33"/>
    <w:rsid w:val="00506B6F"/>
    <w:rsid w:val="00507084"/>
    <w:rsid w:val="00510506"/>
    <w:rsid w:val="00511A80"/>
    <w:rsid w:val="00511BBD"/>
    <w:rsid w:val="005134E0"/>
    <w:rsid w:val="00516EAD"/>
    <w:rsid w:val="005209DE"/>
    <w:rsid w:val="005238E4"/>
    <w:rsid w:val="00524C3D"/>
    <w:rsid w:val="0052659B"/>
    <w:rsid w:val="0052675E"/>
    <w:rsid w:val="00530D56"/>
    <w:rsid w:val="00534D96"/>
    <w:rsid w:val="00541633"/>
    <w:rsid w:val="0054658E"/>
    <w:rsid w:val="005476AA"/>
    <w:rsid w:val="005504B3"/>
    <w:rsid w:val="005532B4"/>
    <w:rsid w:val="0055381B"/>
    <w:rsid w:val="00554424"/>
    <w:rsid w:val="00556B47"/>
    <w:rsid w:val="00563204"/>
    <w:rsid w:val="0056390C"/>
    <w:rsid w:val="00564699"/>
    <w:rsid w:val="00564701"/>
    <w:rsid w:val="005662B6"/>
    <w:rsid w:val="005722B7"/>
    <w:rsid w:val="00582C44"/>
    <w:rsid w:val="005863EB"/>
    <w:rsid w:val="005A5071"/>
    <w:rsid w:val="005A73C6"/>
    <w:rsid w:val="005B1B35"/>
    <w:rsid w:val="005B4C4F"/>
    <w:rsid w:val="005B5BE9"/>
    <w:rsid w:val="005B5E4A"/>
    <w:rsid w:val="005C1A5F"/>
    <w:rsid w:val="005C1AE8"/>
    <w:rsid w:val="005C25FF"/>
    <w:rsid w:val="005C3228"/>
    <w:rsid w:val="005C5D48"/>
    <w:rsid w:val="005D1F7F"/>
    <w:rsid w:val="005E033D"/>
    <w:rsid w:val="005E2586"/>
    <w:rsid w:val="005E29E1"/>
    <w:rsid w:val="005E614D"/>
    <w:rsid w:val="005E7F67"/>
    <w:rsid w:val="00603D64"/>
    <w:rsid w:val="0060447A"/>
    <w:rsid w:val="00617D49"/>
    <w:rsid w:val="006241FC"/>
    <w:rsid w:val="00626F72"/>
    <w:rsid w:val="00627890"/>
    <w:rsid w:val="00630971"/>
    <w:rsid w:val="006345BB"/>
    <w:rsid w:val="006370FE"/>
    <w:rsid w:val="006438B8"/>
    <w:rsid w:val="00644757"/>
    <w:rsid w:val="006448E6"/>
    <w:rsid w:val="00650296"/>
    <w:rsid w:val="0065292E"/>
    <w:rsid w:val="00654B96"/>
    <w:rsid w:val="0065638E"/>
    <w:rsid w:val="006604DB"/>
    <w:rsid w:val="00663E33"/>
    <w:rsid w:val="006671F9"/>
    <w:rsid w:val="00667B0D"/>
    <w:rsid w:val="00670EDD"/>
    <w:rsid w:val="00670F87"/>
    <w:rsid w:val="00676F4E"/>
    <w:rsid w:val="00680F48"/>
    <w:rsid w:val="00680FA1"/>
    <w:rsid w:val="00692152"/>
    <w:rsid w:val="00694660"/>
    <w:rsid w:val="00694E44"/>
    <w:rsid w:val="006A0584"/>
    <w:rsid w:val="006A241B"/>
    <w:rsid w:val="006A324C"/>
    <w:rsid w:val="006A74DB"/>
    <w:rsid w:val="006B13D3"/>
    <w:rsid w:val="006B1B76"/>
    <w:rsid w:val="006B65E9"/>
    <w:rsid w:val="006D0C82"/>
    <w:rsid w:val="006D4BBB"/>
    <w:rsid w:val="006D52E9"/>
    <w:rsid w:val="006E3E3F"/>
    <w:rsid w:val="006E51D1"/>
    <w:rsid w:val="006E5CC8"/>
    <w:rsid w:val="006E60DB"/>
    <w:rsid w:val="006F3376"/>
    <w:rsid w:val="007016E1"/>
    <w:rsid w:val="00701F16"/>
    <w:rsid w:val="00703525"/>
    <w:rsid w:val="007054F7"/>
    <w:rsid w:val="00705653"/>
    <w:rsid w:val="007128E3"/>
    <w:rsid w:val="00713E20"/>
    <w:rsid w:val="00713EBB"/>
    <w:rsid w:val="00714A9B"/>
    <w:rsid w:val="00715AEC"/>
    <w:rsid w:val="00722A28"/>
    <w:rsid w:val="00722D51"/>
    <w:rsid w:val="0072482D"/>
    <w:rsid w:val="00726C13"/>
    <w:rsid w:val="00737897"/>
    <w:rsid w:val="007430D9"/>
    <w:rsid w:val="00750E29"/>
    <w:rsid w:val="007521DA"/>
    <w:rsid w:val="00753EB9"/>
    <w:rsid w:val="00754136"/>
    <w:rsid w:val="00760845"/>
    <w:rsid w:val="007632DD"/>
    <w:rsid w:val="00774A53"/>
    <w:rsid w:val="007817C0"/>
    <w:rsid w:val="007829D2"/>
    <w:rsid w:val="007844B6"/>
    <w:rsid w:val="007873CA"/>
    <w:rsid w:val="00792AEC"/>
    <w:rsid w:val="00797092"/>
    <w:rsid w:val="00797CB3"/>
    <w:rsid w:val="00797FE5"/>
    <w:rsid w:val="007A0368"/>
    <w:rsid w:val="007A2793"/>
    <w:rsid w:val="007A5130"/>
    <w:rsid w:val="007B2BAE"/>
    <w:rsid w:val="007B45F3"/>
    <w:rsid w:val="007B54F5"/>
    <w:rsid w:val="007C7928"/>
    <w:rsid w:val="007D09FA"/>
    <w:rsid w:val="007D5742"/>
    <w:rsid w:val="007E2238"/>
    <w:rsid w:val="007E2A99"/>
    <w:rsid w:val="007F0691"/>
    <w:rsid w:val="007F1304"/>
    <w:rsid w:val="007F1913"/>
    <w:rsid w:val="007F49D0"/>
    <w:rsid w:val="007F6277"/>
    <w:rsid w:val="00802C52"/>
    <w:rsid w:val="008060D7"/>
    <w:rsid w:val="00810110"/>
    <w:rsid w:val="00810EAC"/>
    <w:rsid w:val="00811DF2"/>
    <w:rsid w:val="008138A5"/>
    <w:rsid w:val="00815CBB"/>
    <w:rsid w:val="00831FCD"/>
    <w:rsid w:val="00833C89"/>
    <w:rsid w:val="008342B1"/>
    <w:rsid w:val="0084135E"/>
    <w:rsid w:val="008431E0"/>
    <w:rsid w:val="00846745"/>
    <w:rsid w:val="00846969"/>
    <w:rsid w:val="00846AAB"/>
    <w:rsid w:val="0085417D"/>
    <w:rsid w:val="008637C2"/>
    <w:rsid w:val="00865B1A"/>
    <w:rsid w:val="00865E69"/>
    <w:rsid w:val="008664A8"/>
    <w:rsid w:val="00867AF6"/>
    <w:rsid w:val="00870729"/>
    <w:rsid w:val="00870795"/>
    <w:rsid w:val="00870E35"/>
    <w:rsid w:val="00872676"/>
    <w:rsid w:val="0087791A"/>
    <w:rsid w:val="008823A9"/>
    <w:rsid w:val="00882747"/>
    <w:rsid w:val="00882994"/>
    <w:rsid w:val="00885358"/>
    <w:rsid w:val="00885AE1"/>
    <w:rsid w:val="00891281"/>
    <w:rsid w:val="008927EA"/>
    <w:rsid w:val="008A0879"/>
    <w:rsid w:val="008A1D5B"/>
    <w:rsid w:val="008A290C"/>
    <w:rsid w:val="008A37AE"/>
    <w:rsid w:val="008A56AC"/>
    <w:rsid w:val="008A7C51"/>
    <w:rsid w:val="008C13F6"/>
    <w:rsid w:val="008C4F6E"/>
    <w:rsid w:val="008D1648"/>
    <w:rsid w:val="008D2317"/>
    <w:rsid w:val="008D7D80"/>
    <w:rsid w:val="008E5076"/>
    <w:rsid w:val="008E6889"/>
    <w:rsid w:val="008E6A48"/>
    <w:rsid w:val="008E6FA1"/>
    <w:rsid w:val="008F104F"/>
    <w:rsid w:val="008F70B6"/>
    <w:rsid w:val="009001DB"/>
    <w:rsid w:val="00900328"/>
    <w:rsid w:val="0090375F"/>
    <w:rsid w:val="0091271E"/>
    <w:rsid w:val="0091384A"/>
    <w:rsid w:val="00913DE4"/>
    <w:rsid w:val="00914BF3"/>
    <w:rsid w:val="00917E88"/>
    <w:rsid w:val="00925068"/>
    <w:rsid w:val="00927D18"/>
    <w:rsid w:val="00931229"/>
    <w:rsid w:val="009318D3"/>
    <w:rsid w:val="00932893"/>
    <w:rsid w:val="00942CF6"/>
    <w:rsid w:val="00945B04"/>
    <w:rsid w:val="00946E41"/>
    <w:rsid w:val="009644EE"/>
    <w:rsid w:val="00971489"/>
    <w:rsid w:val="0097401D"/>
    <w:rsid w:val="00974D2F"/>
    <w:rsid w:val="00984A11"/>
    <w:rsid w:val="009902B7"/>
    <w:rsid w:val="00996B19"/>
    <w:rsid w:val="009975D4"/>
    <w:rsid w:val="009A240B"/>
    <w:rsid w:val="009A3405"/>
    <w:rsid w:val="009B1BE1"/>
    <w:rsid w:val="009B56E4"/>
    <w:rsid w:val="009C0661"/>
    <w:rsid w:val="009C592B"/>
    <w:rsid w:val="009C68A9"/>
    <w:rsid w:val="009C79CA"/>
    <w:rsid w:val="009D06F8"/>
    <w:rsid w:val="009D16CB"/>
    <w:rsid w:val="009D408B"/>
    <w:rsid w:val="009D6BC6"/>
    <w:rsid w:val="009E0225"/>
    <w:rsid w:val="009E2299"/>
    <w:rsid w:val="009E2EC8"/>
    <w:rsid w:val="009E7D44"/>
    <w:rsid w:val="009F19AF"/>
    <w:rsid w:val="009F4807"/>
    <w:rsid w:val="009F6EA6"/>
    <w:rsid w:val="009F7EA2"/>
    <w:rsid w:val="00A00E43"/>
    <w:rsid w:val="00A01F70"/>
    <w:rsid w:val="00A02C0E"/>
    <w:rsid w:val="00A070E1"/>
    <w:rsid w:val="00A07A29"/>
    <w:rsid w:val="00A105F8"/>
    <w:rsid w:val="00A128F4"/>
    <w:rsid w:val="00A14EA0"/>
    <w:rsid w:val="00A1764B"/>
    <w:rsid w:val="00A26514"/>
    <w:rsid w:val="00A26689"/>
    <w:rsid w:val="00A36C3D"/>
    <w:rsid w:val="00A40D4F"/>
    <w:rsid w:val="00A46A41"/>
    <w:rsid w:val="00A60B4D"/>
    <w:rsid w:val="00A6157E"/>
    <w:rsid w:val="00A63CE5"/>
    <w:rsid w:val="00A73DBD"/>
    <w:rsid w:val="00A75606"/>
    <w:rsid w:val="00A760E4"/>
    <w:rsid w:val="00A83654"/>
    <w:rsid w:val="00A9442C"/>
    <w:rsid w:val="00A95DF0"/>
    <w:rsid w:val="00AA1C2E"/>
    <w:rsid w:val="00AA3DB9"/>
    <w:rsid w:val="00AA7C3D"/>
    <w:rsid w:val="00AD1B4D"/>
    <w:rsid w:val="00AD5F75"/>
    <w:rsid w:val="00AE0033"/>
    <w:rsid w:val="00AE2F68"/>
    <w:rsid w:val="00AE76DF"/>
    <w:rsid w:val="00AF1F8B"/>
    <w:rsid w:val="00B05162"/>
    <w:rsid w:val="00B105B0"/>
    <w:rsid w:val="00B117C3"/>
    <w:rsid w:val="00B13654"/>
    <w:rsid w:val="00B15B75"/>
    <w:rsid w:val="00B1662F"/>
    <w:rsid w:val="00B2180A"/>
    <w:rsid w:val="00B226B0"/>
    <w:rsid w:val="00B23448"/>
    <w:rsid w:val="00B23E7A"/>
    <w:rsid w:val="00B262EC"/>
    <w:rsid w:val="00B30684"/>
    <w:rsid w:val="00B33E98"/>
    <w:rsid w:val="00B3409A"/>
    <w:rsid w:val="00B35973"/>
    <w:rsid w:val="00B410C2"/>
    <w:rsid w:val="00B424CB"/>
    <w:rsid w:val="00B442F7"/>
    <w:rsid w:val="00B446E8"/>
    <w:rsid w:val="00B46F0F"/>
    <w:rsid w:val="00B526CA"/>
    <w:rsid w:val="00B56FF8"/>
    <w:rsid w:val="00B662EF"/>
    <w:rsid w:val="00B70CD5"/>
    <w:rsid w:val="00B76988"/>
    <w:rsid w:val="00B90DB7"/>
    <w:rsid w:val="00B9274B"/>
    <w:rsid w:val="00B947E2"/>
    <w:rsid w:val="00B94D31"/>
    <w:rsid w:val="00B9529F"/>
    <w:rsid w:val="00BA2B38"/>
    <w:rsid w:val="00BB5641"/>
    <w:rsid w:val="00BC1013"/>
    <w:rsid w:val="00BC53F8"/>
    <w:rsid w:val="00BD18AB"/>
    <w:rsid w:val="00BD6BC2"/>
    <w:rsid w:val="00BE1618"/>
    <w:rsid w:val="00BE676D"/>
    <w:rsid w:val="00BF40F5"/>
    <w:rsid w:val="00BF5D2B"/>
    <w:rsid w:val="00BF69D0"/>
    <w:rsid w:val="00BF6F5F"/>
    <w:rsid w:val="00C01666"/>
    <w:rsid w:val="00C0721A"/>
    <w:rsid w:val="00C31730"/>
    <w:rsid w:val="00C318E4"/>
    <w:rsid w:val="00C425A0"/>
    <w:rsid w:val="00C42A71"/>
    <w:rsid w:val="00C43615"/>
    <w:rsid w:val="00C452A7"/>
    <w:rsid w:val="00C46FF7"/>
    <w:rsid w:val="00C4721C"/>
    <w:rsid w:val="00C66EFB"/>
    <w:rsid w:val="00C674D3"/>
    <w:rsid w:val="00C700CC"/>
    <w:rsid w:val="00C7017F"/>
    <w:rsid w:val="00C74AF5"/>
    <w:rsid w:val="00C74B5D"/>
    <w:rsid w:val="00C80BFC"/>
    <w:rsid w:val="00C810D5"/>
    <w:rsid w:val="00C863D4"/>
    <w:rsid w:val="00C87BA5"/>
    <w:rsid w:val="00CA4CC2"/>
    <w:rsid w:val="00CB32D7"/>
    <w:rsid w:val="00CB3F20"/>
    <w:rsid w:val="00CB760C"/>
    <w:rsid w:val="00CC1F9F"/>
    <w:rsid w:val="00CD69A9"/>
    <w:rsid w:val="00CE079D"/>
    <w:rsid w:val="00CE0D3D"/>
    <w:rsid w:val="00CE0F4C"/>
    <w:rsid w:val="00CE2A85"/>
    <w:rsid w:val="00CE74FD"/>
    <w:rsid w:val="00CE76C7"/>
    <w:rsid w:val="00CF1553"/>
    <w:rsid w:val="00CF1A5A"/>
    <w:rsid w:val="00CF4F93"/>
    <w:rsid w:val="00D01F8D"/>
    <w:rsid w:val="00D04E85"/>
    <w:rsid w:val="00D07715"/>
    <w:rsid w:val="00D10877"/>
    <w:rsid w:val="00D13AA0"/>
    <w:rsid w:val="00D174FA"/>
    <w:rsid w:val="00D25176"/>
    <w:rsid w:val="00D30A7A"/>
    <w:rsid w:val="00D346E0"/>
    <w:rsid w:val="00D34800"/>
    <w:rsid w:val="00D44CC3"/>
    <w:rsid w:val="00D45EA1"/>
    <w:rsid w:val="00D468D0"/>
    <w:rsid w:val="00D47E54"/>
    <w:rsid w:val="00D51FD5"/>
    <w:rsid w:val="00D55A63"/>
    <w:rsid w:val="00D55C1A"/>
    <w:rsid w:val="00D562D5"/>
    <w:rsid w:val="00D56B1B"/>
    <w:rsid w:val="00D60D89"/>
    <w:rsid w:val="00D610E3"/>
    <w:rsid w:val="00D6645E"/>
    <w:rsid w:val="00D71A46"/>
    <w:rsid w:val="00D754F4"/>
    <w:rsid w:val="00D80EF3"/>
    <w:rsid w:val="00D81A89"/>
    <w:rsid w:val="00D85FA9"/>
    <w:rsid w:val="00D9063B"/>
    <w:rsid w:val="00DA3863"/>
    <w:rsid w:val="00DC284B"/>
    <w:rsid w:val="00DC595D"/>
    <w:rsid w:val="00DC67F2"/>
    <w:rsid w:val="00DC6947"/>
    <w:rsid w:val="00DD3220"/>
    <w:rsid w:val="00DE2E98"/>
    <w:rsid w:val="00DF3534"/>
    <w:rsid w:val="00E03958"/>
    <w:rsid w:val="00E04EF9"/>
    <w:rsid w:val="00E0641E"/>
    <w:rsid w:val="00E07758"/>
    <w:rsid w:val="00E1168E"/>
    <w:rsid w:val="00E11BDE"/>
    <w:rsid w:val="00E13746"/>
    <w:rsid w:val="00E14B87"/>
    <w:rsid w:val="00E16A2F"/>
    <w:rsid w:val="00E243FD"/>
    <w:rsid w:val="00E27745"/>
    <w:rsid w:val="00E36DDE"/>
    <w:rsid w:val="00E37199"/>
    <w:rsid w:val="00E40246"/>
    <w:rsid w:val="00E406F0"/>
    <w:rsid w:val="00E40F4C"/>
    <w:rsid w:val="00E50FBB"/>
    <w:rsid w:val="00E54212"/>
    <w:rsid w:val="00E6087F"/>
    <w:rsid w:val="00E8478A"/>
    <w:rsid w:val="00E8478D"/>
    <w:rsid w:val="00E90519"/>
    <w:rsid w:val="00E93EC7"/>
    <w:rsid w:val="00E94AE2"/>
    <w:rsid w:val="00EA03D8"/>
    <w:rsid w:val="00EA2852"/>
    <w:rsid w:val="00EA5C61"/>
    <w:rsid w:val="00EA7BF6"/>
    <w:rsid w:val="00EB1282"/>
    <w:rsid w:val="00EB3729"/>
    <w:rsid w:val="00EC0E68"/>
    <w:rsid w:val="00ED5EB5"/>
    <w:rsid w:val="00EE0A19"/>
    <w:rsid w:val="00EE134B"/>
    <w:rsid w:val="00EE1696"/>
    <w:rsid w:val="00EE2EAA"/>
    <w:rsid w:val="00EE3690"/>
    <w:rsid w:val="00EE776A"/>
    <w:rsid w:val="00EF4C57"/>
    <w:rsid w:val="00EF549D"/>
    <w:rsid w:val="00EF7EF4"/>
    <w:rsid w:val="00F0561F"/>
    <w:rsid w:val="00F068D5"/>
    <w:rsid w:val="00F1409D"/>
    <w:rsid w:val="00F14C9E"/>
    <w:rsid w:val="00F15437"/>
    <w:rsid w:val="00F1782E"/>
    <w:rsid w:val="00F17D39"/>
    <w:rsid w:val="00F2277E"/>
    <w:rsid w:val="00F228C7"/>
    <w:rsid w:val="00F238B2"/>
    <w:rsid w:val="00F311F4"/>
    <w:rsid w:val="00F31392"/>
    <w:rsid w:val="00F3574B"/>
    <w:rsid w:val="00F40541"/>
    <w:rsid w:val="00F508EE"/>
    <w:rsid w:val="00F51F4A"/>
    <w:rsid w:val="00F51FAD"/>
    <w:rsid w:val="00F55081"/>
    <w:rsid w:val="00F606DA"/>
    <w:rsid w:val="00F63A26"/>
    <w:rsid w:val="00F719AA"/>
    <w:rsid w:val="00F80B23"/>
    <w:rsid w:val="00F81678"/>
    <w:rsid w:val="00F81F1D"/>
    <w:rsid w:val="00F83DA8"/>
    <w:rsid w:val="00F91649"/>
    <w:rsid w:val="00F92C1E"/>
    <w:rsid w:val="00FA2415"/>
    <w:rsid w:val="00FA5F80"/>
    <w:rsid w:val="00FA6418"/>
    <w:rsid w:val="00FA6D90"/>
    <w:rsid w:val="00FB2537"/>
    <w:rsid w:val="00FB3635"/>
    <w:rsid w:val="00FC7124"/>
    <w:rsid w:val="00FD4EC7"/>
    <w:rsid w:val="00FE75EB"/>
    <w:rsid w:val="00FE7F4F"/>
    <w:rsid w:val="00FF51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BB34"/>
  <w15:docId w15:val="{E8E8EC40-70FB-4FB0-8486-959CD983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43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65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9F19AF"/>
    <w:pPr>
      <w:keepNext/>
      <w:tabs>
        <w:tab w:val="left" w:pos="709"/>
        <w:tab w:val="left" w:pos="3119"/>
      </w:tabs>
      <w:spacing w:before="240" w:after="60" w:line="240" w:lineRule="auto"/>
      <w:ind w:left="703" w:hanging="703"/>
      <w:jc w:val="both"/>
      <w:outlineLvl w:val="2"/>
    </w:pPr>
    <w:rPr>
      <w:rFonts w:ascii="Arial" w:eastAsia="Times New Roman" w:hAnsi="Arial" w:cs="Arial"/>
      <w:b/>
      <w:bCs/>
      <w:color w:val="000000"/>
      <w:w w:val="110"/>
      <w:sz w:val="26"/>
      <w:szCs w:val="26"/>
    </w:rPr>
  </w:style>
  <w:style w:type="paragraph" w:styleId="Nadpis5">
    <w:name w:val="heading 5"/>
    <w:basedOn w:val="Normln"/>
    <w:next w:val="Normln"/>
    <w:link w:val="Nadpis5Char"/>
    <w:unhideWhenUsed/>
    <w:qFormat/>
    <w:rsid w:val="0065029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6CE4"/>
  </w:style>
  <w:style w:type="paragraph" w:styleId="Zpat">
    <w:name w:val="footer"/>
    <w:basedOn w:val="Normln"/>
    <w:link w:val="ZpatChar"/>
    <w:uiPriority w:val="99"/>
    <w:unhideWhenUsed/>
    <w:rsid w:val="003F6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3F6CE4"/>
  </w:style>
  <w:style w:type="paragraph" w:styleId="Textbubliny">
    <w:name w:val="Balloon Text"/>
    <w:basedOn w:val="Normln"/>
    <w:link w:val="TextbublinyChar"/>
    <w:uiPriority w:val="99"/>
    <w:semiHidden/>
    <w:unhideWhenUsed/>
    <w:rsid w:val="003F6C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CE4"/>
    <w:rPr>
      <w:rFonts w:ascii="Tahoma" w:hAnsi="Tahoma" w:cs="Tahoma"/>
      <w:sz w:val="16"/>
      <w:szCs w:val="16"/>
    </w:rPr>
  </w:style>
  <w:style w:type="paragraph" w:styleId="Bezmezer">
    <w:name w:val="No Spacing"/>
    <w:uiPriority w:val="1"/>
    <w:qFormat/>
    <w:rsid w:val="003F6CE4"/>
    <w:pPr>
      <w:spacing w:after="0" w:line="240" w:lineRule="auto"/>
    </w:pPr>
  </w:style>
  <w:style w:type="table" w:styleId="Mkatabulky">
    <w:name w:val="Table Grid"/>
    <w:basedOn w:val="Normlntabulka"/>
    <w:uiPriority w:val="59"/>
    <w:rsid w:val="00293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065709"/>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8A37AE"/>
    <w:pPr>
      <w:spacing w:after="0"/>
      <w:ind w:left="720"/>
      <w:contextualSpacing/>
      <w:jc w:val="both"/>
    </w:pPr>
    <w:rPr>
      <w:color w:val="636368"/>
    </w:rPr>
  </w:style>
  <w:style w:type="paragraph" w:customStyle="1" w:styleId="Titulek1">
    <w:name w:val="Titulek1"/>
    <w:basedOn w:val="Zkladntext"/>
    <w:rsid w:val="007F1304"/>
    <w:pPr>
      <w:numPr>
        <w:numId w:val="2"/>
      </w:numPr>
      <w:tabs>
        <w:tab w:val="clear" w:pos="470"/>
        <w:tab w:val="num" w:pos="360"/>
      </w:tabs>
      <w:spacing w:before="280" w:after="80" w:line="240" w:lineRule="auto"/>
      <w:ind w:left="0" w:firstLine="0"/>
    </w:pPr>
    <w:rPr>
      <w:rFonts w:ascii="Times New Roman" w:eastAsia="Times New Roman" w:hAnsi="Times New Roman" w:cs="Times New Roman"/>
      <w:b/>
      <w:snapToGrid w:val="0"/>
      <w:color w:val="000000"/>
      <w:sz w:val="24"/>
      <w:szCs w:val="20"/>
      <w:u w:val="single"/>
    </w:rPr>
  </w:style>
  <w:style w:type="paragraph" w:customStyle="1" w:styleId="11Titulek">
    <w:name w:val="1.1. Titulek"/>
    <w:basedOn w:val="Zkladntext"/>
    <w:rsid w:val="007F1304"/>
    <w:pPr>
      <w:numPr>
        <w:ilvl w:val="1"/>
        <w:numId w:val="2"/>
      </w:numPr>
      <w:tabs>
        <w:tab w:val="clear" w:pos="1413"/>
        <w:tab w:val="num" w:pos="360"/>
        <w:tab w:val="left" w:pos="510"/>
      </w:tabs>
      <w:spacing w:after="0" w:line="240" w:lineRule="atLeast"/>
      <w:ind w:left="0" w:firstLine="0"/>
    </w:pPr>
    <w:rPr>
      <w:rFonts w:ascii="Tms Rmn" w:eastAsia="Times New Roman" w:hAnsi="Tms Rmn" w:cs="Times New Roman"/>
      <w:snapToGrid w:val="0"/>
      <w:color w:val="000000"/>
      <w:sz w:val="24"/>
      <w:szCs w:val="20"/>
    </w:rPr>
  </w:style>
  <w:style w:type="paragraph" w:styleId="Zkladntext">
    <w:name w:val="Body Text"/>
    <w:basedOn w:val="Normln"/>
    <w:link w:val="ZkladntextChar"/>
    <w:uiPriority w:val="99"/>
    <w:unhideWhenUsed/>
    <w:rsid w:val="007F1304"/>
    <w:pPr>
      <w:spacing w:after="120"/>
    </w:pPr>
  </w:style>
  <w:style w:type="character" w:customStyle="1" w:styleId="ZkladntextChar">
    <w:name w:val="Základní text Char"/>
    <w:basedOn w:val="Standardnpsmoodstavce"/>
    <w:link w:val="Zkladntext"/>
    <w:uiPriority w:val="99"/>
    <w:rsid w:val="007F1304"/>
  </w:style>
  <w:style w:type="paragraph" w:customStyle="1" w:styleId="Numberedhead1">
    <w:name w:val="Numbered head1"/>
    <w:basedOn w:val="Normln"/>
    <w:next w:val="Normln"/>
    <w:qFormat/>
    <w:rsid w:val="0091271E"/>
    <w:pPr>
      <w:keepNext/>
      <w:numPr>
        <w:numId w:val="3"/>
      </w:numPr>
      <w:spacing w:before="240" w:after="120" w:line="240" w:lineRule="auto"/>
      <w:contextualSpacing/>
      <w:jc w:val="both"/>
      <w:outlineLvl w:val="0"/>
    </w:pPr>
    <w:rPr>
      <w:b/>
      <w:color w:val="EC0010"/>
      <w:sz w:val="32"/>
      <w:szCs w:val="32"/>
    </w:rPr>
  </w:style>
  <w:style w:type="paragraph" w:customStyle="1" w:styleId="Smlouva-cislovani-XXX">
    <w:name w:val="Smlouva-cislovani-X.X.X"/>
    <w:basedOn w:val="Odstavecseseznamem"/>
    <w:qFormat/>
    <w:rsid w:val="0091271E"/>
    <w:pPr>
      <w:numPr>
        <w:ilvl w:val="2"/>
        <w:numId w:val="3"/>
      </w:numPr>
      <w:tabs>
        <w:tab w:val="left" w:pos="851"/>
      </w:tabs>
    </w:pPr>
  </w:style>
  <w:style w:type="paragraph" w:customStyle="1" w:styleId="Smluva-cislovani-XX">
    <w:name w:val="Smluva-cislovani-X.X"/>
    <w:basedOn w:val="Odstavecseseznamem"/>
    <w:next w:val="11Titulek"/>
    <w:qFormat/>
    <w:rsid w:val="0091271E"/>
    <w:pPr>
      <w:numPr>
        <w:ilvl w:val="1"/>
        <w:numId w:val="3"/>
      </w:numPr>
    </w:pPr>
  </w:style>
  <w:style w:type="paragraph" w:styleId="Zkladntextodsazen">
    <w:name w:val="Body Text Indent"/>
    <w:basedOn w:val="Normln"/>
    <w:link w:val="ZkladntextodsazenChar"/>
    <w:uiPriority w:val="99"/>
    <w:semiHidden/>
    <w:unhideWhenUsed/>
    <w:rsid w:val="005C3228"/>
    <w:pPr>
      <w:spacing w:after="120"/>
      <w:ind w:left="283"/>
    </w:pPr>
  </w:style>
  <w:style w:type="character" w:customStyle="1" w:styleId="ZkladntextodsazenChar">
    <w:name w:val="Základní text odsazený Char"/>
    <w:basedOn w:val="Standardnpsmoodstavce"/>
    <w:link w:val="Zkladntextodsazen"/>
    <w:uiPriority w:val="99"/>
    <w:semiHidden/>
    <w:rsid w:val="005C3228"/>
  </w:style>
  <w:style w:type="character" w:customStyle="1" w:styleId="Nadpis1Char">
    <w:name w:val="Nadpis 1 Char"/>
    <w:basedOn w:val="Standardnpsmoodstavce"/>
    <w:link w:val="Nadpis1"/>
    <w:uiPriority w:val="9"/>
    <w:rsid w:val="00C43615"/>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D275A"/>
    <w:rPr>
      <w:rFonts w:asciiTheme="minorHAnsi" w:hAnsiTheme="minorHAnsi"/>
      <w:color w:val="EC0010"/>
      <w:sz w:val="22"/>
      <w:u w:val="single"/>
    </w:rPr>
  </w:style>
  <w:style w:type="paragraph" w:styleId="Seznamsodrkami">
    <w:name w:val="List Bullet"/>
    <w:basedOn w:val="Normln"/>
    <w:uiPriority w:val="99"/>
    <w:unhideWhenUsed/>
    <w:qFormat/>
    <w:rsid w:val="002D275A"/>
    <w:pPr>
      <w:numPr>
        <w:numId w:val="4"/>
      </w:numPr>
      <w:spacing w:after="0"/>
      <w:contextualSpacing/>
      <w:jc w:val="both"/>
    </w:pPr>
    <w:rPr>
      <w:color w:val="636368"/>
    </w:rPr>
  </w:style>
  <w:style w:type="paragraph" w:customStyle="1" w:styleId="Tituleksmal">
    <w:name w:val="Titulek smal"/>
    <w:basedOn w:val="Zkladntext"/>
    <w:rsid w:val="00E40F4C"/>
    <w:pPr>
      <w:numPr>
        <w:numId w:val="5"/>
      </w:numPr>
      <w:spacing w:before="80" w:after="0" w:line="240" w:lineRule="auto"/>
    </w:pPr>
    <w:rPr>
      <w:rFonts w:ascii="Times New Roman" w:eastAsia="Times New Roman" w:hAnsi="Times New Roman" w:cs="Times New Roman"/>
      <w:b/>
      <w:snapToGrid w:val="0"/>
      <w:color w:val="000000"/>
      <w:sz w:val="20"/>
      <w:szCs w:val="20"/>
    </w:rPr>
  </w:style>
  <w:style w:type="character" w:customStyle="1" w:styleId="st">
    <w:name w:val="st"/>
    <w:basedOn w:val="Standardnpsmoodstavce"/>
    <w:rsid w:val="00E40F4C"/>
  </w:style>
  <w:style w:type="paragraph" w:customStyle="1" w:styleId="1Nadpislnku">
    <w:name w:val="1 Nadpis článku"/>
    <w:basedOn w:val="Normln"/>
    <w:next w:val="2slovanodstaveclnku"/>
    <w:rsid w:val="00C863D4"/>
    <w:pPr>
      <w:keepNext/>
      <w:numPr>
        <w:numId w:val="6"/>
      </w:numPr>
      <w:pBdr>
        <w:bottom w:val="single" w:sz="4" w:space="1" w:color="auto"/>
      </w:pBdr>
      <w:autoSpaceDE w:val="0"/>
      <w:autoSpaceDN w:val="0"/>
      <w:spacing w:before="240" w:after="0" w:line="240" w:lineRule="auto"/>
      <w:outlineLvl w:val="0"/>
    </w:pPr>
    <w:rPr>
      <w:rFonts w:ascii="Arial" w:eastAsia="Times New Roman" w:hAnsi="Arial" w:cs="Arial"/>
      <w:b/>
      <w:bCs/>
      <w:color w:val="000000"/>
      <w:lang w:eastAsia="cs-CZ"/>
    </w:rPr>
  </w:style>
  <w:style w:type="paragraph" w:customStyle="1" w:styleId="2slovanodstaveclnku">
    <w:name w:val="2 Číslovaný odstavec článku"/>
    <w:basedOn w:val="1Nadpislnku"/>
    <w:rsid w:val="00C863D4"/>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C863D4"/>
    <w:pPr>
      <w:keepLines/>
      <w:numPr>
        <w:ilvl w:val="2"/>
      </w:numPr>
      <w:tabs>
        <w:tab w:val="clear" w:pos="1276"/>
        <w:tab w:val="num" w:pos="360"/>
      </w:tabs>
      <w:ind w:left="709" w:hanging="709"/>
      <w:outlineLvl w:val="2"/>
    </w:pPr>
  </w:style>
  <w:style w:type="paragraph" w:customStyle="1" w:styleId="4slovanpodbod">
    <w:name w:val="4 Číslovaný podbod"/>
    <w:basedOn w:val="3slovanbod"/>
    <w:rsid w:val="00C863D4"/>
    <w:pPr>
      <w:numPr>
        <w:ilvl w:val="3"/>
      </w:numPr>
      <w:outlineLvl w:val="3"/>
    </w:pPr>
  </w:style>
  <w:style w:type="paragraph" w:customStyle="1" w:styleId="rove2">
    <w:name w:val="úroveň 2"/>
    <w:basedOn w:val="Nadpis1"/>
    <w:link w:val="rove2Char"/>
    <w:qFormat/>
    <w:rsid w:val="00163A2E"/>
    <w:pPr>
      <w:keepNext w:val="0"/>
      <w:keepLines w:val="0"/>
      <w:tabs>
        <w:tab w:val="num" w:pos="576"/>
      </w:tabs>
      <w:spacing w:before="0" w:after="80"/>
      <w:ind w:left="576" w:hanging="576"/>
      <w:jc w:val="both"/>
    </w:pPr>
    <w:rPr>
      <w:rFonts w:ascii="Tahoma" w:eastAsia="Times New Roman" w:hAnsi="Tahoma" w:cs="Times New Roman"/>
      <w:b w:val="0"/>
      <w:color w:val="auto"/>
      <w:sz w:val="20"/>
      <w:szCs w:val="20"/>
      <w:lang w:val="x-none" w:eastAsia="x-none"/>
    </w:rPr>
  </w:style>
  <w:style w:type="character" w:customStyle="1" w:styleId="rove2Char">
    <w:name w:val="úroveň 2 Char"/>
    <w:link w:val="rove2"/>
    <w:rsid w:val="00163A2E"/>
    <w:rPr>
      <w:rFonts w:ascii="Tahoma" w:eastAsia="Times New Roman" w:hAnsi="Tahoma" w:cs="Times New Roman"/>
      <w:bCs/>
      <w:sz w:val="20"/>
      <w:szCs w:val="20"/>
      <w:lang w:val="x-none" w:eastAsia="x-none"/>
    </w:rPr>
  </w:style>
  <w:style w:type="character" w:styleId="Odkaznakoment">
    <w:name w:val="annotation reference"/>
    <w:basedOn w:val="Standardnpsmoodstavce"/>
    <w:uiPriority w:val="99"/>
    <w:semiHidden/>
    <w:unhideWhenUsed/>
    <w:rsid w:val="00CF1553"/>
    <w:rPr>
      <w:sz w:val="16"/>
      <w:szCs w:val="16"/>
    </w:rPr>
  </w:style>
  <w:style w:type="paragraph" w:styleId="Textkomente">
    <w:name w:val="annotation text"/>
    <w:basedOn w:val="Normln"/>
    <w:link w:val="TextkomenteChar"/>
    <w:uiPriority w:val="99"/>
    <w:unhideWhenUsed/>
    <w:rsid w:val="00CF1553"/>
    <w:pPr>
      <w:spacing w:line="240" w:lineRule="auto"/>
    </w:pPr>
    <w:rPr>
      <w:sz w:val="20"/>
      <w:szCs w:val="20"/>
    </w:rPr>
  </w:style>
  <w:style w:type="character" w:customStyle="1" w:styleId="TextkomenteChar">
    <w:name w:val="Text komentáře Char"/>
    <w:basedOn w:val="Standardnpsmoodstavce"/>
    <w:link w:val="Textkomente"/>
    <w:uiPriority w:val="99"/>
    <w:rsid w:val="00CF1553"/>
    <w:rPr>
      <w:sz w:val="20"/>
      <w:szCs w:val="20"/>
    </w:rPr>
  </w:style>
  <w:style w:type="paragraph" w:styleId="Pedmtkomente">
    <w:name w:val="annotation subject"/>
    <w:basedOn w:val="Textkomente"/>
    <w:next w:val="Textkomente"/>
    <w:link w:val="PedmtkomenteChar"/>
    <w:uiPriority w:val="99"/>
    <w:semiHidden/>
    <w:unhideWhenUsed/>
    <w:rsid w:val="00CF1553"/>
    <w:rPr>
      <w:b/>
      <w:bCs/>
    </w:rPr>
  </w:style>
  <w:style w:type="character" w:customStyle="1" w:styleId="PedmtkomenteChar">
    <w:name w:val="Předmět komentáře Char"/>
    <w:basedOn w:val="TextkomenteChar"/>
    <w:link w:val="Pedmtkomente"/>
    <w:uiPriority w:val="99"/>
    <w:semiHidden/>
    <w:rsid w:val="00CF1553"/>
    <w:rPr>
      <w:b/>
      <w:bCs/>
      <w:sz w:val="20"/>
      <w:szCs w:val="20"/>
    </w:rPr>
  </w:style>
  <w:style w:type="table" w:customStyle="1" w:styleId="Svtltabulkasmkou11">
    <w:name w:val="Světlá tabulka s mřížkou 11"/>
    <w:basedOn w:val="Normlntabulka"/>
    <w:uiPriority w:val="46"/>
    <w:rsid w:val="00AE76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ulek">
    <w:name w:val="caption"/>
    <w:aliases w:val="Titulek tabulky"/>
    <w:basedOn w:val="Normln"/>
    <w:next w:val="Normln"/>
    <w:uiPriority w:val="35"/>
    <w:unhideWhenUsed/>
    <w:qFormat/>
    <w:rsid w:val="00AE76DF"/>
    <w:pPr>
      <w:spacing w:before="60"/>
      <w:jc w:val="both"/>
    </w:pPr>
    <w:rPr>
      <w:rFonts w:ascii="Calibri" w:eastAsia="Times New Roman" w:hAnsi="Calibri" w:cs="Times New Roman"/>
      <w:b/>
      <w:bCs/>
      <w:color w:val="4F81BD"/>
      <w:sz w:val="18"/>
      <w:szCs w:val="18"/>
      <w:lang w:eastAsia="cs-CZ"/>
    </w:rPr>
  </w:style>
  <w:style w:type="table" w:customStyle="1" w:styleId="Svtltabulkasmkou1zvraznn12">
    <w:name w:val="Světlá tabulka s mřížkou 1 – zvýraznění 12"/>
    <w:basedOn w:val="Normlntabulka"/>
    <w:uiPriority w:val="46"/>
    <w:rsid w:val="00AE76DF"/>
    <w:pPr>
      <w:spacing w:after="0" w:line="240" w:lineRule="auto"/>
    </w:pPr>
    <w:rPr>
      <w:rFonts w:eastAsiaTheme="minorEastAsia"/>
      <w:sz w:val="21"/>
      <w:szCs w:val="21"/>
      <w:lang w:eastAsia="cs-CZ"/>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ze">
    <w:name w:val="Revision"/>
    <w:hidden/>
    <w:uiPriority w:val="99"/>
    <w:semiHidden/>
    <w:rsid w:val="00FD4EC7"/>
    <w:pPr>
      <w:spacing w:after="0" w:line="240" w:lineRule="auto"/>
    </w:pPr>
  </w:style>
  <w:style w:type="character" w:customStyle="1" w:styleId="nowrap">
    <w:name w:val="nowrap"/>
    <w:rsid w:val="001E2798"/>
  </w:style>
  <w:style w:type="paragraph" w:styleId="Zkladntext3">
    <w:name w:val="Body Text 3"/>
    <w:basedOn w:val="Normln"/>
    <w:link w:val="Zkladntext3Char"/>
    <w:uiPriority w:val="99"/>
    <w:unhideWhenUsed/>
    <w:rsid w:val="00E07758"/>
    <w:pPr>
      <w:spacing w:after="120"/>
    </w:pPr>
    <w:rPr>
      <w:sz w:val="16"/>
      <w:szCs w:val="16"/>
    </w:rPr>
  </w:style>
  <w:style w:type="character" w:customStyle="1" w:styleId="Zkladntext3Char">
    <w:name w:val="Základní text 3 Char"/>
    <w:basedOn w:val="Standardnpsmoodstavce"/>
    <w:link w:val="Zkladntext3"/>
    <w:uiPriority w:val="99"/>
    <w:rsid w:val="00E07758"/>
    <w:rPr>
      <w:sz w:val="16"/>
      <w:szCs w:val="16"/>
    </w:rPr>
  </w:style>
  <w:style w:type="paragraph" w:styleId="Nzev">
    <w:name w:val="Title"/>
    <w:basedOn w:val="Normln"/>
    <w:link w:val="NzevChar"/>
    <w:qFormat/>
    <w:rsid w:val="009F19AF"/>
    <w:pPr>
      <w:spacing w:after="0" w:line="240" w:lineRule="auto"/>
      <w:jc w:val="center"/>
    </w:pPr>
    <w:rPr>
      <w:rFonts w:ascii="Times New Roman" w:eastAsia="Times New Roman" w:hAnsi="Times New Roman" w:cs="Times New Roman"/>
      <w:b/>
      <w:caps/>
      <w:sz w:val="28"/>
      <w:szCs w:val="20"/>
      <w:lang w:eastAsia="cs-CZ"/>
    </w:rPr>
  </w:style>
  <w:style w:type="character" w:customStyle="1" w:styleId="NzevChar">
    <w:name w:val="Název Char"/>
    <w:basedOn w:val="Standardnpsmoodstavce"/>
    <w:link w:val="Nzev"/>
    <w:rsid w:val="009F19AF"/>
    <w:rPr>
      <w:rFonts w:ascii="Times New Roman" w:eastAsia="Times New Roman" w:hAnsi="Times New Roman" w:cs="Times New Roman"/>
      <w:b/>
      <w:caps/>
      <w:sz w:val="28"/>
      <w:szCs w:val="20"/>
      <w:lang w:eastAsia="cs-CZ"/>
    </w:rPr>
  </w:style>
  <w:style w:type="character" w:customStyle="1" w:styleId="Nadpis3Char">
    <w:name w:val="Nadpis 3 Char"/>
    <w:basedOn w:val="Standardnpsmoodstavce"/>
    <w:link w:val="Nadpis3"/>
    <w:rsid w:val="009F19AF"/>
    <w:rPr>
      <w:rFonts w:ascii="Arial" w:eastAsia="Times New Roman" w:hAnsi="Arial" w:cs="Arial"/>
      <w:b/>
      <w:bCs/>
      <w:color w:val="000000"/>
      <w:w w:val="110"/>
      <w:sz w:val="26"/>
      <w:szCs w:val="26"/>
    </w:rPr>
  </w:style>
  <w:style w:type="paragraph" w:styleId="Zkladntext2">
    <w:name w:val="Body Text 2"/>
    <w:basedOn w:val="Normln"/>
    <w:link w:val="Zkladntext2Char"/>
    <w:uiPriority w:val="99"/>
    <w:semiHidden/>
    <w:unhideWhenUsed/>
    <w:rsid w:val="005B5BE9"/>
    <w:pPr>
      <w:spacing w:after="120" w:line="480" w:lineRule="auto"/>
    </w:pPr>
  </w:style>
  <w:style w:type="character" w:customStyle="1" w:styleId="Zkladntext2Char">
    <w:name w:val="Základní text 2 Char"/>
    <w:basedOn w:val="Standardnpsmoodstavce"/>
    <w:link w:val="Zkladntext2"/>
    <w:uiPriority w:val="99"/>
    <w:semiHidden/>
    <w:rsid w:val="005B5BE9"/>
  </w:style>
  <w:style w:type="character" w:customStyle="1" w:styleId="Nadpis5Char">
    <w:name w:val="Nadpis 5 Char"/>
    <w:basedOn w:val="Standardnpsmoodstavce"/>
    <w:link w:val="Nadpis5"/>
    <w:rsid w:val="00650296"/>
    <w:rPr>
      <w:rFonts w:asciiTheme="majorHAnsi" w:eastAsiaTheme="majorEastAsia" w:hAnsiTheme="majorHAnsi" w:cstheme="majorBidi"/>
      <w:color w:val="365F91" w:themeColor="accent1" w:themeShade="BF"/>
    </w:rPr>
  </w:style>
  <w:style w:type="paragraph" w:customStyle="1" w:styleId="Default">
    <w:name w:val="Default"/>
    <w:rsid w:val="006D4BBB"/>
    <w:pPr>
      <w:autoSpaceDE w:val="0"/>
      <w:autoSpaceDN w:val="0"/>
      <w:adjustRightInd w:val="0"/>
      <w:spacing w:after="0" w:line="240" w:lineRule="auto"/>
    </w:pPr>
    <w:rPr>
      <w:rFonts w:ascii="Calibri" w:hAnsi="Calibri" w:cs="Calibri"/>
      <w:color w:val="000000"/>
      <w:sz w:val="24"/>
      <w:szCs w:val="24"/>
    </w:rPr>
  </w:style>
  <w:style w:type="paragraph" w:styleId="Seznam2">
    <w:name w:val="List 2"/>
    <w:basedOn w:val="Normln"/>
    <w:rsid w:val="005134E0"/>
    <w:pPr>
      <w:spacing w:after="0" w:line="240" w:lineRule="auto"/>
      <w:ind w:left="566" w:hanging="283"/>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3F5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4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f.hasek@t-mobile.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ukas.plasil@zzshmp.cz" TargetMode="External"/><Relationship Id="rId17" Type="http://schemas.openxmlformats.org/officeDocument/2006/relationships/hyperlink" Target="mailto:josef.hasek@t-mobile.cz" TargetMode="External"/><Relationship Id="rId2" Type="http://schemas.openxmlformats.org/officeDocument/2006/relationships/customXml" Target="../customXml/item2.xml"/><Relationship Id="rId16" Type="http://schemas.openxmlformats.org/officeDocument/2006/relationships/hyperlink" Target="mailto:dohled@t-mobile.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dolejs@zzshmp.cz" TargetMode="External"/><Relationship Id="rId5" Type="http://schemas.openxmlformats.org/officeDocument/2006/relationships/numbering" Target="numbering.xml"/><Relationship Id="rId15" Type="http://schemas.openxmlformats.org/officeDocument/2006/relationships/hyperlink" Target="mailto:lukas.plasil@zzshmp.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dolejs@zzshmp.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20B362FE42534C82BE9AA6C6BE1E7C" ma:contentTypeVersion="5" ma:contentTypeDescription="Vytvoří nový dokument" ma:contentTypeScope="" ma:versionID="db577e426b49b9863f7c6033286228d0">
  <xsd:schema xmlns:xsd="http://www.w3.org/2001/XMLSchema" xmlns:xs="http://www.w3.org/2001/XMLSchema" xmlns:p="http://schemas.microsoft.com/office/2006/metadata/properties" xmlns:ns2="5234d93c-2db0-4107-99d7-5b0146ce5553" xmlns:ns3="c7732266-f13f-4881-8e2d-bbe68c978fae" targetNamespace="http://schemas.microsoft.com/office/2006/metadata/properties" ma:root="true" ma:fieldsID="81049df4df23fc4662b3d53442208408" ns2:_="" ns3:_="">
    <xsd:import namespace="5234d93c-2db0-4107-99d7-5b0146ce5553"/>
    <xsd:import namespace="c7732266-f13f-4881-8e2d-bbe68c978f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4d93c-2db0-4107-99d7-5b0146ce5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32266-f13f-4881-8e2d-bbe68c978fa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2C31C-AF0E-4219-8CF6-9BEB61FBA713}">
  <ds:schemaRefs>
    <ds:schemaRef ds:uri="http://schemas.openxmlformats.org/officeDocument/2006/bibliography"/>
  </ds:schemaRefs>
</ds:datastoreItem>
</file>

<file path=customXml/itemProps2.xml><?xml version="1.0" encoding="utf-8"?>
<ds:datastoreItem xmlns:ds="http://schemas.openxmlformats.org/officeDocument/2006/customXml" ds:itemID="{27127910-2BDD-4C9E-B94B-04A5EBE3E5E5}">
  <ds:schemaRefs>
    <ds:schemaRef ds:uri="http://schemas.microsoft.com/sharepoint/v3/contenttype/forms"/>
  </ds:schemaRefs>
</ds:datastoreItem>
</file>

<file path=customXml/itemProps3.xml><?xml version="1.0" encoding="utf-8"?>
<ds:datastoreItem xmlns:ds="http://schemas.openxmlformats.org/officeDocument/2006/customXml" ds:itemID="{488FC4C4-D20B-4941-9E3F-F321A94B83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6D218-CD42-4C3A-A2D1-23129EDB0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4d93c-2db0-4107-99d7-5b0146ce5553"/>
    <ds:schemaRef ds:uri="c7732266-f13f-4881-8e2d-bbe68c978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88</TotalTime>
  <Pages>1</Pages>
  <Words>3623</Words>
  <Characters>21376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45941</dc:creator>
  <cp:lastModifiedBy>Labajová Kateřina</cp:lastModifiedBy>
  <cp:revision>11</cp:revision>
  <cp:lastPrinted>2023-09-13T14:51:00Z</cp:lastPrinted>
  <dcterms:created xsi:type="dcterms:W3CDTF">2024-03-04T12:23:00Z</dcterms:created>
  <dcterms:modified xsi:type="dcterms:W3CDTF">2024-05-29T10:26:00Z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0x0101007F20B362FE42534C82BE9AA6C6BE1E7C</vt:lpwstr>
  </property>
</Properties>
</file>