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543/2024</w:t>
      </w:r>
    </w:p>
    <w:p>
      <w:pPr>
        <w:pStyle w:val="Style2"/>
        <w:keepNext w:val="0"/>
        <w:keepLines w:val="0"/>
        <w:widowControl w:val="0"/>
        <w:shd w:val="clear" w:color="auto" w:fill="auto"/>
        <w:bidi w:val="0"/>
        <w:spacing w:before="0" w:after="0" w:line="264"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800" w:line="240"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889000</wp:posOffset>
                </wp:positionH>
                <wp:positionV relativeFrom="paragraph">
                  <wp:posOffset>571500</wp:posOffset>
                </wp:positionV>
                <wp:extent cx="1085215" cy="1039495"/>
                <wp:wrapSquare wrapText="bothSides"/>
                <wp:docPr id="1" name="Shape 1"/>
                <a:graphic xmlns:a="http://schemas.openxmlformats.org/drawingml/2006/main">
                  <a:graphicData uri="http://schemas.microsoft.com/office/word/2010/wordprocessingShape">
                    <wps:wsp>
                      <wps:cNvSpPr txBox="1"/>
                      <wps:spPr>
                        <a:xfrm>
                          <a:ext cx="1085215" cy="1039495"/>
                        </a:xfrm>
                        <a:prstGeom prst="rect"/>
                        <a:noFill/>
                      </wps:spPr>
                      <wps:txbx>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pt;margin-top:45.pt;width:85.450000000000003pt;height:81.85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Vilémovský p. a Velkošenovský p. v k. ú. Velký Šenov - sekání travních porostů</w:t>
        <w:br/>
        <w:t>2024</w:t>
      </w:r>
    </w:p>
    <w:p>
      <w:pPr>
        <w:pStyle w:val="Style2"/>
        <w:keepNext w:val="0"/>
        <w:keepLines w:val="0"/>
        <w:widowControl w:val="0"/>
        <w:shd w:val="clear" w:color="auto" w:fill="auto"/>
        <w:bidi w:val="0"/>
        <w:spacing w:before="0" w:after="0" w:line="240" w:lineRule="auto"/>
        <w:ind w:left="196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left"/>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4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889000</wp:posOffset>
                </wp:positionH>
                <wp:positionV relativeFrom="paragraph">
                  <wp:posOffset>12700</wp:posOffset>
                </wp:positionV>
                <wp:extent cx="749935" cy="557530"/>
                <wp:wrapSquare wrapText="bothSides"/>
                <wp:docPr id="3" name="Shape 3"/>
                <a:graphic xmlns:a="http://schemas.openxmlformats.org/drawingml/2006/main">
                  <a:graphicData uri="http://schemas.microsoft.com/office/word/2010/wordprocessingShape">
                    <wps:wsp>
                      <wps:cNvSpPr txBox="1"/>
                      <wps:spPr>
                        <a:xfrm>
                          <a:ext cx="749935" cy="557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wps:txbx>
                      <wps:bodyPr lIns="0" tIns="0" rIns="0" bIns="0">
                        <a:noAutoFit/>
                      </wps:bodyPr>
                    </wps:wsp>
                  </a:graphicData>
                </a:graphic>
              </wp:anchor>
            </w:drawing>
          </mc:Choice>
          <mc:Fallback>
            <w:pict>
              <v:shape id="_x0000_s1029" type="#_x0000_t202" style="position:absolute;margin-left:70.pt;margin-top:1.pt;width:59.050000000000004pt;height:43.8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v:textbox>
                <w10:wrap type="square" anchorx="page"/>
              </v:shape>
            </w:pict>
          </mc:Fallback>
        </mc:AlternateContent>
      </w:r>
      <w:r>
        <w:rPr>
          <w:b/>
          <w:bCs/>
          <w:color w:val="000000"/>
          <w:spacing w:val="0"/>
          <w:w w:val="100"/>
          <w:position w:val="0"/>
          <w:shd w:val="clear" w:color="auto" w:fill="auto"/>
          <w:lang w:val="cs-CZ" w:eastAsia="cs-CZ" w:bidi="cs-CZ"/>
        </w:rPr>
        <w:t>Marek Klofáč</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Vilémovská 247, 407 78 Velký Šenov</w:t>
      </w:r>
    </w:p>
    <w:p>
      <w:pPr>
        <w:pStyle w:val="Style2"/>
        <w:keepNext w:val="0"/>
        <w:keepLines w:val="0"/>
        <w:widowControl w:val="0"/>
        <w:shd w:val="clear" w:color="auto" w:fill="auto"/>
        <w:bidi w:val="0"/>
        <w:spacing w:before="0" w:after="600" w:line="240" w:lineRule="auto"/>
        <w:ind w:left="2340" w:right="0" w:firstLine="0"/>
        <w:jc w:val="both"/>
      </w:pPr>
      <w:r>
        <w:rPr>
          <w:color w:val="000000"/>
          <w:spacing w:val="0"/>
          <w:w w:val="100"/>
          <w:position w:val="0"/>
          <w:shd w:val="clear" w:color="auto" w:fill="auto"/>
          <w:lang w:val="cs-CZ" w:eastAsia="cs-CZ" w:bidi="cs-CZ"/>
        </w:rPr>
        <w:t>46045902</w:t>
      </w:r>
    </w:p>
    <w:p>
      <w:pPr>
        <w:pStyle w:val="Style2"/>
        <w:keepNext w:val="0"/>
        <w:keepLines w:val="0"/>
        <w:widowControl w:val="0"/>
        <w:shd w:val="clear" w:color="auto" w:fill="auto"/>
        <w:bidi w:val="0"/>
        <w:spacing w:before="0" w:after="516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Vilémovský p. a Velkošenovský p. v k. ú. Velký Šenov - sekání travních porostů 2024</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3"/>
      <w:bookmarkEnd w:id="4"/>
      <w:bookmarkEnd w:id="6"/>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Předmětem veřejné zakázky je sekání travních porostů v průtočném profilu vodního toku (VT) Vilémovský potok (ř. km 5,200-7,400) a Velkošenovský potok (ř. km 0,000-2,300) ve Velkém Šenově.</w:t>
      </w:r>
      <w:bookmarkEnd w:id="10"/>
      <w:bookmarkEnd w:id="7"/>
      <w:bookmarkEnd w:id="8"/>
    </w:p>
    <w:p>
      <w:pPr>
        <w:pStyle w:val="Style12"/>
        <w:keepNext/>
        <w:keepLines/>
        <w:widowControl w:val="0"/>
        <w:shd w:val="clear" w:color="auto" w:fill="auto"/>
        <w:bidi w:val="0"/>
        <w:spacing w:before="0" w:line="240" w:lineRule="auto"/>
        <w:ind w:left="0" w:right="0" w:firstLine="360"/>
        <w:jc w:val="both"/>
      </w:pPr>
      <w:bookmarkStart w:id="11" w:name="bookmark11"/>
      <w:bookmarkStart w:id="12" w:name="bookmark12"/>
      <w:bookmarkStart w:id="13" w:name="bookmark13"/>
      <w:r>
        <w:rPr>
          <w:color w:val="000000"/>
          <w:spacing w:val="0"/>
          <w:w w:val="100"/>
          <w:position w:val="0"/>
          <w:shd w:val="clear" w:color="auto" w:fill="auto"/>
          <w:lang w:val="cs-CZ" w:eastAsia="cs-CZ" w:bidi="cs-CZ"/>
        </w:rPr>
        <w:t>Jedná se o tyto práce:</w:t>
      </w:r>
      <w:bookmarkEnd w:id="11"/>
      <w:bookmarkEnd w:id="12"/>
      <w:bookmarkEnd w:id="13"/>
    </w:p>
    <w:p>
      <w:pPr>
        <w:pStyle w:val="Style2"/>
        <w:keepNext w:val="0"/>
        <w:keepLines w:val="0"/>
        <w:widowControl w:val="0"/>
        <w:shd w:val="clear" w:color="auto" w:fill="auto"/>
        <w:bidi w:val="0"/>
        <w:spacing w:before="0" w:after="0" w:line="230" w:lineRule="auto"/>
        <w:ind w:left="1240" w:right="0" w:hanging="40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Sekání ruderálních porostů (travní porosty, náletové dřeviny) v upraveném lichoběžníkovém profilu VT na ploše 9000 m2</w:t>
      </w:r>
    </w:p>
    <w:p>
      <w:pPr>
        <w:pStyle w:val="Style2"/>
        <w:keepNext w:val="0"/>
        <w:keepLines w:val="0"/>
        <w:widowControl w:val="0"/>
        <w:shd w:val="clear" w:color="auto" w:fill="auto"/>
        <w:bidi w:val="0"/>
        <w:spacing w:before="0" w:after="0" w:line="230" w:lineRule="auto"/>
        <w:ind w:left="1240" w:right="0" w:hanging="40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Odstranění a likvidace komunálního odpadu, který se bude nacházet na sekaných pozemcích</w:t>
      </w:r>
    </w:p>
    <w:p>
      <w:pPr>
        <w:pStyle w:val="Style2"/>
        <w:keepNext w:val="0"/>
        <w:keepLines w:val="0"/>
        <w:widowControl w:val="0"/>
        <w:shd w:val="clear" w:color="auto" w:fill="auto"/>
        <w:bidi w:val="0"/>
        <w:spacing w:before="0" w:after="0" w:line="240" w:lineRule="auto"/>
        <w:ind w:left="520" w:right="0" w:firstLine="0"/>
        <w:jc w:val="both"/>
      </w:pPr>
      <w:r>
        <w:rPr>
          <w:b/>
          <w:bCs/>
          <w:color w:val="000000"/>
          <w:spacing w:val="0"/>
          <w:w w:val="100"/>
          <w:position w:val="0"/>
          <w:shd w:val="clear" w:color="auto" w:fill="auto"/>
          <w:lang w:val="cs-CZ" w:eastAsia="cs-CZ" w:bidi="cs-CZ"/>
        </w:rPr>
        <w:t xml:space="preserve">Požadujeme provést jednu seč v kalendářním roce 2024 </w:t>
      </w:r>
      <w:r>
        <w:rPr>
          <w:color w:val="000000"/>
          <w:spacing w:val="0"/>
          <w:w w:val="100"/>
          <w:position w:val="0"/>
          <w:shd w:val="clear" w:color="auto" w:fill="auto"/>
          <w:lang w:val="cs-CZ" w:eastAsia="cs-CZ" w:bidi="cs-CZ"/>
        </w:rPr>
        <w:t>(červenec-srpen). Termín započetí seče bude upřesněn technickým dozorem investora (TDI).</w:t>
      </w:r>
    </w:p>
    <w:p>
      <w:pPr>
        <w:pStyle w:val="Style2"/>
        <w:keepNext w:val="0"/>
        <w:keepLines w:val="0"/>
        <w:widowControl w:val="0"/>
        <w:shd w:val="clear" w:color="auto" w:fill="auto"/>
        <w:bidi w:val="0"/>
        <w:spacing w:before="0" w:after="0" w:line="240" w:lineRule="auto"/>
        <w:ind w:left="520" w:right="0" w:firstLine="0"/>
        <w:jc w:val="both"/>
      </w:pPr>
      <w:r>
        <w:rPr>
          <w:color w:val="000000"/>
          <w:spacing w:val="0"/>
          <w:w w:val="100"/>
          <w:position w:val="0"/>
          <w:shd w:val="clear" w:color="auto" w:fill="auto"/>
          <w:lang w:val="cs-CZ" w:eastAsia="cs-CZ" w:bidi="cs-CZ"/>
        </w:rPr>
        <w:t>Posekané travní porosty budou vyhrabány z průtočného profilu, odvezeny a zlikvidovány</w:t>
      </w:r>
    </w:p>
    <w:p>
      <w:pPr>
        <w:pStyle w:val="Style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v souladu s příslušnými právními předpisy.</w:t>
      </w:r>
    </w:p>
    <w:p>
      <w:pPr>
        <w:pStyle w:val="Style2"/>
        <w:keepNext w:val="0"/>
        <w:keepLines w:val="0"/>
        <w:widowControl w:val="0"/>
        <w:shd w:val="clear" w:color="auto" w:fill="auto"/>
        <w:bidi w:val="0"/>
        <w:spacing w:before="0" w:line="240" w:lineRule="auto"/>
        <w:ind w:left="520" w:right="0" w:firstLine="0"/>
        <w:jc w:val="both"/>
      </w:pPr>
      <w:r>
        <w:rPr>
          <w:color w:val="000000"/>
          <w:spacing w:val="0"/>
          <w:w w:val="100"/>
          <w:position w:val="0"/>
          <w:shd w:val="clear" w:color="auto" w:fill="auto"/>
          <w:lang w:val="cs-CZ" w:eastAsia="cs-CZ" w:bidi="cs-CZ"/>
        </w:rPr>
        <w:t>Odstraněný odpad bude odvezen a zlikvidován v souladu s příslušnými právními předpisy.</w:t>
      </w:r>
    </w:p>
    <w:p>
      <w:pPr>
        <w:pStyle w:val="Style2"/>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Místo provádění díla - Koryta níže uvedených vodních toků:</w:t>
      </w:r>
    </w:p>
    <w:p>
      <w:pPr>
        <w:pStyle w:val="Style2"/>
        <w:keepNext w:val="0"/>
        <w:keepLines w:val="0"/>
        <w:widowControl w:val="0"/>
        <w:shd w:val="clear" w:color="auto" w:fill="auto"/>
        <w:bidi w:val="0"/>
        <w:spacing w:before="0" w:after="0" w:line="240" w:lineRule="auto"/>
        <w:ind w:left="800" w:right="0" w:hanging="42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Velkošenovský potok</w:t>
      </w:r>
      <w:r>
        <w:rPr>
          <w:color w:val="000000"/>
          <w:spacing w:val="0"/>
          <w:w w:val="100"/>
          <w:position w:val="0"/>
          <w:shd w:val="clear" w:color="auto" w:fill="auto"/>
          <w:lang w:val="cs-CZ" w:eastAsia="cs-CZ" w:bidi="cs-CZ"/>
        </w:rPr>
        <w:t>: od soutoku s Vilémovským potokem ve V. Šenově (50.9901375N, 14.3770744E), po konec opevněného profilu u budovy na adrese Šluknovská 334, V. Šenov (51.0038617N, 14.3953778E)</w:t>
      </w:r>
    </w:p>
    <w:p>
      <w:pPr>
        <w:pStyle w:val="Style2"/>
        <w:keepNext w:val="0"/>
        <w:keepLines w:val="0"/>
        <w:widowControl w:val="0"/>
        <w:shd w:val="clear" w:color="auto" w:fill="auto"/>
        <w:bidi w:val="0"/>
        <w:spacing w:before="0" w:after="300" w:line="240" w:lineRule="auto"/>
        <w:ind w:left="800" w:right="0" w:hanging="42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Vilémovský potok</w:t>
      </w:r>
      <w:r>
        <w:rPr>
          <w:color w:val="000000"/>
          <w:spacing w:val="0"/>
          <w:w w:val="100"/>
          <w:position w:val="0"/>
          <w:shd w:val="clear" w:color="auto" w:fill="auto"/>
          <w:lang w:val="cs-CZ" w:eastAsia="cs-CZ" w:bidi="cs-CZ"/>
        </w:rPr>
        <w:t xml:space="preserve">: od profilu na okraji zástavby Velkého Šenova v blízkosti č.p. 216 (50.9910250N, 14.3475692E), po profil u transformátoru naproti č.p. 309 ve V. Šenově (50.9900617N, 14.3752875E) </w:t>
      </w:r>
      <w:r>
        <w:rPr>
          <w:b/>
          <w:bCs/>
          <w:color w:val="000000"/>
          <w:spacing w:val="0"/>
          <w:w w:val="100"/>
          <w:position w:val="0"/>
          <w:shd w:val="clear" w:color="auto" w:fill="auto"/>
          <w:lang w:val="cs-CZ" w:eastAsia="cs-CZ" w:bidi="cs-CZ"/>
        </w:rPr>
        <w:t>viz příloha č . 2 – Situace</w:t>
      </w:r>
      <w:r>
        <w:rPr>
          <w:color w:val="000000"/>
          <w:spacing w:val="0"/>
          <w:w w:val="100"/>
          <w:position w:val="0"/>
          <w:shd w:val="clear" w:color="auto" w:fill="auto"/>
          <w:lang w:val="cs-CZ" w:eastAsia="cs-CZ" w:bidi="cs-CZ"/>
        </w:rPr>
        <w:t>.</w:t>
      </w:r>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14" w:name="bookmark14"/>
      <w:bookmarkStart w:id="15" w:name="bookmark15"/>
      <w:bookmarkStart w:id="16" w:name="bookmark16"/>
      <w:bookmarkStart w:id="17" w:name="bookmark17"/>
      <w:bookmarkEnd w:id="16"/>
      <w:r>
        <w:rPr>
          <w:color w:val="000000"/>
          <w:spacing w:val="0"/>
          <w:w w:val="100"/>
          <w:position w:val="0"/>
          <w:shd w:val="clear" w:color="auto" w:fill="auto"/>
          <w:lang w:val="cs-CZ" w:eastAsia="cs-CZ" w:bidi="cs-CZ"/>
        </w:rPr>
        <w:t xml:space="preserve">Zhotovitel se zavazuje provést výše uvedené dílo v rozsahu oceněného soupisu prací - </w:t>
      </w:r>
      <w:r>
        <w:rPr>
          <w:b/>
          <w:bCs/>
          <w:color w:val="000000"/>
          <w:spacing w:val="0"/>
          <w:w w:val="100"/>
          <w:position w:val="0"/>
          <w:shd w:val="clear" w:color="auto" w:fill="auto"/>
          <w:lang w:val="cs-CZ" w:eastAsia="cs-CZ" w:bidi="cs-CZ"/>
        </w:rPr>
        <w:t>viz příloha č. 1 této smlouvy.</w:t>
      </w:r>
      <w:bookmarkEnd w:id="14"/>
      <w:bookmarkEnd w:id="15"/>
      <w:bookmarkEnd w:id="17"/>
    </w:p>
    <w:p>
      <w:pPr>
        <w:pStyle w:val="Style12"/>
        <w:keepNext/>
        <w:keepLines/>
        <w:widowControl w:val="0"/>
        <w:numPr>
          <w:ilvl w:val="0"/>
          <w:numId w:val="1"/>
        </w:numPr>
        <w:shd w:val="clear" w:color="auto" w:fill="auto"/>
        <w:tabs>
          <w:tab w:pos="382" w:val="left"/>
        </w:tabs>
        <w:bidi w:val="0"/>
        <w:spacing w:before="0" w:line="240" w:lineRule="auto"/>
        <w:ind w:left="0" w:right="0" w:firstLine="0"/>
        <w:jc w:val="both"/>
      </w:pPr>
      <w:bookmarkStart w:id="18" w:name="bookmark18"/>
      <w:bookmarkStart w:id="19" w:name="bookmark19"/>
      <w:bookmarkStart w:id="20" w:name="bookmark20"/>
      <w:bookmarkStart w:id="21" w:name="bookmark21"/>
      <w:bookmarkEnd w:id="20"/>
      <w:r>
        <w:rPr>
          <w:color w:val="000000"/>
          <w:spacing w:val="0"/>
          <w:w w:val="100"/>
          <w:position w:val="0"/>
          <w:shd w:val="clear" w:color="auto" w:fill="auto"/>
          <w:lang w:val="cs-CZ" w:eastAsia="cs-CZ" w:bidi="cs-CZ"/>
        </w:rPr>
        <w:t>Za předmět díla se dále považuje:</w:t>
      </w:r>
      <w:bookmarkEnd w:id="18"/>
      <w:bookmarkEnd w:id="19"/>
      <w:bookmarkEnd w:id="21"/>
    </w:p>
    <w:p>
      <w:pPr>
        <w:pStyle w:val="Style12"/>
        <w:keepNext/>
        <w:keepLines/>
        <w:widowControl w:val="0"/>
        <w:numPr>
          <w:ilvl w:val="0"/>
          <w:numId w:val="3"/>
        </w:numPr>
        <w:shd w:val="clear" w:color="auto" w:fill="auto"/>
        <w:tabs>
          <w:tab w:pos="777" w:val="left"/>
        </w:tabs>
        <w:bidi w:val="0"/>
        <w:spacing w:before="0" w:after="0" w:line="240" w:lineRule="auto"/>
        <w:ind w:left="720" w:right="0"/>
        <w:jc w:val="both"/>
      </w:pPr>
      <w:bookmarkStart w:id="22" w:name="bookmark22"/>
      <w:bookmarkStart w:id="23" w:name="bookmark23"/>
      <w:bookmarkStart w:id="24" w:name="bookmark24"/>
      <w:bookmarkStart w:id="25" w:name="bookmark25"/>
      <w:bookmarkEnd w:id="24"/>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22"/>
      <w:bookmarkEnd w:id="23"/>
      <w:bookmarkEnd w:id="25"/>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26" w:name="bookmark26"/>
      <w:bookmarkStart w:id="27" w:name="bookmark27"/>
      <w:bookmarkStart w:id="28" w:name="bookmark28"/>
      <w:bookmarkStart w:id="29" w:name="bookmark29"/>
      <w:bookmarkEnd w:id="28"/>
      <w:r>
        <w:rPr>
          <w:color w:val="000000"/>
          <w:spacing w:val="0"/>
          <w:w w:val="100"/>
          <w:position w:val="0"/>
          <w:shd w:val="clear" w:color="auto" w:fill="auto"/>
          <w:lang w:val="cs-CZ" w:eastAsia="cs-CZ" w:bidi="cs-CZ"/>
        </w:rPr>
        <w:t>zajištění povolení ke vstupu a vjezdu na pozemky (mimo pozemků ve vlastnictví objednatele),</w:t>
      </w:r>
      <w:bookmarkEnd w:id="26"/>
      <w:bookmarkEnd w:id="27"/>
      <w:bookmarkEnd w:id="29"/>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případné mezideponie shrabaných travních porostů nebo odpadu budou umístěny na vhodném místě, aby nedocházelo k jejich rozplavení v důsledku vyšších průtoků v korytě příslušného vodního toku,</w:t>
      </w:r>
      <w:bookmarkEnd w:id="30"/>
      <w:bookmarkEnd w:id="31"/>
      <w:bookmarkEnd w:id="33"/>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34"/>
      <w:bookmarkEnd w:id="35"/>
      <w:bookmarkEnd w:id="37"/>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zajištění povolení zvláštního užívání pozemní komunikace, bude-li potřeba,</w:t>
      </w:r>
      <w:bookmarkEnd w:id="38"/>
      <w:bookmarkEnd w:id="39"/>
      <w:bookmarkEnd w:id="41"/>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42"/>
      <w:bookmarkEnd w:id="43"/>
      <w:bookmarkEnd w:id="45"/>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zhotovitel zodpovídá za místo realizace díla i v době přerušení prací,</w:t>
      </w:r>
      <w:bookmarkEnd w:id="46"/>
      <w:bookmarkEnd w:id="47"/>
      <w:bookmarkEnd w:id="49"/>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50"/>
      <w:bookmarkEnd w:id="51"/>
      <w:bookmarkEnd w:id="53"/>
    </w:p>
    <w:p>
      <w:pPr>
        <w:pStyle w:val="Style2"/>
        <w:keepNext w:val="0"/>
        <w:keepLines w:val="0"/>
        <w:widowControl w:val="0"/>
        <w:numPr>
          <w:ilvl w:val="0"/>
          <w:numId w:val="3"/>
        </w:numPr>
        <w:shd w:val="clear" w:color="auto" w:fill="auto"/>
        <w:tabs>
          <w:tab w:pos="786" w:val="left"/>
        </w:tabs>
        <w:bidi w:val="0"/>
        <w:spacing w:before="0" w:after="0" w:line="240" w:lineRule="auto"/>
        <w:ind w:left="720" w:right="0" w:hanging="340"/>
        <w:jc w:val="both"/>
      </w:pPr>
      <w:bookmarkStart w:id="54" w:name="bookmark54"/>
      <w:bookmarkStart w:id="55" w:name="bookmark55"/>
      <w:bookmarkEnd w:id="54"/>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w:t>
      </w:r>
      <w:bookmarkEnd w:id="55"/>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bližších minimálních požadavcích na bezpečnost a ochranu zdraví při práci na pracovištích, ve znění pozdějších předpisů),</w:t>
      </w:r>
    </w:p>
    <w:p>
      <w:pPr>
        <w:pStyle w:val="Style12"/>
        <w:keepNext/>
        <w:keepLines/>
        <w:widowControl w:val="0"/>
        <w:numPr>
          <w:ilvl w:val="0"/>
          <w:numId w:val="3"/>
        </w:numPr>
        <w:shd w:val="clear" w:color="auto" w:fill="auto"/>
        <w:tabs>
          <w:tab w:pos="694" w:val="left"/>
        </w:tabs>
        <w:bidi w:val="0"/>
        <w:spacing w:before="0" w:line="240" w:lineRule="auto"/>
        <w:ind w:left="720" w:right="0" w:hanging="360"/>
        <w:jc w:val="both"/>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56"/>
      <w:bookmarkEnd w:id="57"/>
      <w:bookmarkEnd w:id="59"/>
    </w:p>
    <w:p>
      <w:pPr>
        <w:pStyle w:val="Style12"/>
        <w:keepNext/>
        <w:keepLines/>
        <w:widowControl w:val="0"/>
        <w:numPr>
          <w:ilvl w:val="0"/>
          <w:numId w:val="1"/>
        </w:numPr>
        <w:shd w:val="clear" w:color="auto" w:fill="auto"/>
        <w:tabs>
          <w:tab w:pos="382" w:val="left"/>
        </w:tabs>
        <w:bidi w:val="0"/>
        <w:spacing w:before="0" w:line="240" w:lineRule="auto"/>
        <w:ind w:left="300" w:right="0" w:hanging="300"/>
        <w:jc w:val="both"/>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60"/>
      <w:bookmarkEnd w:id="61"/>
      <w:bookmarkEnd w:id="63"/>
    </w:p>
    <w:p>
      <w:pPr>
        <w:pStyle w:val="Style12"/>
        <w:keepNext/>
        <w:keepLines/>
        <w:widowControl w:val="0"/>
        <w:numPr>
          <w:ilvl w:val="0"/>
          <w:numId w:val="1"/>
        </w:numPr>
        <w:shd w:val="clear" w:color="auto" w:fill="auto"/>
        <w:tabs>
          <w:tab w:pos="382" w:val="left"/>
        </w:tabs>
        <w:bidi w:val="0"/>
        <w:spacing w:before="0" w:line="240" w:lineRule="auto"/>
        <w:ind w:left="300" w:right="0" w:hanging="30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64"/>
      <w:bookmarkEnd w:id="65"/>
      <w:bookmarkEnd w:id="67"/>
    </w:p>
    <w:p>
      <w:pPr>
        <w:pStyle w:val="Style12"/>
        <w:keepNext/>
        <w:keepLines/>
        <w:widowControl w:val="0"/>
        <w:numPr>
          <w:ilvl w:val="0"/>
          <w:numId w:val="1"/>
        </w:numPr>
        <w:shd w:val="clear" w:color="auto" w:fill="auto"/>
        <w:tabs>
          <w:tab w:pos="382" w:val="left"/>
        </w:tabs>
        <w:bidi w:val="0"/>
        <w:spacing w:before="0" w:after="440" w:line="240" w:lineRule="auto"/>
        <w:ind w:left="300" w:right="0" w:hanging="30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68"/>
      <w:bookmarkEnd w:id="69"/>
      <w:bookmarkEnd w:id="71"/>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2"/>
        <w:keepNext/>
        <w:keepLines/>
        <w:widowControl w:val="0"/>
        <w:numPr>
          <w:ilvl w:val="0"/>
          <w:numId w:val="5"/>
        </w:numPr>
        <w:shd w:val="clear" w:color="auto" w:fill="auto"/>
        <w:tabs>
          <w:tab w:pos="382" w:val="left"/>
        </w:tabs>
        <w:bidi w:val="0"/>
        <w:spacing w:before="0" w:line="240" w:lineRule="auto"/>
        <w:ind w:left="0" w:right="0" w:firstLine="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Smluvní strany se dohodly na následujících lhůtách a podmínkách pro realizaci díla.</w:t>
      </w:r>
      <w:bookmarkEnd w:id="72"/>
      <w:bookmarkEnd w:id="73"/>
      <w:bookmarkEnd w:id="75"/>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697" w:val="left"/>
        </w:tabs>
        <w:bidi w:val="0"/>
        <w:spacing w:before="0" w:line="240" w:lineRule="auto"/>
        <w:ind w:left="0" w:right="0" w:firstLine="300"/>
        <w:jc w:val="both"/>
      </w:pPr>
      <w:bookmarkStart w:id="76" w:name="bookmark76"/>
      <w:bookmarkEnd w:id="76"/>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Zhotovitel je povinen si převzít pracoviště nejpozději do 7 kalendářních dnů od písemné výzvy TDI. Výzva bude odeslána na e-mail zhotovitele: ……………………………..</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7" w:name="bookmark77"/>
      <w:bookmarkEnd w:id="77"/>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 xml:space="preserve">Bez zbytečného odkladu po převzetí pracoviště, </w:t>
      </w:r>
      <w:r>
        <w:rPr>
          <w:b/>
          <w:bCs/>
          <w:color w:val="000000"/>
          <w:spacing w:val="0"/>
          <w:w w:val="100"/>
          <w:position w:val="0"/>
          <w:shd w:val="clear" w:color="auto" w:fill="auto"/>
          <w:lang w:val="cs-CZ" w:eastAsia="cs-CZ" w:bidi="cs-CZ"/>
        </w:rPr>
        <w:t>nejdříve však od 1.7.2024</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8" w:name="bookmark78"/>
      <w:bookmarkEnd w:id="78"/>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300"/>
        <w:jc w:val="both"/>
      </w:pPr>
      <w:r>
        <w:rPr>
          <w:b/>
          <w:bCs/>
          <w:color w:val="000000"/>
          <w:spacing w:val="0"/>
          <w:w w:val="100"/>
          <w:position w:val="0"/>
          <w:shd w:val="clear" w:color="auto" w:fill="auto"/>
          <w:lang w:val="cs-CZ" w:eastAsia="cs-CZ" w:bidi="cs-CZ"/>
        </w:rPr>
        <w:t>Nejpozději do 30.08.2024</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79"/>
      <w:bookmarkEnd w:id="80"/>
      <w:bookmarkEnd w:id="82"/>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83"/>
      <w:bookmarkEnd w:id="84"/>
      <w:bookmarkEnd w:id="86"/>
    </w:p>
    <w:p>
      <w:pPr>
        <w:pStyle w:val="Style12"/>
        <w:keepNext/>
        <w:keepLines/>
        <w:widowControl w:val="0"/>
        <w:numPr>
          <w:ilvl w:val="0"/>
          <w:numId w:val="5"/>
        </w:numPr>
        <w:shd w:val="clear" w:color="auto" w:fill="auto"/>
        <w:tabs>
          <w:tab w:pos="382" w:val="left"/>
        </w:tabs>
        <w:bidi w:val="0"/>
        <w:spacing w:before="0" w:after="320" w:line="240" w:lineRule="auto"/>
        <w:ind w:left="300" w:right="0" w:hanging="30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87"/>
      <w:bookmarkEnd w:id="88"/>
      <w:bookmarkEnd w:id="90"/>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91" w:name="bookmark91"/>
      <w:bookmarkEnd w:id="91"/>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92" w:name="bookmark92"/>
      <w:bookmarkEnd w:id="92"/>
      <w:r>
        <w:rPr>
          <w:color w:val="000000"/>
          <w:spacing w:val="0"/>
          <w:w w:val="100"/>
          <w:position w:val="0"/>
          <w:shd w:val="clear" w:color="auto" w:fill="auto"/>
          <w:lang w:val="cs-CZ" w:eastAsia="cs-CZ" w:bidi="cs-CZ"/>
        </w:rPr>
        <w:t xml:space="preserve">Výše ceny díla může být změněna pouze a jen na podkladě skutečností, které se vyskytly v průběhu provádění prací na stavbě, přičemž jejich zajištění je podmínkou pro </w:t>
      </w:r>
      <w:r>
        <w:rPr>
          <w:color w:val="000000"/>
          <w:spacing w:val="0"/>
          <w:w w:val="100"/>
          <w:position w:val="0"/>
          <w:shd w:val="clear" w:color="auto" w:fill="auto"/>
          <w:lang w:val="cs-CZ" w:eastAsia="cs-CZ" w:bidi="cs-CZ"/>
        </w:rPr>
        <w:t>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2900" w:val="left"/>
        </w:tabs>
        <w:bidi w:val="0"/>
        <w:spacing w:before="0" w:line="240" w:lineRule="auto"/>
        <w:ind w:left="0" w:right="0" w:firstLine="380"/>
        <w:jc w:val="both"/>
      </w:pPr>
      <w:r>
        <w:rPr>
          <w:b/>
          <w:bCs/>
          <w:color w:val="000000"/>
          <w:spacing w:val="0"/>
          <w:w w:val="100"/>
          <w:position w:val="0"/>
          <w:shd w:val="clear" w:color="auto" w:fill="auto"/>
          <w:lang w:val="cs-CZ" w:eastAsia="cs-CZ" w:bidi="cs-CZ"/>
        </w:rPr>
        <w:t>Cena díla:</w:t>
        <w:tab/>
        <w:t>62.100,00 Kč bez DPH</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82" w:val="left"/>
        </w:tabs>
        <w:bidi w:val="0"/>
        <w:spacing w:before="0" w:after="32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95" w:name="bookmark95"/>
      <w:bookmarkEnd w:id="95"/>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2" w:val="left"/>
        </w:tabs>
        <w:bidi w:val="0"/>
        <w:spacing w:before="0" w:after="0" w:line="240" w:lineRule="auto"/>
        <w:ind w:left="0" w:right="0" w:firstLine="0"/>
        <w:jc w:val="both"/>
      </w:pPr>
      <w:bookmarkStart w:id="96" w:name="bookmark96"/>
      <w:bookmarkEnd w:id="96"/>
      <w:r>
        <w:rPr>
          <w:color w:val="000000"/>
          <w:spacing w:val="0"/>
          <w:w w:val="100"/>
          <w:position w:val="0"/>
          <w:shd w:val="clear" w:color="auto" w:fill="auto"/>
          <w:lang w:val="cs-CZ" w:eastAsia="cs-CZ" w:bidi="cs-CZ"/>
        </w:rPr>
        <w:t>Cena díla bude hrazena po dokončení, předání a převzetí díla bez vad a nedodělků.</w:t>
      </w:r>
    </w:p>
    <w:p>
      <w:pPr>
        <w:pStyle w:val="Style2"/>
        <w:keepNext w:val="0"/>
        <w:keepLines w:val="0"/>
        <w:widowControl w:val="0"/>
        <w:shd w:val="clear" w:color="auto" w:fill="auto"/>
        <w:bidi w:val="0"/>
        <w:spacing w:before="0" w:after="0" w:line="240" w:lineRule="auto"/>
        <w:ind w:left="380" w:right="0" w:firstLine="0"/>
        <w:jc w:val="both"/>
      </w:pPr>
      <w:r>
        <w:rPr>
          <w:b/>
          <w:bCs/>
          <w:color w:val="000000"/>
          <w:spacing w:val="0"/>
          <w:w w:val="100"/>
          <w:position w:val="0"/>
          <w:shd w:val="clear" w:color="auto" w:fill="auto"/>
          <w:lang w:val="cs-CZ" w:eastAsia="cs-CZ" w:bidi="cs-CZ"/>
        </w:rPr>
        <w:t>Fakturu je zhotovitel povinen prokazatelně doručit objednateli nejpozději do 10 kalendářních dnů ode dne uskutečnění plnění.</w:t>
      </w:r>
    </w:p>
    <w:p>
      <w:pPr>
        <w:pStyle w:val="Style2"/>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Fakturu lze předat i elektronicky ve formátu PDF na e-mail: ……………………………..</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100" w:name="bookmark100"/>
      <w:bookmarkEnd w:id="100"/>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82" w:val="left"/>
        </w:tabs>
        <w:bidi w:val="0"/>
        <w:spacing w:before="0" w:after="32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382" w:val="left"/>
        </w:tabs>
        <w:bidi w:val="0"/>
        <w:spacing w:before="0" w:after="44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5"/>
        </w:numPr>
        <w:shd w:val="clear" w:color="auto" w:fill="auto"/>
        <w:tabs>
          <w:tab w:pos="382" w:val="left"/>
        </w:tabs>
        <w:bidi w:val="0"/>
        <w:spacing w:before="0" w:line="240" w:lineRule="auto"/>
        <w:ind w:left="0" w:right="0" w:firstLine="0"/>
        <w:jc w:val="both"/>
      </w:pPr>
      <w:bookmarkStart w:id="111" w:name="bookmark111"/>
      <w:bookmarkEnd w:id="111"/>
      <w:r>
        <w:rPr>
          <w:b/>
          <w:bCs/>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46" w:val="left"/>
        </w:tabs>
        <w:bidi w:val="0"/>
        <w:spacing w:before="0" w:after="0" w:line="240" w:lineRule="auto"/>
        <w:ind w:left="0" w:right="0" w:firstLine="380"/>
        <w:jc w:val="both"/>
      </w:pPr>
      <w:bookmarkStart w:id="112" w:name="bookmark112"/>
      <w:bookmarkEnd w:id="112"/>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46" w:val="left"/>
        </w:tabs>
        <w:bidi w:val="0"/>
        <w:spacing w:before="0" w:after="0" w:line="240" w:lineRule="auto"/>
        <w:ind w:left="1020" w:right="0" w:hanging="640"/>
        <w:jc w:val="both"/>
      </w:pPr>
      <w:bookmarkStart w:id="113" w:name="bookmark113"/>
      <w:bookmarkEnd w:id="113"/>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46" w:val="left"/>
        </w:tabs>
        <w:bidi w:val="0"/>
        <w:spacing w:before="0" w:line="240" w:lineRule="auto"/>
        <w:ind w:left="1020" w:right="0" w:hanging="640"/>
        <w:jc w:val="both"/>
      </w:pPr>
      <w:bookmarkStart w:id="114" w:name="bookmark114"/>
      <w:bookmarkEnd w:id="114"/>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20" w:line="240" w:lineRule="auto"/>
        <w:ind w:left="380" w:right="0" w:firstLine="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82" w:val="left"/>
        </w:tabs>
        <w:bidi w:val="0"/>
        <w:spacing w:before="0" w:after="44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12"/>
        <w:keepNext/>
        <w:keepLines/>
        <w:widowControl w:val="0"/>
        <w:numPr>
          <w:ilvl w:val="0"/>
          <w:numId w:val="21"/>
        </w:numPr>
        <w:shd w:val="clear" w:color="auto" w:fill="auto"/>
        <w:tabs>
          <w:tab w:pos="358" w:val="left"/>
        </w:tabs>
        <w:bidi w:val="0"/>
        <w:spacing w:before="0" w:line="240" w:lineRule="auto"/>
        <w:ind w:left="380" w:right="0" w:hanging="38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 xml:space="preserve">Zhotovitel podpisem této smlouvy přebírá povinnosti uvedené v Čestném prohlášení o zajištění sociálně odpovědného plnění předmětu veřejné zakázky (dále jen „ČPSO“) - </w:t>
      </w:r>
      <w:r>
        <w:rPr>
          <w:b/>
          <w:bCs/>
          <w:color w:val="000000"/>
          <w:spacing w:val="0"/>
          <w:w w:val="100"/>
          <w:position w:val="0"/>
          <w:shd w:val="clear" w:color="auto" w:fill="auto"/>
          <w:lang w:val="cs-CZ" w:eastAsia="cs-CZ" w:bidi="cs-CZ"/>
        </w:rPr>
        <w:t xml:space="preserve">viz příloha č. 4 této smlouvy. </w:t>
      </w:r>
      <w:r>
        <w:rPr>
          <w:color w:val="000000"/>
          <w:spacing w:val="0"/>
          <w:w w:val="100"/>
          <w:position w:val="0"/>
          <w:shd w:val="clear" w:color="auto" w:fill="auto"/>
          <w:lang w:val="cs-CZ" w:eastAsia="cs-CZ" w:bidi="cs-CZ"/>
        </w:rPr>
        <w:t>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20"/>
      <w:bookmarkEnd w:id="121"/>
      <w:bookmarkEnd w:id="123"/>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val="0"/>
        <w:keepLines w:val="0"/>
        <w:widowControl w:val="0"/>
        <w:numPr>
          <w:ilvl w:val="0"/>
          <w:numId w:val="25"/>
        </w:numPr>
        <w:shd w:val="clear" w:color="auto" w:fill="auto"/>
        <w:tabs>
          <w:tab w:pos="740" w:val="left"/>
        </w:tabs>
        <w:bidi w:val="0"/>
        <w:spacing w:before="0" w:after="0" w:line="240" w:lineRule="auto"/>
        <w:ind w:left="740" w:right="0" w:hanging="360"/>
        <w:jc w:val="both"/>
      </w:pPr>
      <w:bookmarkStart w:id="127" w:name="bookmark127"/>
      <w:bookmarkEnd w:id="127"/>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p>
    <w:p>
      <w:pPr>
        <w:pStyle w:val="Style2"/>
        <w:keepNext w:val="0"/>
        <w:keepLines w:val="0"/>
        <w:widowControl w:val="0"/>
        <w:numPr>
          <w:ilvl w:val="0"/>
          <w:numId w:val="25"/>
        </w:numPr>
        <w:shd w:val="clear" w:color="auto" w:fill="auto"/>
        <w:tabs>
          <w:tab w:pos="740" w:val="left"/>
        </w:tabs>
        <w:bidi w:val="0"/>
        <w:spacing w:before="0" w:line="240" w:lineRule="auto"/>
        <w:ind w:left="0" w:right="0" w:firstLine="380"/>
        <w:jc w:val="both"/>
      </w:pPr>
      <w:bookmarkStart w:id="128" w:name="bookmark128"/>
      <w:bookmarkEnd w:id="128"/>
      <w:r>
        <w:rPr>
          <w:color w:val="000000"/>
          <w:spacing w:val="0"/>
          <w:w w:val="100"/>
          <w:position w:val="0"/>
          <w:shd w:val="clear" w:color="auto" w:fill="auto"/>
          <w:lang w:val="cs-CZ" w:eastAsia="cs-CZ" w:bidi="cs-CZ"/>
        </w:rPr>
        <w:t>bezdůvodném přerušení prací zhotovitelem, které trvá více než 14 dnů</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Práce nad rámec zadání, budou oboustranně odsouhlaseny, zapsány v deníku pro realizaci díla a budou předmětem dodatku k této smlouvě.</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1" w:name="bookmark131"/>
      <w:bookmarkEnd w:id="131"/>
      <w:r>
        <w:rPr>
          <w:b/>
          <w:bCs/>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w:t>
      </w:r>
      <w:r>
        <w:rPr>
          <w:color w:val="000000"/>
          <w:spacing w:val="0"/>
          <w:w w:val="100"/>
          <w:position w:val="0"/>
          <w:shd w:val="clear" w:color="auto" w:fill="auto"/>
          <w:lang w:val="cs-CZ" w:eastAsia="cs-CZ" w:bidi="cs-CZ"/>
        </w:rPr>
        <w:t>(včetně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58" w:val="left"/>
        </w:tabs>
        <w:bidi w:val="0"/>
        <w:spacing w:before="0" w:after="0" w:line="240" w:lineRule="auto"/>
        <w:ind w:left="0" w:right="0" w:firstLine="0"/>
        <w:jc w:val="both"/>
      </w:pPr>
      <w:bookmarkStart w:id="134" w:name="bookmark134"/>
      <w:bookmarkEnd w:id="134"/>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80" w:val="left"/>
          <w:tab w:pos="4921" w:val="left"/>
          <w:tab w:pos="6932" w:val="left"/>
          <w:tab w:pos="8746"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68"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68" w:val="left"/>
        </w:tabs>
        <w:bidi w:val="0"/>
        <w:spacing w:before="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fldChar w:fldCharType="end"/>
      </w:r>
    </w:p>
    <w:p>
      <w:pPr>
        <w:pStyle w:val="Style2"/>
        <w:keepNext w:val="0"/>
        <w:keepLines w:val="0"/>
        <w:widowControl w:val="0"/>
        <w:numPr>
          <w:ilvl w:val="0"/>
          <w:numId w:val="23"/>
        </w:numPr>
        <w:shd w:val="clear" w:color="auto" w:fill="auto"/>
        <w:tabs>
          <w:tab w:pos="468" w:val="left"/>
        </w:tabs>
        <w:bidi w:val="0"/>
        <w:spacing w:before="0" w:line="240" w:lineRule="auto"/>
        <w:ind w:left="0" w:right="0" w:firstLine="0"/>
        <w:jc w:val="left"/>
      </w:pPr>
      <w:bookmarkStart w:id="137" w:name="bookmark137"/>
      <w:bookmarkEnd w:id="137"/>
      <w:r>
        <w:rPr>
          <w:b/>
          <w:bCs/>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68" w:val="left"/>
        </w:tabs>
        <w:bidi w:val="0"/>
        <w:spacing w:before="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68" w:val="left"/>
        </w:tabs>
        <w:bidi w:val="0"/>
        <w:spacing w:before="0" w:after="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1: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2: Situace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0" w:line="240" w:lineRule="auto"/>
        <w:ind w:left="1460" w:right="0" w:hanging="1080"/>
        <w:jc w:val="both"/>
        <w:sectPr>
          <w:headerReference w:type="default" r:id="rId5"/>
          <w:footerReference w:type="default" r:id="rId6"/>
          <w:footnotePr>
            <w:pos w:val="pageBottom"/>
            <w:numFmt w:val="decimal"/>
            <w:numRestart w:val="continuous"/>
          </w:footnotePr>
          <w:pgSz w:w="11909" w:h="16838"/>
          <w:pgMar w:top="1055" w:left="1393" w:right="1385" w:bottom="1225" w:header="0" w:footer="3" w:gutter="0"/>
          <w:pgNumType w:start="1"/>
          <w:cols w:space="720"/>
          <w:noEndnote/>
          <w:rtlGutter w:val="0"/>
          <w:docGrid w:linePitch="360"/>
        </w:sectPr>
      </w:pPr>
      <w:r>
        <w:rPr>
          <w:color w:val="000000"/>
          <w:spacing w:val="0"/>
          <w:w w:val="100"/>
          <w:position w:val="0"/>
          <w:shd w:val="clear" w:color="auto" w:fill="auto"/>
          <w:lang w:val="cs-CZ" w:eastAsia="cs-CZ" w:bidi="cs-CZ"/>
        </w:rPr>
        <w:t>Priorita 1) Příloha č. 4: Čestné prohlášení o společensky odpovědném plnění veřejné zakázky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5" w:after="11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6" w:left="0" w:right="0" w:bottom="116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oprávněný zástupce objednatele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6" w:left="1754" w:right="2335" w:bottom="1166" w:header="0" w:footer="3" w:gutter="0"/>
          <w:cols w:num="2" w:space="1444"/>
          <w:noEndnote/>
          <w:rtlGutter w:val="0"/>
          <w:docGrid w:linePitch="360"/>
        </w:sectPr>
      </w:pPr>
      <w:r>
        <w:rPr>
          <w:color w:val="000000"/>
          <w:spacing w:val="0"/>
          <w:w w:val="100"/>
          <w:position w:val="0"/>
          <w:shd w:val="clear" w:color="auto" w:fill="auto"/>
          <w:lang w:val="cs-CZ" w:eastAsia="cs-CZ" w:bidi="cs-CZ"/>
        </w:rPr>
        <w:t>zhotovitel</w:t>
      </w:r>
    </w:p>
    <w:sectPr>
      <w:footnotePr>
        <w:pos w:val="pageBottom"/>
        <w:numFmt w:val="decimal"/>
        <w:numRestart w:val="continuous"/>
      </w:footnotePr>
      <w:type w:val="continuous"/>
      <w:pgSz w:w="11909" w:h="16838"/>
      <w:pgMar w:top="1166" w:left="1754" w:right="2335" w:bottom="1166" w:header="0" w:footer="3" w:gutter="0"/>
      <w:cols w:num="2" w:space="1444"/>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5994400</wp:posOffset>
              </wp:positionH>
              <wp:positionV relativeFrom="page">
                <wp:posOffset>9961245</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7</w:t>
                          </w:r>
                        </w:p>
                      </w:txbxContent>
                    </wps:txbx>
                    <wps:bodyPr wrap="none" lIns="0" tIns="0" rIns="0" bIns="0">
                      <a:spAutoFit/>
                    </wps:bodyPr>
                  </wps:wsp>
                </a:graphicData>
              </a:graphic>
            </wp:anchor>
          </w:drawing>
        </mc:Choice>
        <mc:Fallback>
          <w:pict>
            <v:shape id="_x0000_s1033" type="#_x0000_t202" style="position:absolute;margin-left:472.pt;margin-top:784.35000000000002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5653405</wp:posOffset>
              </wp:positionH>
              <wp:positionV relativeFrom="page">
                <wp:posOffset>380365</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45.15000000000003pt;margin-top:29.949999999999999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60"/>
      <w:ind w:left="360" w:hanging="34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