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1230900011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Snědovice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275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Snědovice,</w:t>
      </w:r>
      <w:r>
        <w:rPr>
          <w:spacing w:val="-6"/>
        </w:rPr>
        <w:t> </w:t>
      </w:r>
      <w:r>
        <w:rPr/>
        <w:t>Snědovice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99,</w:t>
      </w:r>
      <w:r>
        <w:rPr>
          <w:spacing w:val="-6"/>
        </w:rPr>
        <w:t> </w:t>
      </w:r>
      <w:r>
        <w:rPr/>
        <w:t>411</w:t>
      </w:r>
      <w:r>
        <w:rPr>
          <w:spacing w:val="-3"/>
        </w:rPr>
        <w:t> </w:t>
      </w:r>
      <w:r>
        <w:rPr/>
        <w:t>74</w:t>
      </w:r>
      <w:r>
        <w:rPr>
          <w:spacing w:val="-5"/>
        </w:rPr>
        <w:t> </w:t>
      </w:r>
      <w:r>
        <w:rPr/>
        <w:t>Snědovice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00264385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Miroslavem</w:t>
      </w:r>
      <w:r>
        <w:rPr>
          <w:spacing w:val="-2"/>
        </w:rPr>
        <w:t> </w:t>
      </w:r>
      <w:r>
        <w:rPr/>
        <w:t>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</w:t>
      </w:r>
      <w:r>
        <w:rPr>
          <w:spacing w:val="-2"/>
        </w:rPr>
        <w:t> </w:t>
      </w:r>
      <w:r>
        <w:rPr/>
        <w:t>p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8718471/0710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5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1230900011 o poskytnutí finančních</w:t>
      </w:r>
      <w:r>
        <w:rPr>
          <w:spacing w:val="-8"/>
        </w:rPr>
        <w:t> </w:t>
      </w:r>
      <w:r>
        <w:rPr/>
        <w:t>prostředků</w:t>
      </w:r>
      <w:r>
        <w:rPr>
          <w:spacing w:val="-8"/>
        </w:rPr>
        <w:t> </w:t>
      </w:r>
      <w:r>
        <w:rPr/>
        <w:t>ze</w:t>
      </w:r>
      <w:r>
        <w:rPr>
          <w:spacing w:val="-9"/>
        </w:rPr>
        <w:t> </w:t>
      </w:r>
      <w:r>
        <w:rPr/>
        <w:t>Státního</w:t>
      </w:r>
      <w:r>
        <w:rPr>
          <w:spacing w:val="-7"/>
        </w:rPr>
        <w:t> </w:t>
      </w:r>
      <w:r>
        <w:rPr/>
        <w:t>fondu</w:t>
      </w:r>
      <w:r>
        <w:rPr>
          <w:spacing w:val="-7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ČR</w:t>
      </w:r>
      <w:r>
        <w:rPr>
          <w:spacing w:val="-7"/>
        </w:rPr>
        <w:t> </w:t>
      </w:r>
      <w:r>
        <w:rPr/>
        <w:t>ze</w:t>
      </w:r>
      <w:r>
        <w:rPr>
          <w:spacing w:val="-9"/>
        </w:rPr>
        <w:t> </w:t>
      </w:r>
      <w:r>
        <w:rPr/>
        <w:t>dne</w:t>
      </w:r>
      <w:r>
        <w:rPr>
          <w:spacing w:val="-8"/>
        </w:rPr>
        <w:t> </w:t>
      </w:r>
      <w:r>
        <w:rPr/>
        <w:t>15.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2024</w:t>
      </w:r>
      <w:r>
        <w:rPr>
          <w:spacing w:val="-7"/>
        </w:rPr>
        <w:t> </w:t>
      </w: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„Rozhodutí“) a Směrnice Ministerstva životního prostředí č. 4/2015 o</w:t>
      </w:r>
      <w:r>
        <w:rPr>
          <w:spacing w:val="-2"/>
        </w:rPr>
        <w:t> </w:t>
      </w:r>
      <w:r>
        <w:rPr/>
        <w:t>poskytování finančních prostředků ze Státního fondu životního 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9/2023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106"/>
        <w:jc w:val="both"/>
      </w:pPr>
      <w:r>
        <w:rPr/>
        <w:t>„Vodovod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vodovodní</w:t>
      </w:r>
      <w:r>
        <w:rPr>
          <w:spacing w:val="-8"/>
        </w:rPr>
        <w:t> </w:t>
      </w:r>
      <w:r>
        <w:rPr/>
        <w:t>přípojky</w:t>
      </w:r>
      <w:r>
        <w:rPr>
          <w:spacing w:val="-7"/>
        </w:rPr>
        <w:t> </w:t>
      </w:r>
      <w:r>
        <w:rPr>
          <w:spacing w:val="-2"/>
        </w:rPr>
        <w:t>Mošnice“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5"/>
          <w:sz w:val="20"/>
        </w:rPr>
        <w:t> </w:t>
      </w:r>
      <w:r>
        <w:rPr>
          <w:sz w:val="20"/>
        </w:rPr>
        <w:t>dotace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b/>
          <w:sz w:val="20"/>
        </w:rPr>
        <w:t>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029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434,77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5"/>
          <w:sz w:val="20"/>
        </w:rPr>
        <w:t> </w:t>
      </w:r>
      <w:r>
        <w:rPr>
          <w:sz w:val="20"/>
        </w:rPr>
        <w:t>(slovy:</w:t>
      </w:r>
      <w:r>
        <w:rPr>
          <w:spacing w:val="-5"/>
          <w:sz w:val="20"/>
        </w:rPr>
        <w:t> </w:t>
      </w:r>
      <w:r>
        <w:rPr>
          <w:sz w:val="20"/>
        </w:rPr>
        <w:t>devět</w:t>
      </w:r>
      <w:r>
        <w:rPr>
          <w:spacing w:val="-6"/>
          <w:sz w:val="20"/>
        </w:rPr>
        <w:t> </w:t>
      </w:r>
      <w:r>
        <w:rPr>
          <w:sz w:val="20"/>
        </w:rPr>
        <w:t>miliónů</w:t>
      </w:r>
      <w:r>
        <w:rPr>
          <w:spacing w:val="-5"/>
          <w:sz w:val="20"/>
        </w:rPr>
        <w:t> </w:t>
      </w:r>
      <w:r>
        <w:rPr>
          <w:sz w:val="20"/>
        </w:rPr>
        <w:t>dvacet</w:t>
      </w:r>
      <w:r>
        <w:rPr>
          <w:spacing w:val="-6"/>
          <w:sz w:val="20"/>
        </w:rPr>
        <w:t> </w:t>
      </w:r>
      <w:r>
        <w:rPr>
          <w:sz w:val="20"/>
        </w:rPr>
        <w:t>devět</w:t>
      </w:r>
      <w:r>
        <w:rPr>
          <w:spacing w:val="-6"/>
          <w:sz w:val="20"/>
        </w:rPr>
        <w:t> </w:t>
      </w:r>
      <w:r>
        <w:rPr>
          <w:sz w:val="20"/>
        </w:rPr>
        <w:t>tisíc</w:t>
      </w:r>
      <w:r>
        <w:rPr>
          <w:spacing w:val="-6"/>
          <w:sz w:val="20"/>
        </w:rPr>
        <w:t> </w:t>
      </w:r>
      <w:r>
        <w:rPr>
          <w:sz w:val="20"/>
        </w:rPr>
        <w:t>čtyři</w:t>
      </w:r>
      <w:r>
        <w:rPr>
          <w:spacing w:val="-6"/>
          <w:sz w:val="20"/>
        </w:rPr>
        <w:t> </w:t>
      </w:r>
      <w:r>
        <w:rPr>
          <w:sz w:val="20"/>
        </w:rPr>
        <w:t>sta</w:t>
      </w:r>
      <w:r>
        <w:rPr>
          <w:spacing w:val="-6"/>
          <w:sz w:val="20"/>
        </w:rPr>
        <w:t> </w:t>
      </w:r>
      <w:r>
        <w:rPr>
          <w:sz w:val="20"/>
        </w:rPr>
        <w:t>třicet</w:t>
      </w:r>
      <w:r>
        <w:rPr>
          <w:spacing w:val="-4"/>
          <w:sz w:val="20"/>
        </w:rPr>
        <w:t> </w:t>
      </w:r>
      <w:r>
        <w:rPr>
          <w:sz w:val="20"/>
        </w:rPr>
        <w:t>čtyři</w:t>
      </w:r>
      <w:r>
        <w:rPr>
          <w:spacing w:val="-6"/>
          <w:sz w:val="20"/>
        </w:rPr>
        <w:t> </w:t>
      </w:r>
      <w:r>
        <w:rPr>
          <w:sz w:val="20"/>
        </w:rPr>
        <w:t>korun českých a sedmdesát sedm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12 899 192,53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9"/>
          <w:sz w:val="20"/>
        </w:rPr>
        <w:t> </w:t>
      </w:r>
      <w:r>
        <w:rPr>
          <w:sz w:val="20"/>
        </w:rPr>
        <w:t>70,00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8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9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1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50"/>
          <w:sz w:val="20"/>
        </w:rPr>
        <w:t> </w:t>
      </w:r>
      <w:r>
        <w:rPr>
          <w:sz w:val="20"/>
        </w:rPr>
        <w:t>peněžních</w:t>
      </w:r>
      <w:r>
        <w:rPr>
          <w:spacing w:val="49"/>
          <w:sz w:val="20"/>
        </w:rPr>
        <w:t> </w:t>
      </w:r>
      <w:r>
        <w:rPr>
          <w:sz w:val="20"/>
        </w:rPr>
        <w:t>prostředků</w:t>
      </w:r>
      <w:r>
        <w:rPr>
          <w:spacing w:val="50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 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10)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jc w:val="left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8"/>
        </w:rPr>
        <w:t> </w:t>
      </w:r>
      <w:r>
        <w:rPr/>
        <w:t>Fondu</w:t>
      </w:r>
      <w:r>
        <w:rPr>
          <w:spacing w:val="-5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7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6"/>
        </w:rPr>
        <w:t> </w:t>
      </w:r>
      <w:r>
        <w:rPr>
          <w:spacing w:val="-5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2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90" w:right="395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69"/>
          <w:w w:val="15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 u neuhrazených faktur příjemce podpory prokáže jejich úhradu doložením relevantních podkladů nejpozději do 10 dnů od proplacení finančních prostředků Fondem. Fond akceptuje předložení 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 bodu 2 písm. b).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splní účel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2"/>
          <w:sz w:val="20"/>
        </w:rPr>
        <w:t> </w:t>
      </w:r>
      <w:r>
        <w:rPr>
          <w:sz w:val="20"/>
        </w:rPr>
        <w:t>„Vodovod</w:t>
      </w:r>
      <w:r>
        <w:rPr>
          <w:spacing w:val="2"/>
          <w:sz w:val="20"/>
        </w:rPr>
        <w:t> </w:t>
      </w:r>
      <w:r>
        <w:rPr>
          <w:sz w:val="20"/>
        </w:rPr>
        <w:t>a vodovodní</w:t>
      </w:r>
      <w:r>
        <w:rPr>
          <w:spacing w:val="1"/>
          <w:sz w:val="20"/>
        </w:rPr>
        <w:t> </w:t>
      </w:r>
      <w:r>
        <w:rPr>
          <w:sz w:val="20"/>
        </w:rPr>
        <w:t>přípojky</w:t>
      </w:r>
      <w:r>
        <w:rPr>
          <w:spacing w:val="1"/>
          <w:sz w:val="20"/>
        </w:rPr>
        <w:t> </w:t>
      </w:r>
      <w:r>
        <w:rPr>
          <w:sz w:val="20"/>
        </w:rPr>
        <w:t>Mošnice“</w:t>
      </w:r>
      <w:r>
        <w:rPr>
          <w:spacing w:val="1"/>
          <w:sz w:val="20"/>
        </w:rPr>
        <w:t> </w:t>
      </w:r>
      <w:r>
        <w:rPr>
          <w:sz w:val="20"/>
        </w:rPr>
        <w:t>tím,</w:t>
      </w:r>
      <w:r>
        <w:rPr>
          <w:spacing w:val="1"/>
          <w:sz w:val="20"/>
        </w:rPr>
        <w:t> </w:t>
      </w:r>
      <w:r>
        <w:rPr>
          <w:sz w:val="20"/>
        </w:rPr>
        <w:t>že akce</w:t>
      </w:r>
      <w:r>
        <w:rPr>
          <w:spacing w:val="1"/>
          <w:sz w:val="20"/>
        </w:rPr>
        <w:t> </w:t>
      </w:r>
      <w:r>
        <w:rPr>
          <w:sz w:val="20"/>
        </w:rPr>
        <w:t>bude provedena 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se</w:t>
      </w:r>
    </w:p>
    <w:p>
      <w:pPr>
        <w:pStyle w:val="BodyText"/>
        <w:ind w:left="948"/>
      </w:pPr>
      <w:r>
        <w:rPr/>
        <w:t>žádostí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4"/>
        </w:rPr>
        <w:t> </w:t>
      </w:r>
      <w:r>
        <w:rPr/>
        <w:t>přílohami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výstavbě</w:t>
      </w:r>
      <w:r>
        <w:rPr>
          <w:spacing w:val="-6"/>
          <w:sz w:val="20"/>
        </w:rPr>
        <w:t> </w:t>
      </w:r>
      <w:r>
        <w:rPr>
          <w:sz w:val="20"/>
        </w:rPr>
        <w:t>vodovodu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délce</w:t>
      </w:r>
      <w:r>
        <w:rPr>
          <w:spacing w:val="-1"/>
          <w:sz w:val="20"/>
        </w:rPr>
        <w:t> </w:t>
      </w:r>
      <w:r>
        <w:rPr>
          <w:sz w:val="20"/>
        </w:rPr>
        <w:t>2,23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k termínu pro závěrečné vyhodnocení akce (dále jen „ZVA“) bude nově připojeno 44 obyvatel na </w:t>
      </w:r>
      <w:r>
        <w:rPr>
          <w:spacing w:val="-2"/>
          <w:sz w:val="20"/>
        </w:rPr>
        <w:t>vodovod,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dodávaná</w:t>
      </w:r>
      <w:r>
        <w:rPr>
          <w:spacing w:val="-14"/>
          <w:sz w:val="20"/>
        </w:rPr>
        <w:t> </w:t>
      </w:r>
      <w:r>
        <w:rPr>
          <w:sz w:val="20"/>
        </w:rPr>
        <w:t>pitná</w:t>
      </w:r>
      <w:r>
        <w:rPr>
          <w:spacing w:val="-14"/>
          <w:sz w:val="20"/>
        </w:rPr>
        <w:t> </w:t>
      </w:r>
      <w:r>
        <w:rPr>
          <w:sz w:val="20"/>
        </w:rPr>
        <w:t>voda</w:t>
      </w:r>
      <w:r>
        <w:rPr>
          <w:spacing w:val="-13"/>
          <w:sz w:val="20"/>
        </w:rPr>
        <w:t> </w:t>
      </w:r>
      <w:r>
        <w:rPr>
          <w:sz w:val="20"/>
        </w:rPr>
        <w:t>splňovat</w:t>
      </w:r>
      <w:r>
        <w:rPr>
          <w:spacing w:val="-14"/>
          <w:sz w:val="20"/>
        </w:rPr>
        <w:t> </w:t>
      </w:r>
      <w:r>
        <w:rPr>
          <w:sz w:val="20"/>
        </w:rPr>
        <w:t>hygienické</w:t>
      </w:r>
      <w:r>
        <w:rPr>
          <w:spacing w:val="-14"/>
          <w:sz w:val="20"/>
        </w:rPr>
        <w:t> </w:t>
      </w:r>
      <w:r>
        <w:rPr>
          <w:sz w:val="20"/>
        </w:rPr>
        <w:t>požadavky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platnou legislativou</w:t>
      </w:r>
      <w:r>
        <w:rPr>
          <w:spacing w:val="77"/>
          <w:w w:val="150"/>
          <w:sz w:val="20"/>
        </w:rPr>
        <w:t> </w:t>
      </w:r>
      <w:r>
        <w:rPr>
          <w:sz w:val="20"/>
        </w:rPr>
        <w:t>ČR.</w:t>
      </w:r>
      <w:r>
        <w:rPr>
          <w:spacing w:val="75"/>
          <w:w w:val="150"/>
          <w:sz w:val="20"/>
        </w:rPr>
        <w:t> </w:t>
      </w:r>
      <w:r>
        <w:rPr>
          <w:sz w:val="20"/>
        </w:rPr>
        <w:t>Likvidace</w:t>
      </w:r>
      <w:r>
        <w:rPr>
          <w:spacing w:val="76"/>
          <w:w w:val="150"/>
          <w:sz w:val="20"/>
        </w:rPr>
        <w:t> </w:t>
      </w:r>
      <w:r>
        <w:rPr>
          <w:sz w:val="20"/>
        </w:rPr>
        <w:t>odpadních</w:t>
      </w:r>
      <w:r>
        <w:rPr>
          <w:spacing w:val="75"/>
          <w:w w:val="150"/>
          <w:sz w:val="20"/>
        </w:rPr>
        <w:t> </w:t>
      </w:r>
      <w:r>
        <w:rPr>
          <w:sz w:val="20"/>
        </w:rPr>
        <w:t>vod</w:t>
      </w:r>
      <w:r>
        <w:rPr>
          <w:spacing w:val="75"/>
          <w:w w:val="150"/>
          <w:sz w:val="20"/>
        </w:rPr>
        <w:t> </w:t>
      </w:r>
      <w:r>
        <w:rPr>
          <w:sz w:val="20"/>
        </w:rPr>
        <w:t>v</w:t>
      </w:r>
      <w:r>
        <w:rPr>
          <w:spacing w:val="75"/>
          <w:w w:val="150"/>
          <w:sz w:val="20"/>
        </w:rPr>
        <w:t> </w:t>
      </w:r>
      <w:r>
        <w:rPr>
          <w:sz w:val="20"/>
        </w:rPr>
        <w:t>řešené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lokalitě</w:t>
      </w:r>
      <w:r>
        <w:rPr>
          <w:spacing w:val="74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</w:t>
      </w:r>
      <w:r>
        <w:rPr>
          <w:spacing w:val="78"/>
          <w:w w:val="150"/>
          <w:sz w:val="20"/>
        </w:rPr>
        <w:t> </w:t>
      </w:r>
      <w:r>
        <w:rPr>
          <w:sz w:val="20"/>
        </w:rPr>
        <w:t>souladu</w:t>
      </w:r>
      <w:r>
        <w:rPr>
          <w:spacing w:val="75"/>
          <w:w w:val="150"/>
          <w:sz w:val="20"/>
        </w:rPr>
        <w:t> </w:t>
      </w:r>
      <w:r>
        <w:rPr>
          <w:sz w:val="20"/>
        </w:rPr>
        <w:t>se</w:t>
      </w:r>
      <w:r>
        <w:rPr>
          <w:spacing w:val="74"/>
          <w:w w:val="150"/>
          <w:sz w:val="20"/>
        </w:rPr>
        <w:t> </w:t>
      </w:r>
      <w:r>
        <w:rPr>
          <w:sz w:val="20"/>
        </w:rPr>
        <w:t>zákonem č. 254/2001 Sb., vodní zákon, v platném znění a jeho prováděcími předpisy. Po dobu udržitelnosti projektu</w:t>
      </w:r>
      <w:r>
        <w:rPr>
          <w:spacing w:val="-8"/>
          <w:sz w:val="20"/>
        </w:rPr>
        <w:t> </w:t>
      </w:r>
      <w:r>
        <w:rPr>
          <w:sz w:val="20"/>
        </w:rPr>
        <w:t>budou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vyžádání</w:t>
      </w:r>
      <w:r>
        <w:rPr>
          <w:spacing w:val="-5"/>
          <w:sz w:val="20"/>
        </w:rPr>
        <w:t> </w:t>
      </w:r>
      <w:r>
        <w:rPr>
          <w:sz w:val="20"/>
        </w:rPr>
        <w:t>poskytovatele</w:t>
      </w:r>
      <w:r>
        <w:rPr>
          <w:spacing w:val="-9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doloženy</w:t>
      </w:r>
      <w:r>
        <w:rPr>
          <w:spacing w:val="-8"/>
          <w:sz w:val="20"/>
        </w:rPr>
        <w:t> </w:t>
      </w:r>
      <w:r>
        <w:rPr>
          <w:sz w:val="20"/>
        </w:rPr>
        <w:t>doklady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řádné</w:t>
      </w:r>
      <w:r>
        <w:rPr>
          <w:spacing w:val="-8"/>
          <w:sz w:val="20"/>
        </w:rPr>
        <w:t> </w:t>
      </w:r>
      <w:r>
        <w:rPr>
          <w:sz w:val="20"/>
        </w:rPr>
        <w:t>likvidaci</w:t>
      </w:r>
      <w:r>
        <w:rPr>
          <w:spacing w:val="-8"/>
          <w:sz w:val="20"/>
        </w:rPr>
        <w:t> </w:t>
      </w:r>
      <w:r>
        <w:rPr>
          <w:sz w:val="20"/>
        </w:rPr>
        <w:t>odpadních</w:t>
      </w:r>
      <w:r>
        <w:rPr>
          <w:spacing w:val="-7"/>
          <w:sz w:val="20"/>
        </w:rPr>
        <w:t> </w:t>
      </w:r>
      <w:r>
        <w:rPr>
          <w:sz w:val="20"/>
        </w:rPr>
        <w:t>vod v dané lokalitě.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1"/>
          <w:sz w:val="20"/>
        </w:rPr>
        <w:t> </w:t>
      </w:r>
      <w:r>
        <w:rPr>
          <w:sz w:val="20"/>
        </w:rPr>
        <w:t>již</w:t>
      </w:r>
      <w:r>
        <w:rPr>
          <w:spacing w:val="-11"/>
          <w:sz w:val="20"/>
        </w:rPr>
        <w:t> </w:t>
      </w:r>
      <w:r>
        <w:rPr>
          <w:sz w:val="20"/>
        </w:rPr>
        <w:t>není)</w:t>
      </w:r>
      <w:r>
        <w:rPr>
          <w:spacing w:val="-12"/>
          <w:sz w:val="20"/>
        </w:rPr>
        <w:t> </w:t>
      </w:r>
      <w:r>
        <w:rPr>
          <w:sz w:val="20"/>
        </w:rPr>
        <w:t>vlastníkem</w:t>
      </w:r>
      <w:r>
        <w:rPr>
          <w:spacing w:val="-10"/>
          <w:sz w:val="20"/>
        </w:rPr>
        <w:t> </w:t>
      </w:r>
      <w:r>
        <w:rPr>
          <w:sz w:val="20"/>
        </w:rPr>
        <w:t>předmětu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tento</w:t>
      </w:r>
      <w:r>
        <w:rPr>
          <w:spacing w:val="-11"/>
          <w:sz w:val="20"/>
        </w:rPr>
        <w:t> </w:t>
      </w:r>
      <w:r>
        <w:rPr>
          <w:sz w:val="20"/>
        </w:rPr>
        <w:t>účel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předmětem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rozumí</w:t>
      </w:r>
      <w:r>
        <w:rPr>
          <w:spacing w:val="-12"/>
          <w:sz w:val="20"/>
        </w:rPr>
        <w:t> </w:t>
      </w:r>
      <w:r>
        <w:rPr>
          <w:sz w:val="20"/>
        </w:rPr>
        <w:t>věci pořizované (či rekonstruované, upravené, nebo jinak výrazně zhodnocené) s podporou podle této Smlouvy, jakož i budovy (stavby) a pozemky, ve kterých (na kterých) mají být umístěny (s výjimkou pozemků,</w:t>
      </w:r>
      <w:r>
        <w:rPr>
          <w:spacing w:val="40"/>
          <w:sz w:val="20"/>
        </w:rPr>
        <w:t> </w:t>
      </w:r>
      <w:r>
        <w:rPr>
          <w:sz w:val="20"/>
        </w:rPr>
        <w:t>kterými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pouze</w:t>
      </w:r>
      <w:r>
        <w:rPr>
          <w:spacing w:val="40"/>
          <w:sz w:val="20"/>
        </w:rPr>
        <w:t> </w:t>
      </w:r>
      <w:r>
        <w:rPr>
          <w:sz w:val="20"/>
        </w:rPr>
        <w:t>vedena</w:t>
      </w:r>
      <w:r>
        <w:rPr>
          <w:spacing w:val="40"/>
          <w:sz w:val="20"/>
        </w:rPr>
        <w:t> </w:t>
      </w:r>
      <w:r>
        <w:rPr>
          <w:sz w:val="20"/>
        </w:rPr>
        <w:t>liniová</w:t>
      </w:r>
      <w:r>
        <w:rPr>
          <w:spacing w:val="40"/>
          <w:sz w:val="20"/>
        </w:rPr>
        <w:t> </w:t>
      </w:r>
      <w:r>
        <w:rPr>
          <w:sz w:val="20"/>
        </w:rPr>
        <w:t>stavba).</w:t>
      </w:r>
      <w:r>
        <w:rPr>
          <w:spacing w:val="40"/>
          <w:sz w:val="20"/>
        </w:rPr>
        <w:t> </w:t>
      </w: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povinen</w:t>
      </w:r>
      <w:r>
        <w:rPr>
          <w:spacing w:val="40"/>
          <w:sz w:val="20"/>
        </w:rPr>
        <w:t> </w:t>
      </w:r>
      <w:r>
        <w:rPr>
          <w:sz w:val="20"/>
        </w:rPr>
        <w:t>zabezpečit,</w:t>
      </w:r>
      <w:r>
        <w:rPr>
          <w:spacing w:val="40"/>
          <w:sz w:val="20"/>
        </w:rPr>
        <w:t> </w:t>
      </w:r>
      <w:r>
        <w:rPr>
          <w:sz w:val="20"/>
        </w:rPr>
        <w:t>že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 w:right="114"/>
      </w:pPr>
      <w:r>
        <w:rPr/>
        <w:t>předmět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nebude</w:t>
      </w:r>
      <w:r>
        <w:rPr>
          <w:spacing w:val="-3"/>
        </w:rPr>
        <w:t> </w:t>
      </w:r>
      <w:r>
        <w:rPr/>
        <w:t>převeden</w:t>
      </w:r>
      <w:r>
        <w:rPr>
          <w:spacing w:val="-2"/>
        </w:rPr>
        <w:t> </w:t>
      </w:r>
      <w:r>
        <w:rPr/>
        <w:t>bez</w:t>
      </w:r>
      <w:r>
        <w:rPr>
          <w:spacing w:val="-1"/>
        </w:rPr>
        <w:t> </w:t>
      </w:r>
      <w:r>
        <w:rPr/>
        <w:t>souhlasu</w:t>
      </w:r>
      <w:r>
        <w:rPr>
          <w:spacing w:val="-2"/>
        </w:rPr>
        <w:t> </w:t>
      </w:r>
      <w:r>
        <w:rPr/>
        <w:t>Fondu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jinou</w:t>
      </w:r>
      <w:r>
        <w:rPr>
          <w:spacing w:val="-1"/>
        </w:rPr>
        <w:t> </w:t>
      </w:r>
      <w:r>
        <w:rPr/>
        <w:t>osobu</w:t>
      </w:r>
      <w:r>
        <w:rPr>
          <w:spacing w:val="-2"/>
        </w:rPr>
        <w:t> </w:t>
      </w:r>
      <w:r>
        <w:rPr/>
        <w:t>nejméně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dobu</w:t>
      </w:r>
      <w:r>
        <w:rPr>
          <w:spacing w:val="-4"/>
        </w:rPr>
        <w:t> </w:t>
      </w:r>
      <w:r>
        <w:rPr/>
        <w:t>10</w:t>
      </w:r>
      <w:r>
        <w:rPr>
          <w:spacing w:val="-2"/>
        </w:rPr>
        <w:t> </w:t>
      </w:r>
      <w:r>
        <w:rPr/>
        <w:t>let</w:t>
      </w:r>
      <w:r>
        <w:rPr>
          <w:spacing w:val="-2"/>
        </w:rPr>
        <w:t> </w:t>
      </w:r>
      <w:r>
        <w:rPr/>
        <w:t>od ukončení</w:t>
      </w:r>
      <w:r>
        <w:rPr>
          <w:spacing w:val="-9"/>
        </w:rPr>
        <w:t> </w:t>
      </w:r>
      <w:r>
        <w:rPr/>
        <w:t>realizace</w:t>
      </w:r>
      <w:r>
        <w:rPr>
          <w:spacing w:val="-10"/>
        </w:rPr>
        <w:t> </w:t>
      </w:r>
      <w:r>
        <w:rPr/>
        <w:t>akce.</w:t>
      </w:r>
      <w:r>
        <w:rPr>
          <w:spacing w:val="-9"/>
        </w:rPr>
        <w:t> </w:t>
      </w:r>
      <w:r>
        <w:rPr/>
        <w:t>V</w:t>
      </w:r>
      <w:r>
        <w:rPr>
          <w:spacing w:val="-2"/>
        </w:rPr>
        <w:t> </w:t>
      </w:r>
      <w:r>
        <w:rPr/>
        <w:t>případě,</w:t>
      </w:r>
      <w:r>
        <w:rPr>
          <w:spacing w:val="-9"/>
        </w:rPr>
        <w:t> </w:t>
      </w:r>
      <w:r>
        <w:rPr/>
        <w:t>že</w:t>
      </w:r>
      <w:r>
        <w:rPr>
          <w:spacing w:val="-10"/>
        </w:rPr>
        <w:t> </w:t>
      </w:r>
      <w:r>
        <w:rPr/>
        <w:t>Fond</w:t>
      </w:r>
      <w:r>
        <w:rPr>
          <w:spacing w:val="-8"/>
        </w:rPr>
        <w:t> </w:t>
      </w:r>
      <w:r>
        <w:rPr/>
        <w:t>převod</w:t>
      </w:r>
      <w:r>
        <w:rPr>
          <w:spacing w:val="-9"/>
        </w:rPr>
        <w:t> </w:t>
      </w:r>
      <w:r>
        <w:rPr/>
        <w:t>předmětu</w:t>
      </w:r>
      <w:r>
        <w:rPr>
          <w:spacing w:val="-9"/>
        </w:rPr>
        <w:t> </w:t>
      </w:r>
      <w:r>
        <w:rPr/>
        <w:t>podpory</w:t>
      </w:r>
      <w:r>
        <w:rPr>
          <w:spacing w:val="-9"/>
        </w:rPr>
        <w:t> </w:t>
      </w:r>
      <w:r>
        <w:rPr/>
        <w:t>odsouhlasí,</w:t>
      </w:r>
      <w:r>
        <w:rPr>
          <w:spacing w:val="-7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 zabezpečí, že účel, pro který je poskytnuta 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9" w:hanging="284"/>
        <w:jc w:val="both"/>
        <w:rPr>
          <w:sz w:val="20"/>
        </w:rPr>
      </w:pP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udržitelnosti,</w:t>
      </w:r>
      <w:r>
        <w:rPr>
          <w:spacing w:val="-1"/>
          <w:sz w:val="20"/>
        </w:rPr>
        <w:t> </w:t>
      </w:r>
      <w:r>
        <w:rPr>
          <w:sz w:val="20"/>
        </w:rPr>
        <w:t>nijak</w:t>
      </w:r>
      <w:r>
        <w:rPr>
          <w:spacing w:val="-4"/>
          <w:sz w:val="20"/>
        </w:rPr>
        <w:t> </w:t>
      </w:r>
      <w:r>
        <w:rPr>
          <w:sz w:val="20"/>
        </w:rPr>
        <w:t>právně</w:t>
      </w:r>
      <w:r>
        <w:rPr>
          <w:spacing w:val="-4"/>
          <w:sz w:val="20"/>
        </w:rPr>
        <w:t> </w:t>
      </w:r>
      <w:r>
        <w:rPr>
          <w:sz w:val="20"/>
        </w:rPr>
        <w:t>zatížen.</w:t>
      </w:r>
      <w:r>
        <w:rPr>
          <w:spacing w:val="-1"/>
          <w:sz w:val="20"/>
        </w:rPr>
        <w:t> </w:t>
      </w:r>
      <w:r>
        <w:rPr>
          <w:sz w:val="20"/>
        </w:rPr>
        <w:t>Zástavní právo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okolností</w:t>
      </w:r>
      <w:r>
        <w:rPr>
          <w:spacing w:val="-7"/>
          <w:sz w:val="20"/>
        </w:rPr>
        <w:t> </w:t>
      </w:r>
      <w:r>
        <w:rPr>
          <w:sz w:val="20"/>
        </w:rPr>
        <w:t>podléhá</w:t>
      </w:r>
      <w:r>
        <w:rPr>
          <w:spacing w:val="-7"/>
          <w:sz w:val="20"/>
        </w:rPr>
        <w:t> </w:t>
      </w:r>
      <w:r>
        <w:rPr>
          <w:sz w:val="20"/>
        </w:rPr>
        <w:t>souhlasu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strany</w:t>
      </w:r>
      <w:r>
        <w:rPr>
          <w:spacing w:val="-7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ukončení jeho realizace, v době tzv. udržitelnosti. Fond posoudí podmínky, za kterých je zástavní právo zřizováno, přičemž zástavní právo je možné zřídit pouze ve prospěch banky s licencí ČNB. Příjemce podpory je vždy povinen doložit závazný úvěrový příslib či uzavřenou úvěrovou smlouvu s bankou, případně</w:t>
      </w:r>
      <w:r>
        <w:rPr>
          <w:spacing w:val="40"/>
          <w:sz w:val="20"/>
        </w:rPr>
        <w:t> </w:t>
      </w:r>
      <w:r>
        <w:rPr>
          <w:sz w:val="20"/>
        </w:rPr>
        <w:t>bankovní</w:t>
      </w:r>
      <w:r>
        <w:rPr>
          <w:spacing w:val="40"/>
          <w:sz w:val="20"/>
        </w:rPr>
        <w:t> </w:t>
      </w:r>
      <w:r>
        <w:rPr>
          <w:sz w:val="20"/>
        </w:rPr>
        <w:t>reference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40"/>
          <w:sz w:val="20"/>
        </w:rPr>
        <w:t> </w:t>
      </w:r>
      <w:r>
        <w:rPr>
          <w:sz w:val="20"/>
        </w:rPr>
        <w:t>déle</w:t>
      </w:r>
      <w:r>
        <w:rPr>
          <w:spacing w:val="40"/>
          <w:sz w:val="20"/>
        </w:rPr>
        <w:t> </w:t>
      </w:r>
      <w:r>
        <w:rPr>
          <w:sz w:val="20"/>
        </w:rPr>
        <w:t>trvajících</w:t>
      </w:r>
      <w:r>
        <w:rPr>
          <w:spacing w:val="40"/>
          <w:sz w:val="20"/>
        </w:rPr>
        <w:t> </w:t>
      </w:r>
      <w:r>
        <w:rPr>
          <w:sz w:val="20"/>
        </w:rPr>
        <w:t>úvěrů,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jsou</w:t>
      </w:r>
      <w:r>
        <w:rPr>
          <w:spacing w:val="40"/>
          <w:sz w:val="20"/>
        </w:rPr>
        <w:t> </w:t>
      </w:r>
      <w:r>
        <w:rPr>
          <w:sz w:val="20"/>
        </w:rPr>
        <w:t>zajišťovány</w:t>
      </w:r>
      <w:r>
        <w:rPr>
          <w:spacing w:val="40"/>
          <w:sz w:val="20"/>
        </w:rPr>
        <w:t> </w:t>
      </w:r>
      <w:r>
        <w:rPr>
          <w:sz w:val="20"/>
        </w:rPr>
        <w:t>zástavním</w:t>
      </w:r>
      <w:r>
        <w:rPr>
          <w:spacing w:val="40"/>
          <w:sz w:val="20"/>
        </w:rPr>
        <w:t> </w:t>
      </w:r>
      <w:r>
        <w:rPr>
          <w:sz w:val="20"/>
        </w:rPr>
        <w:t>právem.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spojen</w:t>
      </w:r>
      <w:r>
        <w:rPr>
          <w:spacing w:val="-5"/>
          <w:sz w:val="20"/>
        </w:rPr>
        <w:t> </w:t>
      </w:r>
      <w:r>
        <w:rPr>
          <w:sz w:val="20"/>
        </w:rPr>
        <w:t>s nemovitou</w:t>
      </w:r>
      <w:r>
        <w:rPr>
          <w:spacing w:val="-5"/>
          <w:sz w:val="20"/>
        </w:rPr>
        <w:t> </w:t>
      </w:r>
      <w:r>
        <w:rPr>
          <w:sz w:val="20"/>
        </w:rPr>
        <w:t>věcí,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vázne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6"/>
          <w:sz w:val="20"/>
        </w:rPr>
        <w:t> </w:t>
      </w:r>
      <w:r>
        <w:rPr>
          <w:sz w:val="20"/>
        </w:rPr>
        <w:t>právo (případně k ní má být zřízeno), je povinen doložit výše zmíněné přílohy i pro zástavní právo této nemovité věci. V případech, kdy má být předmět podpory svázán s nemovitou věcí jiného vlastníka (třetí</w:t>
      </w:r>
      <w:r>
        <w:rPr>
          <w:spacing w:val="-14"/>
          <w:sz w:val="20"/>
        </w:rPr>
        <w:t> </w:t>
      </w:r>
      <w:r>
        <w:rPr>
          <w:sz w:val="20"/>
        </w:rPr>
        <w:t>osoby),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předložit</w:t>
      </w:r>
      <w:r>
        <w:rPr>
          <w:spacing w:val="-13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návrh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katastru</w:t>
      </w:r>
      <w:r>
        <w:rPr>
          <w:spacing w:val="-13"/>
          <w:sz w:val="20"/>
        </w:rPr>
        <w:t> </w:t>
      </w:r>
      <w:r>
        <w:rPr>
          <w:sz w:val="20"/>
        </w:rPr>
        <w:t>nemovitostí na</w:t>
      </w:r>
      <w:r>
        <w:rPr>
          <w:spacing w:val="-11"/>
          <w:sz w:val="20"/>
        </w:rPr>
        <w:t> </w:t>
      </w:r>
      <w:r>
        <w:rPr>
          <w:sz w:val="20"/>
        </w:rPr>
        <w:t>listu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nemovité</w:t>
      </w:r>
      <w:r>
        <w:rPr>
          <w:spacing w:val="-11"/>
          <w:sz w:val="20"/>
        </w:rPr>
        <w:t> </w:t>
      </w:r>
      <w:r>
        <w:rPr>
          <w:sz w:val="20"/>
        </w:rPr>
        <w:t>věci,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něhož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patrné,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ohrožen</w:t>
      </w:r>
      <w:r>
        <w:rPr>
          <w:spacing w:val="-10"/>
          <w:sz w:val="20"/>
        </w:rPr>
        <w:t> </w:t>
      </w:r>
      <w:r>
        <w:rPr>
          <w:sz w:val="20"/>
        </w:rPr>
        <w:t>případnou realizací</w:t>
      </w:r>
      <w:r>
        <w:rPr>
          <w:spacing w:val="-11"/>
          <w:sz w:val="20"/>
        </w:rPr>
        <w:t> </w:t>
      </w:r>
      <w:r>
        <w:rPr>
          <w:sz w:val="20"/>
        </w:rPr>
        <w:t>zástavního</w:t>
      </w:r>
      <w:r>
        <w:rPr>
          <w:spacing w:val="-11"/>
          <w:sz w:val="20"/>
        </w:rPr>
        <w:t> </w:t>
      </w:r>
      <w:r>
        <w:rPr>
          <w:sz w:val="20"/>
        </w:rPr>
        <w:t>práva.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si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vyžádat</w:t>
      </w:r>
      <w:r>
        <w:rPr>
          <w:spacing w:val="-11"/>
          <w:sz w:val="20"/>
        </w:rPr>
        <w:t> </w:t>
      </w:r>
      <w:r>
        <w:rPr>
          <w:sz w:val="20"/>
        </w:rPr>
        <w:t>další</w:t>
      </w:r>
      <w:r>
        <w:rPr>
          <w:spacing w:val="-11"/>
          <w:sz w:val="20"/>
        </w:rPr>
        <w:t> </w:t>
      </w:r>
      <w:r>
        <w:rPr>
          <w:sz w:val="20"/>
        </w:rPr>
        <w:t>podklady,</w:t>
      </w:r>
      <w:r>
        <w:rPr>
          <w:spacing w:val="-11"/>
          <w:sz w:val="20"/>
        </w:rPr>
        <w:t> </w:t>
      </w:r>
      <w:r>
        <w:rPr>
          <w:sz w:val="20"/>
        </w:rPr>
        <w:t>příp.</w:t>
      </w:r>
      <w:r>
        <w:rPr>
          <w:spacing w:val="-11"/>
          <w:sz w:val="20"/>
        </w:rPr>
        <w:t> </w:t>
      </w:r>
      <w:r>
        <w:rPr>
          <w:sz w:val="20"/>
        </w:rPr>
        <w:t>stanovit</w:t>
      </w:r>
      <w:r>
        <w:rPr>
          <w:spacing w:val="-11"/>
          <w:sz w:val="20"/>
        </w:rPr>
        <w:t> </w:t>
      </w:r>
      <w:r>
        <w:rPr>
          <w:sz w:val="20"/>
        </w:rPr>
        <w:t>jiné</w:t>
      </w:r>
      <w:r>
        <w:rPr>
          <w:spacing w:val="-12"/>
          <w:sz w:val="20"/>
        </w:rPr>
        <w:t> </w:t>
      </w:r>
      <w:r>
        <w:rPr>
          <w:sz w:val="20"/>
        </w:rPr>
        <w:t>relevantní </w:t>
      </w:r>
      <w:r>
        <w:rPr>
          <w:spacing w:val="-2"/>
          <w:sz w:val="20"/>
        </w:rPr>
        <w:t>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20" w:hanging="284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dodržovat</w:t>
      </w:r>
      <w:r>
        <w:rPr>
          <w:spacing w:val="38"/>
          <w:sz w:val="20"/>
        </w:rPr>
        <w:t> </w:t>
      </w:r>
      <w:r>
        <w:rPr>
          <w:sz w:val="20"/>
        </w:rPr>
        <w:t>povinnosti</w:t>
      </w:r>
      <w:r>
        <w:rPr>
          <w:spacing w:val="38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čl.</w:t>
      </w:r>
      <w:r>
        <w:rPr>
          <w:spacing w:val="39"/>
          <w:sz w:val="20"/>
        </w:rPr>
        <w:t> </w:t>
      </w:r>
      <w:r>
        <w:rPr>
          <w:sz w:val="20"/>
        </w:rPr>
        <w:t>10</w:t>
      </w:r>
      <w:r>
        <w:rPr>
          <w:spacing w:val="39"/>
          <w:sz w:val="20"/>
        </w:rPr>
        <w:t> </w:t>
      </w:r>
      <w:r>
        <w:rPr>
          <w:sz w:val="20"/>
        </w:rPr>
        <w:t>písm.</w:t>
      </w:r>
      <w:r>
        <w:rPr>
          <w:spacing w:val="39"/>
          <w:sz w:val="20"/>
        </w:rPr>
        <w:t> </w:t>
      </w:r>
      <w:r>
        <w:rPr>
          <w:sz w:val="20"/>
        </w:rPr>
        <w:t>m)</w:t>
      </w:r>
      <w:r>
        <w:rPr>
          <w:spacing w:val="39"/>
          <w:sz w:val="20"/>
        </w:rPr>
        <w:t> </w:t>
      </w:r>
      <w:r>
        <w:rPr>
          <w:sz w:val="20"/>
        </w:rPr>
        <w:t>Výzvy,</w:t>
      </w:r>
      <w:r>
        <w:rPr>
          <w:spacing w:val="39"/>
          <w:sz w:val="20"/>
        </w:rPr>
        <w:t> </w:t>
      </w:r>
      <w:r>
        <w:rPr>
          <w:sz w:val="20"/>
        </w:rPr>
        <w:t>t.</w:t>
      </w:r>
      <w:r>
        <w:rPr>
          <w:spacing w:val="38"/>
          <w:sz w:val="20"/>
        </w:rPr>
        <w:t> </w:t>
      </w:r>
      <w:r>
        <w:rPr>
          <w:sz w:val="20"/>
        </w:rPr>
        <w:t>j.</w:t>
      </w:r>
      <w:r>
        <w:rPr>
          <w:spacing w:val="38"/>
          <w:sz w:val="20"/>
        </w:rPr>
        <w:t> </w:t>
      </w:r>
      <w:r>
        <w:rPr>
          <w:sz w:val="20"/>
        </w:rPr>
        <w:t>veškeré</w:t>
      </w:r>
      <w:r>
        <w:rPr>
          <w:spacing w:val="38"/>
          <w:sz w:val="20"/>
        </w:rPr>
        <w:t> </w:t>
      </w:r>
      <w:r>
        <w:rPr>
          <w:sz w:val="20"/>
        </w:rPr>
        <w:t>výdaje</w:t>
      </w:r>
      <w:r>
        <w:rPr>
          <w:spacing w:val="38"/>
          <w:sz w:val="20"/>
        </w:rPr>
        <w:t> </w:t>
      </w:r>
      <w:r>
        <w:rPr>
          <w:sz w:val="20"/>
        </w:rPr>
        <w:t>projektu</w:t>
      </w:r>
      <w:r>
        <w:rPr>
          <w:spacing w:val="39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0"/>
        <w:ind w:left="1101" w:right="113" w:hanging="360"/>
      </w:pPr>
      <w:r>
        <w:rPr/>
        <w:t>-</w:t>
      </w:r>
      <w:r>
        <w:rPr>
          <w:spacing w:val="80"/>
          <w:w w:val="150"/>
        </w:rPr>
        <w:t> </w:t>
      </w:r>
      <w:r>
        <w:rPr/>
        <w:t>termín dokončení projektu do konce 06/2024 a o dodržení tohoto termínu Fond bez zbytečného odkladu</w:t>
      </w:r>
      <w:r>
        <w:rPr>
          <w:spacing w:val="-14"/>
        </w:rPr>
        <w:t> </w:t>
      </w:r>
      <w:r>
        <w:rPr/>
        <w:t>informovat</w:t>
      </w:r>
      <w:r>
        <w:rPr>
          <w:spacing w:val="-14"/>
        </w:rPr>
        <w:t> </w:t>
      </w:r>
      <w:r>
        <w:rPr/>
        <w:t>(za</w:t>
      </w:r>
      <w:r>
        <w:rPr>
          <w:spacing w:val="-11"/>
        </w:rPr>
        <w:t> </w:t>
      </w:r>
      <w:r>
        <w:rPr/>
        <w:t>termín</w:t>
      </w:r>
      <w:r>
        <w:rPr>
          <w:spacing w:val="-14"/>
        </w:rPr>
        <w:t> </w:t>
      </w:r>
      <w:r>
        <w:rPr/>
        <w:t>ukončení</w:t>
      </w:r>
      <w:r>
        <w:rPr>
          <w:spacing w:val="-12"/>
        </w:rPr>
        <w:t> </w:t>
      </w:r>
      <w:r>
        <w:rPr/>
        <w:t>projektu</w:t>
      </w:r>
      <w:r>
        <w:rPr>
          <w:spacing w:val="-12"/>
        </w:rPr>
        <w:t> </w:t>
      </w:r>
      <w:r>
        <w:rPr/>
        <w:t>se</w:t>
      </w:r>
      <w:r>
        <w:rPr>
          <w:spacing w:val="-14"/>
        </w:rPr>
        <w:t> </w:t>
      </w:r>
      <w:r>
        <w:rPr/>
        <w:t>považuje</w:t>
      </w:r>
      <w:r>
        <w:rPr>
          <w:spacing w:val="-14"/>
        </w:rPr>
        <w:t> </w:t>
      </w:r>
      <w:r>
        <w:rPr/>
        <w:t>datum</w:t>
      </w:r>
      <w:r>
        <w:rPr>
          <w:spacing w:val="-8"/>
        </w:rPr>
        <w:t> </w:t>
      </w:r>
      <w:r>
        <w:rPr/>
        <w:t>vydání</w:t>
      </w:r>
      <w:r>
        <w:rPr>
          <w:spacing w:val="-12"/>
        </w:rPr>
        <w:t> </w:t>
      </w:r>
      <w:r>
        <w:rPr/>
        <w:t>kolaudačního</w:t>
      </w:r>
      <w:r>
        <w:rPr>
          <w:spacing w:val="-12"/>
        </w:rPr>
        <w:t> </w:t>
      </w:r>
      <w:r>
        <w:rPr/>
        <w:t>souhlasu, oznámení o</w:t>
      </w:r>
      <w:r>
        <w:rPr>
          <w:spacing w:val="40"/>
        </w:rPr>
        <w:t> </w:t>
      </w:r>
      <w:r>
        <w:rPr/>
        <w:t>užívání podle příslušných ustanovení zákona č. 183/2006 Sb., o územním plánování a stavebním</w:t>
      </w:r>
      <w:r>
        <w:rPr>
          <w:spacing w:val="15"/>
        </w:rPr>
        <w:t> </w:t>
      </w:r>
      <w:r>
        <w:rPr/>
        <w:t>řádu</w:t>
      </w:r>
      <w:r>
        <w:rPr>
          <w:spacing w:val="15"/>
        </w:rPr>
        <w:t> </w:t>
      </w:r>
      <w:r>
        <w:rPr/>
        <w:t>(stavební</w:t>
      </w:r>
      <w:r>
        <w:rPr>
          <w:spacing w:val="14"/>
        </w:rPr>
        <w:t> </w:t>
      </w:r>
      <w:r>
        <w:rPr/>
        <w:t>zákon),</w:t>
      </w:r>
      <w:r>
        <w:rPr>
          <w:spacing w:val="15"/>
        </w:rPr>
        <w:t> </w:t>
      </w:r>
      <w:r>
        <w:rPr/>
        <w:t>ve</w:t>
      </w:r>
      <w:r>
        <w:rPr>
          <w:spacing w:val="14"/>
        </w:rPr>
        <w:t> </w:t>
      </w:r>
      <w:r>
        <w:rPr/>
        <w:t>znění</w:t>
      </w:r>
      <w:r>
        <w:rPr>
          <w:spacing w:val="14"/>
        </w:rPr>
        <w:t> </w:t>
      </w:r>
      <w:r>
        <w:rPr/>
        <w:t>pozdějších</w:t>
      </w:r>
      <w:r>
        <w:rPr>
          <w:spacing w:val="17"/>
        </w:rPr>
        <w:t> </w:t>
      </w:r>
      <w:r>
        <w:rPr/>
        <w:t>předpisů,</w:t>
      </w:r>
      <w:r>
        <w:rPr>
          <w:spacing w:val="14"/>
        </w:rPr>
        <w:t> </w:t>
      </w:r>
      <w:r>
        <w:rPr/>
        <w:t>nebo</w:t>
      </w:r>
      <w:r>
        <w:rPr>
          <w:spacing w:val="16"/>
        </w:rPr>
        <w:t> </w:t>
      </w:r>
      <w:r>
        <w:rPr/>
        <w:t>termín</w:t>
      </w:r>
      <w:r>
        <w:rPr>
          <w:spacing w:val="14"/>
        </w:rPr>
        <w:t> </w:t>
      </w:r>
      <w:r>
        <w:rPr/>
        <w:t>schválení</w:t>
      </w:r>
      <w:r>
        <w:rPr>
          <w:spacing w:val="14"/>
        </w:rPr>
        <w:t> </w:t>
      </w:r>
      <w:r>
        <w:rPr>
          <w:spacing w:val="-2"/>
        </w:rPr>
        <w:t>protokolu</w:t>
      </w:r>
    </w:p>
    <w:p>
      <w:pPr>
        <w:pStyle w:val="BodyText"/>
        <w:spacing w:before="2"/>
        <w:ind w:left="1101" w:right="113"/>
      </w:pPr>
      <w:r>
        <w:rPr/>
        <w:t>o předání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převzetí</w:t>
      </w:r>
      <w:r>
        <w:rPr>
          <w:spacing w:val="40"/>
        </w:rPr>
        <w:t> </w:t>
      </w:r>
      <w:r>
        <w:rPr/>
        <w:t>díla,</w:t>
      </w:r>
      <w:r>
        <w:rPr>
          <w:spacing w:val="40"/>
        </w:rPr>
        <w:t> </w:t>
      </w:r>
      <w:r>
        <w:rPr/>
        <w:t>případně</w:t>
      </w:r>
      <w:r>
        <w:rPr>
          <w:spacing w:val="40"/>
        </w:rPr>
        <w:t> </w:t>
      </w:r>
      <w:r>
        <w:rPr/>
        <w:t>jiný</w:t>
      </w:r>
      <w:r>
        <w:rPr>
          <w:spacing w:val="40"/>
        </w:rPr>
        <w:t> </w:t>
      </w:r>
      <w:r>
        <w:rPr/>
        <w:t>termín</w:t>
      </w:r>
      <w:r>
        <w:rPr>
          <w:spacing w:val="40"/>
        </w:rPr>
        <w:t> </w:t>
      </w:r>
      <w:r>
        <w:rPr/>
        <w:t>dle</w:t>
      </w:r>
      <w:r>
        <w:rPr>
          <w:spacing w:val="40"/>
        </w:rPr>
        <w:t> </w:t>
      </w:r>
      <w:r>
        <w:rPr/>
        <w:t>charakteru</w:t>
      </w:r>
      <w:r>
        <w:rPr>
          <w:spacing w:val="40"/>
        </w:rPr>
        <w:t> </w:t>
      </w:r>
      <w:r>
        <w:rPr/>
        <w:t>projektu</w:t>
      </w:r>
      <w:r>
        <w:rPr>
          <w:spacing w:val="40"/>
        </w:rPr>
        <w:t> </w:t>
      </w:r>
      <w:r>
        <w:rPr/>
        <w:t>(v</w:t>
      </w:r>
      <w:r>
        <w:rPr>
          <w:spacing w:val="40"/>
        </w:rPr>
        <w:t> </w:t>
      </w:r>
      <w:r>
        <w:rPr/>
        <w:t>případech,</w:t>
      </w:r>
      <w:r>
        <w:rPr>
          <w:spacing w:val="40"/>
        </w:rPr>
        <w:t> </w:t>
      </w:r>
      <w:r>
        <w:rPr/>
        <w:t>kde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 projektu nevyžaduje stavební povolení). Bude-li vydán jak kolaudační souhlas, tak oznámení o užívání, považuje se za termín ukončení akce datum dokumentu vydaného později.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0"/>
          <w:sz w:val="20"/>
        </w:rPr>
        <w:t> </w:t>
      </w:r>
      <w:r>
        <w:rPr>
          <w:sz w:val="20"/>
        </w:rPr>
        <w:t>zavazuje</w:t>
      </w:r>
      <w:r>
        <w:rPr>
          <w:spacing w:val="21"/>
          <w:sz w:val="20"/>
        </w:rPr>
        <w:t> </w:t>
      </w:r>
      <w:r>
        <w:rPr>
          <w:sz w:val="20"/>
        </w:rPr>
        <w:t>nejpozději</w:t>
      </w:r>
      <w:r>
        <w:rPr>
          <w:spacing w:val="21"/>
          <w:sz w:val="20"/>
        </w:rPr>
        <w:t> </w:t>
      </w:r>
      <w:r>
        <w:rPr>
          <w:sz w:val="20"/>
        </w:rPr>
        <w:t>do</w:t>
      </w:r>
      <w:r>
        <w:rPr>
          <w:spacing w:val="23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12/2024</w:t>
      </w:r>
      <w:r>
        <w:rPr>
          <w:spacing w:val="22"/>
          <w:sz w:val="20"/>
        </w:rPr>
        <w:t> </w:t>
      </w:r>
      <w:r>
        <w:rPr>
          <w:sz w:val="20"/>
        </w:rPr>
        <w:t>předložit</w:t>
      </w:r>
      <w:r>
        <w:rPr>
          <w:spacing w:val="21"/>
          <w:sz w:val="20"/>
        </w:rPr>
        <w:t> </w:t>
      </w:r>
      <w:r>
        <w:rPr>
          <w:sz w:val="20"/>
        </w:rPr>
        <w:t>prostřednictvím</w:t>
      </w:r>
      <w:r>
        <w:rPr>
          <w:spacing w:val="22"/>
          <w:sz w:val="20"/>
        </w:rPr>
        <w:t> </w:t>
      </w:r>
      <w:r>
        <w:rPr>
          <w:sz w:val="20"/>
        </w:rPr>
        <w:t>AIS</w:t>
      </w:r>
      <w:r>
        <w:rPr>
          <w:spacing w:val="21"/>
          <w:sz w:val="20"/>
        </w:rPr>
        <w:t> </w:t>
      </w:r>
      <w:r>
        <w:rPr>
          <w:sz w:val="20"/>
        </w:rPr>
        <w:t>SFŽP</w:t>
      </w:r>
      <w:r>
        <w:rPr>
          <w:spacing w:val="23"/>
          <w:sz w:val="20"/>
        </w:rPr>
        <w:t> </w:t>
      </w:r>
      <w:r>
        <w:rPr>
          <w:sz w:val="20"/>
        </w:rPr>
        <w:t>ČR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</w:pPr>
      <w:r>
        <w:rPr/>
        <w:t>k</w:t>
      </w:r>
      <w:r>
        <w:rPr>
          <w:spacing w:val="-5"/>
        </w:rPr>
        <w:t> </w:t>
      </w:r>
      <w:r>
        <w:rPr/>
        <w:t>ZVA</w:t>
      </w:r>
      <w:r>
        <w:rPr>
          <w:spacing w:val="-2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-1"/>
        </w:rPr>
        <w:t> </w:t>
      </w:r>
      <w:r>
        <w:rPr/>
        <w:t>Výzvy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použití</w:t>
      </w:r>
      <w:r>
        <w:rPr>
          <w:spacing w:val="54"/>
          <w:sz w:val="20"/>
        </w:rPr>
        <w:t> </w:t>
      </w:r>
      <w:r>
        <w:rPr>
          <w:sz w:val="20"/>
        </w:rPr>
        <w:t>poskytnutých</w:t>
      </w:r>
      <w:r>
        <w:rPr>
          <w:spacing w:val="56"/>
          <w:sz w:val="20"/>
        </w:rPr>
        <w:t> </w:t>
      </w:r>
      <w:r>
        <w:rPr>
          <w:sz w:val="20"/>
        </w:rPr>
        <w:t>prostředků</w:t>
      </w:r>
      <w:r>
        <w:rPr>
          <w:spacing w:val="56"/>
          <w:sz w:val="20"/>
        </w:rPr>
        <w:t> </w:t>
      </w:r>
      <w:r>
        <w:rPr>
          <w:sz w:val="20"/>
        </w:rPr>
        <w:t>samostatnou</w:t>
      </w:r>
      <w:r>
        <w:rPr>
          <w:spacing w:val="55"/>
          <w:sz w:val="20"/>
        </w:rPr>
        <w:t> </w:t>
      </w:r>
      <w:r>
        <w:rPr>
          <w:sz w:val="20"/>
        </w:rPr>
        <w:t>průkaznou</w:t>
      </w:r>
      <w:r>
        <w:rPr>
          <w:spacing w:val="56"/>
          <w:sz w:val="20"/>
        </w:rPr>
        <w:t> </w:t>
      </w:r>
      <w:r>
        <w:rPr>
          <w:sz w:val="20"/>
        </w:rPr>
        <w:t>evidenci</w:t>
      </w:r>
      <w:r>
        <w:rPr>
          <w:spacing w:val="54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souladu</w:t>
      </w:r>
      <w:r>
        <w:rPr>
          <w:spacing w:val="56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  <w:jc w:val="left"/>
      </w:pPr>
      <w:r>
        <w:rPr>
          <w:spacing w:val="-2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6"/>
          <w:sz w:val="20"/>
        </w:rPr>
        <w:t> </w:t>
      </w:r>
      <w:r>
        <w:rPr>
          <w:sz w:val="20"/>
        </w:rPr>
        <w:t>zakázek,</w:t>
      </w:r>
      <w:r>
        <w:rPr>
          <w:spacing w:val="-6"/>
          <w:sz w:val="20"/>
        </w:rPr>
        <w:t> </w:t>
      </w:r>
      <w:r>
        <w:rPr>
          <w:sz w:val="20"/>
        </w:rPr>
        <w:t>stanovená</w:t>
      </w:r>
      <w:r>
        <w:rPr>
          <w:spacing w:val="-7"/>
          <w:sz w:val="20"/>
        </w:rPr>
        <w:t> </w:t>
      </w:r>
      <w:r>
        <w:rPr>
          <w:sz w:val="20"/>
        </w:rPr>
        <w:t>v 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l)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akce (vydání posledního kolaudačního souhlasu projektu).</w:t>
      </w:r>
    </w:p>
    <w:p>
      <w:pPr>
        <w:pStyle w:val="BodyText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</w:t>
      </w:r>
      <w:r>
        <w:rPr>
          <w:w w:val="95"/>
          <w:sz w:val="20"/>
        </w:rPr>
        <w:t>nebo podle článku IV bodu 2 písm. b) nebo d) bude postiženo odvodem ve výši odpovídající neoprávněně </w:t>
      </w:r>
      <w:r>
        <w:rPr>
          <w:sz w:val="20"/>
        </w:rPr>
        <w:t>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6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right="113"/>
      </w:pPr>
      <w:r>
        <w:rPr/>
        <w:t>výši odpovídající poměru nedosažení indikátoru. V případě plnění účelu akce podle článku IV bodu 1 písm.</w:t>
      </w:r>
      <w:r>
        <w:rPr>
          <w:spacing w:val="40"/>
        </w:rPr>
        <w:t> </w:t>
      </w:r>
      <w:r>
        <w:rPr/>
        <w:t>c)</w:t>
      </w:r>
      <w:r>
        <w:rPr>
          <w:spacing w:val="52"/>
        </w:rPr>
        <w:t> </w:t>
      </w:r>
      <w:r>
        <w:rPr/>
        <w:t>v</w:t>
      </w:r>
      <w:r>
        <w:rPr>
          <w:spacing w:val="-1"/>
        </w:rPr>
        <w:t> </w:t>
      </w:r>
      <w:r>
        <w:rPr/>
        <w:t>rozmezí</w:t>
      </w:r>
      <w:r>
        <w:rPr>
          <w:spacing w:val="40"/>
        </w:rPr>
        <w:t> </w:t>
      </w:r>
      <w:r>
        <w:rPr/>
        <w:t>50</w:t>
      </w:r>
      <w:r>
        <w:rPr>
          <w:spacing w:val="52"/>
        </w:rPr>
        <w:t> </w:t>
      </w:r>
      <w:r>
        <w:rPr/>
        <w:t>–</w:t>
      </w:r>
      <w:r>
        <w:rPr>
          <w:spacing w:val="40"/>
        </w:rPr>
        <w:t> </w:t>
      </w:r>
      <w:r>
        <w:rPr/>
        <w:t>79,99</w:t>
      </w:r>
      <w:r>
        <w:rPr>
          <w:spacing w:val="40"/>
        </w:rPr>
        <w:t> </w:t>
      </w:r>
      <w:r>
        <w:rPr/>
        <w:t>%</w:t>
      </w:r>
      <w:r>
        <w:rPr>
          <w:spacing w:val="40"/>
        </w:rPr>
        <w:t> </w:t>
      </w:r>
      <w:r>
        <w:rPr/>
        <w:t>stanovených</w:t>
      </w:r>
      <w:r>
        <w:rPr>
          <w:spacing w:val="52"/>
        </w:rPr>
        <w:t> </w:t>
      </w:r>
      <w:r>
        <w:rPr/>
        <w:t>indikátorů</w:t>
      </w:r>
      <w:r>
        <w:rPr>
          <w:spacing w:val="40"/>
        </w:rPr>
        <w:t> </w:t>
      </w:r>
      <w:r>
        <w:rPr/>
        <w:t>bude</w:t>
      </w:r>
      <w:r>
        <w:rPr>
          <w:spacing w:val="40"/>
        </w:rPr>
        <w:t> </w:t>
      </w:r>
      <w:r>
        <w:rPr/>
        <w:t>toto</w:t>
      </w:r>
      <w:r>
        <w:rPr>
          <w:spacing w:val="40"/>
        </w:rPr>
        <w:t> </w:t>
      </w:r>
      <w:r>
        <w:rPr/>
        <w:t>porušení</w:t>
      </w:r>
      <w:r>
        <w:rPr>
          <w:spacing w:val="52"/>
        </w:rPr>
        <w:t> </w:t>
      </w:r>
      <w:r>
        <w:rPr/>
        <w:t>postiženo</w:t>
      </w:r>
      <w:r>
        <w:rPr>
          <w:spacing w:val="40"/>
        </w:rPr>
        <w:t> </w:t>
      </w:r>
      <w:r>
        <w:rPr/>
        <w:t>odvodem</w:t>
      </w:r>
      <w:r>
        <w:rPr>
          <w:spacing w:val="40"/>
        </w:rPr>
        <w:t> </w:t>
      </w:r>
      <w:r>
        <w:rPr/>
        <w:t>z</w:t>
      </w:r>
      <w:r>
        <w:rPr>
          <w:spacing w:val="-2"/>
        </w:rPr>
        <w:t> </w:t>
      </w:r>
      <w:r>
        <w:rPr/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8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6"/>
          <w:sz w:val="20"/>
        </w:rPr>
        <w:t> </w:t>
      </w:r>
      <w:r>
        <w:rPr>
          <w:w w:val="95"/>
          <w:sz w:val="20"/>
        </w:rPr>
        <w:t>případě,</w:t>
      </w:r>
      <w:r>
        <w:rPr>
          <w:spacing w:val="6"/>
          <w:sz w:val="20"/>
        </w:rPr>
        <w:t> </w:t>
      </w:r>
      <w:r>
        <w:rPr>
          <w:w w:val="95"/>
          <w:sz w:val="20"/>
        </w:rPr>
        <w:t>že</w:t>
      </w:r>
      <w:r>
        <w:rPr>
          <w:spacing w:val="4"/>
          <w:sz w:val="20"/>
        </w:rPr>
        <w:t> </w:t>
      </w:r>
      <w:r>
        <w:rPr>
          <w:w w:val="95"/>
          <w:sz w:val="20"/>
        </w:rPr>
        <w:t>dojde</w:t>
      </w:r>
      <w:r>
        <w:rPr>
          <w:spacing w:val="3"/>
          <w:sz w:val="20"/>
        </w:rPr>
        <w:t> </w:t>
      </w:r>
      <w:r>
        <w:rPr>
          <w:w w:val="95"/>
          <w:sz w:val="20"/>
        </w:rPr>
        <w:t>k</w:t>
      </w:r>
      <w:r>
        <w:rPr>
          <w:spacing w:val="23"/>
          <w:sz w:val="20"/>
        </w:rPr>
        <w:t> </w:t>
      </w:r>
      <w:r>
        <w:rPr>
          <w:w w:val="95"/>
          <w:sz w:val="20"/>
        </w:rPr>
        <w:t>porušení</w:t>
      </w:r>
      <w:r>
        <w:rPr>
          <w:spacing w:val="5"/>
          <w:sz w:val="20"/>
        </w:rPr>
        <w:t> </w:t>
      </w:r>
      <w:r>
        <w:rPr>
          <w:w w:val="95"/>
          <w:sz w:val="20"/>
        </w:rPr>
        <w:t>povinností</w:t>
      </w:r>
      <w:r>
        <w:rPr>
          <w:spacing w:val="5"/>
          <w:sz w:val="20"/>
        </w:rPr>
        <w:t> </w:t>
      </w:r>
      <w:r>
        <w:rPr>
          <w:w w:val="95"/>
          <w:sz w:val="20"/>
        </w:rPr>
        <w:t>uvedených</w:t>
      </w:r>
      <w:r>
        <w:rPr>
          <w:spacing w:val="6"/>
          <w:sz w:val="20"/>
        </w:rPr>
        <w:t> </w:t>
      </w:r>
      <w:r>
        <w:rPr>
          <w:w w:val="95"/>
          <w:sz w:val="20"/>
        </w:rPr>
        <w:t>v</w:t>
      </w:r>
      <w:r>
        <w:rPr>
          <w:spacing w:val="29"/>
          <w:sz w:val="20"/>
        </w:rPr>
        <w:t> </w:t>
      </w:r>
      <w:r>
        <w:rPr>
          <w:w w:val="95"/>
          <w:sz w:val="20"/>
        </w:rPr>
        <w:t>článku</w:t>
      </w:r>
      <w:r>
        <w:rPr>
          <w:spacing w:val="5"/>
          <w:sz w:val="20"/>
        </w:rPr>
        <w:t> </w:t>
      </w:r>
      <w:r>
        <w:rPr>
          <w:w w:val="95"/>
          <w:sz w:val="20"/>
        </w:rPr>
        <w:t>IV</w:t>
      </w:r>
      <w:r>
        <w:rPr>
          <w:spacing w:val="7"/>
          <w:sz w:val="20"/>
        </w:rPr>
        <w:t> </w:t>
      </w:r>
      <w:r>
        <w:rPr>
          <w:w w:val="95"/>
          <w:sz w:val="20"/>
        </w:rPr>
        <w:t>bodu</w:t>
      </w:r>
      <w:r>
        <w:rPr>
          <w:spacing w:val="5"/>
          <w:sz w:val="20"/>
        </w:rPr>
        <w:t> </w:t>
      </w:r>
      <w:r>
        <w:rPr>
          <w:w w:val="95"/>
          <w:sz w:val="20"/>
        </w:rPr>
        <w:t>2</w:t>
      </w:r>
      <w:r>
        <w:rPr>
          <w:spacing w:val="6"/>
          <w:sz w:val="20"/>
        </w:rPr>
        <w:t> </w:t>
      </w:r>
      <w:r>
        <w:rPr>
          <w:w w:val="95"/>
          <w:sz w:val="20"/>
        </w:rPr>
        <w:t>písm.</w:t>
      </w:r>
      <w:r>
        <w:rPr>
          <w:spacing w:val="5"/>
          <w:sz w:val="20"/>
        </w:rPr>
        <w:t> </w:t>
      </w:r>
      <w:r>
        <w:rPr>
          <w:w w:val="95"/>
          <w:sz w:val="20"/>
        </w:rPr>
        <w:t>i),</w:t>
      </w:r>
      <w:r>
        <w:rPr>
          <w:spacing w:val="4"/>
          <w:sz w:val="20"/>
        </w:rPr>
        <w:t> </w:t>
      </w:r>
      <w:r>
        <w:rPr>
          <w:w w:val="95"/>
          <w:sz w:val="20"/>
        </w:rPr>
        <w:t>bude</w:t>
      </w:r>
      <w:r>
        <w:rPr>
          <w:spacing w:val="7"/>
          <w:sz w:val="20"/>
        </w:rPr>
        <w:t> </w:t>
      </w:r>
      <w:r>
        <w:rPr>
          <w:w w:val="95"/>
          <w:sz w:val="20"/>
        </w:rPr>
        <w:t>stanovena</w:t>
      </w:r>
      <w:r>
        <w:rPr>
          <w:spacing w:val="4"/>
          <w:sz w:val="20"/>
        </w:rPr>
        <w:t> </w:t>
      </w:r>
      <w:r>
        <w:rPr>
          <w:spacing w:val="-2"/>
          <w:w w:val="95"/>
          <w:sz w:val="20"/>
        </w:rPr>
        <w:t>finanční</w:t>
      </w:r>
    </w:p>
    <w:p>
      <w:pPr>
        <w:pStyle w:val="BodyText"/>
        <w:spacing w:before="1"/>
      </w:pPr>
      <w:r>
        <w:rPr/>
        <w:t>oprava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3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j)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 0,1 % z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0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20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19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20"/>
          <w:sz w:val="20"/>
        </w:rPr>
        <w:t> </w:t>
      </w:r>
      <w:r>
        <w:rPr>
          <w:sz w:val="20"/>
        </w:rPr>
        <w:t>zákonem</w:t>
      </w:r>
      <w:r>
        <w:rPr>
          <w:spacing w:val="19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176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3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62" w:val="left" w:leader="none"/>
          <w:tab w:pos="7194" w:val="left" w:leader="none"/>
        </w:tabs>
        <w:spacing w:before="189"/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23"/>
        </w:rPr>
      </w:pPr>
    </w:p>
    <w:p>
      <w:pPr>
        <w:pStyle w:val="BodyText"/>
        <w:spacing w:before="1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5"/>
        </w:rPr>
        <w:t> </w:t>
      </w:r>
      <w:r>
        <w:rPr/>
        <w:t>vlastnický</w:t>
      </w:r>
      <w:r>
        <w:rPr>
          <w:spacing w:val="-7"/>
        </w:rPr>
        <w:t> </w:t>
      </w:r>
      <w:r>
        <w:rPr/>
        <w:t>model</w:t>
      </w:r>
      <w:r>
        <w:rPr>
          <w:spacing w:val="-7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vlastnický</w:t>
      </w:r>
      <w:r>
        <w:rPr>
          <w:spacing w:val="-8"/>
        </w:rPr>
        <w:t> </w:t>
      </w:r>
      <w:r>
        <w:rPr/>
        <w:t>model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0" w:after="0"/>
        <w:ind w:left="1094" w:right="112" w:hanging="452"/>
        <w:jc w:val="both"/>
        <w:rPr>
          <w:sz w:val="20"/>
        </w:rPr>
      </w:pPr>
      <w:r>
        <w:rPr>
          <w:sz w:val="20"/>
        </w:rPr>
        <w:t>Vodohospodářská infrastruktura bude nejméně po dobu 10 od 1. ledna roku následujícího po převodu</w:t>
      </w:r>
      <w:r>
        <w:rPr>
          <w:spacing w:val="-2"/>
          <w:sz w:val="20"/>
        </w:rPr>
        <w:t> </w:t>
      </w:r>
      <w:r>
        <w:rPr>
          <w:sz w:val="20"/>
        </w:rPr>
        <w:t>vodohospodářské infrastruktury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2"/>
          <w:sz w:val="20"/>
        </w:rPr>
        <w:t> </w:t>
      </w:r>
      <w:r>
        <w:rPr>
          <w:sz w:val="20"/>
        </w:rPr>
        <w:t>do vlastnictví hlavního</w:t>
      </w:r>
      <w:r>
        <w:rPr>
          <w:spacing w:val="-2"/>
          <w:sz w:val="20"/>
        </w:rPr>
        <w:t> </w:t>
      </w:r>
      <w:r>
        <w:rPr>
          <w:sz w:val="20"/>
        </w:rPr>
        <w:t>vlastníka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relevantním území provozována v rámci vlastnického modelu, zejména bude platit, že subjekt zodpovědný za provozování je 100% vlastněn vlastníkem dotčené infrastruktury a případnými dalšími veřejnými vlastníky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infrastrukturu</w:t>
      </w:r>
      <w:r>
        <w:rPr>
          <w:spacing w:val="33"/>
          <w:sz w:val="20"/>
        </w:rPr>
        <w:t> </w:t>
      </w:r>
      <w:r>
        <w:rPr>
          <w:sz w:val="20"/>
        </w:rPr>
        <w:t>provozuje</w:t>
      </w:r>
      <w:r>
        <w:rPr>
          <w:spacing w:val="32"/>
          <w:sz w:val="20"/>
        </w:rPr>
        <w:t> </w:t>
      </w:r>
      <w:r>
        <w:rPr>
          <w:sz w:val="20"/>
        </w:rPr>
        <w:t>na</w:t>
      </w:r>
      <w:r>
        <w:rPr>
          <w:spacing w:val="33"/>
          <w:sz w:val="20"/>
        </w:rPr>
        <w:t> </w:t>
      </w:r>
      <w:r>
        <w:rPr>
          <w:sz w:val="20"/>
        </w:rPr>
        <w:t>základě</w:t>
      </w:r>
      <w:r>
        <w:rPr>
          <w:spacing w:val="33"/>
          <w:sz w:val="20"/>
        </w:rPr>
        <w:t> </w:t>
      </w:r>
      <w:r>
        <w:rPr>
          <w:sz w:val="20"/>
        </w:rPr>
        <w:t>smlouvy</w:t>
      </w:r>
      <w:r>
        <w:rPr>
          <w:spacing w:val="34"/>
          <w:sz w:val="20"/>
        </w:rPr>
        <w:t> </w:t>
      </w:r>
      <w:r>
        <w:rPr>
          <w:sz w:val="20"/>
        </w:rPr>
        <w:t>nebo</w:t>
      </w:r>
      <w:r>
        <w:rPr>
          <w:spacing w:val="35"/>
          <w:sz w:val="20"/>
        </w:rPr>
        <w:t> </w:t>
      </w:r>
      <w:r>
        <w:rPr>
          <w:sz w:val="20"/>
        </w:rPr>
        <w:t>jiného</w:t>
      </w:r>
      <w:r>
        <w:rPr>
          <w:spacing w:val="34"/>
          <w:sz w:val="20"/>
        </w:rPr>
        <w:t> </w:t>
      </w:r>
      <w:r>
        <w:rPr>
          <w:sz w:val="20"/>
        </w:rPr>
        <w:t>místně</w:t>
      </w:r>
      <w:r>
        <w:rPr>
          <w:spacing w:val="32"/>
          <w:sz w:val="20"/>
        </w:rPr>
        <w:t> </w:t>
      </w:r>
      <w:r>
        <w:rPr>
          <w:sz w:val="20"/>
        </w:rPr>
        <w:t>platného</w:t>
      </w:r>
      <w:r>
        <w:rPr>
          <w:spacing w:val="34"/>
          <w:sz w:val="20"/>
        </w:rPr>
        <w:t> </w:t>
      </w:r>
      <w:r>
        <w:rPr>
          <w:sz w:val="20"/>
        </w:rPr>
        <w:t>pověření a přímo drží povolení k</w:t>
      </w:r>
      <w:r>
        <w:rPr>
          <w:spacing w:val="-1"/>
          <w:sz w:val="20"/>
        </w:rPr>
        <w:t> </w:t>
      </w:r>
      <w:r>
        <w:rPr>
          <w:sz w:val="20"/>
        </w:rPr>
        <w:t>provozování (k modelům provozování infrastruktury a podmínkám stanoveným pro vlastnický model viz dokument „Metodika pro žadatele rozvádějící podmínky přílohy č. 3 Programového dokumentu OPŽP 2021 – 2027“, dále jen „Metodika“, která je součástí PrŽaP).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týkajících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provozování</w:t>
      </w:r>
      <w:r>
        <w:rPr>
          <w:spacing w:val="-3"/>
          <w:sz w:val="20"/>
        </w:rPr>
        <w:t> </w:t>
      </w:r>
      <w:r>
        <w:rPr>
          <w:sz w:val="20"/>
        </w:rPr>
        <w:t>vodohospodářské</w:t>
      </w:r>
      <w:r>
        <w:rPr>
          <w:spacing w:val="-2"/>
          <w:sz w:val="20"/>
        </w:rPr>
        <w:t> </w:t>
      </w:r>
      <w:r>
        <w:rPr>
          <w:sz w:val="20"/>
        </w:rPr>
        <w:t>infrastruktury</w:t>
      </w:r>
      <w:r>
        <w:rPr>
          <w:spacing w:val="-3"/>
          <w:sz w:val="20"/>
        </w:rPr>
        <w:t> </w:t>
      </w:r>
      <w:r>
        <w:rPr>
          <w:sz w:val="20"/>
        </w:rPr>
        <w:t>se vodohospodářskou</w:t>
      </w:r>
      <w:r>
        <w:rPr>
          <w:spacing w:val="40"/>
          <w:sz w:val="20"/>
        </w:rPr>
        <w:t> </w:t>
      </w:r>
      <w:r>
        <w:rPr>
          <w:sz w:val="20"/>
        </w:rPr>
        <w:t>infrastrukturou</w:t>
      </w:r>
      <w:r>
        <w:rPr>
          <w:spacing w:val="40"/>
          <w:sz w:val="20"/>
        </w:rPr>
        <w:t> </w:t>
      </w:r>
      <w:r>
        <w:rPr>
          <w:sz w:val="20"/>
        </w:rPr>
        <w:t>rozumí</w:t>
      </w:r>
      <w:r>
        <w:rPr>
          <w:spacing w:val="40"/>
          <w:sz w:val="20"/>
        </w:rPr>
        <w:t> </w:t>
      </w:r>
      <w:r>
        <w:rPr>
          <w:sz w:val="20"/>
        </w:rPr>
        <w:t>celá</w:t>
      </w:r>
      <w:r>
        <w:rPr>
          <w:spacing w:val="40"/>
          <w:sz w:val="20"/>
        </w:rPr>
        <w:t> </w:t>
      </w:r>
      <w:r>
        <w:rPr>
          <w:sz w:val="20"/>
        </w:rPr>
        <w:t>složka</w:t>
      </w:r>
      <w:r>
        <w:rPr>
          <w:spacing w:val="40"/>
          <w:sz w:val="20"/>
        </w:rPr>
        <w:t> </w:t>
      </w:r>
      <w:r>
        <w:rPr>
          <w:sz w:val="20"/>
        </w:rPr>
        <w:t>infrastruktury</w:t>
      </w:r>
      <w:r>
        <w:rPr>
          <w:spacing w:val="40"/>
          <w:sz w:val="20"/>
        </w:rPr>
        <w:t> </w:t>
      </w:r>
      <w:r>
        <w:rPr>
          <w:sz w:val="20"/>
        </w:rPr>
        <w:t>pořízené</w:t>
      </w:r>
      <w:r>
        <w:rPr>
          <w:spacing w:val="40"/>
          <w:sz w:val="20"/>
        </w:rPr>
        <w:t> </w:t>
      </w:r>
      <w:r>
        <w:rPr>
          <w:sz w:val="20"/>
        </w:rPr>
        <w:t>(rekonstruované) s podporou poskytnutou podle této Smlouvy (podpořená infrastruktura) a veškerá další infrastruktura provozovaná v této složce na území relevantní obce (podrobněji viz Metodika) společně s podpořenou infrastrukturou v rámci podpořeného vlastnického modelu provozování.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0" w:after="0"/>
        <w:ind w:left="1094" w:right="114" w:hanging="507"/>
        <w:jc w:val="both"/>
        <w:rPr>
          <w:sz w:val="20"/>
        </w:rPr>
      </w:pPr>
      <w:r>
        <w:rPr>
          <w:sz w:val="20"/>
        </w:rPr>
        <w:t>Příjemce podpory zajistí, aby nejpozději do 31. prosince roku následujícího od získání posledního kolaudačního souhlasu k</w:t>
      </w:r>
      <w:r>
        <w:rPr>
          <w:spacing w:val="-2"/>
          <w:sz w:val="20"/>
        </w:rPr>
        <w:t> </w:t>
      </w:r>
      <w:r>
        <w:rPr>
          <w:sz w:val="20"/>
        </w:rPr>
        <w:t>projektu byla vodohospodářská infrastruktura převedena výhradně do vlastnictví hlavního vlastníka na relevantním území, kterým je Severočeská vodárenská společnost,</w:t>
      </w:r>
    </w:p>
    <w:p>
      <w:pPr>
        <w:pStyle w:val="BodyText"/>
        <w:spacing w:line="264" w:lineRule="auto" w:before="1"/>
        <w:ind w:left="1094" w:right="114"/>
      </w:pPr>
      <w:r>
        <w:rPr/>
        <w:t>a.s.</w:t>
      </w:r>
      <w:r>
        <w:rPr>
          <w:spacing w:val="-14"/>
        </w:rPr>
        <w:t> </w:t>
      </w:r>
      <w:r>
        <w:rPr/>
        <w:t>V</w:t>
      </w:r>
      <w:r>
        <w:rPr>
          <w:spacing w:val="-3"/>
        </w:rPr>
        <w:t> </w:t>
      </w:r>
      <w:r>
        <w:rPr/>
        <w:t>rámci</w:t>
      </w:r>
      <w:r>
        <w:rPr>
          <w:spacing w:val="-14"/>
        </w:rPr>
        <w:t> </w:t>
      </w:r>
      <w:r>
        <w:rPr/>
        <w:t>tohoto</w:t>
      </w:r>
      <w:r>
        <w:rPr>
          <w:spacing w:val="-12"/>
        </w:rPr>
        <w:t> </w:t>
      </w:r>
      <w:r>
        <w:rPr/>
        <w:t>převodu</w:t>
      </w:r>
      <w:r>
        <w:rPr>
          <w:spacing w:val="-11"/>
        </w:rPr>
        <w:t> </w:t>
      </w:r>
      <w:r>
        <w:rPr/>
        <w:t>bude</w:t>
      </w:r>
      <w:r>
        <w:rPr>
          <w:spacing w:val="-14"/>
        </w:rPr>
        <w:t> </w:t>
      </w:r>
      <w:r>
        <w:rPr/>
        <w:t>převeden</w:t>
      </w:r>
      <w:r>
        <w:rPr>
          <w:spacing w:val="-13"/>
        </w:rPr>
        <w:t> </w:t>
      </w:r>
      <w:r>
        <w:rPr/>
        <w:t>veškerý</w:t>
      </w:r>
      <w:r>
        <w:rPr>
          <w:spacing w:val="-14"/>
        </w:rPr>
        <w:t> </w:t>
      </w:r>
      <w:r>
        <w:rPr/>
        <w:t>majetek</w:t>
      </w:r>
      <w:r>
        <w:rPr>
          <w:spacing w:val="-13"/>
        </w:rPr>
        <w:t> </w:t>
      </w:r>
      <w:r>
        <w:rPr/>
        <w:t>příjemce</w:t>
      </w:r>
      <w:r>
        <w:rPr>
          <w:spacing w:val="-14"/>
        </w:rPr>
        <w:t> </w:t>
      </w:r>
      <w:r>
        <w:rPr/>
        <w:t>podpory,</w:t>
      </w:r>
      <w:r>
        <w:rPr>
          <w:spacing w:val="-13"/>
        </w:rPr>
        <w:t> </w:t>
      </w:r>
      <w:r>
        <w:rPr/>
        <w:t>který</w:t>
      </w:r>
      <w:r>
        <w:rPr>
          <w:spacing w:val="-14"/>
        </w:rPr>
        <w:t> </w:t>
      </w:r>
      <w:r>
        <w:rPr/>
        <w:t>nepodléhá</w:t>
      </w:r>
      <w:r>
        <w:rPr>
          <w:spacing w:val="-13"/>
        </w:rPr>
        <w:t> </w:t>
      </w:r>
      <w:r>
        <w:rPr/>
        <w:t>jiné výjimce z</w:t>
      </w:r>
      <w:r>
        <w:rPr>
          <w:spacing w:val="-1"/>
        </w:rPr>
        <w:t> </w:t>
      </w:r>
      <w:r>
        <w:rPr/>
        <w:t>podmínky hlavního vlastníka dle Metodiky. K převodu majetku dojde za podmínek stanovených</w:t>
      </w:r>
      <w:r>
        <w:rPr>
          <w:spacing w:val="31"/>
        </w:rPr>
        <w:t> </w:t>
      </w:r>
      <w:r>
        <w:rPr/>
        <w:t>tak,</w:t>
      </w:r>
      <w:r>
        <w:rPr>
          <w:spacing w:val="31"/>
        </w:rPr>
        <w:t> </w:t>
      </w:r>
      <w:r>
        <w:rPr/>
        <w:t>aby</w:t>
      </w:r>
      <w:r>
        <w:rPr>
          <w:spacing w:val="30"/>
        </w:rPr>
        <w:t> </w:t>
      </w:r>
      <w:r>
        <w:rPr/>
        <w:t>nabývajícímu</w:t>
      </w:r>
      <w:r>
        <w:rPr>
          <w:spacing w:val="31"/>
        </w:rPr>
        <w:t> </w:t>
      </w:r>
      <w:r>
        <w:rPr/>
        <w:t>subjektu</w:t>
      </w:r>
      <w:r>
        <w:rPr>
          <w:spacing w:val="31"/>
        </w:rPr>
        <w:t> </w:t>
      </w:r>
      <w:r>
        <w:rPr/>
        <w:t>nebyla</w:t>
      </w:r>
      <w:r>
        <w:rPr>
          <w:spacing w:val="30"/>
        </w:rPr>
        <w:t> </w:t>
      </w:r>
      <w:r>
        <w:rPr/>
        <w:t>poskytnuta</w:t>
      </w:r>
      <w:r>
        <w:rPr>
          <w:spacing w:val="30"/>
        </w:rPr>
        <w:t> </w:t>
      </w:r>
      <w:r>
        <w:rPr/>
        <w:t>neoprávněná</w:t>
      </w:r>
      <w:r>
        <w:rPr>
          <w:spacing w:val="30"/>
        </w:rPr>
        <w:t> </w:t>
      </w:r>
      <w:r>
        <w:rPr/>
        <w:t>výhoda,</w:t>
      </w:r>
      <w:r>
        <w:rPr>
          <w:spacing w:val="31"/>
        </w:rPr>
        <w:t> </w:t>
      </w:r>
      <w:r>
        <w:rPr/>
        <w:t>v souladu s</w:t>
      </w:r>
      <w:r>
        <w:rPr>
          <w:spacing w:val="-2"/>
        </w:rPr>
        <w:t> </w:t>
      </w:r>
      <w:r>
        <w:rPr/>
        <w:t>principem</w:t>
      </w:r>
      <w:r>
        <w:rPr>
          <w:spacing w:val="-1"/>
        </w:rPr>
        <w:t> </w:t>
      </w:r>
      <w:r>
        <w:rPr/>
        <w:t>řádného</w:t>
      </w:r>
      <w:r>
        <w:rPr>
          <w:spacing w:val="-1"/>
        </w:rPr>
        <w:t> </w:t>
      </w:r>
      <w:r>
        <w:rPr/>
        <w:t>hospodáře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podmínek</w:t>
      </w:r>
      <w:r>
        <w:rPr>
          <w:spacing w:val="-3"/>
        </w:rPr>
        <w:t> </w:t>
      </w:r>
      <w:r>
        <w:rPr/>
        <w:t>odpovídajících</w:t>
      </w:r>
      <w:r>
        <w:rPr>
          <w:spacing w:val="-2"/>
        </w:rPr>
        <w:t> </w:t>
      </w:r>
      <w:r>
        <w:rPr/>
        <w:t>majetkovému</w:t>
      </w:r>
      <w:r>
        <w:rPr>
          <w:spacing w:val="-2"/>
        </w:rPr>
        <w:t> </w:t>
      </w:r>
      <w:r>
        <w:rPr/>
        <w:t>podílu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subjektu budoucího nabyvatele. Příjemce podpory dále zajistí dodržení podmínek relevantních rozhodnutí, resp. relevantní výzvy a také národní a oborové legislativy.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19" w:after="0"/>
        <w:ind w:left="1101" w:right="112" w:hanging="56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 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manuálem k Nástroji Udržitelnost včetně relevantních příloh. Nástroj bude předložen nejpozději v</w:t>
      </w:r>
      <w:r>
        <w:rPr>
          <w:spacing w:val="-3"/>
          <w:sz w:val="20"/>
        </w:rPr>
        <w:t> </w:t>
      </w:r>
      <w:r>
        <w:rPr>
          <w:sz w:val="20"/>
        </w:rPr>
        <w:t>rámci podkladů pro předložení Závěrečného vyhodnocení akce. Nástroj Udržitelnost bude vyplněn za tarifní oblast hlavního vlastníka.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1" w:after="0"/>
        <w:ind w:left="1101" w:right="111" w:hanging="58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zajistí,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</w:t>
      </w:r>
      <w:r>
        <w:rPr>
          <w:spacing w:val="-12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2"/>
          <w:sz w:val="20"/>
        </w:rPr>
        <w:t> </w:t>
      </w:r>
      <w:r>
        <w:rPr>
          <w:sz w:val="20"/>
        </w:rPr>
        <w:t>let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1.</w:t>
      </w:r>
      <w:r>
        <w:rPr>
          <w:spacing w:val="-14"/>
          <w:sz w:val="20"/>
        </w:rPr>
        <w:t> </w:t>
      </w:r>
      <w:r>
        <w:rPr>
          <w:sz w:val="20"/>
        </w:rPr>
        <w:t>ledna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4"/>
          <w:sz w:val="20"/>
        </w:rPr>
        <w:t> </w:t>
      </w:r>
      <w:r>
        <w:rPr>
          <w:sz w:val="20"/>
        </w:rPr>
        <w:t>následujícího</w:t>
      </w:r>
      <w:r>
        <w:rPr>
          <w:spacing w:val="-12"/>
          <w:sz w:val="20"/>
        </w:rPr>
        <w:t> </w:t>
      </w:r>
      <w:r>
        <w:rPr>
          <w:sz w:val="20"/>
        </w:rPr>
        <w:t>po</w:t>
      </w:r>
      <w:r>
        <w:rPr>
          <w:spacing w:val="-12"/>
          <w:sz w:val="20"/>
        </w:rPr>
        <w:t> </w:t>
      </w:r>
      <w:r>
        <w:rPr>
          <w:sz w:val="20"/>
        </w:rPr>
        <w:t>převodu vodohospodářské infrastruktury výhradně do vlastnictví hlavního vlastníka na relevantním území zabezpečena finanční udržitelnost projektu. Musí být zajištěna tvorba prostředků na obnovu vodovodů a/nebo kanalizací konzistentně s</w:t>
      </w:r>
      <w:r>
        <w:rPr>
          <w:spacing w:val="-1"/>
          <w:sz w:val="20"/>
        </w:rPr>
        <w:t> </w:t>
      </w:r>
      <w:r>
        <w:rPr>
          <w:sz w:val="20"/>
        </w:rPr>
        <w:t>návrhem Plánu prostředků obnovy vodovodů a/nebo kanalizací schváleným Fondem dle výstupu z Nástroje Udržitelnost. Změna výše prostředků na obnovu vodovodů a/nebo kanalizací je přípustná pouze z důvodu (a) snížení na úroveň, která prokazatelně zajistí nepřekročení hranice sociálně únosné ceny pro vodné a/nebo stočné zveřejňované</w:t>
      </w:r>
      <w:r>
        <w:rPr>
          <w:spacing w:val="-5"/>
          <w:sz w:val="20"/>
        </w:rPr>
        <w:t> </w:t>
      </w:r>
      <w:r>
        <w:rPr>
          <w:sz w:val="20"/>
        </w:rPr>
        <w:t>každoročně</w:t>
      </w:r>
      <w:r>
        <w:rPr>
          <w:spacing w:val="-5"/>
          <w:sz w:val="20"/>
        </w:rPr>
        <w:t> </w:t>
      </w:r>
      <w:r>
        <w:rPr>
          <w:sz w:val="20"/>
        </w:rPr>
        <w:t>Fondem,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(b)</w:t>
      </w:r>
      <w:r>
        <w:rPr>
          <w:spacing w:val="-4"/>
          <w:sz w:val="20"/>
        </w:rPr>
        <w:t> </w:t>
      </w:r>
      <w:r>
        <w:rPr>
          <w:sz w:val="20"/>
        </w:rPr>
        <w:t>snížení</w:t>
      </w:r>
      <w:r>
        <w:rPr>
          <w:spacing w:val="-5"/>
          <w:sz w:val="20"/>
        </w:rPr>
        <w:t> </w:t>
      </w:r>
      <w:r>
        <w:rPr>
          <w:sz w:val="20"/>
        </w:rPr>
        <w:t>na úroveň,</w:t>
      </w:r>
      <w:r>
        <w:rPr>
          <w:spacing w:val="-5"/>
          <w:sz w:val="20"/>
        </w:rPr>
        <w:t> </w:t>
      </w:r>
      <w:r>
        <w:rPr>
          <w:sz w:val="20"/>
        </w:rPr>
        <w:t>která</w:t>
      </w:r>
      <w:r>
        <w:rPr>
          <w:spacing w:val="-5"/>
          <w:sz w:val="20"/>
        </w:rPr>
        <w:t> </w:t>
      </w:r>
      <w:r>
        <w:rPr>
          <w:sz w:val="20"/>
        </w:rPr>
        <w:t>prokazatelně</w:t>
      </w:r>
      <w:r>
        <w:rPr>
          <w:spacing w:val="-3"/>
          <w:sz w:val="20"/>
        </w:rPr>
        <w:t> </w:t>
      </w:r>
      <w:r>
        <w:rPr>
          <w:sz w:val="20"/>
        </w:rPr>
        <w:t>vytváří</w:t>
      </w:r>
      <w:r>
        <w:rPr>
          <w:spacing w:val="-5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 obnovu vodovodů a/nebo kanalizací minimálně ve výši „plných odpisů“. V obou případech je nezbytné, aby Fond navrženou odchylku odsouhlasil.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0" w:after="0"/>
        <w:ind w:left="1094" w:right="114" w:hanging="524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73" w:after="0"/>
        <w:ind w:left="1101" w:right="111" w:hanging="581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 případě ukončení platnosti související provozní smlouvy je vlastník infrastruktury, která je předmětem související provozní 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9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4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4"/>
          <w:sz w:val="20"/>
        </w:rPr>
        <w:t> </w:t>
      </w:r>
      <w:r>
        <w:rPr>
          <w:sz w:val="20"/>
        </w:rPr>
        <w:t>výše</w:t>
      </w:r>
      <w:r>
        <w:rPr>
          <w:spacing w:val="53"/>
          <w:w w:val="150"/>
          <w:sz w:val="20"/>
        </w:rPr>
        <w:t> </w:t>
      </w:r>
      <w:r>
        <w:rPr>
          <w:sz w:val="20"/>
        </w:rPr>
        <w:t>odvodů</w:t>
      </w:r>
      <w:r>
        <w:rPr>
          <w:spacing w:val="76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4"/>
        </w:rPr>
        <w:t> </w:t>
      </w:r>
      <w:r>
        <w:rPr/>
        <w:t>odvod</w:t>
      </w:r>
      <w:r>
        <w:rPr>
          <w:spacing w:val="-5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5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5"/>
        </w:rPr>
        <w:t> </w:t>
      </w:r>
      <w:r>
        <w:rPr/>
        <w:t>FINANČNÍCH</w:t>
      </w:r>
      <w:r>
        <w:rPr>
          <w:spacing w:val="-5"/>
        </w:rPr>
        <w:t> </w:t>
      </w:r>
      <w:r>
        <w:rPr>
          <w:spacing w:val="-4"/>
        </w:rPr>
        <w:t>OPRAV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47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094" w:hanging="452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2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2024-06-06T11:41:20Z</dcterms:created>
  <dcterms:modified xsi:type="dcterms:W3CDTF">2024-06-06T11:41:20Z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2024-06-06T00:00:00Z</vt:filetime>
  </property>
</Properties>
</file>