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6FF8" w14:textId="52D05016" w:rsidR="007E334D" w:rsidRPr="002815B1" w:rsidRDefault="007E334D" w:rsidP="007E334D">
      <w:pPr>
        <w:pStyle w:val="Normln0"/>
        <w:jc w:val="center"/>
        <w:outlineLvl w:val="0"/>
        <w:rPr>
          <w:rFonts w:ascii="Arial" w:hAnsi="Arial"/>
          <w:b/>
          <w:sz w:val="24"/>
        </w:rPr>
      </w:pPr>
      <w:r w:rsidRPr="002815B1">
        <w:rPr>
          <w:rFonts w:ascii="Arial" w:hAnsi="Arial"/>
          <w:b/>
          <w:sz w:val="24"/>
        </w:rPr>
        <w:t>SMLOUVA O DÍLO</w:t>
      </w:r>
      <w:r w:rsidR="001B46CD">
        <w:rPr>
          <w:rFonts w:ascii="Arial" w:hAnsi="Arial"/>
          <w:b/>
          <w:sz w:val="24"/>
        </w:rPr>
        <w:t xml:space="preserve"> č. </w:t>
      </w:r>
      <w:r w:rsidR="00381A2C" w:rsidRPr="00381A2C">
        <w:rPr>
          <w:rFonts w:ascii="Arial" w:hAnsi="Arial"/>
          <w:b/>
          <w:sz w:val="24"/>
        </w:rPr>
        <w:t>065-A/23</w:t>
      </w:r>
    </w:p>
    <w:p w14:paraId="60BC7C3F" w14:textId="77777777" w:rsidR="007E334D" w:rsidRPr="0004268C" w:rsidRDefault="007E334D" w:rsidP="007E334D">
      <w:pPr>
        <w:pStyle w:val="Normln0"/>
        <w:jc w:val="center"/>
        <w:outlineLvl w:val="0"/>
        <w:rPr>
          <w:rFonts w:ascii="Arial" w:hAnsi="Arial"/>
          <w:b/>
        </w:rPr>
      </w:pPr>
      <w:r w:rsidRPr="0004268C">
        <w:rPr>
          <w:rFonts w:ascii="Arial" w:hAnsi="Arial"/>
          <w:b/>
        </w:rPr>
        <w:t>v rámci akce</w:t>
      </w:r>
    </w:p>
    <w:p w14:paraId="39F76018" w14:textId="2F87EE0A" w:rsidR="007E334D" w:rsidRPr="00404A2E" w:rsidRDefault="007E334D" w:rsidP="007E334D">
      <w:pPr>
        <w:pStyle w:val="Normln0"/>
        <w:jc w:val="center"/>
        <w:rPr>
          <w:rFonts w:ascii="Arial" w:hAnsi="Arial" w:cs="Arial"/>
          <w:b/>
          <w:szCs w:val="22"/>
        </w:rPr>
      </w:pPr>
      <w:r w:rsidRPr="00404A2E">
        <w:rPr>
          <w:rFonts w:ascii="Arial" w:hAnsi="Arial" w:cs="Arial"/>
          <w:b/>
          <w:szCs w:val="22"/>
        </w:rPr>
        <w:t>„</w:t>
      </w:r>
      <w:r w:rsidRPr="00404A2E">
        <w:rPr>
          <w:rFonts w:ascii="Arial" w:hAnsi="Arial"/>
          <w:b/>
        </w:rPr>
        <w:t>Veletrh vědy Akademie věd ČR 20</w:t>
      </w:r>
      <w:r w:rsidR="00980F70">
        <w:rPr>
          <w:rFonts w:ascii="Arial" w:hAnsi="Arial"/>
          <w:b/>
        </w:rPr>
        <w:t>2</w:t>
      </w:r>
      <w:r w:rsidR="000E07E0">
        <w:rPr>
          <w:rFonts w:ascii="Arial" w:hAnsi="Arial"/>
          <w:b/>
        </w:rPr>
        <w:t>3</w:t>
      </w:r>
      <w:r w:rsidR="00980F70">
        <w:rPr>
          <w:rFonts w:ascii="Arial" w:hAnsi="Arial"/>
          <w:b/>
        </w:rPr>
        <w:t>“</w:t>
      </w:r>
    </w:p>
    <w:p w14:paraId="622E3F13" w14:textId="77777777" w:rsidR="002B79AD" w:rsidRDefault="007E334D" w:rsidP="00C339A2">
      <w:pPr>
        <w:pStyle w:val="Normln0"/>
        <w:jc w:val="center"/>
        <w:rPr>
          <w:rFonts w:ascii="Arial" w:hAnsi="Arial"/>
        </w:rPr>
      </w:pPr>
      <w:r w:rsidRPr="0004268C">
        <w:rPr>
          <w:rFonts w:ascii="Arial" w:hAnsi="Arial"/>
        </w:rPr>
        <w:t>uzavřená podle zákona</w:t>
      </w:r>
      <w:r w:rsidR="0024077E">
        <w:rPr>
          <w:rFonts w:ascii="Arial" w:hAnsi="Arial"/>
        </w:rPr>
        <w:t xml:space="preserve"> č.</w:t>
      </w:r>
      <w:r w:rsidRPr="0004268C">
        <w:rPr>
          <w:rFonts w:ascii="Arial" w:hAnsi="Arial"/>
        </w:rPr>
        <w:t xml:space="preserve"> 89/2012 Sb., občanský zákoník, mezi:</w:t>
      </w:r>
    </w:p>
    <w:p w14:paraId="2336AB3F" w14:textId="77777777" w:rsidR="002B79AD" w:rsidRPr="0004268C" w:rsidRDefault="002B79AD" w:rsidP="007E334D">
      <w:pPr>
        <w:pStyle w:val="Normln0"/>
        <w:tabs>
          <w:tab w:val="left" w:pos="2190"/>
        </w:tabs>
        <w:rPr>
          <w:rFonts w:ascii="Arial" w:hAnsi="Arial"/>
        </w:rPr>
      </w:pPr>
    </w:p>
    <w:p w14:paraId="4A917974" w14:textId="49ED38D9" w:rsidR="000E07E0" w:rsidRDefault="000E07E0" w:rsidP="007E334D">
      <w:pPr>
        <w:pStyle w:val="Normln0"/>
        <w:jc w:val="both"/>
        <w:rPr>
          <w:rFonts w:ascii="Arial" w:hAnsi="Arial" w:cs="Arial"/>
        </w:rPr>
      </w:pPr>
    </w:p>
    <w:p w14:paraId="5A3DC207" w14:textId="77777777" w:rsidR="00D503A9" w:rsidRPr="00FD2C7D" w:rsidRDefault="00D503A9" w:rsidP="00D503A9">
      <w:pPr>
        <w:pStyle w:val="Normln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ELSEYA spol. s r. o. </w:t>
      </w:r>
    </w:p>
    <w:p w14:paraId="0E497AC3" w14:textId="77777777" w:rsidR="00D503A9" w:rsidRDefault="00D503A9" w:rsidP="00D503A9">
      <w:pPr>
        <w:pStyle w:val="Normln0"/>
        <w:jc w:val="both"/>
        <w:rPr>
          <w:rFonts w:ascii="Arial" w:hAnsi="Arial" w:cs="Arial"/>
        </w:rPr>
      </w:pPr>
      <w:r w:rsidRPr="00FD2C7D"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>v Praze 2, náměstí</w:t>
      </w:r>
      <w:r w:rsidRPr="00980F70">
        <w:rPr>
          <w:rFonts w:ascii="Arial" w:hAnsi="Arial" w:cs="Arial"/>
        </w:rPr>
        <w:t xml:space="preserve"> Míru 820/9, </w:t>
      </w:r>
      <w:r>
        <w:rPr>
          <w:rFonts w:ascii="Arial" w:hAnsi="Arial" w:cs="Arial"/>
        </w:rPr>
        <w:t>PSČ</w:t>
      </w:r>
      <w:r w:rsidRPr="00980F70">
        <w:rPr>
          <w:rFonts w:ascii="Arial" w:hAnsi="Arial" w:cs="Arial"/>
        </w:rPr>
        <w:t xml:space="preserve"> 120 00 </w:t>
      </w:r>
    </w:p>
    <w:p w14:paraId="33F733C0" w14:textId="17C99033" w:rsidR="00D503A9" w:rsidRPr="00FD2C7D" w:rsidRDefault="00D503A9" w:rsidP="00D503A9">
      <w:pPr>
        <w:pStyle w:val="Normln0"/>
        <w:jc w:val="both"/>
        <w:rPr>
          <w:rFonts w:ascii="Arial" w:hAnsi="Arial" w:cs="Arial"/>
        </w:rPr>
      </w:pPr>
      <w:r>
        <w:rPr>
          <w:rFonts w:ascii="Arial" w:hAnsi="Arial" w:cs="Arial"/>
        </w:rPr>
        <w:t>zapsaná v </w:t>
      </w:r>
      <w:r w:rsidR="004907E3">
        <w:rPr>
          <w:rFonts w:ascii="Arial" w:hAnsi="Arial" w:cs="Arial"/>
        </w:rPr>
        <w:t xml:space="preserve">obchodním </w:t>
      </w:r>
      <w:r>
        <w:rPr>
          <w:rFonts w:ascii="Arial" w:hAnsi="Arial" w:cs="Arial"/>
        </w:rPr>
        <w:t xml:space="preserve">rejstříku vedeném </w:t>
      </w:r>
      <w:r w:rsidRPr="00AF3DFC">
        <w:rPr>
          <w:rFonts w:ascii="Arial" w:hAnsi="Arial" w:cs="Arial"/>
        </w:rPr>
        <w:t>u Městského soudu v</w:t>
      </w:r>
      <w:r>
        <w:rPr>
          <w:rFonts w:ascii="Arial" w:hAnsi="Arial" w:cs="Arial"/>
        </w:rPr>
        <w:t> </w:t>
      </w:r>
      <w:r w:rsidRPr="00AF3DFC">
        <w:rPr>
          <w:rFonts w:ascii="Arial" w:hAnsi="Arial" w:cs="Arial"/>
        </w:rPr>
        <w:t>Praze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. zn. </w:t>
      </w:r>
      <w:r w:rsidRPr="00AF3DFC">
        <w:rPr>
          <w:rFonts w:ascii="Arial" w:hAnsi="Arial" w:cs="Arial"/>
        </w:rPr>
        <w:t>C 123326</w:t>
      </w:r>
    </w:p>
    <w:p w14:paraId="2D892D56" w14:textId="77777777" w:rsidR="00D503A9" w:rsidRPr="00FD2C7D" w:rsidRDefault="00D503A9" w:rsidP="00D503A9">
      <w:pPr>
        <w:pStyle w:val="Normln0"/>
        <w:jc w:val="both"/>
        <w:rPr>
          <w:rFonts w:ascii="Arial" w:hAnsi="Arial" w:cs="Arial"/>
        </w:rPr>
      </w:pPr>
      <w:r w:rsidRPr="00FD2C7D">
        <w:rPr>
          <w:rFonts w:ascii="Arial" w:hAnsi="Arial" w:cs="Arial"/>
        </w:rPr>
        <w:t xml:space="preserve">IČO: </w:t>
      </w:r>
      <w:r w:rsidRPr="00980F70">
        <w:rPr>
          <w:rFonts w:ascii="Arial" w:hAnsi="Arial" w:cs="Arial"/>
        </w:rPr>
        <w:t>27874605</w:t>
      </w:r>
    </w:p>
    <w:p w14:paraId="029CF4E4" w14:textId="77777777" w:rsidR="00D503A9" w:rsidRPr="00FD2C7D" w:rsidRDefault="00D503A9" w:rsidP="00D503A9">
      <w:pPr>
        <w:pStyle w:val="Normln0"/>
        <w:jc w:val="both"/>
        <w:rPr>
          <w:rFonts w:ascii="Arial" w:hAnsi="Arial" w:cs="Arial"/>
        </w:rPr>
      </w:pPr>
      <w:r w:rsidRPr="00FD2C7D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>CZ</w:t>
      </w:r>
      <w:r w:rsidRPr="00980F70">
        <w:rPr>
          <w:rFonts w:ascii="Arial" w:hAnsi="Arial" w:cs="Arial"/>
        </w:rPr>
        <w:t>27874605</w:t>
      </w:r>
    </w:p>
    <w:p w14:paraId="5A6B8E97" w14:textId="01342B7F" w:rsidR="00D503A9" w:rsidRPr="00FD2C7D" w:rsidRDefault="00D503A9" w:rsidP="00D503A9">
      <w:pPr>
        <w:pStyle w:val="Normln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FD2C7D">
        <w:rPr>
          <w:rFonts w:ascii="Arial" w:hAnsi="Arial" w:cs="Arial"/>
        </w:rPr>
        <w:t>ankovní spojení:</w:t>
      </w:r>
      <w:r>
        <w:rPr>
          <w:rFonts w:ascii="Arial" w:hAnsi="Arial" w:cs="Arial"/>
        </w:rPr>
        <w:t xml:space="preserve"> Fio banka, a. s., 2200470428/2010</w:t>
      </w:r>
    </w:p>
    <w:p w14:paraId="3576128E" w14:textId="5B67A8EB" w:rsidR="000E07E0" w:rsidRDefault="00D503A9" w:rsidP="007E334D">
      <w:pPr>
        <w:pStyle w:val="Normln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815B1">
        <w:rPr>
          <w:rFonts w:ascii="Arial" w:hAnsi="Arial" w:cs="Arial"/>
        </w:rPr>
        <w:t xml:space="preserve">astoupená: </w:t>
      </w:r>
      <w:r>
        <w:rPr>
          <w:rFonts w:ascii="Arial" w:hAnsi="Arial" w:cs="Arial"/>
        </w:rPr>
        <w:t>Martinem Holým, jednatelem</w:t>
      </w:r>
    </w:p>
    <w:p w14:paraId="167093ED" w14:textId="77777777" w:rsidR="000E07E0" w:rsidRPr="002815B1" w:rsidRDefault="000E07E0" w:rsidP="007E334D">
      <w:pPr>
        <w:pStyle w:val="Normln0"/>
        <w:jc w:val="both"/>
        <w:rPr>
          <w:rFonts w:ascii="Arial" w:hAnsi="Arial" w:cs="Arial"/>
        </w:rPr>
      </w:pPr>
    </w:p>
    <w:p w14:paraId="657027E4" w14:textId="77777777" w:rsidR="007E334D" w:rsidRPr="00FD2C7D" w:rsidRDefault="007E334D" w:rsidP="007E334D">
      <w:pPr>
        <w:pStyle w:val="Normln0"/>
        <w:jc w:val="both"/>
        <w:rPr>
          <w:rFonts w:ascii="Arial" w:hAnsi="Arial" w:cs="Arial"/>
          <w:b/>
        </w:rPr>
      </w:pPr>
      <w:r w:rsidRPr="00FD2C7D">
        <w:rPr>
          <w:rFonts w:ascii="Arial" w:hAnsi="Arial" w:cs="Arial"/>
          <w:b/>
        </w:rPr>
        <w:t>(dále jen „</w:t>
      </w:r>
      <w:r w:rsidR="00AC5887" w:rsidRPr="00FD2C7D">
        <w:rPr>
          <w:rFonts w:ascii="Arial" w:hAnsi="Arial" w:cs="Arial"/>
          <w:b/>
        </w:rPr>
        <w:t>Z</w:t>
      </w:r>
      <w:r w:rsidRPr="00FD2C7D">
        <w:rPr>
          <w:rFonts w:ascii="Arial" w:hAnsi="Arial" w:cs="Arial"/>
          <w:b/>
        </w:rPr>
        <w:t>hotovitel“)</w:t>
      </w:r>
    </w:p>
    <w:p w14:paraId="1AB74506" w14:textId="77777777" w:rsidR="007E334D" w:rsidRPr="00FD2C7D" w:rsidRDefault="007E334D" w:rsidP="007E334D">
      <w:pPr>
        <w:pStyle w:val="Normln0"/>
        <w:jc w:val="both"/>
        <w:rPr>
          <w:rFonts w:ascii="Arial" w:hAnsi="Arial" w:cs="Arial"/>
          <w:b/>
        </w:rPr>
      </w:pPr>
    </w:p>
    <w:p w14:paraId="03DFBFF0" w14:textId="77777777" w:rsidR="007E334D" w:rsidRPr="00FD2C7D" w:rsidRDefault="007E334D" w:rsidP="007E334D">
      <w:pPr>
        <w:pStyle w:val="Normln0"/>
        <w:jc w:val="both"/>
        <w:rPr>
          <w:rFonts w:ascii="Arial" w:hAnsi="Arial" w:cs="Arial"/>
          <w:b/>
        </w:rPr>
      </w:pPr>
      <w:r w:rsidRPr="00FD2C7D">
        <w:rPr>
          <w:rFonts w:ascii="Arial" w:hAnsi="Arial" w:cs="Arial"/>
          <w:b/>
        </w:rPr>
        <w:t>a</w:t>
      </w:r>
    </w:p>
    <w:p w14:paraId="39D31BFA" w14:textId="77777777" w:rsidR="007E334D" w:rsidRPr="00FD2C7D" w:rsidRDefault="007E334D" w:rsidP="007E334D">
      <w:pPr>
        <w:pStyle w:val="Normln0"/>
        <w:jc w:val="both"/>
        <w:rPr>
          <w:rFonts w:ascii="Arial" w:hAnsi="Arial" w:cs="Arial"/>
        </w:rPr>
      </w:pPr>
    </w:p>
    <w:p w14:paraId="72E50BBA" w14:textId="12BEFBD3" w:rsidR="007E334D" w:rsidRPr="00EC57A4" w:rsidRDefault="00DD7037" w:rsidP="007E334D">
      <w:pPr>
        <w:pStyle w:val="Normln0"/>
        <w:jc w:val="both"/>
        <w:rPr>
          <w:rFonts w:ascii="Arial" w:hAnsi="Arial" w:cs="Arial"/>
        </w:rPr>
      </w:pPr>
      <w:r w:rsidRPr="00EC57A4">
        <w:rPr>
          <w:rFonts w:ascii="Arial" w:hAnsi="Arial" w:cs="Arial"/>
          <w:b/>
        </w:rPr>
        <w:t>Mikrobiologický ústav</w:t>
      </w:r>
      <w:r w:rsidR="007E334D" w:rsidRPr="00EC57A4">
        <w:rPr>
          <w:rFonts w:ascii="Arial" w:hAnsi="Arial" w:cs="Arial"/>
          <w:b/>
        </w:rPr>
        <w:t xml:space="preserve"> AV ČR, v. v. i.</w:t>
      </w:r>
    </w:p>
    <w:p w14:paraId="57FFCA77" w14:textId="628B1B16" w:rsidR="007E334D" w:rsidRPr="00EC57A4" w:rsidRDefault="007E334D" w:rsidP="007E334D">
      <w:pPr>
        <w:pStyle w:val="Normln0"/>
        <w:jc w:val="both"/>
        <w:rPr>
          <w:rFonts w:ascii="Arial" w:hAnsi="Arial" w:cs="Arial"/>
        </w:rPr>
      </w:pPr>
      <w:r w:rsidRPr="00EC57A4">
        <w:rPr>
          <w:rFonts w:ascii="Arial" w:hAnsi="Arial" w:cs="Arial"/>
        </w:rPr>
        <w:t xml:space="preserve">se sídlem </w:t>
      </w:r>
      <w:r w:rsidR="00DD7037" w:rsidRPr="00EC57A4">
        <w:rPr>
          <w:rFonts w:ascii="Arial" w:hAnsi="Arial" w:cs="Arial"/>
        </w:rPr>
        <w:t>Vídeňská 1083, 142 00 Praha 4</w:t>
      </w:r>
    </w:p>
    <w:p w14:paraId="0B0726A7" w14:textId="7F97B7D0" w:rsidR="007E334D" w:rsidRPr="00EC57A4" w:rsidRDefault="007E334D" w:rsidP="007E334D">
      <w:pPr>
        <w:pStyle w:val="Normln0"/>
        <w:jc w:val="both"/>
        <w:rPr>
          <w:rFonts w:ascii="Arial" w:hAnsi="Arial" w:cs="Arial"/>
        </w:rPr>
      </w:pPr>
      <w:r w:rsidRPr="00EC57A4">
        <w:rPr>
          <w:rFonts w:ascii="Arial" w:hAnsi="Arial" w:cs="Arial"/>
        </w:rPr>
        <w:t>zapsaná v rejstříku veřejných výzkumných institucí vedeném Ministerstv</w:t>
      </w:r>
      <w:r w:rsidR="006B6FAA" w:rsidRPr="00EC57A4">
        <w:rPr>
          <w:rFonts w:ascii="Arial" w:hAnsi="Arial" w:cs="Arial"/>
        </w:rPr>
        <w:t>em školství, mládeže a </w:t>
      </w:r>
      <w:r w:rsidRPr="00EC57A4">
        <w:rPr>
          <w:rFonts w:ascii="Arial" w:hAnsi="Arial" w:cs="Arial"/>
        </w:rPr>
        <w:t xml:space="preserve">tělovýchovy </w:t>
      </w:r>
      <w:r w:rsidR="00E4495B" w:rsidRPr="00EC57A4">
        <w:rPr>
          <w:rFonts w:ascii="Arial" w:hAnsi="Arial" w:cs="Arial"/>
        </w:rPr>
        <w:t>České republiky</w:t>
      </w:r>
    </w:p>
    <w:p w14:paraId="2C628BF7" w14:textId="0D9B0A1D" w:rsidR="007E334D" w:rsidRPr="00EC57A4" w:rsidRDefault="007E334D" w:rsidP="007E334D">
      <w:pPr>
        <w:pStyle w:val="Normln0"/>
        <w:jc w:val="both"/>
        <w:rPr>
          <w:rFonts w:ascii="Arial" w:hAnsi="Arial" w:cs="Arial"/>
        </w:rPr>
      </w:pPr>
      <w:r w:rsidRPr="00EC57A4">
        <w:rPr>
          <w:rFonts w:ascii="Arial" w:hAnsi="Arial" w:cs="Arial"/>
        </w:rPr>
        <w:t>IČ</w:t>
      </w:r>
      <w:r w:rsidR="00AC5887" w:rsidRPr="00EC57A4">
        <w:rPr>
          <w:rFonts w:ascii="Arial" w:hAnsi="Arial" w:cs="Arial"/>
        </w:rPr>
        <w:t>O</w:t>
      </w:r>
      <w:r w:rsidRPr="00EC57A4">
        <w:rPr>
          <w:rFonts w:ascii="Arial" w:hAnsi="Arial" w:cs="Arial"/>
        </w:rPr>
        <w:t xml:space="preserve">: </w:t>
      </w:r>
      <w:r w:rsidR="00DD7037" w:rsidRPr="00EC57A4">
        <w:rPr>
          <w:rFonts w:ascii="Arial" w:hAnsi="Arial" w:cs="Arial"/>
        </w:rPr>
        <w:t>61388971</w:t>
      </w:r>
    </w:p>
    <w:p w14:paraId="5BA05E84" w14:textId="0FDFBC53" w:rsidR="00AC5887" w:rsidRPr="00EC57A4" w:rsidRDefault="00AC5887" w:rsidP="007E334D">
      <w:pPr>
        <w:pStyle w:val="Normln0"/>
        <w:jc w:val="both"/>
        <w:rPr>
          <w:rFonts w:ascii="Arial" w:hAnsi="Arial" w:cs="Arial"/>
        </w:rPr>
      </w:pPr>
      <w:r w:rsidRPr="00EC57A4">
        <w:rPr>
          <w:rFonts w:ascii="Arial" w:hAnsi="Arial" w:cs="Arial"/>
        </w:rPr>
        <w:t xml:space="preserve">DIČ: </w:t>
      </w:r>
      <w:r w:rsidR="00DD7037" w:rsidRPr="00EC57A4">
        <w:rPr>
          <w:rFonts w:ascii="Arial" w:hAnsi="Arial" w:cs="Arial"/>
        </w:rPr>
        <w:t>CZ61388971</w:t>
      </w:r>
    </w:p>
    <w:p w14:paraId="3256DB59" w14:textId="15488210" w:rsidR="007E334D" w:rsidRPr="00EC57A4" w:rsidRDefault="00AF3DFC" w:rsidP="007E334D">
      <w:pPr>
        <w:pStyle w:val="Normln0"/>
        <w:jc w:val="both"/>
        <w:rPr>
          <w:rFonts w:ascii="Arial" w:hAnsi="Arial" w:cs="Arial"/>
        </w:rPr>
      </w:pPr>
      <w:r w:rsidRPr="00EC57A4">
        <w:rPr>
          <w:rFonts w:ascii="Arial" w:hAnsi="Arial" w:cs="Arial"/>
        </w:rPr>
        <w:t>b</w:t>
      </w:r>
      <w:r w:rsidR="007E334D" w:rsidRPr="00EC57A4">
        <w:rPr>
          <w:rFonts w:ascii="Arial" w:hAnsi="Arial" w:cs="Arial"/>
        </w:rPr>
        <w:t xml:space="preserve">ankovní spojení: </w:t>
      </w:r>
      <w:r w:rsidRPr="00EC57A4">
        <w:rPr>
          <w:rFonts w:ascii="Arial" w:hAnsi="Arial" w:cs="Arial"/>
        </w:rPr>
        <w:t xml:space="preserve">Komerční banka, a. s., </w:t>
      </w:r>
      <w:r w:rsidR="00DD7037" w:rsidRPr="00EC57A4">
        <w:rPr>
          <w:rFonts w:ascii="Arial" w:hAnsi="Arial" w:cs="Arial"/>
        </w:rPr>
        <w:t>43-8590140287/0100</w:t>
      </w:r>
    </w:p>
    <w:p w14:paraId="4929C6AA" w14:textId="60902D0F" w:rsidR="00FB7ED3" w:rsidRDefault="00AF3DFC" w:rsidP="007E334D">
      <w:pPr>
        <w:pStyle w:val="Normln0"/>
        <w:jc w:val="both"/>
        <w:rPr>
          <w:rFonts w:ascii="Arial" w:hAnsi="Arial" w:cs="Arial"/>
        </w:rPr>
      </w:pPr>
      <w:r w:rsidRPr="00EC57A4">
        <w:rPr>
          <w:rFonts w:ascii="Arial" w:hAnsi="Arial" w:cs="Arial"/>
        </w:rPr>
        <w:t>z</w:t>
      </w:r>
      <w:r w:rsidR="007E334D" w:rsidRPr="00EC57A4">
        <w:rPr>
          <w:rFonts w:ascii="Arial" w:hAnsi="Arial" w:cs="Arial"/>
        </w:rPr>
        <w:t xml:space="preserve">astoupená: Ing. </w:t>
      </w:r>
      <w:r w:rsidR="00DD7037" w:rsidRPr="00EC57A4">
        <w:rPr>
          <w:rFonts w:ascii="Arial" w:hAnsi="Arial" w:cs="Arial"/>
        </w:rPr>
        <w:t>Jiřím Haškem, CSc.</w:t>
      </w:r>
      <w:r w:rsidR="007E334D" w:rsidRPr="00EC57A4">
        <w:rPr>
          <w:rFonts w:ascii="Arial" w:hAnsi="Arial" w:cs="Arial"/>
        </w:rPr>
        <w:t>, ředitelem</w:t>
      </w:r>
    </w:p>
    <w:p w14:paraId="62B73FB9" w14:textId="77777777" w:rsidR="001F209F" w:rsidRPr="00FD2C7D" w:rsidRDefault="001F209F" w:rsidP="007E334D">
      <w:pPr>
        <w:pStyle w:val="Normln0"/>
        <w:jc w:val="both"/>
        <w:rPr>
          <w:rFonts w:ascii="Arial" w:hAnsi="Arial" w:cs="Arial"/>
        </w:rPr>
      </w:pPr>
    </w:p>
    <w:p w14:paraId="2B147F7D" w14:textId="77777777" w:rsidR="007E334D" w:rsidRPr="00FD2C7D" w:rsidRDefault="00AC5887" w:rsidP="007E334D">
      <w:pPr>
        <w:pStyle w:val="Normln0"/>
        <w:jc w:val="both"/>
        <w:rPr>
          <w:rFonts w:ascii="Arial" w:hAnsi="Arial" w:cs="Arial"/>
        </w:rPr>
      </w:pPr>
      <w:r w:rsidRPr="00FD2C7D">
        <w:rPr>
          <w:rFonts w:ascii="Arial" w:hAnsi="Arial" w:cs="Arial"/>
          <w:b/>
        </w:rPr>
        <w:t>(dále jen „O</w:t>
      </w:r>
      <w:r w:rsidR="007E334D" w:rsidRPr="00FD2C7D">
        <w:rPr>
          <w:rFonts w:ascii="Arial" w:hAnsi="Arial" w:cs="Arial"/>
          <w:b/>
        </w:rPr>
        <w:t>bjednatel“)</w:t>
      </w:r>
    </w:p>
    <w:p w14:paraId="4C6BABBC" w14:textId="77777777" w:rsidR="007E334D" w:rsidRPr="00FD2C7D" w:rsidRDefault="007E334D" w:rsidP="007E334D">
      <w:pPr>
        <w:rPr>
          <w:rFonts w:ascii="Arial" w:hAnsi="Arial" w:cs="Arial"/>
          <w:sz w:val="20"/>
          <w:szCs w:val="20"/>
        </w:rPr>
      </w:pPr>
    </w:p>
    <w:p w14:paraId="59A83685" w14:textId="06C2E2B4" w:rsidR="007E334D" w:rsidRPr="00FD2C7D" w:rsidRDefault="007E334D" w:rsidP="006D1369">
      <w:pPr>
        <w:pStyle w:val="Normln0"/>
        <w:jc w:val="both"/>
        <w:rPr>
          <w:rFonts w:ascii="Arial" w:hAnsi="Arial" w:cs="Arial"/>
        </w:rPr>
      </w:pPr>
      <w:r w:rsidRPr="00FD2C7D">
        <w:rPr>
          <w:rFonts w:ascii="Arial" w:hAnsi="Arial" w:cs="Arial"/>
        </w:rPr>
        <w:t xml:space="preserve">uzavírají níže uvedeného dne, měsíce a roku podle § 2586 a násl. zákona č. 89/2012 Sb., občanský zákoník, v platném znění </w:t>
      </w:r>
      <w:r w:rsidR="00372B53">
        <w:rPr>
          <w:rFonts w:ascii="Arial" w:hAnsi="Arial" w:cs="Arial"/>
        </w:rPr>
        <w:t>(dále jen „</w:t>
      </w:r>
      <w:r w:rsidR="00372B53" w:rsidRPr="001F209F">
        <w:rPr>
          <w:rFonts w:ascii="Arial" w:hAnsi="Arial" w:cs="Arial"/>
          <w:b/>
        </w:rPr>
        <w:t>občanský zákoník</w:t>
      </w:r>
      <w:r w:rsidR="00372B53">
        <w:rPr>
          <w:rFonts w:ascii="Arial" w:hAnsi="Arial" w:cs="Arial"/>
        </w:rPr>
        <w:t>“)</w:t>
      </w:r>
      <w:r w:rsidR="002D7EF7">
        <w:rPr>
          <w:rFonts w:ascii="Arial" w:hAnsi="Arial" w:cs="Arial"/>
        </w:rPr>
        <w:t xml:space="preserve"> </w:t>
      </w:r>
      <w:r w:rsidRPr="00FD2C7D">
        <w:rPr>
          <w:rFonts w:ascii="Arial" w:hAnsi="Arial" w:cs="Arial"/>
        </w:rPr>
        <w:t xml:space="preserve">a ve smyslu příslušných ustanovení zákona </w:t>
      </w:r>
      <w:r w:rsidRPr="00FD2C7D">
        <w:rPr>
          <w:rFonts w:ascii="Arial" w:hAnsi="Arial" w:cs="Arial"/>
        </w:rPr>
        <w:br/>
        <w:t xml:space="preserve">č. 121/2000 Sb., o právu autorském, o právech souvisejících s právem autorským </w:t>
      </w:r>
      <w:r w:rsidRPr="00FD2C7D">
        <w:rPr>
          <w:rFonts w:ascii="Arial" w:hAnsi="Arial" w:cs="Arial"/>
        </w:rPr>
        <w:br/>
        <w:t>a o změně některých zákonů (autorský zákon), v platném znění</w:t>
      </w:r>
      <w:r w:rsidR="00372B53">
        <w:rPr>
          <w:rFonts w:ascii="Arial" w:hAnsi="Arial" w:cs="Arial"/>
        </w:rPr>
        <w:t xml:space="preserve"> (dále jen „</w:t>
      </w:r>
      <w:r w:rsidR="00372B53" w:rsidRPr="001F209F">
        <w:rPr>
          <w:rFonts w:ascii="Arial" w:hAnsi="Arial" w:cs="Arial"/>
          <w:b/>
        </w:rPr>
        <w:t>autorský zákon</w:t>
      </w:r>
      <w:r w:rsidR="00372B53">
        <w:rPr>
          <w:rFonts w:ascii="Arial" w:hAnsi="Arial" w:cs="Arial"/>
        </w:rPr>
        <w:t>“)</w:t>
      </w:r>
      <w:r w:rsidRPr="00FD2C7D">
        <w:rPr>
          <w:rFonts w:ascii="Arial" w:hAnsi="Arial" w:cs="Arial"/>
        </w:rPr>
        <w:t>, tuto</w:t>
      </w:r>
    </w:p>
    <w:p w14:paraId="25406363" w14:textId="77777777" w:rsidR="002815B1" w:rsidRDefault="002815B1" w:rsidP="004F1E37">
      <w:pPr>
        <w:pStyle w:val="Zkladntext"/>
        <w:rPr>
          <w:rFonts w:ascii="Arial" w:hAnsi="Arial" w:cs="Arial"/>
          <w:spacing w:val="20"/>
          <w:sz w:val="20"/>
        </w:rPr>
      </w:pPr>
    </w:p>
    <w:p w14:paraId="323182FD" w14:textId="77777777" w:rsidR="00CA69B7" w:rsidRDefault="00CA69B7" w:rsidP="004F1E37">
      <w:pPr>
        <w:pStyle w:val="Zkladntext"/>
        <w:rPr>
          <w:rFonts w:ascii="Arial" w:hAnsi="Arial" w:cs="Arial"/>
          <w:spacing w:val="20"/>
          <w:sz w:val="20"/>
        </w:rPr>
      </w:pPr>
    </w:p>
    <w:p w14:paraId="307AFC54" w14:textId="77777777" w:rsidR="007E334D" w:rsidRPr="00463763" w:rsidRDefault="00372B53" w:rsidP="007E334D">
      <w:pPr>
        <w:pStyle w:val="Zkladntext"/>
        <w:jc w:val="center"/>
        <w:rPr>
          <w:rFonts w:ascii="Arial" w:hAnsi="Arial" w:cs="Arial"/>
          <w:sz w:val="20"/>
        </w:rPr>
      </w:pPr>
      <w:r w:rsidRPr="00463763">
        <w:rPr>
          <w:rFonts w:ascii="Arial" w:hAnsi="Arial" w:cs="Arial"/>
          <w:sz w:val="20"/>
        </w:rPr>
        <w:t xml:space="preserve">smlouvu </w:t>
      </w:r>
      <w:r w:rsidR="00FD2C7D" w:rsidRPr="00463763">
        <w:rPr>
          <w:rFonts w:ascii="Arial" w:hAnsi="Arial" w:cs="Arial"/>
          <w:sz w:val="20"/>
        </w:rPr>
        <w:t>o díl</w:t>
      </w:r>
      <w:r w:rsidR="007E334D" w:rsidRPr="00463763">
        <w:rPr>
          <w:rFonts w:ascii="Arial" w:hAnsi="Arial" w:cs="Arial"/>
          <w:sz w:val="20"/>
        </w:rPr>
        <w:t>o</w:t>
      </w:r>
    </w:p>
    <w:p w14:paraId="16C2ACB4" w14:textId="77777777" w:rsidR="007E334D" w:rsidRPr="00FD2C7D" w:rsidRDefault="007E334D" w:rsidP="007E334D">
      <w:pPr>
        <w:pStyle w:val="Zkladntext"/>
        <w:jc w:val="center"/>
        <w:rPr>
          <w:rFonts w:ascii="Arial" w:hAnsi="Arial" w:cs="Arial"/>
          <w:sz w:val="20"/>
        </w:rPr>
      </w:pPr>
      <w:r w:rsidRPr="00FD2C7D">
        <w:rPr>
          <w:rFonts w:ascii="Arial" w:hAnsi="Arial" w:cs="Arial"/>
          <w:sz w:val="20"/>
        </w:rPr>
        <w:t>(dále jen „</w:t>
      </w:r>
      <w:r w:rsidRPr="001F209F">
        <w:rPr>
          <w:rFonts w:ascii="Arial" w:hAnsi="Arial" w:cs="Arial"/>
          <w:b/>
          <w:sz w:val="20"/>
        </w:rPr>
        <w:t>Smlouva</w:t>
      </w:r>
      <w:r w:rsidRPr="00FD2C7D">
        <w:rPr>
          <w:rFonts w:ascii="Arial" w:hAnsi="Arial" w:cs="Arial"/>
          <w:sz w:val="20"/>
        </w:rPr>
        <w:t>“):</w:t>
      </w:r>
    </w:p>
    <w:p w14:paraId="45683CA6" w14:textId="77777777" w:rsidR="002B79AD" w:rsidRDefault="002B79AD" w:rsidP="00C339A2">
      <w:pPr>
        <w:pStyle w:val="Normln0"/>
        <w:rPr>
          <w:rFonts w:ascii="Arial" w:hAnsi="Arial" w:cs="Arial"/>
          <w:b/>
        </w:rPr>
      </w:pPr>
    </w:p>
    <w:p w14:paraId="4AEB7C2E" w14:textId="77777777" w:rsidR="00CA69B7" w:rsidRPr="00FD2C7D" w:rsidRDefault="00CA69B7" w:rsidP="00C339A2">
      <w:pPr>
        <w:pStyle w:val="Normln0"/>
        <w:rPr>
          <w:rFonts w:ascii="Arial" w:hAnsi="Arial" w:cs="Arial"/>
          <w:b/>
        </w:rPr>
      </w:pPr>
    </w:p>
    <w:p w14:paraId="4707BC50" w14:textId="73F05032" w:rsidR="007E334D" w:rsidRPr="00FD2C7D" w:rsidRDefault="007E334D" w:rsidP="00E4495B">
      <w:pPr>
        <w:pStyle w:val="Normln0"/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FD2C7D">
        <w:rPr>
          <w:rFonts w:ascii="Arial" w:hAnsi="Arial" w:cs="Arial"/>
          <w:b/>
        </w:rPr>
        <w:t xml:space="preserve">Předmět </w:t>
      </w:r>
      <w:r w:rsidR="00AC5887" w:rsidRPr="00FD2C7D">
        <w:rPr>
          <w:rFonts w:ascii="Arial" w:hAnsi="Arial" w:cs="Arial"/>
          <w:b/>
        </w:rPr>
        <w:t>Smlouvy</w:t>
      </w:r>
    </w:p>
    <w:p w14:paraId="0ED02D78" w14:textId="2CFF5E6C" w:rsidR="007E334D" w:rsidRPr="00FD2C7D" w:rsidRDefault="007E334D" w:rsidP="007E334D">
      <w:pPr>
        <w:pStyle w:val="Normln0"/>
        <w:jc w:val="both"/>
        <w:rPr>
          <w:rFonts w:ascii="Arial" w:hAnsi="Arial" w:cs="Arial"/>
        </w:rPr>
      </w:pPr>
    </w:p>
    <w:p w14:paraId="636D175A" w14:textId="3275E0F0" w:rsidR="001E1CAA" w:rsidRPr="00EC57A4" w:rsidRDefault="007E334D" w:rsidP="00463763">
      <w:pPr>
        <w:pStyle w:val="Odstavecseseznamem"/>
        <w:numPr>
          <w:ilvl w:val="0"/>
          <w:numId w:val="9"/>
        </w:numPr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C57A4">
        <w:rPr>
          <w:rFonts w:ascii="Arial" w:eastAsia="Times New Roman" w:hAnsi="Arial" w:cs="Arial"/>
          <w:sz w:val="20"/>
          <w:szCs w:val="20"/>
          <w:lang w:eastAsia="cs-CZ"/>
        </w:rPr>
        <w:t xml:space="preserve">Předmětem </w:t>
      </w:r>
      <w:r w:rsidR="00FD2C7D" w:rsidRPr="00EC57A4">
        <w:rPr>
          <w:rFonts w:ascii="Arial" w:eastAsia="Times New Roman" w:hAnsi="Arial" w:cs="Arial"/>
          <w:sz w:val="20"/>
          <w:szCs w:val="20"/>
          <w:lang w:eastAsia="cs-CZ"/>
        </w:rPr>
        <w:t>této Smlouvy je závazek Zhotovitele</w:t>
      </w:r>
      <w:r w:rsidR="00730A9C" w:rsidRPr="00EC57A4">
        <w:rPr>
          <w:rFonts w:ascii="Arial" w:eastAsia="Times New Roman" w:hAnsi="Arial" w:cs="Arial"/>
          <w:sz w:val="20"/>
          <w:szCs w:val="20"/>
          <w:lang w:eastAsia="cs-CZ"/>
        </w:rPr>
        <w:t xml:space="preserve"> provést</w:t>
      </w:r>
      <w:r w:rsidR="00FD2C7D" w:rsidRPr="00EC57A4">
        <w:rPr>
          <w:rFonts w:ascii="Arial" w:eastAsia="Times New Roman" w:hAnsi="Arial" w:cs="Arial"/>
          <w:sz w:val="20"/>
          <w:szCs w:val="20"/>
          <w:lang w:eastAsia="cs-CZ"/>
        </w:rPr>
        <w:t xml:space="preserve"> za podmínek </w:t>
      </w:r>
      <w:r w:rsidR="00372B53" w:rsidRPr="00EC57A4">
        <w:rPr>
          <w:rFonts w:ascii="Arial" w:eastAsia="Times New Roman" w:hAnsi="Arial" w:cs="Arial"/>
          <w:sz w:val="20"/>
          <w:szCs w:val="20"/>
          <w:lang w:eastAsia="cs-CZ"/>
        </w:rPr>
        <w:t xml:space="preserve">v </w:t>
      </w:r>
      <w:r w:rsidR="00FD2C7D" w:rsidRPr="00EC57A4">
        <w:rPr>
          <w:rFonts w:ascii="Arial" w:eastAsia="Times New Roman" w:hAnsi="Arial" w:cs="Arial"/>
          <w:sz w:val="20"/>
          <w:szCs w:val="20"/>
          <w:lang w:eastAsia="cs-CZ"/>
        </w:rPr>
        <w:t xml:space="preserve">této </w:t>
      </w:r>
      <w:r w:rsidR="00372B53" w:rsidRPr="00EC57A4">
        <w:rPr>
          <w:rFonts w:ascii="Arial" w:eastAsia="Times New Roman" w:hAnsi="Arial" w:cs="Arial"/>
          <w:sz w:val="20"/>
          <w:szCs w:val="20"/>
          <w:lang w:eastAsia="cs-CZ"/>
        </w:rPr>
        <w:t xml:space="preserve">Smlouvě dále uvedených </w:t>
      </w:r>
      <w:r w:rsidRPr="00EC57A4">
        <w:rPr>
          <w:rFonts w:ascii="Arial" w:eastAsia="Times New Roman" w:hAnsi="Arial" w:cs="Arial"/>
          <w:sz w:val="20"/>
          <w:szCs w:val="20"/>
          <w:lang w:eastAsia="cs-CZ"/>
        </w:rPr>
        <w:t>na svůj náklad a nebez</w:t>
      </w:r>
      <w:r w:rsidR="00FD2C7D" w:rsidRPr="00EC57A4">
        <w:rPr>
          <w:rFonts w:ascii="Arial" w:eastAsia="Times New Roman" w:hAnsi="Arial" w:cs="Arial"/>
          <w:sz w:val="20"/>
          <w:szCs w:val="20"/>
          <w:lang w:eastAsia="cs-CZ"/>
        </w:rPr>
        <w:t>pečí pro O</w:t>
      </w:r>
      <w:r w:rsidRPr="00EC57A4">
        <w:rPr>
          <w:rFonts w:ascii="Arial" w:eastAsia="Times New Roman" w:hAnsi="Arial" w:cs="Arial"/>
          <w:sz w:val="20"/>
          <w:szCs w:val="20"/>
          <w:lang w:eastAsia="cs-CZ"/>
        </w:rPr>
        <w:t xml:space="preserve">bjednatele dílo, spočívající v technickém zajištění </w:t>
      </w:r>
      <w:r w:rsidR="00E020DE" w:rsidRPr="00EC57A4">
        <w:rPr>
          <w:rFonts w:ascii="Arial" w:eastAsia="Times New Roman" w:hAnsi="Arial" w:cs="Arial"/>
          <w:sz w:val="20"/>
          <w:szCs w:val="20"/>
          <w:lang w:eastAsia="cs-CZ"/>
        </w:rPr>
        <w:t>audiovizuálního přenosu konference 14</w:t>
      </w:r>
      <w:r w:rsidR="00E020DE" w:rsidRPr="00EC57A4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th</w:t>
      </w:r>
      <w:r w:rsidR="00E020DE" w:rsidRPr="00EC57A4">
        <w:rPr>
          <w:rFonts w:ascii="Arial" w:eastAsia="Times New Roman" w:hAnsi="Arial" w:cs="Arial"/>
          <w:sz w:val="20"/>
          <w:szCs w:val="20"/>
          <w:lang w:eastAsia="cs-CZ"/>
        </w:rPr>
        <w:t xml:space="preserve"> International </w:t>
      </w:r>
      <w:proofErr w:type="spellStart"/>
      <w:r w:rsidR="00E020DE" w:rsidRPr="00EC57A4">
        <w:rPr>
          <w:rFonts w:ascii="Arial" w:eastAsia="Times New Roman" w:hAnsi="Arial" w:cs="Arial"/>
          <w:sz w:val="20"/>
          <w:szCs w:val="20"/>
          <w:lang w:eastAsia="cs-CZ"/>
        </w:rPr>
        <w:t>Bordetella</w:t>
      </w:r>
      <w:proofErr w:type="spellEnd"/>
      <w:r w:rsidR="00E020DE" w:rsidRPr="00EC57A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gramStart"/>
      <w:r w:rsidR="00E020DE" w:rsidRPr="00EC57A4">
        <w:rPr>
          <w:rFonts w:ascii="Arial" w:eastAsia="Times New Roman" w:hAnsi="Arial" w:cs="Arial"/>
          <w:sz w:val="20"/>
          <w:szCs w:val="20"/>
          <w:lang w:eastAsia="cs-CZ"/>
        </w:rPr>
        <w:t>Symposium</w:t>
      </w:r>
      <w:proofErr w:type="gramEnd"/>
      <w:r w:rsidRPr="00EC57A4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FB7ED3" w:rsidRPr="00EC57A4">
        <w:rPr>
          <w:rFonts w:ascii="Arial" w:eastAsia="Times New Roman" w:hAnsi="Arial" w:cs="Arial"/>
          <w:sz w:val="20"/>
          <w:szCs w:val="20"/>
          <w:lang w:eastAsia="cs-CZ"/>
        </w:rPr>
        <w:t xml:space="preserve">která </w:t>
      </w:r>
      <w:r w:rsidRPr="00EC57A4">
        <w:rPr>
          <w:rFonts w:ascii="Arial" w:eastAsia="Times New Roman" w:hAnsi="Arial" w:cs="Arial"/>
          <w:sz w:val="20"/>
          <w:szCs w:val="20"/>
          <w:lang w:eastAsia="cs-CZ"/>
        </w:rPr>
        <w:t xml:space="preserve">se uskuteční v termínu od </w:t>
      </w:r>
      <w:r w:rsidR="00E020DE" w:rsidRPr="00EC57A4">
        <w:rPr>
          <w:rFonts w:ascii="Arial" w:eastAsia="Times New Roman" w:hAnsi="Arial" w:cs="Arial"/>
          <w:sz w:val="20"/>
          <w:szCs w:val="20"/>
          <w:lang w:eastAsia="cs-CZ"/>
        </w:rPr>
        <w:t>24</w:t>
      </w:r>
      <w:r w:rsidRPr="00EC57A4">
        <w:rPr>
          <w:rFonts w:ascii="Arial" w:eastAsia="Times New Roman" w:hAnsi="Arial" w:cs="Arial"/>
          <w:sz w:val="20"/>
          <w:szCs w:val="20"/>
          <w:lang w:eastAsia="cs-CZ"/>
        </w:rPr>
        <w:t xml:space="preserve">. 6. do </w:t>
      </w:r>
      <w:r w:rsidR="00E020DE" w:rsidRPr="00EC57A4">
        <w:rPr>
          <w:rFonts w:ascii="Arial" w:eastAsia="Times New Roman" w:hAnsi="Arial" w:cs="Arial"/>
          <w:sz w:val="20"/>
          <w:szCs w:val="20"/>
          <w:lang w:eastAsia="cs-CZ"/>
        </w:rPr>
        <w:t>28</w:t>
      </w:r>
      <w:r w:rsidRPr="00EC57A4">
        <w:rPr>
          <w:rFonts w:ascii="Arial" w:eastAsia="Times New Roman" w:hAnsi="Arial" w:cs="Arial"/>
          <w:sz w:val="20"/>
          <w:szCs w:val="20"/>
          <w:lang w:eastAsia="cs-CZ"/>
        </w:rPr>
        <w:t xml:space="preserve">. 6. </w:t>
      </w:r>
      <w:r w:rsidR="00E020DE" w:rsidRPr="00EC57A4">
        <w:rPr>
          <w:rFonts w:ascii="Arial" w:eastAsia="Times New Roman" w:hAnsi="Arial" w:cs="Arial"/>
          <w:sz w:val="20"/>
          <w:szCs w:val="20"/>
          <w:lang w:eastAsia="cs-CZ"/>
        </w:rPr>
        <w:t>2024</w:t>
      </w:r>
      <w:r w:rsidR="00D059B1" w:rsidRPr="00EC57A4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3DEDB638" w14:textId="77777777" w:rsidR="00E4495B" w:rsidRDefault="00E4495B" w:rsidP="00463763">
      <w:pPr>
        <w:pStyle w:val="Normln0"/>
        <w:ind w:left="426"/>
        <w:jc w:val="both"/>
        <w:rPr>
          <w:rFonts w:ascii="Arial" w:hAnsi="Arial" w:cs="Arial"/>
        </w:rPr>
      </w:pPr>
    </w:p>
    <w:p w14:paraId="50DD5338" w14:textId="0749E080" w:rsidR="00A333C2" w:rsidRPr="00463763" w:rsidRDefault="00A333C2" w:rsidP="00463763">
      <w:pPr>
        <w:pStyle w:val="Normln0"/>
        <w:numPr>
          <w:ilvl w:val="0"/>
          <w:numId w:val="9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je povinen provést dílo v souladu s následujícími dokumenty, ve kterých je dílo blíže specifikováno:</w:t>
      </w:r>
    </w:p>
    <w:p w14:paraId="55CE7AD6" w14:textId="61066332" w:rsidR="00A333C2" w:rsidRPr="00F43BD2" w:rsidRDefault="00A333C2" w:rsidP="00463763">
      <w:pPr>
        <w:pStyle w:val="Normln0"/>
        <w:numPr>
          <w:ilvl w:val="1"/>
          <w:numId w:val="9"/>
        </w:numPr>
        <w:ind w:left="851"/>
        <w:jc w:val="both"/>
        <w:rPr>
          <w:rFonts w:ascii="Arial" w:hAnsi="Arial" w:cs="Arial"/>
        </w:rPr>
      </w:pPr>
      <w:r w:rsidRPr="00F43BD2">
        <w:rPr>
          <w:rFonts w:ascii="Arial" w:hAnsi="Arial" w:cs="Arial"/>
        </w:rPr>
        <w:t xml:space="preserve">cenovou kalkulací Zhotovitele, která </w:t>
      </w:r>
      <w:proofErr w:type="gramStart"/>
      <w:r w:rsidRPr="00F43BD2">
        <w:rPr>
          <w:rFonts w:ascii="Arial" w:hAnsi="Arial" w:cs="Arial"/>
        </w:rPr>
        <w:t>tvoří</w:t>
      </w:r>
      <w:proofErr w:type="gramEnd"/>
      <w:r w:rsidRPr="00F43BD2">
        <w:rPr>
          <w:rFonts w:ascii="Arial" w:hAnsi="Arial" w:cs="Arial"/>
        </w:rPr>
        <w:t xml:space="preserve"> jako Příloha č. 1 nedílnou část této Smlouvy,</w:t>
      </w:r>
    </w:p>
    <w:p w14:paraId="7C243C2D" w14:textId="041F1FF2" w:rsidR="00A333C2" w:rsidRPr="00FD2C7D" w:rsidRDefault="00A333C2" w:rsidP="00463763">
      <w:pPr>
        <w:pStyle w:val="Normln0"/>
        <w:numPr>
          <w:ilvl w:val="1"/>
          <w:numId w:val="9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specifikací poptávky, která </w:t>
      </w:r>
      <w:proofErr w:type="gramStart"/>
      <w:r>
        <w:rPr>
          <w:rFonts w:ascii="Arial" w:hAnsi="Arial" w:cs="Arial"/>
        </w:rPr>
        <w:t>tvoří</w:t>
      </w:r>
      <w:proofErr w:type="gramEnd"/>
      <w:r>
        <w:rPr>
          <w:rFonts w:ascii="Arial" w:hAnsi="Arial" w:cs="Arial"/>
        </w:rPr>
        <w:t xml:space="preserve"> jako Příloha č. 2 nedílnou část této Smlouvy.</w:t>
      </w:r>
    </w:p>
    <w:p w14:paraId="697E0890" w14:textId="77777777" w:rsidR="002B79AD" w:rsidRDefault="002B79AD" w:rsidP="007E334D">
      <w:pPr>
        <w:pStyle w:val="Bezmezer"/>
        <w:rPr>
          <w:rFonts w:ascii="Arial" w:hAnsi="Arial" w:cs="Arial"/>
          <w:sz w:val="20"/>
          <w:szCs w:val="20"/>
        </w:rPr>
      </w:pPr>
    </w:p>
    <w:p w14:paraId="6DA7A69A" w14:textId="5DF579CD" w:rsidR="00404A2E" w:rsidRDefault="007E334D" w:rsidP="00463763">
      <w:pPr>
        <w:pStyle w:val="Bezmezer"/>
        <w:numPr>
          <w:ilvl w:val="0"/>
          <w:numId w:val="9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D2C7D">
        <w:rPr>
          <w:rFonts w:ascii="Arial" w:hAnsi="Arial" w:cs="Arial"/>
          <w:sz w:val="20"/>
          <w:szCs w:val="20"/>
        </w:rPr>
        <w:t>Zhotovitel je</w:t>
      </w:r>
      <w:r w:rsidR="008B7393">
        <w:rPr>
          <w:rFonts w:ascii="Arial" w:hAnsi="Arial" w:cs="Arial"/>
          <w:sz w:val="20"/>
          <w:szCs w:val="20"/>
        </w:rPr>
        <w:t xml:space="preserve"> </w:t>
      </w:r>
      <w:r w:rsidR="008B7393" w:rsidRPr="00FD2C7D">
        <w:rPr>
          <w:rFonts w:ascii="Arial" w:hAnsi="Arial" w:cs="Arial"/>
          <w:sz w:val="20"/>
          <w:szCs w:val="20"/>
        </w:rPr>
        <w:t>ve smyslu autorského zákona</w:t>
      </w:r>
      <w:r w:rsidRPr="00FD2C7D">
        <w:rPr>
          <w:rFonts w:ascii="Arial" w:hAnsi="Arial" w:cs="Arial"/>
          <w:sz w:val="20"/>
          <w:szCs w:val="20"/>
        </w:rPr>
        <w:t xml:space="preserve"> oprávněným nositelem majetkových práv ke všem dílům, které jsou so</w:t>
      </w:r>
      <w:r w:rsidR="00A53FAD">
        <w:rPr>
          <w:rFonts w:ascii="Arial" w:hAnsi="Arial" w:cs="Arial"/>
          <w:sz w:val="20"/>
          <w:szCs w:val="20"/>
        </w:rPr>
        <w:t xml:space="preserve">učástí nebo </w:t>
      </w:r>
      <w:proofErr w:type="gramStart"/>
      <w:r w:rsidR="00A53FAD">
        <w:rPr>
          <w:rFonts w:ascii="Arial" w:hAnsi="Arial" w:cs="Arial"/>
          <w:sz w:val="20"/>
          <w:szCs w:val="20"/>
        </w:rPr>
        <w:t>tvoří</w:t>
      </w:r>
      <w:proofErr w:type="gramEnd"/>
      <w:r w:rsidR="00A53FAD">
        <w:rPr>
          <w:rFonts w:ascii="Arial" w:hAnsi="Arial" w:cs="Arial"/>
          <w:sz w:val="20"/>
          <w:szCs w:val="20"/>
        </w:rPr>
        <w:t xml:space="preserve"> předmět této S</w:t>
      </w:r>
      <w:r w:rsidRPr="00FD2C7D">
        <w:rPr>
          <w:rFonts w:ascii="Arial" w:hAnsi="Arial" w:cs="Arial"/>
          <w:sz w:val="20"/>
          <w:szCs w:val="20"/>
        </w:rPr>
        <w:t>mlouvy.</w:t>
      </w:r>
      <w:r w:rsidR="00E45AC9">
        <w:rPr>
          <w:rFonts w:ascii="Arial" w:hAnsi="Arial" w:cs="Arial"/>
          <w:sz w:val="20"/>
          <w:szCs w:val="20"/>
        </w:rPr>
        <w:t xml:space="preserve"> Zhotovitel touto Smlouvou poskytuje současně Objednateli výhradní oprávnění díla užít v souladu s § 12 autorského zákona, všemi známými způsoby užití v</w:t>
      </w:r>
      <w:r w:rsidR="003869A0">
        <w:rPr>
          <w:rFonts w:ascii="Arial" w:hAnsi="Arial" w:cs="Arial"/>
          <w:sz w:val="20"/>
          <w:szCs w:val="20"/>
        </w:rPr>
        <w:t> </w:t>
      </w:r>
      <w:r w:rsidR="00E45AC9">
        <w:rPr>
          <w:rFonts w:ascii="Arial" w:hAnsi="Arial" w:cs="Arial"/>
          <w:sz w:val="20"/>
          <w:szCs w:val="20"/>
        </w:rPr>
        <w:t>časově</w:t>
      </w:r>
      <w:r w:rsidR="003869A0">
        <w:rPr>
          <w:rFonts w:ascii="Arial" w:hAnsi="Arial" w:cs="Arial"/>
          <w:sz w:val="20"/>
          <w:szCs w:val="20"/>
        </w:rPr>
        <w:t>, množstevně</w:t>
      </w:r>
      <w:r w:rsidR="00E45AC9">
        <w:rPr>
          <w:rFonts w:ascii="Arial" w:hAnsi="Arial" w:cs="Arial"/>
          <w:sz w:val="20"/>
          <w:szCs w:val="20"/>
        </w:rPr>
        <w:t xml:space="preserve"> a teritoriálně neomezeném rozsahu. </w:t>
      </w:r>
    </w:p>
    <w:p w14:paraId="7D54B790" w14:textId="77777777" w:rsidR="0077076B" w:rsidRPr="00FD2C7D" w:rsidRDefault="0077076B" w:rsidP="00463763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71A759D8" w14:textId="6B57C32E" w:rsidR="007E334D" w:rsidRPr="00FD2C7D" w:rsidRDefault="007E334D" w:rsidP="00463763">
      <w:pPr>
        <w:pStyle w:val="Bezmezer"/>
        <w:numPr>
          <w:ilvl w:val="0"/>
          <w:numId w:val="9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D2C7D">
        <w:rPr>
          <w:rFonts w:ascii="Arial" w:hAnsi="Arial" w:cs="Arial"/>
          <w:sz w:val="20"/>
          <w:szCs w:val="20"/>
        </w:rPr>
        <w:t>Zhotovitel prohlaš</w:t>
      </w:r>
      <w:r w:rsidR="00FD2C7D">
        <w:rPr>
          <w:rFonts w:ascii="Arial" w:hAnsi="Arial" w:cs="Arial"/>
          <w:sz w:val="20"/>
          <w:szCs w:val="20"/>
        </w:rPr>
        <w:t>uje, že je oprávněn poskytnout O</w:t>
      </w:r>
      <w:r w:rsidRPr="00FD2C7D">
        <w:rPr>
          <w:rFonts w:ascii="Arial" w:hAnsi="Arial" w:cs="Arial"/>
          <w:sz w:val="20"/>
          <w:szCs w:val="20"/>
        </w:rPr>
        <w:t>bjednateli</w:t>
      </w:r>
      <w:r w:rsidR="00B11001">
        <w:rPr>
          <w:rFonts w:ascii="Arial" w:hAnsi="Arial" w:cs="Arial"/>
          <w:sz w:val="20"/>
          <w:szCs w:val="20"/>
        </w:rPr>
        <w:t xml:space="preserve"> oprávnění k užití</w:t>
      </w:r>
      <w:r w:rsidR="00C86651">
        <w:rPr>
          <w:rFonts w:ascii="Arial" w:hAnsi="Arial" w:cs="Arial"/>
          <w:sz w:val="20"/>
          <w:szCs w:val="20"/>
        </w:rPr>
        <w:t xml:space="preserve"> autorské</w:t>
      </w:r>
      <w:r w:rsidR="00B11001">
        <w:rPr>
          <w:rFonts w:ascii="Arial" w:hAnsi="Arial" w:cs="Arial"/>
          <w:sz w:val="20"/>
          <w:szCs w:val="20"/>
        </w:rPr>
        <w:t>ho</w:t>
      </w:r>
      <w:r w:rsidRPr="00FD2C7D">
        <w:rPr>
          <w:rFonts w:ascii="Arial" w:hAnsi="Arial" w:cs="Arial"/>
          <w:sz w:val="20"/>
          <w:szCs w:val="20"/>
        </w:rPr>
        <w:t xml:space="preserve"> </w:t>
      </w:r>
      <w:r w:rsidR="00B11001" w:rsidRPr="00FD2C7D">
        <w:rPr>
          <w:rFonts w:ascii="Arial" w:hAnsi="Arial" w:cs="Arial"/>
          <w:sz w:val="20"/>
          <w:szCs w:val="20"/>
        </w:rPr>
        <w:t>díl</w:t>
      </w:r>
      <w:r w:rsidR="00B11001">
        <w:rPr>
          <w:rFonts w:ascii="Arial" w:hAnsi="Arial" w:cs="Arial"/>
          <w:sz w:val="20"/>
          <w:szCs w:val="20"/>
        </w:rPr>
        <w:t>a</w:t>
      </w:r>
      <w:r w:rsidR="00B11001" w:rsidRPr="00FD2C7D">
        <w:rPr>
          <w:rFonts w:ascii="Arial" w:hAnsi="Arial" w:cs="Arial"/>
          <w:sz w:val="20"/>
          <w:szCs w:val="20"/>
        </w:rPr>
        <w:t xml:space="preserve"> </w:t>
      </w:r>
      <w:r w:rsidRPr="00FD2C7D">
        <w:rPr>
          <w:rFonts w:ascii="Arial" w:hAnsi="Arial" w:cs="Arial"/>
          <w:sz w:val="20"/>
          <w:szCs w:val="20"/>
        </w:rPr>
        <w:t xml:space="preserve">a že poskytnutím licencí k </w:t>
      </w:r>
      <w:r w:rsidR="002D7EF7">
        <w:rPr>
          <w:rFonts w:ascii="Arial" w:hAnsi="Arial" w:cs="Arial"/>
          <w:sz w:val="20"/>
          <w:szCs w:val="20"/>
        </w:rPr>
        <w:t>užití</w:t>
      </w:r>
      <w:r w:rsidR="002D7EF7" w:rsidRPr="00FD2C7D">
        <w:rPr>
          <w:rFonts w:ascii="Arial" w:hAnsi="Arial" w:cs="Arial"/>
          <w:sz w:val="20"/>
          <w:szCs w:val="20"/>
        </w:rPr>
        <w:t xml:space="preserve"> </w:t>
      </w:r>
      <w:r w:rsidRPr="00FD2C7D">
        <w:rPr>
          <w:rFonts w:ascii="Arial" w:hAnsi="Arial" w:cs="Arial"/>
          <w:sz w:val="20"/>
          <w:szCs w:val="20"/>
        </w:rPr>
        <w:t xml:space="preserve">díla ve smyslu § </w:t>
      </w:r>
      <w:r w:rsidR="002D7EF7">
        <w:rPr>
          <w:rFonts w:ascii="Arial" w:hAnsi="Arial" w:cs="Arial"/>
          <w:sz w:val="20"/>
          <w:szCs w:val="20"/>
        </w:rPr>
        <w:t>1</w:t>
      </w:r>
      <w:r w:rsidRPr="00FD2C7D">
        <w:rPr>
          <w:rFonts w:ascii="Arial" w:hAnsi="Arial" w:cs="Arial"/>
          <w:sz w:val="20"/>
          <w:szCs w:val="20"/>
        </w:rPr>
        <w:t>2</w:t>
      </w:r>
      <w:r w:rsidR="00FD2C7D">
        <w:rPr>
          <w:rFonts w:ascii="Arial" w:hAnsi="Arial" w:cs="Arial"/>
          <w:sz w:val="20"/>
          <w:szCs w:val="20"/>
        </w:rPr>
        <w:t xml:space="preserve"> autorského zákona Z</w:t>
      </w:r>
      <w:r w:rsidRPr="00FD2C7D">
        <w:rPr>
          <w:rFonts w:ascii="Arial" w:hAnsi="Arial" w:cs="Arial"/>
          <w:sz w:val="20"/>
          <w:szCs w:val="20"/>
        </w:rPr>
        <w:t>hotovitel neporušuje práva třetích osob.</w:t>
      </w:r>
    </w:p>
    <w:p w14:paraId="33D45C92" w14:textId="3223A283" w:rsidR="007E334D" w:rsidRPr="00FD2C7D" w:rsidRDefault="007E334D" w:rsidP="00463763">
      <w:pPr>
        <w:pStyle w:val="Bezmezer"/>
        <w:numPr>
          <w:ilvl w:val="0"/>
          <w:numId w:val="9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D2C7D">
        <w:rPr>
          <w:rFonts w:ascii="Arial" w:hAnsi="Arial" w:cs="Arial"/>
          <w:sz w:val="20"/>
          <w:szCs w:val="20"/>
        </w:rPr>
        <w:lastRenderedPageBreak/>
        <w:t xml:space="preserve">Zhotovitel současně prohlašuje, že řádně vypořádal všechna autorská práva, práva výkonných umělců, resp. jakákoliv jiná práva duševního vlastnictví včetně případných práv průmyslového vlastnictví, a to u všech osob jakkoli zúčastněných na přípravě a </w:t>
      </w:r>
      <w:r w:rsidR="00B11001">
        <w:rPr>
          <w:rFonts w:ascii="Arial" w:hAnsi="Arial" w:cs="Arial"/>
          <w:sz w:val="20"/>
          <w:szCs w:val="20"/>
        </w:rPr>
        <w:t>provádění</w:t>
      </w:r>
      <w:r w:rsidR="00B11001" w:rsidRPr="00FD2C7D">
        <w:rPr>
          <w:rFonts w:ascii="Arial" w:hAnsi="Arial" w:cs="Arial"/>
          <w:sz w:val="20"/>
          <w:szCs w:val="20"/>
        </w:rPr>
        <w:t xml:space="preserve"> </w:t>
      </w:r>
      <w:r w:rsidRPr="00FD2C7D">
        <w:rPr>
          <w:rFonts w:ascii="Arial" w:hAnsi="Arial" w:cs="Arial"/>
          <w:sz w:val="20"/>
          <w:szCs w:val="20"/>
        </w:rPr>
        <w:t>díla, nebo tato práva vypořádá před vlastní</w:t>
      </w:r>
      <w:r w:rsidR="00B11001">
        <w:rPr>
          <w:rFonts w:ascii="Arial" w:hAnsi="Arial" w:cs="Arial"/>
          <w:sz w:val="20"/>
          <w:szCs w:val="20"/>
        </w:rPr>
        <w:t>m</w:t>
      </w:r>
      <w:r w:rsidRPr="00FD2C7D">
        <w:rPr>
          <w:rFonts w:ascii="Arial" w:hAnsi="Arial" w:cs="Arial"/>
          <w:sz w:val="20"/>
          <w:szCs w:val="20"/>
        </w:rPr>
        <w:t xml:space="preserve"> </w:t>
      </w:r>
      <w:r w:rsidR="00B11001">
        <w:rPr>
          <w:rFonts w:ascii="Arial" w:hAnsi="Arial" w:cs="Arial"/>
          <w:sz w:val="20"/>
          <w:szCs w:val="20"/>
        </w:rPr>
        <w:t>provedením</w:t>
      </w:r>
      <w:r w:rsidR="00B11001" w:rsidRPr="00FD2C7D">
        <w:rPr>
          <w:rFonts w:ascii="Arial" w:hAnsi="Arial" w:cs="Arial"/>
          <w:sz w:val="20"/>
          <w:szCs w:val="20"/>
        </w:rPr>
        <w:t xml:space="preserve"> </w:t>
      </w:r>
      <w:r w:rsidRPr="00FD2C7D">
        <w:rPr>
          <w:rFonts w:ascii="Arial" w:hAnsi="Arial" w:cs="Arial"/>
          <w:sz w:val="20"/>
          <w:szCs w:val="20"/>
        </w:rPr>
        <w:t xml:space="preserve">díla tak, aby dílo bylo možné využít pro účely této </w:t>
      </w:r>
      <w:r w:rsidR="00B11001">
        <w:rPr>
          <w:rFonts w:ascii="Arial" w:hAnsi="Arial" w:cs="Arial"/>
          <w:sz w:val="20"/>
          <w:szCs w:val="20"/>
        </w:rPr>
        <w:t>S</w:t>
      </w:r>
      <w:r w:rsidR="00B11001" w:rsidRPr="00FD2C7D">
        <w:rPr>
          <w:rFonts w:ascii="Arial" w:hAnsi="Arial" w:cs="Arial"/>
          <w:sz w:val="20"/>
          <w:szCs w:val="20"/>
        </w:rPr>
        <w:t>mlouvy</w:t>
      </w:r>
      <w:r w:rsidRPr="00FD2C7D">
        <w:rPr>
          <w:rFonts w:ascii="Arial" w:hAnsi="Arial" w:cs="Arial"/>
          <w:sz w:val="20"/>
          <w:szCs w:val="20"/>
        </w:rPr>
        <w:t>.</w:t>
      </w:r>
      <w:r w:rsidR="00E45AC9">
        <w:rPr>
          <w:rFonts w:ascii="Arial" w:hAnsi="Arial" w:cs="Arial"/>
          <w:sz w:val="20"/>
          <w:szCs w:val="20"/>
        </w:rPr>
        <w:t xml:space="preserve"> V případě nepravdivosti tohoto prohlášení, je Zhotovit</w:t>
      </w:r>
      <w:r w:rsidR="00A30FD5">
        <w:rPr>
          <w:rFonts w:ascii="Arial" w:hAnsi="Arial" w:cs="Arial"/>
          <w:sz w:val="20"/>
          <w:szCs w:val="20"/>
        </w:rPr>
        <w:t>el odpovědný za škody, které v důsledku nepravdivosti Objednateli vzniknou.</w:t>
      </w:r>
    </w:p>
    <w:p w14:paraId="74F00E4C" w14:textId="77777777" w:rsidR="007E334D" w:rsidRPr="00FD2C7D" w:rsidRDefault="007E334D" w:rsidP="00463763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1AEFC33B" w14:textId="109F56CD" w:rsidR="002B79AD" w:rsidRPr="00463763" w:rsidRDefault="007E334D" w:rsidP="007E334D">
      <w:pPr>
        <w:pStyle w:val="Bezmezer"/>
        <w:numPr>
          <w:ilvl w:val="0"/>
          <w:numId w:val="9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D2C7D">
        <w:rPr>
          <w:rFonts w:ascii="Arial" w:hAnsi="Arial" w:cs="Arial"/>
          <w:sz w:val="20"/>
          <w:szCs w:val="20"/>
        </w:rPr>
        <w:t>O</w:t>
      </w:r>
      <w:r w:rsidR="00FD2C7D">
        <w:rPr>
          <w:rFonts w:ascii="Arial" w:hAnsi="Arial" w:cs="Arial"/>
          <w:sz w:val="20"/>
          <w:szCs w:val="20"/>
        </w:rPr>
        <w:t>bjednatel se zavazuje zaplatit Z</w:t>
      </w:r>
      <w:r w:rsidRPr="00FD2C7D">
        <w:rPr>
          <w:rFonts w:ascii="Arial" w:hAnsi="Arial" w:cs="Arial"/>
          <w:sz w:val="20"/>
          <w:szCs w:val="20"/>
        </w:rPr>
        <w:t xml:space="preserve">hotoviteli za </w:t>
      </w:r>
      <w:r w:rsidR="00A30FD5" w:rsidRPr="00FD2C7D">
        <w:rPr>
          <w:rFonts w:ascii="Arial" w:hAnsi="Arial" w:cs="Arial"/>
          <w:sz w:val="20"/>
          <w:szCs w:val="20"/>
        </w:rPr>
        <w:t>proveden</w:t>
      </w:r>
      <w:r w:rsidR="00A30FD5">
        <w:rPr>
          <w:rFonts w:ascii="Arial" w:hAnsi="Arial" w:cs="Arial"/>
          <w:sz w:val="20"/>
          <w:szCs w:val="20"/>
        </w:rPr>
        <w:t>í</w:t>
      </w:r>
      <w:r w:rsidR="00A30FD5" w:rsidRPr="00FD2C7D">
        <w:rPr>
          <w:rFonts w:ascii="Arial" w:hAnsi="Arial" w:cs="Arial"/>
          <w:sz w:val="20"/>
          <w:szCs w:val="20"/>
        </w:rPr>
        <w:t xml:space="preserve"> </w:t>
      </w:r>
      <w:r w:rsidRPr="00FD2C7D">
        <w:rPr>
          <w:rFonts w:ascii="Arial" w:hAnsi="Arial" w:cs="Arial"/>
          <w:sz w:val="20"/>
          <w:szCs w:val="20"/>
        </w:rPr>
        <w:t xml:space="preserve">díla cenu sjednanou </w:t>
      </w:r>
      <w:r w:rsidR="00A30FD5">
        <w:rPr>
          <w:rFonts w:ascii="Arial" w:hAnsi="Arial" w:cs="Arial"/>
          <w:sz w:val="20"/>
          <w:szCs w:val="20"/>
        </w:rPr>
        <w:t xml:space="preserve">v </w:t>
      </w:r>
      <w:r w:rsidR="00FD2C7D">
        <w:rPr>
          <w:rFonts w:ascii="Arial" w:hAnsi="Arial" w:cs="Arial"/>
          <w:sz w:val="20"/>
          <w:szCs w:val="20"/>
        </w:rPr>
        <w:t xml:space="preserve">čl. </w:t>
      </w:r>
      <w:r w:rsidR="00E81F5C">
        <w:rPr>
          <w:rFonts w:ascii="Arial" w:hAnsi="Arial" w:cs="Arial"/>
          <w:sz w:val="20"/>
          <w:szCs w:val="20"/>
        </w:rPr>
        <w:t>III</w:t>
      </w:r>
      <w:r w:rsidR="00A30FD5">
        <w:rPr>
          <w:rFonts w:ascii="Arial" w:hAnsi="Arial" w:cs="Arial"/>
          <w:sz w:val="20"/>
          <w:szCs w:val="20"/>
        </w:rPr>
        <w:t>.</w:t>
      </w:r>
      <w:r w:rsidR="00FD2C7D">
        <w:rPr>
          <w:rFonts w:ascii="Arial" w:hAnsi="Arial" w:cs="Arial"/>
          <w:sz w:val="20"/>
          <w:szCs w:val="20"/>
        </w:rPr>
        <w:t xml:space="preserve">, odst. 1 </w:t>
      </w:r>
      <w:r w:rsidRPr="00FD2C7D">
        <w:rPr>
          <w:rFonts w:ascii="Arial" w:hAnsi="Arial" w:cs="Arial"/>
          <w:sz w:val="20"/>
          <w:szCs w:val="20"/>
        </w:rPr>
        <w:t>t</w:t>
      </w:r>
      <w:r w:rsidR="00FD2C7D">
        <w:rPr>
          <w:rFonts w:ascii="Arial" w:hAnsi="Arial" w:cs="Arial"/>
          <w:sz w:val="20"/>
          <w:szCs w:val="20"/>
        </w:rPr>
        <w:t>éto S</w:t>
      </w:r>
      <w:r w:rsidRPr="00FD2C7D">
        <w:rPr>
          <w:rFonts w:ascii="Arial" w:hAnsi="Arial" w:cs="Arial"/>
          <w:sz w:val="20"/>
          <w:szCs w:val="20"/>
        </w:rPr>
        <w:t>mlouv</w:t>
      </w:r>
      <w:r w:rsidR="00FD2C7D">
        <w:rPr>
          <w:rFonts w:ascii="Arial" w:hAnsi="Arial" w:cs="Arial"/>
          <w:sz w:val="20"/>
          <w:szCs w:val="20"/>
        </w:rPr>
        <w:t>y</w:t>
      </w:r>
      <w:r w:rsidRPr="00FD2C7D">
        <w:rPr>
          <w:rFonts w:ascii="Arial" w:hAnsi="Arial" w:cs="Arial"/>
          <w:sz w:val="20"/>
          <w:szCs w:val="20"/>
        </w:rPr>
        <w:t>.</w:t>
      </w:r>
    </w:p>
    <w:p w14:paraId="7B217623" w14:textId="77777777" w:rsidR="00CA69B7" w:rsidRPr="00FD2C7D" w:rsidRDefault="00CA69B7" w:rsidP="007E334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DBE1666" w14:textId="374722F2" w:rsidR="00CB6446" w:rsidRDefault="00CB6446" w:rsidP="00E4495B">
      <w:pPr>
        <w:pStyle w:val="Normln0"/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FD2C7D">
        <w:rPr>
          <w:rFonts w:ascii="Arial" w:hAnsi="Arial" w:cs="Arial"/>
          <w:b/>
        </w:rPr>
        <w:t>Čas a místo plnění</w:t>
      </w:r>
    </w:p>
    <w:p w14:paraId="111D91CF" w14:textId="77777777" w:rsidR="00463763" w:rsidRPr="00FD2C7D" w:rsidRDefault="00463763" w:rsidP="00463763">
      <w:pPr>
        <w:pStyle w:val="Normln0"/>
        <w:ind w:left="720"/>
        <w:rPr>
          <w:rFonts w:ascii="Arial" w:hAnsi="Arial" w:cs="Arial"/>
          <w:b/>
        </w:rPr>
      </w:pPr>
    </w:p>
    <w:p w14:paraId="6BD9C3E5" w14:textId="613A3F3F" w:rsidR="00CB6446" w:rsidRPr="00FD2C7D" w:rsidRDefault="00CB6446" w:rsidP="00463763">
      <w:pPr>
        <w:pStyle w:val="Bezmezer"/>
        <w:numPr>
          <w:ilvl w:val="0"/>
          <w:numId w:val="10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D2C7D">
        <w:rPr>
          <w:rFonts w:ascii="Arial" w:hAnsi="Arial" w:cs="Arial"/>
          <w:sz w:val="20"/>
          <w:szCs w:val="20"/>
        </w:rPr>
        <w:t xml:space="preserve">Smluvní strany uzavírají tuto </w:t>
      </w:r>
      <w:r w:rsidR="002629E8">
        <w:rPr>
          <w:rFonts w:ascii="Arial" w:hAnsi="Arial" w:cs="Arial"/>
          <w:sz w:val="20"/>
          <w:szCs w:val="20"/>
        </w:rPr>
        <w:t>S</w:t>
      </w:r>
      <w:r w:rsidR="002629E8" w:rsidRPr="00FD2C7D">
        <w:rPr>
          <w:rFonts w:ascii="Arial" w:hAnsi="Arial" w:cs="Arial"/>
          <w:sz w:val="20"/>
          <w:szCs w:val="20"/>
        </w:rPr>
        <w:t xml:space="preserve">mlouvu </w:t>
      </w:r>
      <w:r w:rsidRPr="00FD2C7D">
        <w:rPr>
          <w:rFonts w:ascii="Arial" w:hAnsi="Arial" w:cs="Arial"/>
          <w:sz w:val="20"/>
          <w:szCs w:val="20"/>
        </w:rPr>
        <w:t xml:space="preserve">na dobu určitou, a to na dobu </w:t>
      </w:r>
      <w:r w:rsidR="00A30FD5">
        <w:rPr>
          <w:rFonts w:ascii="Arial" w:hAnsi="Arial" w:cs="Arial"/>
          <w:sz w:val="20"/>
          <w:szCs w:val="20"/>
        </w:rPr>
        <w:t>provedení</w:t>
      </w:r>
      <w:r w:rsidR="00A30FD5" w:rsidRPr="00FD2C7D">
        <w:rPr>
          <w:rFonts w:ascii="Arial" w:hAnsi="Arial" w:cs="Arial"/>
          <w:sz w:val="20"/>
          <w:szCs w:val="20"/>
        </w:rPr>
        <w:t xml:space="preserve"> </w:t>
      </w:r>
      <w:r w:rsidRPr="00FD2C7D">
        <w:rPr>
          <w:rFonts w:ascii="Arial" w:hAnsi="Arial" w:cs="Arial"/>
          <w:sz w:val="20"/>
          <w:szCs w:val="20"/>
        </w:rPr>
        <w:t>díla.</w:t>
      </w:r>
    </w:p>
    <w:p w14:paraId="1C3D228D" w14:textId="77777777" w:rsidR="00CB6446" w:rsidRPr="00FD2C7D" w:rsidRDefault="00CB6446" w:rsidP="00463763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2B957193" w14:textId="3B618846" w:rsidR="00CB6446" w:rsidRPr="00EC57A4" w:rsidRDefault="00CB6446" w:rsidP="00463763">
      <w:pPr>
        <w:pStyle w:val="Bezmezer"/>
        <w:numPr>
          <w:ilvl w:val="0"/>
          <w:numId w:val="10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D2C7D">
        <w:rPr>
          <w:rFonts w:ascii="Arial" w:hAnsi="Arial" w:cs="Arial"/>
          <w:sz w:val="20"/>
          <w:szCs w:val="20"/>
        </w:rPr>
        <w:t>Zhotovitel se zavazu</w:t>
      </w:r>
      <w:r w:rsidR="00404A2E" w:rsidRPr="00FD2C7D">
        <w:rPr>
          <w:rFonts w:ascii="Arial" w:hAnsi="Arial" w:cs="Arial"/>
          <w:sz w:val="20"/>
          <w:szCs w:val="20"/>
        </w:rPr>
        <w:t xml:space="preserve">je </w:t>
      </w:r>
      <w:r w:rsidR="00CA69B7">
        <w:rPr>
          <w:rFonts w:ascii="Arial" w:hAnsi="Arial" w:cs="Arial"/>
          <w:sz w:val="20"/>
          <w:szCs w:val="20"/>
        </w:rPr>
        <w:t>dodržet časový harmonogram uvedený v odst.</w:t>
      </w:r>
      <w:r w:rsidR="00983849">
        <w:rPr>
          <w:rFonts w:ascii="Arial" w:hAnsi="Arial" w:cs="Arial"/>
          <w:sz w:val="20"/>
          <w:szCs w:val="20"/>
        </w:rPr>
        <w:t xml:space="preserve"> </w:t>
      </w:r>
      <w:r w:rsidR="00CA69B7">
        <w:rPr>
          <w:rFonts w:ascii="Arial" w:hAnsi="Arial" w:cs="Arial"/>
          <w:sz w:val="20"/>
          <w:szCs w:val="20"/>
        </w:rPr>
        <w:t>3 tohoto článku Smlouvy.</w:t>
      </w:r>
      <w:r w:rsidRPr="00FD2C7D">
        <w:rPr>
          <w:rFonts w:ascii="Arial" w:hAnsi="Arial" w:cs="Arial"/>
          <w:sz w:val="20"/>
          <w:szCs w:val="20"/>
        </w:rPr>
        <w:t xml:space="preserve"> </w:t>
      </w:r>
      <w:r w:rsidR="00CA69B7" w:rsidRPr="00EC57A4">
        <w:rPr>
          <w:rFonts w:ascii="Arial" w:hAnsi="Arial" w:cs="Arial"/>
          <w:sz w:val="20"/>
          <w:szCs w:val="20"/>
        </w:rPr>
        <w:t>Místem plnění předmětu Smlouvy je</w:t>
      </w:r>
      <w:r w:rsidRPr="00EC57A4">
        <w:rPr>
          <w:rFonts w:ascii="Arial" w:hAnsi="Arial" w:cs="Arial"/>
          <w:sz w:val="20"/>
          <w:szCs w:val="20"/>
        </w:rPr>
        <w:t xml:space="preserve"> </w:t>
      </w:r>
      <w:r w:rsidR="00E020DE" w:rsidRPr="00EC57A4">
        <w:rPr>
          <w:rFonts w:ascii="Arial" w:hAnsi="Arial" w:cs="Arial"/>
          <w:sz w:val="20"/>
          <w:szCs w:val="20"/>
        </w:rPr>
        <w:t>Konferenční centrum ÚMG AV ČR</w:t>
      </w:r>
      <w:r w:rsidRPr="00EC57A4">
        <w:rPr>
          <w:rFonts w:ascii="Arial" w:hAnsi="Arial" w:cs="Arial"/>
          <w:sz w:val="20"/>
          <w:szCs w:val="20"/>
        </w:rPr>
        <w:t xml:space="preserve">, </w:t>
      </w:r>
      <w:r w:rsidR="00E020DE" w:rsidRPr="00EC57A4">
        <w:rPr>
          <w:rFonts w:ascii="Arial" w:hAnsi="Arial" w:cs="Arial"/>
          <w:sz w:val="20"/>
          <w:szCs w:val="20"/>
        </w:rPr>
        <w:t>Vídeňská 1083</w:t>
      </w:r>
      <w:r w:rsidR="00124835" w:rsidRPr="00EC57A4">
        <w:rPr>
          <w:rFonts w:ascii="Arial" w:hAnsi="Arial" w:cs="Arial"/>
          <w:sz w:val="20"/>
          <w:szCs w:val="20"/>
        </w:rPr>
        <w:t xml:space="preserve">, </w:t>
      </w:r>
      <w:r w:rsidR="00E020DE" w:rsidRPr="00EC57A4">
        <w:rPr>
          <w:rFonts w:ascii="Arial" w:hAnsi="Arial" w:cs="Arial"/>
          <w:sz w:val="20"/>
          <w:szCs w:val="20"/>
        </w:rPr>
        <w:t xml:space="preserve">142 </w:t>
      </w:r>
      <w:r w:rsidR="00124835" w:rsidRPr="00EC57A4">
        <w:rPr>
          <w:rFonts w:ascii="Arial" w:hAnsi="Arial" w:cs="Arial"/>
          <w:sz w:val="20"/>
          <w:szCs w:val="20"/>
        </w:rPr>
        <w:t>00, Praha</w:t>
      </w:r>
      <w:r w:rsidR="006D1369" w:rsidRPr="00EC57A4">
        <w:rPr>
          <w:rFonts w:ascii="Arial" w:hAnsi="Arial" w:cs="Arial"/>
          <w:sz w:val="20"/>
          <w:szCs w:val="20"/>
        </w:rPr>
        <w:t> </w:t>
      </w:r>
      <w:r w:rsidR="00E020DE" w:rsidRPr="00EC57A4">
        <w:rPr>
          <w:rFonts w:ascii="Arial" w:hAnsi="Arial" w:cs="Arial"/>
          <w:sz w:val="20"/>
          <w:szCs w:val="20"/>
        </w:rPr>
        <w:t>4</w:t>
      </w:r>
      <w:r w:rsidR="00124835" w:rsidRPr="00EC57A4">
        <w:rPr>
          <w:rFonts w:ascii="Arial" w:hAnsi="Arial" w:cs="Arial"/>
          <w:sz w:val="20"/>
          <w:szCs w:val="20"/>
        </w:rPr>
        <w:t xml:space="preserve">, </w:t>
      </w:r>
      <w:r w:rsidR="00E020DE" w:rsidRPr="00EC57A4">
        <w:rPr>
          <w:rFonts w:ascii="Arial" w:hAnsi="Arial" w:cs="Arial"/>
          <w:sz w:val="20"/>
          <w:szCs w:val="20"/>
        </w:rPr>
        <w:t>Haškova posluchárna</w:t>
      </w:r>
      <w:r w:rsidRPr="00EC57A4">
        <w:rPr>
          <w:rFonts w:ascii="Arial" w:hAnsi="Arial" w:cs="Arial"/>
          <w:sz w:val="20"/>
          <w:szCs w:val="20"/>
        </w:rPr>
        <w:t>.</w:t>
      </w:r>
    </w:p>
    <w:p w14:paraId="152EAD27" w14:textId="77777777" w:rsidR="00E4495B" w:rsidRPr="00EC57A4" w:rsidRDefault="00E4495B" w:rsidP="00463763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7EED9D93" w14:textId="6D4B0803" w:rsidR="00CA69B7" w:rsidRPr="00EC57A4" w:rsidRDefault="00E4495B" w:rsidP="00463763">
      <w:pPr>
        <w:pStyle w:val="Bezmezer"/>
        <w:numPr>
          <w:ilvl w:val="0"/>
          <w:numId w:val="10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C57A4">
        <w:rPr>
          <w:rFonts w:ascii="Arial" w:hAnsi="Arial" w:cs="Arial"/>
          <w:sz w:val="20"/>
          <w:szCs w:val="20"/>
        </w:rPr>
        <w:t>Časový harmonogram:</w:t>
      </w:r>
    </w:p>
    <w:tbl>
      <w:tblPr>
        <w:tblW w:w="91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993"/>
        <w:gridCol w:w="3204"/>
      </w:tblGrid>
      <w:tr w:rsidR="005D044B" w:rsidRPr="00EC57A4" w14:paraId="063C98CB" w14:textId="77777777" w:rsidTr="005D044B">
        <w:trPr>
          <w:trHeight w:val="115"/>
        </w:trPr>
        <w:tc>
          <w:tcPr>
            <w:tcW w:w="5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FB2C" w14:textId="4561E248" w:rsidR="005D044B" w:rsidRPr="00EC57A4" w:rsidRDefault="005D044B" w:rsidP="005D0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C10A" w14:textId="77777777" w:rsidR="005D044B" w:rsidRPr="00EC57A4" w:rsidRDefault="005D044B" w:rsidP="005D0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</w:pPr>
          </w:p>
        </w:tc>
      </w:tr>
      <w:tr w:rsidR="005D044B" w:rsidRPr="00EC57A4" w14:paraId="4ABD057C" w14:textId="77777777" w:rsidTr="005D044B">
        <w:trPr>
          <w:trHeight w:val="1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5665" w14:textId="77777777" w:rsidR="005D044B" w:rsidRPr="00EC57A4" w:rsidRDefault="005D044B" w:rsidP="005D0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</w:pPr>
            <w:r w:rsidRPr="00EC57A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Datum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58CD" w14:textId="77777777" w:rsidR="005D044B" w:rsidRPr="00EC57A4" w:rsidRDefault="005D044B" w:rsidP="005D0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</w:pPr>
            <w:r w:rsidRPr="00EC57A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Čas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90D4" w14:textId="77777777" w:rsidR="005D044B" w:rsidRPr="00EC57A4" w:rsidRDefault="005D044B" w:rsidP="005D0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</w:pPr>
            <w:r w:rsidRPr="00EC57A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Akce</w:t>
            </w:r>
          </w:p>
        </w:tc>
      </w:tr>
      <w:tr w:rsidR="005D044B" w:rsidRPr="00EC57A4" w14:paraId="4B4B7DED" w14:textId="77777777" w:rsidTr="005D044B">
        <w:trPr>
          <w:trHeight w:val="1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322C" w14:textId="4FCD58BA" w:rsidR="005D044B" w:rsidRPr="00EC57A4" w:rsidRDefault="00806148" w:rsidP="005D04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23</w:t>
            </w:r>
            <w:r w:rsidR="005D044B"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.06.</w:t>
            </w:r>
            <w:r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2024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B0CE" w14:textId="4562A7D0" w:rsidR="005D044B" w:rsidRPr="00EC57A4" w:rsidRDefault="00E020DE" w:rsidP="005D04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10</w:t>
            </w:r>
            <w:r w:rsidR="005D044B"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 xml:space="preserve">:00 - </w:t>
            </w:r>
            <w:r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16</w:t>
            </w:r>
            <w:r w:rsidR="005D044B"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:00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9B1C" w14:textId="77777777" w:rsidR="005D044B" w:rsidRPr="00EC57A4" w:rsidRDefault="00124835" w:rsidP="005D04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I</w:t>
            </w:r>
            <w:r w:rsidR="005D044B"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nstalace</w:t>
            </w:r>
          </w:p>
        </w:tc>
      </w:tr>
      <w:tr w:rsidR="005D044B" w:rsidRPr="00EC57A4" w14:paraId="286C2B4E" w14:textId="77777777" w:rsidTr="005D044B">
        <w:trPr>
          <w:trHeight w:val="1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D793" w14:textId="162320C6" w:rsidR="005D044B" w:rsidRPr="00EC57A4" w:rsidRDefault="00806148" w:rsidP="005D04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24</w:t>
            </w:r>
            <w:r w:rsidR="005D044B"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.06.</w:t>
            </w:r>
            <w:r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2024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DA26" w14:textId="74C35F75" w:rsidR="005D044B" w:rsidRPr="00EC57A4" w:rsidRDefault="00806148" w:rsidP="005D04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08:00</w:t>
            </w:r>
            <w:r w:rsidR="005D044B"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 xml:space="preserve"> - </w:t>
            </w:r>
            <w:r w:rsidR="00E020DE"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17</w:t>
            </w:r>
            <w:r w:rsidR="005D044B"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 xml:space="preserve">:00 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C30A" w14:textId="77777777" w:rsidR="005D044B" w:rsidRPr="00EC57A4" w:rsidRDefault="00124835" w:rsidP="005D04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Z</w:t>
            </w:r>
            <w:r w:rsidR="005D044B"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ahájení, program</w:t>
            </w:r>
          </w:p>
        </w:tc>
      </w:tr>
      <w:tr w:rsidR="005D044B" w:rsidRPr="00EC57A4" w14:paraId="026E8407" w14:textId="77777777" w:rsidTr="005D044B">
        <w:trPr>
          <w:trHeight w:val="1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0C8D" w14:textId="3DC0E703" w:rsidR="005D044B" w:rsidRPr="00EC57A4" w:rsidRDefault="00806148" w:rsidP="005D04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25</w:t>
            </w:r>
            <w:r w:rsidR="005D044B"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.06.</w:t>
            </w:r>
            <w:r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2024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666C" w14:textId="276A615A" w:rsidR="005D044B" w:rsidRPr="00EC57A4" w:rsidRDefault="00806148" w:rsidP="005D04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08:00</w:t>
            </w:r>
            <w:r w:rsidR="005D044B"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 xml:space="preserve"> </w:t>
            </w:r>
            <w:r w:rsidR="005D36E7"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 xml:space="preserve">- </w:t>
            </w:r>
            <w:r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18</w:t>
            </w:r>
            <w:r w:rsidR="005D36E7"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:00</w:t>
            </w:r>
            <w:r w:rsidR="005D044B"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 xml:space="preserve"> 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17F9" w14:textId="77777777" w:rsidR="005D044B" w:rsidRPr="00EC57A4" w:rsidRDefault="00124835" w:rsidP="005D04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P</w:t>
            </w:r>
            <w:r w:rsidR="005D044B"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rogram</w:t>
            </w:r>
          </w:p>
        </w:tc>
      </w:tr>
      <w:tr w:rsidR="005D044B" w:rsidRPr="00EC57A4" w14:paraId="1674E0EC" w14:textId="77777777" w:rsidTr="005D044B">
        <w:trPr>
          <w:trHeight w:val="1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A87A" w14:textId="53E6DEBB" w:rsidR="005D044B" w:rsidRPr="00EC57A4" w:rsidRDefault="00806148" w:rsidP="005D04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26</w:t>
            </w:r>
            <w:r w:rsidR="005D044B"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.06.</w:t>
            </w:r>
            <w:r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2024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4967" w14:textId="730EBC28" w:rsidR="005D044B" w:rsidRPr="00EC57A4" w:rsidRDefault="00806148" w:rsidP="005D04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08:00</w:t>
            </w:r>
            <w:r w:rsidR="005D044B"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 xml:space="preserve"> </w:t>
            </w:r>
            <w:r w:rsidR="00E020DE"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-</w:t>
            </w:r>
            <w:r w:rsidR="005D044B"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 xml:space="preserve"> </w:t>
            </w:r>
            <w:r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16:00</w:t>
            </w:r>
            <w:r w:rsidR="005D044B"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 xml:space="preserve"> 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F9A3" w14:textId="1755433E" w:rsidR="005D044B" w:rsidRPr="00EC57A4" w:rsidRDefault="00E020DE" w:rsidP="005D04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Program</w:t>
            </w:r>
          </w:p>
        </w:tc>
      </w:tr>
      <w:tr w:rsidR="005D044B" w:rsidRPr="00EC57A4" w14:paraId="0675B1E1" w14:textId="77777777" w:rsidTr="005D044B">
        <w:trPr>
          <w:trHeight w:val="1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7735" w14:textId="40002590" w:rsidR="005D044B" w:rsidRPr="00EC57A4" w:rsidRDefault="00806148" w:rsidP="005D04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27</w:t>
            </w:r>
            <w:r w:rsidR="005D044B"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.06.</w:t>
            </w:r>
            <w:r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2024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EBF2" w14:textId="062091D5" w:rsidR="005D044B" w:rsidRPr="00EC57A4" w:rsidRDefault="00806148" w:rsidP="005D04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08:</w:t>
            </w:r>
            <w:r w:rsidR="005D044B"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00 - 1</w:t>
            </w:r>
            <w:r w:rsidR="000E07E0"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8</w:t>
            </w:r>
            <w:r w:rsidR="005D044B"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 xml:space="preserve">.00 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6586" w14:textId="77777777" w:rsidR="005D044B" w:rsidRPr="00EC57A4" w:rsidRDefault="00124835" w:rsidP="005D04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P</w:t>
            </w:r>
            <w:r w:rsidR="005D044B"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rogram</w:t>
            </w:r>
          </w:p>
        </w:tc>
      </w:tr>
      <w:tr w:rsidR="005D044B" w:rsidRPr="00EC57A4" w14:paraId="2E8DC15A" w14:textId="77777777" w:rsidTr="005D044B">
        <w:trPr>
          <w:trHeight w:val="1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2AFF" w14:textId="3F7770DE" w:rsidR="005D044B" w:rsidRPr="00EC57A4" w:rsidRDefault="00806148" w:rsidP="005D04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28</w:t>
            </w:r>
            <w:r w:rsidR="005D044B"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.06.</w:t>
            </w:r>
            <w:r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2024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327C" w14:textId="670D5498" w:rsidR="005D044B" w:rsidRPr="00EC57A4" w:rsidRDefault="00806148" w:rsidP="005D04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08</w:t>
            </w:r>
            <w:r w:rsidR="005D044B"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 xml:space="preserve">:00 - </w:t>
            </w:r>
            <w:r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16</w:t>
            </w:r>
            <w:r w:rsidR="005D044B"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:00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7B37" w14:textId="73034F66" w:rsidR="005D044B" w:rsidRPr="00EC57A4" w:rsidRDefault="00806148" w:rsidP="005D04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 xml:space="preserve">Program a </w:t>
            </w:r>
            <w:r w:rsidR="00124835"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D</w:t>
            </w:r>
            <w:r w:rsidR="005D044B" w:rsidRPr="00EC57A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einstalace</w:t>
            </w:r>
          </w:p>
        </w:tc>
      </w:tr>
    </w:tbl>
    <w:p w14:paraId="6432293F" w14:textId="77777777" w:rsidR="005D044B" w:rsidRPr="00EC57A4" w:rsidRDefault="005D044B" w:rsidP="00CB644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F73FB40" w14:textId="287AD3C1" w:rsidR="00124835" w:rsidRPr="00EC57A4" w:rsidRDefault="00124835" w:rsidP="00463763">
      <w:pPr>
        <w:pStyle w:val="Bezmezer"/>
        <w:numPr>
          <w:ilvl w:val="0"/>
          <w:numId w:val="10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C57A4">
        <w:rPr>
          <w:rFonts w:ascii="Arial" w:hAnsi="Arial" w:cs="Arial"/>
          <w:sz w:val="20"/>
          <w:szCs w:val="20"/>
        </w:rPr>
        <w:t xml:space="preserve">Zhotovitel se zavazuje předvést </w:t>
      </w:r>
      <w:r w:rsidR="00042669" w:rsidRPr="00EC57A4">
        <w:rPr>
          <w:rFonts w:ascii="Arial" w:hAnsi="Arial" w:cs="Arial"/>
          <w:sz w:val="20"/>
          <w:szCs w:val="20"/>
        </w:rPr>
        <w:t xml:space="preserve">Objednateli </w:t>
      </w:r>
      <w:r w:rsidRPr="00EC57A4">
        <w:rPr>
          <w:rFonts w:ascii="Arial" w:hAnsi="Arial" w:cs="Arial"/>
          <w:sz w:val="20"/>
          <w:szCs w:val="20"/>
        </w:rPr>
        <w:t xml:space="preserve">plnou funkčnost nainstalovaného díla dne </w:t>
      </w:r>
      <w:r w:rsidR="00E020DE" w:rsidRPr="00EC57A4">
        <w:rPr>
          <w:rFonts w:ascii="Arial" w:hAnsi="Arial" w:cs="Arial"/>
          <w:sz w:val="20"/>
          <w:szCs w:val="20"/>
        </w:rPr>
        <w:t>23</w:t>
      </w:r>
      <w:r w:rsidRPr="00EC57A4">
        <w:rPr>
          <w:rFonts w:ascii="Arial" w:hAnsi="Arial" w:cs="Arial"/>
          <w:sz w:val="20"/>
          <w:szCs w:val="20"/>
        </w:rPr>
        <w:t xml:space="preserve">. 6. </w:t>
      </w:r>
      <w:r w:rsidR="00E020DE" w:rsidRPr="00EC57A4">
        <w:rPr>
          <w:rFonts w:ascii="Arial" w:hAnsi="Arial" w:cs="Arial"/>
          <w:sz w:val="20"/>
          <w:szCs w:val="20"/>
        </w:rPr>
        <w:t xml:space="preserve">2024 </w:t>
      </w:r>
      <w:r w:rsidRPr="00EC57A4">
        <w:rPr>
          <w:rFonts w:ascii="Arial" w:hAnsi="Arial" w:cs="Arial"/>
          <w:sz w:val="20"/>
          <w:szCs w:val="20"/>
        </w:rPr>
        <w:t xml:space="preserve">nejpozději do 18:00 hod. </w:t>
      </w:r>
    </w:p>
    <w:p w14:paraId="6F7A7753" w14:textId="77777777" w:rsidR="00124835" w:rsidRPr="00EC57A4" w:rsidRDefault="00124835" w:rsidP="00CB644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840AA61" w14:textId="4E1EBD64" w:rsidR="00CB6446" w:rsidRPr="00EC57A4" w:rsidRDefault="00CB6446" w:rsidP="00E4495B">
      <w:pPr>
        <w:pStyle w:val="Normln0"/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EC57A4">
        <w:rPr>
          <w:rFonts w:ascii="Arial" w:hAnsi="Arial" w:cs="Arial"/>
          <w:b/>
        </w:rPr>
        <w:t>Cena za dílo</w:t>
      </w:r>
    </w:p>
    <w:p w14:paraId="69F5B705" w14:textId="77777777" w:rsidR="00463763" w:rsidRPr="00EC57A4" w:rsidRDefault="00463763" w:rsidP="00463763">
      <w:pPr>
        <w:pStyle w:val="Normln0"/>
        <w:ind w:left="720"/>
        <w:rPr>
          <w:rFonts w:ascii="Arial" w:hAnsi="Arial" w:cs="Arial"/>
          <w:b/>
        </w:rPr>
      </w:pPr>
    </w:p>
    <w:p w14:paraId="5574A57C" w14:textId="0B1A5820" w:rsidR="00C339A2" w:rsidRPr="00EC57A4" w:rsidRDefault="00CB6446" w:rsidP="00463763">
      <w:pPr>
        <w:pStyle w:val="Bezmezer"/>
        <w:numPr>
          <w:ilvl w:val="0"/>
          <w:numId w:val="11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 w:rsidRPr="00EC57A4">
        <w:rPr>
          <w:rFonts w:ascii="Arial" w:hAnsi="Arial" w:cs="Arial"/>
          <w:sz w:val="20"/>
          <w:szCs w:val="20"/>
        </w:rPr>
        <w:t xml:space="preserve">Celková cena za </w:t>
      </w:r>
      <w:r w:rsidR="00A30FD5" w:rsidRPr="00EC57A4">
        <w:rPr>
          <w:rFonts w:ascii="Arial" w:hAnsi="Arial" w:cs="Arial"/>
          <w:sz w:val="20"/>
          <w:szCs w:val="20"/>
        </w:rPr>
        <w:t xml:space="preserve">provedení </w:t>
      </w:r>
      <w:r w:rsidRPr="00EC57A4">
        <w:rPr>
          <w:rFonts w:ascii="Arial" w:hAnsi="Arial" w:cs="Arial"/>
          <w:sz w:val="20"/>
          <w:szCs w:val="20"/>
        </w:rPr>
        <w:t xml:space="preserve">díla dle této </w:t>
      </w:r>
      <w:r w:rsidR="00A30FD5" w:rsidRPr="00EC57A4">
        <w:rPr>
          <w:rFonts w:ascii="Arial" w:hAnsi="Arial" w:cs="Arial"/>
          <w:sz w:val="20"/>
          <w:szCs w:val="20"/>
        </w:rPr>
        <w:t xml:space="preserve">Smlouvy </w:t>
      </w:r>
      <w:r w:rsidRPr="00EC57A4">
        <w:rPr>
          <w:rFonts w:ascii="Arial" w:hAnsi="Arial" w:cs="Arial"/>
          <w:sz w:val="20"/>
          <w:szCs w:val="20"/>
        </w:rPr>
        <w:t xml:space="preserve">byla oběma stranami dohodnuta ve výši </w:t>
      </w:r>
      <w:r w:rsidR="00E020DE" w:rsidRPr="00EC57A4">
        <w:rPr>
          <w:rFonts w:ascii="Arial" w:hAnsi="Arial" w:cs="Arial"/>
          <w:b/>
          <w:bCs/>
          <w:sz w:val="20"/>
          <w:szCs w:val="20"/>
        </w:rPr>
        <w:t>182 437,50</w:t>
      </w:r>
      <w:r w:rsidR="00287699" w:rsidRPr="00EC57A4">
        <w:rPr>
          <w:rFonts w:ascii="Arial" w:hAnsi="Arial" w:cs="Arial"/>
          <w:sz w:val="20"/>
          <w:szCs w:val="20"/>
        </w:rPr>
        <w:t> </w:t>
      </w:r>
      <w:r w:rsidRPr="00EC57A4">
        <w:rPr>
          <w:rFonts w:ascii="Arial" w:hAnsi="Arial" w:cs="Arial"/>
          <w:b/>
          <w:sz w:val="20"/>
          <w:szCs w:val="20"/>
        </w:rPr>
        <w:t>Kč bez DPH</w:t>
      </w:r>
      <w:r w:rsidR="00C339A2" w:rsidRPr="00EC57A4">
        <w:rPr>
          <w:rFonts w:ascii="Arial" w:hAnsi="Arial" w:cs="Arial"/>
          <w:sz w:val="20"/>
          <w:szCs w:val="20"/>
        </w:rPr>
        <w:t xml:space="preserve">. </w:t>
      </w:r>
      <w:r w:rsidR="00287699" w:rsidRPr="00EC57A4">
        <w:rPr>
          <w:rFonts w:ascii="Arial" w:hAnsi="Arial" w:cs="Arial"/>
          <w:sz w:val="20"/>
          <w:szCs w:val="20"/>
        </w:rPr>
        <w:t>K této ceně bude připočtena sazba DPH dle platných právních předpisů ke dni uskutečnění zdanitelného plnění.</w:t>
      </w:r>
    </w:p>
    <w:p w14:paraId="76FD6DAB" w14:textId="77777777" w:rsidR="00404A2E" w:rsidRPr="00FD2C7D" w:rsidRDefault="00404A2E" w:rsidP="00463763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0E888924" w14:textId="30D9939A" w:rsidR="00CB6446" w:rsidRPr="00FD2C7D" w:rsidRDefault="00CB6446" w:rsidP="00463763">
      <w:pPr>
        <w:pStyle w:val="Bezmezer"/>
        <w:numPr>
          <w:ilvl w:val="0"/>
          <w:numId w:val="1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D2C7D">
        <w:rPr>
          <w:rFonts w:ascii="Arial" w:hAnsi="Arial" w:cs="Arial"/>
          <w:sz w:val="20"/>
          <w:szCs w:val="20"/>
        </w:rPr>
        <w:t>V ceně díla</w:t>
      </w:r>
      <w:r w:rsidR="00AC5887" w:rsidRPr="00FD2C7D">
        <w:rPr>
          <w:rFonts w:ascii="Arial" w:hAnsi="Arial" w:cs="Arial"/>
          <w:sz w:val="20"/>
          <w:szCs w:val="20"/>
        </w:rPr>
        <w:t xml:space="preserve"> jsou zahrnuty veškeré náklady Z</w:t>
      </w:r>
      <w:r w:rsidRPr="00FD2C7D">
        <w:rPr>
          <w:rFonts w:ascii="Arial" w:hAnsi="Arial" w:cs="Arial"/>
          <w:sz w:val="20"/>
          <w:szCs w:val="20"/>
        </w:rPr>
        <w:t xml:space="preserve">hotovitele potřebné k </w:t>
      </w:r>
      <w:r w:rsidR="00A30FD5">
        <w:rPr>
          <w:rFonts w:ascii="Arial" w:hAnsi="Arial" w:cs="Arial"/>
          <w:sz w:val="20"/>
          <w:szCs w:val="20"/>
        </w:rPr>
        <w:t>jeho provedení</w:t>
      </w:r>
      <w:r w:rsidRPr="00FD2C7D">
        <w:rPr>
          <w:rFonts w:ascii="Arial" w:hAnsi="Arial" w:cs="Arial"/>
          <w:sz w:val="20"/>
          <w:szCs w:val="20"/>
        </w:rPr>
        <w:t>, ceny licencí k</w:t>
      </w:r>
      <w:r w:rsidR="00287699">
        <w:rPr>
          <w:rFonts w:ascii="Arial" w:hAnsi="Arial" w:cs="Arial"/>
          <w:sz w:val="20"/>
          <w:szCs w:val="20"/>
        </w:rPr>
        <w:t> </w:t>
      </w:r>
      <w:r w:rsidRPr="00FD2C7D">
        <w:rPr>
          <w:rFonts w:ascii="Arial" w:hAnsi="Arial" w:cs="Arial"/>
          <w:sz w:val="20"/>
          <w:szCs w:val="20"/>
        </w:rPr>
        <w:t xml:space="preserve">užití </w:t>
      </w:r>
      <w:r w:rsidR="00A30FD5">
        <w:rPr>
          <w:rFonts w:ascii="Arial" w:hAnsi="Arial" w:cs="Arial"/>
          <w:sz w:val="20"/>
          <w:szCs w:val="20"/>
        </w:rPr>
        <w:t>autorských děl</w:t>
      </w:r>
      <w:r w:rsidR="00A30FD5" w:rsidRPr="00FD2C7D">
        <w:rPr>
          <w:rFonts w:ascii="Arial" w:hAnsi="Arial" w:cs="Arial"/>
          <w:sz w:val="20"/>
          <w:szCs w:val="20"/>
        </w:rPr>
        <w:t xml:space="preserve"> </w:t>
      </w:r>
      <w:r w:rsidRPr="00FD2C7D">
        <w:rPr>
          <w:rFonts w:ascii="Arial" w:hAnsi="Arial" w:cs="Arial"/>
          <w:sz w:val="20"/>
          <w:szCs w:val="20"/>
        </w:rPr>
        <w:t xml:space="preserve">včetně ceny za pořízení licencí k užití </w:t>
      </w:r>
      <w:r w:rsidR="00A30FD5">
        <w:rPr>
          <w:rFonts w:ascii="Arial" w:hAnsi="Arial" w:cs="Arial"/>
          <w:sz w:val="20"/>
          <w:szCs w:val="20"/>
        </w:rPr>
        <w:t xml:space="preserve">autorských </w:t>
      </w:r>
      <w:r w:rsidRPr="00FD2C7D">
        <w:rPr>
          <w:rFonts w:ascii="Arial" w:hAnsi="Arial" w:cs="Arial"/>
          <w:sz w:val="20"/>
          <w:szCs w:val="20"/>
        </w:rPr>
        <w:t>děl od třetích osob.</w:t>
      </w:r>
      <w:r w:rsidR="00C339A2">
        <w:rPr>
          <w:rFonts w:ascii="Arial" w:hAnsi="Arial" w:cs="Arial"/>
          <w:sz w:val="20"/>
          <w:szCs w:val="20"/>
        </w:rPr>
        <w:t xml:space="preserve"> </w:t>
      </w:r>
    </w:p>
    <w:p w14:paraId="2701D829" w14:textId="77777777" w:rsidR="00CB6446" w:rsidRPr="00FD2C7D" w:rsidRDefault="00CB6446" w:rsidP="00463763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7B0B55B0" w14:textId="2654ED06" w:rsidR="007E1293" w:rsidRPr="00463763" w:rsidRDefault="00CB6446" w:rsidP="00463763">
      <w:pPr>
        <w:pStyle w:val="Bezmezer"/>
        <w:numPr>
          <w:ilvl w:val="0"/>
          <w:numId w:val="1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D2C7D">
        <w:rPr>
          <w:rFonts w:ascii="Arial" w:hAnsi="Arial" w:cs="Arial"/>
          <w:sz w:val="20"/>
          <w:szCs w:val="20"/>
        </w:rPr>
        <w:t>Zhotovitel prohlašuje, že výše uvedená cena je úplná a konečná, zahr</w:t>
      </w:r>
      <w:r w:rsidR="006B6FAA">
        <w:rPr>
          <w:rFonts w:ascii="Arial" w:hAnsi="Arial" w:cs="Arial"/>
          <w:sz w:val="20"/>
          <w:szCs w:val="20"/>
        </w:rPr>
        <w:t>nuje všechny položky potřebné k </w:t>
      </w:r>
      <w:r w:rsidRPr="00FD2C7D">
        <w:rPr>
          <w:rFonts w:ascii="Arial" w:hAnsi="Arial" w:cs="Arial"/>
          <w:sz w:val="20"/>
          <w:szCs w:val="20"/>
        </w:rPr>
        <w:t xml:space="preserve">řádnému </w:t>
      </w:r>
      <w:r w:rsidR="00A30FD5">
        <w:rPr>
          <w:rFonts w:ascii="Arial" w:hAnsi="Arial" w:cs="Arial"/>
          <w:sz w:val="20"/>
          <w:szCs w:val="20"/>
        </w:rPr>
        <w:t>provedení</w:t>
      </w:r>
      <w:r w:rsidR="00A30FD5" w:rsidRPr="00FD2C7D">
        <w:rPr>
          <w:rFonts w:ascii="Arial" w:hAnsi="Arial" w:cs="Arial"/>
          <w:sz w:val="20"/>
          <w:szCs w:val="20"/>
        </w:rPr>
        <w:t xml:space="preserve"> </w:t>
      </w:r>
      <w:r w:rsidRPr="00FD2C7D">
        <w:rPr>
          <w:rFonts w:ascii="Arial" w:hAnsi="Arial" w:cs="Arial"/>
          <w:sz w:val="20"/>
          <w:szCs w:val="20"/>
        </w:rPr>
        <w:t>díla a udělení licence k užití</w:t>
      </w:r>
      <w:r w:rsidR="00A30FD5">
        <w:rPr>
          <w:rFonts w:ascii="Arial" w:hAnsi="Arial" w:cs="Arial"/>
          <w:sz w:val="20"/>
          <w:szCs w:val="20"/>
        </w:rPr>
        <w:t xml:space="preserve"> autorských děl</w:t>
      </w:r>
      <w:r w:rsidR="00151BC3">
        <w:rPr>
          <w:rFonts w:ascii="Arial" w:hAnsi="Arial" w:cs="Arial"/>
          <w:sz w:val="20"/>
          <w:szCs w:val="20"/>
        </w:rPr>
        <w:t>, s přihlédnutím</w:t>
      </w:r>
      <w:r w:rsidR="00151BC3" w:rsidRPr="00151BC3">
        <w:rPr>
          <w:rFonts w:ascii="Arial" w:hAnsi="Arial" w:cs="Arial"/>
          <w:sz w:val="20"/>
          <w:szCs w:val="20"/>
        </w:rPr>
        <w:t xml:space="preserve"> k účelu licence, způsobu a okolnostem užití díla, k velikosti tvůrčího příspěvku autora a k územnímu, časovému a množstevnímu rozsahu licence.</w:t>
      </w:r>
      <w:r w:rsidRPr="00FD2C7D">
        <w:rPr>
          <w:rFonts w:ascii="Arial" w:hAnsi="Arial" w:cs="Arial"/>
          <w:sz w:val="20"/>
          <w:szCs w:val="20"/>
        </w:rPr>
        <w:t xml:space="preserve"> a </w:t>
      </w:r>
      <w:r w:rsidR="006B6FAA">
        <w:rPr>
          <w:rFonts w:ascii="Arial" w:hAnsi="Arial" w:cs="Arial"/>
          <w:sz w:val="20"/>
          <w:szCs w:val="20"/>
        </w:rPr>
        <w:t>že tedy nemá a</w:t>
      </w:r>
      <w:r w:rsidR="00287699">
        <w:rPr>
          <w:rFonts w:ascii="Arial" w:hAnsi="Arial" w:cs="Arial"/>
          <w:sz w:val="20"/>
          <w:szCs w:val="20"/>
        </w:rPr>
        <w:t> </w:t>
      </w:r>
      <w:r w:rsidR="006B6FAA">
        <w:rPr>
          <w:rFonts w:ascii="Arial" w:hAnsi="Arial" w:cs="Arial"/>
          <w:sz w:val="20"/>
          <w:szCs w:val="20"/>
        </w:rPr>
        <w:t>nebude mít ani v </w:t>
      </w:r>
      <w:r w:rsidRPr="00FD2C7D">
        <w:rPr>
          <w:rFonts w:ascii="Arial" w:hAnsi="Arial" w:cs="Arial"/>
          <w:sz w:val="20"/>
          <w:szCs w:val="20"/>
        </w:rPr>
        <w:t xml:space="preserve">budoucnu </w:t>
      </w:r>
      <w:r w:rsidR="00A30FD5">
        <w:rPr>
          <w:rFonts w:ascii="Arial" w:hAnsi="Arial" w:cs="Arial"/>
          <w:sz w:val="20"/>
          <w:szCs w:val="20"/>
        </w:rPr>
        <w:t>v souvislosti s touto Smlouvou</w:t>
      </w:r>
      <w:r w:rsidR="00FD2C7D">
        <w:rPr>
          <w:rFonts w:ascii="Arial" w:hAnsi="Arial" w:cs="Arial"/>
          <w:sz w:val="20"/>
          <w:szCs w:val="20"/>
        </w:rPr>
        <w:t xml:space="preserve"> vůči O</w:t>
      </w:r>
      <w:r w:rsidRPr="00FD2C7D">
        <w:rPr>
          <w:rFonts w:ascii="Arial" w:hAnsi="Arial" w:cs="Arial"/>
          <w:sz w:val="20"/>
          <w:szCs w:val="20"/>
        </w:rPr>
        <w:t xml:space="preserve">bjednateli </w:t>
      </w:r>
      <w:r w:rsidR="00A30FD5" w:rsidRPr="00FD2C7D">
        <w:rPr>
          <w:rFonts w:ascii="Arial" w:hAnsi="Arial" w:cs="Arial"/>
          <w:sz w:val="20"/>
          <w:szCs w:val="20"/>
        </w:rPr>
        <w:t>žádn</w:t>
      </w:r>
      <w:r w:rsidR="00A30FD5">
        <w:rPr>
          <w:rFonts w:ascii="Arial" w:hAnsi="Arial" w:cs="Arial"/>
          <w:sz w:val="20"/>
          <w:szCs w:val="20"/>
        </w:rPr>
        <w:t>é</w:t>
      </w:r>
      <w:r w:rsidR="00A30FD5" w:rsidRPr="00FD2C7D">
        <w:rPr>
          <w:rFonts w:ascii="Arial" w:hAnsi="Arial" w:cs="Arial"/>
          <w:sz w:val="20"/>
          <w:szCs w:val="20"/>
        </w:rPr>
        <w:t xml:space="preserve"> </w:t>
      </w:r>
      <w:r w:rsidRPr="00FD2C7D">
        <w:rPr>
          <w:rFonts w:ascii="Arial" w:hAnsi="Arial" w:cs="Arial"/>
          <w:sz w:val="20"/>
          <w:szCs w:val="20"/>
        </w:rPr>
        <w:t xml:space="preserve">další finanční </w:t>
      </w:r>
      <w:r w:rsidR="00A30FD5" w:rsidRPr="00FD2C7D">
        <w:rPr>
          <w:rFonts w:ascii="Arial" w:hAnsi="Arial" w:cs="Arial"/>
          <w:sz w:val="20"/>
          <w:szCs w:val="20"/>
        </w:rPr>
        <w:t>nárok</w:t>
      </w:r>
      <w:r w:rsidR="00A30FD5">
        <w:rPr>
          <w:rFonts w:ascii="Arial" w:hAnsi="Arial" w:cs="Arial"/>
          <w:sz w:val="20"/>
          <w:szCs w:val="20"/>
        </w:rPr>
        <w:t>y</w:t>
      </w:r>
      <w:r w:rsidRPr="00FD2C7D">
        <w:rPr>
          <w:rFonts w:ascii="Arial" w:hAnsi="Arial" w:cs="Arial"/>
          <w:sz w:val="20"/>
          <w:szCs w:val="20"/>
        </w:rPr>
        <w:t>.</w:t>
      </w:r>
    </w:p>
    <w:p w14:paraId="7005D039" w14:textId="77777777" w:rsidR="0077076B" w:rsidRDefault="0077076B" w:rsidP="00CB644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08B8834" w14:textId="3813E7A3" w:rsidR="001C0C58" w:rsidRDefault="001C0C58" w:rsidP="00E4495B">
      <w:pPr>
        <w:pStyle w:val="Normln0"/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FD2C7D">
        <w:rPr>
          <w:rFonts w:ascii="Arial" w:hAnsi="Arial" w:cs="Arial"/>
          <w:b/>
        </w:rPr>
        <w:t>Platební podmínky</w:t>
      </w:r>
    </w:p>
    <w:p w14:paraId="18163439" w14:textId="77777777" w:rsidR="00463763" w:rsidRPr="00FD2C7D" w:rsidRDefault="00463763" w:rsidP="00463763">
      <w:pPr>
        <w:pStyle w:val="Normln0"/>
        <w:ind w:left="720"/>
        <w:rPr>
          <w:rFonts w:ascii="Arial" w:hAnsi="Arial" w:cs="Arial"/>
          <w:b/>
        </w:rPr>
      </w:pPr>
    </w:p>
    <w:p w14:paraId="090D8998" w14:textId="77777777" w:rsidR="001C0C58" w:rsidRPr="00E4495B" w:rsidRDefault="00AC5887" w:rsidP="00463763">
      <w:pPr>
        <w:pStyle w:val="Bezmezer"/>
        <w:numPr>
          <w:ilvl w:val="0"/>
          <w:numId w:val="1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495B">
        <w:rPr>
          <w:rFonts w:ascii="Arial" w:hAnsi="Arial" w:cs="Arial"/>
          <w:sz w:val="20"/>
          <w:szCs w:val="20"/>
        </w:rPr>
        <w:t xml:space="preserve">Cena za </w:t>
      </w:r>
      <w:r w:rsidR="00A30FD5" w:rsidRPr="00E4495B">
        <w:rPr>
          <w:rFonts w:ascii="Arial" w:hAnsi="Arial" w:cs="Arial"/>
          <w:sz w:val="20"/>
          <w:szCs w:val="20"/>
        </w:rPr>
        <w:t>provedení díla</w:t>
      </w:r>
      <w:r w:rsidRPr="00E4495B">
        <w:rPr>
          <w:rFonts w:ascii="Arial" w:hAnsi="Arial" w:cs="Arial"/>
          <w:sz w:val="20"/>
          <w:szCs w:val="20"/>
        </w:rPr>
        <w:t xml:space="preserve"> bude O</w:t>
      </w:r>
      <w:r w:rsidR="001C0C58" w:rsidRPr="00E4495B">
        <w:rPr>
          <w:rFonts w:ascii="Arial" w:hAnsi="Arial" w:cs="Arial"/>
          <w:sz w:val="20"/>
          <w:szCs w:val="20"/>
        </w:rPr>
        <w:t>bjednatelem zaplacena na základě faktury</w:t>
      </w:r>
      <w:r w:rsidR="00277AF7" w:rsidRPr="00E4495B">
        <w:rPr>
          <w:rFonts w:ascii="Arial" w:hAnsi="Arial" w:cs="Arial"/>
          <w:sz w:val="20"/>
          <w:szCs w:val="20"/>
        </w:rPr>
        <w:t>-daňového dokladu</w:t>
      </w:r>
      <w:r w:rsidR="001C0C58" w:rsidRPr="00E4495B">
        <w:rPr>
          <w:rFonts w:ascii="Arial" w:hAnsi="Arial" w:cs="Arial"/>
          <w:sz w:val="20"/>
          <w:szCs w:val="20"/>
        </w:rPr>
        <w:t>, kte</w:t>
      </w:r>
      <w:r w:rsidR="006159AD" w:rsidRPr="00E4495B">
        <w:rPr>
          <w:rFonts w:ascii="Arial" w:hAnsi="Arial" w:cs="Arial"/>
          <w:sz w:val="20"/>
          <w:szCs w:val="20"/>
        </w:rPr>
        <w:t>ro</w:t>
      </w:r>
      <w:r w:rsidRPr="00E4495B">
        <w:rPr>
          <w:rFonts w:ascii="Arial" w:hAnsi="Arial" w:cs="Arial"/>
          <w:sz w:val="20"/>
          <w:szCs w:val="20"/>
        </w:rPr>
        <w:t xml:space="preserve">u </w:t>
      </w:r>
      <w:r w:rsidR="00A30FD5" w:rsidRPr="00E4495B">
        <w:rPr>
          <w:rFonts w:ascii="Arial" w:hAnsi="Arial" w:cs="Arial"/>
          <w:sz w:val="20"/>
          <w:szCs w:val="20"/>
        </w:rPr>
        <w:t xml:space="preserve">Zhotovitel </w:t>
      </w:r>
      <w:r w:rsidRPr="00E4495B">
        <w:rPr>
          <w:rFonts w:ascii="Arial" w:hAnsi="Arial" w:cs="Arial"/>
          <w:sz w:val="20"/>
          <w:szCs w:val="20"/>
        </w:rPr>
        <w:t xml:space="preserve">vystaví po řádném </w:t>
      </w:r>
      <w:r w:rsidR="00A30FD5" w:rsidRPr="00E4495B">
        <w:rPr>
          <w:rFonts w:ascii="Arial" w:hAnsi="Arial" w:cs="Arial"/>
          <w:sz w:val="20"/>
          <w:szCs w:val="20"/>
        </w:rPr>
        <w:t>provedení</w:t>
      </w:r>
      <w:r w:rsidR="006159AD" w:rsidRPr="00E4495B">
        <w:rPr>
          <w:rFonts w:ascii="Arial" w:hAnsi="Arial" w:cs="Arial"/>
          <w:sz w:val="20"/>
          <w:szCs w:val="20"/>
        </w:rPr>
        <w:t xml:space="preserve"> </w:t>
      </w:r>
      <w:r w:rsidR="001C0C58" w:rsidRPr="00E4495B">
        <w:rPr>
          <w:rFonts w:ascii="Arial" w:hAnsi="Arial" w:cs="Arial"/>
          <w:sz w:val="20"/>
          <w:szCs w:val="20"/>
        </w:rPr>
        <w:t>díla</w:t>
      </w:r>
      <w:r w:rsidR="006159AD" w:rsidRPr="00E4495B">
        <w:rPr>
          <w:rFonts w:ascii="Arial" w:hAnsi="Arial" w:cs="Arial"/>
          <w:sz w:val="20"/>
          <w:szCs w:val="20"/>
        </w:rPr>
        <w:t>.</w:t>
      </w:r>
    </w:p>
    <w:p w14:paraId="67644949" w14:textId="77777777" w:rsidR="001C0C58" w:rsidRPr="00FD2C7D" w:rsidRDefault="001C0C58" w:rsidP="00463763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2993EBA3" w14:textId="2FFF99EA" w:rsidR="001C0C58" w:rsidRPr="00FD2C7D" w:rsidRDefault="001C0C58" w:rsidP="00463763">
      <w:pPr>
        <w:pStyle w:val="Bezmezer"/>
        <w:numPr>
          <w:ilvl w:val="0"/>
          <w:numId w:val="1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D2C7D">
        <w:rPr>
          <w:rFonts w:ascii="Arial" w:hAnsi="Arial" w:cs="Arial"/>
          <w:sz w:val="20"/>
          <w:szCs w:val="20"/>
        </w:rPr>
        <w:t>K vystavené faktuře</w:t>
      </w:r>
      <w:r w:rsidR="00277AF7">
        <w:rPr>
          <w:rFonts w:ascii="Arial" w:hAnsi="Arial" w:cs="Arial"/>
          <w:sz w:val="20"/>
          <w:szCs w:val="20"/>
        </w:rPr>
        <w:t>-daňovému dokladu</w:t>
      </w:r>
      <w:r w:rsidRPr="00FD2C7D">
        <w:rPr>
          <w:rFonts w:ascii="Arial" w:hAnsi="Arial" w:cs="Arial"/>
          <w:sz w:val="20"/>
          <w:szCs w:val="20"/>
        </w:rPr>
        <w:t xml:space="preserve"> bude přiložen oboustranně podepsaný protokol o</w:t>
      </w:r>
      <w:r w:rsidR="00287699">
        <w:rPr>
          <w:rFonts w:ascii="Arial" w:hAnsi="Arial" w:cs="Arial"/>
          <w:sz w:val="20"/>
          <w:szCs w:val="20"/>
        </w:rPr>
        <w:t> </w:t>
      </w:r>
      <w:r w:rsidR="00A30FD5">
        <w:rPr>
          <w:rFonts w:ascii="Arial" w:hAnsi="Arial" w:cs="Arial"/>
          <w:sz w:val="20"/>
          <w:szCs w:val="20"/>
        </w:rPr>
        <w:t>provedení</w:t>
      </w:r>
      <w:r w:rsidRPr="00FD2C7D">
        <w:rPr>
          <w:rFonts w:ascii="Arial" w:hAnsi="Arial" w:cs="Arial"/>
          <w:sz w:val="20"/>
          <w:szCs w:val="20"/>
        </w:rPr>
        <w:t xml:space="preserve"> díla. Splatnost faktury</w:t>
      </w:r>
      <w:r w:rsidR="00277AF7">
        <w:rPr>
          <w:rFonts w:ascii="Arial" w:hAnsi="Arial" w:cs="Arial"/>
          <w:sz w:val="20"/>
          <w:szCs w:val="20"/>
        </w:rPr>
        <w:t>-daňového dokladu</w:t>
      </w:r>
      <w:r w:rsidRPr="00FD2C7D">
        <w:rPr>
          <w:rFonts w:ascii="Arial" w:hAnsi="Arial" w:cs="Arial"/>
          <w:sz w:val="20"/>
          <w:szCs w:val="20"/>
        </w:rPr>
        <w:t xml:space="preserve"> činí </w:t>
      </w:r>
      <w:r w:rsidR="00FD2C7D">
        <w:rPr>
          <w:rFonts w:ascii="Arial" w:hAnsi="Arial" w:cs="Arial"/>
          <w:sz w:val="20"/>
          <w:szCs w:val="20"/>
        </w:rPr>
        <w:t>21 dnů ode dne jejího doručení O</w:t>
      </w:r>
      <w:r w:rsidRPr="00FD2C7D">
        <w:rPr>
          <w:rFonts w:ascii="Arial" w:hAnsi="Arial" w:cs="Arial"/>
          <w:sz w:val="20"/>
          <w:szCs w:val="20"/>
        </w:rPr>
        <w:t>bjednateli. Úhrada ceny bude provedena formou bezhotovos</w:t>
      </w:r>
      <w:r w:rsidR="00212FC3" w:rsidRPr="00FD2C7D">
        <w:rPr>
          <w:rFonts w:ascii="Arial" w:hAnsi="Arial" w:cs="Arial"/>
          <w:sz w:val="20"/>
          <w:szCs w:val="20"/>
        </w:rPr>
        <w:t>tního převodu na bankovní účet Z</w:t>
      </w:r>
      <w:r w:rsidRPr="00FD2C7D">
        <w:rPr>
          <w:rFonts w:ascii="Arial" w:hAnsi="Arial" w:cs="Arial"/>
          <w:sz w:val="20"/>
          <w:szCs w:val="20"/>
        </w:rPr>
        <w:t xml:space="preserve">hotovitele uvedený v záhlaví </w:t>
      </w:r>
      <w:r w:rsidR="000173DD">
        <w:rPr>
          <w:rFonts w:ascii="Arial" w:hAnsi="Arial" w:cs="Arial"/>
          <w:sz w:val="20"/>
          <w:szCs w:val="20"/>
        </w:rPr>
        <w:t>S</w:t>
      </w:r>
      <w:r w:rsidR="000173DD" w:rsidRPr="00FD2C7D">
        <w:rPr>
          <w:rFonts w:ascii="Arial" w:hAnsi="Arial" w:cs="Arial"/>
          <w:sz w:val="20"/>
          <w:szCs w:val="20"/>
        </w:rPr>
        <w:t>mlouvy</w:t>
      </w:r>
      <w:r w:rsidRPr="00FD2C7D">
        <w:rPr>
          <w:rFonts w:ascii="Arial" w:hAnsi="Arial" w:cs="Arial"/>
          <w:sz w:val="20"/>
          <w:szCs w:val="20"/>
        </w:rPr>
        <w:t>. Před uplynutím lhůty splatnost</w:t>
      </w:r>
      <w:r w:rsidR="00212FC3" w:rsidRPr="00FD2C7D">
        <w:rPr>
          <w:rFonts w:ascii="Arial" w:hAnsi="Arial" w:cs="Arial"/>
          <w:sz w:val="20"/>
          <w:szCs w:val="20"/>
        </w:rPr>
        <w:t>i je O</w:t>
      </w:r>
      <w:r w:rsidRPr="00FD2C7D">
        <w:rPr>
          <w:rFonts w:ascii="Arial" w:hAnsi="Arial" w:cs="Arial"/>
          <w:sz w:val="20"/>
          <w:szCs w:val="20"/>
        </w:rPr>
        <w:t>bjednatel oprávněn fakturu vrátit, pokud nebude obsahovat</w:t>
      </w:r>
      <w:r w:rsidR="00212FC3" w:rsidRPr="00FD2C7D">
        <w:rPr>
          <w:rFonts w:ascii="Arial" w:hAnsi="Arial" w:cs="Arial"/>
          <w:sz w:val="20"/>
          <w:szCs w:val="20"/>
        </w:rPr>
        <w:t xml:space="preserve"> náležitosti dané </w:t>
      </w:r>
      <w:r w:rsidR="000173DD">
        <w:rPr>
          <w:rFonts w:ascii="Arial" w:hAnsi="Arial" w:cs="Arial"/>
          <w:sz w:val="20"/>
          <w:szCs w:val="20"/>
        </w:rPr>
        <w:t xml:space="preserve">ustanovením § 26 </w:t>
      </w:r>
      <w:r w:rsidR="00212FC3" w:rsidRPr="00FD2C7D">
        <w:rPr>
          <w:rFonts w:ascii="Arial" w:hAnsi="Arial" w:cs="Arial"/>
          <w:sz w:val="20"/>
          <w:szCs w:val="20"/>
        </w:rPr>
        <w:t>a násl. zákona č.</w:t>
      </w:r>
      <w:r w:rsidR="00287699">
        <w:rPr>
          <w:rFonts w:ascii="Arial" w:hAnsi="Arial" w:cs="Arial"/>
          <w:sz w:val="20"/>
          <w:szCs w:val="20"/>
        </w:rPr>
        <w:t> </w:t>
      </w:r>
      <w:r w:rsidR="00212FC3" w:rsidRPr="00FD2C7D">
        <w:rPr>
          <w:rFonts w:ascii="Arial" w:hAnsi="Arial" w:cs="Arial"/>
          <w:sz w:val="20"/>
          <w:szCs w:val="20"/>
        </w:rPr>
        <w:t>235/2004 Sb. o dani z přidané hodnoty, v platném znění</w:t>
      </w:r>
      <w:r w:rsidR="000173DD">
        <w:rPr>
          <w:rFonts w:ascii="Arial" w:hAnsi="Arial" w:cs="Arial"/>
          <w:sz w:val="20"/>
          <w:szCs w:val="20"/>
        </w:rPr>
        <w:t xml:space="preserve"> (dále jen „</w:t>
      </w:r>
      <w:r w:rsidR="000173DD" w:rsidRPr="003E4F06">
        <w:rPr>
          <w:rFonts w:ascii="Arial" w:hAnsi="Arial" w:cs="Arial"/>
          <w:b/>
          <w:sz w:val="20"/>
          <w:szCs w:val="20"/>
        </w:rPr>
        <w:t>Zákon o DPH</w:t>
      </w:r>
      <w:r w:rsidR="000173DD">
        <w:rPr>
          <w:rFonts w:ascii="Arial" w:hAnsi="Arial" w:cs="Arial"/>
          <w:sz w:val="20"/>
          <w:szCs w:val="20"/>
        </w:rPr>
        <w:t>“)</w:t>
      </w:r>
      <w:r w:rsidR="00212FC3" w:rsidRPr="00FD2C7D">
        <w:rPr>
          <w:rFonts w:ascii="Arial" w:hAnsi="Arial" w:cs="Arial"/>
          <w:sz w:val="20"/>
          <w:szCs w:val="20"/>
        </w:rPr>
        <w:t xml:space="preserve"> </w:t>
      </w:r>
      <w:r w:rsidR="000173DD">
        <w:rPr>
          <w:rFonts w:ascii="Arial" w:hAnsi="Arial" w:cs="Arial"/>
          <w:sz w:val="20"/>
          <w:szCs w:val="20"/>
        </w:rPr>
        <w:t>případně</w:t>
      </w:r>
      <w:r w:rsidR="000173DD" w:rsidRPr="00FD2C7D">
        <w:rPr>
          <w:rFonts w:ascii="Arial" w:hAnsi="Arial" w:cs="Arial"/>
          <w:sz w:val="20"/>
          <w:szCs w:val="20"/>
        </w:rPr>
        <w:t xml:space="preserve"> </w:t>
      </w:r>
      <w:r w:rsidR="00212FC3" w:rsidRPr="00FD2C7D">
        <w:rPr>
          <w:rFonts w:ascii="Arial" w:hAnsi="Arial" w:cs="Arial"/>
          <w:sz w:val="20"/>
          <w:szCs w:val="20"/>
        </w:rPr>
        <w:t xml:space="preserve">další náležitosti požadované touto </w:t>
      </w:r>
      <w:r w:rsidR="000173DD">
        <w:rPr>
          <w:rFonts w:ascii="Arial" w:hAnsi="Arial" w:cs="Arial"/>
          <w:sz w:val="20"/>
          <w:szCs w:val="20"/>
        </w:rPr>
        <w:t>S</w:t>
      </w:r>
      <w:r w:rsidR="000173DD" w:rsidRPr="00FD2C7D">
        <w:rPr>
          <w:rFonts w:ascii="Arial" w:hAnsi="Arial" w:cs="Arial"/>
          <w:sz w:val="20"/>
          <w:szCs w:val="20"/>
        </w:rPr>
        <w:t>mlouvou</w:t>
      </w:r>
      <w:r w:rsidR="00212FC3" w:rsidRPr="00FD2C7D">
        <w:rPr>
          <w:rFonts w:ascii="Arial" w:hAnsi="Arial" w:cs="Arial"/>
          <w:sz w:val="20"/>
          <w:szCs w:val="20"/>
        </w:rPr>
        <w:t xml:space="preserve">. Pro opravenou nebo nově vystavenou fakturu </w:t>
      </w:r>
      <w:proofErr w:type="gramStart"/>
      <w:r w:rsidR="00212FC3" w:rsidRPr="00FD2C7D">
        <w:rPr>
          <w:rFonts w:ascii="Arial" w:hAnsi="Arial" w:cs="Arial"/>
          <w:sz w:val="20"/>
          <w:szCs w:val="20"/>
        </w:rPr>
        <w:t>běží</w:t>
      </w:r>
      <w:proofErr w:type="gramEnd"/>
      <w:r w:rsidR="00212FC3" w:rsidRPr="00FD2C7D">
        <w:rPr>
          <w:rFonts w:ascii="Arial" w:hAnsi="Arial" w:cs="Arial"/>
          <w:sz w:val="20"/>
          <w:szCs w:val="20"/>
        </w:rPr>
        <w:t xml:space="preserve"> nová lhůta splatnosti, jak výše uvedeno.</w:t>
      </w:r>
    </w:p>
    <w:p w14:paraId="2AC3A408" w14:textId="77777777" w:rsidR="001C0C58" w:rsidRPr="00FD2C7D" w:rsidRDefault="001C0C58" w:rsidP="001C0C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237F466" w14:textId="6384CBFB" w:rsidR="003769BB" w:rsidRPr="00287699" w:rsidRDefault="001C0C58" w:rsidP="00287699">
      <w:pPr>
        <w:pStyle w:val="Bezmezer"/>
        <w:numPr>
          <w:ilvl w:val="0"/>
          <w:numId w:val="1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D2C7D">
        <w:rPr>
          <w:rFonts w:ascii="Arial" w:hAnsi="Arial" w:cs="Arial"/>
          <w:sz w:val="20"/>
          <w:szCs w:val="20"/>
        </w:rPr>
        <w:lastRenderedPageBreak/>
        <w:t>Pro případ prodlení se zaplacen</w:t>
      </w:r>
      <w:r w:rsidR="00212FC3" w:rsidRPr="00FD2C7D">
        <w:rPr>
          <w:rFonts w:ascii="Arial" w:hAnsi="Arial" w:cs="Arial"/>
          <w:sz w:val="20"/>
          <w:szCs w:val="20"/>
        </w:rPr>
        <w:t xml:space="preserve">ím ceny za </w:t>
      </w:r>
      <w:r w:rsidR="000173DD">
        <w:rPr>
          <w:rFonts w:ascii="Arial" w:hAnsi="Arial" w:cs="Arial"/>
          <w:sz w:val="20"/>
          <w:szCs w:val="20"/>
        </w:rPr>
        <w:t>provedené</w:t>
      </w:r>
      <w:r w:rsidR="000173DD" w:rsidRPr="00FD2C7D">
        <w:rPr>
          <w:rFonts w:ascii="Arial" w:hAnsi="Arial" w:cs="Arial"/>
          <w:sz w:val="20"/>
          <w:szCs w:val="20"/>
        </w:rPr>
        <w:t xml:space="preserve"> </w:t>
      </w:r>
      <w:r w:rsidR="00212FC3" w:rsidRPr="00FD2C7D">
        <w:rPr>
          <w:rFonts w:ascii="Arial" w:hAnsi="Arial" w:cs="Arial"/>
          <w:sz w:val="20"/>
          <w:szCs w:val="20"/>
        </w:rPr>
        <w:t>dílo je O</w:t>
      </w:r>
      <w:r w:rsidRPr="00FD2C7D">
        <w:rPr>
          <w:rFonts w:ascii="Arial" w:hAnsi="Arial" w:cs="Arial"/>
          <w:sz w:val="20"/>
          <w:szCs w:val="20"/>
        </w:rPr>
        <w:t>bjednatel povinen Zhotoviteli zaplatit úrok z prodlení ve výši 0,03</w:t>
      </w:r>
      <w:r w:rsidR="00E12107">
        <w:rPr>
          <w:rFonts w:ascii="Arial" w:hAnsi="Arial" w:cs="Arial"/>
          <w:sz w:val="20"/>
          <w:szCs w:val="20"/>
        </w:rPr>
        <w:t xml:space="preserve"> </w:t>
      </w:r>
      <w:r w:rsidRPr="00FD2C7D">
        <w:rPr>
          <w:rFonts w:ascii="Arial" w:hAnsi="Arial" w:cs="Arial"/>
          <w:sz w:val="20"/>
          <w:szCs w:val="20"/>
        </w:rPr>
        <w:t>% z nezaplacené ceny za každý den prodlení.</w:t>
      </w:r>
    </w:p>
    <w:p w14:paraId="27A7CB2B" w14:textId="5F2B9DC9" w:rsidR="003769BB" w:rsidRPr="00BA7734" w:rsidRDefault="003769BB" w:rsidP="00463763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6B29E97D" w14:textId="214E2885" w:rsidR="003769BB" w:rsidRPr="0062128F" w:rsidRDefault="003769BB" w:rsidP="00463763">
      <w:pPr>
        <w:pStyle w:val="Bezmezer"/>
        <w:numPr>
          <w:ilvl w:val="0"/>
          <w:numId w:val="1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62128F">
        <w:rPr>
          <w:rFonts w:ascii="Arial" w:hAnsi="Arial" w:cs="Arial"/>
          <w:sz w:val="20"/>
          <w:szCs w:val="20"/>
        </w:rPr>
        <w:t xml:space="preserve">Zhotovitel prohlašuje, že v době uzavření této </w:t>
      </w:r>
      <w:r w:rsidR="000173DD">
        <w:rPr>
          <w:rFonts w:ascii="Arial" w:hAnsi="Arial" w:cs="Arial"/>
          <w:sz w:val="20"/>
          <w:szCs w:val="20"/>
        </w:rPr>
        <w:t>S</w:t>
      </w:r>
      <w:r w:rsidR="000173DD" w:rsidRPr="0062128F">
        <w:rPr>
          <w:rFonts w:ascii="Arial" w:hAnsi="Arial" w:cs="Arial"/>
          <w:sz w:val="20"/>
          <w:szCs w:val="20"/>
        </w:rPr>
        <w:t xml:space="preserve">mlouvy </w:t>
      </w:r>
      <w:r w:rsidRPr="0062128F">
        <w:rPr>
          <w:rFonts w:ascii="Arial" w:hAnsi="Arial" w:cs="Arial"/>
          <w:sz w:val="20"/>
          <w:szCs w:val="20"/>
        </w:rPr>
        <w:t>není nespolehlivým plátcem ve smyslu §</w:t>
      </w:r>
      <w:r w:rsidR="00287699">
        <w:rPr>
          <w:rFonts w:ascii="Arial" w:hAnsi="Arial" w:cs="Arial"/>
          <w:sz w:val="20"/>
          <w:szCs w:val="20"/>
        </w:rPr>
        <w:t> </w:t>
      </w:r>
      <w:r w:rsidRPr="0062128F">
        <w:rPr>
          <w:rFonts w:ascii="Arial" w:hAnsi="Arial" w:cs="Arial"/>
          <w:sz w:val="20"/>
          <w:szCs w:val="20"/>
        </w:rPr>
        <w:t xml:space="preserve">106a </w:t>
      </w:r>
      <w:r w:rsidR="000173DD">
        <w:rPr>
          <w:rFonts w:ascii="Arial" w:hAnsi="Arial" w:cs="Arial"/>
          <w:sz w:val="20"/>
          <w:szCs w:val="20"/>
        </w:rPr>
        <w:t>Z</w:t>
      </w:r>
      <w:r w:rsidR="000173DD" w:rsidRPr="0062128F">
        <w:rPr>
          <w:rFonts w:ascii="Arial" w:hAnsi="Arial" w:cs="Arial"/>
          <w:sz w:val="20"/>
          <w:szCs w:val="20"/>
        </w:rPr>
        <w:t xml:space="preserve">ákona </w:t>
      </w:r>
      <w:r w:rsidRPr="0062128F">
        <w:rPr>
          <w:rFonts w:ascii="Arial" w:hAnsi="Arial" w:cs="Arial"/>
          <w:sz w:val="20"/>
          <w:szCs w:val="20"/>
        </w:rPr>
        <w:t xml:space="preserve">o DPH a zavazuje se, že v případě, že se v době plnění </w:t>
      </w:r>
      <w:r w:rsidR="000173DD">
        <w:rPr>
          <w:rFonts w:ascii="Arial" w:hAnsi="Arial" w:cs="Arial"/>
          <w:sz w:val="20"/>
          <w:szCs w:val="20"/>
        </w:rPr>
        <w:t>S</w:t>
      </w:r>
      <w:r w:rsidR="000173DD" w:rsidRPr="0062128F">
        <w:rPr>
          <w:rFonts w:ascii="Arial" w:hAnsi="Arial" w:cs="Arial"/>
          <w:sz w:val="20"/>
          <w:szCs w:val="20"/>
        </w:rPr>
        <w:t xml:space="preserve">mlouvy </w:t>
      </w:r>
      <w:r w:rsidRPr="0062128F">
        <w:rPr>
          <w:rFonts w:ascii="Arial" w:hAnsi="Arial" w:cs="Arial"/>
          <w:sz w:val="20"/>
          <w:szCs w:val="20"/>
        </w:rPr>
        <w:t xml:space="preserve">nespolehlivým plátcem stane, oznámí tuto skutečnost neprodleně písemně </w:t>
      </w:r>
      <w:r w:rsidR="000173DD">
        <w:rPr>
          <w:rFonts w:ascii="Arial" w:hAnsi="Arial" w:cs="Arial"/>
          <w:sz w:val="20"/>
          <w:szCs w:val="20"/>
        </w:rPr>
        <w:t>O</w:t>
      </w:r>
      <w:r w:rsidR="000173DD" w:rsidRPr="0062128F">
        <w:rPr>
          <w:rFonts w:ascii="Arial" w:hAnsi="Arial" w:cs="Arial"/>
          <w:sz w:val="20"/>
          <w:szCs w:val="20"/>
        </w:rPr>
        <w:t>bjednateli</w:t>
      </w:r>
      <w:r w:rsidRPr="0062128F">
        <w:rPr>
          <w:rFonts w:ascii="Arial" w:hAnsi="Arial" w:cs="Arial"/>
          <w:sz w:val="20"/>
          <w:szCs w:val="20"/>
        </w:rPr>
        <w:t>.</w:t>
      </w:r>
    </w:p>
    <w:p w14:paraId="1693E1C8" w14:textId="77777777" w:rsidR="00C339A2" w:rsidRDefault="00C339A2" w:rsidP="00463763">
      <w:pPr>
        <w:autoSpaceDE w:val="0"/>
        <w:autoSpaceDN w:val="0"/>
        <w:adjustRightInd w:val="0"/>
        <w:spacing w:after="0" w:line="240" w:lineRule="auto"/>
        <w:ind w:left="426" w:hanging="705"/>
        <w:jc w:val="both"/>
        <w:rPr>
          <w:rFonts w:ascii="Arial" w:hAnsi="Arial" w:cs="Arial"/>
          <w:sz w:val="20"/>
          <w:szCs w:val="20"/>
        </w:rPr>
      </w:pPr>
    </w:p>
    <w:p w14:paraId="19B6FC76" w14:textId="02BD691C" w:rsidR="002B79AD" w:rsidRPr="00E4495B" w:rsidRDefault="003769BB" w:rsidP="00463763">
      <w:pPr>
        <w:pStyle w:val="Odstavecseseznamem"/>
        <w:numPr>
          <w:ilvl w:val="0"/>
          <w:numId w:val="1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495B">
        <w:rPr>
          <w:rFonts w:ascii="Arial" w:hAnsi="Arial" w:cs="Arial"/>
          <w:sz w:val="20"/>
          <w:szCs w:val="20"/>
        </w:rPr>
        <w:t xml:space="preserve">Zhotovitel prohlašuje, že jeho účet uvedený v záhlaví </w:t>
      </w:r>
      <w:r w:rsidR="000173DD" w:rsidRPr="00E4495B">
        <w:rPr>
          <w:rFonts w:ascii="Arial" w:hAnsi="Arial" w:cs="Arial"/>
          <w:sz w:val="20"/>
          <w:szCs w:val="20"/>
        </w:rPr>
        <w:t xml:space="preserve">této Smlouvy </w:t>
      </w:r>
      <w:r w:rsidRPr="00E4495B">
        <w:rPr>
          <w:rFonts w:ascii="Arial" w:hAnsi="Arial" w:cs="Arial"/>
          <w:sz w:val="20"/>
          <w:szCs w:val="20"/>
        </w:rPr>
        <w:t xml:space="preserve">je účtem, který je správcem DPH zveřejněn způsobem umožňujícím dálkový přístup a že zůstane takovým účtem po celou dobu účinnosti této </w:t>
      </w:r>
      <w:r w:rsidR="000173DD" w:rsidRPr="00E4495B">
        <w:rPr>
          <w:rFonts w:ascii="Arial" w:hAnsi="Arial" w:cs="Arial"/>
          <w:sz w:val="20"/>
          <w:szCs w:val="20"/>
        </w:rPr>
        <w:t>Smlouvy</w:t>
      </w:r>
      <w:r w:rsidRPr="00E4495B">
        <w:rPr>
          <w:rFonts w:ascii="Arial" w:hAnsi="Arial" w:cs="Arial"/>
          <w:sz w:val="20"/>
          <w:szCs w:val="20"/>
        </w:rPr>
        <w:t>.</w:t>
      </w:r>
    </w:p>
    <w:p w14:paraId="3EC2E9AF" w14:textId="1FA7FE99" w:rsidR="0077076B" w:rsidRDefault="0077076B" w:rsidP="00463763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5B36D7C6" w14:textId="1DDAE8B4" w:rsidR="0077076B" w:rsidRPr="00E4495B" w:rsidRDefault="0077076B" w:rsidP="00463763">
      <w:pPr>
        <w:pStyle w:val="Odstavecseseznamem"/>
        <w:numPr>
          <w:ilvl w:val="0"/>
          <w:numId w:val="1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495B">
        <w:rPr>
          <w:rFonts w:ascii="Arial" w:hAnsi="Arial" w:cs="Arial"/>
          <w:sz w:val="20"/>
          <w:szCs w:val="20"/>
        </w:rPr>
        <w:t xml:space="preserve">Zhotovitel, který je plátcem DPH, se jako poskytovatel zdanitelného plnění zavazuje, že povinnosti plynoucí </w:t>
      </w:r>
      <w:r w:rsidR="003A5CBA" w:rsidRPr="00E4495B">
        <w:rPr>
          <w:rFonts w:ascii="Arial" w:hAnsi="Arial" w:cs="Arial"/>
          <w:sz w:val="20"/>
          <w:szCs w:val="20"/>
        </w:rPr>
        <w:t xml:space="preserve">mu </w:t>
      </w:r>
      <w:r w:rsidRPr="00E4495B">
        <w:rPr>
          <w:rFonts w:ascii="Arial" w:hAnsi="Arial" w:cs="Arial"/>
          <w:sz w:val="20"/>
          <w:szCs w:val="20"/>
        </w:rPr>
        <w:t xml:space="preserve">ze zákona o DPH, bude plnit řádně a včas. Zejména se zavazuje, že nebude úmyslně vystavovat </w:t>
      </w:r>
      <w:r w:rsidR="003A5CBA" w:rsidRPr="00E4495B">
        <w:rPr>
          <w:rFonts w:ascii="Arial" w:hAnsi="Arial" w:cs="Arial"/>
          <w:sz w:val="20"/>
          <w:szCs w:val="20"/>
        </w:rPr>
        <w:t xml:space="preserve">Objednatele </w:t>
      </w:r>
      <w:r w:rsidRPr="00E4495B">
        <w:rPr>
          <w:rFonts w:ascii="Arial" w:hAnsi="Arial" w:cs="Arial"/>
          <w:sz w:val="20"/>
          <w:szCs w:val="20"/>
        </w:rPr>
        <w:t xml:space="preserve">riziku plnění z titulu ručení za nezaplacenou daň dle § 109 zákona o DPH. Pokud okolnosti budou nasvědčovat tomu, že by mohla </w:t>
      </w:r>
      <w:r w:rsidR="003A5CBA" w:rsidRPr="00E4495B">
        <w:rPr>
          <w:rFonts w:ascii="Arial" w:hAnsi="Arial" w:cs="Arial"/>
          <w:sz w:val="20"/>
          <w:szCs w:val="20"/>
        </w:rPr>
        <w:t xml:space="preserve">Objednateli </w:t>
      </w:r>
      <w:r w:rsidRPr="00E4495B">
        <w:rPr>
          <w:rFonts w:ascii="Arial" w:hAnsi="Arial" w:cs="Arial"/>
          <w:sz w:val="20"/>
          <w:szCs w:val="20"/>
        </w:rPr>
        <w:t xml:space="preserve">ve vztahu ke zdanitelným plněním poskytnutým </w:t>
      </w:r>
      <w:r w:rsidR="003A5CBA" w:rsidRPr="00E4495B">
        <w:rPr>
          <w:rFonts w:ascii="Arial" w:hAnsi="Arial" w:cs="Arial"/>
          <w:sz w:val="20"/>
          <w:szCs w:val="20"/>
        </w:rPr>
        <w:t xml:space="preserve">Zhotovitelem </w:t>
      </w:r>
      <w:r w:rsidRPr="00E4495B">
        <w:rPr>
          <w:rFonts w:ascii="Arial" w:hAnsi="Arial" w:cs="Arial"/>
          <w:sz w:val="20"/>
          <w:szCs w:val="20"/>
        </w:rPr>
        <w:t xml:space="preserve">na základě této </w:t>
      </w:r>
      <w:r w:rsidR="003A5CBA" w:rsidRPr="00E4495B">
        <w:rPr>
          <w:rFonts w:ascii="Arial" w:hAnsi="Arial" w:cs="Arial"/>
          <w:sz w:val="20"/>
          <w:szCs w:val="20"/>
        </w:rPr>
        <w:t xml:space="preserve">Smlouvy </w:t>
      </w:r>
      <w:r w:rsidRPr="00E4495B">
        <w:rPr>
          <w:rFonts w:ascii="Arial" w:hAnsi="Arial" w:cs="Arial"/>
          <w:sz w:val="20"/>
          <w:szCs w:val="20"/>
        </w:rPr>
        <w:t xml:space="preserve">vzniknout ručitelská povinnost ve smyslu § 109 zákona o DPH, vyhrazuje si </w:t>
      </w:r>
      <w:r w:rsidR="003A5CBA" w:rsidRPr="00E4495B">
        <w:rPr>
          <w:rFonts w:ascii="Arial" w:hAnsi="Arial" w:cs="Arial"/>
          <w:sz w:val="20"/>
          <w:szCs w:val="20"/>
        </w:rPr>
        <w:t xml:space="preserve">Objednatel </w:t>
      </w:r>
      <w:r w:rsidRPr="00E4495B">
        <w:rPr>
          <w:rFonts w:ascii="Arial" w:hAnsi="Arial" w:cs="Arial"/>
          <w:sz w:val="20"/>
          <w:szCs w:val="20"/>
        </w:rPr>
        <w:t xml:space="preserve">právo uhradit daň z těchto zdanitelných plnění místně příslušnému správci daně </w:t>
      </w:r>
      <w:r w:rsidR="003A5CBA" w:rsidRPr="00E4495B">
        <w:rPr>
          <w:rFonts w:ascii="Arial" w:hAnsi="Arial" w:cs="Arial"/>
          <w:sz w:val="20"/>
          <w:szCs w:val="20"/>
        </w:rPr>
        <w:t xml:space="preserve">Zhotovitele </w:t>
      </w:r>
      <w:r w:rsidRPr="00E4495B">
        <w:rPr>
          <w:rFonts w:ascii="Arial" w:hAnsi="Arial" w:cs="Arial"/>
          <w:sz w:val="20"/>
          <w:szCs w:val="20"/>
        </w:rPr>
        <w:t xml:space="preserve">postupem podle § 109a téhož zákona. Zhotoviteli bude o tuto daň snížena úhrada. Aplikací výše uvedeného postupu zaniká závazek ve výši DPH uhrazené za </w:t>
      </w:r>
      <w:r w:rsidR="003A5CBA" w:rsidRPr="00E4495B">
        <w:rPr>
          <w:rFonts w:ascii="Arial" w:hAnsi="Arial" w:cs="Arial"/>
          <w:sz w:val="20"/>
          <w:szCs w:val="20"/>
        </w:rPr>
        <w:t>Zhotovitele</w:t>
      </w:r>
      <w:r w:rsidRPr="00E4495B">
        <w:rPr>
          <w:rFonts w:ascii="Arial" w:hAnsi="Arial" w:cs="Arial"/>
          <w:sz w:val="20"/>
          <w:szCs w:val="20"/>
        </w:rPr>
        <w:t xml:space="preserve">. Uplatnění tohoto postupu úhrady daně se </w:t>
      </w:r>
      <w:r w:rsidR="003A5CBA" w:rsidRPr="00E4495B">
        <w:rPr>
          <w:rFonts w:ascii="Arial" w:hAnsi="Arial" w:cs="Arial"/>
          <w:sz w:val="20"/>
          <w:szCs w:val="20"/>
        </w:rPr>
        <w:t xml:space="preserve">Objednatel </w:t>
      </w:r>
      <w:r w:rsidRPr="00E4495B">
        <w:rPr>
          <w:rFonts w:ascii="Arial" w:hAnsi="Arial" w:cs="Arial"/>
          <w:sz w:val="20"/>
          <w:szCs w:val="20"/>
        </w:rPr>
        <w:t xml:space="preserve">zavazuje </w:t>
      </w:r>
      <w:r w:rsidR="003A5CBA" w:rsidRPr="00E4495B">
        <w:rPr>
          <w:rFonts w:ascii="Arial" w:hAnsi="Arial" w:cs="Arial"/>
          <w:sz w:val="20"/>
          <w:szCs w:val="20"/>
        </w:rPr>
        <w:t xml:space="preserve">Zhotoviteli </w:t>
      </w:r>
      <w:r w:rsidRPr="00E4495B">
        <w:rPr>
          <w:rFonts w:ascii="Arial" w:hAnsi="Arial" w:cs="Arial"/>
          <w:sz w:val="20"/>
          <w:szCs w:val="20"/>
        </w:rPr>
        <w:t>neprodleně písemně oznámit.</w:t>
      </w:r>
    </w:p>
    <w:p w14:paraId="1A6701F3" w14:textId="77777777" w:rsidR="00847C23" w:rsidRDefault="00847C23" w:rsidP="00DA541A">
      <w:pPr>
        <w:pStyle w:val="Normln0"/>
        <w:jc w:val="center"/>
        <w:rPr>
          <w:rFonts w:ascii="Arial" w:hAnsi="Arial" w:cs="Arial"/>
          <w:b/>
        </w:rPr>
      </w:pPr>
    </w:p>
    <w:p w14:paraId="4453588C" w14:textId="091110B9" w:rsidR="00416874" w:rsidRDefault="00416874" w:rsidP="00E4495B">
      <w:pPr>
        <w:pStyle w:val="Normln0"/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FD2C7D">
        <w:rPr>
          <w:rFonts w:ascii="Arial" w:hAnsi="Arial" w:cs="Arial"/>
          <w:b/>
        </w:rPr>
        <w:t>Práva a povinnosti smluvních stran</w:t>
      </w:r>
    </w:p>
    <w:p w14:paraId="3292F998" w14:textId="77777777" w:rsidR="00463763" w:rsidRPr="00FD2C7D" w:rsidRDefault="00463763" w:rsidP="00463763">
      <w:pPr>
        <w:pStyle w:val="Normln0"/>
        <w:ind w:left="720"/>
        <w:rPr>
          <w:rFonts w:ascii="Arial" w:hAnsi="Arial" w:cs="Arial"/>
          <w:b/>
        </w:rPr>
      </w:pPr>
    </w:p>
    <w:p w14:paraId="4FD371E6" w14:textId="34D81A2D" w:rsidR="00416874" w:rsidRPr="00FD2C7D" w:rsidRDefault="00416874" w:rsidP="00463763">
      <w:pPr>
        <w:pStyle w:val="Bezmezer"/>
        <w:numPr>
          <w:ilvl w:val="0"/>
          <w:numId w:val="1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D2C7D">
        <w:rPr>
          <w:rFonts w:ascii="Arial" w:hAnsi="Arial" w:cs="Arial"/>
          <w:sz w:val="20"/>
          <w:szCs w:val="20"/>
        </w:rPr>
        <w:t>Zhotovitel je povinen provést dílo v kvalitě a rozsahu,</w:t>
      </w:r>
      <w:r w:rsidR="00DA541A" w:rsidRPr="00FD2C7D">
        <w:rPr>
          <w:rFonts w:ascii="Arial" w:hAnsi="Arial" w:cs="Arial"/>
          <w:sz w:val="20"/>
          <w:szCs w:val="20"/>
        </w:rPr>
        <w:t xml:space="preserve"> jež je určen charakterem díla </w:t>
      </w:r>
      <w:r w:rsidRPr="00FD2C7D">
        <w:rPr>
          <w:rFonts w:ascii="Arial" w:hAnsi="Arial" w:cs="Arial"/>
          <w:sz w:val="20"/>
          <w:szCs w:val="20"/>
        </w:rPr>
        <w:t xml:space="preserve">a touto </w:t>
      </w:r>
      <w:r w:rsidR="000173DD">
        <w:rPr>
          <w:rFonts w:ascii="Arial" w:hAnsi="Arial" w:cs="Arial"/>
          <w:sz w:val="20"/>
          <w:szCs w:val="20"/>
        </w:rPr>
        <w:t>S</w:t>
      </w:r>
      <w:r w:rsidR="000173DD" w:rsidRPr="00FD2C7D">
        <w:rPr>
          <w:rFonts w:ascii="Arial" w:hAnsi="Arial" w:cs="Arial"/>
          <w:sz w:val="20"/>
          <w:szCs w:val="20"/>
        </w:rPr>
        <w:t>mlouvou</w:t>
      </w:r>
      <w:r w:rsidRPr="00FD2C7D">
        <w:rPr>
          <w:rFonts w:ascii="Arial" w:hAnsi="Arial" w:cs="Arial"/>
          <w:sz w:val="20"/>
          <w:szCs w:val="20"/>
        </w:rPr>
        <w:t>.</w:t>
      </w:r>
    </w:p>
    <w:p w14:paraId="7DC568F5" w14:textId="77777777" w:rsidR="00416874" w:rsidRPr="00FD2C7D" w:rsidRDefault="00416874" w:rsidP="00463763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6F9F8DD5" w14:textId="3692ADB4" w:rsidR="00416874" w:rsidRPr="00FD2C7D" w:rsidRDefault="00416874" w:rsidP="00463763">
      <w:pPr>
        <w:pStyle w:val="Bezmezer"/>
        <w:numPr>
          <w:ilvl w:val="0"/>
          <w:numId w:val="1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D2C7D">
        <w:rPr>
          <w:rFonts w:ascii="Arial" w:hAnsi="Arial" w:cs="Arial"/>
          <w:sz w:val="20"/>
          <w:szCs w:val="20"/>
        </w:rPr>
        <w:t xml:space="preserve">Zhotovitel bude při provádění díla postupovat s odbornou péčí v </w:t>
      </w:r>
      <w:r w:rsidR="00DA541A" w:rsidRPr="00FD2C7D">
        <w:rPr>
          <w:rFonts w:ascii="Arial" w:hAnsi="Arial" w:cs="Arial"/>
          <w:sz w:val="20"/>
          <w:szCs w:val="20"/>
        </w:rPr>
        <w:t>souladu s osvědčenými postupy v </w:t>
      </w:r>
      <w:r w:rsidRPr="00FD2C7D">
        <w:rPr>
          <w:rFonts w:ascii="Arial" w:hAnsi="Arial" w:cs="Arial"/>
          <w:sz w:val="20"/>
          <w:szCs w:val="20"/>
        </w:rPr>
        <w:t xml:space="preserve">oboru. </w:t>
      </w:r>
    </w:p>
    <w:p w14:paraId="57110808" w14:textId="77777777" w:rsidR="00416874" w:rsidRPr="00FD2C7D" w:rsidRDefault="00416874" w:rsidP="00463763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6FB16E42" w14:textId="09F5B0C2" w:rsidR="00416874" w:rsidRPr="00EC57A4" w:rsidRDefault="00416874" w:rsidP="00463763">
      <w:pPr>
        <w:pStyle w:val="Bezmezer"/>
        <w:numPr>
          <w:ilvl w:val="0"/>
          <w:numId w:val="1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D2C7D">
        <w:rPr>
          <w:rFonts w:ascii="Arial" w:hAnsi="Arial" w:cs="Arial"/>
          <w:sz w:val="20"/>
          <w:szCs w:val="20"/>
        </w:rPr>
        <w:t>Z</w:t>
      </w:r>
      <w:r w:rsidR="00212FC3" w:rsidRPr="00FD2C7D">
        <w:rPr>
          <w:rFonts w:ascii="Arial" w:hAnsi="Arial" w:cs="Arial"/>
          <w:sz w:val="20"/>
          <w:szCs w:val="20"/>
        </w:rPr>
        <w:t>hotovitel je povinen upozornit O</w:t>
      </w:r>
      <w:r w:rsidRPr="00FD2C7D">
        <w:rPr>
          <w:rFonts w:ascii="Arial" w:hAnsi="Arial" w:cs="Arial"/>
          <w:sz w:val="20"/>
          <w:szCs w:val="20"/>
        </w:rPr>
        <w:t>bjednatele bez zbytečného odkladu na nevho</w:t>
      </w:r>
      <w:r w:rsidR="00212FC3" w:rsidRPr="00FD2C7D">
        <w:rPr>
          <w:rFonts w:ascii="Arial" w:hAnsi="Arial" w:cs="Arial"/>
          <w:sz w:val="20"/>
          <w:szCs w:val="20"/>
        </w:rPr>
        <w:t>dnou povahu věcí převzatých od O</w:t>
      </w:r>
      <w:r w:rsidRPr="00FD2C7D">
        <w:rPr>
          <w:rFonts w:ascii="Arial" w:hAnsi="Arial" w:cs="Arial"/>
          <w:sz w:val="20"/>
          <w:szCs w:val="20"/>
        </w:rPr>
        <w:t>bjednatele nebo</w:t>
      </w:r>
      <w:r w:rsidR="00DA541A" w:rsidRPr="00FD2C7D">
        <w:rPr>
          <w:rFonts w:ascii="Arial" w:hAnsi="Arial" w:cs="Arial"/>
          <w:sz w:val="20"/>
          <w:szCs w:val="20"/>
        </w:rPr>
        <w:t xml:space="preserve"> pokynů daných mu </w:t>
      </w:r>
      <w:r w:rsidR="00212FC3" w:rsidRPr="00FD2C7D">
        <w:rPr>
          <w:rFonts w:ascii="Arial" w:hAnsi="Arial" w:cs="Arial"/>
          <w:sz w:val="20"/>
          <w:szCs w:val="20"/>
        </w:rPr>
        <w:t>O</w:t>
      </w:r>
      <w:r w:rsidR="00DA541A" w:rsidRPr="00FD2C7D">
        <w:rPr>
          <w:rFonts w:ascii="Arial" w:hAnsi="Arial" w:cs="Arial"/>
          <w:sz w:val="20"/>
          <w:szCs w:val="20"/>
        </w:rPr>
        <w:t xml:space="preserve">bjednatelem </w:t>
      </w:r>
      <w:r w:rsidR="00212FC3" w:rsidRPr="00FD2C7D">
        <w:rPr>
          <w:rFonts w:ascii="Arial" w:hAnsi="Arial" w:cs="Arial"/>
          <w:sz w:val="20"/>
          <w:szCs w:val="20"/>
        </w:rPr>
        <w:t xml:space="preserve">k provedení díla, jinak </w:t>
      </w:r>
      <w:r w:rsidR="00212FC3" w:rsidRPr="00EC57A4">
        <w:rPr>
          <w:rFonts w:ascii="Arial" w:hAnsi="Arial" w:cs="Arial"/>
          <w:sz w:val="20"/>
          <w:szCs w:val="20"/>
        </w:rPr>
        <w:t>Z</w:t>
      </w:r>
      <w:r w:rsidRPr="00EC57A4">
        <w:rPr>
          <w:rFonts w:ascii="Arial" w:hAnsi="Arial" w:cs="Arial"/>
          <w:sz w:val="20"/>
          <w:szCs w:val="20"/>
        </w:rPr>
        <w:t>hotovitel nese odpovědnost za škodu.</w:t>
      </w:r>
    </w:p>
    <w:p w14:paraId="04DFD10B" w14:textId="77777777" w:rsidR="00416874" w:rsidRPr="00EC57A4" w:rsidRDefault="00416874" w:rsidP="00463763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15DC8813" w14:textId="5D993ED9" w:rsidR="00E6046A" w:rsidRPr="00EC57A4" w:rsidRDefault="00416874" w:rsidP="00287699">
      <w:pPr>
        <w:pStyle w:val="Bezmezer"/>
        <w:numPr>
          <w:ilvl w:val="0"/>
          <w:numId w:val="1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C57A4">
        <w:rPr>
          <w:rFonts w:ascii="Arial" w:hAnsi="Arial" w:cs="Arial"/>
          <w:sz w:val="20"/>
          <w:szCs w:val="20"/>
        </w:rPr>
        <w:t>Obj</w:t>
      </w:r>
      <w:r w:rsidR="00212FC3" w:rsidRPr="00EC57A4">
        <w:rPr>
          <w:rFonts w:ascii="Arial" w:hAnsi="Arial" w:cs="Arial"/>
          <w:sz w:val="20"/>
          <w:szCs w:val="20"/>
        </w:rPr>
        <w:t>ednatel se zavazuje poskytnout Z</w:t>
      </w:r>
      <w:r w:rsidRPr="00EC57A4">
        <w:rPr>
          <w:rFonts w:ascii="Arial" w:hAnsi="Arial" w:cs="Arial"/>
          <w:sz w:val="20"/>
          <w:szCs w:val="20"/>
        </w:rPr>
        <w:t>hot</w:t>
      </w:r>
      <w:r w:rsidR="00DA541A" w:rsidRPr="00EC57A4">
        <w:rPr>
          <w:rFonts w:ascii="Arial" w:hAnsi="Arial" w:cs="Arial"/>
          <w:sz w:val="20"/>
          <w:szCs w:val="20"/>
        </w:rPr>
        <w:t xml:space="preserve">oviteli následující součinnost: </w:t>
      </w:r>
      <w:r w:rsidR="006B6FAA" w:rsidRPr="00EC57A4">
        <w:rPr>
          <w:rFonts w:ascii="Arial" w:hAnsi="Arial" w:cs="Arial"/>
          <w:sz w:val="20"/>
          <w:szCs w:val="20"/>
        </w:rPr>
        <w:t xml:space="preserve">zajištění </w:t>
      </w:r>
      <w:r w:rsidR="005D36E7" w:rsidRPr="00EC57A4">
        <w:rPr>
          <w:rFonts w:ascii="Arial" w:hAnsi="Arial" w:cs="Arial"/>
          <w:sz w:val="20"/>
          <w:szCs w:val="20"/>
        </w:rPr>
        <w:t>konferenčních</w:t>
      </w:r>
      <w:r w:rsidR="006B6FAA" w:rsidRPr="00EC57A4">
        <w:rPr>
          <w:rFonts w:ascii="Arial" w:hAnsi="Arial" w:cs="Arial"/>
          <w:sz w:val="20"/>
          <w:szCs w:val="20"/>
        </w:rPr>
        <w:t xml:space="preserve"> prostor a </w:t>
      </w:r>
      <w:r w:rsidRPr="00EC57A4">
        <w:rPr>
          <w:rFonts w:ascii="Arial" w:hAnsi="Arial" w:cs="Arial"/>
          <w:sz w:val="20"/>
          <w:szCs w:val="20"/>
        </w:rPr>
        <w:t xml:space="preserve">poskytnutí podkladů pro </w:t>
      </w:r>
      <w:r w:rsidR="007E1293" w:rsidRPr="00EC57A4">
        <w:rPr>
          <w:rFonts w:ascii="Arial" w:hAnsi="Arial" w:cs="Arial"/>
          <w:sz w:val="20"/>
          <w:szCs w:val="20"/>
        </w:rPr>
        <w:t xml:space="preserve">technické zajištění </w:t>
      </w:r>
      <w:r w:rsidR="00D6491C" w:rsidRPr="00EC57A4">
        <w:rPr>
          <w:rFonts w:ascii="Arial" w:eastAsia="Times New Roman" w:hAnsi="Arial" w:cs="Arial"/>
          <w:sz w:val="20"/>
          <w:szCs w:val="20"/>
          <w:lang w:eastAsia="cs-CZ"/>
        </w:rPr>
        <w:t>konference 14</w:t>
      </w:r>
      <w:r w:rsidR="00D6491C" w:rsidRPr="00EC57A4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th</w:t>
      </w:r>
      <w:r w:rsidR="00D6491C" w:rsidRPr="00EC57A4">
        <w:rPr>
          <w:rFonts w:ascii="Arial" w:eastAsia="Times New Roman" w:hAnsi="Arial" w:cs="Arial"/>
          <w:sz w:val="20"/>
          <w:szCs w:val="20"/>
          <w:lang w:eastAsia="cs-CZ"/>
        </w:rPr>
        <w:t xml:space="preserve"> International </w:t>
      </w:r>
      <w:proofErr w:type="spellStart"/>
      <w:r w:rsidR="00D6491C" w:rsidRPr="00EC57A4">
        <w:rPr>
          <w:rFonts w:ascii="Arial" w:eastAsia="Times New Roman" w:hAnsi="Arial" w:cs="Arial"/>
          <w:sz w:val="20"/>
          <w:szCs w:val="20"/>
          <w:lang w:eastAsia="cs-CZ"/>
        </w:rPr>
        <w:t>Bordetella</w:t>
      </w:r>
      <w:proofErr w:type="spellEnd"/>
      <w:r w:rsidR="00D6491C" w:rsidRPr="00EC57A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gramStart"/>
      <w:r w:rsidR="00D6491C" w:rsidRPr="00EC57A4">
        <w:rPr>
          <w:rFonts w:ascii="Arial" w:eastAsia="Times New Roman" w:hAnsi="Arial" w:cs="Arial"/>
          <w:sz w:val="20"/>
          <w:szCs w:val="20"/>
          <w:lang w:eastAsia="cs-CZ"/>
        </w:rPr>
        <w:t>Symposium</w:t>
      </w:r>
      <w:proofErr w:type="gramEnd"/>
      <w:r w:rsidR="00DA541A" w:rsidRPr="00EC57A4">
        <w:rPr>
          <w:rFonts w:ascii="Arial" w:hAnsi="Arial" w:cs="Arial"/>
          <w:sz w:val="20"/>
          <w:szCs w:val="20"/>
        </w:rPr>
        <w:t>.</w:t>
      </w:r>
    </w:p>
    <w:p w14:paraId="28D29FA7" w14:textId="77777777" w:rsidR="00416874" w:rsidRPr="00EC57A4" w:rsidRDefault="00416874" w:rsidP="00463763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79E3F953" w14:textId="7CE34721" w:rsidR="007E1293" w:rsidRPr="00EC57A4" w:rsidRDefault="00416874" w:rsidP="00463763">
      <w:pPr>
        <w:pStyle w:val="Bezmezer"/>
        <w:numPr>
          <w:ilvl w:val="0"/>
          <w:numId w:val="13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C57A4">
        <w:rPr>
          <w:rFonts w:ascii="Arial" w:hAnsi="Arial" w:cs="Arial"/>
          <w:sz w:val="20"/>
          <w:szCs w:val="20"/>
        </w:rPr>
        <w:t>Objednatel je oprávněn kontrolovat provádění díla.</w:t>
      </w:r>
    </w:p>
    <w:p w14:paraId="04E55923" w14:textId="77777777" w:rsidR="007E1293" w:rsidRPr="00EC57A4" w:rsidRDefault="007E1293" w:rsidP="0041687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9B1F4F0" w14:textId="6AB9BCBF" w:rsidR="00416874" w:rsidRPr="00EC57A4" w:rsidRDefault="00416874" w:rsidP="00E4495B">
      <w:pPr>
        <w:pStyle w:val="Normln0"/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EC57A4">
        <w:rPr>
          <w:rFonts w:ascii="Arial" w:hAnsi="Arial" w:cs="Arial"/>
          <w:b/>
        </w:rPr>
        <w:t xml:space="preserve">Odpovědnost za vady </w:t>
      </w:r>
    </w:p>
    <w:p w14:paraId="3B66BA0F" w14:textId="77777777" w:rsidR="00463763" w:rsidRPr="00EC57A4" w:rsidRDefault="00463763" w:rsidP="00463763">
      <w:pPr>
        <w:pStyle w:val="Normln0"/>
        <w:ind w:left="720"/>
        <w:rPr>
          <w:rFonts w:ascii="Arial" w:hAnsi="Arial" w:cs="Arial"/>
          <w:b/>
        </w:rPr>
      </w:pPr>
    </w:p>
    <w:p w14:paraId="3B46933F" w14:textId="1C294123" w:rsidR="00416874" w:rsidRPr="00EC57A4" w:rsidRDefault="00416874" w:rsidP="00463763">
      <w:pPr>
        <w:pStyle w:val="Bezmezer"/>
        <w:numPr>
          <w:ilvl w:val="0"/>
          <w:numId w:val="1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C57A4">
        <w:rPr>
          <w:rFonts w:ascii="Arial" w:hAnsi="Arial" w:cs="Arial"/>
          <w:sz w:val="20"/>
          <w:szCs w:val="20"/>
        </w:rPr>
        <w:t xml:space="preserve">Zhotovitel poskytne na dílo záruku po dobu konání akce </w:t>
      </w:r>
      <w:r w:rsidR="00D6491C" w:rsidRPr="00EC57A4">
        <w:rPr>
          <w:rFonts w:ascii="Arial" w:eastAsia="Times New Roman" w:hAnsi="Arial" w:cs="Arial"/>
          <w:sz w:val="20"/>
          <w:szCs w:val="20"/>
          <w:lang w:eastAsia="cs-CZ"/>
        </w:rPr>
        <w:t>konference 14</w:t>
      </w:r>
      <w:r w:rsidR="00D6491C" w:rsidRPr="00EC57A4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th</w:t>
      </w:r>
      <w:r w:rsidR="00D6491C" w:rsidRPr="00EC57A4">
        <w:rPr>
          <w:rFonts w:ascii="Arial" w:eastAsia="Times New Roman" w:hAnsi="Arial" w:cs="Arial"/>
          <w:sz w:val="20"/>
          <w:szCs w:val="20"/>
          <w:lang w:eastAsia="cs-CZ"/>
        </w:rPr>
        <w:t xml:space="preserve"> International </w:t>
      </w:r>
      <w:proofErr w:type="spellStart"/>
      <w:r w:rsidR="00D6491C" w:rsidRPr="00EC57A4">
        <w:rPr>
          <w:rFonts w:ascii="Arial" w:eastAsia="Times New Roman" w:hAnsi="Arial" w:cs="Arial"/>
          <w:sz w:val="20"/>
          <w:szCs w:val="20"/>
          <w:lang w:eastAsia="cs-CZ"/>
        </w:rPr>
        <w:t>Bordetella</w:t>
      </w:r>
      <w:proofErr w:type="spellEnd"/>
      <w:r w:rsidR="00D6491C" w:rsidRPr="00EC57A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gramStart"/>
      <w:r w:rsidR="00D6491C" w:rsidRPr="00EC57A4">
        <w:rPr>
          <w:rFonts w:ascii="Arial" w:eastAsia="Times New Roman" w:hAnsi="Arial" w:cs="Arial"/>
          <w:sz w:val="20"/>
          <w:szCs w:val="20"/>
          <w:lang w:eastAsia="cs-CZ"/>
        </w:rPr>
        <w:t>Symposium</w:t>
      </w:r>
      <w:proofErr w:type="gramEnd"/>
      <w:r w:rsidRPr="00EC57A4">
        <w:rPr>
          <w:rFonts w:ascii="Arial" w:hAnsi="Arial" w:cs="Arial"/>
          <w:sz w:val="20"/>
          <w:szCs w:val="20"/>
        </w:rPr>
        <w:t xml:space="preserve">. </w:t>
      </w:r>
    </w:p>
    <w:p w14:paraId="1D8BB1F4" w14:textId="77777777" w:rsidR="00416874" w:rsidRPr="00EC57A4" w:rsidRDefault="00416874" w:rsidP="00463763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3152A796" w14:textId="543DD8BA" w:rsidR="00416874" w:rsidRPr="00EC57A4" w:rsidRDefault="00416874" w:rsidP="00463763">
      <w:pPr>
        <w:pStyle w:val="Bezmezer"/>
        <w:numPr>
          <w:ilvl w:val="0"/>
          <w:numId w:val="1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C57A4">
        <w:rPr>
          <w:rFonts w:ascii="Arial" w:hAnsi="Arial" w:cs="Arial"/>
          <w:sz w:val="20"/>
          <w:szCs w:val="20"/>
        </w:rPr>
        <w:t xml:space="preserve">Zhotovitel se zavazuje </w:t>
      </w:r>
      <w:r w:rsidR="000173DD" w:rsidRPr="00EC57A4">
        <w:rPr>
          <w:rFonts w:ascii="Arial" w:hAnsi="Arial" w:cs="Arial"/>
          <w:sz w:val="20"/>
          <w:szCs w:val="20"/>
        </w:rPr>
        <w:t xml:space="preserve">provést </w:t>
      </w:r>
      <w:r w:rsidRPr="00EC57A4">
        <w:rPr>
          <w:rFonts w:ascii="Arial" w:hAnsi="Arial" w:cs="Arial"/>
          <w:sz w:val="20"/>
          <w:szCs w:val="20"/>
        </w:rPr>
        <w:t>dílo bez vad a nedodělků.</w:t>
      </w:r>
    </w:p>
    <w:p w14:paraId="0DBEC3E0" w14:textId="7E06243E" w:rsidR="00DA541A" w:rsidRPr="00EC57A4" w:rsidRDefault="00DA541A" w:rsidP="00463763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6A6D2E6E" w14:textId="35240488" w:rsidR="00416874" w:rsidRDefault="00416874" w:rsidP="00463763">
      <w:pPr>
        <w:pStyle w:val="Bezmezer"/>
        <w:numPr>
          <w:ilvl w:val="0"/>
          <w:numId w:val="1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C57A4">
        <w:rPr>
          <w:rFonts w:ascii="Arial" w:hAnsi="Arial" w:cs="Arial"/>
          <w:sz w:val="20"/>
          <w:szCs w:val="20"/>
        </w:rPr>
        <w:t xml:space="preserve">Smluvní strany se dále dohodly, že budou-li v době </w:t>
      </w:r>
      <w:r w:rsidR="000173DD" w:rsidRPr="00EC57A4">
        <w:rPr>
          <w:rFonts w:ascii="Arial" w:hAnsi="Arial" w:cs="Arial"/>
          <w:sz w:val="20"/>
          <w:szCs w:val="20"/>
        </w:rPr>
        <w:t xml:space="preserve">provádění díla </w:t>
      </w:r>
      <w:r w:rsidRPr="00EC57A4">
        <w:rPr>
          <w:rFonts w:ascii="Arial" w:hAnsi="Arial" w:cs="Arial"/>
          <w:sz w:val="20"/>
          <w:szCs w:val="20"/>
        </w:rPr>
        <w:t>na díle</w:t>
      </w:r>
      <w:r w:rsidR="00DA541A" w:rsidRPr="00EC57A4">
        <w:rPr>
          <w:rFonts w:ascii="Arial" w:hAnsi="Arial" w:cs="Arial"/>
          <w:sz w:val="20"/>
          <w:szCs w:val="20"/>
        </w:rPr>
        <w:t xml:space="preserve"> viditelné</w:t>
      </w:r>
      <w:r w:rsidR="00DA541A" w:rsidRPr="00FD2C7D">
        <w:rPr>
          <w:rFonts w:ascii="Arial" w:hAnsi="Arial" w:cs="Arial"/>
          <w:sz w:val="20"/>
          <w:szCs w:val="20"/>
        </w:rPr>
        <w:t xml:space="preserve"> vady či nedodělky, </w:t>
      </w:r>
      <w:r w:rsidR="00297515">
        <w:rPr>
          <w:rFonts w:ascii="Arial" w:hAnsi="Arial" w:cs="Arial"/>
          <w:sz w:val="20"/>
          <w:szCs w:val="20"/>
        </w:rPr>
        <w:t xml:space="preserve">bude Objednatel oprávněn </w:t>
      </w:r>
      <w:r w:rsidR="006B6FAA">
        <w:rPr>
          <w:rFonts w:ascii="Arial" w:hAnsi="Arial" w:cs="Arial"/>
          <w:sz w:val="20"/>
          <w:szCs w:val="20"/>
        </w:rPr>
        <w:t>p</w:t>
      </w:r>
      <w:r w:rsidR="006B6FAA" w:rsidRPr="006B6FAA">
        <w:rPr>
          <w:rFonts w:ascii="Arial" w:hAnsi="Arial" w:cs="Arial"/>
          <w:sz w:val="20"/>
          <w:szCs w:val="20"/>
        </w:rPr>
        <w:t>ožadovat na Zhotoviteli slevu z celkové ceny do výše 20</w:t>
      </w:r>
      <w:r w:rsidR="00287699">
        <w:rPr>
          <w:rFonts w:ascii="Arial" w:hAnsi="Arial" w:cs="Arial"/>
          <w:sz w:val="20"/>
          <w:szCs w:val="20"/>
        </w:rPr>
        <w:t> </w:t>
      </w:r>
      <w:r w:rsidR="006B6FAA" w:rsidRPr="006B6FAA">
        <w:rPr>
          <w:rFonts w:ascii="Arial" w:hAnsi="Arial" w:cs="Arial"/>
          <w:sz w:val="20"/>
          <w:szCs w:val="20"/>
        </w:rPr>
        <w:t>%.</w:t>
      </w:r>
      <w:r w:rsidR="006B6FAA">
        <w:rPr>
          <w:rFonts w:ascii="Arial" w:hAnsi="Arial" w:cs="Arial"/>
          <w:sz w:val="20"/>
          <w:szCs w:val="20"/>
        </w:rPr>
        <w:t xml:space="preserve"> </w:t>
      </w:r>
      <w:r w:rsidRPr="00FD2C7D">
        <w:rPr>
          <w:rFonts w:ascii="Arial" w:hAnsi="Arial" w:cs="Arial"/>
          <w:sz w:val="20"/>
          <w:szCs w:val="20"/>
        </w:rPr>
        <w:t xml:space="preserve">O této skutečnosti bude smluvními stranami sepsán záznam. </w:t>
      </w:r>
      <w:r w:rsidR="00212FC3" w:rsidRPr="00FD2C7D">
        <w:rPr>
          <w:rFonts w:ascii="Arial" w:hAnsi="Arial" w:cs="Arial"/>
          <w:sz w:val="20"/>
          <w:szCs w:val="20"/>
        </w:rPr>
        <w:t>Náklady na odstranění vad nese Z</w:t>
      </w:r>
      <w:r w:rsidRPr="00FD2C7D">
        <w:rPr>
          <w:rFonts w:ascii="Arial" w:hAnsi="Arial" w:cs="Arial"/>
          <w:sz w:val="20"/>
          <w:szCs w:val="20"/>
        </w:rPr>
        <w:t xml:space="preserve">hotovitel. </w:t>
      </w:r>
    </w:p>
    <w:p w14:paraId="50EBF1EC" w14:textId="77777777" w:rsidR="00CA69B7" w:rsidRPr="00FD2C7D" w:rsidRDefault="00CA69B7" w:rsidP="0041687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6ACC939" w14:textId="289AEE63" w:rsidR="00416874" w:rsidRDefault="00416874" w:rsidP="00E4495B">
      <w:pPr>
        <w:pStyle w:val="Normln0"/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FD2C7D">
        <w:rPr>
          <w:rFonts w:ascii="Arial" w:hAnsi="Arial" w:cs="Arial"/>
          <w:b/>
        </w:rPr>
        <w:t>Náhrada škody</w:t>
      </w:r>
    </w:p>
    <w:p w14:paraId="6C445E93" w14:textId="77777777" w:rsidR="00463763" w:rsidRPr="00FD2C7D" w:rsidRDefault="00463763" w:rsidP="00463763">
      <w:pPr>
        <w:pStyle w:val="Normln0"/>
        <w:ind w:left="720"/>
        <w:rPr>
          <w:rFonts w:ascii="Arial" w:hAnsi="Arial" w:cs="Arial"/>
          <w:b/>
        </w:rPr>
      </w:pPr>
    </w:p>
    <w:p w14:paraId="5E561083" w14:textId="77777777" w:rsidR="00416874" w:rsidRPr="00E4495B" w:rsidRDefault="00212FC3" w:rsidP="00463763">
      <w:pPr>
        <w:pStyle w:val="Bezmezer"/>
        <w:numPr>
          <w:ilvl w:val="0"/>
          <w:numId w:val="15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495B">
        <w:rPr>
          <w:rFonts w:ascii="Arial" w:hAnsi="Arial" w:cs="Arial"/>
          <w:sz w:val="20"/>
          <w:szCs w:val="20"/>
        </w:rPr>
        <w:t>Zhotovitel odpovídá O</w:t>
      </w:r>
      <w:r w:rsidR="00416874" w:rsidRPr="00E4495B">
        <w:rPr>
          <w:rFonts w:ascii="Arial" w:hAnsi="Arial" w:cs="Arial"/>
          <w:sz w:val="20"/>
          <w:szCs w:val="20"/>
        </w:rPr>
        <w:t>bjednateli za prokazatelně vzniklou škodu</w:t>
      </w:r>
      <w:r w:rsidR="006B6FAA" w:rsidRPr="00E4495B">
        <w:rPr>
          <w:rFonts w:ascii="Arial" w:hAnsi="Arial" w:cs="Arial"/>
          <w:sz w:val="20"/>
          <w:szCs w:val="20"/>
        </w:rPr>
        <w:t>, způsobenou mu v souvislosti s </w:t>
      </w:r>
      <w:r w:rsidR="00416874" w:rsidRPr="00E4495B">
        <w:rPr>
          <w:rFonts w:ascii="Arial" w:hAnsi="Arial" w:cs="Arial"/>
          <w:sz w:val="20"/>
          <w:szCs w:val="20"/>
        </w:rPr>
        <w:t xml:space="preserve">přípravou a </w:t>
      </w:r>
      <w:r w:rsidR="00ED6975" w:rsidRPr="00E4495B">
        <w:rPr>
          <w:rFonts w:ascii="Arial" w:hAnsi="Arial" w:cs="Arial"/>
          <w:sz w:val="20"/>
          <w:szCs w:val="20"/>
        </w:rPr>
        <w:t>prováděním</w:t>
      </w:r>
      <w:r w:rsidR="00416874" w:rsidRPr="00E4495B">
        <w:rPr>
          <w:rFonts w:ascii="Arial" w:hAnsi="Arial" w:cs="Arial"/>
          <w:sz w:val="20"/>
          <w:szCs w:val="20"/>
        </w:rPr>
        <w:t xml:space="preserve"> díla dle této </w:t>
      </w:r>
      <w:r w:rsidR="00ED6975" w:rsidRPr="00E4495B">
        <w:rPr>
          <w:rFonts w:ascii="Arial" w:hAnsi="Arial" w:cs="Arial"/>
          <w:sz w:val="20"/>
          <w:szCs w:val="20"/>
        </w:rPr>
        <w:t>Smlouvy</w:t>
      </w:r>
      <w:r w:rsidR="00416874" w:rsidRPr="00E4495B">
        <w:rPr>
          <w:rFonts w:ascii="Arial" w:hAnsi="Arial" w:cs="Arial"/>
          <w:sz w:val="20"/>
          <w:szCs w:val="20"/>
        </w:rPr>
        <w:t xml:space="preserve">. </w:t>
      </w:r>
    </w:p>
    <w:p w14:paraId="26C4570B" w14:textId="77777777" w:rsidR="00160235" w:rsidRDefault="00160235" w:rsidP="00463763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6358194B" w14:textId="41656A69" w:rsidR="00416874" w:rsidRPr="00FD2C7D" w:rsidRDefault="00416874" w:rsidP="00463763">
      <w:pPr>
        <w:pStyle w:val="Bezmezer"/>
        <w:numPr>
          <w:ilvl w:val="0"/>
          <w:numId w:val="15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D2C7D">
        <w:rPr>
          <w:rFonts w:ascii="Arial" w:hAnsi="Arial" w:cs="Arial"/>
          <w:sz w:val="20"/>
          <w:szCs w:val="20"/>
        </w:rPr>
        <w:t>V případě nes</w:t>
      </w:r>
      <w:r w:rsidR="00212FC3" w:rsidRPr="00FD2C7D">
        <w:rPr>
          <w:rFonts w:ascii="Arial" w:hAnsi="Arial" w:cs="Arial"/>
          <w:sz w:val="20"/>
          <w:szCs w:val="20"/>
        </w:rPr>
        <w:t>plnění kteréhokoliv ze závazků Z</w:t>
      </w:r>
      <w:r w:rsidRPr="00FD2C7D">
        <w:rPr>
          <w:rFonts w:ascii="Arial" w:hAnsi="Arial" w:cs="Arial"/>
          <w:sz w:val="20"/>
          <w:szCs w:val="20"/>
        </w:rPr>
        <w:t>hotovitele</w:t>
      </w:r>
      <w:r w:rsidR="00ED6975">
        <w:rPr>
          <w:rFonts w:ascii="Arial" w:hAnsi="Arial" w:cs="Arial"/>
          <w:sz w:val="20"/>
          <w:szCs w:val="20"/>
        </w:rPr>
        <w:t> sjednaných v</w:t>
      </w:r>
      <w:r w:rsidR="00ED6975" w:rsidRPr="00FD2C7D">
        <w:rPr>
          <w:rFonts w:ascii="Arial" w:hAnsi="Arial" w:cs="Arial"/>
          <w:sz w:val="20"/>
          <w:szCs w:val="20"/>
        </w:rPr>
        <w:t xml:space="preserve"> </w:t>
      </w:r>
      <w:r w:rsidRPr="00FD2C7D">
        <w:rPr>
          <w:rFonts w:ascii="Arial" w:hAnsi="Arial" w:cs="Arial"/>
          <w:sz w:val="20"/>
          <w:szCs w:val="20"/>
        </w:rPr>
        <w:t xml:space="preserve">této </w:t>
      </w:r>
      <w:r w:rsidR="00ED6975">
        <w:rPr>
          <w:rFonts w:ascii="Arial" w:hAnsi="Arial" w:cs="Arial"/>
          <w:sz w:val="20"/>
          <w:szCs w:val="20"/>
        </w:rPr>
        <w:t>S</w:t>
      </w:r>
      <w:r w:rsidR="00ED6975" w:rsidRPr="00FD2C7D">
        <w:rPr>
          <w:rFonts w:ascii="Arial" w:hAnsi="Arial" w:cs="Arial"/>
          <w:sz w:val="20"/>
          <w:szCs w:val="20"/>
        </w:rPr>
        <w:t>mlouv</w:t>
      </w:r>
      <w:r w:rsidR="00ED6975">
        <w:rPr>
          <w:rFonts w:ascii="Arial" w:hAnsi="Arial" w:cs="Arial"/>
          <w:sz w:val="20"/>
          <w:szCs w:val="20"/>
        </w:rPr>
        <w:t>ě</w:t>
      </w:r>
      <w:r w:rsidRPr="00FD2C7D">
        <w:rPr>
          <w:rFonts w:ascii="Arial" w:hAnsi="Arial" w:cs="Arial"/>
          <w:sz w:val="20"/>
          <w:szCs w:val="20"/>
        </w:rPr>
        <w:t xml:space="preserve">, je </w:t>
      </w:r>
      <w:r w:rsidR="00212FC3" w:rsidRPr="00FD2C7D">
        <w:rPr>
          <w:rFonts w:ascii="Arial" w:hAnsi="Arial" w:cs="Arial"/>
          <w:sz w:val="20"/>
          <w:szCs w:val="20"/>
        </w:rPr>
        <w:t>Z</w:t>
      </w:r>
      <w:r w:rsidRPr="00FD2C7D">
        <w:rPr>
          <w:rFonts w:ascii="Arial" w:hAnsi="Arial" w:cs="Arial"/>
          <w:sz w:val="20"/>
          <w:szCs w:val="20"/>
        </w:rPr>
        <w:t xml:space="preserve">hotovitel povinen za každý nesplněný závazek zaplatit </w:t>
      </w:r>
      <w:r w:rsidR="00212FC3" w:rsidRPr="00FD2C7D">
        <w:rPr>
          <w:rFonts w:ascii="Arial" w:hAnsi="Arial" w:cs="Arial"/>
          <w:sz w:val="20"/>
          <w:szCs w:val="20"/>
        </w:rPr>
        <w:t>O</w:t>
      </w:r>
      <w:r w:rsidRPr="00FD2C7D">
        <w:rPr>
          <w:rFonts w:ascii="Arial" w:hAnsi="Arial" w:cs="Arial"/>
          <w:sz w:val="20"/>
          <w:szCs w:val="20"/>
        </w:rPr>
        <w:t>bjednateli smluvní pokutu ve výši 5 000 Kč (slovy: pět</w:t>
      </w:r>
      <w:r w:rsidR="00ED6975">
        <w:rPr>
          <w:rFonts w:ascii="Arial" w:hAnsi="Arial" w:cs="Arial"/>
          <w:sz w:val="20"/>
          <w:szCs w:val="20"/>
        </w:rPr>
        <w:t xml:space="preserve"> </w:t>
      </w:r>
      <w:r w:rsidRPr="00FD2C7D">
        <w:rPr>
          <w:rFonts w:ascii="Arial" w:hAnsi="Arial" w:cs="Arial"/>
          <w:sz w:val="20"/>
          <w:szCs w:val="20"/>
        </w:rPr>
        <w:t>tisíc korun českých), a to do čtrnácti dnů od doručení oznámení, které bude obsahovat pře</w:t>
      </w:r>
      <w:r w:rsidR="00212FC3" w:rsidRPr="00FD2C7D">
        <w:rPr>
          <w:rFonts w:ascii="Arial" w:hAnsi="Arial" w:cs="Arial"/>
          <w:sz w:val="20"/>
          <w:szCs w:val="20"/>
        </w:rPr>
        <w:t xml:space="preserve">sný </w:t>
      </w:r>
      <w:r w:rsidR="00212FC3" w:rsidRPr="00FD2C7D">
        <w:rPr>
          <w:rFonts w:ascii="Arial" w:hAnsi="Arial" w:cs="Arial"/>
          <w:sz w:val="20"/>
          <w:szCs w:val="20"/>
        </w:rPr>
        <w:lastRenderedPageBreak/>
        <w:t>výčet závazků, které podle O</w:t>
      </w:r>
      <w:r w:rsidRPr="00FD2C7D">
        <w:rPr>
          <w:rFonts w:ascii="Arial" w:hAnsi="Arial" w:cs="Arial"/>
          <w:sz w:val="20"/>
          <w:szCs w:val="20"/>
        </w:rPr>
        <w:t xml:space="preserve">bjednatele nebyly </w:t>
      </w:r>
      <w:r w:rsidR="00212FC3" w:rsidRPr="00FD2C7D">
        <w:rPr>
          <w:rFonts w:ascii="Arial" w:hAnsi="Arial" w:cs="Arial"/>
          <w:sz w:val="20"/>
          <w:szCs w:val="20"/>
        </w:rPr>
        <w:t>splněny, dále podle čeho soudí O</w:t>
      </w:r>
      <w:r w:rsidRPr="00FD2C7D">
        <w:rPr>
          <w:rFonts w:ascii="Arial" w:hAnsi="Arial" w:cs="Arial"/>
          <w:sz w:val="20"/>
          <w:szCs w:val="20"/>
        </w:rPr>
        <w:t>bjednatel, že takto označené závazky nebyly splněny a konečnou sumu smluvní pokuty s jejím výpočtem. Právo na náhradu škody tím není dotčeno.</w:t>
      </w:r>
    </w:p>
    <w:p w14:paraId="4FFE1DEE" w14:textId="0F000C2E" w:rsidR="00C339A2" w:rsidRDefault="00C339A2" w:rsidP="00C339A2">
      <w:pPr>
        <w:pStyle w:val="Normln0"/>
        <w:rPr>
          <w:rFonts w:ascii="Arial" w:hAnsi="Arial" w:cs="Arial"/>
          <w:b/>
        </w:rPr>
      </w:pPr>
    </w:p>
    <w:p w14:paraId="62CF0282" w14:textId="51FC0906" w:rsidR="00416874" w:rsidRDefault="00290F30" w:rsidP="00E4495B">
      <w:pPr>
        <w:pStyle w:val="Normln0"/>
        <w:numPr>
          <w:ilvl w:val="0"/>
          <w:numId w:val="8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Zánik závazků</w:t>
      </w:r>
    </w:p>
    <w:p w14:paraId="41DCA007" w14:textId="77777777" w:rsidR="00463763" w:rsidRPr="00FD2C7D" w:rsidRDefault="00463763" w:rsidP="00463763">
      <w:pPr>
        <w:pStyle w:val="Normln0"/>
        <w:ind w:left="720"/>
        <w:rPr>
          <w:rFonts w:ascii="Arial" w:hAnsi="Arial" w:cs="Arial"/>
          <w:b/>
        </w:rPr>
      </w:pPr>
    </w:p>
    <w:p w14:paraId="2D0F4714" w14:textId="77777777" w:rsidR="00416874" w:rsidRPr="00E4495B" w:rsidRDefault="00290F30" w:rsidP="00463763">
      <w:pPr>
        <w:pStyle w:val="Bezmezer"/>
        <w:numPr>
          <w:ilvl w:val="0"/>
          <w:numId w:val="1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495B">
        <w:rPr>
          <w:rFonts w:ascii="Arial" w:hAnsi="Arial" w:cs="Arial"/>
          <w:sz w:val="20"/>
          <w:szCs w:val="20"/>
        </w:rPr>
        <w:t>Závazky smluvních stran zanikají:</w:t>
      </w:r>
    </w:p>
    <w:p w14:paraId="3E2688E8" w14:textId="3E9FE901" w:rsidR="00ED6975" w:rsidRPr="00FD2C7D" w:rsidRDefault="00ED6975" w:rsidP="00463763">
      <w:pPr>
        <w:pStyle w:val="Bezmezer"/>
        <w:numPr>
          <w:ilvl w:val="0"/>
          <w:numId w:val="18"/>
        </w:numPr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splněním,</w:t>
      </w:r>
    </w:p>
    <w:p w14:paraId="675F006C" w14:textId="43BA5917" w:rsidR="00416874" w:rsidRPr="00FD2C7D" w:rsidRDefault="00416874" w:rsidP="00463763">
      <w:pPr>
        <w:pStyle w:val="Bezmezer"/>
        <w:numPr>
          <w:ilvl w:val="0"/>
          <w:numId w:val="18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FD2C7D">
        <w:rPr>
          <w:rFonts w:ascii="Arial" w:hAnsi="Arial" w:cs="Arial"/>
          <w:sz w:val="20"/>
          <w:szCs w:val="20"/>
        </w:rPr>
        <w:t>dohodou smluvních stran,</w:t>
      </w:r>
    </w:p>
    <w:p w14:paraId="42A02EC3" w14:textId="1528EF30" w:rsidR="00416874" w:rsidRPr="00FD2C7D" w:rsidRDefault="00416874" w:rsidP="00463763">
      <w:pPr>
        <w:pStyle w:val="Bezmezer"/>
        <w:numPr>
          <w:ilvl w:val="0"/>
          <w:numId w:val="18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FD2C7D">
        <w:rPr>
          <w:rFonts w:ascii="Arial" w:hAnsi="Arial" w:cs="Arial"/>
          <w:sz w:val="20"/>
          <w:szCs w:val="20"/>
        </w:rPr>
        <w:t>odstoupením</w:t>
      </w:r>
      <w:r w:rsidR="00290F30">
        <w:rPr>
          <w:rFonts w:ascii="Arial" w:hAnsi="Arial" w:cs="Arial"/>
          <w:sz w:val="20"/>
          <w:szCs w:val="20"/>
        </w:rPr>
        <w:t xml:space="preserve"> od Smlouvy</w:t>
      </w:r>
      <w:r w:rsidRPr="00FD2C7D">
        <w:rPr>
          <w:rFonts w:ascii="Arial" w:hAnsi="Arial" w:cs="Arial"/>
          <w:sz w:val="20"/>
          <w:szCs w:val="20"/>
        </w:rPr>
        <w:t>.</w:t>
      </w:r>
    </w:p>
    <w:p w14:paraId="162ECE87" w14:textId="77777777" w:rsidR="00416874" w:rsidRPr="00FD2C7D" w:rsidRDefault="00416874" w:rsidP="00463763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03FED6F7" w14:textId="2D49020C" w:rsidR="00416874" w:rsidRDefault="00212FC3" w:rsidP="00463763">
      <w:pPr>
        <w:pStyle w:val="Bezmezer"/>
        <w:numPr>
          <w:ilvl w:val="0"/>
          <w:numId w:val="1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D2C7D">
        <w:rPr>
          <w:rFonts w:ascii="Arial" w:hAnsi="Arial" w:cs="Arial"/>
          <w:sz w:val="20"/>
          <w:szCs w:val="20"/>
        </w:rPr>
        <w:t>Objednatel i Z</w:t>
      </w:r>
      <w:r w:rsidR="00416874" w:rsidRPr="00FD2C7D">
        <w:rPr>
          <w:rFonts w:ascii="Arial" w:hAnsi="Arial" w:cs="Arial"/>
          <w:sz w:val="20"/>
          <w:szCs w:val="20"/>
        </w:rPr>
        <w:t xml:space="preserve">hotovitel jsou oprávněni odstoupit od </w:t>
      </w:r>
      <w:r w:rsidR="00ED6975">
        <w:rPr>
          <w:rFonts w:ascii="Arial" w:hAnsi="Arial" w:cs="Arial"/>
          <w:sz w:val="20"/>
          <w:szCs w:val="20"/>
        </w:rPr>
        <w:t>S</w:t>
      </w:r>
      <w:r w:rsidR="00ED6975" w:rsidRPr="00FD2C7D">
        <w:rPr>
          <w:rFonts w:ascii="Arial" w:hAnsi="Arial" w:cs="Arial"/>
          <w:sz w:val="20"/>
          <w:szCs w:val="20"/>
        </w:rPr>
        <w:t xml:space="preserve">mlouvy </w:t>
      </w:r>
      <w:r w:rsidR="00416874" w:rsidRPr="00FD2C7D">
        <w:rPr>
          <w:rFonts w:ascii="Arial" w:hAnsi="Arial" w:cs="Arial"/>
          <w:sz w:val="20"/>
          <w:szCs w:val="20"/>
        </w:rPr>
        <w:t>v případech stanovených zákonem a</w:t>
      </w:r>
      <w:r w:rsidR="00287699">
        <w:rPr>
          <w:rFonts w:ascii="Arial" w:hAnsi="Arial" w:cs="Arial"/>
          <w:sz w:val="20"/>
          <w:szCs w:val="20"/>
        </w:rPr>
        <w:t> </w:t>
      </w:r>
      <w:r w:rsidR="00416874" w:rsidRPr="00FD2C7D">
        <w:rPr>
          <w:rFonts w:ascii="Arial" w:hAnsi="Arial" w:cs="Arial"/>
          <w:sz w:val="20"/>
          <w:szCs w:val="20"/>
        </w:rPr>
        <w:t xml:space="preserve">dále v případech podstatného porušení smluvních povinností </w:t>
      </w:r>
      <w:r w:rsidR="00DB3CE6" w:rsidRPr="00FD2C7D">
        <w:rPr>
          <w:rFonts w:ascii="Arial" w:hAnsi="Arial" w:cs="Arial"/>
          <w:sz w:val="20"/>
          <w:szCs w:val="20"/>
        </w:rPr>
        <w:t>druh</w:t>
      </w:r>
      <w:r w:rsidR="00DB3CE6">
        <w:rPr>
          <w:rFonts w:ascii="Arial" w:hAnsi="Arial" w:cs="Arial"/>
          <w:sz w:val="20"/>
          <w:szCs w:val="20"/>
        </w:rPr>
        <w:t>ou</w:t>
      </w:r>
      <w:r w:rsidR="00DB3CE6" w:rsidRPr="00FD2C7D">
        <w:rPr>
          <w:rFonts w:ascii="Arial" w:hAnsi="Arial" w:cs="Arial"/>
          <w:sz w:val="20"/>
          <w:szCs w:val="20"/>
        </w:rPr>
        <w:t xml:space="preserve"> </w:t>
      </w:r>
      <w:r w:rsidR="00416874" w:rsidRPr="00FD2C7D">
        <w:rPr>
          <w:rFonts w:ascii="Arial" w:hAnsi="Arial" w:cs="Arial"/>
          <w:sz w:val="20"/>
          <w:szCs w:val="20"/>
        </w:rPr>
        <w:t xml:space="preserve">smluvní </w:t>
      </w:r>
      <w:r w:rsidR="00DB3CE6" w:rsidRPr="00FD2C7D">
        <w:rPr>
          <w:rFonts w:ascii="Arial" w:hAnsi="Arial" w:cs="Arial"/>
          <w:sz w:val="20"/>
          <w:szCs w:val="20"/>
        </w:rPr>
        <w:t>stran</w:t>
      </w:r>
      <w:r w:rsidR="00DB3CE6">
        <w:rPr>
          <w:rFonts w:ascii="Arial" w:hAnsi="Arial" w:cs="Arial"/>
          <w:sz w:val="20"/>
          <w:szCs w:val="20"/>
        </w:rPr>
        <w:t>ou</w:t>
      </w:r>
      <w:r w:rsidR="00416874" w:rsidRPr="00FD2C7D">
        <w:rPr>
          <w:rFonts w:ascii="Arial" w:hAnsi="Arial" w:cs="Arial"/>
          <w:sz w:val="20"/>
          <w:szCs w:val="20"/>
        </w:rPr>
        <w:t xml:space="preserve">. Právní účinky odstoupení od této </w:t>
      </w:r>
      <w:r w:rsidR="00ED6975">
        <w:rPr>
          <w:rFonts w:ascii="Arial" w:hAnsi="Arial" w:cs="Arial"/>
          <w:sz w:val="20"/>
          <w:szCs w:val="20"/>
        </w:rPr>
        <w:t>S</w:t>
      </w:r>
      <w:r w:rsidR="00ED6975" w:rsidRPr="00FD2C7D">
        <w:rPr>
          <w:rFonts w:ascii="Arial" w:hAnsi="Arial" w:cs="Arial"/>
          <w:sz w:val="20"/>
          <w:szCs w:val="20"/>
        </w:rPr>
        <w:t xml:space="preserve">mlouvy </w:t>
      </w:r>
      <w:r w:rsidR="00416874" w:rsidRPr="00FD2C7D">
        <w:rPr>
          <w:rFonts w:ascii="Arial" w:hAnsi="Arial" w:cs="Arial"/>
          <w:sz w:val="20"/>
          <w:szCs w:val="20"/>
        </w:rPr>
        <w:t>nastávají dnem doručení oznámení o odstoupení druhé smluvní straně.</w:t>
      </w:r>
    </w:p>
    <w:p w14:paraId="350611A6" w14:textId="77777777" w:rsidR="00E6046A" w:rsidRPr="00FD2C7D" w:rsidRDefault="00E6046A" w:rsidP="0041687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105C589" w14:textId="47D745EB" w:rsidR="00416874" w:rsidRDefault="00416874" w:rsidP="00E4495B">
      <w:pPr>
        <w:pStyle w:val="Normln0"/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FD2C7D">
        <w:rPr>
          <w:rFonts w:ascii="Arial" w:hAnsi="Arial" w:cs="Arial"/>
          <w:b/>
        </w:rPr>
        <w:t>Závěrečná ustanovení</w:t>
      </w:r>
    </w:p>
    <w:p w14:paraId="7888C50E" w14:textId="77777777" w:rsidR="00463763" w:rsidRPr="00FD2C7D" w:rsidRDefault="00463763" w:rsidP="00463763">
      <w:pPr>
        <w:pStyle w:val="Normln0"/>
        <w:ind w:left="720"/>
        <w:rPr>
          <w:rFonts w:ascii="Arial" w:hAnsi="Arial" w:cs="Arial"/>
          <w:b/>
        </w:rPr>
      </w:pPr>
    </w:p>
    <w:p w14:paraId="442A8D49" w14:textId="0320FFAD" w:rsidR="00416874" w:rsidRPr="00FD2C7D" w:rsidRDefault="00416874" w:rsidP="00463763">
      <w:pPr>
        <w:pStyle w:val="Bezmezer"/>
        <w:numPr>
          <w:ilvl w:val="0"/>
          <w:numId w:val="1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D2C7D">
        <w:rPr>
          <w:rFonts w:ascii="Arial" w:hAnsi="Arial" w:cs="Arial"/>
          <w:sz w:val="20"/>
          <w:szCs w:val="20"/>
        </w:rPr>
        <w:t xml:space="preserve">Ve věcech </w:t>
      </w:r>
      <w:r w:rsidR="00ED6975">
        <w:rPr>
          <w:rFonts w:ascii="Arial" w:hAnsi="Arial" w:cs="Arial"/>
          <w:sz w:val="20"/>
          <w:szCs w:val="20"/>
        </w:rPr>
        <w:t xml:space="preserve">touto </w:t>
      </w:r>
      <w:r w:rsidRPr="00FD2C7D">
        <w:rPr>
          <w:rFonts w:ascii="Arial" w:hAnsi="Arial" w:cs="Arial"/>
          <w:sz w:val="20"/>
          <w:szCs w:val="20"/>
        </w:rPr>
        <w:t>Smlouvou neupravených se tento</w:t>
      </w:r>
      <w:r w:rsidR="00DA541A" w:rsidRPr="00FD2C7D">
        <w:rPr>
          <w:rFonts w:ascii="Arial" w:hAnsi="Arial" w:cs="Arial"/>
          <w:sz w:val="20"/>
          <w:szCs w:val="20"/>
        </w:rPr>
        <w:t xml:space="preserve"> smluvní vztah řídí příslušnými </w:t>
      </w:r>
      <w:r w:rsidR="004F1E37">
        <w:rPr>
          <w:rFonts w:ascii="Arial" w:hAnsi="Arial" w:cs="Arial"/>
          <w:sz w:val="20"/>
          <w:szCs w:val="20"/>
        </w:rPr>
        <w:t xml:space="preserve">ustanoveními </w:t>
      </w:r>
      <w:r w:rsidRPr="00FD2C7D">
        <w:rPr>
          <w:rFonts w:ascii="Arial" w:hAnsi="Arial" w:cs="Arial"/>
          <w:sz w:val="20"/>
          <w:szCs w:val="20"/>
        </w:rPr>
        <w:t>občanského zákoníku, příp. autorského zákona.</w:t>
      </w:r>
    </w:p>
    <w:p w14:paraId="2F7B05AF" w14:textId="77777777" w:rsidR="00416874" w:rsidRPr="00FD2C7D" w:rsidRDefault="00416874" w:rsidP="00463763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170FEEB9" w14:textId="79338166" w:rsidR="00416874" w:rsidRPr="00EC57A4" w:rsidRDefault="00212FC3" w:rsidP="00463763">
      <w:pPr>
        <w:pStyle w:val="Bezmezer"/>
        <w:numPr>
          <w:ilvl w:val="0"/>
          <w:numId w:val="1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D2C7D">
        <w:rPr>
          <w:rFonts w:ascii="Arial" w:hAnsi="Arial" w:cs="Arial"/>
          <w:sz w:val="20"/>
          <w:szCs w:val="20"/>
        </w:rPr>
        <w:t xml:space="preserve">Tuto </w:t>
      </w:r>
      <w:r w:rsidRPr="00EC57A4">
        <w:rPr>
          <w:rFonts w:ascii="Arial" w:hAnsi="Arial" w:cs="Arial"/>
          <w:sz w:val="20"/>
          <w:szCs w:val="20"/>
        </w:rPr>
        <w:t>S</w:t>
      </w:r>
      <w:r w:rsidR="00416874" w:rsidRPr="00EC57A4">
        <w:rPr>
          <w:rFonts w:ascii="Arial" w:hAnsi="Arial" w:cs="Arial"/>
          <w:sz w:val="20"/>
          <w:szCs w:val="20"/>
        </w:rPr>
        <w:t>mlouvu lze měnit a doplňovat pouze písemnými vzestupně číslovanými dodatky</w:t>
      </w:r>
      <w:r w:rsidR="00DA541A" w:rsidRPr="00EC57A4">
        <w:rPr>
          <w:rFonts w:ascii="Arial" w:hAnsi="Arial" w:cs="Arial"/>
          <w:sz w:val="20"/>
          <w:szCs w:val="20"/>
        </w:rPr>
        <w:t xml:space="preserve"> </w:t>
      </w:r>
      <w:r w:rsidR="00416874" w:rsidRPr="00EC57A4">
        <w:rPr>
          <w:rFonts w:ascii="Arial" w:hAnsi="Arial" w:cs="Arial"/>
          <w:sz w:val="20"/>
          <w:szCs w:val="20"/>
        </w:rPr>
        <w:t xml:space="preserve">podepsanými oprávněnými zástupci obou smluvních stran. Změna této </w:t>
      </w:r>
      <w:r w:rsidR="00297515" w:rsidRPr="00EC57A4">
        <w:rPr>
          <w:rFonts w:ascii="Arial" w:hAnsi="Arial" w:cs="Arial"/>
          <w:sz w:val="20"/>
          <w:szCs w:val="20"/>
        </w:rPr>
        <w:t>Smlouvy</w:t>
      </w:r>
      <w:r w:rsidR="00ED6975" w:rsidRPr="00EC57A4">
        <w:rPr>
          <w:rFonts w:ascii="Arial" w:hAnsi="Arial" w:cs="Arial"/>
          <w:sz w:val="20"/>
          <w:szCs w:val="20"/>
        </w:rPr>
        <w:t xml:space="preserve"> </w:t>
      </w:r>
      <w:r w:rsidR="00416874" w:rsidRPr="00EC57A4">
        <w:rPr>
          <w:rFonts w:ascii="Arial" w:hAnsi="Arial" w:cs="Arial"/>
          <w:sz w:val="20"/>
          <w:szCs w:val="20"/>
        </w:rPr>
        <w:t>v</w:t>
      </w:r>
      <w:r w:rsidR="00DB3CE6" w:rsidRPr="00EC57A4">
        <w:rPr>
          <w:rFonts w:ascii="Arial" w:hAnsi="Arial" w:cs="Arial"/>
          <w:sz w:val="20"/>
          <w:szCs w:val="20"/>
        </w:rPr>
        <w:t> </w:t>
      </w:r>
      <w:r w:rsidR="00416874" w:rsidRPr="00EC57A4">
        <w:rPr>
          <w:rFonts w:ascii="Arial" w:hAnsi="Arial" w:cs="Arial"/>
          <w:sz w:val="20"/>
          <w:szCs w:val="20"/>
        </w:rPr>
        <w:t>jiné</w:t>
      </w:r>
      <w:r w:rsidR="00DA541A" w:rsidRPr="00EC57A4">
        <w:rPr>
          <w:rFonts w:ascii="Arial" w:hAnsi="Arial" w:cs="Arial"/>
          <w:sz w:val="20"/>
          <w:szCs w:val="20"/>
        </w:rPr>
        <w:t xml:space="preserve"> </w:t>
      </w:r>
      <w:r w:rsidR="00416874" w:rsidRPr="00EC57A4">
        <w:rPr>
          <w:rFonts w:ascii="Arial" w:hAnsi="Arial" w:cs="Arial"/>
          <w:sz w:val="20"/>
          <w:szCs w:val="20"/>
        </w:rPr>
        <w:t>než písemné formě</w:t>
      </w:r>
      <w:r w:rsidR="00DB3CE6" w:rsidRPr="00EC57A4">
        <w:rPr>
          <w:rFonts w:ascii="Arial" w:hAnsi="Arial" w:cs="Arial"/>
          <w:sz w:val="20"/>
          <w:szCs w:val="20"/>
        </w:rPr>
        <w:t>,</w:t>
      </w:r>
      <w:r w:rsidR="00416874" w:rsidRPr="00EC57A4">
        <w:rPr>
          <w:rFonts w:ascii="Arial" w:hAnsi="Arial" w:cs="Arial"/>
          <w:sz w:val="20"/>
          <w:szCs w:val="20"/>
        </w:rPr>
        <w:t xml:space="preserve"> je tímto vyloučena. Za písemnou formu nebude pro tento účel</w:t>
      </w:r>
      <w:r w:rsidR="00DA541A" w:rsidRPr="00EC57A4">
        <w:rPr>
          <w:rFonts w:ascii="Arial" w:hAnsi="Arial" w:cs="Arial"/>
          <w:sz w:val="20"/>
          <w:szCs w:val="20"/>
        </w:rPr>
        <w:t xml:space="preserve"> p</w:t>
      </w:r>
      <w:r w:rsidR="00416874" w:rsidRPr="00EC57A4">
        <w:rPr>
          <w:rFonts w:ascii="Arial" w:hAnsi="Arial" w:cs="Arial"/>
          <w:sz w:val="20"/>
          <w:szCs w:val="20"/>
        </w:rPr>
        <w:t>ovažována výměna e-mailových či jiných elektronických zpráv.</w:t>
      </w:r>
    </w:p>
    <w:p w14:paraId="5945E2AE" w14:textId="77777777" w:rsidR="00416874" w:rsidRPr="00EC57A4" w:rsidRDefault="00416874" w:rsidP="00463763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59327076" w14:textId="42F455A3" w:rsidR="00E6046A" w:rsidRPr="00EC57A4" w:rsidRDefault="00416874" w:rsidP="00463763">
      <w:pPr>
        <w:pStyle w:val="Bezmezer"/>
        <w:numPr>
          <w:ilvl w:val="0"/>
          <w:numId w:val="1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C57A4">
        <w:rPr>
          <w:rFonts w:ascii="Arial" w:hAnsi="Arial" w:cs="Arial"/>
          <w:sz w:val="20"/>
          <w:szCs w:val="20"/>
        </w:rPr>
        <w:t>Objednatel určil</w:t>
      </w:r>
      <w:r w:rsidR="001E1CAA" w:rsidRPr="00EC57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5736" w:rsidRPr="008A5736">
        <w:rPr>
          <w:rFonts w:ascii="Arial" w:hAnsi="Arial" w:cs="Arial"/>
          <w:sz w:val="20"/>
          <w:szCs w:val="20"/>
          <w:highlight w:val="black"/>
        </w:rPr>
        <w:t>xxxxxxxxxxxxxxxxx</w:t>
      </w:r>
      <w:proofErr w:type="spellEnd"/>
      <w:r w:rsidRPr="00EC57A4">
        <w:rPr>
          <w:rFonts w:ascii="Arial" w:hAnsi="Arial" w:cs="Arial"/>
          <w:sz w:val="20"/>
          <w:szCs w:val="20"/>
        </w:rPr>
        <w:t xml:space="preserve"> e-mail: </w:t>
      </w:r>
      <w:proofErr w:type="spellStart"/>
      <w:r w:rsidR="008A5736" w:rsidRPr="008A5736">
        <w:rPr>
          <w:rFonts w:ascii="Arial" w:hAnsi="Arial" w:cs="Arial"/>
          <w:sz w:val="20"/>
          <w:szCs w:val="20"/>
          <w:highlight w:val="black"/>
        </w:rPr>
        <w:t>xxxxxxxxxxxxxxxxxxxx</w:t>
      </w:r>
      <w:proofErr w:type="spellEnd"/>
      <w:r w:rsidRPr="008A5736">
        <w:rPr>
          <w:rFonts w:ascii="Arial" w:hAnsi="Arial" w:cs="Arial"/>
          <w:sz w:val="20"/>
          <w:szCs w:val="20"/>
          <w:highlight w:val="black"/>
        </w:rPr>
        <w:t>,</w:t>
      </w:r>
      <w:r w:rsidRPr="00EC57A4">
        <w:rPr>
          <w:rFonts w:ascii="Arial" w:hAnsi="Arial" w:cs="Arial"/>
          <w:sz w:val="20"/>
          <w:szCs w:val="20"/>
        </w:rPr>
        <w:t xml:space="preserve"> jako kontaktní</w:t>
      </w:r>
      <w:r w:rsidR="00DA541A" w:rsidRPr="00EC57A4">
        <w:rPr>
          <w:rFonts w:ascii="Arial" w:hAnsi="Arial" w:cs="Arial"/>
          <w:sz w:val="20"/>
          <w:szCs w:val="20"/>
        </w:rPr>
        <w:t xml:space="preserve"> </w:t>
      </w:r>
      <w:r w:rsidRPr="00EC57A4">
        <w:rPr>
          <w:rFonts w:ascii="Arial" w:hAnsi="Arial" w:cs="Arial"/>
          <w:sz w:val="20"/>
          <w:szCs w:val="20"/>
        </w:rPr>
        <w:t xml:space="preserve">osobu oprávněnou průběžně kontrolovat provádění sjednaného díla. Tato osoba je rovněž </w:t>
      </w:r>
      <w:r w:rsidR="00FD2C7D" w:rsidRPr="00EC57A4">
        <w:rPr>
          <w:rFonts w:ascii="Arial" w:hAnsi="Arial" w:cs="Arial"/>
          <w:sz w:val="20"/>
          <w:szCs w:val="20"/>
        </w:rPr>
        <w:t>oprávněna k</w:t>
      </w:r>
      <w:r w:rsidR="00463763" w:rsidRPr="00EC57A4">
        <w:rPr>
          <w:rFonts w:ascii="Arial" w:hAnsi="Arial" w:cs="Arial"/>
          <w:sz w:val="20"/>
          <w:szCs w:val="20"/>
        </w:rPr>
        <w:t> </w:t>
      </w:r>
      <w:r w:rsidR="00FD2C7D" w:rsidRPr="00EC57A4">
        <w:rPr>
          <w:rFonts w:ascii="Arial" w:hAnsi="Arial" w:cs="Arial"/>
          <w:sz w:val="20"/>
          <w:szCs w:val="20"/>
        </w:rPr>
        <w:t>převzetí plnění za O</w:t>
      </w:r>
      <w:r w:rsidRPr="00EC57A4">
        <w:rPr>
          <w:rFonts w:ascii="Arial" w:hAnsi="Arial" w:cs="Arial"/>
          <w:sz w:val="20"/>
          <w:szCs w:val="20"/>
        </w:rPr>
        <w:t>bjednatele.</w:t>
      </w:r>
    </w:p>
    <w:p w14:paraId="559EE80F" w14:textId="77777777" w:rsidR="00E6046A" w:rsidRPr="00EC57A4" w:rsidRDefault="00E6046A" w:rsidP="00463763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64BF5B55" w14:textId="4C396BC7" w:rsidR="00416874" w:rsidRPr="00463763" w:rsidRDefault="00416874" w:rsidP="00463763">
      <w:pPr>
        <w:pStyle w:val="Bezmezer"/>
        <w:numPr>
          <w:ilvl w:val="0"/>
          <w:numId w:val="1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C57A4">
        <w:rPr>
          <w:rFonts w:ascii="Arial" w:hAnsi="Arial" w:cs="Arial"/>
          <w:sz w:val="20"/>
          <w:szCs w:val="20"/>
        </w:rPr>
        <w:t xml:space="preserve">Tato </w:t>
      </w:r>
      <w:r w:rsidR="00ED6975" w:rsidRPr="00EC57A4">
        <w:rPr>
          <w:rFonts w:ascii="Arial" w:hAnsi="Arial" w:cs="Arial"/>
          <w:sz w:val="20"/>
          <w:szCs w:val="20"/>
        </w:rPr>
        <w:t xml:space="preserve">Smlouva </w:t>
      </w:r>
      <w:r w:rsidRPr="00EC57A4">
        <w:rPr>
          <w:rFonts w:ascii="Arial" w:hAnsi="Arial" w:cs="Arial"/>
          <w:sz w:val="20"/>
          <w:szCs w:val="20"/>
        </w:rPr>
        <w:t>nabývá platnosti dnem podpisu oběma smluvními stranami a účinnosti</w:t>
      </w:r>
      <w:r w:rsidR="00DA541A" w:rsidRPr="00463763">
        <w:rPr>
          <w:rFonts w:ascii="Arial" w:hAnsi="Arial" w:cs="Arial"/>
          <w:sz w:val="20"/>
          <w:szCs w:val="20"/>
        </w:rPr>
        <w:t xml:space="preserve"> </w:t>
      </w:r>
      <w:r w:rsidRPr="00463763">
        <w:rPr>
          <w:rFonts w:ascii="Arial" w:hAnsi="Arial" w:cs="Arial"/>
          <w:sz w:val="20"/>
          <w:szCs w:val="20"/>
        </w:rPr>
        <w:t>dnem uveřejnění v registru smluv.</w:t>
      </w:r>
    </w:p>
    <w:p w14:paraId="55DD0128" w14:textId="77777777" w:rsidR="00847C23" w:rsidRPr="00FD2C7D" w:rsidRDefault="00847C23" w:rsidP="00463763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0A18FC7D" w14:textId="4B78AB2E" w:rsidR="00416874" w:rsidRPr="00463763" w:rsidRDefault="00416874" w:rsidP="00463763">
      <w:pPr>
        <w:pStyle w:val="Bezmezer"/>
        <w:numPr>
          <w:ilvl w:val="0"/>
          <w:numId w:val="1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63763">
        <w:rPr>
          <w:rFonts w:ascii="Arial" w:hAnsi="Arial" w:cs="Arial"/>
          <w:sz w:val="20"/>
          <w:szCs w:val="20"/>
        </w:rPr>
        <w:t xml:space="preserve">Smluvní strany souhlasí s uveřejněním této </w:t>
      </w:r>
      <w:r w:rsidR="00ED6975" w:rsidRPr="00463763">
        <w:rPr>
          <w:rFonts w:ascii="Arial" w:hAnsi="Arial" w:cs="Arial"/>
          <w:sz w:val="20"/>
          <w:szCs w:val="20"/>
        </w:rPr>
        <w:t xml:space="preserve">Smlouvy </w:t>
      </w:r>
      <w:r w:rsidRPr="00463763">
        <w:rPr>
          <w:rFonts w:ascii="Arial" w:hAnsi="Arial" w:cs="Arial"/>
          <w:sz w:val="20"/>
          <w:szCs w:val="20"/>
        </w:rPr>
        <w:t>v registru smluv v souladu se</w:t>
      </w:r>
      <w:r w:rsidR="00DA541A" w:rsidRPr="00463763">
        <w:rPr>
          <w:rFonts w:ascii="Arial" w:hAnsi="Arial" w:cs="Arial"/>
          <w:sz w:val="20"/>
          <w:szCs w:val="20"/>
        </w:rPr>
        <w:t xml:space="preserve"> </w:t>
      </w:r>
      <w:r w:rsidR="00FD2C7D" w:rsidRPr="00463763">
        <w:rPr>
          <w:rFonts w:ascii="Arial" w:hAnsi="Arial" w:cs="Arial"/>
          <w:sz w:val="20"/>
          <w:szCs w:val="20"/>
        </w:rPr>
        <w:t xml:space="preserve">zákonem </w:t>
      </w:r>
      <w:r w:rsidR="003E4F06" w:rsidRPr="00463763">
        <w:rPr>
          <w:rFonts w:ascii="Arial" w:hAnsi="Arial" w:cs="Arial"/>
          <w:sz w:val="20"/>
          <w:szCs w:val="20"/>
        </w:rPr>
        <w:br/>
        <w:t>č. 340/2015 Sb., o zvláštních podmínkách účinnosti některých smluv, uveřejňování těchto smluv a</w:t>
      </w:r>
      <w:r w:rsidR="00EC49F8" w:rsidRPr="00463763">
        <w:rPr>
          <w:rFonts w:ascii="Arial" w:hAnsi="Arial" w:cs="Arial"/>
          <w:sz w:val="20"/>
          <w:szCs w:val="20"/>
        </w:rPr>
        <w:t xml:space="preserve"> </w:t>
      </w:r>
      <w:r w:rsidR="003E4F06" w:rsidRPr="00463763">
        <w:rPr>
          <w:rFonts w:ascii="Arial" w:hAnsi="Arial" w:cs="Arial"/>
          <w:sz w:val="20"/>
          <w:szCs w:val="20"/>
        </w:rPr>
        <w:t>registru smluv, v platném znění (zákon o registru smluv).</w:t>
      </w:r>
      <w:r w:rsidR="003D3363" w:rsidRPr="00463763">
        <w:rPr>
          <w:rFonts w:ascii="Arial" w:hAnsi="Arial" w:cs="Arial"/>
          <w:sz w:val="20"/>
          <w:szCs w:val="20"/>
        </w:rPr>
        <w:t xml:space="preserve"> </w:t>
      </w:r>
      <w:r w:rsidR="003F4DD3" w:rsidRPr="00463763">
        <w:rPr>
          <w:rFonts w:ascii="Arial" w:hAnsi="Arial" w:cs="Arial"/>
          <w:sz w:val="20"/>
          <w:szCs w:val="20"/>
        </w:rPr>
        <w:t>K uveřejnění Smlouvy se zavazuje Objednatel.</w:t>
      </w:r>
    </w:p>
    <w:p w14:paraId="7429259A" w14:textId="77777777" w:rsidR="003D3363" w:rsidRDefault="003D3363" w:rsidP="00463763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0FEAA3B9" w14:textId="6656BD94" w:rsidR="00416874" w:rsidRPr="00FD2C7D" w:rsidRDefault="00416874" w:rsidP="00463763">
      <w:pPr>
        <w:pStyle w:val="Bezmezer"/>
        <w:numPr>
          <w:ilvl w:val="0"/>
          <w:numId w:val="1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D2C7D">
        <w:rPr>
          <w:rFonts w:ascii="Arial" w:hAnsi="Arial" w:cs="Arial"/>
          <w:sz w:val="20"/>
          <w:szCs w:val="20"/>
        </w:rPr>
        <w:t xml:space="preserve">Smlouva se vyhotovuje ve třech stejnopisech </w:t>
      </w:r>
      <w:r w:rsidR="00FD2C7D">
        <w:rPr>
          <w:rFonts w:ascii="Arial" w:hAnsi="Arial" w:cs="Arial"/>
          <w:sz w:val="20"/>
          <w:szCs w:val="20"/>
        </w:rPr>
        <w:t>s platností originálu, z nichž O</w:t>
      </w:r>
      <w:r w:rsidRPr="00FD2C7D">
        <w:rPr>
          <w:rFonts w:ascii="Arial" w:hAnsi="Arial" w:cs="Arial"/>
          <w:sz w:val="20"/>
          <w:szCs w:val="20"/>
        </w:rPr>
        <w:t>bjednatel</w:t>
      </w:r>
      <w:r w:rsidR="00DA541A" w:rsidRPr="00FD2C7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A541A" w:rsidRPr="00FD2C7D">
        <w:rPr>
          <w:rFonts w:ascii="Arial" w:hAnsi="Arial" w:cs="Arial"/>
          <w:sz w:val="20"/>
          <w:szCs w:val="20"/>
        </w:rPr>
        <w:t>o</w:t>
      </w:r>
      <w:r w:rsidRPr="00FD2C7D">
        <w:rPr>
          <w:rFonts w:ascii="Arial" w:hAnsi="Arial" w:cs="Arial"/>
          <w:sz w:val="20"/>
          <w:szCs w:val="20"/>
        </w:rPr>
        <w:t>bdrží</w:t>
      </w:r>
      <w:proofErr w:type="gramEnd"/>
      <w:r w:rsidRPr="00FD2C7D">
        <w:rPr>
          <w:rFonts w:ascii="Arial" w:hAnsi="Arial" w:cs="Arial"/>
          <w:sz w:val="20"/>
          <w:szCs w:val="20"/>
        </w:rPr>
        <w:t xml:space="preserve"> 2</w:t>
      </w:r>
      <w:r w:rsidR="00463763">
        <w:rPr>
          <w:rFonts w:ascii="Arial" w:hAnsi="Arial" w:cs="Arial"/>
          <w:sz w:val="20"/>
          <w:szCs w:val="20"/>
        </w:rPr>
        <w:t> </w:t>
      </w:r>
      <w:r w:rsidRPr="00FD2C7D">
        <w:rPr>
          <w:rFonts w:ascii="Arial" w:hAnsi="Arial" w:cs="Arial"/>
          <w:sz w:val="20"/>
          <w:szCs w:val="20"/>
        </w:rPr>
        <w:t xml:space="preserve">stejnopisy a </w:t>
      </w:r>
      <w:r w:rsidR="00FD2C7D">
        <w:rPr>
          <w:rFonts w:ascii="Arial" w:hAnsi="Arial" w:cs="Arial"/>
          <w:sz w:val="20"/>
          <w:szCs w:val="20"/>
        </w:rPr>
        <w:t>Z</w:t>
      </w:r>
      <w:r w:rsidRPr="00FD2C7D">
        <w:rPr>
          <w:rFonts w:ascii="Arial" w:hAnsi="Arial" w:cs="Arial"/>
          <w:sz w:val="20"/>
          <w:szCs w:val="20"/>
        </w:rPr>
        <w:t xml:space="preserve">hotovitel 1 stejnopis. </w:t>
      </w:r>
    </w:p>
    <w:p w14:paraId="3797A1F6" w14:textId="77777777" w:rsidR="002B79AD" w:rsidRDefault="002B79AD" w:rsidP="00463763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13B2FCFB" w14:textId="5752B05A" w:rsidR="00416874" w:rsidRPr="00FD2C7D" w:rsidRDefault="00416874" w:rsidP="00463763">
      <w:pPr>
        <w:pStyle w:val="Bezmezer"/>
        <w:numPr>
          <w:ilvl w:val="0"/>
          <w:numId w:val="1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D2C7D">
        <w:rPr>
          <w:rFonts w:ascii="Arial" w:hAnsi="Arial" w:cs="Arial"/>
          <w:sz w:val="20"/>
          <w:szCs w:val="20"/>
        </w:rPr>
        <w:t>Obě smluvní strany tímto shodně prohlašu</w:t>
      </w:r>
      <w:r w:rsidR="00FD2C7D" w:rsidRPr="00FD2C7D">
        <w:rPr>
          <w:rFonts w:ascii="Arial" w:hAnsi="Arial" w:cs="Arial"/>
          <w:sz w:val="20"/>
          <w:szCs w:val="20"/>
        </w:rPr>
        <w:t>jí, že souhlasí s obsahem této S</w:t>
      </w:r>
      <w:r w:rsidRPr="00FD2C7D">
        <w:rPr>
          <w:rFonts w:ascii="Arial" w:hAnsi="Arial" w:cs="Arial"/>
          <w:sz w:val="20"/>
          <w:szCs w:val="20"/>
        </w:rPr>
        <w:t>mlouvy, že</w:t>
      </w:r>
      <w:r w:rsidR="00DA541A" w:rsidRPr="00FD2C7D">
        <w:rPr>
          <w:rFonts w:ascii="Arial" w:hAnsi="Arial" w:cs="Arial"/>
          <w:sz w:val="20"/>
          <w:szCs w:val="20"/>
        </w:rPr>
        <w:t xml:space="preserve"> </w:t>
      </w:r>
      <w:r w:rsidRPr="00FD2C7D">
        <w:rPr>
          <w:rFonts w:ascii="Arial" w:hAnsi="Arial" w:cs="Arial"/>
          <w:sz w:val="20"/>
          <w:szCs w:val="20"/>
        </w:rPr>
        <w:t>tato byla sepsána podle jejich pravé a svobodné vůle a nebyla ujednána v tísni ani za</w:t>
      </w:r>
      <w:r w:rsidR="00DA541A" w:rsidRPr="00FD2C7D">
        <w:rPr>
          <w:rFonts w:ascii="Arial" w:hAnsi="Arial" w:cs="Arial"/>
          <w:sz w:val="20"/>
          <w:szCs w:val="20"/>
        </w:rPr>
        <w:t xml:space="preserve"> </w:t>
      </w:r>
      <w:r w:rsidRPr="00FD2C7D">
        <w:rPr>
          <w:rFonts w:ascii="Arial" w:hAnsi="Arial" w:cs="Arial"/>
          <w:sz w:val="20"/>
          <w:szCs w:val="20"/>
        </w:rPr>
        <w:t>nijak jednostranně nevýhodných podmínek. Na důkaz tohoto prohlášení připojují pod</w:t>
      </w:r>
      <w:r w:rsidR="00DA541A" w:rsidRPr="00FD2C7D">
        <w:rPr>
          <w:rFonts w:ascii="Arial" w:hAnsi="Arial" w:cs="Arial"/>
          <w:sz w:val="20"/>
          <w:szCs w:val="20"/>
        </w:rPr>
        <w:t xml:space="preserve"> </w:t>
      </w:r>
      <w:r w:rsidRPr="00FD2C7D">
        <w:rPr>
          <w:rFonts w:ascii="Arial" w:hAnsi="Arial" w:cs="Arial"/>
          <w:sz w:val="20"/>
          <w:szCs w:val="20"/>
        </w:rPr>
        <w:t>její text své podpisy.</w:t>
      </w:r>
    </w:p>
    <w:p w14:paraId="549FDF81" w14:textId="51E89373" w:rsidR="00416874" w:rsidRDefault="00416874" w:rsidP="00463763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6EE240BF" w14:textId="69762EEA" w:rsidR="00E4495B" w:rsidRPr="00463763" w:rsidRDefault="00E4495B" w:rsidP="00463763">
      <w:pPr>
        <w:pStyle w:val="Bezmezer"/>
        <w:numPr>
          <w:ilvl w:val="0"/>
          <w:numId w:val="17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63763">
        <w:rPr>
          <w:rFonts w:ascii="Arial" w:hAnsi="Arial" w:cs="Arial"/>
          <w:sz w:val="20"/>
          <w:szCs w:val="20"/>
        </w:rPr>
        <w:t>Nedílnou součástí této smlouvy jsou následující přílohy:</w:t>
      </w:r>
    </w:p>
    <w:p w14:paraId="39C3DFAD" w14:textId="1F37346C" w:rsidR="007E1293" w:rsidRPr="00FD2C7D" w:rsidRDefault="002815B1" w:rsidP="00463763">
      <w:pPr>
        <w:pStyle w:val="Normln0"/>
        <w:ind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Příloha č. 1 </w:t>
      </w:r>
      <w:r w:rsidR="004F1E3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B79AD">
        <w:rPr>
          <w:rFonts w:ascii="Arial" w:hAnsi="Arial" w:cs="Arial"/>
        </w:rPr>
        <w:t>Cenová kalkulace</w:t>
      </w:r>
      <w:r>
        <w:rPr>
          <w:rFonts w:ascii="Arial" w:hAnsi="Arial" w:cs="Arial"/>
        </w:rPr>
        <w:t xml:space="preserve"> </w:t>
      </w:r>
    </w:p>
    <w:p w14:paraId="0AD9B15A" w14:textId="5C758A35" w:rsidR="00E12107" w:rsidRPr="00FD2C7D" w:rsidRDefault="00E12107" w:rsidP="00463763">
      <w:pPr>
        <w:ind w:firstLine="426"/>
        <w:rPr>
          <w:rFonts w:ascii="Arial" w:hAnsi="Arial" w:cs="Arial"/>
          <w:sz w:val="20"/>
          <w:szCs w:val="20"/>
        </w:rPr>
      </w:pPr>
      <w:r w:rsidRPr="00E12107">
        <w:rPr>
          <w:rFonts w:ascii="Arial" w:hAnsi="Arial" w:cs="Arial"/>
          <w:sz w:val="20"/>
          <w:szCs w:val="20"/>
        </w:rPr>
        <w:t>Příloha č. 2 – Specifikace poptávky</w:t>
      </w:r>
    </w:p>
    <w:p w14:paraId="679A6A9E" w14:textId="77777777" w:rsidR="007E334D" w:rsidRPr="00FD2C7D" w:rsidRDefault="007E334D" w:rsidP="002815B1">
      <w:pPr>
        <w:pStyle w:val="Normln0"/>
        <w:rPr>
          <w:rFonts w:ascii="Arial" w:hAnsi="Arial" w:cs="Arial"/>
        </w:rPr>
      </w:pPr>
    </w:p>
    <w:p w14:paraId="29F91959" w14:textId="77777777" w:rsidR="002815B1" w:rsidRDefault="002815B1" w:rsidP="007E334D">
      <w:pPr>
        <w:pStyle w:val="Normln0"/>
        <w:rPr>
          <w:rFonts w:ascii="Arial" w:hAnsi="Arial" w:cs="Arial"/>
        </w:rPr>
        <w:sectPr w:rsidR="002815B1" w:rsidSect="00803FE2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D4C542" w14:textId="64E05DF3" w:rsidR="007E334D" w:rsidRDefault="002815B1" w:rsidP="007E334D">
      <w:pPr>
        <w:pStyle w:val="Normln0"/>
        <w:rPr>
          <w:rFonts w:ascii="Arial" w:hAnsi="Arial" w:cs="Arial"/>
        </w:rPr>
      </w:pPr>
      <w:r>
        <w:rPr>
          <w:rFonts w:ascii="Arial" w:hAnsi="Arial" w:cs="Arial"/>
        </w:rPr>
        <w:t>V Praze dne</w:t>
      </w:r>
    </w:p>
    <w:p w14:paraId="6B7544FA" w14:textId="77777777" w:rsidR="00E4495B" w:rsidRPr="00FD2C7D" w:rsidRDefault="00E4495B" w:rsidP="007E334D">
      <w:pPr>
        <w:pStyle w:val="Normln0"/>
        <w:rPr>
          <w:rFonts w:ascii="Arial" w:hAnsi="Arial" w:cs="Arial"/>
        </w:rPr>
      </w:pPr>
    </w:p>
    <w:p w14:paraId="75A06D62" w14:textId="21ED6BE5" w:rsidR="007E334D" w:rsidRDefault="00E4495B" w:rsidP="007E334D">
      <w:pPr>
        <w:pStyle w:val="Normln0"/>
        <w:rPr>
          <w:rFonts w:ascii="Arial" w:hAnsi="Arial" w:cs="Arial"/>
        </w:rPr>
      </w:pPr>
      <w:r w:rsidRPr="00FD2C7D">
        <w:rPr>
          <w:rFonts w:ascii="Arial" w:hAnsi="Arial" w:cs="Arial"/>
        </w:rPr>
        <w:t>Zhotovitel</w:t>
      </w:r>
      <w:r>
        <w:rPr>
          <w:rFonts w:ascii="Arial" w:hAnsi="Arial" w:cs="Arial"/>
        </w:rPr>
        <w:t>:</w:t>
      </w:r>
    </w:p>
    <w:p w14:paraId="269144D6" w14:textId="2A4CC44C" w:rsidR="007E334D" w:rsidRDefault="007E334D" w:rsidP="007E334D">
      <w:pPr>
        <w:pStyle w:val="Normln0"/>
        <w:rPr>
          <w:rFonts w:ascii="Arial" w:hAnsi="Arial" w:cs="Arial"/>
        </w:rPr>
      </w:pPr>
    </w:p>
    <w:p w14:paraId="2E0A7F83" w14:textId="783DA560" w:rsidR="00476266" w:rsidRDefault="00476266" w:rsidP="007E334D">
      <w:pPr>
        <w:pStyle w:val="Normln0"/>
        <w:rPr>
          <w:rFonts w:ascii="Arial" w:hAnsi="Arial" w:cs="Arial"/>
        </w:rPr>
      </w:pPr>
    </w:p>
    <w:p w14:paraId="63CAA026" w14:textId="06A76144" w:rsidR="00476266" w:rsidRDefault="00476266" w:rsidP="007E334D">
      <w:pPr>
        <w:pStyle w:val="Normln0"/>
        <w:rPr>
          <w:rFonts w:ascii="Arial" w:hAnsi="Arial" w:cs="Arial"/>
        </w:rPr>
      </w:pPr>
    </w:p>
    <w:p w14:paraId="57D0E70D" w14:textId="77777777" w:rsidR="00E4495B" w:rsidRDefault="00E4495B" w:rsidP="007E334D">
      <w:pPr>
        <w:pStyle w:val="Normln0"/>
        <w:rPr>
          <w:rFonts w:ascii="Arial" w:hAnsi="Arial" w:cs="Arial"/>
        </w:rPr>
      </w:pPr>
    </w:p>
    <w:p w14:paraId="54E25B20" w14:textId="77777777" w:rsidR="00E4495B" w:rsidRPr="00FD2C7D" w:rsidRDefault="00E4495B" w:rsidP="007E334D">
      <w:pPr>
        <w:pStyle w:val="Normln0"/>
        <w:rPr>
          <w:rFonts w:ascii="Arial" w:hAnsi="Arial" w:cs="Arial"/>
        </w:rPr>
      </w:pPr>
    </w:p>
    <w:p w14:paraId="0947AABB" w14:textId="0ACEBF08" w:rsidR="007E334D" w:rsidRPr="00FD2C7D" w:rsidRDefault="007E334D" w:rsidP="002815B1">
      <w:pPr>
        <w:pStyle w:val="Normln0"/>
        <w:rPr>
          <w:rFonts w:ascii="Arial" w:hAnsi="Arial" w:cs="Arial"/>
        </w:rPr>
      </w:pPr>
      <w:r w:rsidRPr="00FD2C7D">
        <w:rPr>
          <w:rFonts w:ascii="Arial" w:hAnsi="Arial" w:cs="Arial"/>
        </w:rPr>
        <w:t>________</w:t>
      </w:r>
      <w:r w:rsidR="002815B1">
        <w:rPr>
          <w:rFonts w:ascii="Arial" w:hAnsi="Arial" w:cs="Arial"/>
        </w:rPr>
        <w:t>_________________________</w:t>
      </w:r>
    </w:p>
    <w:p w14:paraId="312A39B6" w14:textId="77777777" w:rsidR="00E4495B" w:rsidRPr="00FD2C7D" w:rsidRDefault="00E4495B" w:rsidP="00E4495B">
      <w:pPr>
        <w:pStyle w:val="Normln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ELSEYA spol. s r. o. </w:t>
      </w:r>
    </w:p>
    <w:p w14:paraId="35B3C84A" w14:textId="57D3AD7C" w:rsidR="000E07E0" w:rsidRPr="00E4495B" w:rsidRDefault="00E4495B" w:rsidP="002815B1">
      <w:pPr>
        <w:pStyle w:val="Normln0"/>
        <w:rPr>
          <w:rFonts w:ascii="Arial" w:hAnsi="Arial" w:cs="Arial"/>
          <w:b/>
        </w:rPr>
      </w:pPr>
      <w:r>
        <w:rPr>
          <w:rFonts w:ascii="Arial" w:hAnsi="Arial" w:cs="Arial"/>
        </w:rPr>
        <w:t>Martin Holý, jednatel</w:t>
      </w:r>
    </w:p>
    <w:p w14:paraId="1159248B" w14:textId="4D17926D" w:rsidR="002815B1" w:rsidRPr="00FD2C7D" w:rsidRDefault="002815B1" w:rsidP="002815B1">
      <w:pPr>
        <w:pStyle w:val="Normln0"/>
        <w:rPr>
          <w:rFonts w:ascii="Arial" w:hAnsi="Arial" w:cs="Arial"/>
        </w:rPr>
      </w:pPr>
      <w:r w:rsidRPr="00FD2C7D">
        <w:rPr>
          <w:rFonts w:ascii="Arial" w:hAnsi="Arial" w:cs="Arial"/>
        </w:rPr>
        <w:t>V Praze dne</w:t>
      </w:r>
    </w:p>
    <w:p w14:paraId="33DDFC80" w14:textId="77777777" w:rsidR="00E4495B" w:rsidRDefault="00E4495B" w:rsidP="00E4495B">
      <w:pPr>
        <w:pStyle w:val="Normln0"/>
        <w:rPr>
          <w:rFonts w:ascii="Arial" w:hAnsi="Arial" w:cs="Arial"/>
        </w:rPr>
      </w:pPr>
    </w:p>
    <w:p w14:paraId="78B718B0" w14:textId="2C50E684" w:rsidR="00E4495B" w:rsidRDefault="00E4495B" w:rsidP="00E4495B">
      <w:pPr>
        <w:pStyle w:val="Normln0"/>
        <w:rPr>
          <w:rFonts w:ascii="Arial" w:hAnsi="Arial" w:cs="Arial"/>
        </w:rPr>
      </w:pPr>
      <w:r w:rsidRPr="00FD2C7D">
        <w:rPr>
          <w:rFonts w:ascii="Arial" w:hAnsi="Arial" w:cs="Arial"/>
        </w:rPr>
        <w:t>Objednatel</w:t>
      </w:r>
      <w:r>
        <w:rPr>
          <w:rFonts w:ascii="Arial" w:hAnsi="Arial" w:cs="Arial"/>
        </w:rPr>
        <w:t>:</w:t>
      </w:r>
    </w:p>
    <w:p w14:paraId="23DBA7AA" w14:textId="77777777" w:rsidR="002815B1" w:rsidRDefault="002815B1" w:rsidP="002815B1">
      <w:pPr>
        <w:pStyle w:val="Normln0"/>
        <w:rPr>
          <w:rFonts w:ascii="Arial" w:hAnsi="Arial" w:cs="Arial"/>
        </w:rPr>
      </w:pPr>
    </w:p>
    <w:p w14:paraId="3CBBDCF4" w14:textId="77777777" w:rsidR="00476266" w:rsidRDefault="00476266" w:rsidP="002815B1">
      <w:pPr>
        <w:pStyle w:val="Normln0"/>
        <w:rPr>
          <w:rFonts w:ascii="Arial" w:hAnsi="Arial" w:cs="Arial"/>
        </w:rPr>
      </w:pPr>
    </w:p>
    <w:p w14:paraId="580DAF18" w14:textId="77777777" w:rsidR="002815B1" w:rsidRDefault="002815B1" w:rsidP="002815B1">
      <w:pPr>
        <w:pStyle w:val="Normln0"/>
        <w:rPr>
          <w:rFonts w:ascii="Arial" w:hAnsi="Arial" w:cs="Arial"/>
        </w:rPr>
      </w:pPr>
    </w:p>
    <w:p w14:paraId="5640EAEA" w14:textId="77777777" w:rsidR="00E4495B" w:rsidRDefault="00E4495B" w:rsidP="002815B1">
      <w:pPr>
        <w:pStyle w:val="Normln0"/>
        <w:rPr>
          <w:rFonts w:ascii="Arial" w:hAnsi="Arial" w:cs="Arial"/>
        </w:rPr>
      </w:pPr>
    </w:p>
    <w:p w14:paraId="2003118C" w14:textId="77777777" w:rsidR="002815B1" w:rsidRDefault="002815B1" w:rsidP="002815B1">
      <w:pPr>
        <w:pStyle w:val="Normln0"/>
        <w:rPr>
          <w:rFonts w:ascii="Arial" w:hAnsi="Arial" w:cs="Arial"/>
        </w:rPr>
      </w:pPr>
    </w:p>
    <w:p w14:paraId="2B232FD6" w14:textId="388358AB" w:rsidR="002815B1" w:rsidRPr="00E4495B" w:rsidRDefault="002815B1" w:rsidP="002815B1">
      <w:pPr>
        <w:pStyle w:val="Normln0"/>
        <w:rPr>
          <w:rFonts w:ascii="Arial" w:hAnsi="Arial" w:cs="Arial"/>
        </w:rPr>
      </w:pPr>
      <w:r w:rsidRPr="00FD2C7D">
        <w:rPr>
          <w:rFonts w:ascii="Arial" w:hAnsi="Arial" w:cs="Arial"/>
        </w:rPr>
        <w:t>_____________________________________</w:t>
      </w:r>
    </w:p>
    <w:p w14:paraId="7FEEFC7B" w14:textId="6DCD4B91" w:rsidR="002815B1" w:rsidRPr="002815B1" w:rsidRDefault="00E020DE" w:rsidP="002815B1">
      <w:pPr>
        <w:pStyle w:val="Normln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Mikrobiologický ústav</w:t>
      </w:r>
      <w:r w:rsidR="002815B1" w:rsidRPr="002815B1">
        <w:rPr>
          <w:rFonts w:ascii="Arial" w:hAnsi="Arial" w:cs="Arial"/>
          <w:b/>
          <w:sz w:val="19"/>
          <w:szCs w:val="19"/>
        </w:rPr>
        <w:t xml:space="preserve"> AV ČR, v. v. i.</w:t>
      </w:r>
    </w:p>
    <w:p w14:paraId="0E58EF6D" w14:textId="57171F97" w:rsidR="002815B1" w:rsidRDefault="002815B1" w:rsidP="002815B1">
      <w:pPr>
        <w:pStyle w:val="Normln0"/>
        <w:rPr>
          <w:rFonts w:ascii="Arial" w:hAnsi="Arial" w:cs="Arial"/>
        </w:rPr>
      </w:pPr>
      <w:r w:rsidRPr="00FD2C7D">
        <w:rPr>
          <w:rFonts w:ascii="Arial" w:hAnsi="Arial" w:cs="Arial"/>
        </w:rPr>
        <w:t xml:space="preserve">Ing. </w:t>
      </w:r>
      <w:r w:rsidR="00E020DE">
        <w:rPr>
          <w:rFonts w:ascii="Arial" w:hAnsi="Arial" w:cs="Arial"/>
        </w:rPr>
        <w:t>Jiří Hašek</w:t>
      </w:r>
      <w:r w:rsidRPr="00FD2C7D">
        <w:rPr>
          <w:rFonts w:ascii="Arial" w:hAnsi="Arial" w:cs="Arial"/>
        </w:rPr>
        <w:t xml:space="preserve">, </w:t>
      </w:r>
      <w:r w:rsidR="00E020DE">
        <w:rPr>
          <w:rFonts w:ascii="Arial" w:hAnsi="Arial" w:cs="Arial"/>
        </w:rPr>
        <w:t>CSc.</w:t>
      </w:r>
      <w:r w:rsidRPr="00FD2C7D">
        <w:rPr>
          <w:rFonts w:ascii="Arial" w:hAnsi="Arial" w:cs="Arial"/>
        </w:rPr>
        <w:t>, ředitel</w:t>
      </w:r>
    </w:p>
    <w:p w14:paraId="04E5DC14" w14:textId="77777777" w:rsidR="002815B1" w:rsidRDefault="002815B1" w:rsidP="007E334D">
      <w:pPr>
        <w:rPr>
          <w:rFonts w:ascii="Arial" w:hAnsi="Arial" w:cs="Arial"/>
          <w:sz w:val="20"/>
          <w:szCs w:val="20"/>
        </w:rPr>
        <w:sectPr w:rsidR="002815B1" w:rsidSect="00803FE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7813B8B" w14:textId="1260FCAA" w:rsidR="00D6491C" w:rsidRPr="00761C60" w:rsidRDefault="008C53C2" w:rsidP="00D6491C">
      <w:pPr>
        <w:pStyle w:val="Zkladntext"/>
        <w:rPr>
          <w:rFonts w:ascii="Arial" w:hAnsi="Arial" w:cs="Arial"/>
          <w:szCs w:val="24"/>
        </w:rPr>
      </w:pPr>
      <w:r w:rsidRPr="00761C60">
        <w:rPr>
          <w:rFonts w:ascii="Arial" w:hAnsi="Arial" w:cs="Arial"/>
          <w:szCs w:val="24"/>
        </w:rPr>
        <w:lastRenderedPageBreak/>
        <w:t>Příloha č.  1</w:t>
      </w:r>
    </w:p>
    <w:p w14:paraId="33D64400" w14:textId="77777777" w:rsidR="00D6491C" w:rsidRDefault="00D6491C" w:rsidP="00D6491C">
      <w:pPr>
        <w:pStyle w:val="Zkladntext"/>
        <w:spacing w:before="2"/>
        <w:rPr>
          <w:sz w:val="11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1"/>
        <w:gridCol w:w="4067"/>
        <w:gridCol w:w="1025"/>
        <w:gridCol w:w="899"/>
        <w:gridCol w:w="420"/>
        <w:gridCol w:w="751"/>
        <w:gridCol w:w="610"/>
        <w:gridCol w:w="920"/>
        <w:gridCol w:w="482"/>
      </w:tblGrid>
      <w:tr w:rsidR="00D6491C" w14:paraId="5356D896" w14:textId="77777777" w:rsidTr="00F504EC">
        <w:trPr>
          <w:trHeight w:val="671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</w:tcBorders>
          </w:tcPr>
          <w:p w14:paraId="3DFB7B42" w14:textId="77777777" w:rsidR="00D6491C" w:rsidRDefault="00D6491C" w:rsidP="00F504EC">
            <w:pPr>
              <w:pStyle w:val="TableParagraph"/>
              <w:spacing w:before="99" w:line="280" w:lineRule="atLeast"/>
              <w:ind w:left="42" w:right="635"/>
            </w:pPr>
            <w:proofErr w:type="spellStart"/>
            <w:r>
              <w:t>Klient</w:t>
            </w:r>
            <w:proofErr w:type="spellEnd"/>
            <w:r>
              <w:t xml:space="preserve">: </w:t>
            </w:r>
            <w:proofErr w:type="spellStart"/>
            <w:r>
              <w:t>Název</w:t>
            </w:r>
            <w:proofErr w:type="spellEnd"/>
            <w:r>
              <w:t>:</w:t>
            </w:r>
          </w:p>
        </w:tc>
        <w:tc>
          <w:tcPr>
            <w:tcW w:w="4067" w:type="dxa"/>
            <w:tcBorders>
              <w:top w:val="single" w:sz="8" w:space="0" w:color="000000"/>
            </w:tcBorders>
          </w:tcPr>
          <w:p w14:paraId="73B462D9" w14:textId="1DB0ABB5" w:rsidR="00D6491C" w:rsidRDefault="00D6491C" w:rsidP="00F504EC">
            <w:pPr>
              <w:pStyle w:val="TableParagraph"/>
              <w:spacing w:before="113"/>
              <w:ind w:left="42"/>
              <w:rPr>
                <w:b/>
              </w:rPr>
            </w:pPr>
            <w:r>
              <w:rPr>
                <w:b/>
              </w:rPr>
              <w:t xml:space="preserve">MBÚ AV ČR, </w:t>
            </w:r>
            <w:proofErr w:type="spellStart"/>
            <w:r>
              <w:rPr>
                <w:b/>
              </w:rPr>
              <w:t>v.v.i.</w:t>
            </w:r>
            <w:proofErr w:type="spellEnd"/>
          </w:p>
          <w:p w14:paraId="6A4110CC" w14:textId="25830D81" w:rsidR="00D6491C" w:rsidRDefault="00D6491C" w:rsidP="00761C60">
            <w:pPr>
              <w:pStyle w:val="TableParagraph"/>
              <w:spacing w:before="18" w:line="255" w:lineRule="exact"/>
              <w:ind w:left="42" w:right="-3240"/>
            </w:pPr>
            <w:proofErr w:type="spellStart"/>
            <w:r>
              <w:t>hybridní</w:t>
            </w:r>
            <w:proofErr w:type="spellEnd"/>
            <w:r>
              <w:t xml:space="preserve"> </w:t>
            </w:r>
            <w:proofErr w:type="spellStart"/>
            <w:r>
              <w:t>konference</w:t>
            </w:r>
            <w:proofErr w:type="spellEnd"/>
            <w:r>
              <w:t xml:space="preserve"> – Bordetella </w:t>
            </w:r>
          </w:p>
        </w:tc>
        <w:tc>
          <w:tcPr>
            <w:tcW w:w="5107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5D2E4696" w14:textId="77777777" w:rsidR="00D6491C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6491C" w14:paraId="301305AF" w14:textId="77777777" w:rsidTr="00F504EC">
        <w:trPr>
          <w:trHeight w:val="283"/>
        </w:trPr>
        <w:tc>
          <w:tcPr>
            <w:tcW w:w="1371" w:type="dxa"/>
            <w:tcBorders>
              <w:left w:val="single" w:sz="8" w:space="0" w:color="000000"/>
            </w:tcBorders>
          </w:tcPr>
          <w:p w14:paraId="45BFC224" w14:textId="77777777" w:rsidR="00D6491C" w:rsidRDefault="00D6491C" w:rsidP="00F504EC">
            <w:pPr>
              <w:pStyle w:val="TableParagraph"/>
              <w:spacing w:before="9" w:line="255" w:lineRule="exact"/>
              <w:ind w:left="42"/>
            </w:pPr>
            <w:r>
              <w:t>Datum:</w:t>
            </w:r>
          </w:p>
        </w:tc>
        <w:tc>
          <w:tcPr>
            <w:tcW w:w="4067" w:type="dxa"/>
          </w:tcPr>
          <w:p w14:paraId="6887BC23" w14:textId="77777777" w:rsidR="00D6491C" w:rsidRDefault="00D6491C" w:rsidP="00F504EC">
            <w:pPr>
              <w:pStyle w:val="TableParagraph"/>
              <w:spacing w:before="9" w:line="255" w:lineRule="exact"/>
              <w:ind w:left="42"/>
              <w:rPr>
                <w:b/>
              </w:rPr>
            </w:pPr>
            <w:r>
              <w:rPr>
                <w:b/>
              </w:rPr>
              <w:t>24.6.2024 - 28.6.2024</w:t>
            </w:r>
          </w:p>
        </w:tc>
        <w:tc>
          <w:tcPr>
            <w:tcW w:w="5107" w:type="dxa"/>
            <w:gridSpan w:val="7"/>
            <w:vMerge/>
            <w:tcBorders>
              <w:top w:val="nil"/>
              <w:right w:val="single" w:sz="8" w:space="0" w:color="000000"/>
            </w:tcBorders>
          </w:tcPr>
          <w:p w14:paraId="3A497B7C" w14:textId="77777777" w:rsidR="00D6491C" w:rsidRDefault="00D6491C" w:rsidP="00F504EC">
            <w:pPr>
              <w:rPr>
                <w:sz w:val="2"/>
                <w:szCs w:val="2"/>
              </w:rPr>
            </w:pPr>
          </w:p>
        </w:tc>
      </w:tr>
      <w:tr w:rsidR="00D6491C" w14:paraId="0344E961" w14:textId="77777777" w:rsidTr="00F504EC">
        <w:trPr>
          <w:trHeight w:val="598"/>
        </w:trPr>
        <w:tc>
          <w:tcPr>
            <w:tcW w:w="1371" w:type="dxa"/>
            <w:tcBorders>
              <w:left w:val="single" w:sz="8" w:space="0" w:color="000000"/>
            </w:tcBorders>
          </w:tcPr>
          <w:p w14:paraId="64CDE8E8" w14:textId="77777777" w:rsidR="00D6491C" w:rsidRDefault="00D6491C" w:rsidP="00F504EC">
            <w:pPr>
              <w:pStyle w:val="TableParagraph"/>
              <w:spacing w:before="9"/>
              <w:ind w:left="42"/>
            </w:pPr>
            <w:proofErr w:type="spellStart"/>
            <w:r>
              <w:t>Místo</w:t>
            </w:r>
            <w:proofErr w:type="spellEnd"/>
            <w:r>
              <w:t>:</w:t>
            </w:r>
          </w:p>
          <w:p w14:paraId="4A6D006B" w14:textId="44D4EADC" w:rsidR="00D6491C" w:rsidRDefault="00D6491C" w:rsidP="00761C60">
            <w:pPr>
              <w:pStyle w:val="TableParagraph"/>
              <w:spacing w:before="25"/>
              <w:ind w:left="37" w:right="-3980"/>
            </w:pPr>
            <w:r>
              <w:t xml:space="preserve">Kont. </w:t>
            </w:r>
            <w:proofErr w:type="spellStart"/>
            <w:r>
              <w:t>os</w:t>
            </w:r>
            <w:proofErr w:type="spellEnd"/>
            <w:r>
              <w:t>.:</w:t>
            </w:r>
          </w:p>
        </w:tc>
        <w:tc>
          <w:tcPr>
            <w:tcW w:w="4067" w:type="dxa"/>
          </w:tcPr>
          <w:p w14:paraId="52B5F78A" w14:textId="447B8864" w:rsidR="00D6491C" w:rsidRPr="00761C60" w:rsidRDefault="00D6491C" w:rsidP="00F504EC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1C60">
              <w:rPr>
                <w:rFonts w:ascii="Arial" w:hAnsi="Arial" w:cs="Arial"/>
                <w:sz w:val="24"/>
                <w:szCs w:val="24"/>
              </w:rPr>
              <w:t>Haškova</w:t>
            </w:r>
            <w:proofErr w:type="spellEnd"/>
            <w:r w:rsidRPr="00761C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1C60">
              <w:rPr>
                <w:rFonts w:ascii="Arial" w:hAnsi="Arial" w:cs="Arial"/>
                <w:sz w:val="24"/>
                <w:szCs w:val="24"/>
              </w:rPr>
              <w:t>po</w:t>
            </w:r>
            <w:r>
              <w:rPr>
                <w:rFonts w:ascii="Arial" w:hAnsi="Arial" w:cs="Arial"/>
                <w:sz w:val="24"/>
                <w:szCs w:val="24"/>
              </w:rPr>
              <w:t>sl</w:t>
            </w:r>
            <w:r w:rsidRPr="00761C60">
              <w:rPr>
                <w:rFonts w:ascii="Arial" w:hAnsi="Arial" w:cs="Arial"/>
                <w:sz w:val="24"/>
                <w:szCs w:val="24"/>
              </w:rPr>
              <w:t>uchárna</w:t>
            </w:r>
            <w:proofErr w:type="spellEnd"/>
            <w:r w:rsidRPr="00761C6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ÚMG AV ČR</w:t>
            </w:r>
          </w:p>
        </w:tc>
        <w:tc>
          <w:tcPr>
            <w:tcW w:w="5107" w:type="dxa"/>
            <w:gridSpan w:val="7"/>
            <w:vMerge/>
            <w:tcBorders>
              <w:top w:val="nil"/>
              <w:right w:val="single" w:sz="8" w:space="0" w:color="000000"/>
            </w:tcBorders>
          </w:tcPr>
          <w:p w14:paraId="29E64DD7" w14:textId="77777777" w:rsidR="00D6491C" w:rsidRDefault="00D6491C" w:rsidP="00F504EC">
            <w:pPr>
              <w:rPr>
                <w:sz w:val="2"/>
                <w:szCs w:val="2"/>
              </w:rPr>
            </w:pPr>
          </w:p>
        </w:tc>
      </w:tr>
      <w:tr w:rsidR="00D6491C" w14:paraId="0452D33F" w14:textId="77777777" w:rsidTr="00F504EC">
        <w:trPr>
          <w:trHeight w:val="390"/>
        </w:trPr>
        <w:tc>
          <w:tcPr>
            <w:tcW w:w="1371" w:type="dxa"/>
            <w:tcBorders>
              <w:left w:val="single" w:sz="8" w:space="0" w:color="000000"/>
            </w:tcBorders>
          </w:tcPr>
          <w:p w14:paraId="05B9F187" w14:textId="77777777" w:rsidR="00D6491C" w:rsidRDefault="00D6491C" w:rsidP="00F504EC">
            <w:pPr>
              <w:pStyle w:val="TableParagraph"/>
              <w:spacing w:before="33"/>
              <w:ind w:left="42"/>
              <w:rPr>
                <w:sz w:val="18"/>
              </w:rPr>
            </w:pPr>
            <w:proofErr w:type="spellStart"/>
            <w:r>
              <w:rPr>
                <w:sz w:val="18"/>
              </w:rPr>
              <w:t>Číslo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sml</w:t>
            </w:r>
            <w:proofErr w:type="spellEnd"/>
            <w:r>
              <w:rPr>
                <w:sz w:val="18"/>
              </w:rPr>
              <w:t>. / obj.:</w:t>
            </w:r>
          </w:p>
        </w:tc>
        <w:tc>
          <w:tcPr>
            <w:tcW w:w="4067" w:type="dxa"/>
          </w:tcPr>
          <w:p w14:paraId="49737FDE" w14:textId="77777777" w:rsidR="00D6491C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07" w:type="dxa"/>
            <w:gridSpan w:val="7"/>
            <w:vMerge/>
            <w:tcBorders>
              <w:top w:val="nil"/>
              <w:right w:val="single" w:sz="8" w:space="0" w:color="000000"/>
            </w:tcBorders>
          </w:tcPr>
          <w:p w14:paraId="6EFD3E7A" w14:textId="77777777" w:rsidR="00D6491C" w:rsidRDefault="00D6491C" w:rsidP="00F504EC">
            <w:pPr>
              <w:rPr>
                <w:sz w:val="2"/>
                <w:szCs w:val="2"/>
              </w:rPr>
            </w:pPr>
          </w:p>
        </w:tc>
      </w:tr>
      <w:tr w:rsidR="00D6491C" w14:paraId="30BE239F" w14:textId="77777777" w:rsidTr="00F504EC">
        <w:trPr>
          <w:trHeight w:val="348"/>
        </w:trPr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</w:tcPr>
          <w:p w14:paraId="787ED45A" w14:textId="77777777" w:rsidR="00D6491C" w:rsidRDefault="00D6491C" w:rsidP="00F504EC">
            <w:pPr>
              <w:pStyle w:val="TableParagraph"/>
              <w:spacing w:before="141" w:line="188" w:lineRule="exact"/>
              <w:ind w:left="99"/>
              <w:rPr>
                <w:sz w:val="18"/>
              </w:rPr>
            </w:pPr>
            <w:proofErr w:type="spellStart"/>
            <w:r>
              <w:rPr>
                <w:sz w:val="18"/>
              </w:rPr>
              <w:t>Popis</w:t>
            </w:r>
            <w:proofErr w:type="spellEnd"/>
          </w:p>
        </w:tc>
        <w:tc>
          <w:tcPr>
            <w:tcW w:w="4067" w:type="dxa"/>
            <w:tcBorders>
              <w:bottom w:val="single" w:sz="8" w:space="0" w:color="000000"/>
            </w:tcBorders>
          </w:tcPr>
          <w:p w14:paraId="34A570F0" w14:textId="77777777" w:rsidR="00D6491C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bottom w:val="single" w:sz="8" w:space="0" w:color="000000"/>
            </w:tcBorders>
          </w:tcPr>
          <w:p w14:paraId="49EA84EC" w14:textId="77777777" w:rsidR="00D6491C" w:rsidRDefault="00D6491C" w:rsidP="00F504EC">
            <w:pPr>
              <w:pStyle w:val="TableParagraph"/>
              <w:spacing w:before="141" w:line="187" w:lineRule="exact"/>
              <w:ind w:right="84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Dny</w:t>
            </w:r>
            <w:proofErr w:type="spellEnd"/>
          </w:p>
        </w:tc>
        <w:tc>
          <w:tcPr>
            <w:tcW w:w="899" w:type="dxa"/>
            <w:tcBorders>
              <w:bottom w:val="single" w:sz="8" w:space="0" w:color="000000"/>
            </w:tcBorders>
          </w:tcPr>
          <w:p w14:paraId="44FA347D" w14:textId="77777777" w:rsidR="00D6491C" w:rsidRDefault="00D6491C" w:rsidP="00F504EC">
            <w:pPr>
              <w:pStyle w:val="TableParagraph"/>
              <w:spacing w:before="141" w:line="187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Cena/den</w:t>
            </w:r>
          </w:p>
        </w:tc>
        <w:tc>
          <w:tcPr>
            <w:tcW w:w="1171" w:type="dxa"/>
            <w:gridSpan w:val="2"/>
            <w:tcBorders>
              <w:bottom w:val="single" w:sz="8" w:space="0" w:color="000000"/>
            </w:tcBorders>
          </w:tcPr>
          <w:p w14:paraId="4DBC88AF" w14:textId="77777777" w:rsidR="00D6491C" w:rsidRDefault="00D6491C" w:rsidP="00F504EC">
            <w:pPr>
              <w:pStyle w:val="TableParagraph"/>
              <w:spacing w:before="141" w:line="187" w:lineRule="exact"/>
              <w:ind w:left="622"/>
              <w:rPr>
                <w:sz w:val="18"/>
              </w:rPr>
            </w:pPr>
            <w:proofErr w:type="spellStart"/>
            <w:r>
              <w:rPr>
                <w:sz w:val="18"/>
              </w:rPr>
              <w:t>Počet</w:t>
            </w:r>
            <w:proofErr w:type="spellEnd"/>
          </w:p>
        </w:tc>
        <w:tc>
          <w:tcPr>
            <w:tcW w:w="610" w:type="dxa"/>
            <w:tcBorders>
              <w:bottom w:val="single" w:sz="8" w:space="0" w:color="000000"/>
            </w:tcBorders>
          </w:tcPr>
          <w:p w14:paraId="54D48348" w14:textId="77777777" w:rsidR="00D6491C" w:rsidRDefault="00D6491C" w:rsidP="00F504EC">
            <w:pPr>
              <w:pStyle w:val="TableParagraph"/>
              <w:spacing w:before="141" w:line="187" w:lineRule="exact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Sleva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77BD3599" w14:textId="77777777" w:rsidR="00D6491C" w:rsidRDefault="00D6491C" w:rsidP="00F504EC">
            <w:pPr>
              <w:pStyle w:val="TableParagraph"/>
              <w:spacing w:before="140" w:line="188" w:lineRule="exact"/>
              <w:ind w:left="341"/>
              <w:rPr>
                <w:sz w:val="18"/>
              </w:rPr>
            </w:pPr>
            <w:proofErr w:type="spellStart"/>
            <w:r>
              <w:rPr>
                <w:sz w:val="18"/>
              </w:rPr>
              <w:t>Celkem</w:t>
            </w:r>
            <w:proofErr w:type="spellEnd"/>
          </w:p>
        </w:tc>
      </w:tr>
      <w:tr w:rsidR="00D6491C" w14:paraId="100E62CF" w14:textId="77777777" w:rsidTr="00F504EC">
        <w:trPr>
          <w:trHeight w:val="399"/>
        </w:trPr>
        <w:tc>
          <w:tcPr>
            <w:tcW w:w="1371" w:type="dxa"/>
            <w:tcBorders>
              <w:top w:val="single" w:sz="8" w:space="0" w:color="000000"/>
              <w:bottom w:val="single" w:sz="8" w:space="0" w:color="000000"/>
            </w:tcBorders>
          </w:tcPr>
          <w:p w14:paraId="09695A1D" w14:textId="77777777" w:rsidR="00D6491C" w:rsidRDefault="00D6491C" w:rsidP="00F504EC">
            <w:pPr>
              <w:pStyle w:val="TableParagraph"/>
              <w:spacing w:before="126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Video</w:t>
            </w:r>
          </w:p>
        </w:tc>
        <w:tc>
          <w:tcPr>
            <w:tcW w:w="4067" w:type="dxa"/>
            <w:tcBorders>
              <w:top w:val="single" w:sz="8" w:space="0" w:color="000000"/>
              <w:bottom w:val="single" w:sz="8" w:space="0" w:color="000000"/>
            </w:tcBorders>
          </w:tcPr>
          <w:p w14:paraId="29B2CBB9" w14:textId="77777777" w:rsidR="00D6491C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top w:val="single" w:sz="8" w:space="0" w:color="000000"/>
              <w:bottom w:val="single" w:sz="8" w:space="0" w:color="000000"/>
            </w:tcBorders>
          </w:tcPr>
          <w:p w14:paraId="4B3E5318" w14:textId="77777777" w:rsidR="00D6491C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8" w:space="0" w:color="000000"/>
              <w:bottom w:val="single" w:sz="8" w:space="0" w:color="000000"/>
            </w:tcBorders>
          </w:tcPr>
          <w:p w14:paraId="3106A639" w14:textId="77777777" w:rsidR="00D6491C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7239EC3" w14:textId="77777777" w:rsidR="00D6491C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  <w:tcBorders>
              <w:top w:val="single" w:sz="8" w:space="0" w:color="000000"/>
              <w:bottom w:val="single" w:sz="8" w:space="0" w:color="000000"/>
            </w:tcBorders>
          </w:tcPr>
          <w:p w14:paraId="5C8E98AC" w14:textId="77777777" w:rsidR="00D6491C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583E5A9" w14:textId="77777777" w:rsidR="00D6491C" w:rsidRDefault="00D6491C" w:rsidP="00F504EC">
            <w:pPr>
              <w:pStyle w:val="TableParagraph"/>
              <w:spacing w:before="135"/>
              <w:ind w:left="67"/>
              <w:rPr>
                <w:b/>
                <w:sz w:val="18"/>
              </w:rPr>
            </w:pPr>
            <w:r w:rsidRPr="008A5736">
              <w:rPr>
                <w:b/>
                <w:sz w:val="18"/>
                <w:highlight w:val="black"/>
              </w:rPr>
              <w:t xml:space="preserve">67 437,5 </w:t>
            </w:r>
            <w:proofErr w:type="spellStart"/>
            <w:r w:rsidRPr="008A5736">
              <w:rPr>
                <w:b/>
                <w:sz w:val="18"/>
                <w:highlight w:val="black"/>
              </w:rPr>
              <w:t>Kč</w:t>
            </w:r>
            <w:proofErr w:type="spellEnd"/>
          </w:p>
        </w:tc>
      </w:tr>
      <w:tr w:rsidR="00D6491C" w14:paraId="2E09C7FA" w14:textId="77777777" w:rsidTr="00F504EC">
        <w:trPr>
          <w:trHeight w:val="297"/>
        </w:trPr>
        <w:tc>
          <w:tcPr>
            <w:tcW w:w="5438" w:type="dxa"/>
            <w:gridSpan w:val="2"/>
          </w:tcPr>
          <w:p w14:paraId="12F14D95" w14:textId="77777777" w:rsidR="00D6491C" w:rsidRDefault="00D6491C" w:rsidP="00F504EC">
            <w:pPr>
              <w:pStyle w:val="TableParagraph"/>
              <w:spacing w:before="36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Monitor</w:t>
            </w:r>
          </w:p>
        </w:tc>
        <w:tc>
          <w:tcPr>
            <w:tcW w:w="1025" w:type="dxa"/>
          </w:tcPr>
          <w:p w14:paraId="4E3A1150" w14:textId="77777777" w:rsidR="00D6491C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24B70F25" w14:textId="77777777" w:rsidR="00D6491C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14:paraId="1DCCB331" w14:textId="77777777" w:rsidR="00D6491C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510333D8" w14:textId="77777777" w:rsidR="00D6491C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14:paraId="02E8C588" w14:textId="77777777" w:rsidR="00D6491C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14:paraId="36EEA0A3" w14:textId="77777777" w:rsidR="00D6491C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</w:tcPr>
          <w:p w14:paraId="7B9569D3" w14:textId="77777777" w:rsidR="00D6491C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6491C" w:rsidRPr="008A5736" w14:paraId="48558C22" w14:textId="77777777" w:rsidTr="00F504EC">
        <w:trPr>
          <w:trHeight w:val="311"/>
        </w:trPr>
        <w:tc>
          <w:tcPr>
            <w:tcW w:w="5438" w:type="dxa"/>
            <w:gridSpan w:val="2"/>
          </w:tcPr>
          <w:p w14:paraId="48499344" w14:textId="77777777" w:rsidR="00D6491C" w:rsidRDefault="00D6491C" w:rsidP="00F504EC">
            <w:pPr>
              <w:pStyle w:val="TableParagraph"/>
              <w:spacing w:before="33"/>
              <w:ind w:left="109"/>
              <w:rPr>
                <w:sz w:val="18"/>
              </w:rPr>
            </w:pPr>
            <w:r>
              <w:rPr>
                <w:sz w:val="18"/>
              </w:rPr>
              <w:t>22" ASUS VP228 1920x1080 HDMI, VGA, DVI E/20</w:t>
            </w:r>
          </w:p>
        </w:tc>
        <w:tc>
          <w:tcPr>
            <w:tcW w:w="1025" w:type="dxa"/>
          </w:tcPr>
          <w:p w14:paraId="49A3828D" w14:textId="77777777" w:rsidR="00D6491C" w:rsidRDefault="00D6491C" w:rsidP="00F504EC">
            <w:pPr>
              <w:pStyle w:val="TableParagraph"/>
              <w:spacing w:before="33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9" w:type="dxa"/>
          </w:tcPr>
          <w:p w14:paraId="20D435D0" w14:textId="77777777" w:rsidR="00D6491C" w:rsidRPr="008A5736" w:rsidRDefault="00D6491C" w:rsidP="00F504EC">
            <w:pPr>
              <w:pStyle w:val="TableParagraph"/>
              <w:spacing w:before="33"/>
              <w:ind w:right="8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500</w:t>
            </w:r>
          </w:p>
        </w:tc>
        <w:tc>
          <w:tcPr>
            <w:tcW w:w="420" w:type="dxa"/>
          </w:tcPr>
          <w:p w14:paraId="08213732" w14:textId="77777777" w:rsidR="00D6491C" w:rsidRPr="008A5736" w:rsidRDefault="00D6491C" w:rsidP="00F504EC">
            <w:pPr>
              <w:pStyle w:val="TableParagraph"/>
              <w:spacing w:before="33"/>
              <w:ind w:left="53"/>
              <w:rPr>
                <w:sz w:val="18"/>
                <w:highlight w:val="black"/>
              </w:rPr>
            </w:pP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  <w:tc>
          <w:tcPr>
            <w:tcW w:w="751" w:type="dxa"/>
          </w:tcPr>
          <w:p w14:paraId="7D4F2957" w14:textId="77777777" w:rsidR="00D6491C" w:rsidRPr="008A5736" w:rsidRDefault="00D6491C" w:rsidP="00F504EC">
            <w:pPr>
              <w:pStyle w:val="TableParagraph"/>
              <w:spacing w:before="33"/>
              <w:ind w:right="11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2</w:t>
            </w:r>
          </w:p>
        </w:tc>
        <w:tc>
          <w:tcPr>
            <w:tcW w:w="610" w:type="dxa"/>
          </w:tcPr>
          <w:p w14:paraId="60F1E6F0" w14:textId="77777777" w:rsidR="00D6491C" w:rsidRPr="008A5736" w:rsidRDefault="00D6491C" w:rsidP="00F504EC">
            <w:pPr>
              <w:pStyle w:val="TableParagraph"/>
              <w:spacing w:before="33"/>
              <w:ind w:right="4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35 %</w:t>
            </w:r>
          </w:p>
        </w:tc>
        <w:tc>
          <w:tcPr>
            <w:tcW w:w="920" w:type="dxa"/>
          </w:tcPr>
          <w:p w14:paraId="3B357A9A" w14:textId="77777777" w:rsidR="00D6491C" w:rsidRPr="008A5736" w:rsidRDefault="00D6491C" w:rsidP="00F504EC">
            <w:pPr>
              <w:pStyle w:val="TableParagraph"/>
              <w:spacing w:before="33"/>
              <w:ind w:right="-15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3 250</w:t>
            </w:r>
          </w:p>
        </w:tc>
        <w:tc>
          <w:tcPr>
            <w:tcW w:w="482" w:type="dxa"/>
          </w:tcPr>
          <w:p w14:paraId="0DAD31A0" w14:textId="77777777" w:rsidR="00D6491C" w:rsidRPr="008A5736" w:rsidRDefault="00D6491C" w:rsidP="00F504EC">
            <w:pPr>
              <w:pStyle w:val="TableParagraph"/>
              <w:spacing w:before="33"/>
              <w:ind w:right="210"/>
              <w:jc w:val="right"/>
              <w:rPr>
                <w:sz w:val="18"/>
                <w:highlight w:val="black"/>
              </w:rPr>
            </w:pP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</w:tr>
      <w:tr w:rsidR="00D6491C" w:rsidRPr="008A5736" w14:paraId="09AD891F" w14:textId="77777777" w:rsidTr="00F504EC">
        <w:trPr>
          <w:trHeight w:val="311"/>
        </w:trPr>
        <w:tc>
          <w:tcPr>
            <w:tcW w:w="5438" w:type="dxa"/>
            <w:gridSpan w:val="2"/>
          </w:tcPr>
          <w:p w14:paraId="14EDD95C" w14:textId="77777777" w:rsidR="00D6491C" w:rsidRDefault="00D6491C" w:rsidP="00F504EC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Kamera a </w:t>
            </w:r>
            <w:proofErr w:type="spellStart"/>
            <w:r>
              <w:rPr>
                <w:b/>
                <w:sz w:val="18"/>
              </w:rPr>
              <w:t>náhrávání</w:t>
            </w:r>
            <w:proofErr w:type="spellEnd"/>
          </w:p>
        </w:tc>
        <w:tc>
          <w:tcPr>
            <w:tcW w:w="1025" w:type="dxa"/>
          </w:tcPr>
          <w:p w14:paraId="03B84C35" w14:textId="77777777" w:rsidR="00D6491C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5050400E" w14:textId="77777777" w:rsidR="00D6491C" w:rsidRPr="008A5736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  <w:highlight w:val="black"/>
              </w:rPr>
            </w:pPr>
          </w:p>
        </w:tc>
        <w:tc>
          <w:tcPr>
            <w:tcW w:w="420" w:type="dxa"/>
          </w:tcPr>
          <w:p w14:paraId="31B638C5" w14:textId="77777777" w:rsidR="00D6491C" w:rsidRPr="008A5736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  <w:highlight w:val="black"/>
              </w:rPr>
            </w:pPr>
          </w:p>
        </w:tc>
        <w:tc>
          <w:tcPr>
            <w:tcW w:w="751" w:type="dxa"/>
          </w:tcPr>
          <w:p w14:paraId="36ACB5AF" w14:textId="77777777" w:rsidR="00D6491C" w:rsidRPr="008A5736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  <w:highlight w:val="black"/>
              </w:rPr>
            </w:pPr>
          </w:p>
        </w:tc>
        <w:tc>
          <w:tcPr>
            <w:tcW w:w="610" w:type="dxa"/>
          </w:tcPr>
          <w:p w14:paraId="1AC2C56E" w14:textId="77777777" w:rsidR="00D6491C" w:rsidRPr="008A5736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  <w:highlight w:val="black"/>
              </w:rPr>
            </w:pPr>
          </w:p>
        </w:tc>
        <w:tc>
          <w:tcPr>
            <w:tcW w:w="920" w:type="dxa"/>
          </w:tcPr>
          <w:p w14:paraId="3D1CD20C" w14:textId="77777777" w:rsidR="00D6491C" w:rsidRPr="008A5736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  <w:highlight w:val="black"/>
              </w:rPr>
            </w:pPr>
          </w:p>
        </w:tc>
        <w:tc>
          <w:tcPr>
            <w:tcW w:w="482" w:type="dxa"/>
          </w:tcPr>
          <w:p w14:paraId="15B2DBF8" w14:textId="77777777" w:rsidR="00D6491C" w:rsidRPr="008A5736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  <w:highlight w:val="black"/>
              </w:rPr>
            </w:pPr>
          </w:p>
        </w:tc>
      </w:tr>
      <w:tr w:rsidR="00D6491C" w:rsidRPr="008A5736" w14:paraId="208E9C01" w14:textId="77777777" w:rsidTr="00F504EC">
        <w:trPr>
          <w:trHeight w:val="311"/>
        </w:trPr>
        <w:tc>
          <w:tcPr>
            <w:tcW w:w="5438" w:type="dxa"/>
            <w:gridSpan w:val="2"/>
          </w:tcPr>
          <w:p w14:paraId="61721D70" w14:textId="77777777" w:rsidR="00D6491C" w:rsidRDefault="00D6491C" w:rsidP="00F504EC">
            <w:pPr>
              <w:pStyle w:val="TableParagraph"/>
              <w:spacing w:before="33"/>
              <w:ind w:left="109"/>
              <w:rPr>
                <w:sz w:val="18"/>
              </w:rPr>
            </w:pPr>
            <w:r>
              <w:rPr>
                <w:sz w:val="18"/>
              </w:rPr>
              <w:t xml:space="preserve">Sony NX5R </w:t>
            </w:r>
            <w:proofErr w:type="spellStart"/>
            <w:r>
              <w:rPr>
                <w:sz w:val="18"/>
              </w:rPr>
              <w:t>FullHD</w:t>
            </w:r>
            <w:proofErr w:type="spellEnd"/>
            <w:r>
              <w:rPr>
                <w:sz w:val="18"/>
              </w:rPr>
              <w:t>, 2x SD, SDI, HDMI</w:t>
            </w:r>
          </w:p>
        </w:tc>
        <w:tc>
          <w:tcPr>
            <w:tcW w:w="1025" w:type="dxa"/>
          </w:tcPr>
          <w:p w14:paraId="71E02DD9" w14:textId="77777777" w:rsidR="00D6491C" w:rsidRDefault="00D6491C" w:rsidP="00F504EC">
            <w:pPr>
              <w:pStyle w:val="TableParagraph"/>
              <w:spacing w:before="33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9" w:type="dxa"/>
          </w:tcPr>
          <w:p w14:paraId="404BC7B5" w14:textId="77777777" w:rsidR="00D6491C" w:rsidRPr="008A5736" w:rsidRDefault="00D6491C" w:rsidP="00F504EC">
            <w:pPr>
              <w:pStyle w:val="TableParagraph"/>
              <w:spacing w:before="33"/>
              <w:ind w:left="366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2 300</w:t>
            </w:r>
          </w:p>
        </w:tc>
        <w:tc>
          <w:tcPr>
            <w:tcW w:w="420" w:type="dxa"/>
          </w:tcPr>
          <w:p w14:paraId="3639378E" w14:textId="77777777" w:rsidR="00D6491C" w:rsidRPr="008A5736" w:rsidRDefault="00D6491C" w:rsidP="00F504EC">
            <w:pPr>
              <w:pStyle w:val="TableParagraph"/>
              <w:spacing w:before="33"/>
              <w:ind w:left="53"/>
              <w:rPr>
                <w:sz w:val="18"/>
                <w:highlight w:val="black"/>
              </w:rPr>
            </w:pP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  <w:tc>
          <w:tcPr>
            <w:tcW w:w="751" w:type="dxa"/>
          </w:tcPr>
          <w:p w14:paraId="4C152365" w14:textId="77777777" w:rsidR="00D6491C" w:rsidRPr="008A5736" w:rsidRDefault="00D6491C" w:rsidP="00F504EC">
            <w:pPr>
              <w:pStyle w:val="TableParagraph"/>
              <w:spacing w:before="33"/>
              <w:ind w:right="11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2</w:t>
            </w:r>
          </w:p>
        </w:tc>
        <w:tc>
          <w:tcPr>
            <w:tcW w:w="610" w:type="dxa"/>
          </w:tcPr>
          <w:p w14:paraId="61FBA73E" w14:textId="77777777" w:rsidR="00D6491C" w:rsidRPr="008A5736" w:rsidRDefault="00D6491C" w:rsidP="00F504EC">
            <w:pPr>
              <w:pStyle w:val="TableParagraph"/>
              <w:spacing w:before="33"/>
              <w:ind w:right="4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35 %</w:t>
            </w:r>
          </w:p>
        </w:tc>
        <w:tc>
          <w:tcPr>
            <w:tcW w:w="920" w:type="dxa"/>
          </w:tcPr>
          <w:p w14:paraId="0E4BCF4A" w14:textId="77777777" w:rsidR="00D6491C" w:rsidRPr="008A5736" w:rsidRDefault="00D6491C" w:rsidP="00F504EC">
            <w:pPr>
              <w:pStyle w:val="TableParagraph"/>
              <w:spacing w:before="33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14 950</w:t>
            </w:r>
          </w:p>
        </w:tc>
        <w:tc>
          <w:tcPr>
            <w:tcW w:w="482" w:type="dxa"/>
          </w:tcPr>
          <w:p w14:paraId="0D5C1497" w14:textId="77777777" w:rsidR="00D6491C" w:rsidRPr="008A5736" w:rsidRDefault="00D6491C" w:rsidP="00F504EC">
            <w:pPr>
              <w:pStyle w:val="TableParagraph"/>
              <w:spacing w:before="33"/>
              <w:ind w:right="210"/>
              <w:jc w:val="right"/>
              <w:rPr>
                <w:sz w:val="18"/>
                <w:highlight w:val="black"/>
              </w:rPr>
            </w:pP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</w:tr>
      <w:tr w:rsidR="00D6491C" w:rsidRPr="008A5736" w14:paraId="53AA5179" w14:textId="77777777" w:rsidTr="00F504EC">
        <w:trPr>
          <w:trHeight w:val="340"/>
        </w:trPr>
        <w:tc>
          <w:tcPr>
            <w:tcW w:w="5438" w:type="dxa"/>
            <w:gridSpan w:val="2"/>
          </w:tcPr>
          <w:p w14:paraId="1A03A037" w14:textId="77777777" w:rsidR="00D6491C" w:rsidRDefault="00D6491C" w:rsidP="00F504EC">
            <w:pPr>
              <w:pStyle w:val="TableParagraph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Stativ</w:t>
            </w:r>
            <w:proofErr w:type="spellEnd"/>
          </w:p>
        </w:tc>
        <w:tc>
          <w:tcPr>
            <w:tcW w:w="1025" w:type="dxa"/>
          </w:tcPr>
          <w:p w14:paraId="18262D42" w14:textId="77777777" w:rsidR="00D6491C" w:rsidRDefault="00D6491C" w:rsidP="00F504EC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9" w:type="dxa"/>
          </w:tcPr>
          <w:p w14:paraId="0BA2F733" w14:textId="77777777" w:rsidR="00D6491C" w:rsidRPr="008A5736" w:rsidRDefault="00D6491C" w:rsidP="00F504EC">
            <w:pPr>
              <w:pStyle w:val="TableParagraph"/>
              <w:ind w:right="8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350</w:t>
            </w:r>
          </w:p>
        </w:tc>
        <w:tc>
          <w:tcPr>
            <w:tcW w:w="420" w:type="dxa"/>
          </w:tcPr>
          <w:p w14:paraId="05F2182D" w14:textId="77777777" w:rsidR="00D6491C" w:rsidRPr="008A5736" w:rsidRDefault="00D6491C" w:rsidP="00F504EC">
            <w:pPr>
              <w:pStyle w:val="TableParagraph"/>
              <w:ind w:left="53"/>
              <w:rPr>
                <w:sz w:val="18"/>
                <w:highlight w:val="black"/>
              </w:rPr>
            </w:pP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  <w:tc>
          <w:tcPr>
            <w:tcW w:w="751" w:type="dxa"/>
          </w:tcPr>
          <w:p w14:paraId="3396361D" w14:textId="77777777" w:rsidR="00D6491C" w:rsidRPr="008A5736" w:rsidRDefault="00D6491C" w:rsidP="00F504EC">
            <w:pPr>
              <w:pStyle w:val="TableParagraph"/>
              <w:ind w:right="11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2</w:t>
            </w:r>
          </w:p>
        </w:tc>
        <w:tc>
          <w:tcPr>
            <w:tcW w:w="610" w:type="dxa"/>
          </w:tcPr>
          <w:p w14:paraId="24A6C01E" w14:textId="77777777" w:rsidR="00D6491C" w:rsidRPr="008A5736" w:rsidRDefault="00D6491C" w:rsidP="00F504EC">
            <w:pPr>
              <w:pStyle w:val="TableParagraph"/>
              <w:ind w:right="4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35 %</w:t>
            </w:r>
          </w:p>
        </w:tc>
        <w:tc>
          <w:tcPr>
            <w:tcW w:w="920" w:type="dxa"/>
          </w:tcPr>
          <w:p w14:paraId="2C25009D" w14:textId="77777777" w:rsidR="00D6491C" w:rsidRPr="008A5736" w:rsidRDefault="00D6491C" w:rsidP="00F504EC">
            <w:pPr>
              <w:pStyle w:val="TableParagraph"/>
              <w:ind w:right="-15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2 275</w:t>
            </w:r>
          </w:p>
        </w:tc>
        <w:tc>
          <w:tcPr>
            <w:tcW w:w="482" w:type="dxa"/>
          </w:tcPr>
          <w:p w14:paraId="229545FA" w14:textId="77777777" w:rsidR="00D6491C" w:rsidRPr="008A5736" w:rsidRDefault="00D6491C" w:rsidP="00F504EC">
            <w:pPr>
              <w:pStyle w:val="TableParagraph"/>
              <w:ind w:right="210"/>
              <w:jc w:val="right"/>
              <w:rPr>
                <w:sz w:val="18"/>
                <w:highlight w:val="black"/>
              </w:rPr>
            </w:pP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</w:tr>
      <w:tr w:rsidR="00D6491C" w:rsidRPr="008A5736" w14:paraId="02DAD583" w14:textId="77777777" w:rsidTr="00F504EC">
        <w:trPr>
          <w:trHeight w:val="311"/>
        </w:trPr>
        <w:tc>
          <w:tcPr>
            <w:tcW w:w="5438" w:type="dxa"/>
            <w:gridSpan w:val="2"/>
          </w:tcPr>
          <w:p w14:paraId="48047E00" w14:textId="77777777" w:rsidR="00D6491C" w:rsidRDefault="00D6491C" w:rsidP="00F504EC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Video </w:t>
            </w:r>
            <w:proofErr w:type="spellStart"/>
            <w:r>
              <w:rPr>
                <w:b/>
                <w:sz w:val="18"/>
              </w:rPr>
              <w:t>režie</w:t>
            </w:r>
            <w:proofErr w:type="spellEnd"/>
            <w:r>
              <w:rPr>
                <w:b/>
                <w:sz w:val="18"/>
              </w:rPr>
              <w:t xml:space="preserve"> a VMIX </w:t>
            </w:r>
            <w:proofErr w:type="spellStart"/>
            <w:r>
              <w:rPr>
                <w:b/>
                <w:sz w:val="18"/>
              </w:rPr>
              <w:t>servery</w:t>
            </w:r>
            <w:proofErr w:type="spellEnd"/>
          </w:p>
        </w:tc>
        <w:tc>
          <w:tcPr>
            <w:tcW w:w="1025" w:type="dxa"/>
          </w:tcPr>
          <w:p w14:paraId="6F62A72E" w14:textId="77777777" w:rsidR="00D6491C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36B4801B" w14:textId="77777777" w:rsidR="00D6491C" w:rsidRPr="008A5736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  <w:highlight w:val="black"/>
              </w:rPr>
            </w:pPr>
          </w:p>
        </w:tc>
        <w:tc>
          <w:tcPr>
            <w:tcW w:w="420" w:type="dxa"/>
          </w:tcPr>
          <w:p w14:paraId="45A350F8" w14:textId="77777777" w:rsidR="00D6491C" w:rsidRPr="008A5736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  <w:highlight w:val="black"/>
              </w:rPr>
            </w:pPr>
          </w:p>
        </w:tc>
        <w:tc>
          <w:tcPr>
            <w:tcW w:w="751" w:type="dxa"/>
          </w:tcPr>
          <w:p w14:paraId="256606AC" w14:textId="77777777" w:rsidR="00D6491C" w:rsidRPr="008A5736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  <w:highlight w:val="black"/>
              </w:rPr>
            </w:pPr>
          </w:p>
        </w:tc>
        <w:tc>
          <w:tcPr>
            <w:tcW w:w="610" w:type="dxa"/>
          </w:tcPr>
          <w:p w14:paraId="561AC063" w14:textId="77777777" w:rsidR="00D6491C" w:rsidRPr="008A5736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  <w:highlight w:val="black"/>
              </w:rPr>
            </w:pPr>
          </w:p>
        </w:tc>
        <w:tc>
          <w:tcPr>
            <w:tcW w:w="920" w:type="dxa"/>
          </w:tcPr>
          <w:p w14:paraId="5B536FE1" w14:textId="77777777" w:rsidR="00D6491C" w:rsidRPr="008A5736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  <w:highlight w:val="black"/>
              </w:rPr>
            </w:pPr>
          </w:p>
        </w:tc>
        <w:tc>
          <w:tcPr>
            <w:tcW w:w="482" w:type="dxa"/>
          </w:tcPr>
          <w:p w14:paraId="2AF7E361" w14:textId="77777777" w:rsidR="00D6491C" w:rsidRPr="008A5736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  <w:highlight w:val="black"/>
              </w:rPr>
            </w:pPr>
          </w:p>
        </w:tc>
      </w:tr>
      <w:tr w:rsidR="00D6491C" w:rsidRPr="008A5736" w14:paraId="05A1ECC0" w14:textId="77777777" w:rsidTr="00F504EC">
        <w:trPr>
          <w:trHeight w:val="311"/>
        </w:trPr>
        <w:tc>
          <w:tcPr>
            <w:tcW w:w="5438" w:type="dxa"/>
            <w:gridSpan w:val="2"/>
          </w:tcPr>
          <w:p w14:paraId="203DAAD4" w14:textId="77777777" w:rsidR="00D6491C" w:rsidRDefault="00D6491C" w:rsidP="00F504EC">
            <w:pPr>
              <w:pStyle w:val="TableParagraph"/>
              <w:spacing w:before="33"/>
              <w:ind w:left="109"/>
              <w:rPr>
                <w:sz w:val="18"/>
              </w:rPr>
            </w:pPr>
            <w:r>
              <w:rPr>
                <w:sz w:val="18"/>
              </w:rPr>
              <w:t>Blackmagic ATEM Mini Extreme ISO</w:t>
            </w:r>
          </w:p>
        </w:tc>
        <w:tc>
          <w:tcPr>
            <w:tcW w:w="1025" w:type="dxa"/>
          </w:tcPr>
          <w:p w14:paraId="78CF4F3F" w14:textId="77777777" w:rsidR="00D6491C" w:rsidRDefault="00D6491C" w:rsidP="00F504EC">
            <w:pPr>
              <w:pStyle w:val="TableParagraph"/>
              <w:spacing w:before="33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9" w:type="dxa"/>
          </w:tcPr>
          <w:p w14:paraId="442018A0" w14:textId="77777777" w:rsidR="00D6491C" w:rsidRPr="008A5736" w:rsidRDefault="00D6491C" w:rsidP="00F504EC">
            <w:pPr>
              <w:pStyle w:val="TableParagraph"/>
              <w:spacing w:before="33"/>
              <w:ind w:left="366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2 100</w:t>
            </w:r>
          </w:p>
        </w:tc>
        <w:tc>
          <w:tcPr>
            <w:tcW w:w="420" w:type="dxa"/>
          </w:tcPr>
          <w:p w14:paraId="1E5D8BF7" w14:textId="77777777" w:rsidR="00D6491C" w:rsidRPr="008A5736" w:rsidRDefault="00D6491C" w:rsidP="00F504EC">
            <w:pPr>
              <w:pStyle w:val="TableParagraph"/>
              <w:spacing w:before="33"/>
              <w:ind w:left="53"/>
              <w:rPr>
                <w:sz w:val="18"/>
                <w:highlight w:val="black"/>
              </w:rPr>
            </w:pP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  <w:tc>
          <w:tcPr>
            <w:tcW w:w="751" w:type="dxa"/>
          </w:tcPr>
          <w:p w14:paraId="05CF5468" w14:textId="77777777" w:rsidR="00D6491C" w:rsidRPr="008A5736" w:rsidRDefault="00D6491C" w:rsidP="00F504EC">
            <w:pPr>
              <w:pStyle w:val="TableParagraph"/>
              <w:spacing w:before="33"/>
              <w:ind w:right="11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1</w:t>
            </w:r>
          </w:p>
        </w:tc>
        <w:tc>
          <w:tcPr>
            <w:tcW w:w="610" w:type="dxa"/>
          </w:tcPr>
          <w:p w14:paraId="7DE5CCCE" w14:textId="77777777" w:rsidR="00D6491C" w:rsidRPr="008A5736" w:rsidRDefault="00D6491C" w:rsidP="00F504EC">
            <w:pPr>
              <w:pStyle w:val="TableParagraph"/>
              <w:spacing w:before="33"/>
              <w:ind w:right="4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35 %</w:t>
            </w:r>
          </w:p>
        </w:tc>
        <w:tc>
          <w:tcPr>
            <w:tcW w:w="920" w:type="dxa"/>
          </w:tcPr>
          <w:p w14:paraId="73EEEF6C" w14:textId="77777777" w:rsidR="00D6491C" w:rsidRPr="008A5736" w:rsidRDefault="00D6491C" w:rsidP="00F504EC">
            <w:pPr>
              <w:pStyle w:val="TableParagraph"/>
              <w:spacing w:before="33"/>
              <w:ind w:right="-15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6 825</w:t>
            </w:r>
          </w:p>
        </w:tc>
        <w:tc>
          <w:tcPr>
            <w:tcW w:w="482" w:type="dxa"/>
          </w:tcPr>
          <w:p w14:paraId="3063F45A" w14:textId="77777777" w:rsidR="00D6491C" w:rsidRPr="008A5736" w:rsidRDefault="00D6491C" w:rsidP="00F504EC">
            <w:pPr>
              <w:pStyle w:val="TableParagraph"/>
              <w:spacing w:before="33"/>
              <w:ind w:right="210"/>
              <w:jc w:val="right"/>
              <w:rPr>
                <w:sz w:val="18"/>
                <w:highlight w:val="black"/>
              </w:rPr>
            </w:pP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</w:tr>
      <w:tr w:rsidR="00D6491C" w:rsidRPr="008A5736" w14:paraId="009F0A19" w14:textId="77777777" w:rsidTr="00F504EC">
        <w:trPr>
          <w:trHeight w:val="340"/>
        </w:trPr>
        <w:tc>
          <w:tcPr>
            <w:tcW w:w="5438" w:type="dxa"/>
            <w:gridSpan w:val="2"/>
          </w:tcPr>
          <w:p w14:paraId="3004433D" w14:textId="77777777" w:rsidR="00D6491C" w:rsidRDefault="00D6491C" w:rsidP="00F504EC">
            <w:pPr>
              <w:pStyle w:val="TableParagraph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VMiX</w:t>
            </w:r>
            <w:proofErr w:type="spellEnd"/>
            <w:r>
              <w:rPr>
                <w:sz w:val="18"/>
              </w:rPr>
              <w:t xml:space="preserve"> PC server </w:t>
            </w:r>
            <w:proofErr w:type="spellStart"/>
            <w:r>
              <w:rPr>
                <w:sz w:val="18"/>
              </w:rPr>
              <w:t>FullHD</w:t>
            </w:r>
            <w:proofErr w:type="spellEnd"/>
            <w:r>
              <w:rPr>
                <w:sz w:val="18"/>
              </w:rPr>
              <w:t xml:space="preserve"> - stream, </w:t>
            </w:r>
            <w:proofErr w:type="spellStart"/>
            <w:r>
              <w:rPr>
                <w:sz w:val="18"/>
              </w:rPr>
              <w:t>skládání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obrrazu</w:t>
            </w:r>
            <w:proofErr w:type="spellEnd"/>
          </w:p>
        </w:tc>
        <w:tc>
          <w:tcPr>
            <w:tcW w:w="1025" w:type="dxa"/>
          </w:tcPr>
          <w:p w14:paraId="2E944B8F" w14:textId="77777777" w:rsidR="00D6491C" w:rsidRDefault="00D6491C" w:rsidP="00F504EC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9" w:type="dxa"/>
          </w:tcPr>
          <w:p w14:paraId="0A2382F8" w14:textId="77777777" w:rsidR="00D6491C" w:rsidRPr="008A5736" w:rsidRDefault="00D6491C" w:rsidP="00F504EC">
            <w:pPr>
              <w:pStyle w:val="TableParagraph"/>
              <w:ind w:left="366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6 000</w:t>
            </w:r>
          </w:p>
        </w:tc>
        <w:tc>
          <w:tcPr>
            <w:tcW w:w="420" w:type="dxa"/>
          </w:tcPr>
          <w:p w14:paraId="0F642BA7" w14:textId="77777777" w:rsidR="00D6491C" w:rsidRPr="008A5736" w:rsidRDefault="00D6491C" w:rsidP="00F504EC">
            <w:pPr>
              <w:pStyle w:val="TableParagraph"/>
              <w:ind w:left="53"/>
              <w:rPr>
                <w:sz w:val="18"/>
                <w:highlight w:val="black"/>
              </w:rPr>
            </w:pP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  <w:tc>
          <w:tcPr>
            <w:tcW w:w="751" w:type="dxa"/>
          </w:tcPr>
          <w:p w14:paraId="10EB6B0E" w14:textId="77777777" w:rsidR="00D6491C" w:rsidRPr="008A5736" w:rsidRDefault="00D6491C" w:rsidP="00F504EC">
            <w:pPr>
              <w:pStyle w:val="TableParagraph"/>
              <w:ind w:right="11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1</w:t>
            </w:r>
          </w:p>
        </w:tc>
        <w:tc>
          <w:tcPr>
            <w:tcW w:w="610" w:type="dxa"/>
          </w:tcPr>
          <w:p w14:paraId="3276B335" w14:textId="77777777" w:rsidR="00D6491C" w:rsidRPr="008A5736" w:rsidRDefault="00D6491C" w:rsidP="00F504EC">
            <w:pPr>
              <w:pStyle w:val="TableParagraph"/>
              <w:ind w:right="4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35 %</w:t>
            </w:r>
          </w:p>
        </w:tc>
        <w:tc>
          <w:tcPr>
            <w:tcW w:w="920" w:type="dxa"/>
          </w:tcPr>
          <w:p w14:paraId="0EC5B7CC" w14:textId="77777777" w:rsidR="00D6491C" w:rsidRPr="008A5736" w:rsidRDefault="00D6491C" w:rsidP="00F504EC">
            <w:pPr>
              <w:pStyle w:val="TableParagraph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19 500</w:t>
            </w:r>
          </w:p>
        </w:tc>
        <w:tc>
          <w:tcPr>
            <w:tcW w:w="482" w:type="dxa"/>
          </w:tcPr>
          <w:p w14:paraId="5228C1C8" w14:textId="77777777" w:rsidR="00D6491C" w:rsidRPr="008A5736" w:rsidRDefault="00D6491C" w:rsidP="00F504EC">
            <w:pPr>
              <w:pStyle w:val="TableParagraph"/>
              <w:ind w:right="210"/>
              <w:jc w:val="right"/>
              <w:rPr>
                <w:sz w:val="18"/>
                <w:highlight w:val="black"/>
              </w:rPr>
            </w:pP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</w:tr>
      <w:tr w:rsidR="00D6491C" w:rsidRPr="008A5736" w14:paraId="2B76A607" w14:textId="77777777" w:rsidTr="00F504EC">
        <w:trPr>
          <w:trHeight w:val="311"/>
        </w:trPr>
        <w:tc>
          <w:tcPr>
            <w:tcW w:w="5438" w:type="dxa"/>
            <w:gridSpan w:val="2"/>
          </w:tcPr>
          <w:p w14:paraId="70531EE5" w14:textId="77777777" w:rsidR="00D6491C" w:rsidRDefault="00D6491C" w:rsidP="00F504EC">
            <w:pPr>
              <w:pStyle w:val="TableParagraph"/>
              <w:ind w:left="10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Příslušenství</w:t>
            </w:r>
            <w:proofErr w:type="spellEnd"/>
            <w:r>
              <w:rPr>
                <w:b/>
                <w:sz w:val="18"/>
              </w:rPr>
              <w:t xml:space="preserve"> k </w:t>
            </w:r>
            <w:proofErr w:type="spellStart"/>
            <w:r>
              <w:rPr>
                <w:b/>
                <w:sz w:val="18"/>
              </w:rPr>
              <w:t>videu</w:t>
            </w:r>
            <w:proofErr w:type="spellEnd"/>
            <w:r>
              <w:rPr>
                <w:b/>
                <w:sz w:val="18"/>
              </w:rPr>
              <w:t>, PC</w:t>
            </w:r>
          </w:p>
        </w:tc>
        <w:tc>
          <w:tcPr>
            <w:tcW w:w="1025" w:type="dxa"/>
          </w:tcPr>
          <w:p w14:paraId="3FD531C7" w14:textId="77777777" w:rsidR="00D6491C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70E36499" w14:textId="77777777" w:rsidR="00D6491C" w:rsidRPr="008A5736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  <w:highlight w:val="black"/>
              </w:rPr>
            </w:pPr>
          </w:p>
        </w:tc>
        <w:tc>
          <w:tcPr>
            <w:tcW w:w="420" w:type="dxa"/>
          </w:tcPr>
          <w:p w14:paraId="5E974275" w14:textId="77777777" w:rsidR="00D6491C" w:rsidRPr="008A5736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  <w:highlight w:val="black"/>
              </w:rPr>
            </w:pPr>
          </w:p>
        </w:tc>
        <w:tc>
          <w:tcPr>
            <w:tcW w:w="751" w:type="dxa"/>
          </w:tcPr>
          <w:p w14:paraId="6BDD6C86" w14:textId="77777777" w:rsidR="00D6491C" w:rsidRPr="008A5736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  <w:highlight w:val="black"/>
              </w:rPr>
            </w:pPr>
          </w:p>
        </w:tc>
        <w:tc>
          <w:tcPr>
            <w:tcW w:w="610" w:type="dxa"/>
          </w:tcPr>
          <w:p w14:paraId="289951B5" w14:textId="77777777" w:rsidR="00D6491C" w:rsidRPr="008A5736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  <w:highlight w:val="black"/>
              </w:rPr>
            </w:pPr>
          </w:p>
        </w:tc>
        <w:tc>
          <w:tcPr>
            <w:tcW w:w="920" w:type="dxa"/>
          </w:tcPr>
          <w:p w14:paraId="1CE05E81" w14:textId="77777777" w:rsidR="00D6491C" w:rsidRPr="008A5736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  <w:highlight w:val="black"/>
              </w:rPr>
            </w:pPr>
          </w:p>
        </w:tc>
        <w:tc>
          <w:tcPr>
            <w:tcW w:w="482" w:type="dxa"/>
          </w:tcPr>
          <w:p w14:paraId="669634DB" w14:textId="77777777" w:rsidR="00D6491C" w:rsidRPr="008A5736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  <w:highlight w:val="black"/>
              </w:rPr>
            </w:pPr>
          </w:p>
        </w:tc>
      </w:tr>
      <w:tr w:rsidR="00D6491C" w:rsidRPr="008A5736" w14:paraId="348610FC" w14:textId="77777777" w:rsidTr="00F504EC">
        <w:trPr>
          <w:trHeight w:val="311"/>
        </w:trPr>
        <w:tc>
          <w:tcPr>
            <w:tcW w:w="5438" w:type="dxa"/>
            <w:gridSpan w:val="2"/>
          </w:tcPr>
          <w:p w14:paraId="01CC26AD" w14:textId="77777777" w:rsidR="00D6491C" w:rsidRDefault="00D6491C" w:rsidP="00F504EC">
            <w:pPr>
              <w:pStyle w:val="TableParagraph"/>
              <w:spacing w:before="33"/>
              <w:ind w:left="109"/>
              <w:rPr>
                <w:sz w:val="18"/>
              </w:rPr>
            </w:pPr>
            <w:r>
              <w:rPr>
                <w:sz w:val="18"/>
              </w:rPr>
              <w:t>DAC-45 Data video cross convertor</w:t>
            </w:r>
          </w:p>
        </w:tc>
        <w:tc>
          <w:tcPr>
            <w:tcW w:w="1025" w:type="dxa"/>
          </w:tcPr>
          <w:p w14:paraId="0FF45CF1" w14:textId="77777777" w:rsidR="00D6491C" w:rsidRDefault="00D6491C" w:rsidP="00F504EC">
            <w:pPr>
              <w:pStyle w:val="TableParagraph"/>
              <w:spacing w:before="33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9" w:type="dxa"/>
          </w:tcPr>
          <w:p w14:paraId="2C9E55D5" w14:textId="77777777" w:rsidR="00D6491C" w:rsidRPr="008A5736" w:rsidRDefault="00D6491C" w:rsidP="00F504EC">
            <w:pPr>
              <w:pStyle w:val="TableParagraph"/>
              <w:spacing w:before="33"/>
              <w:ind w:right="8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650</w:t>
            </w:r>
          </w:p>
        </w:tc>
        <w:tc>
          <w:tcPr>
            <w:tcW w:w="420" w:type="dxa"/>
          </w:tcPr>
          <w:p w14:paraId="514F9369" w14:textId="77777777" w:rsidR="00D6491C" w:rsidRPr="008A5736" w:rsidRDefault="00D6491C" w:rsidP="00F504EC">
            <w:pPr>
              <w:pStyle w:val="TableParagraph"/>
              <w:spacing w:before="33"/>
              <w:ind w:left="53"/>
              <w:rPr>
                <w:sz w:val="18"/>
                <w:highlight w:val="black"/>
              </w:rPr>
            </w:pP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  <w:tc>
          <w:tcPr>
            <w:tcW w:w="751" w:type="dxa"/>
          </w:tcPr>
          <w:p w14:paraId="74D70479" w14:textId="77777777" w:rsidR="00D6491C" w:rsidRPr="008A5736" w:rsidRDefault="00D6491C" w:rsidP="00F504EC">
            <w:pPr>
              <w:pStyle w:val="TableParagraph"/>
              <w:spacing w:before="33"/>
              <w:ind w:right="11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1</w:t>
            </w:r>
          </w:p>
        </w:tc>
        <w:tc>
          <w:tcPr>
            <w:tcW w:w="610" w:type="dxa"/>
          </w:tcPr>
          <w:p w14:paraId="77D39448" w14:textId="77777777" w:rsidR="00D6491C" w:rsidRPr="008A5736" w:rsidRDefault="00D6491C" w:rsidP="00F504EC">
            <w:pPr>
              <w:pStyle w:val="TableParagraph"/>
              <w:spacing w:before="33"/>
              <w:ind w:right="4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35 %</w:t>
            </w:r>
          </w:p>
        </w:tc>
        <w:tc>
          <w:tcPr>
            <w:tcW w:w="920" w:type="dxa"/>
          </w:tcPr>
          <w:p w14:paraId="0AEC97F4" w14:textId="77777777" w:rsidR="00D6491C" w:rsidRPr="008A5736" w:rsidRDefault="00D6491C" w:rsidP="00F504EC">
            <w:pPr>
              <w:pStyle w:val="TableParagraph"/>
              <w:spacing w:before="33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2 112,5</w:t>
            </w:r>
          </w:p>
        </w:tc>
        <w:tc>
          <w:tcPr>
            <w:tcW w:w="482" w:type="dxa"/>
          </w:tcPr>
          <w:p w14:paraId="318E209E" w14:textId="77777777" w:rsidR="00D6491C" w:rsidRPr="008A5736" w:rsidRDefault="00D6491C" w:rsidP="00F504EC">
            <w:pPr>
              <w:pStyle w:val="TableParagraph"/>
              <w:spacing w:before="33"/>
              <w:ind w:right="210"/>
              <w:jc w:val="right"/>
              <w:rPr>
                <w:sz w:val="18"/>
                <w:highlight w:val="black"/>
              </w:rPr>
            </w:pP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</w:tr>
      <w:tr w:rsidR="00D6491C" w:rsidRPr="008A5736" w14:paraId="134A87BB" w14:textId="77777777" w:rsidTr="00F504EC">
        <w:trPr>
          <w:trHeight w:val="340"/>
        </w:trPr>
        <w:tc>
          <w:tcPr>
            <w:tcW w:w="5438" w:type="dxa"/>
            <w:gridSpan w:val="2"/>
          </w:tcPr>
          <w:p w14:paraId="1646673F" w14:textId="77777777" w:rsidR="00D6491C" w:rsidRDefault="00D6491C" w:rsidP="00F504EC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HDMI splitter Aten 4K</w:t>
            </w:r>
          </w:p>
        </w:tc>
        <w:tc>
          <w:tcPr>
            <w:tcW w:w="1025" w:type="dxa"/>
          </w:tcPr>
          <w:p w14:paraId="25F38B3E" w14:textId="77777777" w:rsidR="00D6491C" w:rsidRDefault="00D6491C" w:rsidP="00F504EC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9" w:type="dxa"/>
          </w:tcPr>
          <w:p w14:paraId="0B319B93" w14:textId="77777777" w:rsidR="00D6491C" w:rsidRPr="008A5736" w:rsidRDefault="00D6491C" w:rsidP="00F504EC">
            <w:pPr>
              <w:pStyle w:val="TableParagraph"/>
              <w:ind w:right="8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250</w:t>
            </w:r>
          </w:p>
        </w:tc>
        <w:tc>
          <w:tcPr>
            <w:tcW w:w="420" w:type="dxa"/>
          </w:tcPr>
          <w:p w14:paraId="092A05E9" w14:textId="77777777" w:rsidR="00D6491C" w:rsidRPr="008A5736" w:rsidRDefault="00D6491C" w:rsidP="00F504EC">
            <w:pPr>
              <w:pStyle w:val="TableParagraph"/>
              <w:ind w:left="53"/>
              <w:rPr>
                <w:sz w:val="18"/>
                <w:highlight w:val="black"/>
              </w:rPr>
            </w:pP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  <w:tc>
          <w:tcPr>
            <w:tcW w:w="751" w:type="dxa"/>
          </w:tcPr>
          <w:p w14:paraId="2C317544" w14:textId="77777777" w:rsidR="00D6491C" w:rsidRPr="008A5736" w:rsidRDefault="00D6491C" w:rsidP="00F504EC">
            <w:pPr>
              <w:pStyle w:val="TableParagraph"/>
              <w:ind w:right="11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1</w:t>
            </w:r>
          </w:p>
        </w:tc>
        <w:tc>
          <w:tcPr>
            <w:tcW w:w="610" w:type="dxa"/>
          </w:tcPr>
          <w:p w14:paraId="006C7F55" w14:textId="77777777" w:rsidR="00D6491C" w:rsidRPr="008A5736" w:rsidRDefault="00D6491C" w:rsidP="00F504EC">
            <w:pPr>
              <w:pStyle w:val="TableParagraph"/>
              <w:ind w:right="4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35 %</w:t>
            </w:r>
          </w:p>
        </w:tc>
        <w:tc>
          <w:tcPr>
            <w:tcW w:w="920" w:type="dxa"/>
          </w:tcPr>
          <w:p w14:paraId="5D5D9A3F" w14:textId="77777777" w:rsidR="00D6491C" w:rsidRPr="008A5736" w:rsidRDefault="00D6491C" w:rsidP="00F504EC">
            <w:pPr>
              <w:pStyle w:val="TableParagraph"/>
              <w:ind w:right="-15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812,5</w:t>
            </w:r>
          </w:p>
        </w:tc>
        <w:tc>
          <w:tcPr>
            <w:tcW w:w="482" w:type="dxa"/>
          </w:tcPr>
          <w:p w14:paraId="6AF34FD5" w14:textId="77777777" w:rsidR="00D6491C" w:rsidRPr="008A5736" w:rsidRDefault="00D6491C" w:rsidP="00F504EC">
            <w:pPr>
              <w:pStyle w:val="TableParagraph"/>
              <w:ind w:right="210"/>
              <w:jc w:val="right"/>
              <w:rPr>
                <w:sz w:val="18"/>
                <w:highlight w:val="black"/>
              </w:rPr>
            </w:pP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</w:tr>
      <w:tr w:rsidR="00D6491C" w:rsidRPr="008A5736" w14:paraId="036516D4" w14:textId="77777777" w:rsidTr="00F504EC">
        <w:trPr>
          <w:trHeight w:val="340"/>
        </w:trPr>
        <w:tc>
          <w:tcPr>
            <w:tcW w:w="5438" w:type="dxa"/>
            <w:gridSpan w:val="2"/>
          </w:tcPr>
          <w:p w14:paraId="2D45D365" w14:textId="77777777" w:rsidR="00D6491C" w:rsidRDefault="00D6491C" w:rsidP="00F504EC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Laptop DELL Latitude 5520 16RAM I7-1185G7 500GB SSD -</w:t>
            </w:r>
          </w:p>
        </w:tc>
        <w:tc>
          <w:tcPr>
            <w:tcW w:w="1025" w:type="dxa"/>
          </w:tcPr>
          <w:p w14:paraId="6ACBA7F3" w14:textId="77777777" w:rsidR="00D6491C" w:rsidRDefault="00D6491C" w:rsidP="00F504EC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9" w:type="dxa"/>
          </w:tcPr>
          <w:p w14:paraId="21F70273" w14:textId="77777777" w:rsidR="00D6491C" w:rsidRPr="008A5736" w:rsidRDefault="00D6491C" w:rsidP="00F504EC">
            <w:pPr>
              <w:pStyle w:val="TableParagraph"/>
              <w:ind w:left="366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1 800</w:t>
            </w:r>
          </w:p>
        </w:tc>
        <w:tc>
          <w:tcPr>
            <w:tcW w:w="420" w:type="dxa"/>
          </w:tcPr>
          <w:p w14:paraId="1C25C248" w14:textId="77777777" w:rsidR="00D6491C" w:rsidRPr="008A5736" w:rsidRDefault="00D6491C" w:rsidP="00F504EC">
            <w:pPr>
              <w:pStyle w:val="TableParagraph"/>
              <w:ind w:left="53"/>
              <w:rPr>
                <w:sz w:val="18"/>
                <w:highlight w:val="black"/>
              </w:rPr>
            </w:pP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  <w:tc>
          <w:tcPr>
            <w:tcW w:w="751" w:type="dxa"/>
          </w:tcPr>
          <w:p w14:paraId="6F9B0916" w14:textId="77777777" w:rsidR="00D6491C" w:rsidRPr="008A5736" w:rsidRDefault="00D6491C" w:rsidP="00F504EC">
            <w:pPr>
              <w:pStyle w:val="TableParagraph"/>
              <w:ind w:right="11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2</w:t>
            </w:r>
          </w:p>
        </w:tc>
        <w:tc>
          <w:tcPr>
            <w:tcW w:w="610" w:type="dxa"/>
          </w:tcPr>
          <w:p w14:paraId="29B89564" w14:textId="77777777" w:rsidR="00D6491C" w:rsidRPr="008A5736" w:rsidRDefault="00D6491C" w:rsidP="00F504EC">
            <w:pPr>
              <w:pStyle w:val="TableParagraph"/>
              <w:ind w:right="4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35 %</w:t>
            </w:r>
          </w:p>
        </w:tc>
        <w:tc>
          <w:tcPr>
            <w:tcW w:w="920" w:type="dxa"/>
          </w:tcPr>
          <w:p w14:paraId="2947F5AC" w14:textId="77777777" w:rsidR="00D6491C" w:rsidRPr="008A5736" w:rsidRDefault="00D6491C" w:rsidP="00F504EC">
            <w:pPr>
              <w:pStyle w:val="TableParagraph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11 700</w:t>
            </w:r>
          </w:p>
        </w:tc>
        <w:tc>
          <w:tcPr>
            <w:tcW w:w="482" w:type="dxa"/>
          </w:tcPr>
          <w:p w14:paraId="48A880E1" w14:textId="77777777" w:rsidR="00D6491C" w:rsidRPr="008A5736" w:rsidRDefault="00D6491C" w:rsidP="00F504EC">
            <w:pPr>
              <w:pStyle w:val="TableParagraph"/>
              <w:ind w:right="210"/>
              <w:jc w:val="right"/>
              <w:rPr>
                <w:sz w:val="18"/>
                <w:highlight w:val="black"/>
              </w:rPr>
            </w:pP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</w:tr>
      <w:tr w:rsidR="00D6491C" w:rsidRPr="008A5736" w14:paraId="0B5DB339" w14:textId="77777777" w:rsidTr="00F504EC">
        <w:trPr>
          <w:trHeight w:val="340"/>
        </w:trPr>
        <w:tc>
          <w:tcPr>
            <w:tcW w:w="5438" w:type="dxa"/>
            <w:gridSpan w:val="2"/>
          </w:tcPr>
          <w:p w14:paraId="58296362" w14:textId="77777777" w:rsidR="00D6491C" w:rsidRDefault="00D6491C" w:rsidP="00F504EC">
            <w:pPr>
              <w:pStyle w:val="TableParagraph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Multiconverter</w:t>
            </w:r>
            <w:proofErr w:type="spellEnd"/>
            <w:r>
              <w:rPr>
                <w:sz w:val="18"/>
              </w:rPr>
              <w:t xml:space="preserve"> HDMI/SDI/VGA - DAC70</w:t>
            </w:r>
          </w:p>
        </w:tc>
        <w:tc>
          <w:tcPr>
            <w:tcW w:w="1025" w:type="dxa"/>
          </w:tcPr>
          <w:p w14:paraId="46D6926C" w14:textId="77777777" w:rsidR="00D6491C" w:rsidRDefault="00D6491C" w:rsidP="00F504EC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9" w:type="dxa"/>
          </w:tcPr>
          <w:p w14:paraId="30BC21B0" w14:textId="77777777" w:rsidR="00D6491C" w:rsidRPr="008A5736" w:rsidRDefault="00D6491C" w:rsidP="00F504EC">
            <w:pPr>
              <w:pStyle w:val="TableParagraph"/>
              <w:ind w:right="8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500</w:t>
            </w:r>
          </w:p>
        </w:tc>
        <w:tc>
          <w:tcPr>
            <w:tcW w:w="420" w:type="dxa"/>
          </w:tcPr>
          <w:p w14:paraId="3C65185B" w14:textId="77777777" w:rsidR="00D6491C" w:rsidRPr="008A5736" w:rsidRDefault="00D6491C" w:rsidP="00F504EC">
            <w:pPr>
              <w:pStyle w:val="TableParagraph"/>
              <w:ind w:left="53"/>
              <w:rPr>
                <w:sz w:val="18"/>
                <w:highlight w:val="black"/>
              </w:rPr>
            </w:pP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  <w:tc>
          <w:tcPr>
            <w:tcW w:w="751" w:type="dxa"/>
          </w:tcPr>
          <w:p w14:paraId="0D643679" w14:textId="77777777" w:rsidR="00D6491C" w:rsidRPr="008A5736" w:rsidRDefault="00D6491C" w:rsidP="00F504EC">
            <w:pPr>
              <w:pStyle w:val="TableParagraph"/>
              <w:ind w:right="11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1</w:t>
            </w:r>
          </w:p>
        </w:tc>
        <w:tc>
          <w:tcPr>
            <w:tcW w:w="610" w:type="dxa"/>
          </w:tcPr>
          <w:p w14:paraId="588A8A82" w14:textId="77777777" w:rsidR="00D6491C" w:rsidRPr="008A5736" w:rsidRDefault="00D6491C" w:rsidP="00F504EC">
            <w:pPr>
              <w:pStyle w:val="TableParagraph"/>
              <w:ind w:right="4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35 %</w:t>
            </w:r>
          </w:p>
        </w:tc>
        <w:tc>
          <w:tcPr>
            <w:tcW w:w="920" w:type="dxa"/>
          </w:tcPr>
          <w:p w14:paraId="55F0932A" w14:textId="77777777" w:rsidR="00D6491C" w:rsidRPr="008A5736" w:rsidRDefault="00D6491C" w:rsidP="00F504EC">
            <w:pPr>
              <w:pStyle w:val="TableParagraph"/>
              <w:ind w:right="-15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1 625</w:t>
            </w:r>
          </w:p>
        </w:tc>
        <w:tc>
          <w:tcPr>
            <w:tcW w:w="482" w:type="dxa"/>
          </w:tcPr>
          <w:p w14:paraId="094A885B" w14:textId="77777777" w:rsidR="00D6491C" w:rsidRPr="008A5736" w:rsidRDefault="00D6491C" w:rsidP="00F504EC">
            <w:pPr>
              <w:pStyle w:val="TableParagraph"/>
              <w:ind w:right="210"/>
              <w:jc w:val="right"/>
              <w:rPr>
                <w:sz w:val="18"/>
                <w:highlight w:val="black"/>
              </w:rPr>
            </w:pP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</w:tr>
      <w:tr w:rsidR="00D6491C" w:rsidRPr="008A5736" w14:paraId="550330C9" w14:textId="77777777" w:rsidTr="00F504EC">
        <w:trPr>
          <w:trHeight w:val="340"/>
        </w:trPr>
        <w:tc>
          <w:tcPr>
            <w:tcW w:w="5438" w:type="dxa"/>
            <w:gridSpan w:val="2"/>
          </w:tcPr>
          <w:p w14:paraId="24B152F9" w14:textId="77777777" w:rsidR="00D6491C" w:rsidRDefault="00D6491C" w:rsidP="00F504EC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 xml:space="preserve">Spotlight - </w:t>
            </w:r>
            <w:proofErr w:type="spellStart"/>
            <w:r>
              <w:rPr>
                <w:sz w:val="18"/>
              </w:rPr>
              <w:t>prezentér</w:t>
            </w:r>
            <w:proofErr w:type="spellEnd"/>
            <w:r>
              <w:rPr>
                <w:sz w:val="18"/>
              </w:rPr>
              <w:t xml:space="preserve"> pro </w:t>
            </w:r>
            <w:proofErr w:type="spellStart"/>
            <w:r>
              <w:rPr>
                <w:sz w:val="18"/>
              </w:rPr>
              <w:t>streem</w:t>
            </w:r>
            <w:proofErr w:type="spellEnd"/>
          </w:p>
        </w:tc>
        <w:tc>
          <w:tcPr>
            <w:tcW w:w="1025" w:type="dxa"/>
          </w:tcPr>
          <w:p w14:paraId="41C8D5F3" w14:textId="77777777" w:rsidR="00D6491C" w:rsidRDefault="00D6491C" w:rsidP="00F504EC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9" w:type="dxa"/>
          </w:tcPr>
          <w:p w14:paraId="50C4ADA8" w14:textId="77777777" w:rsidR="00D6491C" w:rsidRPr="008A5736" w:rsidRDefault="00D6491C" w:rsidP="00F504EC">
            <w:pPr>
              <w:pStyle w:val="TableParagraph"/>
              <w:ind w:right="8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850</w:t>
            </w:r>
          </w:p>
        </w:tc>
        <w:tc>
          <w:tcPr>
            <w:tcW w:w="420" w:type="dxa"/>
          </w:tcPr>
          <w:p w14:paraId="2446F2D4" w14:textId="77777777" w:rsidR="00D6491C" w:rsidRPr="008A5736" w:rsidRDefault="00D6491C" w:rsidP="00F504EC">
            <w:pPr>
              <w:pStyle w:val="TableParagraph"/>
              <w:ind w:left="53"/>
              <w:rPr>
                <w:sz w:val="18"/>
                <w:highlight w:val="black"/>
              </w:rPr>
            </w:pP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  <w:tc>
          <w:tcPr>
            <w:tcW w:w="751" w:type="dxa"/>
          </w:tcPr>
          <w:p w14:paraId="50DE7EF7" w14:textId="77777777" w:rsidR="00D6491C" w:rsidRPr="008A5736" w:rsidRDefault="00D6491C" w:rsidP="00F504EC">
            <w:pPr>
              <w:pStyle w:val="TableParagraph"/>
              <w:ind w:right="11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1</w:t>
            </w:r>
          </w:p>
        </w:tc>
        <w:tc>
          <w:tcPr>
            <w:tcW w:w="610" w:type="dxa"/>
          </w:tcPr>
          <w:p w14:paraId="02B99C4E" w14:textId="77777777" w:rsidR="00D6491C" w:rsidRPr="008A5736" w:rsidRDefault="00D6491C" w:rsidP="00F504EC">
            <w:pPr>
              <w:pStyle w:val="TableParagraph"/>
              <w:ind w:right="4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35 %</w:t>
            </w:r>
          </w:p>
        </w:tc>
        <w:tc>
          <w:tcPr>
            <w:tcW w:w="920" w:type="dxa"/>
          </w:tcPr>
          <w:p w14:paraId="25AE1642" w14:textId="77777777" w:rsidR="00D6491C" w:rsidRPr="008A5736" w:rsidRDefault="00D6491C" w:rsidP="00F504EC">
            <w:pPr>
              <w:pStyle w:val="TableParagraph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2 762,5</w:t>
            </w:r>
          </w:p>
        </w:tc>
        <w:tc>
          <w:tcPr>
            <w:tcW w:w="482" w:type="dxa"/>
          </w:tcPr>
          <w:p w14:paraId="2298A51E" w14:textId="77777777" w:rsidR="00D6491C" w:rsidRPr="008A5736" w:rsidRDefault="00D6491C" w:rsidP="00F504EC">
            <w:pPr>
              <w:pStyle w:val="TableParagraph"/>
              <w:ind w:right="210"/>
              <w:jc w:val="right"/>
              <w:rPr>
                <w:sz w:val="18"/>
                <w:highlight w:val="black"/>
              </w:rPr>
            </w:pP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</w:tr>
      <w:tr w:rsidR="00D6491C" w:rsidRPr="008A5736" w14:paraId="0D7A7386" w14:textId="77777777" w:rsidTr="00F504EC">
        <w:trPr>
          <w:trHeight w:val="278"/>
        </w:trPr>
        <w:tc>
          <w:tcPr>
            <w:tcW w:w="5438" w:type="dxa"/>
            <w:gridSpan w:val="2"/>
          </w:tcPr>
          <w:p w14:paraId="76737465" w14:textId="77777777" w:rsidR="00D6491C" w:rsidRDefault="00D6491C" w:rsidP="00F504EC"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r>
              <w:rPr>
                <w:sz w:val="18"/>
              </w:rPr>
              <w:t>Stream deck</w:t>
            </w:r>
          </w:p>
        </w:tc>
        <w:tc>
          <w:tcPr>
            <w:tcW w:w="1025" w:type="dxa"/>
          </w:tcPr>
          <w:p w14:paraId="46453DAD" w14:textId="77777777" w:rsidR="00D6491C" w:rsidRDefault="00D6491C" w:rsidP="00F504EC">
            <w:pPr>
              <w:pStyle w:val="TableParagraph"/>
              <w:spacing w:line="197" w:lineRule="exact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9" w:type="dxa"/>
          </w:tcPr>
          <w:p w14:paraId="695C00C5" w14:textId="77777777" w:rsidR="00D6491C" w:rsidRPr="008A5736" w:rsidRDefault="00D6491C" w:rsidP="00F504EC">
            <w:pPr>
              <w:pStyle w:val="TableParagraph"/>
              <w:spacing w:line="197" w:lineRule="exact"/>
              <w:ind w:right="8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500</w:t>
            </w:r>
          </w:p>
        </w:tc>
        <w:tc>
          <w:tcPr>
            <w:tcW w:w="420" w:type="dxa"/>
          </w:tcPr>
          <w:p w14:paraId="09966720" w14:textId="77777777" w:rsidR="00D6491C" w:rsidRPr="008A5736" w:rsidRDefault="00D6491C" w:rsidP="00F504EC">
            <w:pPr>
              <w:pStyle w:val="TableParagraph"/>
              <w:spacing w:line="197" w:lineRule="exact"/>
              <w:ind w:left="53"/>
              <w:rPr>
                <w:sz w:val="18"/>
                <w:highlight w:val="black"/>
              </w:rPr>
            </w:pP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  <w:tc>
          <w:tcPr>
            <w:tcW w:w="751" w:type="dxa"/>
          </w:tcPr>
          <w:p w14:paraId="69FEFD21" w14:textId="77777777" w:rsidR="00D6491C" w:rsidRPr="008A5736" w:rsidRDefault="00D6491C" w:rsidP="00F504EC">
            <w:pPr>
              <w:pStyle w:val="TableParagraph"/>
              <w:spacing w:line="197" w:lineRule="exact"/>
              <w:ind w:right="11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1</w:t>
            </w:r>
          </w:p>
        </w:tc>
        <w:tc>
          <w:tcPr>
            <w:tcW w:w="610" w:type="dxa"/>
          </w:tcPr>
          <w:p w14:paraId="7641D844" w14:textId="77777777" w:rsidR="00D6491C" w:rsidRPr="008A5736" w:rsidRDefault="00D6491C" w:rsidP="00F504EC">
            <w:pPr>
              <w:pStyle w:val="TableParagraph"/>
              <w:spacing w:line="197" w:lineRule="exact"/>
              <w:ind w:right="4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35 %</w:t>
            </w:r>
          </w:p>
        </w:tc>
        <w:tc>
          <w:tcPr>
            <w:tcW w:w="920" w:type="dxa"/>
          </w:tcPr>
          <w:p w14:paraId="57129D84" w14:textId="77777777" w:rsidR="00D6491C" w:rsidRPr="008A5736" w:rsidRDefault="00D6491C" w:rsidP="00F504EC">
            <w:pPr>
              <w:pStyle w:val="TableParagraph"/>
              <w:spacing w:line="197" w:lineRule="exact"/>
              <w:ind w:right="-15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1 625</w:t>
            </w:r>
          </w:p>
        </w:tc>
        <w:tc>
          <w:tcPr>
            <w:tcW w:w="482" w:type="dxa"/>
          </w:tcPr>
          <w:p w14:paraId="0031B1B1" w14:textId="77777777" w:rsidR="00D6491C" w:rsidRPr="008A5736" w:rsidRDefault="00D6491C" w:rsidP="00F504EC">
            <w:pPr>
              <w:pStyle w:val="TableParagraph"/>
              <w:spacing w:line="197" w:lineRule="exact"/>
              <w:ind w:right="210"/>
              <w:jc w:val="right"/>
              <w:rPr>
                <w:sz w:val="18"/>
                <w:highlight w:val="black"/>
              </w:rPr>
            </w:pP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</w:tr>
      <w:tr w:rsidR="00D6491C" w14:paraId="680E728A" w14:textId="77777777" w:rsidTr="00F504EC">
        <w:trPr>
          <w:trHeight w:val="623"/>
        </w:trPr>
        <w:tc>
          <w:tcPr>
            <w:tcW w:w="5438" w:type="dxa"/>
            <w:gridSpan w:val="2"/>
            <w:tcBorders>
              <w:bottom w:val="single" w:sz="8" w:space="0" w:color="000000"/>
            </w:tcBorders>
          </w:tcPr>
          <w:p w14:paraId="2DAE9334" w14:textId="77777777" w:rsidR="00D6491C" w:rsidRDefault="00D6491C" w:rsidP="00F504EC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1D520A97" w14:textId="77777777" w:rsidR="00D6491C" w:rsidRDefault="00D6491C" w:rsidP="00F504EC">
            <w:pPr>
              <w:pStyle w:val="TableParagraph"/>
              <w:spacing w:before="0"/>
              <w:ind w:left="10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Obsluha</w:t>
            </w:r>
            <w:proofErr w:type="spellEnd"/>
          </w:p>
        </w:tc>
        <w:tc>
          <w:tcPr>
            <w:tcW w:w="1025" w:type="dxa"/>
            <w:tcBorders>
              <w:bottom w:val="single" w:sz="8" w:space="0" w:color="000000"/>
            </w:tcBorders>
          </w:tcPr>
          <w:p w14:paraId="6F6D0098" w14:textId="77777777" w:rsidR="00D6491C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bottom w:val="single" w:sz="8" w:space="0" w:color="000000"/>
            </w:tcBorders>
          </w:tcPr>
          <w:p w14:paraId="43BCBAD5" w14:textId="77777777" w:rsidR="00D6491C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8" w:space="0" w:color="000000"/>
            </w:tcBorders>
          </w:tcPr>
          <w:p w14:paraId="3A5861B5" w14:textId="77777777" w:rsidR="00D6491C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bottom w:val="single" w:sz="8" w:space="0" w:color="000000"/>
            </w:tcBorders>
          </w:tcPr>
          <w:p w14:paraId="6BA93EE8" w14:textId="77777777" w:rsidR="00D6491C" w:rsidRDefault="00D6491C" w:rsidP="00F504E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gridSpan w:val="2"/>
            <w:tcBorders>
              <w:bottom w:val="single" w:sz="8" w:space="0" w:color="000000"/>
            </w:tcBorders>
          </w:tcPr>
          <w:p w14:paraId="56DF4889" w14:textId="77777777" w:rsidR="00D6491C" w:rsidRPr="008A5736" w:rsidRDefault="00D6491C" w:rsidP="00F504EC">
            <w:pPr>
              <w:pStyle w:val="TableParagraph"/>
              <w:spacing w:before="2"/>
              <w:rPr>
                <w:rFonts w:ascii="Times New Roman"/>
                <w:sz w:val="31"/>
                <w:highlight w:val="black"/>
              </w:rPr>
            </w:pPr>
          </w:p>
          <w:p w14:paraId="4EEE8C28" w14:textId="77777777" w:rsidR="00D6491C" w:rsidRPr="008A5736" w:rsidRDefault="00D6491C" w:rsidP="00F504EC">
            <w:pPr>
              <w:pStyle w:val="TableParagraph"/>
              <w:spacing w:before="0"/>
              <w:ind w:left="733"/>
              <w:rPr>
                <w:b/>
                <w:sz w:val="18"/>
                <w:highlight w:val="black"/>
              </w:rPr>
            </w:pPr>
            <w:r w:rsidRPr="008A5736">
              <w:rPr>
                <w:b/>
                <w:sz w:val="18"/>
                <w:highlight w:val="black"/>
              </w:rPr>
              <w:t>113 000</w:t>
            </w: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14:paraId="3083B2F3" w14:textId="77777777" w:rsidR="00D6491C" w:rsidRPr="008A5736" w:rsidRDefault="00D6491C" w:rsidP="00F504EC">
            <w:pPr>
              <w:pStyle w:val="TableParagraph"/>
              <w:spacing w:before="2"/>
              <w:rPr>
                <w:rFonts w:ascii="Times New Roman"/>
                <w:sz w:val="31"/>
                <w:highlight w:val="black"/>
              </w:rPr>
            </w:pPr>
          </w:p>
          <w:p w14:paraId="4774D4A4" w14:textId="77777777" w:rsidR="00D6491C" w:rsidRPr="008A5736" w:rsidRDefault="00D6491C" w:rsidP="00F504EC">
            <w:pPr>
              <w:pStyle w:val="TableParagraph"/>
              <w:spacing w:before="0"/>
              <w:ind w:right="235"/>
              <w:jc w:val="right"/>
              <w:rPr>
                <w:b/>
                <w:sz w:val="18"/>
                <w:highlight w:val="black"/>
              </w:rPr>
            </w:pPr>
            <w:proofErr w:type="spellStart"/>
            <w:r w:rsidRPr="008A5736">
              <w:rPr>
                <w:b/>
                <w:sz w:val="18"/>
                <w:highlight w:val="black"/>
              </w:rPr>
              <w:t>Kč</w:t>
            </w:r>
            <w:proofErr w:type="spellEnd"/>
          </w:p>
        </w:tc>
      </w:tr>
      <w:tr w:rsidR="00D6491C" w14:paraId="5F76D7C2" w14:textId="77777777" w:rsidTr="00F504EC">
        <w:trPr>
          <w:trHeight w:val="325"/>
        </w:trPr>
        <w:tc>
          <w:tcPr>
            <w:tcW w:w="5438" w:type="dxa"/>
            <w:gridSpan w:val="2"/>
            <w:tcBorders>
              <w:top w:val="single" w:sz="8" w:space="0" w:color="000000"/>
            </w:tcBorders>
          </w:tcPr>
          <w:p w14:paraId="0D4D059B" w14:textId="77777777" w:rsidR="00D6491C" w:rsidRDefault="00D6491C" w:rsidP="00F504EC">
            <w:pPr>
              <w:pStyle w:val="TableParagraph"/>
              <w:spacing w:before="46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Kameraman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</w:tcBorders>
          </w:tcPr>
          <w:p w14:paraId="5EDCCD3E" w14:textId="77777777" w:rsidR="00D6491C" w:rsidRDefault="00D6491C" w:rsidP="00F504EC">
            <w:pPr>
              <w:pStyle w:val="TableParagraph"/>
              <w:spacing w:before="46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9" w:type="dxa"/>
            <w:tcBorders>
              <w:top w:val="single" w:sz="8" w:space="0" w:color="000000"/>
            </w:tcBorders>
          </w:tcPr>
          <w:p w14:paraId="57BABDBB" w14:textId="77777777" w:rsidR="00D6491C" w:rsidRPr="008A5736" w:rsidRDefault="00D6491C" w:rsidP="00F504EC">
            <w:pPr>
              <w:pStyle w:val="TableParagraph"/>
              <w:spacing w:before="46"/>
              <w:ind w:left="366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5 000</w:t>
            </w:r>
          </w:p>
        </w:tc>
        <w:tc>
          <w:tcPr>
            <w:tcW w:w="420" w:type="dxa"/>
            <w:tcBorders>
              <w:top w:val="single" w:sz="8" w:space="0" w:color="000000"/>
            </w:tcBorders>
          </w:tcPr>
          <w:p w14:paraId="320D9297" w14:textId="77777777" w:rsidR="00D6491C" w:rsidRPr="008A5736" w:rsidRDefault="00D6491C" w:rsidP="00F504EC">
            <w:pPr>
              <w:pStyle w:val="TableParagraph"/>
              <w:spacing w:before="46"/>
              <w:ind w:left="53"/>
              <w:rPr>
                <w:sz w:val="18"/>
                <w:highlight w:val="black"/>
              </w:rPr>
            </w:pP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  <w:tc>
          <w:tcPr>
            <w:tcW w:w="751" w:type="dxa"/>
            <w:tcBorders>
              <w:top w:val="single" w:sz="8" w:space="0" w:color="000000"/>
            </w:tcBorders>
          </w:tcPr>
          <w:p w14:paraId="4DBD74A9" w14:textId="77777777" w:rsidR="00D6491C" w:rsidRPr="008A5736" w:rsidRDefault="00D6491C" w:rsidP="00F504EC">
            <w:pPr>
              <w:pStyle w:val="TableParagraph"/>
              <w:spacing w:before="46"/>
              <w:ind w:right="11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</w:tcBorders>
          </w:tcPr>
          <w:p w14:paraId="78314E02" w14:textId="77777777" w:rsidR="00D6491C" w:rsidRPr="008A5736" w:rsidRDefault="00D6491C" w:rsidP="00F504EC">
            <w:pPr>
              <w:pStyle w:val="TableParagraph"/>
              <w:spacing w:before="46"/>
              <w:ind w:left="983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 xml:space="preserve">25 </w:t>
            </w:r>
            <w:r w:rsidRPr="008A5736">
              <w:rPr>
                <w:spacing w:val="-7"/>
                <w:sz w:val="18"/>
                <w:highlight w:val="black"/>
              </w:rPr>
              <w:t>000</w:t>
            </w:r>
          </w:p>
        </w:tc>
        <w:tc>
          <w:tcPr>
            <w:tcW w:w="482" w:type="dxa"/>
            <w:tcBorders>
              <w:top w:val="single" w:sz="8" w:space="0" w:color="000000"/>
            </w:tcBorders>
          </w:tcPr>
          <w:p w14:paraId="168AA208" w14:textId="77777777" w:rsidR="00D6491C" w:rsidRPr="008A5736" w:rsidRDefault="00D6491C" w:rsidP="00F504EC">
            <w:pPr>
              <w:pStyle w:val="TableParagraph"/>
              <w:spacing w:before="46"/>
              <w:ind w:right="210"/>
              <w:jc w:val="right"/>
              <w:rPr>
                <w:sz w:val="18"/>
                <w:highlight w:val="black"/>
              </w:rPr>
            </w:pP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</w:tr>
      <w:tr w:rsidR="00D6491C" w14:paraId="63BCC5E2" w14:textId="77777777" w:rsidTr="00F504EC">
        <w:trPr>
          <w:trHeight w:val="340"/>
        </w:trPr>
        <w:tc>
          <w:tcPr>
            <w:tcW w:w="5438" w:type="dxa"/>
            <w:gridSpan w:val="2"/>
          </w:tcPr>
          <w:p w14:paraId="6D4018EC" w14:textId="77777777" w:rsidR="00D6491C" w:rsidRDefault="00D6491C" w:rsidP="00F504EC">
            <w:pPr>
              <w:pStyle w:val="TableParagraph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Montáž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demontáž</w:t>
            </w:r>
            <w:proofErr w:type="spellEnd"/>
          </w:p>
        </w:tc>
        <w:tc>
          <w:tcPr>
            <w:tcW w:w="1025" w:type="dxa"/>
          </w:tcPr>
          <w:p w14:paraId="4F0901B5" w14:textId="77777777" w:rsidR="00D6491C" w:rsidRDefault="00D6491C" w:rsidP="00F504EC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99" w:type="dxa"/>
          </w:tcPr>
          <w:p w14:paraId="27934CDB" w14:textId="77777777" w:rsidR="00D6491C" w:rsidRPr="008A5736" w:rsidRDefault="00D6491C" w:rsidP="00F504EC">
            <w:pPr>
              <w:pStyle w:val="TableParagraph"/>
              <w:ind w:left="366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2 500</w:t>
            </w:r>
          </w:p>
        </w:tc>
        <w:tc>
          <w:tcPr>
            <w:tcW w:w="420" w:type="dxa"/>
          </w:tcPr>
          <w:p w14:paraId="58F827B4" w14:textId="77777777" w:rsidR="00D6491C" w:rsidRPr="008A5736" w:rsidRDefault="00D6491C" w:rsidP="00F504EC">
            <w:pPr>
              <w:pStyle w:val="TableParagraph"/>
              <w:ind w:left="53"/>
              <w:rPr>
                <w:sz w:val="18"/>
                <w:highlight w:val="black"/>
              </w:rPr>
            </w:pP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  <w:tc>
          <w:tcPr>
            <w:tcW w:w="751" w:type="dxa"/>
          </w:tcPr>
          <w:p w14:paraId="4317FC6E" w14:textId="77777777" w:rsidR="00D6491C" w:rsidRPr="008A5736" w:rsidRDefault="00D6491C" w:rsidP="00F504EC">
            <w:pPr>
              <w:pStyle w:val="TableParagraph"/>
              <w:ind w:right="11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2</w:t>
            </w:r>
          </w:p>
        </w:tc>
        <w:tc>
          <w:tcPr>
            <w:tcW w:w="1530" w:type="dxa"/>
            <w:gridSpan w:val="2"/>
          </w:tcPr>
          <w:p w14:paraId="0A3BF236" w14:textId="77777777" w:rsidR="00D6491C" w:rsidRPr="008A5736" w:rsidRDefault="00D6491C" w:rsidP="00F504EC">
            <w:pPr>
              <w:pStyle w:val="TableParagraph"/>
              <w:ind w:left="983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 xml:space="preserve">10 </w:t>
            </w:r>
            <w:r w:rsidRPr="008A5736">
              <w:rPr>
                <w:spacing w:val="-7"/>
                <w:sz w:val="18"/>
                <w:highlight w:val="black"/>
              </w:rPr>
              <w:t>000</w:t>
            </w:r>
          </w:p>
        </w:tc>
        <w:tc>
          <w:tcPr>
            <w:tcW w:w="482" w:type="dxa"/>
          </w:tcPr>
          <w:p w14:paraId="38C7CAD3" w14:textId="77777777" w:rsidR="00D6491C" w:rsidRPr="008A5736" w:rsidRDefault="00D6491C" w:rsidP="00F504EC">
            <w:pPr>
              <w:pStyle w:val="TableParagraph"/>
              <w:ind w:right="210"/>
              <w:jc w:val="right"/>
              <w:rPr>
                <w:sz w:val="18"/>
                <w:highlight w:val="black"/>
              </w:rPr>
            </w:pP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</w:tr>
      <w:tr w:rsidR="00D6491C" w14:paraId="0C2DA344" w14:textId="77777777" w:rsidTr="00F504EC">
        <w:trPr>
          <w:trHeight w:val="340"/>
        </w:trPr>
        <w:tc>
          <w:tcPr>
            <w:tcW w:w="5438" w:type="dxa"/>
            <w:gridSpan w:val="2"/>
          </w:tcPr>
          <w:p w14:paraId="5C006902" w14:textId="77777777" w:rsidR="00D6491C" w:rsidRDefault="00D6491C" w:rsidP="00F504EC">
            <w:pPr>
              <w:pStyle w:val="TableParagraph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Videotechnik</w:t>
            </w:r>
            <w:proofErr w:type="spellEnd"/>
          </w:p>
        </w:tc>
        <w:tc>
          <w:tcPr>
            <w:tcW w:w="1025" w:type="dxa"/>
          </w:tcPr>
          <w:p w14:paraId="16C95FE0" w14:textId="77777777" w:rsidR="00D6491C" w:rsidRDefault="00D6491C" w:rsidP="00F504EC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9" w:type="dxa"/>
          </w:tcPr>
          <w:p w14:paraId="466FC84D" w14:textId="77777777" w:rsidR="00D6491C" w:rsidRPr="008A5736" w:rsidRDefault="00D6491C" w:rsidP="00F504EC">
            <w:pPr>
              <w:pStyle w:val="TableParagraph"/>
              <w:ind w:left="366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7 000</w:t>
            </w:r>
          </w:p>
        </w:tc>
        <w:tc>
          <w:tcPr>
            <w:tcW w:w="420" w:type="dxa"/>
          </w:tcPr>
          <w:p w14:paraId="49640717" w14:textId="77777777" w:rsidR="00D6491C" w:rsidRPr="008A5736" w:rsidRDefault="00D6491C" w:rsidP="00F504EC">
            <w:pPr>
              <w:pStyle w:val="TableParagraph"/>
              <w:ind w:left="53"/>
              <w:rPr>
                <w:sz w:val="18"/>
                <w:highlight w:val="black"/>
              </w:rPr>
            </w:pP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  <w:tc>
          <w:tcPr>
            <w:tcW w:w="751" w:type="dxa"/>
          </w:tcPr>
          <w:p w14:paraId="1D70E462" w14:textId="77777777" w:rsidR="00D6491C" w:rsidRPr="008A5736" w:rsidRDefault="00D6491C" w:rsidP="00F504EC">
            <w:pPr>
              <w:pStyle w:val="TableParagraph"/>
              <w:ind w:right="11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1</w:t>
            </w:r>
          </w:p>
        </w:tc>
        <w:tc>
          <w:tcPr>
            <w:tcW w:w="1530" w:type="dxa"/>
            <w:gridSpan w:val="2"/>
          </w:tcPr>
          <w:p w14:paraId="0EF65414" w14:textId="77777777" w:rsidR="00D6491C" w:rsidRPr="008A5736" w:rsidRDefault="00D6491C" w:rsidP="00F504EC">
            <w:pPr>
              <w:pStyle w:val="TableParagraph"/>
              <w:ind w:left="983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 xml:space="preserve">42 </w:t>
            </w:r>
            <w:r w:rsidRPr="008A5736">
              <w:rPr>
                <w:spacing w:val="-7"/>
                <w:sz w:val="18"/>
                <w:highlight w:val="black"/>
              </w:rPr>
              <w:t>000</w:t>
            </w:r>
          </w:p>
        </w:tc>
        <w:tc>
          <w:tcPr>
            <w:tcW w:w="482" w:type="dxa"/>
          </w:tcPr>
          <w:p w14:paraId="1B0439E4" w14:textId="77777777" w:rsidR="00D6491C" w:rsidRPr="008A5736" w:rsidRDefault="00D6491C" w:rsidP="00F504EC">
            <w:pPr>
              <w:pStyle w:val="TableParagraph"/>
              <w:ind w:right="210"/>
              <w:jc w:val="right"/>
              <w:rPr>
                <w:sz w:val="18"/>
                <w:highlight w:val="black"/>
              </w:rPr>
            </w:pP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</w:tr>
      <w:tr w:rsidR="00D6491C" w14:paraId="78676B7D" w14:textId="77777777" w:rsidTr="00F504EC">
        <w:trPr>
          <w:trHeight w:val="278"/>
        </w:trPr>
        <w:tc>
          <w:tcPr>
            <w:tcW w:w="5438" w:type="dxa"/>
            <w:gridSpan w:val="2"/>
          </w:tcPr>
          <w:p w14:paraId="4DDD2D76" w14:textId="77777777" w:rsidR="00D6491C" w:rsidRDefault="00D6491C" w:rsidP="00F504EC"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Videotechnik</w:t>
            </w:r>
            <w:proofErr w:type="spellEnd"/>
          </w:p>
        </w:tc>
        <w:tc>
          <w:tcPr>
            <w:tcW w:w="1025" w:type="dxa"/>
          </w:tcPr>
          <w:p w14:paraId="3925E5D4" w14:textId="77777777" w:rsidR="00D6491C" w:rsidRDefault="00D6491C" w:rsidP="00F504EC">
            <w:pPr>
              <w:pStyle w:val="TableParagraph"/>
              <w:spacing w:line="197" w:lineRule="exact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9" w:type="dxa"/>
          </w:tcPr>
          <w:p w14:paraId="7DEEC74F" w14:textId="77777777" w:rsidR="00D6491C" w:rsidRPr="008A5736" w:rsidRDefault="00D6491C" w:rsidP="00F504EC">
            <w:pPr>
              <w:pStyle w:val="TableParagraph"/>
              <w:spacing w:line="197" w:lineRule="exact"/>
              <w:ind w:left="366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6 000</w:t>
            </w:r>
          </w:p>
        </w:tc>
        <w:tc>
          <w:tcPr>
            <w:tcW w:w="420" w:type="dxa"/>
          </w:tcPr>
          <w:p w14:paraId="4C6124F9" w14:textId="77777777" w:rsidR="00D6491C" w:rsidRPr="008A5736" w:rsidRDefault="00D6491C" w:rsidP="00F504EC">
            <w:pPr>
              <w:pStyle w:val="TableParagraph"/>
              <w:spacing w:line="197" w:lineRule="exact"/>
              <w:ind w:left="53"/>
              <w:rPr>
                <w:sz w:val="18"/>
                <w:highlight w:val="black"/>
              </w:rPr>
            </w:pP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  <w:tc>
          <w:tcPr>
            <w:tcW w:w="751" w:type="dxa"/>
          </w:tcPr>
          <w:p w14:paraId="45D4474A" w14:textId="77777777" w:rsidR="00D6491C" w:rsidRPr="008A5736" w:rsidRDefault="00D6491C" w:rsidP="00F504EC">
            <w:pPr>
              <w:pStyle w:val="TableParagraph"/>
              <w:spacing w:line="197" w:lineRule="exact"/>
              <w:ind w:right="11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1</w:t>
            </w:r>
          </w:p>
        </w:tc>
        <w:tc>
          <w:tcPr>
            <w:tcW w:w="1530" w:type="dxa"/>
            <w:gridSpan w:val="2"/>
          </w:tcPr>
          <w:p w14:paraId="7BBFABC2" w14:textId="77777777" w:rsidR="00D6491C" w:rsidRPr="008A5736" w:rsidRDefault="00D6491C" w:rsidP="00F504EC">
            <w:pPr>
              <w:pStyle w:val="TableParagraph"/>
              <w:spacing w:line="197" w:lineRule="exact"/>
              <w:ind w:left="983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 xml:space="preserve">36 </w:t>
            </w:r>
            <w:r w:rsidRPr="008A5736">
              <w:rPr>
                <w:spacing w:val="-7"/>
                <w:sz w:val="18"/>
                <w:highlight w:val="black"/>
              </w:rPr>
              <w:t>000</w:t>
            </w:r>
          </w:p>
        </w:tc>
        <w:tc>
          <w:tcPr>
            <w:tcW w:w="482" w:type="dxa"/>
          </w:tcPr>
          <w:p w14:paraId="032D356E" w14:textId="77777777" w:rsidR="00D6491C" w:rsidRPr="008A5736" w:rsidRDefault="00D6491C" w:rsidP="00F504EC">
            <w:pPr>
              <w:pStyle w:val="TableParagraph"/>
              <w:spacing w:line="197" w:lineRule="exact"/>
              <w:ind w:right="210"/>
              <w:jc w:val="right"/>
              <w:rPr>
                <w:sz w:val="18"/>
                <w:highlight w:val="black"/>
              </w:rPr>
            </w:pP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</w:tr>
      <w:tr w:rsidR="00D6491C" w14:paraId="16229893" w14:textId="77777777" w:rsidTr="00F504EC">
        <w:trPr>
          <w:trHeight w:val="623"/>
        </w:trPr>
        <w:tc>
          <w:tcPr>
            <w:tcW w:w="10545" w:type="dxa"/>
            <w:gridSpan w:val="9"/>
          </w:tcPr>
          <w:p w14:paraId="329392E6" w14:textId="77777777" w:rsidR="00D6491C" w:rsidRDefault="00D6491C" w:rsidP="00F504EC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62774F1B" w14:textId="77777777" w:rsidR="00D6491C" w:rsidRDefault="00D6491C" w:rsidP="00F504EC">
            <w:pPr>
              <w:pStyle w:val="TableParagraph"/>
              <w:tabs>
                <w:tab w:val="left" w:pos="9496"/>
              </w:tabs>
              <w:spacing w:before="0"/>
              <w:ind w:left="109"/>
              <w:rPr>
                <w:b/>
                <w:sz w:val="18"/>
              </w:rPr>
            </w:pPr>
            <w:proofErr w:type="spellStart"/>
            <w:r>
              <w:rPr>
                <w:b/>
                <w:position w:val="1"/>
                <w:sz w:val="18"/>
              </w:rPr>
              <w:t>Doprava</w:t>
            </w:r>
            <w:proofErr w:type="spellEnd"/>
            <w:r>
              <w:rPr>
                <w:b/>
                <w:position w:val="1"/>
                <w:sz w:val="18"/>
              </w:rPr>
              <w:tab/>
            </w:r>
            <w:r w:rsidRPr="008A5736">
              <w:rPr>
                <w:b/>
                <w:sz w:val="18"/>
                <w:highlight w:val="black"/>
              </w:rPr>
              <w:t>2 000</w:t>
            </w:r>
            <w:r w:rsidRPr="008A5736">
              <w:rPr>
                <w:b/>
                <w:spacing w:val="25"/>
                <w:sz w:val="18"/>
                <w:highlight w:val="black"/>
              </w:rPr>
              <w:t xml:space="preserve"> </w:t>
            </w:r>
            <w:proofErr w:type="spellStart"/>
            <w:r w:rsidRPr="008A5736">
              <w:rPr>
                <w:b/>
                <w:sz w:val="18"/>
                <w:highlight w:val="black"/>
              </w:rPr>
              <w:t>Kč</w:t>
            </w:r>
            <w:proofErr w:type="spellEnd"/>
          </w:p>
        </w:tc>
      </w:tr>
      <w:tr w:rsidR="00D6491C" w14:paraId="2492C665" w14:textId="77777777" w:rsidTr="00F504EC">
        <w:trPr>
          <w:trHeight w:val="263"/>
        </w:trPr>
        <w:tc>
          <w:tcPr>
            <w:tcW w:w="5438" w:type="dxa"/>
            <w:gridSpan w:val="2"/>
            <w:tcBorders>
              <w:top w:val="single" w:sz="8" w:space="0" w:color="000000"/>
            </w:tcBorders>
          </w:tcPr>
          <w:p w14:paraId="48440A1B" w14:textId="77777777" w:rsidR="00D6491C" w:rsidRDefault="00D6491C" w:rsidP="00F504EC">
            <w:pPr>
              <w:pStyle w:val="TableParagraph"/>
              <w:spacing w:before="46" w:line="197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Doprava</w:t>
            </w:r>
            <w:proofErr w:type="spellEnd"/>
            <w:r>
              <w:rPr>
                <w:sz w:val="18"/>
              </w:rPr>
              <w:t xml:space="preserve"> po </w:t>
            </w:r>
            <w:proofErr w:type="spellStart"/>
            <w:r>
              <w:rPr>
                <w:sz w:val="18"/>
              </w:rPr>
              <w:t>Praze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</w:tcBorders>
          </w:tcPr>
          <w:p w14:paraId="75448B51" w14:textId="77777777" w:rsidR="00D6491C" w:rsidRDefault="00D6491C" w:rsidP="00F504EC">
            <w:pPr>
              <w:pStyle w:val="TableParagraph"/>
              <w:spacing w:before="46" w:line="197" w:lineRule="exact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99" w:type="dxa"/>
            <w:tcBorders>
              <w:top w:val="single" w:sz="8" w:space="0" w:color="000000"/>
            </w:tcBorders>
          </w:tcPr>
          <w:p w14:paraId="61A196A3" w14:textId="77777777" w:rsidR="00D6491C" w:rsidRPr="008A5736" w:rsidRDefault="00D6491C" w:rsidP="00F504EC">
            <w:pPr>
              <w:pStyle w:val="TableParagraph"/>
              <w:spacing w:before="46" w:line="197" w:lineRule="exact"/>
              <w:ind w:left="366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1 000</w:t>
            </w:r>
          </w:p>
        </w:tc>
        <w:tc>
          <w:tcPr>
            <w:tcW w:w="420" w:type="dxa"/>
            <w:tcBorders>
              <w:top w:val="single" w:sz="8" w:space="0" w:color="000000"/>
            </w:tcBorders>
          </w:tcPr>
          <w:p w14:paraId="0F1CE0EE" w14:textId="77777777" w:rsidR="00D6491C" w:rsidRPr="008A5736" w:rsidRDefault="00D6491C" w:rsidP="00F504EC">
            <w:pPr>
              <w:pStyle w:val="TableParagraph"/>
              <w:spacing w:before="46" w:line="197" w:lineRule="exact"/>
              <w:ind w:left="53"/>
              <w:rPr>
                <w:sz w:val="18"/>
                <w:highlight w:val="black"/>
              </w:rPr>
            </w:pP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  <w:tc>
          <w:tcPr>
            <w:tcW w:w="751" w:type="dxa"/>
            <w:tcBorders>
              <w:top w:val="single" w:sz="8" w:space="0" w:color="000000"/>
            </w:tcBorders>
          </w:tcPr>
          <w:p w14:paraId="61EDCBA6" w14:textId="77777777" w:rsidR="00D6491C" w:rsidRPr="008A5736" w:rsidRDefault="00D6491C" w:rsidP="00F504EC">
            <w:pPr>
              <w:pStyle w:val="TableParagraph"/>
              <w:spacing w:before="46" w:line="197" w:lineRule="exact"/>
              <w:ind w:right="111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</w:tcBorders>
          </w:tcPr>
          <w:p w14:paraId="7AAA7A30" w14:textId="77777777" w:rsidR="00D6491C" w:rsidRPr="008A5736" w:rsidRDefault="00D6491C" w:rsidP="00F504EC">
            <w:pPr>
              <w:pStyle w:val="TableParagraph"/>
              <w:spacing w:before="46" w:line="197" w:lineRule="exact"/>
              <w:ind w:right="-15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2 000</w:t>
            </w:r>
          </w:p>
        </w:tc>
        <w:tc>
          <w:tcPr>
            <w:tcW w:w="482" w:type="dxa"/>
            <w:tcBorders>
              <w:top w:val="single" w:sz="8" w:space="0" w:color="000000"/>
            </w:tcBorders>
          </w:tcPr>
          <w:p w14:paraId="791E904D" w14:textId="77777777" w:rsidR="00D6491C" w:rsidRPr="008A5736" w:rsidRDefault="00D6491C" w:rsidP="00F504EC">
            <w:pPr>
              <w:pStyle w:val="TableParagraph"/>
              <w:spacing w:before="46" w:line="197" w:lineRule="exact"/>
              <w:ind w:right="210"/>
              <w:jc w:val="right"/>
              <w:rPr>
                <w:sz w:val="18"/>
                <w:highlight w:val="black"/>
              </w:rPr>
            </w:pP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</w:tr>
    </w:tbl>
    <w:p w14:paraId="2DD1E43D" w14:textId="77777777" w:rsidR="00D6491C" w:rsidRDefault="00D6491C" w:rsidP="00D6491C">
      <w:pPr>
        <w:pStyle w:val="Zkladntext"/>
        <w:spacing w:before="7"/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4853"/>
        <w:gridCol w:w="2165"/>
      </w:tblGrid>
      <w:tr w:rsidR="00D6491C" w14:paraId="4E63A505" w14:textId="77777777" w:rsidTr="00F504EC">
        <w:trPr>
          <w:trHeight w:val="966"/>
        </w:trPr>
        <w:tc>
          <w:tcPr>
            <w:tcW w:w="3533" w:type="dxa"/>
            <w:tcBorders>
              <w:right w:val="nil"/>
            </w:tcBorders>
          </w:tcPr>
          <w:p w14:paraId="682DBFF0" w14:textId="77777777" w:rsidR="00D6491C" w:rsidRDefault="00D6491C" w:rsidP="00F504EC">
            <w:pPr>
              <w:pStyle w:val="TableParagraph"/>
              <w:spacing w:before="79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Mezisoučet</w:t>
            </w:r>
            <w:proofErr w:type="spellEnd"/>
          </w:p>
        </w:tc>
        <w:tc>
          <w:tcPr>
            <w:tcW w:w="4853" w:type="dxa"/>
            <w:tcBorders>
              <w:left w:val="nil"/>
              <w:right w:val="nil"/>
            </w:tcBorders>
          </w:tcPr>
          <w:p w14:paraId="3E295AD7" w14:textId="77777777" w:rsidR="00D6491C" w:rsidRDefault="00D6491C" w:rsidP="00F504EC">
            <w:pPr>
              <w:pStyle w:val="TableParagraph"/>
              <w:spacing w:before="79" w:line="350" w:lineRule="auto"/>
              <w:ind w:left="2072" w:right="1436" w:firstLine="5"/>
              <w:rPr>
                <w:sz w:val="18"/>
              </w:rPr>
            </w:pPr>
            <w:proofErr w:type="spellStart"/>
            <w:r>
              <w:rPr>
                <w:sz w:val="18"/>
              </w:rPr>
              <w:t>Technika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celkem</w:t>
            </w:r>
            <w:proofErr w:type="spellEnd"/>
            <w:r>
              <w:rPr>
                <w:sz w:val="18"/>
              </w:rPr>
              <w:t xml:space="preserve"> Sleva:</w:t>
            </w:r>
          </w:p>
          <w:p w14:paraId="538EBF39" w14:textId="77777777" w:rsidR="00D6491C" w:rsidRDefault="00D6491C" w:rsidP="00F504EC">
            <w:pPr>
              <w:pStyle w:val="TableParagraph"/>
              <w:spacing w:before="0" w:line="206" w:lineRule="exact"/>
              <w:ind w:left="2078"/>
              <w:rPr>
                <w:sz w:val="18"/>
              </w:rPr>
            </w:pPr>
            <w:proofErr w:type="spellStart"/>
            <w:r>
              <w:rPr>
                <w:sz w:val="18"/>
              </w:rPr>
              <w:t>Práce</w:t>
            </w:r>
            <w:proofErr w:type="spellEnd"/>
            <w:r>
              <w:rPr>
                <w:sz w:val="18"/>
              </w:rPr>
              <w:t xml:space="preserve"> / </w:t>
            </w:r>
            <w:proofErr w:type="spellStart"/>
            <w:r>
              <w:rPr>
                <w:sz w:val="18"/>
              </w:rPr>
              <w:t>doprava</w:t>
            </w:r>
            <w:proofErr w:type="spellEnd"/>
            <w:r>
              <w:rPr>
                <w:sz w:val="18"/>
              </w:rPr>
              <w:t xml:space="preserve"> / </w:t>
            </w:r>
            <w:proofErr w:type="spellStart"/>
            <w:r>
              <w:rPr>
                <w:sz w:val="18"/>
              </w:rPr>
              <w:t>ostatní</w:t>
            </w:r>
            <w:proofErr w:type="spellEnd"/>
          </w:p>
        </w:tc>
        <w:tc>
          <w:tcPr>
            <w:tcW w:w="2165" w:type="dxa"/>
            <w:tcBorders>
              <w:left w:val="nil"/>
            </w:tcBorders>
          </w:tcPr>
          <w:p w14:paraId="264AD4BC" w14:textId="77777777" w:rsidR="00D6491C" w:rsidRPr="008A5736" w:rsidRDefault="00D6491C" w:rsidP="00F504EC">
            <w:pPr>
              <w:pStyle w:val="TableParagraph"/>
              <w:spacing w:before="79"/>
              <w:ind w:left="1029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103 750</w:t>
            </w:r>
            <w:r w:rsidRPr="008A5736">
              <w:rPr>
                <w:spacing w:val="23"/>
                <w:sz w:val="18"/>
                <w:highlight w:val="black"/>
              </w:rPr>
              <w:t xml:space="preserve"> </w:t>
            </w: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  <w:p w14:paraId="1FD000C6" w14:textId="77777777" w:rsidR="00D6491C" w:rsidRPr="008A5736" w:rsidRDefault="00D6491C" w:rsidP="00F504EC">
            <w:pPr>
              <w:pStyle w:val="TableParagraph"/>
              <w:spacing w:before="100"/>
              <w:ind w:left="1062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-36 313</w:t>
            </w:r>
            <w:r w:rsidRPr="008A5736">
              <w:rPr>
                <w:spacing w:val="17"/>
                <w:sz w:val="18"/>
                <w:highlight w:val="black"/>
              </w:rPr>
              <w:t xml:space="preserve"> </w:t>
            </w: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  <w:p w14:paraId="09BA628E" w14:textId="77777777" w:rsidR="00D6491C" w:rsidRDefault="00D6491C" w:rsidP="00F504EC">
            <w:pPr>
              <w:pStyle w:val="TableParagraph"/>
              <w:spacing w:before="89"/>
              <w:ind w:left="1029"/>
              <w:rPr>
                <w:sz w:val="18"/>
              </w:rPr>
            </w:pPr>
            <w:r w:rsidRPr="008A5736">
              <w:rPr>
                <w:sz w:val="18"/>
                <w:highlight w:val="black"/>
              </w:rPr>
              <w:t>115 000</w:t>
            </w:r>
            <w:r w:rsidRPr="008A5736">
              <w:rPr>
                <w:spacing w:val="18"/>
                <w:sz w:val="18"/>
                <w:highlight w:val="black"/>
              </w:rPr>
              <w:t xml:space="preserve"> </w:t>
            </w: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</w:tc>
      </w:tr>
      <w:tr w:rsidR="00D6491C" w14:paraId="2E978126" w14:textId="77777777" w:rsidTr="00F504EC">
        <w:trPr>
          <w:trHeight w:val="70"/>
        </w:trPr>
        <w:tc>
          <w:tcPr>
            <w:tcW w:w="10551" w:type="dxa"/>
            <w:gridSpan w:val="3"/>
            <w:tcBorders>
              <w:left w:val="nil"/>
              <w:right w:val="nil"/>
            </w:tcBorders>
          </w:tcPr>
          <w:p w14:paraId="5FBE9CF0" w14:textId="77777777" w:rsidR="00D6491C" w:rsidRDefault="00D6491C" w:rsidP="00F504EC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 w:rsidR="00D6491C" w14:paraId="2ED0BEC1" w14:textId="77777777" w:rsidTr="00F504EC">
        <w:trPr>
          <w:trHeight w:val="1000"/>
        </w:trPr>
        <w:tc>
          <w:tcPr>
            <w:tcW w:w="3533" w:type="dxa"/>
            <w:tcBorders>
              <w:right w:val="nil"/>
            </w:tcBorders>
          </w:tcPr>
          <w:p w14:paraId="0542601B" w14:textId="77777777" w:rsidR="00D6491C" w:rsidRDefault="00D6491C" w:rsidP="00F504EC">
            <w:pPr>
              <w:pStyle w:val="TableParagraph"/>
              <w:spacing w:before="82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Celkový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součet</w:t>
            </w:r>
            <w:proofErr w:type="spellEnd"/>
          </w:p>
        </w:tc>
        <w:tc>
          <w:tcPr>
            <w:tcW w:w="4853" w:type="dxa"/>
            <w:tcBorders>
              <w:left w:val="nil"/>
              <w:right w:val="nil"/>
            </w:tcBorders>
          </w:tcPr>
          <w:p w14:paraId="5E6DA25B" w14:textId="77777777" w:rsidR="00D6491C" w:rsidRDefault="00D6491C" w:rsidP="00F504EC">
            <w:pPr>
              <w:pStyle w:val="TableParagraph"/>
              <w:spacing w:before="79" w:line="376" w:lineRule="auto"/>
              <w:ind w:left="2078" w:right="1983"/>
              <w:rPr>
                <w:sz w:val="18"/>
              </w:rPr>
            </w:pPr>
            <w:r>
              <w:rPr>
                <w:sz w:val="18"/>
              </w:rPr>
              <w:t xml:space="preserve">Bez DPH </w:t>
            </w:r>
            <w:proofErr w:type="spellStart"/>
            <w:r>
              <w:rPr>
                <w:sz w:val="18"/>
              </w:rPr>
              <w:t>DPH</w:t>
            </w:r>
            <w:proofErr w:type="spellEnd"/>
            <w:r>
              <w:rPr>
                <w:sz w:val="18"/>
              </w:rPr>
              <w:t xml:space="preserve"> 21%</w:t>
            </w:r>
          </w:p>
          <w:p w14:paraId="2EFA5FE4" w14:textId="77777777" w:rsidR="00D6491C" w:rsidRDefault="00D6491C" w:rsidP="00F504EC">
            <w:pPr>
              <w:pStyle w:val="TableParagraph"/>
              <w:spacing w:before="0" w:line="215" w:lineRule="exact"/>
              <w:ind w:left="207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s DPH</w:t>
            </w:r>
          </w:p>
        </w:tc>
        <w:tc>
          <w:tcPr>
            <w:tcW w:w="2165" w:type="dxa"/>
            <w:tcBorders>
              <w:left w:val="nil"/>
            </w:tcBorders>
          </w:tcPr>
          <w:p w14:paraId="563D77B5" w14:textId="77777777" w:rsidR="00D6491C" w:rsidRPr="008A5736" w:rsidRDefault="00D6491C" w:rsidP="00F504EC">
            <w:pPr>
              <w:pStyle w:val="TableParagraph"/>
              <w:spacing w:before="84"/>
              <w:ind w:right="260"/>
              <w:jc w:val="right"/>
              <w:rPr>
                <w:sz w:val="18"/>
                <w:highlight w:val="black"/>
              </w:rPr>
            </w:pPr>
            <w:r w:rsidRPr="008A5736">
              <w:rPr>
                <w:sz w:val="18"/>
                <w:highlight w:val="black"/>
              </w:rPr>
              <w:t>182 437,5</w:t>
            </w:r>
            <w:r w:rsidRPr="008A5736">
              <w:rPr>
                <w:spacing w:val="16"/>
                <w:sz w:val="18"/>
                <w:highlight w:val="black"/>
              </w:rPr>
              <w:t xml:space="preserve"> </w:t>
            </w: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  <w:p w14:paraId="0F263858" w14:textId="77777777" w:rsidR="00D6491C" w:rsidRDefault="00D6491C" w:rsidP="00F504EC">
            <w:pPr>
              <w:pStyle w:val="TableParagraph"/>
              <w:spacing w:before="117"/>
              <w:ind w:right="257"/>
              <w:jc w:val="right"/>
              <w:rPr>
                <w:sz w:val="18"/>
              </w:rPr>
            </w:pPr>
            <w:r w:rsidRPr="008A5736">
              <w:rPr>
                <w:sz w:val="18"/>
                <w:highlight w:val="black"/>
              </w:rPr>
              <w:t>38 312</w:t>
            </w:r>
            <w:r w:rsidRPr="008A5736">
              <w:rPr>
                <w:spacing w:val="21"/>
                <w:sz w:val="18"/>
                <w:highlight w:val="black"/>
              </w:rPr>
              <w:t xml:space="preserve"> </w:t>
            </w:r>
            <w:proofErr w:type="spellStart"/>
            <w:r w:rsidRPr="008A5736">
              <w:rPr>
                <w:sz w:val="18"/>
                <w:highlight w:val="black"/>
              </w:rPr>
              <w:t>Kč</w:t>
            </w:r>
            <w:proofErr w:type="spellEnd"/>
          </w:p>
          <w:p w14:paraId="484C366D" w14:textId="77777777" w:rsidR="00D6491C" w:rsidRDefault="00D6491C" w:rsidP="00F504EC">
            <w:pPr>
              <w:pStyle w:val="TableParagraph"/>
              <w:spacing w:before="123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220 749</w:t>
            </w:r>
            <w:r>
              <w:rPr>
                <w:b/>
                <w:spacing w:val="2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Kč</w:t>
            </w:r>
            <w:proofErr w:type="spellEnd"/>
          </w:p>
        </w:tc>
      </w:tr>
    </w:tbl>
    <w:p w14:paraId="17750EF6" w14:textId="7FA09AE4" w:rsidR="00EF2AB5" w:rsidRDefault="00EF2AB5" w:rsidP="00EF2AB5">
      <w:pPr>
        <w:ind w:left="155"/>
      </w:pPr>
      <w:r>
        <w:t xml:space="preserve">Vystavil dne </w:t>
      </w:r>
      <w:proofErr w:type="gramStart"/>
      <w:r>
        <w:t xml:space="preserve">24.1.2024  </w:t>
      </w:r>
      <w:proofErr w:type="spellStart"/>
      <w:r w:rsidR="008A5736" w:rsidRPr="008A5736">
        <w:rPr>
          <w:highlight w:val="black"/>
        </w:rPr>
        <w:t>xxxxxxxxx</w:t>
      </w:r>
      <w:proofErr w:type="spellEnd"/>
      <w:proofErr w:type="gramEnd"/>
      <w:r w:rsidRPr="008A5736">
        <w:rPr>
          <w:highlight w:val="black"/>
        </w:rPr>
        <w:t>,</w:t>
      </w:r>
      <w:r>
        <w:t xml:space="preserve"> Supervizor tel </w:t>
      </w:r>
      <w:proofErr w:type="spellStart"/>
      <w:r w:rsidR="008A5736" w:rsidRPr="008A5736">
        <w:rPr>
          <w:highlight w:val="black"/>
        </w:rPr>
        <w:t>xxxxxxxxxxx</w:t>
      </w:r>
      <w:proofErr w:type="spellEnd"/>
      <w:r>
        <w:t xml:space="preserve"> email:</w:t>
      </w:r>
      <w:hyperlink r:id="rId13" w:history="1">
        <w:r>
          <w:rPr>
            <w:rStyle w:val="Hypertextovodkaz"/>
          </w:rPr>
          <w:t xml:space="preserve"> </w:t>
        </w:r>
        <w:proofErr w:type="spellStart"/>
        <w:r w:rsidR="008A5736" w:rsidRPr="008A5736">
          <w:rPr>
            <w:rStyle w:val="Hypertextovodkaz"/>
            <w:highlight w:val="black"/>
          </w:rPr>
          <w:t>xxxxxxxxxx</w:t>
        </w:r>
        <w:proofErr w:type="spellEnd"/>
      </w:hyperlink>
    </w:p>
    <w:p w14:paraId="5AC46379" w14:textId="77777777" w:rsidR="008C53C2" w:rsidRDefault="008C53C2" w:rsidP="008C53C2">
      <w:pPr>
        <w:rPr>
          <w:sz w:val="18"/>
        </w:rPr>
      </w:pPr>
    </w:p>
    <w:p w14:paraId="7EB2BD55" w14:textId="77777777" w:rsidR="00D6491C" w:rsidRDefault="00D6491C" w:rsidP="00761C60">
      <w:pPr>
        <w:rPr>
          <w:sz w:val="18"/>
        </w:rPr>
      </w:pPr>
    </w:p>
    <w:p w14:paraId="6137DB0B" w14:textId="4DE31414" w:rsidR="00EF2AB5" w:rsidRDefault="00EF2AB5" w:rsidP="00761C60">
      <w:pPr>
        <w:rPr>
          <w:sz w:val="18"/>
        </w:rPr>
        <w:sectPr w:rsidR="00EF2AB5" w:rsidSect="00803FE2">
          <w:headerReference w:type="default" r:id="rId14"/>
          <w:footerReference w:type="default" r:id="rId15"/>
          <w:type w:val="continuous"/>
          <w:pgSz w:w="11910" w:h="16840"/>
          <w:pgMar w:top="1900" w:right="540" w:bottom="1160" w:left="560" w:header="18" w:footer="962" w:gutter="0"/>
          <w:cols w:space="708"/>
        </w:sectPr>
      </w:pPr>
    </w:p>
    <w:p w14:paraId="59469E99" w14:textId="77777777" w:rsidR="00306B32" w:rsidRPr="00306B32" w:rsidRDefault="00306B32" w:rsidP="00761C60">
      <w:pPr>
        <w:pStyle w:val="Zkladntext"/>
        <w:rPr>
          <w:rFonts w:ascii="Arial" w:hAnsi="Arial" w:cs="Arial"/>
          <w:sz w:val="20"/>
        </w:rPr>
      </w:pPr>
    </w:p>
    <w:sectPr w:rsidR="00306B32" w:rsidRPr="00306B32" w:rsidSect="00803FE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C7ED" w14:textId="77777777" w:rsidR="003A16AC" w:rsidRDefault="003A16AC" w:rsidP="00DA541A">
      <w:pPr>
        <w:spacing w:after="0" w:line="240" w:lineRule="auto"/>
      </w:pPr>
      <w:r>
        <w:separator/>
      </w:r>
    </w:p>
  </w:endnote>
  <w:endnote w:type="continuationSeparator" w:id="0">
    <w:p w14:paraId="3E20DE84" w14:textId="77777777" w:rsidR="003A16AC" w:rsidRDefault="003A16AC" w:rsidP="00DA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ACC1" w14:textId="1D449603" w:rsidR="001E1CAA" w:rsidRDefault="001E1CAA" w:rsidP="00DA541A">
    <w:pPr>
      <w:pStyle w:val="Zpat"/>
      <w:tabs>
        <w:tab w:val="clear" w:pos="4536"/>
        <w:tab w:val="clear" w:pos="9072"/>
        <w:tab w:val="left" w:pos="3990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84996">
      <w:rPr>
        <w:noProof/>
      </w:rPr>
      <w:t>9</w:t>
    </w:r>
    <w:r>
      <w:fldChar w:fldCharType="end"/>
    </w:r>
    <w:r>
      <w:t>/</w:t>
    </w:r>
    <w:r w:rsidR="00306B32">
      <w:rPr>
        <w:noProof/>
      </w:rPr>
      <w:fldChar w:fldCharType="begin"/>
    </w:r>
    <w:r w:rsidR="00306B32">
      <w:rPr>
        <w:noProof/>
      </w:rPr>
      <w:instrText xml:space="preserve"> NUMPAGES   \* MERGEFORMAT </w:instrText>
    </w:r>
    <w:r w:rsidR="00306B32">
      <w:rPr>
        <w:noProof/>
      </w:rPr>
      <w:fldChar w:fldCharType="separate"/>
    </w:r>
    <w:r w:rsidR="00284996">
      <w:rPr>
        <w:noProof/>
      </w:rPr>
      <w:t>9</w:t>
    </w:r>
    <w:r w:rsidR="00306B3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52A9" w14:textId="77777777" w:rsidR="00D6491C" w:rsidRDefault="00D6491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5470E38D" wp14:editId="09D66E18">
          <wp:simplePos x="0" y="0"/>
          <wp:positionH relativeFrom="page">
            <wp:posOffset>832065</wp:posOffset>
          </wp:positionH>
          <wp:positionV relativeFrom="page">
            <wp:posOffset>9954006</wp:posOffset>
          </wp:positionV>
          <wp:extent cx="5895873" cy="737997"/>
          <wp:effectExtent l="0" t="0" r="0" b="0"/>
          <wp:wrapNone/>
          <wp:docPr id="1427782910" name="Picture 1427782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5873" cy="737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8A7A" w14:textId="77777777" w:rsidR="003A16AC" w:rsidRDefault="003A16AC" w:rsidP="00DA541A">
      <w:pPr>
        <w:spacing w:after="0" w:line="240" w:lineRule="auto"/>
      </w:pPr>
      <w:r>
        <w:separator/>
      </w:r>
    </w:p>
  </w:footnote>
  <w:footnote w:type="continuationSeparator" w:id="0">
    <w:p w14:paraId="7646AEE8" w14:textId="77777777" w:rsidR="003A16AC" w:rsidRDefault="003A16AC" w:rsidP="00DA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6E8D" w14:textId="77777777" w:rsidR="00D6491C" w:rsidRDefault="00D6491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808D0E0" wp14:editId="05421D76">
          <wp:simplePos x="0" y="0"/>
          <wp:positionH relativeFrom="page">
            <wp:posOffset>0</wp:posOffset>
          </wp:positionH>
          <wp:positionV relativeFrom="page">
            <wp:posOffset>11671</wp:posOffset>
          </wp:positionV>
          <wp:extent cx="7559967" cy="1200657"/>
          <wp:effectExtent l="0" t="0" r="0" b="0"/>
          <wp:wrapNone/>
          <wp:docPr id="343997164" name="Picture 343997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967" cy="12006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46C1"/>
    <w:multiLevelType w:val="hybridMultilevel"/>
    <w:tmpl w:val="F1E80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40CB9"/>
    <w:multiLevelType w:val="hybridMultilevel"/>
    <w:tmpl w:val="4300A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269F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E565B"/>
    <w:multiLevelType w:val="hybridMultilevel"/>
    <w:tmpl w:val="F516C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711AB"/>
    <w:multiLevelType w:val="hybridMultilevel"/>
    <w:tmpl w:val="71564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D4F06"/>
    <w:multiLevelType w:val="hybridMultilevel"/>
    <w:tmpl w:val="1F683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E3874"/>
    <w:multiLevelType w:val="hybridMultilevel"/>
    <w:tmpl w:val="288E4C5E"/>
    <w:lvl w:ilvl="0" w:tplc="D7C2BC66">
      <w:start w:val="2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109E1"/>
    <w:multiLevelType w:val="hybridMultilevel"/>
    <w:tmpl w:val="6AFCA4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410EC"/>
    <w:multiLevelType w:val="hybridMultilevel"/>
    <w:tmpl w:val="9008277C"/>
    <w:lvl w:ilvl="0" w:tplc="04050017">
      <w:start w:val="1"/>
      <w:numFmt w:val="lowerLetter"/>
      <w:lvlText w:val="%1)"/>
      <w:lvlJc w:val="left"/>
      <w:pPr>
        <w:ind w:left="2934" w:hanging="360"/>
      </w:pPr>
    </w:lvl>
    <w:lvl w:ilvl="1" w:tplc="04050019">
      <w:start w:val="1"/>
      <w:numFmt w:val="lowerLetter"/>
      <w:lvlText w:val="%2."/>
      <w:lvlJc w:val="left"/>
      <w:pPr>
        <w:ind w:left="3654" w:hanging="360"/>
      </w:pPr>
    </w:lvl>
    <w:lvl w:ilvl="2" w:tplc="0405001B" w:tentative="1">
      <w:start w:val="1"/>
      <w:numFmt w:val="lowerRoman"/>
      <w:lvlText w:val="%3."/>
      <w:lvlJc w:val="right"/>
      <w:pPr>
        <w:ind w:left="4374" w:hanging="180"/>
      </w:pPr>
    </w:lvl>
    <w:lvl w:ilvl="3" w:tplc="0405000F" w:tentative="1">
      <w:start w:val="1"/>
      <w:numFmt w:val="decimal"/>
      <w:lvlText w:val="%4."/>
      <w:lvlJc w:val="left"/>
      <w:pPr>
        <w:ind w:left="5094" w:hanging="360"/>
      </w:pPr>
    </w:lvl>
    <w:lvl w:ilvl="4" w:tplc="04050019" w:tentative="1">
      <w:start w:val="1"/>
      <w:numFmt w:val="lowerLetter"/>
      <w:lvlText w:val="%5."/>
      <w:lvlJc w:val="left"/>
      <w:pPr>
        <w:ind w:left="5814" w:hanging="360"/>
      </w:pPr>
    </w:lvl>
    <w:lvl w:ilvl="5" w:tplc="0405001B" w:tentative="1">
      <w:start w:val="1"/>
      <w:numFmt w:val="lowerRoman"/>
      <w:lvlText w:val="%6."/>
      <w:lvlJc w:val="right"/>
      <w:pPr>
        <w:ind w:left="6534" w:hanging="180"/>
      </w:pPr>
    </w:lvl>
    <w:lvl w:ilvl="6" w:tplc="0405000F" w:tentative="1">
      <w:start w:val="1"/>
      <w:numFmt w:val="decimal"/>
      <w:lvlText w:val="%7."/>
      <w:lvlJc w:val="left"/>
      <w:pPr>
        <w:ind w:left="7254" w:hanging="360"/>
      </w:pPr>
    </w:lvl>
    <w:lvl w:ilvl="7" w:tplc="04050019" w:tentative="1">
      <w:start w:val="1"/>
      <w:numFmt w:val="lowerLetter"/>
      <w:lvlText w:val="%8."/>
      <w:lvlJc w:val="left"/>
      <w:pPr>
        <w:ind w:left="7974" w:hanging="360"/>
      </w:pPr>
    </w:lvl>
    <w:lvl w:ilvl="8" w:tplc="0405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8" w15:restartNumberingAfterBreak="0">
    <w:nsid w:val="402D35FB"/>
    <w:multiLevelType w:val="hybridMultilevel"/>
    <w:tmpl w:val="D3225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75ECC"/>
    <w:multiLevelType w:val="hybridMultilevel"/>
    <w:tmpl w:val="2DB25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2178E"/>
    <w:multiLevelType w:val="hybridMultilevel"/>
    <w:tmpl w:val="B2920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159E7"/>
    <w:multiLevelType w:val="hybridMultilevel"/>
    <w:tmpl w:val="FC08852C"/>
    <w:lvl w:ilvl="0" w:tplc="47B0A6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A757B"/>
    <w:multiLevelType w:val="hybridMultilevel"/>
    <w:tmpl w:val="D09EB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8281D"/>
    <w:multiLevelType w:val="hybridMultilevel"/>
    <w:tmpl w:val="326CE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215D3"/>
    <w:multiLevelType w:val="hybridMultilevel"/>
    <w:tmpl w:val="6958D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03BEE"/>
    <w:multiLevelType w:val="hybridMultilevel"/>
    <w:tmpl w:val="E7E01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5E002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7677B"/>
    <w:multiLevelType w:val="hybridMultilevel"/>
    <w:tmpl w:val="BD2A7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041484">
    <w:abstractNumId w:val="11"/>
  </w:num>
  <w:num w:numId="2" w16cid:durableId="299307142">
    <w:abstractNumId w:val="14"/>
  </w:num>
  <w:num w:numId="3" w16cid:durableId="1368867322">
    <w:abstractNumId w:val="13"/>
  </w:num>
  <w:num w:numId="4" w16cid:durableId="1496610993">
    <w:abstractNumId w:val="10"/>
  </w:num>
  <w:num w:numId="5" w16cid:durableId="98278147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4640155">
    <w:abstractNumId w:val="13"/>
  </w:num>
  <w:num w:numId="7" w16cid:durableId="315769510">
    <w:abstractNumId w:val="10"/>
  </w:num>
  <w:num w:numId="8" w16cid:durableId="1371883731">
    <w:abstractNumId w:val="2"/>
  </w:num>
  <w:num w:numId="9" w16cid:durableId="2141073570">
    <w:abstractNumId w:val="15"/>
  </w:num>
  <w:num w:numId="10" w16cid:durableId="686254753">
    <w:abstractNumId w:val="0"/>
  </w:num>
  <w:num w:numId="11" w16cid:durableId="1120953390">
    <w:abstractNumId w:val="4"/>
  </w:num>
  <w:num w:numId="12" w16cid:durableId="2079589875">
    <w:abstractNumId w:val="16"/>
  </w:num>
  <w:num w:numId="13" w16cid:durableId="1898735995">
    <w:abstractNumId w:val="8"/>
  </w:num>
  <w:num w:numId="14" w16cid:durableId="1807090377">
    <w:abstractNumId w:val="9"/>
  </w:num>
  <w:num w:numId="15" w16cid:durableId="1741294303">
    <w:abstractNumId w:val="3"/>
  </w:num>
  <w:num w:numId="16" w16cid:durableId="1784223285">
    <w:abstractNumId w:val="1"/>
  </w:num>
  <w:num w:numId="17" w16cid:durableId="1779057367">
    <w:abstractNumId w:val="12"/>
  </w:num>
  <w:num w:numId="18" w16cid:durableId="2053068193">
    <w:abstractNumId w:val="7"/>
  </w:num>
  <w:num w:numId="19" w16cid:durableId="687294429">
    <w:abstractNumId w:val="6"/>
  </w:num>
  <w:num w:numId="20" w16cid:durableId="322272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34D"/>
    <w:rsid w:val="000173DD"/>
    <w:rsid w:val="00042669"/>
    <w:rsid w:val="000C57A6"/>
    <w:rsid w:val="000E07E0"/>
    <w:rsid w:val="000E444F"/>
    <w:rsid w:val="00124835"/>
    <w:rsid w:val="00151BC3"/>
    <w:rsid w:val="00160235"/>
    <w:rsid w:val="001A066B"/>
    <w:rsid w:val="001B46CD"/>
    <w:rsid w:val="001C0C58"/>
    <w:rsid w:val="001E008D"/>
    <w:rsid w:val="001E1CAA"/>
    <w:rsid w:val="001F209F"/>
    <w:rsid w:val="001F7750"/>
    <w:rsid w:val="00212FC3"/>
    <w:rsid w:val="0021339A"/>
    <w:rsid w:val="00232198"/>
    <w:rsid w:val="0024077E"/>
    <w:rsid w:val="00250F44"/>
    <w:rsid w:val="002629E8"/>
    <w:rsid w:val="00277AF7"/>
    <w:rsid w:val="002815B1"/>
    <w:rsid w:val="00284996"/>
    <w:rsid w:val="00287699"/>
    <w:rsid w:val="00290F30"/>
    <w:rsid w:val="00297515"/>
    <w:rsid w:val="002A0F9E"/>
    <w:rsid w:val="002B79AD"/>
    <w:rsid w:val="002D7EF7"/>
    <w:rsid w:val="00306B32"/>
    <w:rsid w:val="003358FB"/>
    <w:rsid w:val="0033608B"/>
    <w:rsid w:val="00352420"/>
    <w:rsid w:val="00372B53"/>
    <w:rsid w:val="003769BB"/>
    <w:rsid w:val="00381A2C"/>
    <w:rsid w:val="003869A0"/>
    <w:rsid w:val="00394D35"/>
    <w:rsid w:val="003A16AC"/>
    <w:rsid w:val="003A5CBA"/>
    <w:rsid w:val="003D3363"/>
    <w:rsid w:val="003E4F06"/>
    <w:rsid w:val="003F4DD3"/>
    <w:rsid w:val="00404A2E"/>
    <w:rsid w:val="00416874"/>
    <w:rsid w:val="004625A5"/>
    <w:rsid w:val="00463763"/>
    <w:rsid w:val="00476266"/>
    <w:rsid w:val="004907E3"/>
    <w:rsid w:val="004D1936"/>
    <w:rsid w:val="004F1E37"/>
    <w:rsid w:val="00582FA7"/>
    <w:rsid w:val="00595590"/>
    <w:rsid w:val="005D044B"/>
    <w:rsid w:val="005D36E7"/>
    <w:rsid w:val="005D56EE"/>
    <w:rsid w:val="005F6D97"/>
    <w:rsid w:val="006159AD"/>
    <w:rsid w:val="006B6FAA"/>
    <w:rsid w:val="006B715C"/>
    <w:rsid w:val="006C1E5F"/>
    <w:rsid w:val="006D1369"/>
    <w:rsid w:val="007119B3"/>
    <w:rsid w:val="007150CC"/>
    <w:rsid w:val="00730A9C"/>
    <w:rsid w:val="00761C60"/>
    <w:rsid w:val="0077076B"/>
    <w:rsid w:val="007C69B0"/>
    <w:rsid w:val="007E1293"/>
    <w:rsid w:val="007E334D"/>
    <w:rsid w:val="00803FE2"/>
    <w:rsid w:val="00806148"/>
    <w:rsid w:val="00847C23"/>
    <w:rsid w:val="008752D1"/>
    <w:rsid w:val="008A5736"/>
    <w:rsid w:val="008B7393"/>
    <w:rsid w:val="008C53C2"/>
    <w:rsid w:val="00900933"/>
    <w:rsid w:val="00920B0C"/>
    <w:rsid w:val="009422A2"/>
    <w:rsid w:val="00960A97"/>
    <w:rsid w:val="00980F70"/>
    <w:rsid w:val="00983849"/>
    <w:rsid w:val="00A2045F"/>
    <w:rsid w:val="00A30FD5"/>
    <w:rsid w:val="00A333C2"/>
    <w:rsid w:val="00A53FAD"/>
    <w:rsid w:val="00A77B0E"/>
    <w:rsid w:val="00AC5887"/>
    <w:rsid w:val="00AC649D"/>
    <w:rsid w:val="00AD26BB"/>
    <w:rsid w:val="00AF17F5"/>
    <w:rsid w:val="00AF2CBF"/>
    <w:rsid w:val="00AF3DFC"/>
    <w:rsid w:val="00B11001"/>
    <w:rsid w:val="00B94EB4"/>
    <w:rsid w:val="00BA727A"/>
    <w:rsid w:val="00BD6470"/>
    <w:rsid w:val="00C339A2"/>
    <w:rsid w:val="00C86651"/>
    <w:rsid w:val="00CA69B7"/>
    <w:rsid w:val="00CB6446"/>
    <w:rsid w:val="00CD494B"/>
    <w:rsid w:val="00D059B1"/>
    <w:rsid w:val="00D061E0"/>
    <w:rsid w:val="00D1344C"/>
    <w:rsid w:val="00D27C33"/>
    <w:rsid w:val="00D503A9"/>
    <w:rsid w:val="00D6491C"/>
    <w:rsid w:val="00DA541A"/>
    <w:rsid w:val="00DB3CE6"/>
    <w:rsid w:val="00DD7037"/>
    <w:rsid w:val="00E020DE"/>
    <w:rsid w:val="00E04EA0"/>
    <w:rsid w:val="00E12107"/>
    <w:rsid w:val="00E2028A"/>
    <w:rsid w:val="00E4495B"/>
    <w:rsid w:val="00E45AC9"/>
    <w:rsid w:val="00E6046A"/>
    <w:rsid w:val="00E81F5C"/>
    <w:rsid w:val="00E8330F"/>
    <w:rsid w:val="00E96415"/>
    <w:rsid w:val="00EC49F8"/>
    <w:rsid w:val="00EC57A4"/>
    <w:rsid w:val="00ED6975"/>
    <w:rsid w:val="00EE4FF9"/>
    <w:rsid w:val="00EF2AB5"/>
    <w:rsid w:val="00F203FA"/>
    <w:rsid w:val="00F3319E"/>
    <w:rsid w:val="00F43BD2"/>
    <w:rsid w:val="00F52FA9"/>
    <w:rsid w:val="00F75079"/>
    <w:rsid w:val="00F8434F"/>
    <w:rsid w:val="00FB7ED3"/>
    <w:rsid w:val="00FC3BA9"/>
    <w:rsid w:val="00FD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38DF1"/>
  <w15:chartTrackingRefBased/>
  <w15:docId w15:val="{075B0D5D-B1B9-472A-8D81-5F1E5600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3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7E3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7E334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E33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7E334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A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541A"/>
  </w:style>
  <w:style w:type="paragraph" w:styleId="Zpat">
    <w:name w:val="footer"/>
    <w:basedOn w:val="Normln"/>
    <w:link w:val="ZpatChar"/>
    <w:uiPriority w:val="99"/>
    <w:unhideWhenUsed/>
    <w:rsid w:val="00DA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541A"/>
  </w:style>
  <w:style w:type="character" w:styleId="Odkaznakoment">
    <w:name w:val="annotation reference"/>
    <w:basedOn w:val="Standardnpsmoodstavce"/>
    <w:uiPriority w:val="99"/>
    <w:semiHidden/>
    <w:unhideWhenUsed/>
    <w:rsid w:val="000173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73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73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3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3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3D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06B32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Revize">
    <w:name w:val="Revision"/>
    <w:hidden/>
    <w:uiPriority w:val="99"/>
    <w:semiHidden/>
    <w:rsid w:val="00AF3DFC"/>
    <w:pPr>
      <w:spacing w:after="0" w:line="240" w:lineRule="auto"/>
    </w:pPr>
  </w:style>
  <w:style w:type="paragraph" w:customStyle="1" w:styleId="TableParagraph">
    <w:name w:val="Table Paragraph"/>
    <w:basedOn w:val="Normln"/>
    <w:uiPriority w:val="1"/>
    <w:qFormat/>
    <w:rsid w:val="00D6491C"/>
    <w:pPr>
      <w:widowControl w:val="0"/>
      <w:autoSpaceDE w:val="0"/>
      <w:autoSpaceDN w:val="0"/>
      <w:spacing w:before="61" w:after="0" w:line="240" w:lineRule="auto"/>
    </w:pPr>
    <w:rPr>
      <w:rFonts w:ascii="Tahoma" w:eastAsia="Tahoma" w:hAnsi="Tahoma" w:cs="Tahoma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EF2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rtin@e07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6B9B82D1B1B74A8668CF3F4D916DAB" ma:contentTypeVersion="67" ma:contentTypeDescription="Vytvoří nový dokument" ma:contentTypeScope="" ma:versionID="fe41e163eb2e9e029145ec163ae89cf5">
  <xsd:schema xmlns:xsd="http://www.w3.org/2001/XMLSchema" xmlns:xs="http://www.w3.org/2001/XMLSchema" xmlns:p="http://schemas.microsoft.com/office/2006/metadata/properties" xmlns:ns2="6d4b09b7-a900-432c-9d5f-b9d281c3dcb0" xmlns:ns3="46e41e45-cd54-4318-82aa-0c5046ba7887" targetNamespace="http://schemas.microsoft.com/office/2006/metadata/properties" ma:root="true" ma:fieldsID="21a5e93837a53638b55fc9f96a903812" ns2:_="" ns3:_="">
    <xsd:import namespace="6d4b09b7-a900-432c-9d5f-b9d281c3dcb0"/>
    <xsd:import namespace="46e41e45-cd54-4318-82aa-0c5046ba78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b09b7-a900-432c-9d5f-b9d281c3dc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41e45-cd54-4318-82aa-0c5046ba7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908114-7DF1-4D2A-B80B-4EF9556EE4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07E77A-C467-4332-A0D1-DB8D07C0C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b09b7-a900-432c-9d5f-b9d281c3dcb0"/>
    <ds:schemaRef ds:uri="46e41e45-cd54-4318-82aa-0c5046ba7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A78E82-ED27-4476-A0C1-5751E1DBB5A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F7EBB0D-329C-4A81-95C2-15796EB6E67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2480BEF-1EF4-4E67-BC7A-9ED4CA6CE4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1962</Words>
  <Characters>10656</Characters>
  <Application>Microsoft Office Word</Application>
  <DocSecurity>0</DocSecurity>
  <Lines>507</Lines>
  <Paragraphs>315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SSC AVCR</Company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Lišková Barbora</dc:creator>
  <cp:keywords/>
  <dc:description/>
  <cp:lastModifiedBy>Čudová Lucie</cp:lastModifiedBy>
  <cp:revision>3</cp:revision>
  <dcterms:created xsi:type="dcterms:W3CDTF">2024-06-06T13:29:00Z</dcterms:created>
  <dcterms:modified xsi:type="dcterms:W3CDTF">2024-06-06T13:50:00Z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0x010100CE6B9B82D1B1B74A8668CF3F4D916DAB</vt:lpwstr>
  </property>
  <property fmtid="{D5CDD505-2E9C-101B-9397-08002B2CF9AE}" pid="3" name="GrammarlyDocumentId">
    <vt:lpwstr>f3bc915717f39190c3f9958b63af03e4f5c46d4f073cac233121dc85f4e05245</vt:lpwstr>
  </property>
</Properties>
</file>