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05A41" w14:textId="3A515DBD" w:rsidR="00086585" w:rsidRDefault="00086585" w:rsidP="00086585">
      <w:pPr>
        <w:suppressAutoHyphens w:val="0"/>
        <w:spacing w:after="160" w:line="259" w:lineRule="auto"/>
        <w:rPr>
          <w:rFonts w:ascii="Verdana" w:hAnsi="Verdana"/>
          <w:b/>
          <w:sz w:val="20"/>
        </w:rPr>
      </w:pPr>
    </w:p>
    <w:p w14:paraId="30440745" w14:textId="185625D9" w:rsidR="00F220B1" w:rsidRPr="00227A47" w:rsidRDefault="00F220B1" w:rsidP="00F220B1">
      <w:pPr>
        <w:jc w:val="center"/>
        <w:rPr>
          <w:rFonts w:ascii="Verdana" w:hAnsi="Verdana"/>
          <w:b/>
          <w:sz w:val="20"/>
        </w:rPr>
      </w:pPr>
      <w:r w:rsidRPr="00227A47">
        <w:rPr>
          <w:rFonts w:ascii="Verdana" w:hAnsi="Verdana"/>
          <w:b/>
          <w:caps/>
          <w:sz w:val="20"/>
        </w:rPr>
        <w:t>Smlouva o poskyt</w:t>
      </w:r>
      <w:r w:rsidR="00DB7A96">
        <w:rPr>
          <w:rFonts w:ascii="Verdana" w:hAnsi="Verdana"/>
          <w:b/>
          <w:caps/>
          <w:sz w:val="20"/>
        </w:rPr>
        <w:t>OVÁ</w:t>
      </w:r>
      <w:r w:rsidRPr="00227A47">
        <w:rPr>
          <w:rFonts w:ascii="Verdana" w:hAnsi="Verdana"/>
          <w:b/>
          <w:caps/>
          <w:sz w:val="20"/>
        </w:rPr>
        <w:t xml:space="preserve">ní služeb </w:t>
      </w:r>
      <w:r>
        <w:rPr>
          <w:rFonts w:ascii="Verdana" w:hAnsi="Verdana"/>
          <w:b/>
          <w:caps/>
          <w:sz w:val="20"/>
        </w:rPr>
        <w:t>Informační</w:t>
      </w:r>
      <w:r w:rsidR="00582A06">
        <w:rPr>
          <w:rFonts w:ascii="Verdana" w:hAnsi="Verdana"/>
          <w:b/>
          <w:caps/>
          <w:sz w:val="20"/>
        </w:rPr>
        <w:t>CH</w:t>
      </w:r>
      <w:r>
        <w:rPr>
          <w:rFonts w:ascii="Verdana" w:hAnsi="Verdana"/>
          <w:b/>
          <w:caps/>
          <w:sz w:val="20"/>
        </w:rPr>
        <w:t xml:space="preserve"> </w:t>
      </w:r>
      <w:r w:rsidR="00582A06">
        <w:rPr>
          <w:rFonts w:ascii="Verdana" w:hAnsi="Verdana"/>
          <w:b/>
          <w:caps/>
          <w:sz w:val="20"/>
        </w:rPr>
        <w:t>systém</w:t>
      </w:r>
      <w:r w:rsidR="006B1987">
        <w:rPr>
          <w:rFonts w:ascii="Verdana" w:hAnsi="Verdana"/>
          <w:b/>
          <w:caps/>
          <w:sz w:val="20"/>
        </w:rPr>
        <w:t>Ů</w:t>
      </w:r>
    </w:p>
    <w:p w14:paraId="3CD7A607" w14:textId="4517BD28" w:rsidR="00F220B1" w:rsidRPr="00227A47" w:rsidRDefault="00F220B1" w:rsidP="00F220B1">
      <w:pPr>
        <w:jc w:val="center"/>
        <w:rPr>
          <w:rFonts w:ascii="Verdana" w:hAnsi="Verdana"/>
          <w:b/>
          <w:sz w:val="20"/>
        </w:rPr>
      </w:pPr>
    </w:p>
    <w:p w14:paraId="38092AB8" w14:textId="77777777" w:rsidR="00F220B1" w:rsidRPr="00227A47" w:rsidRDefault="00F220B1" w:rsidP="00F220B1">
      <w:pPr>
        <w:pStyle w:val="Zkladntext"/>
        <w:spacing w:after="0"/>
      </w:pPr>
      <w:r w:rsidRPr="00227A47">
        <w:t>uzavřená dle § 1724 a násl. zákona č</w:t>
      </w:r>
      <w:r>
        <w:t xml:space="preserve">. 89/2012 Sb., občanský zákoník, v platném znění </w:t>
      </w:r>
      <w:r w:rsidRPr="00227A47">
        <w:t>(dále jen „smlouva“) mezi</w:t>
      </w:r>
    </w:p>
    <w:p w14:paraId="52B895F5" w14:textId="77777777" w:rsidR="00F220B1" w:rsidRPr="00227A47" w:rsidRDefault="00F220B1" w:rsidP="00F220B1">
      <w:pPr>
        <w:pStyle w:val="Zkladntext"/>
        <w:spacing w:after="0"/>
      </w:pPr>
    </w:p>
    <w:p w14:paraId="0E5DABED" w14:textId="77777777" w:rsidR="00F220B1" w:rsidRPr="00227A47" w:rsidRDefault="00F220B1" w:rsidP="00F220B1">
      <w:pPr>
        <w:numPr>
          <w:ilvl w:val="0"/>
          <w:numId w:val="1"/>
        </w:numPr>
        <w:tabs>
          <w:tab w:val="left" w:pos="425"/>
        </w:tabs>
        <w:jc w:val="center"/>
        <w:rPr>
          <w:rFonts w:ascii="Verdana" w:hAnsi="Verdana"/>
          <w:b/>
          <w:sz w:val="20"/>
        </w:rPr>
      </w:pPr>
      <w:r w:rsidRPr="00227A47">
        <w:rPr>
          <w:rFonts w:ascii="Verdana" w:hAnsi="Verdana"/>
          <w:b/>
          <w:sz w:val="20"/>
        </w:rPr>
        <w:t>Smluvní strany</w:t>
      </w:r>
    </w:p>
    <w:p w14:paraId="3A99675C" w14:textId="77777777" w:rsidR="00F220B1" w:rsidRPr="00227A47" w:rsidRDefault="00F220B1" w:rsidP="00F220B1">
      <w:pPr>
        <w:tabs>
          <w:tab w:val="left" w:pos="425"/>
        </w:tabs>
        <w:rPr>
          <w:rFonts w:ascii="Verdana" w:hAnsi="Verdana"/>
          <w:b/>
          <w:sz w:val="20"/>
        </w:rPr>
      </w:pPr>
    </w:p>
    <w:p w14:paraId="2A1EFA1B" w14:textId="77777777" w:rsidR="00F220B1" w:rsidRPr="00227A47" w:rsidRDefault="00F220B1" w:rsidP="00F220B1">
      <w:pPr>
        <w:rPr>
          <w:rFonts w:ascii="Verdana" w:hAnsi="Verdana"/>
          <w:b/>
          <w:sz w:val="20"/>
        </w:rPr>
      </w:pPr>
      <w:r w:rsidRPr="00227A47">
        <w:rPr>
          <w:rFonts w:ascii="Verdana" w:hAnsi="Verdana"/>
          <w:b/>
          <w:sz w:val="20"/>
        </w:rPr>
        <w:t>Masarykova univerzita, Fakulta informatiky</w:t>
      </w:r>
    </w:p>
    <w:p w14:paraId="016DB4CE" w14:textId="77777777" w:rsidR="00F220B1" w:rsidRPr="00227A47" w:rsidRDefault="00F220B1" w:rsidP="00F220B1">
      <w:pPr>
        <w:rPr>
          <w:rFonts w:ascii="Verdana" w:hAnsi="Verdana"/>
          <w:sz w:val="20"/>
        </w:rPr>
      </w:pPr>
      <w:r w:rsidRPr="00227A47">
        <w:rPr>
          <w:rFonts w:ascii="Verdana" w:hAnsi="Verdana"/>
          <w:sz w:val="20"/>
        </w:rPr>
        <w:t>se sídlem:</w:t>
      </w:r>
      <w:r w:rsidRPr="00227A47">
        <w:rPr>
          <w:rFonts w:ascii="Verdana" w:hAnsi="Verdana"/>
          <w:sz w:val="20"/>
        </w:rPr>
        <w:tab/>
        <w:t>Žerotínovo nám. 617/9, 601 77 Brno</w:t>
      </w:r>
    </w:p>
    <w:p w14:paraId="68BDF1E4" w14:textId="59C1B77D" w:rsidR="00F220B1" w:rsidRDefault="00F220B1" w:rsidP="00F220B1">
      <w:pPr>
        <w:ind w:left="1418" w:hanging="1418"/>
        <w:rPr>
          <w:rFonts w:ascii="Verdana" w:hAnsi="Verdana"/>
          <w:sz w:val="20"/>
        </w:rPr>
      </w:pPr>
      <w:r w:rsidRPr="00227A47">
        <w:rPr>
          <w:rFonts w:ascii="Verdana" w:hAnsi="Verdana"/>
          <w:sz w:val="20"/>
        </w:rPr>
        <w:t>zastoupená:</w:t>
      </w:r>
      <w:r w:rsidRPr="00227A47">
        <w:rPr>
          <w:rFonts w:ascii="Verdana" w:hAnsi="Verdana"/>
          <w:sz w:val="20"/>
        </w:rPr>
        <w:tab/>
        <w:t xml:space="preserve">prof. RNDr. </w:t>
      </w:r>
      <w:r>
        <w:rPr>
          <w:rFonts w:ascii="Verdana" w:hAnsi="Verdana"/>
          <w:sz w:val="20"/>
        </w:rPr>
        <w:t xml:space="preserve">Jiřím </w:t>
      </w:r>
      <w:r w:rsidR="00D527D5">
        <w:rPr>
          <w:rFonts w:ascii="Verdana" w:hAnsi="Verdana"/>
          <w:sz w:val="20"/>
        </w:rPr>
        <w:t>Barnatem</w:t>
      </w:r>
      <w:r>
        <w:rPr>
          <w:rFonts w:ascii="Verdana" w:hAnsi="Verdana"/>
          <w:sz w:val="20"/>
        </w:rPr>
        <w:t xml:space="preserve">, </w:t>
      </w:r>
      <w:r w:rsidR="00D527D5">
        <w:rPr>
          <w:rFonts w:ascii="Verdana" w:hAnsi="Verdana"/>
          <w:sz w:val="20"/>
        </w:rPr>
        <w:t>Ph.D.</w:t>
      </w:r>
      <w:r w:rsidRPr="00227A47">
        <w:rPr>
          <w:rFonts w:ascii="Verdana" w:hAnsi="Verdana"/>
          <w:sz w:val="20"/>
        </w:rPr>
        <w:t>, děkanem Fakulty informatiky</w:t>
      </w:r>
    </w:p>
    <w:p w14:paraId="59F5945D" w14:textId="77777777" w:rsidR="00F220B1" w:rsidRPr="00227A47" w:rsidRDefault="00F220B1" w:rsidP="00F220B1">
      <w:pPr>
        <w:ind w:left="1418" w:hanging="2"/>
        <w:rPr>
          <w:rFonts w:ascii="Verdana" w:hAnsi="Verdana"/>
          <w:sz w:val="20"/>
        </w:rPr>
      </w:pPr>
      <w:r w:rsidRPr="00227A47">
        <w:rPr>
          <w:rFonts w:ascii="Verdana" w:hAnsi="Verdana"/>
          <w:sz w:val="20"/>
        </w:rPr>
        <w:t>Botanická 68a, 602 00 Brno</w:t>
      </w:r>
    </w:p>
    <w:p w14:paraId="3D49A59A" w14:textId="77777777" w:rsidR="00F220B1" w:rsidRPr="00227A47" w:rsidRDefault="00F220B1" w:rsidP="00F220B1">
      <w:pPr>
        <w:rPr>
          <w:rFonts w:ascii="Verdana" w:hAnsi="Verdana"/>
          <w:sz w:val="20"/>
        </w:rPr>
      </w:pPr>
      <w:r w:rsidRPr="00227A47">
        <w:rPr>
          <w:rFonts w:ascii="Verdana" w:hAnsi="Verdana"/>
          <w:sz w:val="20"/>
        </w:rPr>
        <w:t xml:space="preserve">IČO: </w:t>
      </w:r>
      <w:r w:rsidRPr="00227A47">
        <w:rPr>
          <w:rFonts w:ascii="Verdana" w:hAnsi="Verdana"/>
          <w:sz w:val="20"/>
        </w:rPr>
        <w:tab/>
      </w:r>
      <w:r w:rsidRPr="00227A47">
        <w:rPr>
          <w:rFonts w:ascii="Verdana" w:hAnsi="Verdana"/>
          <w:sz w:val="20"/>
        </w:rPr>
        <w:tab/>
        <w:t>00216224</w:t>
      </w:r>
    </w:p>
    <w:p w14:paraId="4D62DB69" w14:textId="77777777" w:rsidR="00F220B1" w:rsidRPr="00227A47" w:rsidRDefault="00F220B1" w:rsidP="00F220B1">
      <w:pPr>
        <w:rPr>
          <w:rFonts w:ascii="Verdana" w:hAnsi="Verdana"/>
          <w:sz w:val="20"/>
        </w:rPr>
      </w:pPr>
      <w:r w:rsidRPr="00227A47">
        <w:rPr>
          <w:rFonts w:ascii="Verdana" w:hAnsi="Verdana"/>
          <w:sz w:val="20"/>
        </w:rPr>
        <w:t xml:space="preserve">DIČ: </w:t>
      </w:r>
      <w:r w:rsidRPr="00227A47">
        <w:rPr>
          <w:rFonts w:ascii="Verdana" w:hAnsi="Verdana"/>
          <w:sz w:val="20"/>
        </w:rPr>
        <w:tab/>
      </w:r>
      <w:r w:rsidRPr="00227A47">
        <w:rPr>
          <w:rFonts w:ascii="Verdana" w:hAnsi="Verdana"/>
          <w:sz w:val="20"/>
        </w:rPr>
        <w:tab/>
        <w:t>CZ00216224</w:t>
      </w:r>
    </w:p>
    <w:p w14:paraId="64883C82" w14:textId="77777777" w:rsidR="00F220B1" w:rsidRPr="00227A47" w:rsidRDefault="00F220B1" w:rsidP="00F220B1">
      <w:pPr>
        <w:jc w:val="both"/>
        <w:rPr>
          <w:rFonts w:ascii="Verdana" w:hAnsi="Verdana"/>
          <w:sz w:val="20"/>
          <w:szCs w:val="20"/>
        </w:rPr>
      </w:pPr>
      <w:r w:rsidRPr="00227A47">
        <w:rPr>
          <w:rFonts w:ascii="Verdana" w:hAnsi="Verdana"/>
          <w:sz w:val="20"/>
          <w:szCs w:val="20"/>
        </w:rPr>
        <w:t>veřejná vysoká škola univerzitního typu podle zákona č. 111/1998 Sb., o vysokých školách a o změně a doplnění dalších zákonů (zákon o vysokých školách), v</w:t>
      </w:r>
      <w:r>
        <w:rPr>
          <w:rFonts w:ascii="Verdana" w:hAnsi="Verdana"/>
          <w:sz w:val="20"/>
          <w:szCs w:val="20"/>
        </w:rPr>
        <w:t> platném</w:t>
      </w:r>
      <w:r w:rsidRPr="00227A47">
        <w:rPr>
          <w:rFonts w:ascii="Verdana" w:hAnsi="Verdana"/>
          <w:sz w:val="20"/>
          <w:szCs w:val="20"/>
        </w:rPr>
        <w:t> znění,</w:t>
      </w:r>
    </w:p>
    <w:p w14:paraId="5986409C" w14:textId="77777777" w:rsidR="00F220B1" w:rsidRPr="00227A47" w:rsidRDefault="00F220B1" w:rsidP="00F220B1">
      <w:pPr>
        <w:jc w:val="both"/>
        <w:rPr>
          <w:rFonts w:ascii="Verdana" w:hAnsi="Verdana"/>
          <w:sz w:val="20"/>
        </w:rPr>
      </w:pPr>
      <w:r w:rsidRPr="00227A47">
        <w:rPr>
          <w:rFonts w:ascii="Verdana" w:hAnsi="Verdana"/>
          <w:sz w:val="20"/>
        </w:rPr>
        <w:t>dále jen „poskytovatel“</w:t>
      </w:r>
    </w:p>
    <w:p w14:paraId="0E698468" w14:textId="77777777" w:rsidR="00F220B1" w:rsidRPr="00227A47" w:rsidRDefault="00F220B1" w:rsidP="00F220B1">
      <w:pPr>
        <w:jc w:val="both"/>
        <w:rPr>
          <w:rFonts w:ascii="Verdana" w:hAnsi="Verdana"/>
          <w:sz w:val="20"/>
        </w:rPr>
      </w:pPr>
    </w:p>
    <w:p w14:paraId="01093432" w14:textId="77777777" w:rsidR="00F220B1" w:rsidRPr="00227A47" w:rsidRDefault="00F220B1" w:rsidP="00F220B1">
      <w:pPr>
        <w:jc w:val="both"/>
        <w:rPr>
          <w:rFonts w:ascii="Verdana" w:hAnsi="Verdana"/>
          <w:sz w:val="20"/>
        </w:rPr>
      </w:pPr>
      <w:r w:rsidRPr="00227A47">
        <w:rPr>
          <w:rFonts w:ascii="Verdana" w:hAnsi="Verdana"/>
          <w:sz w:val="20"/>
        </w:rPr>
        <w:t>a</w:t>
      </w:r>
    </w:p>
    <w:p w14:paraId="59240E4C" w14:textId="77777777" w:rsidR="00F220B1" w:rsidRPr="00227A47" w:rsidRDefault="00F220B1" w:rsidP="00F220B1">
      <w:pPr>
        <w:jc w:val="both"/>
        <w:rPr>
          <w:rFonts w:ascii="Verdana" w:hAnsi="Verdana"/>
          <w:sz w:val="20"/>
        </w:rPr>
      </w:pPr>
    </w:p>
    <w:p w14:paraId="587FD1F7" w14:textId="276DCC7A" w:rsidR="006179CC" w:rsidRPr="00622C1E" w:rsidRDefault="00BC5A98" w:rsidP="006179CC">
      <w:pPr>
        <w:jc w:val="both"/>
        <w:rPr>
          <w:rFonts w:ascii="Verdana" w:hAnsi="Verdana"/>
          <w:bCs/>
          <w:sz w:val="20"/>
          <w:szCs w:val="20"/>
        </w:rPr>
      </w:pPr>
      <w:r>
        <w:rPr>
          <w:rFonts w:ascii="Verdana" w:hAnsi="Verdana"/>
          <w:b/>
          <w:sz w:val="20"/>
          <w:szCs w:val="20"/>
        </w:rPr>
        <w:t>České vysoké učení technické v Praze</w:t>
      </w:r>
    </w:p>
    <w:p w14:paraId="2016998E" w14:textId="77777777" w:rsidR="00BC5A98" w:rsidRDefault="006179CC" w:rsidP="00BC5A98">
      <w:pPr>
        <w:jc w:val="both"/>
        <w:rPr>
          <w:rFonts w:ascii="Verdana" w:hAnsi="Verdana"/>
          <w:sz w:val="20"/>
          <w:szCs w:val="20"/>
        </w:rPr>
      </w:pPr>
      <w:r w:rsidRPr="00622C1E">
        <w:rPr>
          <w:rFonts w:ascii="Verdana" w:hAnsi="Verdana"/>
          <w:bCs/>
          <w:sz w:val="20"/>
          <w:szCs w:val="20"/>
        </w:rPr>
        <w:t xml:space="preserve">se sídlem: </w:t>
      </w:r>
      <w:r w:rsidRPr="00622C1E">
        <w:rPr>
          <w:rFonts w:ascii="Verdana" w:hAnsi="Verdana"/>
          <w:bCs/>
          <w:sz w:val="20"/>
          <w:szCs w:val="20"/>
        </w:rPr>
        <w:tab/>
      </w:r>
      <w:r w:rsidR="00BC5A98">
        <w:rPr>
          <w:rFonts w:ascii="Verdana" w:hAnsi="Verdana"/>
          <w:sz w:val="20"/>
          <w:szCs w:val="20"/>
        </w:rPr>
        <w:t>Jugoslávských partyzánů 1580/3, 160 00 Praha 6</w:t>
      </w:r>
    </w:p>
    <w:p w14:paraId="6A5DF5B8" w14:textId="77777777" w:rsidR="00BC5A98" w:rsidRDefault="006179CC" w:rsidP="00F949B6">
      <w:pPr>
        <w:jc w:val="both"/>
        <w:rPr>
          <w:rFonts w:ascii="Verdana" w:hAnsi="Verdana"/>
          <w:bCs/>
          <w:sz w:val="20"/>
          <w:szCs w:val="20"/>
        </w:rPr>
      </w:pPr>
      <w:r w:rsidRPr="00622C1E">
        <w:rPr>
          <w:rFonts w:ascii="Verdana" w:hAnsi="Verdana"/>
          <w:bCs/>
          <w:sz w:val="20"/>
          <w:szCs w:val="20"/>
        </w:rPr>
        <w:t>zastoupená:</w:t>
      </w:r>
      <w:r w:rsidRPr="00622C1E">
        <w:rPr>
          <w:rFonts w:ascii="Verdana" w:hAnsi="Verdana"/>
          <w:bCs/>
          <w:sz w:val="20"/>
          <w:szCs w:val="20"/>
        </w:rPr>
        <w:tab/>
      </w:r>
      <w:r w:rsidR="00BC5A98">
        <w:rPr>
          <w:rFonts w:ascii="Verdana" w:hAnsi="Verdana"/>
          <w:sz w:val="20"/>
          <w:szCs w:val="20"/>
        </w:rPr>
        <w:t>doc. RNDr. Vojtěchem Petráčkem, CSc., rektorem</w:t>
      </w:r>
      <w:r w:rsidR="00BC5A98" w:rsidDel="00BC5A98">
        <w:rPr>
          <w:rFonts w:ascii="Verdana" w:hAnsi="Verdana"/>
          <w:bCs/>
          <w:sz w:val="20"/>
          <w:szCs w:val="20"/>
        </w:rPr>
        <w:t xml:space="preserve"> </w:t>
      </w:r>
    </w:p>
    <w:p w14:paraId="3FAB8890" w14:textId="352C4AA2" w:rsidR="00F949B6" w:rsidRPr="009C7301" w:rsidRDefault="006179CC" w:rsidP="00F949B6">
      <w:pPr>
        <w:jc w:val="both"/>
        <w:rPr>
          <w:rFonts w:ascii="Verdana" w:hAnsi="Verdana"/>
          <w:sz w:val="20"/>
          <w:szCs w:val="20"/>
        </w:rPr>
      </w:pPr>
      <w:r w:rsidRPr="00622C1E">
        <w:rPr>
          <w:rFonts w:ascii="Verdana" w:hAnsi="Verdana"/>
          <w:bCs/>
          <w:sz w:val="20"/>
          <w:szCs w:val="20"/>
        </w:rPr>
        <w:t>IČ</w:t>
      </w:r>
      <w:r w:rsidR="00F949B6">
        <w:rPr>
          <w:rFonts w:ascii="Verdana" w:hAnsi="Verdana"/>
          <w:bCs/>
          <w:sz w:val="20"/>
          <w:szCs w:val="20"/>
        </w:rPr>
        <w:t>O</w:t>
      </w:r>
      <w:r w:rsidRPr="00622C1E">
        <w:rPr>
          <w:rFonts w:ascii="Verdana" w:hAnsi="Verdana"/>
          <w:bCs/>
          <w:sz w:val="20"/>
          <w:szCs w:val="20"/>
        </w:rPr>
        <w:t xml:space="preserve">: </w:t>
      </w:r>
      <w:r w:rsidRPr="00622C1E">
        <w:rPr>
          <w:rFonts w:ascii="Verdana" w:hAnsi="Verdana"/>
          <w:bCs/>
          <w:sz w:val="20"/>
          <w:szCs w:val="20"/>
        </w:rPr>
        <w:tab/>
      </w:r>
      <w:r w:rsidRPr="00622C1E">
        <w:rPr>
          <w:rFonts w:ascii="Verdana" w:hAnsi="Verdana"/>
          <w:bCs/>
          <w:sz w:val="20"/>
          <w:szCs w:val="20"/>
        </w:rPr>
        <w:tab/>
      </w:r>
      <w:r w:rsidR="00BC5A98">
        <w:rPr>
          <w:rFonts w:ascii="Verdana" w:hAnsi="Verdana"/>
          <w:sz w:val="20"/>
          <w:szCs w:val="20"/>
        </w:rPr>
        <w:t>68407700</w:t>
      </w:r>
    </w:p>
    <w:p w14:paraId="5E0D9BF1" w14:textId="20596E2B" w:rsidR="00F949B6" w:rsidRPr="009C7301" w:rsidRDefault="006179CC" w:rsidP="00F949B6">
      <w:pPr>
        <w:jc w:val="both"/>
        <w:rPr>
          <w:rFonts w:ascii="Verdana" w:hAnsi="Verdana"/>
          <w:sz w:val="20"/>
          <w:szCs w:val="20"/>
        </w:rPr>
      </w:pPr>
      <w:r w:rsidRPr="00622C1E">
        <w:rPr>
          <w:rFonts w:ascii="Verdana" w:hAnsi="Verdana"/>
          <w:bCs/>
          <w:sz w:val="20"/>
          <w:szCs w:val="20"/>
        </w:rPr>
        <w:t xml:space="preserve">DIČ: </w:t>
      </w:r>
      <w:r w:rsidRPr="00622C1E">
        <w:rPr>
          <w:rFonts w:ascii="Verdana" w:hAnsi="Verdana"/>
          <w:bCs/>
          <w:sz w:val="20"/>
          <w:szCs w:val="20"/>
        </w:rPr>
        <w:tab/>
      </w:r>
      <w:r w:rsidRPr="00622C1E">
        <w:rPr>
          <w:rFonts w:ascii="Verdana" w:hAnsi="Verdana"/>
          <w:bCs/>
          <w:sz w:val="20"/>
          <w:szCs w:val="20"/>
        </w:rPr>
        <w:tab/>
      </w:r>
      <w:r w:rsidR="00BC5A98" w:rsidRPr="003F629D">
        <w:rPr>
          <w:rStyle w:val="apple-style-span"/>
          <w:rFonts w:ascii="Verdana" w:hAnsi="Verdana" w:cs="Arial"/>
          <w:sz w:val="20"/>
          <w:szCs w:val="20"/>
        </w:rPr>
        <w:t>CZ</w:t>
      </w:r>
      <w:r w:rsidR="00BC5A98" w:rsidRPr="003F629D">
        <w:rPr>
          <w:rFonts w:ascii="Verdana" w:hAnsi="Verdana"/>
          <w:sz w:val="20"/>
          <w:szCs w:val="20"/>
        </w:rPr>
        <w:t>68407700</w:t>
      </w:r>
    </w:p>
    <w:p w14:paraId="2EAB5E78" w14:textId="41797274" w:rsidR="00101413" w:rsidRPr="00227A47" w:rsidRDefault="00101413" w:rsidP="00101413">
      <w:pPr>
        <w:jc w:val="both"/>
        <w:rPr>
          <w:rFonts w:ascii="Verdana" w:hAnsi="Verdana"/>
          <w:sz w:val="20"/>
          <w:szCs w:val="20"/>
        </w:rPr>
      </w:pPr>
      <w:r>
        <w:rPr>
          <w:rFonts w:ascii="Verdana" w:hAnsi="Verdana"/>
          <w:bCs/>
          <w:sz w:val="20"/>
          <w:szCs w:val="20"/>
        </w:rPr>
        <w:t>v</w:t>
      </w:r>
      <w:r w:rsidR="006179CC" w:rsidRPr="00622C1E">
        <w:rPr>
          <w:rFonts w:ascii="Verdana" w:hAnsi="Verdana"/>
          <w:bCs/>
          <w:sz w:val="20"/>
          <w:szCs w:val="20"/>
        </w:rPr>
        <w:t xml:space="preserve">eřejná vysoká škola </w:t>
      </w:r>
      <w:r w:rsidR="00937A84">
        <w:rPr>
          <w:rFonts w:ascii="Verdana" w:hAnsi="Verdana"/>
          <w:bCs/>
          <w:sz w:val="20"/>
          <w:szCs w:val="20"/>
        </w:rPr>
        <w:t xml:space="preserve">univerzitního typu </w:t>
      </w:r>
      <w:r w:rsidR="006179CC" w:rsidRPr="00622C1E">
        <w:rPr>
          <w:rFonts w:ascii="Verdana" w:hAnsi="Verdana"/>
          <w:bCs/>
          <w:sz w:val="20"/>
          <w:szCs w:val="20"/>
        </w:rPr>
        <w:t>podle zákona č.111/1998 Sb., o vysokých školách,</w:t>
      </w:r>
      <w:r>
        <w:rPr>
          <w:rFonts w:ascii="Verdana" w:hAnsi="Verdana"/>
          <w:bCs/>
          <w:sz w:val="20"/>
          <w:szCs w:val="20"/>
        </w:rPr>
        <w:t xml:space="preserve"> </w:t>
      </w:r>
      <w:r w:rsidRPr="00227A47">
        <w:rPr>
          <w:rFonts w:ascii="Verdana" w:hAnsi="Verdana"/>
          <w:sz w:val="20"/>
          <w:szCs w:val="20"/>
        </w:rPr>
        <w:t>a o změně a</w:t>
      </w:r>
      <w:r w:rsidR="003C5239">
        <w:rPr>
          <w:rFonts w:ascii="Verdana" w:hAnsi="Verdana"/>
          <w:sz w:val="20"/>
          <w:szCs w:val="20"/>
        </w:rPr>
        <w:t> </w:t>
      </w:r>
      <w:r w:rsidRPr="00227A47">
        <w:rPr>
          <w:rFonts w:ascii="Verdana" w:hAnsi="Verdana"/>
          <w:sz w:val="20"/>
          <w:szCs w:val="20"/>
        </w:rPr>
        <w:t>doplnění dalších zákonů (zákon o vysokých školách), v</w:t>
      </w:r>
      <w:r>
        <w:rPr>
          <w:rFonts w:ascii="Verdana" w:hAnsi="Verdana"/>
          <w:sz w:val="20"/>
          <w:szCs w:val="20"/>
        </w:rPr>
        <w:t> platném</w:t>
      </w:r>
      <w:r w:rsidRPr="00227A47">
        <w:rPr>
          <w:rFonts w:ascii="Verdana" w:hAnsi="Verdana"/>
          <w:sz w:val="20"/>
          <w:szCs w:val="20"/>
        </w:rPr>
        <w:t> znění,</w:t>
      </w:r>
    </w:p>
    <w:p w14:paraId="6132FB45" w14:textId="09CA7D8E" w:rsidR="00ED2F2A" w:rsidRPr="00622C1E" w:rsidRDefault="00ED2F2A" w:rsidP="006179CC">
      <w:pPr>
        <w:jc w:val="both"/>
        <w:rPr>
          <w:rFonts w:ascii="Verdana" w:hAnsi="Verdana"/>
          <w:bCs/>
          <w:sz w:val="20"/>
          <w:szCs w:val="20"/>
        </w:rPr>
      </w:pPr>
      <w:r w:rsidRPr="00227A47">
        <w:rPr>
          <w:rFonts w:ascii="Verdana" w:hAnsi="Verdana"/>
          <w:sz w:val="20"/>
        </w:rPr>
        <w:t>dále jen „</w:t>
      </w:r>
      <w:r>
        <w:rPr>
          <w:rFonts w:ascii="Verdana" w:hAnsi="Verdana"/>
          <w:sz w:val="20"/>
        </w:rPr>
        <w:t>zada</w:t>
      </w:r>
      <w:r w:rsidRPr="00227A47">
        <w:rPr>
          <w:rFonts w:ascii="Verdana" w:hAnsi="Verdana"/>
          <w:sz w:val="20"/>
        </w:rPr>
        <w:t>vatel“</w:t>
      </w:r>
      <w:r w:rsidR="000D70FB">
        <w:rPr>
          <w:rFonts w:ascii="Verdana" w:hAnsi="Verdana"/>
          <w:sz w:val="20"/>
        </w:rPr>
        <w:t>.</w:t>
      </w:r>
    </w:p>
    <w:p w14:paraId="27A72AA7" w14:textId="77777777" w:rsidR="003F629D" w:rsidRPr="00227A47" w:rsidRDefault="003F629D" w:rsidP="003F629D">
      <w:pPr>
        <w:numPr>
          <w:ilvl w:val="0"/>
          <w:numId w:val="1"/>
        </w:numPr>
        <w:tabs>
          <w:tab w:val="left" w:pos="425"/>
        </w:tabs>
        <w:spacing w:before="400"/>
        <w:jc w:val="center"/>
        <w:rPr>
          <w:rFonts w:ascii="Verdana" w:hAnsi="Verdana"/>
          <w:b/>
          <w:sz w:val="20"/>
        </w:rPr>
      </w:pPr>
      <w:r w:rsidRPr="00227A47">
        <w:rPr>
          <w:rFonts w:ascii="Verdana" w:hAnsi="Verdana"/>
          <w:b/>
          <w:sz w:val="20"/>
        </w:rPr>
        <w:t>Předmět smlouvy</w:t>
      </w:r>
    </w:p>
    <w:p w14:paraId="531C13F8" w14:textId="7155327F" w:rsidR="003F629D" w:rsidRDefault="003F629D" w:rsidP="003F629D">
      <w:pPr>
        <w:numPr>
          <w:ilvl w:val="1"/>
          <w:numId w:val="1"/>
        </w:numPr>
        <w:tabs>
          <w:tab w:val="num" w:pos="567"/>
        </w:tabs>
        <w:spacing w:before="120" w:after="60"/>
        <w:ind w:left="567" w:hanging="567"/>
        <w:jc w:val="both"/>
        <w:rPr>
          <w:rFonts w:ascii="Verdana" w:hAnsi="Verdana"/>
          <w:sz w:val="20"/>
        </w:rPr>
      </w:pPr>
      <w:r w:rsidRPr="00E7064E">
        <w:rPr>
          <w:rFonts w:ascii="Verdana" w:hAnsi="Verdana"/>
          <w:sz w:val="20"/>
        </w:rPr>
        <w:t xml:space="preserve">Poskytovatel </w:t>
      </w:r>
      <w:r w:rsidRPr="00BC39BB">
        <w:rPr>
          <w:rFonts w:ascii="Verdana" w:hAnsi="Verdana"/>
          <w:sz w:val="20"/>
        </w:rPr>
        <w:t xml:space="preserve">se zavazuje </w:t>
      </w:r>
      <w:r>
        <w:rPr>
          <w:rFonts w:ascii="Verdana" w:hAnsi="Verdana"/>
          <w:sz w:val="20"/>
        </w:rPr>
        <w:t>od účinnosti smlouvy</w:t>
      </w:r>
      <w:r w:rsidRPr="00BC39BB">
        <w:rPr>
          <w:rFonts w:ascii="Verdana" w:hAnsi="Verdana"/>
          <w:sz w:val="20"/>
        </w:rPr>
        <w:t xml:space="preserve"> za podmínek dále uvedených poskytovat zadavatel</w:t>
      </w:r>
      <w:r w:rsidR="00044FFF">
        <w:rPr>
          <w:rFonts w:ascii="Verdana" w:hAnsi="Verdana"/>
          <w:sz w:val="20"/>
        </w:rPr>
        <w:t xml:space="preserve">i </w:t>
      </w:r>
      <w:r w:rsidRPr="00BC39BB">
        <w:rPr>
          <w:rFonts w:ascii="Verdana" w:hAnsi="Verdana"/>
          <w:sz w:val="20"/>
        </w:rPr>
        <w:t xml:space="preserve">služby </w:t>
      </w:r>
      <w:r>
        <w:rPr>
          <w:rFonts w:ascii="Verdana" w:hAnsi="Verdana"/>
          <w:sz w:val="20"/>
        </w:rPr>
        <w:t>informačních systémů (dále jen „systémy“):</w:t>
      </w:r>
    </w:p>
    <w:p w14:paraId="7736FFFC" w14:textId="77777777" w:rsidR="003F629D" w:rsidRPr="004D7C31" w:rsidRDefault="003F629D" w:rsidP="003F629D">
      <w:pPr>
        <w:numPr>
          <w:ilvl w:val="2"/>
          <w:numId w:val="1"/>
        </w:numPr>
        <w:tabs>
          <w:tab w:val="clear" w:pos="993"/>
          <w:tab w:val="num" w:pos="1418"/>
        </w:tabs>
        <w:spacing w:before="120" w:after="60"/>
        <w:ind w:left="1418"/>
        <w:jc w:val="both"/>
        <w:rPr>
          <w:rFonts w:ascii="Verdana" w:hAnsi="Verdana"/>
          <w:sz w:val="20"/>
        </w:rPr>
      </w:pPr>
      <w:r w:rsidRPr="004D7C31">
        <w:rPr>
          <w:rFonts w:ascii="Verdana" w:hAnsi="Verdana"/>
          <w:sz w:val="20"/>
        </w:rPr>
        <w:t xml:space="preserve">Theses.cz – systém na </w:t>
      </w:r>
      <w:r>
        <w:rPr>
          <w:rFonts w:ascii="Verdana" w:hAnsi="Verdana"/>
          <w:sz w:val="20"/>
        </w:rPr>
        <w:t xml:space="preserve">vyhledávání textových </w:t>
      </w:r>
      <w:r w:rsidRPr="004D7C31">
        <w:rPr>
          <w:rFonts w:ascii="Verdana" w:hAnsi="Verdana"/>
          <w:sz w:val="20"/>
        </w:rPr>
        <w:t>p</w:t>
      </w:r>
      <w:r>
        <w:rPr>
          <w:rFonts w:ascii="Verdana" w:hAnsi="Verdana"/>
          <w:sz w:val="20"/>
        </w:rPr>
        <w:t xml:space="preserve">odobností </w:t>
      </w:r>
      <w:r w:rsidRPr="004D7C31">
        <w:rPr>
          <w:rFonts w:ascii="Verdana" w:hAnsi="Verdana"/>
          <w:sz w:val="20"/>
        </w:rPr>
        <w:t>v závěrečných pracích</w:t>
      </w:r>
      <w:r>
        <w:rPr>
          <w:rFonts w:ascii="Verdana" w:hAnsi="Verdana"/>
          <w:sz w:val="20"/>
        </w:rPr>
        <w:t xml:space="preserve"> vložených zadavatelem (dále jen „Theses“);</w:t>
      </w:r>
    </w:p>
    <w:p w14:paraId="14076029" w14:textId="77777777" w:rsidR="003F629D" w:rsidRDefault="003F629D" w:rsidP="003F629D">
      <w:pPr>
        <w:numPr>
          <w:ilvl w:val="2"/>
          <w:numId w:val="1"/>
        </w:numPr>
        <w:tabs>
          <w:tab w:val="clear" w:pos="993"/>
          <w:tab w:val="num" w:pos="1418"/>
        </w:tabs>
        <w:spacing w:before="120" w:after="60"/>
        <w:ind w:left="1418"/>
        <w:jc w:val="both"/>
        <w:rPr>
          <w:rFonts w:ascii="Verdana" w:hAnsi="Verdana"/>
          <w:sz w:val="20"/>
        </w:rPr>
      </w:pPr>
      <w:r>
        <w:rPr>
          <w:rFonts w:ascii="Verdana" w:hAnsi="Verdana"/>
          <w:sz w:val="20"/>
        </w:rPr>
        <w:t xml:space="preserve">Odevzdej.cz – systém na vyhledávání textových </w:t>
      </w:r>
      <w:r w:rsidRPr="004D7C31">
        <w:rPr>
          <w:rFonts w:ascii="Verdana" w:hAnsi="Verdana"/>
          <w:sz w:val="20"/>
        </w:rPr>
        <w:t>p</w:t>
      </w:r>
      <w:r>
        <w:rPr>
          <w:rFonts w:ascii="Verdana" w:hAnsi="Verdana"/>
          <w:sz w:val="20"/>
        </w:rPr>
        <w:t>odobností v seminárních pracích vložených zadavatelem (dále jen „Odevzdej“);</w:t>
      </w:r>
    </w:p>
    <w:p w14:paraId="078E731F" w14:textId="77777777" w:rsidR="003F629D" w:rsidRDefault="003F629D" w:rsidP="003F629D">
      <w:pPr>
        <w:numPr>
          <w:ilvl w:val="2"/>
          <w:numId w:val="1"/>
        </w:numPr>
        <w:tabs>
          <w:tab w:val="clear" w:pos="993"/>
          <w:tab w:val="num" w:pos="1418"/>
        </w:tabs>
        <w:spacing w:before="120" w:after="60"/>
        <w:ind w:left="1418"/>
        <w:jc w:val="both"/>
        <w:rPr>
          <w:rFonts w:ascii="Verdana" w:hAnsi="Verdana"/>
          <w:sz w:val="20"/>
        </w:rPr>
      </w:pPr>
      <w:r>
        <w:rPr>
          <w:rFonts w:ascii="Verdana" w:hAnsi="Verdana"/>
          <w:sz w:val="20"/>
        </w:rPr>
        <w:t>PravyD</w:t>
      </w:r>
      <w:r w:rsidRPr="00FF6338">
        <w:rPr>
          <w:rFonts w:ascii="Verdana" w:hAnsi="Verdana"/>
          <w:sz w:val="20"/>
        </w:rPr>
        <w:t>iplom.cz – systém pro o</w:t>
      </w:r>
      <w:r>
        <w:rPr>
          <w:rFonts w:ascii="Verdana" w:hAnsi="Verdana"/>
          <w:sz w:val="20"/>
        </w:rPr>
        <w:t>věření diplomu (dále jen „PravyD</w:t>
      </w:r>
      <w:r w:rsidRPr="00FF6338">
        <w:rPr>
          <w:rFonts w:ascii="Verdana" w:hAnsi="Verdana"/>
          <w:sz w:val="20"/>
        </w:rPr>
        <w:t>iplom")</w:t>
      </w:r>
      <w:r>
        <w:rPr>
          <w:rFonts w:ascii="Verdana" w:hAnsi="Verdana"/>
          <w:sz w:val="20"/>
        </w:rPr>
        <w:t>;</w:t>
      </w:r>
    </w:p>
    <w:p w14:paraId="7EE3158B" w14:textId="12776ACF" w:rsidR="003F629D" w:rsidRDefault="003F629D" w:rsidP="003F629D">
      <w:pPr>
        <w:numPr>
          <w:ilvl w:val="2"/>
          <w:numId w:val="1"/>
        </w:numPr>
        <w:tabs>
          <w:tab w:val="clear" w:pos="993"/>
          <w:tab w:val="num" w:pos="1418"/>
        </w:tabs>
        <w:spacing w:before="120" w:after="60"/>
        <w:ind w:left="1418"/>
        <w:jc w:val="both"/>
        <w:rPr>
          <w:rFonts w:ascii="Verdana" w:hAnsi="Verdana"/>
          <w:sz w:val="20"/>
        </w:rPr>
      </w:pPr>
      <w:r w:rsidRPr="00A06D48">
        <w:rPr>
          <w:rFonts w:ascii="Verdana" w:hAnsi="Verdana"/>
          <w:sz w:val="20"/>
        </w:rPr>
        <w:t>Mikrocertifikat.cz – systém pro ověřování mikrocertifikátů (dále jen „Mikrocertifikat“)</w:t>
      </w:r>
      <w:r w:rsidRPr="00810453">
        <w:rPr>
          <w:rFonts w:ascii="Verdana" w:hAnsi="Verdana"/>
          <w:sz w:val="20"/>
        </w:rPr>
        <w:t>.</w:t>
      </w:r>
    </w:p>
    <w:p w14:paraId="0484F58E" w14:textId="6C7F1E7B" w:rsidR="0008685F" w:rsidRDefault="0008685F" w:rsidP="003F629D">
      <w:pPr>
        <w:numPr>
          <w:ilvl w:val="1"/>
          <w:numId w:val="1"/>
        </w:numPr>
        <w:tabs>
          <w:tab w:val="num" w:pos="567"/>
        </w:tabs>
        <w:spacing w:before="120" w:after="60"/>
        <w:ind w:left="567" w:hanging="567"/>
        <w:jc w:val="both"/>
        <w:rPr>
          <w:rFonts w:ascii="Verdana" w:hAnsi="Verdana"/>
          <w:sz w:val="20"/>
        </w:rPr>
      </w:pPr>
      <w:r>
        <w:rPr>
          <w:rFonts w:ascii="Verdana" w:hAnsi="Verdana"/>
          <w:sz w:val="20"/>
        </w:rPr>
        <w:t>Systémy dle článků 2.1.1 až 2.1.3 bude poskytovatel poskytovat pouze pro součásti zadavatele, kterými jsou: Fakulta strojní, Fakulta jaderná a fyzikálně inženýrská, Fakulta dopravní, Fakulta biomedicínského inženýrství, Fakulta informační</w:t>
      </w:r>
      <w:r w:rsidR="00044FFF">
        <w:rPr>
          <w:rFonts w:ascii="Verdana" w:hAnsi="Verdana"/>
          <w:sz w:val="20"/>
        </w:rPr>
        <w:t>ch</w:t>
      </w:r>
      <w:r>
        <w:rPr>
          <w:rFonts w:ascii="Verdana" w:hAnsi="Verdana"/>
          <w:sz w:val="20"/>
        </w:rPr>
        <w:t xml:space="preserve"> technologií a Masarykův ústav vyšších studií.</w:t>
      </w:r>
      <w:r w:rsidR="00044FFF">
        <w:rPr>
          <w:rFonts w:ascii="Verdana" w:hAnsi="Verdana"/>
          <w:sz w:val="20"/>
        </w:rPr>
        <w:t xml:space="preserve"> Systém dle článku 2.1.4 bude poskytovatel poskytovat pro všechny součásti zadavatele.</w:t>
      </w:r>
    </w:p>
    <w:p w14:paraId="68BE78EB" w14:textId="56C5FCED" w:rsidR="003F629D" w:rsidRPr="005B6CEA" w:rsidRDefault="003F629D" w:rsidP="003F629D">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Systémy byly </w:t>
      </w:r>
      <w:r w:rsidRPr="005B6CEA">
        <w:rPr>
          <w:rFonts w:ascii="Verdana" w:hAnsi="Verdana"/>
          <w:sz w:val="20"/>
        </w:rPr>
        <w:t>vyvinuty poskytovatelem a poskytovatel výslovně prohlašuje, že zmíněnému poskytování služeb nebrání žádné právní či technické překážky.</w:t>
      </w:r>
    </w:p>
    <w:p w14:paraId="6E31C049" w14:textId="5ACC6227" w:rsidR="003F629D" w:rsidRPr="00C77FAA" w:rsidRDefault="003F629D" w:rsidP="003F629D">
      <w:pPr>
        <w:numPr>
          <w:ilvl w:val="1"/>
          <w:numId w:val="1"/>
        </w:numPr>
        <w:tabs>
          <w:tab w:val="num" w:pos="567"/>
        </w:tabs>
        <w:spacing w:before="120" w:after="60"/>
        <w:ind w:left="567" w:hanging="567"/>
        <w:jc w:val="both"/>
        <w:rPr>
          <w:rFonts w:ascii="Verdana" w:hAnsi="Verdana"/>
          <w:sz w:val="20"/>
        </w:rPr>
      </w:pPr>
      <w:r w:rsidRPr="00C77FAA">
        <w:rPr>
          <w:rFonts w:ascii="Verdana" w:hAnsi="Verdana"/>
          <w:sz w:val="20"/>
        </w:rPr>
        <w:lastRenderedPageBreak/>
        <w:t xml:space="preserve">Podrobný a aktuální popis služeb systémů (dále jen „dokumentace“), včetně </w:t>
      </w:r>
      <w:r>
        <w:rPr>
          <w:rFonts w:ascii="Verdana" w:hAnsi="Verdana"/>
          <w:sz w:val="20"/>
        </w:rPr>
        <w:t xml:space="preserve">definic a </w:t>
      </w:r>
      <w:r w:rsidRPr="00C77FAA">
        <w:rPr>
          <w:rFonts w:ascii="Verdana" w:hAnsi="Verdana"/>
          <w:sz w:val="20"/>
        </w:rPr>
        <w:t xml:space="preserve">popisů rozhraní pro příjem dat a hromadné získávání protokolů o výsledcích automatického porovnávání textů, poskytovatel zveřejňuje na webových stránkách </w:t>
      </w:r>
      <w:hyperlink r:id="rId8" w:history="1">
        <w:r w:rsidRPr="00C77FAA">
          <w:rPr>
            <w:rStyle w:val="Hypertextovodkaz"/>
            <w:rFonts w:ascii="Verdana" w:hAnsi="Verdana"/>
            <w:sz w:val="20"/>
          </w:rPr>
          <w:t>www.theses.cz</w:t>
        </w:r>
      </w:hyperlink>
      <w:r w:rsidRPr="00C77FAA">
        <w:rPr>
          <w:rFonts w:ascii="Verdana" w:hAnsi="Verdana"/>
          <w:sz w:val="20"/>
        </w:rPr>
        <w:t xml:space="preserve">, </w:t>
      </w:r>
      <w:hyperlink r:id="rId9" w:history="1">
        <w:r w:rsidRPr="00C77FAA">
          <w:rPr>
            <w:rStyle w:val="Hypertextovodkaz"/>
            <w:rFonts w:ascii="Verdana" w:hAnsi="Verdana"/>
            <w:sz w:val="20"/>
          </w:rPr>
          <w:t>www.odevzdej.cz</w:t>
        </w:r>
      </w:hyperlink>
      <w:r w:rsidRPr="00C77FAA">
        <w:rPr>
          <w:rFonts w:ascii="Verdana" w:hAnsi="Verdana"/>
          <w:sz w:val="20"/>
        </w:rPr>
        <w:t xml:space="preserve">, </w:t>
      </w:r>
      <w:hyperlink w:history="1"/>
      <w:hyperlink r:id="rId10" w:history="1">
        <w:r w:rsidRPr="00C77FAA">
          <w:rPr>
            <w:rStyle w:val="Hypertextovodkaz"/>
            <w:rFonts w:ascii="Verdana" w:hAnsi="Verdana"/>
            <w:sz w:val="20"/>
          </w:rPr>
          <w:t>www.pravydiplom.cz</w:t>
        </w:r>
      </w:hyperlink>
      <w:r w:rsidRPr="00C77FAA">
        <w:rPr>
          <w:rFonts w:ascii="Verdana" w:hAnsi="Verdana"/>
          <w:sz w:val="20"/>
        </w:rPr>
        <w:t xml:space="preserve"> a</w:t>
      </w:r>
      <w:r>
        <w:rPr>
          <w:rFonts w:ascii="Verdana" w:hAnsi="Verdana"/>
          <w:sz w:val="20"/>
        </w:rPr>
        <w:t> </w:t>
      </w:r>
      <w:hyperlink r:id="rId11" w:history="1">
        <w:r w:rsidRPr="00564B0C">
          <w:rPr>
            <w:rStyle w:val="Hypertextovodkaz"/>
            <w:rFonts w:ascii="Verdana" w:hAnsi="Verdana"/>
            <w:sz w:val="20"/>
          </w:rPr>
          <w:t>www.mikrocertifikat.cz</w:t>
        </w:r>
      </w:hyperlink>
      <w:r w:rsidRPr="00C77FAA">
        <w:rPr>
          <w:rFonts w:ascii="Verdana" w:hAnsi="Verdana"/>
          <w:sz w:val="20"/>
        </w:rPr>
        <w:t>.</w:t>
      </w:r>
    </w:p>
    <w:p w14:paraId="05AAA676" w14:textId="77777777" w:rsidR="003F629D" w:rsidRPr="005B6CEA" w:rsidRDefault="003F629D" w:rsidP="003F629D">
      <w:pPr>
        <w:numPr>
          <w:ilvl w:val="1"/>
          <w:numId w:val="1"/>
        </w:numPr>
        <w:tabs>
          <w:tab w:val="num" w:pos="567"/>
        </w:tabs>
        <w:spacing w:before="120" w:after="60"/>
        <w:ind w:left="567" w:hanging="567"/>
        <w:jc w:val="both"/>
        <w:rPr>
          <w:rFonts w:ascii="Verdana" w:hAnsi="Verdana"/>
          <w:sz w:val="20"/>
        </w:rPr>
      </w:pPr>
      <w:r w:rsidRPr="005B6CEA">
        <w:rPr>
          <w:rFonts w:ascii="Verdana" w:hAnsi="Verdana"/>
          <w:sz w:val="20"/>
        </w:rPr>
        <w:t>Zadavatel se zavazuje platit poskytovateli za poskytování služeb dohodnutou cenu dle článku 7. smlouvy.</w:t>
      </w:r>
    </w:p>
    <w:p w14:paraId="7EC0ACBE" w14:textId="6933619B" w:rsidR="003F629D" w:rsidRDefault="003F629D" w:rsidP="003F629D">
      <w:pPr>
        <w:numPr>
          <w:ilvl w:val="1"/>
          <w:numId w:val="1"/>
        </w:numPr>
        <w:tabs>
          <w:tab w:val="num" w:pos="567"/>
        </w:tabs>
        <w:spacing w:before="120" w:after="60"/>
        <w:ind w:left="567" w:hanging="567"/>
        <w:jc w:val="both"/>
        <w:rPr>
          <w:rFonts w:ascii="Verdana" w:hAnsi="Verdana"/>
          <w:sz w:val="20"/>
        </w:rPr>
      </w:pPr>
      <w:r w:rsidRPr="005B6CEA">
        <w:rPr>
          <w:rFonts w:ascii="Verdana" w:hAnsi="Verdana"/>
          <w:sz w:val="20"/>
        </w:rPr>
        <w:t>Řádné poskytování služeb systémů vyžaduje mimo jiné i zpracování osobních údajů uživatelů systémů. Poskytovatel bu</w:t>
      </w:r>
      <w:r>
        <w:rPr>
          <w:rFonts w:ascii="Verdana" w:hAnsi="Verdana"/>
          <w:sz w:val="20"/>
        </w:rPr>
        <w:t>de pro zadavatele zpracovávat osobní údaje za účelem kontroly originality textu v seminárních, závěrečných</w:t>
      </w:r>
      <w:r w:rsidR="003E015E">
        <w:rPr>
          <w:rFonts w:ascii="Verdana" w:hAnsi="Verdana"/>
          <w:sz w:val="20"/>
        </w:rPr>
        <w:t xml:space="preserve"> a</w:t>
      </w:r>
      <w:r>
        <w:rPr>
          <w:rFonts w:ascii="Verdana" w:hAnsi="Verdana"/>
          <w:sz w:val="20"/>
        </w:rPr>
        <w:t xml:space="preserve"> kvalifikačních </w:t>
      </w:r>
      <w:r w:rsidR="00D147E1">
        <w:rPr>
          <w:rFonts w:ascii="Verdana" w:hAnsi="Verdana"/>
          <w:sz w:val="20"/>
        </w:rPr>
        <w:t xml:space="preserve">pracích </w:t>
      </w:r>
      <w:r>
        <w:rPr>
          <w:rFonts w:ascii="Verdana" w:hAnsi="Verdana"/>
          <w:sz w:val="20"/>
        </w:rPr>
        <w:t>(dále jen „práce“) a osobní údaje za účelem ověřování mikrocertifikátů vložených zadavatelem.</w:t>
      </w:r>
    </w:p>
    <w:p w14:paraId="40AFF7D9" w14:textId="77777777" w:rsidR="003F629D" w:rsidRPr="00227A47" w:rsidRDefault="003F629D" w:rsidP="003F629D">
      <w:pPr>
        <w:keepNext/>
        <w:numPr>
          <w:ilvl w:val="0"/>
          <w:numId w:val="1"/>
        </w:numPr>
        <w:tabs>
          <w:tab w:val="left" w:pos="425"/>
        </w:tabs>
        <w:spacing w:before="400"/>
        <w:jc w:val="center"/>
        <w:rPr>
          <w:rFonts w:ascii="Verdana" w:hAnsi="Verdana"/>
          <w:b/>
          <w:sz w:val="20"/>
        </w:rPr>
      </w:pPr>
      <w:r w:rsidRPr="00227A47">
        <w:rPr>
          <w:rFonts w:ascii="Verdana" w:hAnsi="Verdana"/>
          <w:b/>
          <w:sz w:val="20"/>
        </w:rPr>
        <w:t>Vymezení pojmů</w:t>
      </w:r>
    </w:p>
    <w:p w14:paraId="39C41F5E" w14:textId="77777777" w:rsidR="003F629D" w:rsidRDefault="003F629D" w:rsidP="003F629D">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Zástupce je osoba delegovaná zadavatelem, s pracovněprávním vztahem k zadavateli, která má právo autentizovaného přístupu do systém</w:t>
      </w:r>
      <w:r>
        <w:rPr>
          <w:rFonts w:ascii="Verdana" w:hAnsi="Verdana"/>
          <w:sz w:val="20"/>
        </w:rPr>
        <w:t>ů</w:t>
      </w:r>
      <w:r w:rsidRPr="00227A47">
        <w:rPr>
          <w:rFonts w:ascii="Verdana" w:hAnsi="Verdana"/>
          <w:sz w:val="20"/>
        </w:rPr>
        <w:t xml:space="preserve"> po dobu </w:t>
      </w:r>
      <w:r>
        <w:rPr>
          <w:rFonts w:ascii="Verdana" w:hAnsi="Verdana"/>
          <w:sz w:val="20"/>
        </w:rPr>
        <w:t>trvání</w:t>
      </w:r>
      <w:r w:rsidRPr="00227A47">
        <w:rPr>
          <w:rFonts w:ascii="Verdana" w:hAnsi="Verdana"/>
          <w:sz w:val="20"/>
        </w:rPr>
        <w:t xml:space="preserve"> smlouvy a má přidělena nejvyšší možná práva v systém</w:t>
      </w:r>
      <w:r>
        <w:rPr>
          <w:rFonts w:ascii="Verdana" w:hAnsi="Verdana"/>
          <w:sz w:val="20"/>
        </w:rPr>
        <w:t>ech</w:t>
      </w:r>
      <w:r w:rsidRPr="00227A47">
        <w:rPr>
          <w:rFonts w:ascii="Verdana" w:hAnsi="Verdana"/>
          <w:sz w:val="20"/>
        </w:rPr>
        <w:t xml:space="preserve"> za zadavatele po dobu </w:t>
      </w:r>
      <w:r>
        <w:rPr>
          <w:rFonts w:ascii="Verdana" w:hAnsi="Verdana"/>
          <w:sz w:val="20"/>
        </w:rPr>
        <w:t>trvání</w:t>
      </w:r>
      <w:r w:rsidRPr="00227A47">
        <w:rPr>
          <w:rFonts w:ascii="Verdana" w:hAnsi="Verdana"/>
          <w:sz w:val="20"/>
        </w:rPr>
        <w:t xml:space="preserve"> smlouvy.</w:t>
      </w:r>
    </w:p>
    <w:p w14:paraId="33F42354" w14:textId="77777777" w:rsidR="003F629D" w:rsidRPr="00227A47" w:rsidRDefault="003F629D" w:rsidP="003F629D">
      <w:pPr>
        <w:numPr>
          <w:ilvl w:val="1"/>
          <w:numId w:val="1"/>
        </w:numPr>
        <w:tabs>
          <w:tab w:val="num" w:pos="567"/>
        </w:tabs>
        <w:spacing w:before="120" w:after="60"/>
        <w:ind w:left="567" w:hanging="567"/>
        <w:jc w:val="both"/>
        <w:rPr>
          <w:rFonts w:ascii="Verdana" w:hAnsi="Verdana"/>
          <w:sz w:val="20"/>
        </w:rPr>
      </w:pPr>
      <w:r w:rsidRPr="00D34AB9">
        <w:rPr>
          <w:rFonts w:ascii="Verdana" w:hAnsi="Verdana"/>
          <w:sz w:val="20"/>
        </w:rPr>
        <w:t>Příjemce je absol</w:t>
      </w:r>
      <w:r>
        <w:rPr>
          <w:rFonts w:ascii="Verdana" w:hAnsi="Verdana"/>
          <w:sz w:val="20"/>
        </w:rPr>
        <w:t>vent vzdělávání, za které obdržel mikrocertifikát.</w:t>
      </w:r>
    </w:p>
    <w:p w14:paraId="37FC209D" w14:textId="433D7B13" w:rsidR="003F629D" w:rsidRPr="00227A47" w:rsidRDefault="003F629D" w:rsidP="003F629D">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Uživatel je osoba zadavatele, které zástupce zadavatele umožní přístup ke svým datům uloženým v</w:t>
      </w:r>
      <w:r>
        <w:rPr>
          <w:rFonts w:ascii="Verdana" w:hAnsi="Verdana"/>
          <w:sz w:val="20"/>
        </w:rPr>
        <w:t> </w:t>
      </w:r>
      <w:r w:rsidRPr="00227A47">
        <w:rPr>
          <w:rFonts w:ascii="Verdana" w:hAnsi="Verdana"/>
          <w:sz w:val="20"/>
        </w:rPr>
        <w:t>systém</w:t>
      </w:r>
      <w:r>
        <w:rPr>
          <w:rFonts w:ascii="Verdana" w:hAnsi="Verdana"/>
          <w:sz w:val="20"/>
        </w:rPr>
        <w:t>ech</w:t>
      </w:r>
      <w:r w:rsidRPr="00227A47">
        <w:rPr>
          <w:rFonts w:ascii="Verdana" w:hAnsi="Verdana"/>
          <w:sz w:val="20"/>
        </w:rPr>
        <w:t xml:space="preserve">. Uživatelem se může stát </w:t>
      </w:r>
      <w:r>
        <w:rPr>
          <w:rFonts w:ascii="Verdana" w:hAnsi="Verdana"/>
          <w:sz w:val="20"/>
        </w:rPr>
        <w:t>pouze</w:t>
      </w:r>
      <w:r w:rsidRPr="00227A47">
        <w:rPr>
          <w:rFonts w:ascii="Verdana" w:hAnsi="Verdana"/>
          <w:sz w:val="20"/>
        </w:rPr>
        <w:t xml:space="preserve"> zaměstnanec nebo student </w:t>
      </w:r>
      <w:r>
        <w:rPr>
          <w:rFonts w:ascii="Verdana" w:hAnsi="Verdana"/>
          <w:sz w:val="20"/>
        </w:rPr>
        <w:t xml:space="preserve">studující u </w:t>
      </w:r>
      <w:r w:rsidRPr="00227A47">
        <w:rPr>
          <w:rFonts w:ascii="Verdana" w:hAnsi="Verdana"/>
          <w:sz w:val="20"/>
        </w:rPr>
        <w:t>zadavatele</w:t>
      </w:r>
      <w:r w:rsidR="001E29D7">
        <w:rPr>
          <w:rFonts w:ascii="Verdana" w:hAnsi="Verdana"/>
          <w:sz w:val="20"/>
        </w:rPr>
        <w:t xml:space="preserve"> v souladu s článkem 2.2</w:t>
      </w:r>
      <w:r w:rsidRPr="00227A47">
        <w:rPr>
          <w:rFonts w:ascii="Verdana" w:hAnsi="Verdana"/>
          <w:sz w:val="20"/>
        </w:rPr>
        <w:t xml:space="preserve">. Přístup je uživatelům poskytován po dobu </w:t>
      </w:r>
      <w:r>
        <w:rPr>
          <w:rFonts w:ascii="Verdana" w:hAnsi="Verdana"/>
          <w:sz w:val="20"/>
        </w:rPr>
        <w:t>trvání</w:t>
      </w:r>
      <w:r w:rsidRPr="00227A47">
        <w:rPr>
          <w:rFonts w:ascii="Verdana" w:hAnsi="Verdana"/>
          <w:sz w:val="20"/>
        </w:rPr>
        <w:t xml:space="preserve"> smlouvy nebo do odebrání přístupu zástupcem zadavatele.</w:t>
      </w:r>
    </w:p>
    <w:p w14:paraId="5E7BEB5E" w14:textId="09F75D79" w:rsidR="003F629D" w:rsidRDefault="003F629D" w:rsidP="003F629D">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Učo je univerzální číslo uživatele v systém</w:t>
      </w:r>
      <w:r>
        <w:rPr>
          <w:rFonts w:ascii="Verdana" w:hAnsi="Verdana"/>
          <w:sz w:val="20"/>
        </w:rPr>
        <w:t>ech</w:t>
      </w:r>
      <w:r w:rsidRPr="00227A47">
        <w:rPr>
          <w:rFonts w:ascii="Verdana" w:hAnsi="Verdana"/>
          <w:sz w:val="20"/>
        </w:rPr>
        <w:t>.</w:t>
      </w:r>
    </w:p>
    <w:p w14:paraId="155A55C9" w14:textId="77777777" w:rsidR="003F629D" w:rsidRPr="00227A47" w:rsidRDefault="003F629D" w:rsidP="003F629D">
      <w:pPr>
        <w:numPr>
          <w:ilvl w:val="1"/>
          <w:numId w:val="1"/>
        </w:numPr>
        <w:tabs>
          <w:tab w:val="num" w:pos="567"/>
        </w:tabs>
        <w:spacing w:before="120" w:after="60"/>
        <w:ind w:left="567" w:hanging="567"/>
        <w:jc w:val="both"/>
        <w:rPr>
          <w:rFonts w:ascii="Verdana" w:hAnsi="Verdana"/>
          <w:sz w:val="20"/>
        </w:rPr>
      </w:pPr>
      <w:r>
        <w:rPr>
          <w:rFonts w:ascii="Verdana" w:hAnsi="Verdana"/>
          <w:sz w:val="20"/>
        </w:rPr>
        <w:t>Zadavatel má pro účely této smlouvy postavení správce osobních údajů a poskytovatel má postavení zpracovatele osobních údajů.</w:t>
      </w:r>
    </w:p>
    <w:p w14:paraId="4599B2BF" w14:textId="03B91E49" w:rsidR="003F629D" w:rsidRPr="00227A47" w:rsidRDefault="003F629D" w:rsidP="003F629D">
      <w:pPr>
        <w:numPr>
          <w:ilvl w:val="1"/>
          <w:numId w:val="1"/>
        </w:numPr>
        <w:tabs>
          <w:tab w:val="num" w:pos="567"/>
        </w:tabs>
        <w:spacing w:before="120" w:after="60"/>
        <w:ind w:left="567" w:hanging="567"/>
        <w:jc w:val="both"/>
        <w:rPr>
          <w:rFonts w:ascii="Verdana" w:hAnsi="Verdana"/>
          <w:sz w:val="20"/>
        </w:rPr>
      </w:pPr>
      <w:r w:rsidRPr="00BE7CEE">
        <w:rPr>
          <w:rFonts w:ascii="Verdana" w:hAnsi="Verdana"/>
          <w:sz w:val="20"/>
        </w:rPr>
        <w:t>Subjekty osobních údajů se pro účely této smlouvy rozumí studenti, akademičtí pracovníci, zaměstnanci a další autoři seminárních, závěrečných</w:t>
      </w:r>
      <w:r w:rsidR="003E015E">
        <w:rPr>
          <w:rFonts w:ascii="Verdana" w:hAnsi="Verdana"/>
          <w:sz w:val="20"/>
        </w:rPr>
        <w:t xml:space="preserve"> </w:t>
      </w:r>
      <w:r w:rsidRPr="00BE7CEE">
        <w:rPr>
          <w:rFonts w:ascii="Verdana" w:hAnsi="Verdana"/>
          <w:sz w:val="20"/>
        </w:rPr>
        <w:t xml:space="preserve">a kvalifikačních prací a příjemci mikrocertifikátů. </w:t>
      </w:r>
      <w:r>
        <w:rPr>
          <w:rFonts w:ascii="Verdana" w:hAnsi="Verdana"/>
          <w:sz w:val="20"/>
        </w:rPr>
        <w:t>Z</w:t>
      </w:r>
      <w:r w:rsidRPr="00BE7CEE">
        <w:rPr>
          <w:rFonts w:ascii="Verdana" w:hAnsi="Verdana"/>
          <w:sz w:val="20"/>
        </w:rPr>
        <w:t>adavatel předává jen ta data (vč. osobních údajů) do systémů, která má právo zpracovávat a předat poskytovateli ke zpracování. Poskytovatel nezajišťuje žádný právní vztah s koncovými uživateli</w:t>
      </w:r>
      <w:r>
        <w:rPr>
          <w:rFonts w:ascii="Verdana" w:hAnsi="Verdana"/>
          <w:sz w:val="20"/>
        </w:rPr>
        <w:t xml:space="preserve"> nebo příjemci</w:t>
      </w:r>
      <w:r w:rsidRPr="00BE7CEE">
        <w:rPr>
          <w:rFonts w:ascii="Verdana" w:hAnsi="Verdana"/>
          <w:sz w:val="20"/>
        </w:rPr>
        <w:t>, ten zajišťuje zadavatel. Zadavatel je povinen dodržovat všechny relevantní předpisy, které se týkají ochrany osobních údajů.</w:t>
      </w:r>
    </w:p>
    <w:p w14:paraId="346B221A" w14:textId="77777777" w:rsidR="003F629D" w:rsidRPr="00227A47" w:rsidRDefault="003F629D" w:rsidP="003F629D">
      <w:pPr>
        <w:keepNext/>
        <w:numPr>
          <w:ilvl w:val="0"/>
          <w:numId w:val="1"/>
        </w:numPr>
        <w:tabs>
          <w:tab w:val="left" w:pos="425"/>
        </w:tabs>
        <w:spacing w:before="400"/>
        <w:jc w:val="center"/>
        <w:rPr>
          <w:rFonts w:ascii="Verdana" w:hAnsi="Verdana"/>
          <w:b/>
          <w:sz w:val="20"/>
        </w:rPr>
      </w:pPr>
      <w:r w:rsidRPr="00227A47">
        <w:rPr>
          <w:rFonts w:ascii="Verdana" w:hAnsi="Verdana"/>
          <w:b/>
          <w:sz w:val="20"/>
        </w:rPr>
        <w:t>Povinnosti poskytovatele</w:t>
      </w:r>
    </w:p>
    <w:p w14:paraId="0D081BAF" w14:textId="77777777" w:rsidR="003F629D" w:rsidRDefault="003F629D" w:rsidP="003F629D">
      <w:pPr>
        <w:keepNext/>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Poskytovatel zajišťuje provoz systém</w:t>
      </w:r>
      <w:r>
        <w:rPr>
          <w:rFonts w:ascii="Verdana" w:hAnsi="Verdana"/>
          <w:sz w:val="20"/>
        </w:rPr>
        <w:t>ů</w:t>
      </w:r>
      <w:r w:rsidRPr="00227A47">
        <w:rPr>
          <w:rFonts w:ascii="Verdana" w:hAnsi="Verdana"/>
          <w:sz w:val="20"/>
        </w:rPr>
        <w:t>.</w:t>
      </w:r>
    </w:p>
    <w:p w14:paraId="0B1AD30E" w14:textId="77777777" w:rsidR="003F629D" w:rsidRPr="002C2E3B" w:rsidRDefault="003F629D" w:rsidP="003F629D">
      <w:pPr>
        <w:numPr>
          <w:ilvl w:val="1"/>
          <w:numId w:val="1"/>
        </w:numPr>
        <w:tabs>
          <w:tab w:val="num" w:pos="567"/>
        </w:tabs>
        <w:spacing w:before="120" w:after="60"/>
        <w:ind w:left="567" w:hanging="567"/>
        <w:jc w:val="both"/>
        <w:rPr>
          <w:rFonts w:ascii="Verdana" w:hAnsi="Verdana" w:cs="Arial"/>
          <w:sz w:val="20"/>
        </w:rPr>
      </w:pPr>
      <w:r w:rsidRPr="00763D09">
        <w:rPr>
          <w:rFonts w:ascii="Verdana" w:hAnsi="Verdana"/>
          <w:sz w:val="20"/>
        </w:rPr>
        <w:t xml:space="preserve">Poskytovatel </w:t>
      </w:r>
      <w:r>
        <w:rPr>
          <w:rFonts w:ascii="Verdana" w:hAnsi="Verdana"/>
          <w:sz w:val="20"/>
        </w:rPr>
        <w:t xml:space="preserve">si vyhrazuje právo </w:t>
      </w:r>
      <w:r w:rsidRPr="00763D09">
        <w:rPr>
          <w:rFonts w:ascii="Verdana" w:hAnsi="Verdana"/>
          <w:sz w:val="20"/>
        </w:rPr>
        <w:t>systém</w:t>
      </w:r>
      <w:r>
        <w:rPr>
          <w:rFonts w:ascii="Verdana" w:hAnsi="Verdana"/>
          <w:sz w:val="20"/>
        </w:rPr>
        <w:t>y</w:t>
      </w:r>
      <w:r w:rsidRPr="00763D09">
        <w:rPr>
          <w:rFonts w:ascii="Verdana" w:hAnsi="Verdana"/>
          <w:sz w:val="20"/>
        </w:rPr>
        <w:t xml:space="preserve"> dále vyvíjet a provádět v softwaru systém</w:t>
      </w:r>
      <w:r>
        <w:rPr>
          <w:rFonts w:ascii="Verdana" w:hAnsi="Verdana"/>
          <w:sz w:val="20"/>
        </w:rPr>
        <w:t>ů</w:t>
      </w:r>
      <w:r w:rsidRPr="00763D09">
        <w:rPr>
          <w:rFonts w:ascii="Verdana" w:hAnsi="Verdana"/>
          <w:sz w:val="20"/>
        </w:rPr>
        <w:t xml:space="preserve"> změny. </w:t>
      </w:r>
      <w:r>
        <w:rPr>
          <w:rFonts w:ascii="Verdana" w:hAnsi="Verdana"/>
          <w:sz w:val="20"/>
        </w:rPr>
        <w:t xml:space="preserve">V případě, že budou poskytovány aktualizace systémů </w:t>
      </w:r>
      <w:r w:rsidRPr="00C80EC6">
        <w:rPr>
          <w:rFonts w:ascii="Verdana" w:hAnsi="Verdana"/>
          <w:sz w:val="20"/>
        </w:rPr>
        <w:t>pro potřebu všech škol</w:t>
      </w:r>
      <w:r>
        <w:rPr>
          <w:rFonts w:ascii="Verdana" w:hAnsi="Verdana"/>
          <w:sz w:val="20"/>
        </w:rPr>
        <w:t>,</w:t>
      </w:r>
      <w:r w:rsidRPr="00C80EC6">
        <w:rPr>
          <w:rFonts w:ascii="Verdana" w:hAnsi="Verdana"/>
          <w:sz w:val="20"/>
        </w:rPr>
        <w:t xml:space="preserve"> budou zadavateli poskytnuty bezplatně</w:t>
      </w:r>
      <w:r>
        <w:rPr>
          <w:rFonts w:ascii="Verdana" w:hAnsi="Verdana"/>
          <w:sz w:val="20"/>
        </w:rPr>
        <w:t xml:space="preserve">. Výjimkou jsou aktualizace, které představují úpravy systémů nebo aplikací vynucené legislativou, dále služby nebo </w:t>
      </w:r>
      <w:r w:rsidRPr="00A1483E">
        <w:rPr>
          <w:rFonts w:ascii="Verdana" w:hAnsi="Verdana"/>
          <w:sz w:val="20"/>
        </w:rPr>
        <w:t>aplikac</w:t>
      </w:r>
      <w:r>
        <w:rPr>
          <w:rFonts w:ascii="Verdana" w:hAnsi="Verdana"/>
          <w:sz w:val="20"/>
        </w:rPr>
        <w:t>e</w:t>
      </w:r>
      <w:r w:rsidRPr="00A1483E">
        <w:rPr>
          <w:rFonts w:ascii="Verdana" w:hAnsi="Verdana"/>
          <w:sz w:val="20"/>
        </w:rPr>
        <w:t xml:space="preserve">, </w:t>
      </w:r>
      <w:r>
        <w:rPr>
          <w:rFonts w:ascii="Verdana" w:hAnsi="Verdana"/>
          <w:sz w:val="20"/>
        </w:rPr>
        <w:t>u nichž poskytovatel stanovil, že</w:t>
      </w:r>
      <w:r w:rsidRPr="00A1483E">
        <w:rPr>
          <w:rFonts w:ascii="Verdana" w:hAnsi="Verdana"/>
          <w:sz w:val="20"/>
        </w:rPr>
        <w:t xml:space="preserve"> nejsou </w:t>
      </w:r>
      <w:r>
        <w:rPr>
          <w:rFonts w:ascii="Verdana" w:hAnsi="Verdana"/>
          <w:sz w:val="20"/>
        </w:rPr>
        <w:t xml:space="preserve">standardní </w:t>
      </w:r>
      <w:r w:rsidRPr="00A1483E">
        <w:rPr>
          <w:rFonts w:ascii="Verdana" w:hAnsi="Verdana"/>
          <w:sz w:val="20"/>
        </w:rPr>
        <w:t>součástí systém</w:t>
      </w:r>
      <w:r>
        <w:rPr>
          <w:rFonts w:ascii="Verdana" w:hAnsi="Verdana"/>
          <w:sz w:val="20"/>
        </w:rPr>
        <w:t>ů, dále nové služby, aplikace, funkce poskytované na vyžádání zadavatelem, nebo jejich další vývoj, a v případě systému Mikrocertifikat byly současně vyvinuty až po 30. 6. 2024</w:t>
      </w:r>
      <w:r w:rsidRPr="00A1483E">
        <w:rPr>
          <w:rFonts w:ascii="Verdana" w:hAnsi="Verdana"/>
          <w:sz w:val="20"/>
        </w:rPr>
        <w:t xml:space="preserve">. </w:t>
      </w:r>
      <w:r>
        <w:rPr>
          <w:rFonts w:ascii="Verdana" w:hAnsi="Verdana"/>
          <w:sz w:val="20"/>
        </w:rPr>
        <w:t xml:space="preserve">V případě těchto aktualizací se smluvní strany </w:t>
      </w:r>
      <w:r w:rsidRPr="00781C90">
        <w:rPr>
          <w:rFonts w:ascii="Verdana" w:hAnsi="Verdana"/>
          <w:sz w:val="20"/>
        </w:rPr>
        <w:t xml:space="preserve">budou </w:t>
      </w:r>
      <w:r w:rsidRPr="00985337">
        <w:rPr>
          <w:rFonts w:ascii="Verdana" w:hAnsi="Verdana"/>
          <w:sz w:val="20"/>
        </w:rPr>
        <w:t xml:space="preserve">řídit článkem </w:t>
      </w:r>
      <w:r>
        <w:rPr>
          <w:rFonts w:ascii="Verdana" w:hAnsi="Verdana"/>
          <w:sz w:val="20"/>
        </w:rPr>
        <w:t>9</w:t>
      </w:r>
      <w:r w:rsidRPr="002C2E3B">
        <w:rPr>
          <w:rFonts w:ascii="Verdana" w:hAnsi="Verdana"/>
          <w:sz w:val="20"/>
        </w:rPr>
        <w:t>.4.</w:t>
      </w:r>
    </w:p>
    <w:p w14:paraId="1F1F88B2" w14:textId="24165CCA" w:rsidR="003F629D" w:rsidRDefault="003F629D" w:rsidP="003F629D">
      <w:pPr>
        <w:numPr>
          <w:ilvl w:val="1"/>
          <w:numId w:val="1"/>
        </w:numPr>
        <w:tabs>
          <w:tab w:val="num" w:pos="567"/>
        </w:tabs>
        <w:spacing w:before="120" w:after="60"/>
        <w:ind w:left="567" w:hanging="567"/>
        <w:jc w:val="both"/>
        <w:rPr>
          <w:rFonts w:ascii="Verdana" w:hAnsi="Verdana"/>
          <w:sz w:val="20"/>
        </w:rPr>
      </w:pPr>
      <w:r w:rsidRPr="00AE00FB">
        <w:rPr>
          <w:rFonts w:ascii="Verdana" w:hAnsi="Verdana"/>
          <w:sz w:val="20"/>
        </w:rPr>
        <w:lastRenderedPageBreak/>
        <w:t xml:space="preserve">Po dobu </w:t>
      </w:r>
      <w:r>
        <w:rPr>
          <w:rFonts w:ascii="Verdana" w:hAnsi="Verdana"/>
          <w:sz w:val="20"/>
        </w:rPr>
        <w:t>trvání</w:t>
      </w:r>
      <w:r w:rsidRPr="00AE00FB">
        <w:rPr>
          <w:rFonts w:ascii="Verdana" w:hAnsi="Verdana"/>
          <w:sz w:val="20"/>
        </w:rPr>
        <w:t xml:space="preserve"> smlouvy poskytuje poskytovatel </w:t>
      </w:r>
      <w:r w:rsidRPr="00540042">
        <w:rPr>
          <w:rFonts w:ascii="Verdana" w:hAnsi="Verdana"/>
          <w:sz w:val="20"/>
        </w:rPr>
        <w:t xml:space="preserve">jednomu až dvěma </w:t>
      </w:r>
      <w:r w:rsidRPr="00540042">
        <w:rPr>
          <w:rStyle w:val="Odkaznakoment"/>
        </w:rPr>
        <w:t/>
      </w:r>
      <w:r w:rsidRPr="00540042">
        <w:rPr>
          <w:rFonts w:ascii="Verdana" w:hAnsi="Verdana"/>
          <w:sz w:val="20"/>
        </w:rPr>
        <w:t xml:space="preserve">zástupcům </w:t>
      </w:r>
      <w:r w:rsidRPr="00AE00FB">
        <w:rPr>
          <w:rFonts w:ascii="Verdana" w:hAnsi="Verdana"/>
          <w:sz w:val="20"/>
        </w:rPr>
        <w:t xml:space="preserve">zadavatele dle článku </w:t>
      </w:r>
      <w:r w:rsidRPr="00114BF7">
        <w:rPr>
          <w:rFonts w:ascii="Verdana" w:hAnsi="Verdana"/>
          <w:sz w:val="20"/>
        </w:rPr>
        <w:t>3.1</w:t>
      </w:r>
      <w:r w:rsidRPr="00AE00FB">
        <w:rPr>
          <w:rFonts w:ascii="Verdana" w:hAnsi="Verdana"/>
          <w:sz w:val="20"/>
        </w:rPr>
        <w:t xml:space="preserve"> právo autentizovaného přístupu do Theses, Odevzdej a</w:t>
      </w:r>
      <w:r w:rsidR="005567A0">
        <w:rPr>
          <w:rFonts w:ascii="Verdana" w:hAnsi="Verdana"/>
          <w:sz w:val="20"/>
        </w:rPr>
        <w:t> </w:t>
      </w:r>
      <w:r w:rsidRPr="00AE00FB">
        <w:rPr>
          <w:rFonts w:ascii="Verdana" w:hAnsi="Verdana"/>
          <w:sz w:val="20"/>
        </w:rPr>
        <w:t xml:space="preserve">PravyDiplom </w:t>
      </w:r>
      <w:r>
        <w:rPr>
          <w:rStyle w:val="Odkaznakoment"/>
        </w:rPr>
        <w:t/>
      </w:r>
      <w:r>
        <w:rPr>
          <w:rStyle w:val="Odkaznakoment"/>
        </w:rPr>
        <w:t/>
      </w:r>
      <w:r w:rsidRPr="00AE00FB">
        <w:rPr>
          <w:rFonts w:ascii="Verdana" w:hAnsi="Verdana"/>
          <w:sz w:val="20"/>
        </w:rPr>
        <w:t>a kontaktní e-mailové adresy</w:t>
      </w:r>
      <w:r w:rsidR="00A87704">
        <w:rPr>
          <w:rFonts w:ascii="Verdana" w:hAnsi="Verdana"/>
          <w:sz w:val="20"/>
        </w:rPr>
        <w:t xml:space="preserve"> XXXXXX, XXXXXX a XXXXXX</w:t>
      </w:r>
      <w:r w:rsidRPr="00AE00FB">
        <w:rPr>
          <w:rFonts w:ascii="Verdana" w:hAnsi="Verdana"/>
          <w:sz w:val="20"/>
          <w:lang w:val="en-US"/>
        </w:rPr>
        <w:t>, na </w:t>
      </w:r>
      <w:r w:rsidRPr="00AE00FB">
        <w:rPr>
          <w:rFonts w:ascii="Verdana" w:hAnsi="Verdana"/>
          <w:sz w:val="20"/>
        </w:rPr>
        <w:t>něž se mohou obracet s dotazy s Theses, Odevzdej a</w:t>
      </w:r>
      <w:r w:rsidR="005567A0">
        <w:rPr>
          <w:rFonts w:ascii="Verdana" w:hAnsi="Verdana"/>
          <w:sz w:val="20"/>
        </w:rPr>
        <w:t> </w:t>
      </w:r>
      <w:r w:rsidRPr="00AE00FB">
        <w:rPr>
          <w:rFonts w:ascii="Verdana" w:hAnsi="Verdana"/>
          <w:sz w:val="20"/>
        </w:rPr>
        <w:t>PravyDiplom</w:t>
      </w:r>
      <w:r>
        <w:rPr>
          <w:rFonts w:ascii="Verdana" w:hAnsi="Verdana"/>
          <w:sz w:val="20"/>
        </w:rPr>
        <w:t xml:space="preserve"> souvisejícími.</w:t>
      </w:r>
      <w:r w:rsidRPr="00AE00FB">
        <w:rPr>
          <w:rFonts w:ascii="Verdana" w:hAnsi="Verdana"/>
          <w:sz w:val="20"/>
        </w:rPr>
        <w:t xml:space="preserve"> Dále po dobu </w:t>
      </w:r>
      <w:r>
        <w:rPr>
          <w:rFonts w:ascii="Verdana" w:hAnsi="Verdana"/>
          <w:sz w:val="20"/>
        </w:rPr>
        <w:t>trvání</w:t>
      </w:r>
      <w:r w:rsidRPr="00AE00FB">
        <w:rPr>
          <w:rFonts w:ascii="Verdana" w:hAnsi="Verdana"/>
          <w:sz w:val="20"/>
        </w:rPr>
        <w:t xml:space="preserve"> smlouvy poskytuje poskytovatel </w:t>
      </w:r>
      <w:r w:rsidR="00044FFF">
        <w:rPr>
          <w:rFonts w:ascii="Verdana" w:hAnsi="Verdana"/>
          <w:sz w:val="20"/>
        </w:rPr>
        <w:t>jednomu</w:t>
      </w:r>
      <w:bookmarkStart w:id="0" w:name="_Hlk159571527"/>
      <w:r w:rsidR="00044FFF">
        <w:rPr>
          <w:rFonts w:ascii="Verdana" w:hAnsi="Verdana"/>
          <w:sz w:val="20"/>
          <w:lang w:val="en-US"/>
        </w:rPr>
        <w:t xml:space="preserve"> </w:t>
      </w:r>
      <w:r w:rsidRPr="00AE00FB">
        <w:rPr>
          <w:rFonts w:ascii="Verdana" w:hAnsi="Verdana"/>
          <w:sz w:val="20"/>
        </w:rPr>
        <w:t>zástupci</w:t>
      </w:r>
      <w:bookmarkEnd w:id="0"/>
      <w:r w:rsidRPr="00AE00FB">
        <w:rPr>
          <w:rFonts w:ascii="Verdana" w:hAnsi="Verdana"/>
          <w:sz w:val="20"/>
        </w:rPr>
        <w:t xml:space="preserve"> zadavatele dle článku 3.1 </w:t>
      </w:r>
      <w:r>
        <w:rPr>
          <w:rFonts w:ascii="Verdana" w:hAnsi="Verdana"/>
          <w:sz w:val="20"/>
        </w:rPr>
        <w:t xml:space="preserve">právo autentizovaného přístupu do Mikrocertifikat a </w:t>
      </w:r>
      <w:r w:rsidRPr="00AE00FB">
        <w:rPr>
          <w:rFonts w:ascii="Verdana" w:hAnsi="Verdana"/>
          <w:sz w:val="20"/>
        </w:rPr>
        <w:t xml:space="preserve">kontaktní e-mailovou </w:t>
      </w:r>
      <w:r w:rsidRPr="00540042">
        <w:rPr>
          <w:rFonts w:ascii="Verdana" w:hAnsi="Verdana"/>
          <w:sz w:val="20"/>
        </w:rPr>
        <w:t>adresu</w:t>
      </w:r>
      <w:r w:rsidR="00A87704">
        <w:rPr>
          <w:rFonts w:ascii="Verdana" w:hAnsi="Verdana"/>
          <w:sz w:val="20"/>
        </w:rPr>
        <w:t xml:space="preserve"> XXXXXX,</w:t>
      </w:r>
      <w:r w:rsidRPr="00540042">
        <w:rPr>
          <w:rFonts w:ascii="Verdana" w:hAnsi="Verdana"/>
          <w:sz w:val="20"/>
        </w:rPr>
        <w:t xml:space="preserve"> </w:t>
      </w:r>
      <w:r w:rsidRPr="00540042">
        <w:rPr>
          <w:rFonts w:ascii="Verdana" w:hAnsi="Verdana"/>
          <w:sz w:val="20"/>
          <w:lang w:val="en-US"/>
        </w:rPr>
        <w:t>na</w:t>
      </w:r>
      <w:r w:rsidRPr="00AE00FB">
        <w:rPr>
          <w:rFonts w:ascii="Verdana" w:hAnsi="Verdana"/>
          <w:sz w:val="20"/>
          <w:lang w:val="en-US"/>
        </w:rPr>
        <w:t> </w:t>
      </w:r>
      <w:r w:rsidRPr="00AE00FB">
        <w:rPr>
          <w:rFonts w:ascii="Verdana" w:hAnsi="Verdana"/>
          <w:sz w:val="20"/>
        </w:rPr>
        <w:t>niž se může obracet s dotazy se systémem Mikrocertifikat souvisejícími</w:t>
      </w:r>
      <w:r>
        <w:rPr>
          <w:rFonts w:ascii="Verdana" w:hAnsi="Verdana"/>
          <w:sz w:val="20"/>
        </w:rPr>
        <w:t xml:space="preserve">. Dotazy, pro které poskytovatel dává k dispozici e-mailové adresy dle tohoto článku, se týkají </w:t>
      </w:r>
      <w:r w:rsidRPr="00AE00FB">
        <w:rPr>
          <w:rFonts w:ascii="Verdana" w:hAnsi="Verdana"/>
          <w:sz w:val="20"/>
        </w:rPr>
        <w:t>vyskytnutí se chyby nebo podezření na chybu či změnu chování systém</w:t>
      </w:r>
      <w:r>
        <w:rPr>
          <w:rFonts w:ascii="Verdana" w:hAnsi="Verdana"/>
          <w:sz w:val="20"/>
        </w:rPr>
        <w:t>ů.</w:t>
      </w:r>
      <w:r w:rsidRPr="00AE00FB">
        <w:rPr>
          <w:rFonts w:ascii="Verdana" w:hAnsi="Verdana"/>
          <w:sz w:val="20"/>
        </w:rPr>
        <w:t xml:space="preserve"> </w:t>
      </w:r>
      <w:r>
        <w:rPr>
          <w:rFonts w:ascii="Verdana" w:hAnsi="Verdana"/>
          <w:sz w:val="20"/>
        </w:rPr>
        <w:t xml:space="preserve">Možnost podpory zástupci zadavatele dle článku 3.1 je zahrnuta pro systém Mikrocertifikat v rozsahu </w:t>
      </w:r>
      <w:r w:rsidR="00044FFF">
        <w:rPr>
          <w:rFonts w:ascii="Verdana" w:hAnsi="Verdana"/>
          <w:sz w:val="20"/>
        </w:rPr>
        <w:t>dvou hodin</w:t>
      </w:r>
      <w:r>
        <w:rPr>
          <w:rFonts w:ascii="Verdana" w:hAnsi="Verdana"/>
          <w:sz w:val="20"/>
          <w:lang w:val="en-US"/>
        </w:rPr>
        <w:t xml:space="preserve"> </w:t>
      </w:r>
      <w:r w:rsidRPr="00495B7C">
        <w:rPr>
          <w:rFonts w:ascii="Verdana" w:hAnsi="Verdana"/>
          <w:sz w:val="20"/>
        </w:rPr>
        <w:t>a nad rámec tohoto počtu hodin může být poskytovat</w:t>
      </w:r>
      <w:r>
        <w:rPr>
          <w:rFonts w:ascii="Verdana" w:hAnsi="Verdana"/>
          <w:sz w:val="20"/>
        </w:rPr>
        <w:t>e</w:t>
      </w:r>
      <w:r w:rsidRPr="00495B7C">
        <w:rPr>
          <w:rFonts w:ascii="Verdana" w:hAnsi="Verdana"/>
          <w:sz w:val="20"/>
        </w:rPr>
        <w:t>lem zpoplatněna v souladu s článkem 7.1</w:t>
      </w:r>
      <w:r w:rsidR="00D147E1">
        <w:rPr>
          <w:rFonts w:ascii="Verdana" w:hAnsi="Verdana"/>
          <w:sz w:val="20"/>
        </w:rPr>
        <w:t>1</w:t>
      </w:r>
      <w:r w:rsidRPr="00495B7C">
        <w:rPr>
          <w:rFonts w:ascii="Verdana" w:hAnsi="Verdana"/>
          <w:sz w:val="20"/>
        </w:rPr>
        <w:t xml:space="preserve"> této smlouvy.</w:t>
      </w:r>
      <w:r>
        <w:rPr>
          <w:rFonts w:ascii="Verdana" w:hAnsi="Verdana"/>
          <w:sz w:val="20"/>
          <w:lang w:val="en-US"/>
        </w:rPr>
        <w:t xml:space="preserve"> </w:t>
      </w:r>
      <w:r w:rsidRPr="00AE00FB">
        <w:rPr>
          <w:rFonts w:ascii="Verdana" w:hAnsi="Verdana"/>
          <w:sz w:val="20"/>
        </w:rPr>
        <w:t xml:space="preserve">V případě, že jde o metodické nebo jiné konzultace, </w:t>
      </w:r>
      <w:r>
        <w:rPr>
          <w:rFonts w:ascii="Verdana" w:hAnsi="Verdana"/>
          <w:sz w:val="20"/>
        </w:rPr>
        <w:t xml:space="preserve">školení </w:t>
      </w:r>
      <w:r w:rsidRPr="00AE00FB">
        <w:rPr>
          <w:rFonts w:ascii="Verdana" w:hAnsi="Verdana"/>
          <w:sz w:val="20"/>
        </w:rPr>
        <w:t>nesouvisejíc</w:t>
      </w:r>
      <w:r>
        <w:rPr>
          <w:rFonts w:ascii="Verdana" w:hAnsi="Verdana"/>
          <w:sz w:val="20"/>
        </w:rPr>
        <w:t>í se základní podporou zástupci</w:t>
      </w:r>
      <w:r w:rsidRPr="00AE00FB">
        <w:rPr>
          <w:rFonts w:ascii="Verdana" w:hAnsi="Verdana"/>
          <w:sz w:val="20"/>
        </w:rPr>
        <w:t xml:space="preserve"> na </w:t>
      </w:r>
      <w:r w:rsidRPr="00706365">
        <w:rPr>
          <w:rFonts w:ascii="Verdana" w:hAnsi="Verdana"/>
          <w:sz w:val="20"/>
        </w:rPr>
        <w:t xml:space="preserve">výše uvedených </w:t>
      </w:r>
      <w:r>
        <w:rPr>
          <w:rFonts w:ascii="Verdana" w:hAnsi="Verdana"/>
          <w:sz w:val="20"/>
        </w:rPr>
        <w:t xml:space="preserve">kontaktních </w:t>
      </w:r>
      <w:r w:rsidRPr="00706365">
        <w:rPr>
          <w:rFonts w:ascii="Verdana" w:hAnsi="Verdana"/>
          <w:sz w:val="20"/>
        </w:rPr>
        <w:t xml:space="preserve">adresách, vyhrazuje si poskytovatel právo je zpoplatnit dle článku </w:t>
      </w:r>
      <w:r w:rsidRPr="00415F04">
        <w:rPr>
          <w:rFonts w:ascii="Verdana" w:hAnsi="Verdana"/>
          <w:sz w:val="20"/>
        </w:rPr>
        <w:t>7.1</w:t>
      </w:r>
      <w:r w:rsidR="00D147E1">
        <w:rPr>
          <w:rFonts w:ascii="Verdana" w:hAnsi="Verdana"/>
          <w:sz w:val="20"/>
        </w:rPr>
        <w:t>1</w:t>
      </w:r>
      <w:r w:rsidRPr="00AE00FB">
        <w:rPr>
          <w:rFonts w:ascii="Verdana" w:hAnsi="Verdana"/>
          <w:sz w:val="20"/>
        </w:rPr>
        <w:t xml:space="preserve"> této smlouvy</w:t>
      </w:r>
      <w:r>
        <w:rPr>
          <w:rFonts w:ascii="Verdana" w:hAnsi="Verdana"/>
          <w:sz w:val="20"/>
        </w:rPr>
        <w:t>.</w:t>
      </w:r>
    </w:p>
    <w:p w14:paraId="17CBC884" w14:textId="77777777" w:rsidR="003F629D" w:rsidRPr="0098270E" w:rsidRDefault="003F629D" w:rsidP="003F629D">
      <w:pPr>
        <w:numPr>
          <w:ilvl w:val="1"/>
          <w:numId w:val="1"/>
        </w:numPr>
        <w:tabs>
          <w:tab w:val="num" w:pos="567"/>
        </w:tabs>
        <w:spacing w:before="120" w:after="60"/>
        <w:ind w:left="567" w:hanging="567"/>
        <w:jc w:val="both"/>
        <w:rPr>
          <w:rFonts w:ascii="Verdana" w:hAnsi="Verdana"/>
          <w:sz w:val="20"/>
        </w:rPr>
      </w:pPr>
      <w:r w:rsidRPr="00227A47">
        <w:rPr>
          <w:rFonts w:ascii="Verdana" w:hAnsi="Verdana" w:cs="Courier New"/>
          <w:sz w:val="20"/>
          <w:szCs w:val="20"/>
          <w:lang w:eastAsia="cs-CZ"/>
        </w:rPr>
        <w:t xml:space="preserve">Poskytovatel je povinen plnit povinnosti zpracovatele vyplývající </w:t>
      </w:r>
      <w:r>
        <w:rPr>
          <w:rFonts w:ascii="Verdana" w:hAnsi="Verdana" w:cs="Courier New"/>
          <w:sz w:val="20"/>
          <w:szCs w:val="20"/>
        </w:rPr>
        <w:t xml:space="preserve">z </w:t>
      </w:r>
      <w:r w:rsidRPr="00925434">
        <w:rPr>
          <w:rFonts w:ascii="Verdana" w:hAnsi="Verdana" w:cs="Courier New"/>
          <w:sz w:val="20"/>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Verdana" w:hAnsi="Verdana" w:cs="Courier New"/>
          <w:sz w:val="20"/>
          <w:szCs w:val="20"/>
        </w:rPr>
        <w:t>,</w:t>
      </w:r>
      <w:r w:rsidRPr="00227A47">
        <w:rPr>
          <w:rFonts w:ascii="Verdana" w:hAnsi="Verdana" w:cs="Courier New"/>
          <w:sz w:val="20"/>
          <w:szCs w:val="20"/>
        </w:rPr>
        <w:t xml:space="preserve"> </w:t>
      </w:r>
      <w:r w:rsidRPr="00D43BE4">
        <w:rPr>
          <w:rFonts w:ascii="Verdana" w:hAnsi="Verdana"/>
          <w:sz w:val="20"/>
          <w:szCs w:val="20"/>
        </w:rPr>
        <w:t>ze zákona č. 110/2019 Sb., o zpracování osobních údajů, případně vyplývající z právních předpisů tuto právní úpravu nahrazujících a</w:t>
      </w:r>
      <w:r>
        <w:rPr>
          <w:rFonts w:ascii="Verdana" w:hAnsi="Verdana"/>
          <w:sz w:val="20"/>
          <w:szCs w:val="20"/>
        </w:rPr>
        <w:t> </w:t>
      </w:r>
      <w:r w:rsidRPr="00D43BE4">
        <w:rPr>
          <w:rFonts w:ascii="Verdana" w:hAnsi="Verdana"/>
          <w:sz w:val="20"/>
          <w:szCs w:val="20"/>
        </w:rPr>
        <w:t>doplňujících.</w:t>
      </w:r>
    </w:p>
    <w:p w14:paraId="7FD83E1A" w14:textId="3371E70F" w:rsidR="003F629D" w:rsidRPr="001C458E" w:rsidRDefault="003F629D" w:rsidP="003F629D">
      <w:pPr>
        <w:numPr>
          <w:ilvl w:val="1"/>
          <w:numId w:val="1"/>
        </w:numPr>
        <w:tabs>
          <w:tab w:val="num" w:pos="567"/>
        </w:tabs>
        <w:spacing w:before="120" w:after="60"/>
        <w:ind w:left="567" w:hanging="567"/>
        <w:jc w:val="both"/>
        <w:rPr>
          <w:rFonts w:ascii="Verdana" w:hAnsi="Verdana"/>
          <w:sz w:val="20"/>
          <w:szCs w:val="20"/>
          <w:lang w:eastAsia="cs-CZ"/>
        </w:rPr>
      </w:pPr>
      <w:r w:rsidRPr="001C458E">
        <w:rPr>
          <w:rFonts w:ascii="Verdana" w:hAnsi="Verdana"/>
          <w:sz w:val="20"/>
        </w:rPr>
        <w:t>Poskytov</w:t>
      </w:r>
      <w:r w:rsidRPr="00FF0252">
        <w:rPr>
          <w:rFonts w:ascii="Verdana" w:hAnsi="Verdana"/>
          <w:sz w:val="20"/>
        </w:rPr>
        <w:t>atel</w:t>
      </w:r>
      <w:r w:rsidRPr="001C458E">
        <w:rPr>
          <w:rFonts w:ascii="Verdana" w:hAnsi="Verdana"/>
          <w:sz w:val="20"/>
        </w:rPr>
        <w:t xml:space="preserve"> zpracovává a eviduje data </w:t>
      </w:r>
      <w:r>
        <w:rPr>
          <w:rFonts w:ascii="Verdana" w:hAnsi="Verdana"/>
          <w:sz w:val="20"/>
        </w:rPr>
        <w:t xml:space="preserve">seminárních, </w:t>
      </w:r>
      <w:r w:rsidRPr="001C458E">
        <w:rPr>
          <w:rFonts w:ascii="Verdana" w:hAnsi="Verdana"/>
          <w:sz w:val="20"/>
        </w:rPr>
        <w:t>závěrečných</w:t>
      </w:r>
      <w:r>
        <w:rPr>
          <w:rFonts w:ascii="Verdana" w:hAnsi="Verdana"/>
          <w:sz w:val="20"/>
        </w:rPr>
        <w:t xml:space="preserve"> a kvalifikačních </w:t>
      </w:r>
      <w:r w:rsidRPr="001C458E">
        <w:rPr>
          <w:rFonts w:ascii="Verdana" w:hAnsi="Verdana"/>
          <w:sz w:val="20"/>
        </w:rPr>
        <w:t>prací</w:t>
      </w:r>
      <w:r>
        <w:rPr>
          <w:rFonts w:ascii="Verdana" w:hAnsi="Verdana"/>
          <w:sz w:val="20"/>
        </w:rPr>
        <w:t>, diplomů a mikrocertifikátů</w:t>
      </w:r>
      <w:r w:rsidRPr="001C458E">
        <w:rPr>
          <w:rFonts w:ascii="Verdana" w:hAnsi="Verdana"/>
          <w:sz w:val="20"/>
        </w:rPr>
        <w:t xml:space="preserve"> v systém</w:t>
      </w:r>
      <w:r>
        <w:rPr>
          <w:rFonts w:ascii="Verdana" w:hAnsi="Verdana"/>
          <w:sz w:val="20"/>
        </w:rPr>
        <w:t>ech</w:t>
      </w:r>
      <w:r w:rsidRPr="001C458E">
        <w:rPr>
          <w:rFonts w:ascii="Verdana" w:hAnsi="Verdana"/>
          <w:sz w:val="20"/>
        </w:rPr>
        <w:t xml:space="preserve"> a s tím spojené osobní údaje, kterými jsou např.:</w:t>
      </w:r>
    </w:p>
    <w:p w14:paraId="25D35698" w14:textId="77777777" w:rsidR="003F629D"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3F43">
        <w:rPr>
          <w:rFonts w:ascii="Verdana" w:hAnsi="Verdana"/>
          <w:sz w:val="20"/>
          <w:szCs w:val="20"/>
          <w:lang w:eastAsia="cs-CZ"/>
        </w:rPr>
        <w:t>univerzální číslo osoby (učo),</w:t>
      </w:r>
    </w:p>
    <w:p w14:paraId="37ADD578" w14:textId="77777777" w:rsidR="003F629D"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křestní jména,</w:t>
      </w:r>
    </w:p>
    <w:p w14:paraId="22E324AD" w14:textId="77777777" w:rsidR="003F629D"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příjmení,</w:t>
      </w:r>
    </w:p>
    <w:p w14:paraId="7F02D0A5" w14:textId="77777777" w:rsidR="003F629D"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C816CB">
        <w:rPr>
          <w:rFonts w:ascii="Verdana" w:hAnsi="Verdana"/>
          <w:sz w:val="20"/>
          <w:szCs w:val="20"/>
          <w:lang w:eastAsia="cs-CZ"/>
        </w:rPr>
        <w:t>tituly,</w:t>
      </w:r>
    </w:p>
    <w:p w14:paraId="2A0B34F1" w14:textId="77777777" w:rsidR="003F629D"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datum a místo narození,</w:t>
      </w:r>
    </w:p>
    <w:p w14:paraId="0AFAC3B7" w14:textId="77777777" w:rsidR="003F629D"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e-mail,</w:t>
      </w:r>
    </w:p>
    <w:p w14:paraId="513305DE" w14:textId="77777777" w:rsidR="003F629D" w:rsidRPr="00C816CB"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vzdělání,</w:t>
      </w:r>
    </w:p>
    <w:p w14:paraId="2D74ECF1" w14:textId="77777777" w:rsidR="003F629D" w:rsidRPr="001C458E"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 xml:space="preserve">název, </w:t>
      </w:r>
      <w:r w:rsidRPr="001C458E">
        <w:rPr>
          <w:rFonts w:ascii="Verdana" w:hAnsi="Verdana"/>
          <w:sz w:val="20"/>
          <w:szCs w:val="20"/>
          <w:lang w:eastAsia="cs-CZ"/>
        </w:rPr>
        <w:t>typ a obsah práce,</w:t>
      </w:r>
    </w:p>
    <w:p w14:paraId="79B2A47A" w14:textId="77777777" w:rsidR="003F629D" w:rsidRPr="001C458E"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2B20A1">
        <w:rPr>
          <w:rStyle w:val="im"/>
          <w:rFonts w:ascii="Verdana" w:hAnsi="Verdana"/>
          <w:sz w:val="20"/>
          <w:szCs w:val="20"/>
        </w:rPr>
        <w:t>abstrakt práce,</w:t>
      </w:r>
    </w:p>
    <w:p w14:paraId="555CCEBC" w14:textId="77777777" w:rsidR="003F629D" w:rsidRPr="00425024"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458E">
        <w:rPr>
          <w:rFonts w:ascii="Verdana" w:hAnsi="Verdana"/>
          <w:sz w:val="20"/>
          <w:szCs w:val="20"/>
          <w:lang w:eastAsia="cs-CZ"/>
        </w:rPr>
        <w:t>datum vytvoření, odevzdání či podání práce,</w:t>
      </w:r>
    </w:p>
    <w:p w14:paraId="6473EA38" w14:textId="77777777" w:rsidR="003F629D"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425024">
        <w:rPr>
          <w:rFonts w:ascii="Verdana" w:hAnsi="Verdana"/>
          <w:sz w:val="20"/>
          <w:szCs w:val="20"/>
          <w:lang w:eastAsia="cs-CZ"/>
        </w:rPr>
        <w:t>datum obhájení</w:t>
      </w:r>
      <w:r>
        <w:rPr>
          <w:rFonts w:ascii="Verdana" w:hAnsi="Verdana"/>
          <w:sz w:val="20"/>
          <w:szCs w:val="20"/>
          <w:lang w:eastAsia="cs-CZ"/>
        </w:rPr>
        <w:t xml:space="preserve"> práce,</w:t>
      </w:r>
    </w:p>
    <w:p w14:paraId="4DED6413" w14:textId="77777777" w:rsidR="003F629D"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studijní program autora,</w:t>
      </w:r>
    </w:p>
    <w:p w14:paraId="2724FECD" w14:textId="77777777" w:rsidR="003F629D"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historie změn údajů,</w:t>
      </w:r>
    </w:p>
    <w:p w14:paraId="514FC667" w14:textId="77777777" w:rsidR="003F629D"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titul, který má být subjektu udělen,</w:t>
      </w:r>
    </w:p>
    <w:p w14:paraId="7C7B45A4" w14:textId="77777777" w:rsidR="003F629D"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fakulta studia,</w:t>
      </w:r>
    </w:p>
    <w:p w14:paraId="202B97D2" w14:textId="77777777" w:rsidR="003F629D"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název a typ studijního programu,</w:t>
      </w:r>
    </w:p>
    <w:p w14:paraId="436C14DA" w14:textId="77777777" w:rsidR="003F629D"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název studijního oboru,</w:t>
      </w:r>
    </w:p>
    <w:p w14:paraId="2468C690" w14:textId="77777777" w:rsidR="003F629D"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číslo diplomu,</w:t>
      </w:r>
    </w:p>
    <w:p w14:paraId="62965435" w14:textId="77777777" w:rsidR="003F629D" w:rsidRPr="00B83BAD"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rok absolvování,</w:t>
      </w:r>
    </w:p>
    <w:p w14:paraId="3C29638D" w14:textId="77777777" w:rsidR="003F629D" w:rsidRPr="00B83BAD"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B83BAD">
        <w:rPr>
          <w:rFonts w:ascii="Verdana" w:hAnsi="Verdana"/>
          <w:sz w:val="20"/>
          <w:szCs w:val="20"/>
          <w:lang w:eastAsia="cs-CZ"/>
        </w:rPr>
        <w:t>odkaz do databáze prací,</w:t>
      </w:r>
    </w:p>
    <w:p w14:paraId="1ADCDA16" w14:textId="77777777" w:rsidR="003F629D" w:rsidRPr="00053F25"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053F25">
        <w:rPr>
          <w:rFonts w:ascii="Verdana" w:hAnsi="Verdana"/>
          <w:sz w:val="20"/>
          <w:szCs w:val="20"/>
          <w:lang w:eastAsia="cs-CZ"/>
        </w:rPr>
        <w:t>soubory k práci,</w:t>
      </w:r>
    </w:p>
    <w:p w14:paraId="25A74ADF" w14:textId="77777777" w:rsidR="003F629D" w:rsidRPr="00053F25"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053F25">
        <w:rPr>
          <w:rFonts w:ascii="Verdana" w:hAnsi="Verdana"/>
          <w:sz w:val="20"/>
          <w:szCs w:val="20"/>
          <w:lang w:eastAsia="cs-CZ"/>
        </w:rPr>
        <w:lastRenderedPageBreak/>
        <w:t>identifikátor práce,</w:t>
      </w:r>
    </w:p>
    <w:p w14:paraId="01309112" w14:textId="77777777" w:rsidR="003F629D" w:rsidRPr="00A87704"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87704">
        <w:rPr>
          <w:rFonts w:ascii="Verdana" w:hAnsi="Verdana"/>
          <w:sz w:val="20"/>
          <w:szCs w:val="20"/>
          <w:lang w:eastAsia="cs-CZ"/>
        </w:rPr>
        <w:t>jméno příjemce,</w:t>
      </w:r>
    </w:p>
    <w:p w14:paraId="3F3A151D" w14:textId="77777777" w:rsidR="003F629D" w:rsidRPr="00A87704"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87704">
        <w:rPr>
          <w:rFonts w:ascii="Verdana" w:hAnsi="Verdana"/>
          <w:sz w:val="20"/>
          <w:szCs w:val="20"/>
          <w:lang w:eastAsia="cs-CZ"/>
        </w:rPr>
        <w:t>příjmení příjemce,</w:t>
      </w:r>
    </w:p>
    <w:p w14:paraId="3248CE82" w14:textId="77777777" w:rsidR="003F629D" w:rsidRPr="00A87704"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87704">
        <w:rPr>
          <w:rFonts w:ascii="Verdana" w:hAnsi="Verdana"/>
          <w:sz w:val="20"/>
          <w:szCs w:val="20"/>
          <w:lang w:eastAsia="cs-CZ"/>
        </w:rPr>
        <w:t>datum narození příjemce,</w:t>
      </w:r>
    </w:p>
    <w:p w14:paraId="2E270F6B" w14:textId="77777777" w:rsidR="003F629D" w:rsidRPr="00A87704"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87704">
        <w:rPr>
          <w:rFonts w:ascii="Verdana" w:hAnsi="Verdana"/>
          <w:sz w:val="20"/>
          <w:szCs w:val="20"/>
          <w:lang w:eastAsia="cs-CZ"/>
        </w:rPr>
        <w:t>země příjemce,</w:t>
      </w:r>
    </w:p>
    <w:p w14:paraId="2B874C92" w14:textId="77777777" w:rsidR="003F629D" w:rsidRPr="00A87704"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87704">
        <w:rPr>
          <w:rFonts w:ascii="Verdana" w:hAnsi="Verdana"/>
          <w:sz w:val="20"/>
          <w:szCs w:val="20"/>
          <w:lang w:eastAsia="cs-CZ"/>
        </w:rPr>
        <w:t>místo narození příjemce,</w:t>
      </w:r>
    </w:p>
    <w:p w14:paraId="00914892" w14:textId="77777777" w:rsidR="003F629D" w:rsidRPr="00A87704"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87704">
        <w:rPr>
          <w:rFonts w:ascii="Verdana" w:hAnsi="Verdana"/>
          <w:sz w:val="20"/>
          <w:szCs w:val="20"/>
          <w:lang w:eastAsia="cs-CZ"/>
        </w:rPr>
        <w:t>datum udělení kvalifikace,</w:t>
      </w:r>
    </w:p>
    <w:p w14:paraId="6099C01C" w14:textId="77777777" w:rsidR="003F629D" w:rsidRPr="00A87704"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87704">
        <w:rPr>
          <w:rFonts w:ascii="Verdana" w:hAnsi="Verdana"/>
          <w:sz w:val="20"/>
          <w:szCs w:val="20"/>
          <w:lang w:eastAsia="cs-CZ"/>
        </w:rPr>
        <w:t>udělená kvalifikace,</w:t>
      </w:r>
    </w:p>
    <w:p w14:paraId="056BDF6C" w14:textId="77777777" w:rsidR="003F629D" w:rsidRPr="00A87704"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87704">
        <w:rPr>
          <w:rFonts w:ascii="Verdana" w:hAnsi="Verdana"/>
          <w:sz w:val="20"/>
          <w:szCs w:val="20"/>
          <w:lang w:eastAsia="cs-CZ"/>
        </w:rPr>
        <w:t>konec platnosti mikrocertifikátu,</w:t>
      </w:r>
    </w:p>
    <w:p w14:paraId="1666EABC" w14:textId="77777777" w:rsidR="003F629D" w:rsidRPr="00A87704"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87704">
        <w:rPr>
          <w:rFonts w:ascii="Verdana" w:hAnsi="Verdana"/>
          <w:sz w:val="20"/>
          <w:szCs w:val="20"/>
          <w:lang w:eastAsia="cs-CZ"/>
        </w:rPr>
        <w:t>místo vydavatele,</w:t>
      </w:r>
    </w:p>
    <w:p w14:paraId="0547E021" w14:textId="77777777" w:rsidR="003F629D" w:rsidRPr="00A87704"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87704">
        <w:rPr>
          <w:rFonts w:ascii="Verdana" w:hAnsi="Verdana"/>
          <w:sz w:val="20"/>
          <w:szCs w:val="20"/>
          <w:lang w:eastAsia="cs-CZ"/>
        </w:rPr>
        <w:t>název vydavatele,</w:t>
      </w:r>
    </w:p>
    <w:p w14:paraId="316DFD73" w14:textId="77777777" w:rsidR="003F629D" w:rsidRPr="00A87704"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87704">
        <w:rPr>
          <w:rFonts w:ascii="Verdana" w:hAnsi="Verdana"/>
          <w:sz w:val="20"/>
          <w:szCs w:val="20"/>
          <w:lang w:eastAsia="cs-CZ"/>
        </w:rPr>
        <w:t>název mikrocertifikátu,</w:t>
      </w:r>
    </w:p>
    <w:p w14:paraId="63A0E5BD" w14:textId="77777777" w:rsidR="003F629D" w:rsidRPr="00A87704"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87704">
        <w:rPr>
          <w:rFonts w:ascii="Verdana" w:hAnsi="Verdana"/>
          <w:sz w:val="20"/>
          <w:szCs w:val="20"/>
          <w:lang w:eastAsia="cs-CZ"/>
        </w:rPr>
        <w:t>identifikátor mikrocertifikátu,</w:t>
      </w:r>
    </w:p>
    <w:p w14:paraId="2E9A7002" w14:textId="77777777" w:rsidR="003F629D" w:rsidRPr="00A87704"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87704">
        <w:rPr>
          <w:rFonts w:ascii="Verdana" w:hAnsi="Verdana"/>
          <w:sz w:val="20"/>
          <w:szCs w:val="20"/>
          <w:lang w:eastAsia="cs-CZ"/>
        </w:rPr>
        <w:t>datum vydání,</w:t>
      </w:r>
    </w:p>
    <w:p w14:paraId="75C7C93A" w14:textId="77777777" w:rsidR="003F629D" w:rsidRPr="00A87704"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87704">
        <w:rPr>
          <w:rFonts w:ascii="Verdana" w:hAnsi="Verdana"/>
          <w:sz w:val="20"/>
          <w:szCs w:val="20"/>
          <w:lang w:eastAsia="cs-CZ"/>
        </w:rPr>
        <w:t>forma účasti,</w:t>
      </w:r>
    </w:p>
    <w:p w14:paraId="0C7FA15F" w14:textId="77777777" w:rsidR="003F629D" w:rsidRPr="00A87704"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A87704">
        <w:rPr>
          <w:rFonts w:ascii="Verdana" w:hAnsi="Verdana"/>
          <w:sz w:val="20"/>
          <w:szCs w:val="20"/>
          <w:lang w:eastAsia="cs-CZ"/>
        </w:rPr>
        <w:t>hodnocení,</w:t>
      </w:r>
    </w:p>
    <w:p w14:paraId="175E7130" w14:textId="77777777" w:rsidR="003F629D" w:rsidRPr="009A37E3" w:rsidRDefault="003F629D" w:rsidP="003F629D">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053F25">
        <w:rPr>
          <w:rFonts w:ascii="Verdana" w:hAnsi="Verdana"/>
          <w:sz w:val="20"/>
          <w:szCs w:val="20"/>
          <w:lang w:eastAsia="cs-CZ"/>
        </w:rPr>
        <w:t>a další osobní údaje</w:t>
      </w:r>
      <w:r>
        <w:rPr>
          <w:rFonts w:ascii="Verdana" w:hAnsi="Verdana"/>
          <w:sz w:val="20"/>
          <w:szCs w:val="20"/>
          <w:lang w:eastAsia="cs-CZ"/>
        </w:rPr>
        <w:t xml:space="preserve"> vložené zadavatelem do systémů dle </w:t>
      </w:r>
      <w:r w:rsidRPr="009A37E3">
        <w:rPr>
          <w:rFonts w:ascii="Verdana" w:hAnsi="Verdana"/>
          <w:sz w:val="20"/>
          <w:szCs w:val="20"/>
          <w:lang w:eastAsia="cs-CZ"/>
        </w:rPr>
        <w:t>článku 4.1</w:t>
      </w:r>
      <w:r>
        <w:rPr>
          <w:rFonts w:ascii="Verdana" w:hAnsi="Verdana"/>
          <w:sz w:val="20"/>
          <w:szCs w:val="20"/>
          <w:lang w:eastAsia="cs-CZ"/>
        </w:rPr>
        <w:t>3</w:t>
      </w:r>
      <w:r w:rsidRPr="009A37E3">
        <w:rPr>
          <w:rFonts w:ascii="Verdana" w:hAnsi="Verdana"/>
          <w:sz w:val="20"/>
          <w:szCs w:val="20"/>
          <w:lang w:eastAsia="cs-CZ"/>
        </w:rPr>
        <w:t>.</w:t>
      </w:r>
    </w:p>
    <w:p w14:paraId="1D28F058" w14:textId="77CB984A" w:rsidR="003F629D" w:rsidRDefault="003F629D" w:rsidP="003F629D">
      <w:pPr>
        <w:numPr>
          <w:ilvl w:val="1"/>
          <w:numId w:val="1"/>
        </w:numPr>
        <w:tabs>
          <w:tab w:val="num" w:pos="567"/>
        </w:tabs>
        <w:spacing w:before="120" w:after="60"/>
        <w:ind w:left="567" w:hanging="567"/>
        <w:jc w:val="both"/>
        <w:rPr>
          <w:rFonts w:ascii="Verdana" w:hAnsi="Verdana"/>
          <w:sz w:val="20"/>
        </w:rPr>
      </w:pPr>
      <w:r>
        <w:rPr>
          <w:rFonts w:ascii="Verdana" w:hAnsi="Verdana"/>
          <w:sz w:val="20"/>
        </w:rPr>
        <w:t>Poskytovatel</w:t>
      </w:r>
      <w:r w:rsidRPr="00E7064E">
        <w:rPr>
          <w:rFonts w:ascii="Verdana" w:hAnsi="Verdana"/>
          <w:sz w:val="20"/>
        </w:rPr>
        <w:t xml:space="preserve"> se zavazuje zpřístupňovat předávaná metadata a plné texty</w:t>
      </w:r>
      <w:r>
        <w:rPr>
          <w:rFonts w:ascii="Verdana" w:hAnsi="Verdana"/>
          <w:sz w:val="20"/>
        </w:rPr>
        <w:t xml:space="preserve"> </w:t>
      </w:r>
      <w:r w:rsidRPr="00E7064E">
        <w:rPr>
          <w:rFonts w:ascii="Verdana" w:hAnsi="Verdana"/>
          <w:sz w:val="20"/>
        </w:rPr>
        <w:t>prací</w:t>
      </w:r>
      <w:r>
        <w:rPr>
          <w:rFonts w:ascii="Verdana" w:hAnsi="Verdana"/>
          <w:sz w:val="20"/>
        </w:rPr>
        <w:t xml:space="preserve"> </w:t>
      </w:r>
      <w:r w:rsidRPr="00C44F7E">
        <w:rPr>
          <w:rFonts w:ascii="Verdana" w:hAnsi="Verdana" w:cs="Courier New"/>
          <w:sz w:val="20"/>
          <w:szCs w:val="20"/>
        </w:rPr>
        <w:t>v souladu s Přílohou č. 1 v Theses</w:t>
      </w:r>
      <w:r w:rsidR="009B0CDF">
        <w:rPr>
          <w:rFonts w:ascii="Verdana" w:hAnsi="Verdana" w:cs="Courier New"/>
          <w:sz w:val="20"/>
          <w:szCs w:val="20"/>
        </w:rPr>
        <w:t>.</w:t>
      </w:r>
    </w:p>
    <w:p w14:paraId="46991265" w14:textId="77777777" w:rsidR="003F629D" w:rsidRDefault="003F629D" w:rsidP="003F629D">
      <w:pPr>
        <w:numPr>
          <w:ilvl w:val="1"/>
          <w:numId w:val="1"/>
        </w:numPr>
        <w:tabs>
          <w:tab w:val="num" w:pos="567"/>
        </w:tabs>
        <w:spacing w:before="120" w:after="60"/>
        <w:ind w:left="567" w:hanging="567"/>
        <w:jc w:val="both"/>
      </w:pPr>
      <w:r w:rsidRPr="00DF0044">
        <w:rPr>
          <w:rFonts w:ascii="Verdana" w:hAnsi="Verdana"/>
          <w:sz w:val="20"/>
          <w:szCs w:val="20"/>
        </w:rPr>
        <w:t>Poskytovatel se zavazuje zpřístupňovat předávaná metadata nebo</w:t>
      </w:r>
      <w:r w:rsidRPr="00412E87">
        <w:rPr>
          <w:rFonts w:ascii="Verdana" w:hAnsi="Verdana"/>
          <w:sz w:val="20"/>
          <w:szCs w:val="20"/>
        </w:rPr>
        <w:t xml:space="preserve"> vizuální </w:t>
      </w:r>
      <w:r w:rsidRPr="00DF0044">
        <w:rPr>
          <w:rFonts w:ascii="Verdana" w:hAnsi="Verdana"/>
          <w:sz w:val="20"/>
          <w:szCs w:val="20"/>
        </w:rPr>
        <w:t>reprezentace mikrocertifikátů třetí straně prostřednictvím systému Mikrocertifikat neveřejn</w:t>
      </w:r>
      <w:r>
        <w:rPr>
          <w:rFonts w:ascii="Verdana" w:hAnsi="Verdana"/>
          <w:sz w:val="20"/>
          <w:szCs w:val="20"/>
        </w:rPr>
        <w:t>ým</w:t>
      </w:r>
      <w:r w:rsidRPr="00DF0044">
        <w:rPr>
          <w:rFonts w:ascii="Verdana" w:hAnsi="Verdana"/>
          <w:sz w:val="20"/>
          <w:szCs w:val="20"/>
        </w:rPr>
        <w:t xml:space="preserve"> odkaz</w:t>
      </w:r>
      <w:r>
        <w:rPr>
          <w:rFonts w:ascii="Verdana" w:hAnsi="Verdana"/>
          <w:sz w:val="20"/>
          <w:szCs w:val="20"/>
        </w:rPr>
        <w:t>em</w:t>
      </w:r>
      <w:r w:rsidRPr="00DF0044">
        <w:rPr>
          <w:rFonts w:ascii="Verdana" w:hAnsi="Verdana"/>
          <w:sz w:val="20"/>
          <w:szCs w:val="20"/>
        </w:rPr>
        <w:t>, a to na základě vůle příjemce, nebo vložením mikrocertifikátu třetí stranou do systému Mikrocertifikat</w:t>
      </w:r>
      <w:r w:rsidRPr="00412E87">
        <w:rPr>
          <w:rFonts w:ascii="Verdana" w:hAnsi="Verdana"/>
          <w:sz w:val="20"/>
          <w:szCs w:val="20"/>
        </w:rPr>
        <w:t xml:space="preserve">. </w:t>
      </w:r>
      <w:r w:rsidRPr="00DF0044">
        <w:rPr>
          <w:rFonts w:ascii="Verdana" w:hAnsi="Verdana"/>
          <w:sz w:val="20"/>
          <w:szCs w:val="20"/>
        </w:rPr>
        <w:t>V prvním případě se má za</w:t>
      </w:r>
      <w:r>
        <w:rPr>
          <w:rFonts w:ascii="Verdana" w:hAnsi="Verdana"/>
          <w:sz w:val="20"/>
          <w:szCs w:val="20"/>
        </w:rPr>
        <w:t xml:space="preserve"> </w:t>
      </w:r>
      <w:r w:rsidRPr="00DF0044">
        <w:rPr>
          <w:rFonts w:ascii="Verdana" w:hAnsi="Verdana"/>
          <w:sz w:val="20"/>
          <w:szCs w:val="20"/>
        </w:rPr>
        <w:t>to, že příjemce sdílí odkaz na mikrocertifikát s třetí stranou. V druhém případě se má za</w:t>
      </w:r>
      <w:r>
        <w:rPr>
          <w:rFonts w:ascii="Verdana" w:hAnsi="Verdana"/>
          <w:sz w:val="20"/>
          <w:szCs w:val="20"/>
        </w:rPr>
        <w:t xml:space="preserve"> </w:t>
      </w:r>
      <w:r w:rsidRPr="00DF0044">
        <w:rPr>
          <w:rFonts w:ascii="Verdana" w:hAnsi="Verdana"/>
          <w:sz w:val="20"/>
          <w:szCs w:val="20"/>
        </w:rPr>
        <w:t>to, že příjemce sdílí s třetí stranou mikrocertifikát</w:t>
      </w:r>
      <w:r w:rsidRPr="004221CE">
        <w:rPr>
          <w:rFonts w:ascii="Verdana" w:hAnsi="Verdana"/>
          <w:sz w:val="20"/>
          <w:szCs w:val="20"/>
        </w:rPr>
        <w:t>. Přístup k mikrocertif</w:t>
      </w:r>
      <w:r>
        <w:rPr>
          <w:rFonts w:ascii="Verdana" w:hAnsi="Verdana"/>
          <w:sz w:val="20"/>
          <w:szCs w:val="20"/>
        </w:rPr>
        <w:t>i</w:t>
      </w:r>
      <w:r w:rsidRPr="004221CE">
        <w:rPr>
          <w:rFonts w:ascii="Verdana" w:hAnsi="Verdana"/>
          <w:sz w:val="20"/>
          <w:szCs w:val="20"/>
        </w:rPr>
        <w:t>kátu pro třetí stranu nelze získat bez neveřejného odkazu nebo mikrocertifikátu, tj. systém Mikrocertifikat není dotazovatelný třetí stranou například jen na základě osobních údajů příjemce.</w:t>
      </w:r>
    </w:p>
    <w:p w14:paraId="79638FE5" w14:textId="77777777" w:rsidR="003F629D" w:rsidRPr="009D7E3A" w:rsidRDefault="003F629D" w:rsidP="003F629D">
      <w:pPr>
        <w:numPr>
          <w:ilvl w:val="1"/>
          <w:numId w:val="1"/>
        </w:numPr>
        <w:tabs>
          <w:tab w:val="num" w:pos="567"/>
        </w:tabs>
        <w:spacing w:before="120" w:after="60"/>
        <w:ind w:left="567" w:hanging="567"/>
        <w:jc w:val="both"/>
        <w:rPr>
          <w:rFonts w:ascii="Verdana" w:hAnsi="Verdana"/>
          <w:sz w:val="20"/>
        </w:rPr>
      </w:pPr>
      <w:r w:rsidRPr="009D7E3A">
        <w:rPr>
          <w:rFonts w:ascii="Verdana" w:hAnsi="Verdana"/>
          <w:sz w:val="20"/>
        </w:rPr>
        <w:t>Poskytovatel není oprávněn předat data zadavatele vložená do systém</w:t>
      </w:r>
      <w:r>
        <w:rPr>
          <w:rFonts w:ascii="Verdana" w:hAnsi="Verdana"/>
          <w:sz w:val="20"/>
        </w:rPr>
        <w:t xml:space="preserve">ů </w:t>
      </w:r>
      <w:r w:rsidRPr="009D7E3A">
        <w:rPr>
          <w:rFonts w:ascii="Verdana" w:hAnsi="Verdana"/>
          <w:sz w:val="20"/>
        </w:rPr>
        <w:t>žádné třetí straně s výjimkou případu, kdy informační povinnost plyne z obecně závazných předpisů.</w:t>
      </w:r>
    </w:p>
    <w:p w14:paraId="7B9430E9" w14:textId="77777777" w:rsidR="003F629D" w:rsidRPr="00B57B81" w:rsidRDefault="003F629D" w:rsidP="003F629D">
      <w:pPr>
        <w:numPr>
          <w:ilvl w:val="1"/>
          <w:numId w:val="1"/>
        </w:numPr>
        <w:tabs>
          <w:tab w:val="num" w:pos="567"/>
        </w:tabs>
        <w:spacing w:before="120" w:after="60"/>
        <w:ind w:left="567" w:hanging="567"/>
        <w:jc w:val="both"/>
        <w:rPr>
          <w:rFonts w:ascii="Verdana" w:hAnsi="Verdana"/>
          <w:sz w:val="20"/>
        </w:rPr>
      </w:pPr>
      <w:r w:rsidRPr="00B57B81">
        <w:rPr>
          <w:rFonts w:ascii="Verdana" w:hAnsi="Verdana"/>
          <w:sz w:val="20"/>
        </w:rPr>
        <w:t>Poskytovatel garantuje, že údaje zadavatele jsou uloženy na zařízeních a médiích zabezpečených uzamčením nebo kryptováním a jsou ochráněny před přístupem neoprávněných osob.</w:t>
      </w:r>
    </w:p>
    <w:p w14:paraId="7F254A0F" w14:textId="77777777" w:rsidR="003F629D" w:rsidRPr="00240DF4" w:rsidRDefault="003F629D" w:rsidP="003F629D">
      <w:pPr>
        <w:numPr>
          <w:ilvl w:val="1"/>
          <w:numId w:val="1"/>
        </w:numPr>
        <w:tabs>
          <w:tab w:val="num" w:pos="567"/>
        </w:tabs>
        <w:spacing w:before="120" w:after="60"/>
        <w:ind w:left="567" w:hanging="567"/>
        <w:jc w:val="both"/>
        <w:rPr>
          <w:rFonts w:ascii="Verdana" w:hAnsi="Verdana"/>
          <w:sz w:val="20"/>
        </w:rPr>
      </w:pPr>
      <w:r w:rsidRPr="00240DF4">
        <w:rPr>
          <w:rFonts w:ascii="Verdana" w:hAnsi="Verdana"/>
          <w:sz w:val="20"/>
        </w:rPr>
        <w:t>Poskytovatel garantuje, že technickému zařízení provozujícímu systém</w:t>
      </w:r>
      <w:r>
        <w:rPr>
          <w:rFonts w:ascii="Verdana" w:hAnsi="Verdana"/>
          <w:sz w:val="20"/>
        </w:rPr>
        <w:t>y</w:t>
      </w:r>
      <w:r w:rsidRPr="00240DF4">
        <w:rPr>
          <w:rFonts w:ascii="Verdana" w:hAnsi="Verdana"/>
          <w:sz w:val="20"/>
        </w:rPr>
        <w:t xml:space="preserve"> věnuje maximální pozornost v oblasti zabezpečení systém</w:t>
      </w:r>
      <w:r>
        <w:rPr>
          <w:rFonts w:ascii="Verdana" w:hAnsi="Verdana"/>
          <w:sz w:val="20"/>
        </w:rPr>
        <w:t>ů</w:t>
      </w:r>
      <w:r w:rsidRPr="00240DF4">
        <w:rPr>
          <w:rFonts w:ascii="Verdana" w:hAnsi="Verdana"/>
          <w:sz w:val="20"/>
        </w:rPr>
        <w:t xml:space="preserve"> před průnikem neoprávněných osob.</w:t>
      </w:r>
    </w:p>
    <w:p w14:paraId="5497258C" w14:textId="77777777" w:rsidR="003F629D" w:rsidRPr="00B24237" w:rsidRDefault="003F629D" w:rsidP="003F629D">
      <w:pPr>
        <w:numPr>
          <w:ilvl w:val="1"/>
          <w:numId w:val="1"/>
        </w:numPr>
        <w:tabs>
          <w:tab w:val="num" w:pos="567"/>
        </w:tabs>
        <w:spacing w:before="120" w:after="60"/>
        <w:ind w:left="567" w:hanging="567"/>
        <w:jc w:val="both"/>
        <w:rPr>
          <w:rFonts w:ascii="Verdana" w:hAnsi="Verdana"/>
          <w:sz w:val="20"/>
        </w:rPr>
      </w:pPr>
      <w:r w:rsidRPr="00925434">
        <w:rPr>
          <w:rFonts w:ascii="Verdana" w:hAnsi="Verdana"/>
          <w:sz w:val="20"/>
        </w:rPr>
        <w:t>Poskytovatel se zavazuje uchovávat úplné záznamy o veškerém webovém provozu (logy obsahující informa</w:t>
      </w:r>
      <w:r w:rsidRPr="00EA5B30">
        <w:rPr>
          <w:rFonts w:ascii="Verdana" w:hAnsi="Verdana"/>
          <w:sz w:val="20"/>
        </w:rPr>
        <w:t>ce ve struktuře: datum a čas, sériové číslo operace, uživatel, adresa počítače, o</w:t>
      </w:r>
      <w:r w:rsidRPr="00D25F38">
        <w:rPr>
          <w:rFonts w:ascii="Verdana" w:hAnsi="Verdana"/>
          <w:sz w:val="20"/>
        </w:rPr>
        <w:t xml:space="preserve">tevírané URL, veškeré vstupní </w:t>
      </w:r>
      <w:r w:rsidRPr="00B24237">
        <w:rPr>
          <w:rFonts w:ascii="Verdana" w:hAnsi="Verdana"/>
          <w:sz w:val="20"/>
        </w:rPr>
        <w:t>parametry) v zákonné lhůtě.</w:t>
      </w:r>
    </w:p>
    <w:p w14:paraId="45884EB1" w14:textId="77777777" w:rsidR="003F629D" w:rsidRPr="009D7E3A" w:rsidRDefault="003F629D" w:rsidP="003F629D">
      <w:pPr>
        <w:numPr>
          <w:ilvl w:val="1"/>
          <w:numId w:val="1"/>
        </w:numPr>
        <w:tabs>
          <w:tab w:val="num" w:pos="567"/>
        </w:tabs>
        <w:spacing w:before="120" w:after="60"/>
        <w:ind w:left="567" w:hanging="567"/>
        <w:jc w:val="both"/>
        <w:rPr>
          <w:rFonts w:ascii="Verdana" w:hAnsi="Verdana"/>
          <w:sz w:val="20"/>
        </w:rPr>
      </w:pPr>
      <w:r w:rsidRPr="009D7E3A">
        <w:rPr>
          <w:rFonts w:ascii="Verdana" w:hAnsi="Verdana"/>
          <w:sz w:val="20"/>
        </w:rPr>
        <w:t>Poskytovatel garantuje, že vnější provoz směrem k systém</w:t>
      </w:r>
      <w:r>
        <w:rPr>
          <w:rFonts w:ascii="Verdana" w:hAnsi="Verdana"/>
          <w:sz w:val="20"/>
        </w:rPr>
        <w:t>ům</w:t>
      </w:r>
      <w:r w:rsidRPr="009D7E3A">
        <w:rPr>
          <w:rFonts w:ascii="Verdana" w:hAnsi="Verdana"/>
          <w:sz w:val="20"/>
        </w:rPr>
        <w:t xml:space="preserve"> je veden přes firewall, na kterém jsou filtrovány pakety požadující neoprávněné služby. Pracovníci poskytovatele reagují na hlášení firewallu o pokus o průnik kontaktováním správce </w:t>
      </w:r>
      <w:r w:rsidRPr="009D7E3A">
        <w:rPr>
          <w:rFonts w:ascii="Verdana" w:hAnsi="Verdana"/>
          <w:sz w:val="20"/>
        </w:rPr>
        <w:lastRenderedPageBreak/>
        <w:t>sítě, z níž byl pokus o útok veden. Síti, z níž byl pokus o útok veden, zamezí další přístup</w:t>
      </w:r>
      <w:r w:rsidRPr="00B57B81">
        <w:rPr>
          <w:rFonts w:ascii="Verdana" w:hAnsi="Verdana"/>
          <w:sz w:val="20"/>
        </w:rPr>
        <w:t>.</w:t>
      </w:r>
    </w:p>
    <w:p w14:paraId="193FA62F" w14:textId="77777777" w:rsidR="003F629D" w:rsidRPr="009756D7" w:rsidRDefault="003F629D" w:rsidP="003F629D">
      <w:pPr>
        <w:numPr>
          <w:ilvl w:val="1"/>
          <w:numId w:val="1"/>
        </w:numPr>
        <w:tabs>
          <w:tab w:val="num" w:pos="567"/>
        </w:tabs>
        <w:spacing w:before="120" w:after="60"/>
        <w:ind w:left="567" w:hanging="567"/>
        <w:jc w:val="both"/>
        <w:rPr>
          <w:rFonts w:ascii="Verdana" w:hAnsi="Verdana"/>
          <w:sz w:val="20"/>
          <w:szCs w:val="20"/>
        </w:rPr>
      </w:pPr>
      <w:r w:rsidRPr="009D7E3A">
        <w:rPr>
          <w:rFonts w:ascii="Verdana" w:hAnsi="Verdana"/>
          <w:sz w:val="20"/>
          <w:szCs w:val="20"/>
        </w:rPr>
        <w:t>Vkládání osobních údajů do systém</w:t>
      </w:r>
      <w:r>
        <w:rPr>
          <w:rFonts w:ascii="Verdana" w:hAnsi="Verdana"/>
          <w:sz w:val="20"/>
          <w:szCs w:val="20"/>
        </w:rPr>
        <w:t>ů</w:t>
      </w:r>
      <w:r w:rsidRPr="009D7E3A">
        <w:rPr>
          <w:rFonts w:ascii="Verdana" w:hAnsi="Verdana"/>
          <w:sz w:val="20"/>
          <w:szCs w:val="20"/>
        </w:rPr>
        <w:t xml:space="preserve"> ze strany zadavatele </w:t>
      </w:r>
      <w:r w:rsidRPr="00B157C2">
        <w:rPr>
          <w:rFonts w:ascii="Verdana" w:hAnsi="Verdana"/>
          <w:sz w:val="20"/>
          <w:szCs w:val="20"/>
        </w:rPr>
        <w:t xml:space="preserve">je pokynem zadavatele ke zpracování osobních </w:t>
      </w:r>
      <w:r w:rsidRPr="00FE4FE6">
        <w:rPr>
          <w:rFonts w:ascii="Verdana" w:hAnsi="Verdana"/>
          <w:sz w:val="20"/>
          <w:szCs w:val="20"/>
        </w:rPr>
        <w:t>údajů</w:t>
      </w:r>
      <w:r w:rsidRPr="00B157C2">
        <w:rPr>
          <w:rFonts w:ascii="Verdana" w:hAnsi="Verdana"/>
          <w:sz w:val="20"/>
          <w:szCs w:val="20"/>
        </w:rPr>
        <w:t xml:space="preserve"> způsobem vymezeným v</w:t>
      </w:r>
      <w:r w:rsidRPr="00B57B81">
        <w:rPr>
          <w:rFonts w:ascii="Verdana" w:hAnsi="Verdana"/>
          <w:sz w:val="20"/>
          <w:szCs w:val="20"/>
        </w:rPr>
        <w:t xml:space="preserve"> této </w:t>
      </w:r>
      <w:r w:rsidRPr="009756D7">
        <w:rPr>
          <w:rFonts w:ascii="Verdana" w:hAnsi="Verdana"/>
          <w:sz w:val="20"/>
          <w:szCs w:val="20"/>
        </w:rPr>
        <w:t>smlouvě.</w:t>
      </w:r>
    </w:p>
    <w:p w14:paraId="39D7104C" w14:textId="77777777" w:rsidR="003F629D" w:rsidRPr="00D43BE4" w:rsidRDefault="003F629D" w:rsidP="003F629D">
      <w:pPr>
        <w:numPr>
          <w:ilvl w:val="1"/>
          <w:numId w:val="1"/>
        </w:numPr>
        <w:tabs>
          <w:tab w:val="num" w:pos="567"/>
        </w:tabs>
        <w:spacing w:before="120" w:after="60"/>
        <w:ind w:left="567" w:hanging="567"/>
        <w:jc w:val="both"/>
        <w:rPr>
          <w:rFonts w:ascii="Verdana" w:hAnsi="Verdana"/>
          <w:sz w:val="20"/>
          <w:szCs w:val="20"/>
        </w:rPr>
      </w:pPr>
      <w:r w:rsidRPr="00D43BE4">
        <w:rPr>
          <w:rFonts w:ascii="Verdana" w:hAnsi="Verdana"/>
          <w:sz w:val="20"/>
          <w:szCs w:val="20"/>
        </w:rPr>
        <w:t>Poskytovatel zajistí, aby osoby oprávněné zpracovávat osobní údaje, na něž se nevztahuje zákonná povinnost mlčenlivosti, se zavázaly k mlčenlivosti.</w:t>
      </w:r>
    </w:p>
    <w:p w14:paraId="0A99086F" w14:textId="77777777" w:rsidR="003F629D" w:rsidRPr="00FE4FE6" w:rsidRDefault="003F629D" w:rsidP="003F629D">
      <w:pPr>
        <w:numPr>
          <w:ilvl w:val="1"/>
          <w:numId w:val="1"/>
        </w:numPr>
        <w:tabs>
          <w:tab w:val="num" w:pos="567"/>
        </w:tabs>
        <w:spacing w:before="120" w:after="60"/>
        <w:ind w:left="567" w:hanging="567"/>
        <w:jc w:val="both"/>
        <w:rPr>
          <w:rFonts w:ascii="Verdana" w:hAnsi="Verdana"/>
          <w:sz w:val="20"/>
          <w:szCs w:val="20"/>
        </w:rPr>
      </w:pPr>
      <w:r w:rsidRPr="001D6579">
        <w:rPr>
          <w:rFonts w:ascii="Verdana" w:hAnsi="Verdana" w:cs="Verdana"/>
          <w:sz w:val="20"/>
          <w:szCs w:val="20"/>
        </w:rPr>
        <w:t xml:space="preserve">Poskytovatel poskytne </w:t>
      </w:r>
      <w:r w:rsidRPr="00E023B0">
        <w:rPr>
          <w:rFonts w:ascii="Verdana" w:hAnsi="Verdana" w:cs="Verdana"/>
          <w:sz w:val="20"/>
          <w:szCs w:val="20"/>
        </w:rPr>
        <w:t xml:space="preserve">zadavateli </w:t>
      </w:r>
      <w:r>
        <w:rPr>
          <w:rFonts w:ascii="Verdana" w:hAnsi="Verdana" w:cs="Verdana"/>
          <w:sz w:val="20"/>
          <w:szCs w:val="20"/>
        </w:rPr>
        <w:t xml:space="preserve">v konkrétním případě přiměřenou </w:t>
      </w:r>
      <w:r w:rsidRPr="00E023B0">
        <w:rPr>
          <w:rFonts w:ascii="Verdana" w:hAnsi="Verdana" w:cs="Verdana"/>
          <w:sz w:val="20"/>
          <w:szCs w:val="20"/>
        </w:rPr>
        <w:t>součinnost a</w:t>
      </w:r>
      <w:r>
        <w:rPr>
          <w:rFonts w:ascii="Verdana" w:hAnsi="Verdana" w:cs="Verdana"/>
          <w:sz w:val="20"/>
          <w:szCs w:val="20"/>
        </w:rPr>
        <w:t> </w:t>
      </w:r>
      <w:r w:rsidRPr="00E023B0">
        <w:rPr>
          <w:rFonts w:ascii="Verdana" w:hAnsi="Verdana" w:cs="Verdana"/>
          <w:sz w:val="20"/>
          <w:szCs w:val="20"/>
        </w:rPr>
        <w:t xml:space="preserve">informace potřebné k doložení toho, že jím prováděné zpracování splňuje požadavky stanovené právním předpisem. </w:t>
      </w:r>
      <w:r w:rsidRPr="000A5121">
        <w:rPr>
          <w:rFonts w:ascii="Verdana" w:hAnsi="Verdana" w:cs="Verdana"/>
          <w:sz w:val="20"/>
          <w:szCs w:val="20"/>
        </w:rPr>
        <w:t xml:space="preserve">Poskytovatel je povinen umožnit </w:t>
      </w:r>
      <w:r w:rsidRPr="00FE4FE6">
        <w:rPr>
          <w:rFonts w:ascii="Verdana" w:hAnsi="Verdana" w:cs="Verdana"/>
          <w:sz w:val="20"/>
          <w:szCs w:val="20"/>
        </w:rPr>
        <w:t>provádění inspekcí a auditů ze strany zadavatele, případně auditora pověřeného zadavatelem, a k těmto auditům poskytovat přiměřenou součinnost.</w:t>
      </w:r>
    </w:p>
    <w:p w14:paraId="2BE52F1E" w14:textId="77777777" w:rsidR="003F629D" w:rsidRPr="00F01830" w:rsidRDefault="003F629D" w:rsidP="003F629D">
      <w:pPr>
        <w:numPr>
          <w:ilvl w:val="1"/>
          <w:numId w:val="1"/>
        </w:numPr>
        <w:tabs>
          <w:tab w:val="num" w:pos="567"/>
        </w:tabs>
        <w:spacing w:before="120" w:after="60"/>
        <w:ind w:left="567" w:hanging="567"/>
        <w:jc w:val="both"/>
        <w:rPr>
          <w:rFonts w:ascii="Verdana" w:hAnsi="Verdana"/>
          <w:sz w:val="20"/>
          <w:szCs w:val="20"/>
        </w:rPr>
      </w:pPr>
      <w:r w:rsidRPr="00FE4FE6">
        <w:rPr>
          <w:rFonts w:ascii="Verdana" w:hAnsi="Verdana" w:cs="Calibri"/>
          <w:sz w:val="20"/>
          <w:szCs w:val="20"/>
        </w:rPr>
        <w:t>Poskytovatel se zavazuje neprodleně oznámit zadavateli každý případ podezření úniku, ztráty, zničení, zneužití nebo jiného neoprávněného nakládání s osobními údaji.</w:t>
      </w:r>
    </w:p>
    <w:p w14:paraId="124D4C7F" w14:textId="4E0EDB1F" w:rsidR="003F629D" w:rsidRPr="00F01830" w:rsidRDefault="003F629D" w:rsidP="003F629D">
      <w:pPr>
        <w:numPr>
          <w:ilvl w:val="1"/>
          <w:numId w:val="1"/>
        </w:numPr>
        <w:tabs>
          <w:tab w:val="num" w:pos="567"/>
        </w:tabs>
        <w:spacing w:before="120" w:after="60"/>
        <w:ind w:left="567" w:hanging="567"/>
        <w:jc w:val="both"/>
        <w:rPr>
          <w:rFonts w:ascii="Verdana" w:hAnsi="Verdana"/>
          <w:sz w:val="20"/>
        </w:rPr>
      </w:pPr>
      <w:r w:rsidRPr="00F01830">
        <w:rPr>
          <w:rFonts w:ascii="Verdana" w:hAnsi="Verdana"/>
          <w:sz w:val="20"/>
        </w:rPr>
        <w:t>V případě ukončení smluvního vztahu je poskytovatel povinen všechny osobní údaje poskytnuté zadavatelem vymazat a všechny kopie vymazat, ledaže právní předpis ukládá jiný postup. V případě, že zadavatel bude požadovat tato</w:t>
      </w:r>
      <w:r>
        <w:rPr>
          <w:rFonts w:ascii="Verdana" w:hAnsi="Verdana"/>
          <w:sz w:val="20"/>
        </w:rPr>
        <w:t xml:space="preserve"> data</w:t>
      </w:r>
      <w:r w:rsidRPr="00F01830">
        <w:rPr>
          <w:rFonts w:ascii="Verdana" w:hAnsi="Verdana"/>
          <w:sz w:val="20"/>
        </w:rPr>
        <w:t xml:space="preserve"> předat zpět, zavazuje se poskytovatel na písemnou žádost zadavatele </w:t>
      </w:r>
      <w:r>
        <w:rPr>
          <w:rFonts w:ascii="Verdana" w:hAnsi="Verdana"/>
          <w:sz w:val="20"/>
        </w:rPr>
        <w:t>je</w:t>
      </w:r>
      <w:r w:rsidRPr="00F01830">
        <w:rPr>
          <w:rFonts w:ascii="Verdana" w:hAnsi="Verdana"/>
          <w:sz w:val="20"/>
        </w:rPr>
        <w:t xml:space="preserve"> jednorázově </w:t>
      </w:r>
      <w:r w:rsidRPr="009E15D7">
        <w:rPr>
          <w:rFonts w:ascii="Verdana" w:hAnsi="Verdana"/>
          <w:sz w:val="20"/>
        </w:rPr>
        <w:t>předat v textovém tvaru v</w:t>
      </w:r>
      <w:r w:rsidRPr="00757905">
        <w:rPr>
          <w:rFonts w:ascii="Verdana" w:hAnsi="Verdana"/>
          <w:sz w:val="20"/>
        </w:rPr>
        <w:t> </w:t>
      </w:r>
      <w:r w:rsidRPr="00BF3F05">
        <w:rPr>
          <w:rFonts w:ascii="Verdana" w:hAnsi="Verdana"/>
          <w:sz w:val="20"/>
        </w:rPr>
        <w:t xml:space="preserve">podobě, která je dále zpracovatelná, do tří měsíců od přijetí žádosti. Zadavatel je povinen poskytnout poskytovateli úhradu nákladů za </w:t>
      </w:r>
      <w:r w:rsidRPr="00EB10A3">
        <w:rPr>
          <w:rFonts w:ascii="Verdana" w:hAnsi="Verdana"/>
          <w:sz w:val="20"/>
        </w:rPr>
        <w:t xml:space="preserve">vynaložené </w:t>
      </w:r>
      <w:r w:rsidRPr="00F01830">
        <w:rPr>
          <w:rFonts w:ascii="Verdana" w:hAnsi="Verdana"/>
          <w:sz w:val="20"/>
        </w:rPr>
        <w:t>práce na předání dat v souladu s článkem 7.1</w:t>
      </w:r>
      <w:r w:rsidR="005942AF">
        <w:rPr>
          <w:rFonts w:ascii="Verdana" w:hAnsi="Verdana"/>
          <w:sz w:val="20"/>
        </w:rPr>
        <w:t>1</w:t>
      </w:r>
      <w:r w:rsidRPr="00F01830">
        <w:rPr>
          <w:rFonts w:ascii="Verdana" w:hAnsi="Verdana"/>
          <w:sz w:val="20"/>
        </w:rPr>
        <w:t xml:space="preserve"> této smlouvy.</w:t>
      </w:r>
      <w:r>
        <w:rPr>
          <w:rFonts w:ascii="Verdana" w:hAnsi="Verdana"/>
          <w:sz w:val="20"/>
        </w:rPr>
        <w:t xml:space="preserve"> Smazání osobních údajů je nevratný proces, z tohoto důvodu je nutné, aby zadavatel požádal o předání těchto údajů nejpozději 3 měsíce před ukončením této smlouvy.</w:t>
      </w:r>
    </w:p>
    <w:p w14:paraId="3A7C5943" w14:textId="77777777" w:rsidR="003F629D" w:rsidRPr="00FE4FE6" w:rsidRDefault="003F629D" w:rsidP="003F629D">
      <w:pPr>
        <w:numPr>
          <w:ilvl w:val="1"/>
          <w:numId w:val="1"/>
        </w:numPr>
        <w:tabs>
          <w:tab w:val="num" w:pos="567"/>
        </w:tabs>
        <w:spacing w:before="120" w:after="60"/>
        <w:ind w:left="567" w:hanging="567"/>
        <w:jc w:val="both"/>
        <w:rPr>
          <w:rFonts w:ascii="Verdana" w:hAnsi="Verdana"/>
          <w:sz w:val="20"/>
        </w:rPr>
      </w:pPr>
      <w:r w:rsidRPr="00FE4FE6">
        <w:rPr>
          <w:rFonts w:ascii="Verdana" w:hAnsi="Verdana"/>
          <w:sz w:val="20"/>
        </w:rPr>
        <w:t xml:space="preserve">Poskytovatel je oprávněn zpracovávat osobní údaje na základě této smlouvy po dobu </w:t>
      </w:r>
      <w:r>
        <w:rPr>
          <w:rFonts w:ascii="Verdana" w:hAnsi="Verdana"/>
          <w:sz w:val="20"/>
        </w:rPr>
        <w:t>trvání</w:t>
      </w:r>
      <w:r w:rsidRPr="00FE4FE6">
        <w:rPr>
          <w:rFonts w:ascii="Verdana" w:hAnsi="Verdana"/>
          <w:sz w:val="20"/>
        </w:rPr>
        <w:t xml:space="preserve"> této smlouvy</w:t>
      </w:r>
      <w:r>
        <w:rPr>
          <w:rFonts w:ascii="Verdana" w:hAnsi="Verdana"/>
          <w:sz w:val="20"/>
        </w:rPr>
        <w:t xml:space="preserve"> a dobu nezbytně nutnou pro jejich bezpečné vymazání dle </w:t>
      </w:r>
      <w:r w:rsidRPr="004E10C9">
        <w:rPr>
          <w:rFonts w:ascii="Verdana" w:hAnsi="Verdana"/>
          <w:sz w:val="20"/>
        </w:rPr>
        <w:t xml:space="preserve">článku </w:t>
      </w:r>
      <w:r w:rsidRPr="004E2CAC">
        <w:rPr>
          <w:rFonts w:ascii="Verdana" w:hAnsi="Verdana"/>
          <w:sz w:val="20"/>
        </w:rPr>
        <w:t>4.1</w:t>
      </w:r>
      <w:r>
        <w:rPr>
          <w:rFonts w:ascii="Verdana" w:hAnsi="Verdana"/>
          <w:sz w:val="20"/>
        </w:rPr>
        <w:t>7</w:t>
      </w:r>
      <w:r w:rsidRPr="004E10C9">
        <w:rPr>
          <w:rFonts w:ascii="Verdana" w:hAnsi="Verdana"/>
          <w:sz w:val="20"/>
        </w:rPr>
        <w:t>.</w:t>
      </w:r>
    </w:p>
    <w:p w14:paraId="4F7930DC" w14:textId="77777777" w:rsidR="003F629D" w:rsidRDefault="003F629D" w:rsidP="003F629D">
      <w:pPr>
        <w:numPr>
          <w:ilvl w:val="1"/>
          <w:numId w:val="1"/>
        </w:numPr>
        <w:tabs>
          <w:tab w:val="clear" w:pos="994"/>
          <w:tab w:val="num" w:pos="567"/>
          <w:tab w:val="num" w:pos="6947"/>
        </w:tabs>
        <w:spacing w:before="120" w:after="60"/>
        <w:ind w:left="567" w:hanging="567"/>
        <w:jc w:val="both"/>
        <w:rPr>
          <w:rFonts w:ascii="Verdana" w:hAnsi="Verdana"/>
          <w:sz w:val="20"/>
        </w:rPr>
      </w:pPr>
      <w:r>
        <w:rPr>
          <w:rFonts w:ascii="Verdana" w:hAnsi="Verdana"/>
          <w:sz w:val="20"/>
        </w:rPr>
        <w:t>Poskytovatel se zavazuje prezentovat informace o diplomu pouze osobě, která se prokáže znalostí konkrétních údajů diplomu nebo konkrétního odkazu.</w:t>
      </w:r>
    </w:p>
    <w:p w14:paraId="775459BC" w14:textId="77777777" w:rsidR="003F629D" w:rsidRPr="00C32480" w:rsidRDefault="003F629D" w:rsidP="003F629D">
      <w:pPr>
        <w:numPr>
          <w:ilvl w:val="1"/>
          <w:numId w:val="1"/>
        </w:numPr>
        <w:tabs>
          <w:tab w:val="clear" w:pos="994"/>
          <w:tab w:val="num" w:pos="567"/>
          <w:tab w:val="num" w:pos="6947"/>
        </w:tabs>
        <w:spacing w:before="120" w:after="60"/>
        <w:ind w:left="567" w:hanging="567"/>
        <w:jc w:val="both"/>
        <w:rPr>
          <w:rFonts w:ascii="Verdana" w:hAnsi="Verdana"/>
          <w:sz w:val="20"/>
        </w:rPr>
      </w:pPr>
      <w:r w:rsidRPr="00AC6F81">
        <w:rPr>
          <w:rFonts w:ascii="Verdana" w:hAnsi="Verdana"/>
          <w:sz w:val="20"/>
        </w:rPr>
        <w:t>Systémy si vyžádají připojení zabezpečeným https spojením, jiný typ spojení systémy odmítn</w:t>
      </w:r>
      <w:r w:rsidRPr="00C32480">
        <w:rPr>
          <w:rFonts w:ascii="Verdana" w:hAnsi="Verdana"/>
          <w:sz w:val="20"/>
        </w:rPr>
        <w:t>ou.</w:t>
      </w:r>
    </w:p>
    <w:p w14:paraId="7A037E20" w14:textId="77777777" w:rsidR="003F629D" w:rsidRPr="00FF2512" w:rsidRDefault="003F629D" w:rsidP="003F629D">
      <w:pPr>
        <w:numPr>
          <w:ilvl w:val="1"/>
          <w:numId w:val="1"/>
        </w:numPr>
        <w:tabs>
          <w:tab w:val="clear" w:pos="994"/>
          <w:tab w:val="num" w:pos="567"/>
          <w:tab w:val="num" w:pos="6947"/>
        </w:tabs>
        <w:spacing w:before="120" w:after="60"/>
        <w:ind w:left="567" w:hanging="567"/>
        <w:jc w:val="both"/>
        <w:rPr>
          <w:rFonts w:ascii="Verdana" w:hAnsi="Verdana"/>
          <w:sz w:val="20"/>
        </w:rPr>
      </w:pPr>
      <w:r>
        <w:rPr>
          <w:rFonts w:ascii="Verdana" w:hAnsi="Verdana"/>
          <w:sz w:val="20"/>
        </w:rPr>
        <w:t>Pro domény systémů, u nichž je to oprávněné, jsou</w:t>
      </w:r>
      <w:r w:rsidRPr="00CB0B16">
        <w:rPr>
          <w:rFonts w:ascii="Verdana" w:hAnsi="Verdana"/>
          <w:sz w:val="20"/>
          <w:szCs w:val="20"/>
          <w:lang w:eastAsia="cs-CZ"/>
        </w:rPr>
        <w:t xml:space="preserve"> vystaven</w:t>
      </w:r>
      <w:r>
        <w:rPr>
          <w:rFonts w:ascii="Verdana" w:hAnsi="Verdana"/>
          <w:sz w:val="20"/>
          <w:szCs w:val="20"/>
          <w:lang w:eastAsia="cs-CZ"/>
        </w:rPr>
        <w:t>y</w:t>
      </w:r>
      <w:r w:rsidRPr="00CB0B16">
        <w:rPr>
          <w:rFonts w:ascii="Verdana" w:hAnsi="Verdana"/>
          <w:sz w:val="20"/>
          <w:szCs w:val="20"/>
          <w:lang w:eastAsia="cs-CZ"/>
        </w:rPr>
        <w:t xml:space="preserve"> certifikát</w:t>
      </w:r>
      <w:r>
        <w:rPr>
          <w:rFonts w:ascii="Verdana" w:hAnsi="Verdana"/>
          <w:sz w:val="20"/>
          <w:szCs w:val="20"/>
          <w:lang w:eastAsia="cs-CZ"/>
        </w:rPr>
        <w:t>y</w:t>
      </w:r>
      <w:r w:rsidRPr="00CB0B16">
        <w:rPr>
          <w:rFonts w:ascii="Verdana" w:hAnsi="Verdana"/>
          <w:sz w:val="20"/>
          <w:szCs w:val="20"/>
          <w:lang w:eastAsia="cs-CZ"/>
        </w:rPr>
        <w:t>, kter</w:t>
      </w:r>
      <w:r>
        <w:rPr>
          <w:rFonts w:ascii="Verdana" w:hAnsi="Verdana"/>
          <w:sz w:val="20"/>
          <w:szCs w:val="20"/>
          <w:lang w:eastAsia="cs-CZ"/>
        </w:rPr>
        <w:t>é</w:t>
      </w:r>
      <w:r w:rsidRPr="00CB0B16">
        <w:rPr>
          <w:rFonts w:ascii="Verdana" w:hAnsi="Verdana"/>
          <w:sz w:val="20"/>
          <w:szCs w:val="20"/>
          <w:lang w:eastAsia="cs-CZ"/>
        </w:rPr>
        <w:t xml:space="preserve"> používá webový prohlížeč pro zabezpečení komunikace</w:t>
      </w:r>
      <w:r>
        <w:rPr>
          <w:rFonts w:ascii="Verdana" w:hAnsi="Verdana"/>
          <w:sz w:val="20"/>
          <w:szCs w:val="20"/>
          <w:lang w:eastAsia="cs-CZ"/>
        </w:rPr>
        <w:t>.</w:t>
      </w:r>
    </w:p>
    <w:p w14:paraId="730A8323" w14:textId="77777777" w:rsidR="003F629D" w:rsidRPr="00EB10A3" w:rsidRDefault="003F629D" w:rsidP="003F629D">
      <w:pPr>
        <w:numPr>
          <w:ilvl w:val="1"/>
          <w:numId w:val="1"/>
        </w:numPr>
        <w:tabs>
          <w:tab w:val="clear" w:pos="994"/>
          <w:tab w:val="num" w:pos="567"/>
          <w:tab w:val="num" w:pos="6947"/>
        </w:tabs>
        <w:spacing w:before="120" w:after="60"/>
        <w:ind w:left="567" w:hanging="567"/>
        <w:jc w:val="both"/>
        <w:rPr>
          <w:rFonts w:ascii="Verdana" w:hAnsi="Verdana"/>
          <w:sz w:val="20"/>
        </w:rPr>
      </w:pPr>
      <w:r w:rsidRPr="00EB10A3">
        <w:rPr>
          <w:rFonts w:ascii="Verdana" w:hAnsi="Verdana"/>
          <w:sz w:val="20"/>
        </w:rPr>
        <w:t>K systém</w:t>
      </w:r>
      <w:r>
        <w:rPr>
          <w:rFonts w:ascii="Verdana" w:hAnsi="Verdana"/>
          <w:sz w:val="20"/>
        </w:rPr>
        <w:t>ům</w:t>
      </w:r>
      <w:r w:rsidRPr="00EB10A3">
        <w:rPr>
          <w:rFonts w:ascii="Verdana" w:hAnsi="Verdana"/>
          <w:sz w:val="20"/>
        </w:rPr>
        <w:t xml:space="preserve"> přistupují uživatelé zadavatele</w:t>
      </w:r>
      <w:r>
        <w:rPr>
          <w:rFonts w:ascii="Verdana" w:hAnsi="Verdana"/>
          <w:sz w:val="20"/>
        </w:rPr>
        <w:t xml:space="preserve">, příjemci nebo třetí strany </w:t>
      </w:r>
      <w:r w:rsidRPr="00EB10A3">
        <w:rPr>
          <w:rFonts w:ascii="Verdana" w:hAnsi="Verdana"/>
          <w:sz w:val="20"/>
        </w:rPr>
        <w:t>prostřednictvím počítačů připojených k internetu s nainstalovaným webovým prohlížečem.</w:t>
      </w:r>
    </w:p>
    <w:p w14:paraId="7555DD1B" w14:textId="77777777" w:rsidR="003F629D" w:rsidRPr="00AB3F10" w:rsidRDefault="003F629D" w:rsidP="003F629D">
      <w:pPr>
        <w:numPr>
          <w:ilvl w:val="1"/>
          <w:numId w:val="1"/>
        </w:numPr>
        <w:tabs>
          <w:tab w:val="clear" w:pos="994"/>
          <w:tab w:val="num" w:pos="567"/>
          <w:tab w:val="num" w:pos="6947"/>
        </w:tabs>
        <w:spacing w:before="120" w:after="60"/>
        <w:ind w:left="567" w:hanging="567"/>
        <w:jc w:val="both"/>
        <w:rPr>
          <w:rFonts w:ascii="Verdana" w:hAnsi="Verdana"/>
          <w:sz w:val="20"/>
        </w:rPr>
      </w:pPr>
      <w:r>
        <w:rPr>
          <w:rFonts w:ascii="Verdana" w:hAnsi="Verdana"/>
          <w:sz w:val="20"/>
        </w:rPr>
        <w:t>Poskytovatel se zavazuje, že zajistí i další kontrolní mechanismy pro PravyDiplom (např. strojově nečitelný kontrolní kód a omezení počtu zobrazení za určitý časový úsek), které brání neoprávněnému přístupu k informacím o diplomech.</w:t>
      </w:r>
    </w:p>
    <w:p w14:paraId="7A105DB3" w14:textId="77777777" w:rsidR="003F629D" w:rsidRPr="00227A47" w:rsidRDefault="003F629D" w:rsidP="003F629D">
      <w:pPr>
        <w:keepNext/>
        <w:numPr>
          <w:ilvl w:val="0"/>
          <w:numId w:val="1"/>
        </w:numPr>
        <w:tabs>
          <w:tab w:val="left" w:pos="425"/>
        </w:tabs>
        <w:spacing w:before="400"/>
        <w:jc w:val="center"/>
        <w:rPr>
          <w:rFonts w:ascii="Verdana" w:hAnsi="Verdana"/>
          <w:b/>
          <w:sz w:val="20"/>
        </w:rPr>
      </w:pPr>
      <w:r w:rsidRPr="00227A47">
        <w:rPr>
          <w:rFonts w:ascii="Verdana" w:hAnsi="Verdana"/>
          <w:b/>
          <w:sz w:val="20"/>
        </w:rPr>
        <w:lastRenderedPageBreak/>
        <w:t>Povinnosti zadavatele</w:t>
      </w:r>
    </w:p>
    <w:p w14:paraId="60E796D5" w14:textId="3B58F827" w:rsidR="003F629D" w:rsidRPr="00196C37" w:rsidRDefault="003F629D" w:rsidP="003F629D">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Z</w:t>
      </w:r>
      <w:r w:rsidRPr="00A57076">
        <w:rPr>
          <w:rFonts w:ascii="Verdana" w:hAnsi="Verdana"/>
          <w:sz w:val="20"/>
        </w:rPr>
        <w:t xml:space="preserve">adavatel je povinen delegovat </w:t>
      </w:r>
      <w:r>
        <w:rPr>
          <w:rFonts w:ascii="Verdana" w:hAnsi="Verdana"/>
          <w:sz w:val="20"/>
        </w:rPr>
        <w:t xml:space="preserve">minimálně jednoho a maximálně dva </w:t>
      </w:r>
      <w:r w:rsidRPr="00A57076">
        <w:rPr>
          <w:rFonts w:ascii="Verdana" w:hAnsi="Verdana"/>
          <w:sz w:val="20"/>
        </w:rPr>
        <w:t>zástupce</w:t>
      </w:r>
      <w:r>
        <w:rPr>
          <w:rFonts w:ascii="Verdana" w:hAnsi="Verdana"/>
          <w:sz w:val="20"/>
        </w:rPr>
        <w:t xml:space="preserve"> pro Theses, Odevzdej a PravyDiplom dohromady a</w:t>
      </w:r>
      <w:r w:rsidR="0011168D">
        <w:rPr>
          <w:rFonts w:ascii="Verdana" w:hAnsi="Verdana"/>
          <w:sz w:val="20"/>
        </w:rPr>
        <w:t xml:space="preserve"> jednoho</w:t>
      </w:r>
      <w:r>
        <w:rPr>
          <w:rFonts w:ascii="Verdana" w:hAnsi="Verdana"/>
          <w:sz w:val="20"/>
        </w:rPr>
        <w:t xml:space="preserve"> z</w:t>
      </w:r>
      <w:r w:rsidRPr="00196C37">
        <w:rPr>
          <w:rFonts w:ascii="Verdana" w:hAnsi="Verdana"/>
          <w:sz w:val="20"/>
        </w:rPr>
        <w:t xml:space="preserve">ástupce pro Mikrocertifikat dle článku </w:t>
      </w:r>
      <w:r>
        <w:rPr>
          <w:rFonts w:ascii="Verdana" w:hAnsi="Verdana"/>
          <w:sz w:val="20"/>
        </w:rPr>
        <w:t>3.1.</w:t>
      </w:r>
    </w:p>
    <w:p w14:paraId="2F925E7E" w14:textId="77777777" w:rsidR="003F629D" w:rsidRPr="00227A47" w:rsidRDefault="003F629D" w:rsidP="003F629D">
      <w:pPr>
        <w:numPr>
          <w:ilvl w:val="1"/>
          <w:numId w:val="1"/>
        </w:numPr>
        <w:tabs>
          <w:tab w:val="left" w:pos="567"/>
        </w:tabs>
        <w:spacing w:before="120" w:after="60"/>
        <w:ind w:left="567" w:hanging="567"/>
        <w:jc w:val="both"/>
        <w:rPr>
          <w:rFonts w:ascii="Verdana" w:hAnsi="Verdana"/>
          <w:sz w:val="20"/>
        </w:rPr>
      </w:pPr>
      <w:r w:rsidRPr="004B39AE">
        <w:rPr>
          <w:rFonts w:ascii="Verdana" w:hAnsi="Verdana"/>
          <w:sz w:val="20"/>
        </w:rPr>
        <w:t xml:space="preserve">Zavádění uživatelů </w:t>
      </w:r>
      <w:r>
        <w:rPr>
          <w:rFonts w:ascii="Verdana" w:hAnsi="Verdana"/>
          <w:sz w:val="20"/>
        </w:rPr>
        <w:t xml:space="preserve">do systémů </w:t>
      </w:r>
      <w:r w:rsidRPr="004B39AE">
        <w:rPr>
          <w:rFonts w:ascii="Verdana" w:hAnsi="Verdana"/>
          <w:sz w:val="20"/>
        </w:rPr>
        <w:t>provádí zadavatel</w:t>
      </w:r>
      <w:r>
        <w:rPr>
          <w:rFonts w:ascii="Verdana" w:hAnsi="Verdana"/>
          <w:sz w:val="20"/>
        </w:rPr>
        <w:t>, generuje</w:t>
      </w:r>
      <w:r w:rsidRPr="004B39AE">
        <w:rPr>
          <w:rFonts w:ascii="Verdana" w:hAnsi="Verdana"/>
          <w:sz w:val="20"/>
        </w:rPr>
        <w:t xml:space="preserve"> a předává jim přístupové informace (učo a</w:t>
      </w:r>
      <w:r>
        <w:rPr>
          <w:rFonts w:ascii="Verdana" w:hAnsi="Verdana"/>
          <w:sz w:val="20"/>
        </w:rPr>
        <w:t> </w:t>
      </w:r>
      <w:r w:rsidRPr="004B39AE">
        <w:rPr>
          <w:rFonts w:ascii="Verdana" w:hAnsi="Verdana"/>
          <w:sz w:val="20"/>
        </w:rPr>
        <w:t>heslo). K tomu má v</w:t>
      </w:r>
      <w:r>
        <w:rPr>
          <w:rFonts w:ascii="Verdana" w:hAnsi="Verdana"/>
          <w:sz w:val="20"/>
        </w:rPr>
        <w:t> </w:t>
      </w:r>
      <w:r w:rsidRPr="004B39AE">
        <w:rPr>
          <w:rFonts w:ascii="Verdana" w:hAnsi="Verdana"/>
          <w:sz w:val="20"/>
        </w:rPr>
        <w:t>systém</w:t>
      </w:r>
      <w:r>
        <w:rPr>
          <w:rFonts w:ascii="Verdana" w:hAnsi="Verdana"/>
          <w:sz w:val="20"/>
        </w:rPr>
        <w:t>ech potřebné aplikace.</w:t>
      </w:r>
    </w:p>
    <w:p w14:paraId="1D3FDDF2" w14:textId="77777777" w:rsidR="003F629D" w:rsidRPr="00227A47" w:rsidRDefault="003F629D" w:rsidP="003F629D">
      <w:pPr>
        <w:numPr>
          <w:ilvl w:val="1"/>
          <w:numId w:val="1"/>
        </w:numPr>
        <w:tabs>
          <w:tab w:val="clear" w:pos="994"/>
          <w:tab w:val="num" w:pos="567"/>
        </w:tabs>
        <w:spacing w:before="120" w:after="60"/>
        <w:ind w:left="567" w:hanging="567"/>
        <w:jc w:val="both"/>
        <w:rPr>
          <w:rFonts w:ascii="Verdana" w:hAnsi="Verdana"/>
          <w:sz w:val="20"/>
        </w:rPr>
      </w:pPr>
      <w:r w:rsidRPr="00227A47">
        <w:rPr>
          <w:rFonts w:ascii="Verdana" w:hAnsi="Verdana"/>
          <w:sz w:val="20"/>
        </w:rPr>
        <w:t>S nejasnostmi</w:t>
      </w:r>
      <w:r>
        <w:rPr>
          <w:rFonts w:ascii="Verdana" w:hAnsi="Verdana"/>
          <w:sz w:val="20"/>
        </w:rPr>
        <w:t xml:space="preserve"> a problémy s používáním systémů</w:t>
      </w:r>
      <w:r w:rsidRPr="00227A47">
        <w:rPr>
          <w:rFonts w:ascii="Verdana" w:hAnsi="Verdana"/>
          <w:sz w:val="20"/>
        </w:rPr>
        <w:t xml:space="preserve"> se budou uživatelé zadavatele </w:t>
      </w:r>
      <w:r>
        <w:rPr>
          <w:rFonts w:ascii="Verdana" w:hAnsi="Verdana"/>
          <w:sz w:val="20"/>
        </w:rPr>
        <w:t xml:space="preserve">nebo příjemci, kteří obdrželi mikrocertifikát od zadavatele, </w:t>
      </w:r>
      <w:r w:rsidRPr="00227A47">
        <w:rPr>
          <w:rFonts w:ascii="Verdana" w:hAnsi="Verdana"/>
          <w:sz w:val="20"/>
        </w:rPr>
        <w:t>primárně obracet na zástupce zadavatele.</w:t>
      </w:r>
    </w:p>
    <w:p w14:paraId="36323C0B" w14:textId="461E2631" w:rsidR="003F629D" w:rsidRDefault="003F629D" w:rsidP="003F629D">
      <w:pPr>
        <w:numPr>
          <w:ilvl w:val="1"/>
          <w:numId w:val="1"/>
        </w:numPr>
        <w:tabs>
          <w:tab w:val="clear" w:pos="994"/>
          <w:tab w:val="num" w:pos="567"/>
        </w:tabs>
        <w:spacing w:before="120" w:after="60"/>
        <w:ind w:left="567" w:hanging="567"/>
        <w:jc w:val="both"/>
        <w:rPr>
          <w:rFonts w:ascii="Verdana" w:hAnsi="Verdana"/>
          <w:sz w:val="20"/>
        </w:rPr>
      </w:pPr>
      <w:r w:rsidRPr="00227A47">
        <w:rPr>
          <w:rFonts w:ascii="Verdana" w:hAnsi="Verdana"/>
          <w:sz w:val="20"/>
        </w:rPr>
        <w:t xml:space="preserve">Data zadavatele </w:t>
      </w:r>
      <w:r w:rsidR="00535736" w:rsidRPr="00227A47">
        <w:rPr>
          <w:rFonts w:ascii="Verdana" w:hAnsi="Verdana"/>
          <w:sz w:val="20"/>
        </w:rPr>
        <w:t>jsou do systém</w:t>
      </w:r>
      <w:r w:rsidR="00535736">
        <w:rPr>
          <w:rFonts w:ascii="Verdana" w:hAnsi="Verdana"/>
          <w:sz w:val="20"/>
        </w:rPr>
        <w:t>ů</w:t>
      </w:r>
      <w:r w:rsidR="00535736" w:rsidRPr="00227A47">
        <w:rPr>
          <w:rFonts w:ascii="Verdana" w:hAnsi="Verdana"/>
          <w:sz w:val="20"/>
        </w:rPr>
        <w:t xml:space="preserve"> předávána</w:t>
      </w:r>
      <w:r w:rsidR="00535736">
        <w:rPr>
          <w:rFonts w:ascii="Verdana" w:hAnsi="Verdana"/>
          <w:sz w:val="20"/>
        </w:rPr>
        <w:t xml:space="preserve"> </w:t>
      </w:r>
      <w:r w:rsidR="00535736" w:rsidRPr="001213D9">
        <w:rPr>
          <w:rFonts w:ascii="Verdana" w:hAnsi="Verdana"/>
          <w:sz w:val="20"/>
        </w:rPr>
        <w:t>postupy a</w:t>
      </w:r>
      <w:r w:rsidR="00535736">
        <w:rPr>
          <w:rFonts w:ascii="Verdana" w:hAnsi="Verdana"/>
          <w:sz w:val="20"/>
        </w:rPr>
        <w:t> </w:t>
      </w:r>
      <w:r w:rsidR="00535736" w:rsidRPr="001213D9">
        <w:rPr>
          <w:rFonts w:ascii="Verdana" w:hAnsi="Verdana"/>
          <w:sz w:val="20"/>
        </w:rPr>
        <w:t>rozhraními uvedenými v</w:t>
      </w:r>
      <w:r w:rsidR="00535736">
        <w:rPr>
          <w:rFonts w:ascii="Verdana" w:hAnsi="Verdana"/>
          <w:sz w:val="20"/>
        </w:rPr>
        <w:t> </w:t>
      </w:r>
      <w:r w:rsidR="00535736" w:rsidRPr="001213D9">
        <w:rPr>
          <w:rFonts w:ascii="Verdana" w:hAnsi="Verdana"/>
          <w:sz w:val="20"/>
        </w:rPr>
        <w:t xml:space="preserve">dokumentaci dle </w:t>
      </w:r>
      <w:r w:rsidR="00535736">
        <w:rPr>
          <w:rFonts w:ascii="Verdana" w:hAnsi="Verdana"/>
          <w:sz w:val="20"/>
        </w:rPr>
        <w:t>článku</w:t>
      </w:r>
      <w:r w:rsidR="00535736" w:rsidRPr="001213D9">
        <w:rPr>
          <w:rFonts w:ascii="Verdana" w:hAnsi="Verdana"/>
          <w:sz w:val="20"/>
        </w:rPr>
        <w:t xml:space="preserve"> 2.</w:t>
      </w:r>
      <w:r w:rsidR="00661B33">
        <w:rPr>
          <w:rFonts w:ascii="Verdana" w:hAnsi="Verdana"/>
          <w:sz w:val="20"/>
        </w:rPr>
        <w:t>4</w:t>
      </w:r>
      <w:r w:rsidR="00535736" w:rsidRPr="001213D9">
        <w:rPr>
          <w:rFonts w:ascii="Verdana" w:hAnsi="Verdana"/>
          <w:sz w:val="20"/>
        </w:rPr>
        <w:t xml:space="preserve">. </w:t>
      </w:r>
      <w:r w:rsidR="00535736">
        <w:rPr>
          <w:rFonts w:ascii="Verdana" w:hAnsi="Verdana"/>
          <w:sz w:val="20"/>
        </w:rPr>
        <w:t xml:space="preserve">Do Theses jsou předávána hromadným importem. </w:t>
      </w:r>
      <w:r w:rsidRPr="001213D9">
        <w:rPr>
          <w:rFonts w:ascii="Verdana" w:hAnsi="Verdana"/>
          <w:sz w:val="20"/>
        </w:rPr>
        <w:t>Za</w:t>
      </w:r>
      <w:r>
        <w:rPr>
          <w:rFonts w:ascii="Verdana" w:hAnsi="Verdana"/>
          <w:sz w:val="20"/>
        </w:rPr>
        <w:t> </w:t>
      </w:r>
      <w:r w:rsidRPr="001213D9">
        <w:rPr>
          <w:rFonts w:ascii="Verdana" w:hAnsi="Verdana"/>
          <w:sz w:val="20"/>
        </w:rPr>
        <w:t>správnost dat zodpovídá zadavatel.</w:t>
      </w:r>
      <w:r>
        <w:rPr>
          <w:rFonts w:ascii="Verdana" w:hAnsi="Verdana"/>
          <w:sz w:val="20"/>
        </w:rPr>
        <w:t xml:space="preserve"> Rozsah zobrazovaných dat na PravyDiplom si stanovuje zadavatel</w:t>
      </w:r>
      <w:r w:rsidRPr="00227A47">
        <w:rPr>
          <w:rFonts w:ascii="Verdana" w:hAnsi="Verdana"/>
          <w:sz w:val="20"/>
        </w:rPr>
        <w:t xml:space="preserve">. </w:t>
      </w:r>
      <w:r>
        <w:rPr>
          <w:rFonts w:ascii="Verdana" w:hAnsi="Verdana"/>
          <w:sz w:val="20"/>
        </w:rPr>
        <w:t>Zadavatel je oprávněn předávat do systémů pouze data, která má právo zpracovávat v souladu s článkem 3.</w:t>
      </w:r>
      <w:r w:rsidR="001B4815">
        <w:rPr>
          <w:rFonts w:ascii="Verdana" w:hAnsi="Verdana"/>
          <w:sz w:val="20"/>
        </w:rPr>
        <w:t>6</w:t>
      </w:r>
      <w:r>
        <w:rPr>
          <w:rFonts w:ascii="Verdana" w:hAnsi="Verdana"/>
          <w:sz w:val="20"/>
        </w:rPr>
        <w:t>. Tato data je zadavatel oprávněn předávat maximálně z jednoho systé</w:t>
      </w:r>
      <w:r w:rsidRPr="00CD6FBF">
        <w:rPr>
          <w:rFonts w:ascii="Verdana" w:hAnsi="Verdana"/>
          <w:sz w:val="20"/>
        </w:rPr>
        <w:t xml:space="preserve">mu </w:t>
      </w:r>
      <w:r w:rsidRPr="00DC26CB">
        <w:rPr>
          <w:rFonts w:ascii="Verdana" w:hAnsi="Verdana"/>
          <w:sz w:val="20"/>
        </w:rPr>
        <w:t>pro každý ze systémů uvedených v 2.1</w:t>
      </w:r>
      <w:r w:rsidRPr="00CD6FBF">
        <w:rPr>
          <w:rFonts w:ascii="Verdana" w:hAnsi="Verdana"/>
          <w:sz w:val="20"/>
        </w:rPr>
        <w:t>.</w:t>
      </w:r>
    </w:p>
    <w:p w14:paraId="40365580" w14:textId="77777777" w:rsidR="003F629D" w:rsidRDefault="003F629D" w:rsidP="003F629D">
      <w:pPr>
        <w:numPr>
          <w:ilvl w:val="1"/>
          <w:numId w:val="1"/>
        </w:numPr>
        <w:tabs>
          <w:tab w:val="clear" w:pos="994"/>
          <w:tab w:val="num" w:pos="567"/>
          <w:tab w:val="num" w:pos="6947"/>
        </w:tabs>
        <w:spacing w:before="120" w:after="60"/>
        <w:ind w:left="567" w:hanging="567"/>
        <w:jc w:val="both"/>
        <w:rPr>
          <w:rFonts w:ascii="Verdana" w:hAnsi="Verdana"/>
          <w:sz w:val="20"/>
        </w:rPr>
      </w:pPr>
      <w:r>
        <w:rPr>
          <w:rFonts w:ascii="Verdana" w:hAnsi="Verdana"/>
          <w:sz w:val="20"/>
        </w:rPr>
        <w:t>Systémy nejsou vyvíjeny pro zadavatele na míru, zadavatel akceptuje standardní chování, vzhled a design systémů, vč. zápatí a záhlaví.</w:t>
      </w:r>
    </w:p>
    <w:p w14:paraId="7F7AF1BA" w14:textId="77777777" w:rsidR="003F629D" w:rsidRDefault="003F629D" w:rsidP="003F629D">
      <w:pPr>
        <w:numPr>
          <w:ilvl w:val="1"/>
          <w:numId w:val="1"/>
        </w:numPr>
        <w:tabs>
          <w:tab w:val="clear" w:pos="994"/>
          <w:tab w:val="num" w:pos="567"/>
          <w:tab w:val="num" w:pos="6947"/>
        </w:tabs>
        <w:spacing w:before="120" w:after="60"/>
        <w:ind w:left="567" w:hanging="567"/>
        <w:jc w:val="both"/>
        <w:rPr>
          <w:rFonts w:ascii="Verdana" w:hAnsi="Verdana"/>
          <w:sz w:val="20"/>
        </w:rPr>
      </w:pPr>
      <w:r>
        <w:rPr>
          <w:rFonts w:ascii="Verdana" w:hAnsi="Verdana" w:cs="Courier New"/>
          <w:sz w:val="20"/>
          <w:szCs w:val="20"/>
          <w:lang w:eastAsia="cs-CZ"/>
        </w:rPr>
        <w:t>Zadavatel se zavazuje poskytovat poskytovateli přímou součinnost na základě požadavků poskytovatele nezbytných pro naplnění předmětu této smlouvy.</w:t>
      </w:r>
    </w:p>
    <w:p w14:paraId="2A9871CB" w14:textId="77777777" w:rsidR="003F629D" w:rsidRPr="00227A47" w:rsidRDefault="003F629D" w:rsidP="003F629D">
      <w:pPr>
        <w:numPr>
          <w:ilvl w:val="1"/>
          <w:numId w:val="1"/>
        </w:numPr>
        <w:tabs>
          <w:tab w:val="clear" w:pos="994"/>
          <w:tab w:val="num" w:pos="567"/>
        </w:tabs>
        <w:spacing w:before="120" w:after="60"/>
        <w:ind w:left="567" w:hanging="567"/>
        <w:jc w:val="both"/>
        <w:rPr>
          <w:rFonts w:ascii="Verdana" w:hAnsi="Verdana"/>
          <w:sz w:val="20"/>
        </w:rPr>
      </w:pPr>
      <w:r w:rsidRPr="00227A47">
        <w:rPr>
          <w:rFonts w:ascii="Verdana" w:hAnsi="Verdana" w:cs="Courier New"/>
          <w:sz w:val="20"/>
          <w:szCs w:val="20"/>
        </w:rPr>
        <w:t>Zadavatel je povinen plnit povinnosti správce vyplývající</w:t>
      </w:r>
      <w:r>
        <w:rPr>
          <w:rFonts w:ascii="Verdana" w:hAnsi="Verdana" w:cs="Courier New"/>
          <w:sz w:val="20"/>
          <w:szCs w:val="20"/>
        </w:rPr>
        <w:t xml:space="preserve"> z </w:t>
      </w:r>
      <w:r w:rsidRPr="00925434">
        <w:rPr>
          <w:rFonts w:ascii="Verdana" w:hAnsi="Verdana" w:cs="Courier New"/>
          <w:sz w:val="20"/>
          <w:szCs w:val="20"/>
        </w:rPr>
        <w:t>Nařízení Evropského parlamentu a Rady (EU) 2016/679 ze dne 27. dubna 2016 o ochraně fyzických osob v souvislosti se zpracováním osobních údajů a o volném pohybu těchto údajů a</w:t>
      </w:r>
      <w:r>
        <w:rPr>
          <w:rFonts w:ascii="Verdana" w:hAnsi="Verdana" w:cs="Courier New"/>
          <w:sz w:val="20"/>
          <w:szCs w:val="20"/>
        </w:rPr>
        <w:t> </w:t>
      </w:r>
      <w:r w:rsidRPr="00925434">
        <w:rPr>
          <w:rFonts w:ascii="Verdana" w:hAnsi="Verdana" w:cs="Courier New"/>
          <w:sz w:val="20"/>
          <w:szCs w:val="20"/>
        </w:rPr>
        <w:t>o</w:t>
      </w:r>
      <w:r>
        <w:rPr>
          <w:rFonts w:ascii="Verdana" w:hAnsi="Verdana" w:cs="Courier New"/>
          <w:sz w:val="20"/>
          <w:szCs w:val="20"/>
        </w:rPr>
        <w:t> </w:t>
      </w:r>
      <w:r w:rsidRPr="00925434">
        <w:rPr>
          <w:rFonts w:ascii="Verdana" w:hAnsi="Verdana" w:cs="Courier New"/>
          <w:sz w:val="20"/>
          <w:szCs w:val="20"/>
        </w:rPr>
        <w:t>zrušení směrnice 95/46/ES (obecné nařízení o ochraně osobních údajů)</w:t>
      </w:r>
      <w:r>
        <w:rPr>
          <w:rFonts w:ascii="Verdana" w:hAnsi="Verdana" w:cs="Courier New"/>
          <w:sz w:val="20"/>
          <w:szCs w:val="20"/>
        </w:rPr>
        <w:t>,</w:t>
      </w:r>
      <w:r w:rsidRPr="00227A47">
        <w:rPr>
          <w:rFonts w:ascii="Verdana" w:hAnsi="Verdana" w:cs="Courier New"/>
          <w:sz w:val="20"/>
          <w:szCs w:val="20"/>
        </w:rPr>
        <w:t xml:space="preserve"> </w:t>
      </w:r>
      <w:r w:rsidRPr="00D43BE4">
        <w:rPr>
          <w:rFonts w:ascii="Verdana" w:hAnsi="Verdana"/>
          <w:sz w:val="20"/>
          <w:szCs w:val="20"/>
        </w:rPr>
        <w:t>ze zákona č. 110/2019 Sb., o zpracování osobních údajů, případně vyplývající z</w:t>
      </w:r>
      <w:r>
        <w:rPr>
          <w:rFonts w:ascii="Verdana" w:hAnsi="Verdana"/>
          <w:sz w:val="20"/>
          <w:szCs w:val="20"/>
        </w:rPr>
        <w:t> </w:t>
      </w:r>
      <w:r w:rsidRPr="00D43BE4">
        <w:rPr>
          <w:rFonts w:ascii="Verdana" w:hAnsi="Verdana"/>
          <w:sz w:val="20"/>
          <w:szCs w:val="20"/>
        </w:rPr>
        <w:t>právních předpisů tuto právní úpravu nahrazujících a</w:t>
      </w:r>
      <w:r>
        <w:rPr>
          <w:rFonts w:ascii="Verdana" w:hAnsi="Verdana"/>
          <w:sz w:val="20"/>
          <w:szCs w:val="20"/>
        </w:rPr>
        <w:t> </w:t>
      </w:r>
      <w:r w:rsidRPr="00D43BE4">
        <w:rPr>
          <w:rFonts w:ascii="Verdana" w:hAnsi="Verdana"/>
          <w:sz w:val="20"/>
          <w:szCs w:val="20"/>
        </w:rPr>
        <w:t>doplňujících.</w:t>
      </w:r>
    </w:p>
    <w:p w14:paraId="35525116" w14:textId="77777777" w:rsidR="003F629D" w:rsidRPr="003B18F7" w:rsidRDefault="003F629D" w:rsidP="003F629D">
      <w:pPr>
        <w:numPr>
          <w:ilvl w:val="1"/>
          <w:numId w:val="1"/>
        </w:numPr>
        <w:tabs>
          <w:tab w:val="left" w:pos="567"/>
        </w:tabs>
        <w:spacing w:before="120" w:after="60"/>
        <w:ind w:left="567" w:hanging="567"/>
        <w:jc w:val="both"/>
        <w:rPr>
          <w:rFonts w:ascii="Verdana" w:hAnsi="Verdana"/>
          <w:sz w:val="20"/>
        </w:rPr>
      </w:pPr>
      <w:r>
        <w:rPr>
          <w:rFonts w:ascii="Verdana" w:hAnsi="Verdana"/>
          <w:sz w:val="20"/>
        </w:rPr>
        <w:t>V případě, že zástupce z</w:t>
      </w:r>
      <w:r w:rsidRPr="004B39AE">
        <w:rPr>
          <w:rFonts w:ascii="Verdana" w:hAnsi="Verdana"/>
          <w:sz w:val="20"/>
        </w:rPr>
        <w:t>adavatel</w:t>
      </w:r>
      <w:r>
        <w:rPr>
          <w:rFonts w:ascii="Verdana" w:hAnsi="Verdana"/>
          <w:sz w:val="20"/>
        </w:rPr>
        <w:t>e</w:t>
      </w:r>
      <w:r w:rsidRPr="004B39AE">
        <w:rPr>
          <w:rFonts w:ascii="Verdana" w:hAnsi="Verdana"/>
          <w:sz w:val="20"/>
        </w:rPr>
        <w:t xml:space="preserve"> </w:t>
      </w:r>
      <w:r>
        <w:rPr>
          <w:rFonts w:ascii="Verdana" w:hAnsi="Verdana"/>
          <w:sz w:val="20"/>
        </w:rPr>
        <w:t xml:space="preserve">zjistí chybné chování některého ze systémů, </w:t>
      </w:r>
      <w:r w:rsidRPr="004B39AE">
        <w:rPr>
          <w:rFonts w:ascii="Verdana" w:hAnsi="Verdana"/>
          <w:sz w:val="20"/>
        </w:rPr>
        <w:t xml:space="preserve">je povinen </w:t>
      </w:r>
      <w:r>
        <w:rPr>
          <w:rFonts w:ascii="Verdana" w:hAnsi="Verdana"/>
          <w:sz w:val="20"/>
        </w:rPr>
        <w:t>toto chování nahlásit</w:t>
      </w:r>
      <w:r w:rsidRPr="004B39AE">
        <w:rPr>
          <w:rFonts w:ascii="Verdana" w:hAnsi="Verdana"/>
          <w:sz w:val="20"/>
        </w:rPr>
        <w:t xml:space="preserve"> na kontaktní e-mail </w:t>
      </w:r>
      <w:r>
        <w:rPr>
          <w:rFonts w:ascii="Verdana" w:hAnsi="Verdana"/>
          <w:sz w:val="20"/>
        </w:rPr>
        <w:t>dle článku 4.3</w:t>
      </w:r>
      <w:r w:rsidRPr="004B39AE">
        <w:rPr>
          <w:rFonts w:ascii="Verdana" w:hAnsi="Verdana"/>
          <w:sz w:val="20"/>
        </w:rPr>
        <w:t xml:space="preserve">. </w:t>
      </w:r>
      <w:r>
        <w:rPr>
          <w:rFonts w:ascii="Verdana" w:hAnsi="Verdana"/>
          <w:sz w:val="20"/>
        </w:rPr>
        <w:t>Zástupce z</w:t>
      </w:r>
      <w:r w:rsidRPr="004B39AE">
        <w:rPr>
          <w:rFonts w:ascii="Verdana" w:hAnsi="Verdana"/>
          <w:sz w:val="20"/>
        </w:rPr>
        <w:t>adavatel</w:t>
      </w:r>
      <w:r>
        <w:rPr>
          <w:rFonts w:ascii="Verdana" w:hAnsi="Verdana"/>
          <w:sz w:val="20"/>
        </w:rPr>
        <w:t>e</w:t>
      </w:r>
      <w:r w:rsidRPr="004B39AE">
        <w:rPr>
          <w:rFonts w:ascii="Verdana" w:hAnsi="Verdana"/>
          <w:sz w:val="20"/>
        </w:rPr>
        <w:t xml:space="preserve"> </w:t>
      </w:r>
      <w:r>
        <w:rPr>
          <w:rFonts w:ascii="Verdana" w:hAnsi="Verdana"/>
          <w:sz w:val="20"/>
        </w:rPr>
        <w:t xml:space="preserve">při tom </w:t>
      </w:r>
      <w:r w:rsidRPr="004B39AE">
        <w:rPr>
          <w:rFonts w:ascii="Verdana" w:hAnsi="Verdana"/>
          <w:sz w:val="20"/>
        </w:rPr>
        <w:t xml:space="preserve">dodá popis chybného chování </w:t>
      </w:r>
      <w:r>
        <w:rPr>
          <w:rFonts w:ascii="Verdana" w:hAnsi="Verdana"/>
          <w:sz w:val="20"/>
        </w:rPr>
        <w:t xml:space="preserve">systému </w:t>
      </w:r>
      <w:r w:rsidRPr="004B39AE">
        <w:rPr>
          <w:rFonts w:ascii="Verdana" w:hAnsi="Verdana"/>
          <w:sz w:val="20"/>
        </w:rPr>
        <w:t>a popis postupu, jakým bylo chybného chování systém</w:t>
      </w:r>
      <w:r>
        <w:rPr>
          <w:rFonts w:ascii="Verdana" w:hAnsi="Verdana"/>
          <w:sz w:val="20"/>
        </w:rPr>
        <w:t>u</w:t>
      </w:r>
      <w:r w:rsidRPr="004B39AE">
        <w:rPr>
          <w:rFonts w:ascii="Verdana" w:hAnsi="Verdana"/>
          <w:sz w:val="20"/>
        </w:rPr>
        <w:t xml:space="preserve"> docíleno</w:t>
      </w:r>
      <w:r>
        <w:rPr>
          <w:rFonts w:ascii="Verdana" w:hAnsi="Verdana"/>
          <w:sz w:val="20"/>
        </w:rPr>
        <w:t>, má-li jej k dispozici</w:t>
      </w:r>
      <w:r w:rsidRPr="004B39AE">
        <w:rPr>
          <w:rFonts w:ascii="Verdana" w:hAnsi="Verdana"/>
          <w:sz w:val="20"/>
        </w:rPr>
        <w:t xml:space="preserve">. </w:t>
      </w:r>
      <w:r>
        <w:rPr>
          <w:rFonts w:ascii="Verdana" w:hAnsi="Verdana"/>
          <w:sz w:val="20"/>
        </w:rPr>
        <w:t>Je-li to relevantní, dodá zástupce z</w:t>
      </w:r>
      <w:r w:rsidRPr="004B39AE">
        <w:rPr>
          <w:rFonts w:ascii="Verdana" w:hAnsi="Verdana"/>
          <w:sz w:val="20"/>
        </w:rPr>
        <w:t>adavatel</w:t>
      </w:r>
      <w:r>
        <w:rPr>
          <w:rFonts w:ascii="Verdana" w:hAnsi="Verdana"/>
          <w:sz w:val="20"/>
        </w:rPr>
        <w:t>e</w:t>
      </w:r>
      <w:r w:rsidRPr="004B39AE">
        <w:rPr>
          <w:rFonts w:ascii="Verdana" w:hAnsi="Verdana"/>
          <w:sz w:val="20"/>
        </w:rPr>
        <w:t xml:space="preserve"> též příklad</w:t>
      </w:r>
      <w:r>
        <w:rPr>
          <w:rFonts w:ascii="Verdana" w:hAnsi="Verdana"/>
          <w:sz w:val="20"/>
        </w:rPr>
        <w:t>, na němž se chybné chování systému projevuje</w:t>
      </w:r>
      <w:r w:rsidRPr="004B39AE">
        <w:rPr>
          <w:rFonts w:ascii="Verdana" w:hAnsi="Verdana"/>
          <w:sz w:val="20"/>
        </w:rPr>
        <w:t xml:space="preserve"> (např. učo</w:t>
      </w:r>
      <w:r>
        <w:rPr>
          <w:rFonts w:ascii="Verdana" w:hAnsi="Verdana"/>
          <w:sz w:val="20"/>
        </w:rPr>
        <w:t xml:space="preserve"> uživatele</w:t>
      </w:r>
      <w:r w:rsidRPr="004B39AE">
        <w:rPr>
          <w:rFonts w:ascii="Verdana" w:hAnsi="Verdana"/>
          <w:sz w:val="20"/>
        </w:rPr>
        <w:t>, u které</w:t>
      </w:r>
      <w:r>
        <w:rPr>
          <w:rFonts w:ascii="Verdana" w:hAnsi="Verdana"/>
          <w:sz w:val="20"/>
        </w:rPr>
        <w:t>ho bylo chybné chování zjištěno)</w:t>
      </w:r>
      <w:r w:rsidRPr="004B39AE">
        <w:rPr>
          <w:rFonts w:ascii="Verdana" w:hAnsi="Verdana"/>
          <w:sz w:val="20"/>
        </w:rPr>
        <w:t>.</w:t>
      </w:r>
    </w:p>
    <w:p w14:paraId="68D9DCD5" w14:textId="77777777" w:rsidR="003F629D" w:rsidRDefault="003F629D" w:rsidP="003F629D">
      <w:pPr>
        <w:numPr>
          <w:ilvl w:val="1"/>
          <w:numId w:val="1"/>
        </w:numPr>
        <w:tabs>
          <w:tab w:val="left" w:pos="567"/>
        </w:tabs>
        <w:spacing w:before="120" w:after="60"/>
        <w:ind w:left="567" w:hanging="567"/>
        <w:jc w:val="both"/>
        <w:rPr>
          <w:rFonts w:ascii="Verdana" w:hAnsi="Verdana"/>
          <w:sz w:val="20"/>
        </w:rPr>
      </w:pPr>
      <w:r>
        <w:rPr>
          <w:rFonts w:ascii="Verdana" w:hAnsi="Verdana"/>
          <w:sz w:val="20"/>
        </w:rPr>
        <w:t>Vložením osobních údajů do systémů dává zadavatel poskytovateli pokyn ke zpracování vkládaných osobních údajů způsobem vymezeným v této smlouvě.</w:t>
      </w:r>
    </w:p>
    <w:p w14:paraId="08F9C47A" w14:textId="77777777" w:rsidR="003F629D" w:rsidRDefault="003F629D" w:rsidP="003F629D">
      <w:pPr>
        <w:numPr>
          <w:ilvl w:val="1"/>
          <w:numId w:val="1"/>
        </w:numPr>
        <w:tabs>
          <w:tab w:val="left" w:pos="567"/>
        </w:tabs>
        <w:spacing w:before="120" w:after="60"/>
        <w:ind w:left="567" w:hanging="567"/>
        <w:jc w:val="both"/>
        <w:rPr>
          <w:rFonts w:ascii="Verdana" w:hAnsi="Verdana"/>
          <w:sz w:val="20"/>
        </w:rPr>
      </w:pPr>
      <w:r>
        <w:rPr>
          <w:rFonts w:ascii="Verdana" w:hAnsi="Verdana"/>
          <w:sz w:val="20"/>
        </w:rPr>
        <w:t>Zadavatel se zavazuje, že bude poskytovateli předávat pouze takové osobní údaje, jejichž účel zpracování vymezený dle této smlouvy nepřekročí původní účel zpracování, pro který byly zadavatelem získány.</w:t>
      </w:r>
    </w:p>
    <w:p w14:paraId="760C9BCA" w14:textId="160224E9" w:rsidR="000A5848" w:rsidRPr="005718CE" w:rsidRDefault="003F629D" w:rsidP="005718CE">
      <w:pPr>
        <w:numPr>
          <w:ilvl w:val="1"/>
          <w:numId w:val="1"/>
        </w:numPr>
        <w:tabs>
          <w:tab w:val="left" w:pos="567"/>
        </w:tabs>
        <w:spacing w:before="120" w:after="60"/>
        <w:ind w:left="567" w:hanging="567"/>
        <w:jc w:val="both"/>
        <w:rPr>
          <w:rFonts w:ascii="Verdana" w:hAnsi="Verdana"/>
          <w:sz w:val="20"/>
        </w:rPr>
      </w:pPr>
      <w:r w:rsidRPr="005718CE">
        <w:rPr>
          <w:rFonts w:ascii="Verdana" w:hAnsi="Verdana"/>
          <w:sz w:val="20"/>
        </w:rPr>
        <w:t>V době trvání smlouvy bude zajišťovat zadavatel mazání osobních údajů subjektů údajů v případě potřeby v souladu s právními předpisy.</w:t>
      </w:r>
      <w:r w:rsidR="000A5848" w:rsidRPr="005718CE">
        <w:rPr>
          <w:rFonts w:ascii="Verdana" w:hAnsi="Verdana"/>
          <w:sz w:val="20"/>
        </w:rPr>
        <w:t xml:space="preserve"> </w:t>
      </w:r>
    </w:p>
    <w:p w14:paraId="3F2F57BE" w14:textId="77777777" w:rsidR="003F629D" w:rsidRDefault="003F629D" w:rsidP="003F629D">
      <w:pPr>
        <w:keepNext/>
        <w:numPr>
          <w:ilvl w:val="0"/>
          <w:numId w:val="1"/>
        </w:numPr>
        <w:tabs>
          <w:tab w:val="left" w:pos="567"/>
        </w:tabs>
        <w:spacing w:before="400"/>
        <w:jc w:val="center"/>
        <w:rPr>
          <w:rFonts w:ascii="Verdana" w:hAnsi="Verdana"/>
          <w:b/>
          <w:sz w:val="20"/>
        </w:rPr>
      </w:pPr>
      <w:r w:rsidRPr="000745F5">
        <w:rPr>
          <w:rFonts w:ascii="Verdana" w:hAnsi="Verdana"/>
          <w:b/>
          <w:sz w:val="20"/>
        </w:rPr>
        <w:t xml:space="preserve">Zpřístupňování prací </w:t>
      </w:r>
      <w:r>
        <w:rPr>
          <w:rFonts w:ascii="Verdana" w:hAnsi="Verdana"/>
          <w:b/>
          <w:sz w:val="20"/>
        </w:rPr>
        <w:t xml:space="preserve">a děl </w:t>
      </w:r>
      <w:r w:rsidRPr="000745F5">
        <w:rPr>
          <w:rFonts w:ascii="Verdana" w:hAnsi="Verdana"/>
          <w:b/>
          <w:sz w:val="20"/>
        </w:rPr>
        <w:t>vložených zadavatelem do systémů</w:t>
      </w:r>
    </w:p>
    <w:p w14:paraId="1645F5F5" w14:textId="77777777" w:rsidR="003F629D" w:rsidRPr="00196C37" w:rsidRDefault="003F629D" w:rsidP="003F629D">
      <w:pPr>
        <w:keepNext/>
        <w:numPr>
          <w:ilvl w:val="1"/>
          <w:numId w:val="1"/>
        </w:numPr>
        <w:tabs>
          <w:tab w:val="num" w:pos="567"/>
        </w:tabs>
        <w:spacing w:before="120" w:after="60"/>
        <w:ind w:left="567" w:hanging="567"/>
        <w:jc w:val="both"/>
        <w:rPr>
          <w:rFonts w:ascii="Verdana" w:hAnsi="Verdana"/>
          <w:sz w:val="20"/>
        </w:rPr>
      </w:pPr>
      <w:r w:rsidRPr="003066B8">
        <w:rPr>
          <w:rFonts w:ascii="Verdana" w:hAnsi="Verdana"/>
          <w:sz w:val="20"/>
        </w:rPr>
        <w:t>Zpřístupňování závěrečných prací v systém</w:t>
      </w:r>
      <w:r>
        <w:rPr>
          <w:rFonts w:ascii="Verdana" w:hAnsi="Verdana"/>
          <w:sz w:val="20"/>
        </w:rPr>
        <w:t>u</w:t>
      </w:r>
      <w:r w:rsidRPr="003066B8">
        <w:rPr>
          <w:rFonts w:ascii="Verdana" w:hAnsi="Verdana"/>
          <w:sz w:val="20"/>
        </w:rPr>
        <w:t xml:space="preserve"> Theses je stanoveno Přílohou č. 1 této smlouvy. </w:t>
      </w:r>
      <w:r>
        <w:rPr>
          <w:rFonts w:ascii="Verdana" w:hAnsi="Verdana"/>
          <w:sz w:val="20"/>
          <w:szCs w:val="20"/>
          <w:lang w:eastAsia="cs-CZ"/>
        </w:rPr>
        <w:t>Lze ji po dobu trvání smlouvy opakovaně měnit. K</w:t>
      </w:r>
      <w:r w:rsidRPr="003029BD">
        <w:rPr>
          <w:rFonts w:ascii="Verdana" w:hAnsi="Verdana"/>
          <w:sz w:val="20"/>
        </w:rPr>
        <w:t xml:space="preserve">e změně této </w:t>
      </w:r>
      <w:r>
        <w:rPr>
          <w:rFonts w:ascii="Verdana" w:hAnsi="Verdana"/>
          <w:sz w:val="20"/>
        </w:rPr>
        <w:t>P</w:t>
      </w:r>
      <w:r w:rsidRPr="003029BD">
        <w:rPr>
          <w:rFonts w:ascii="Verdana" w:hAnsi="Verdana"/>
          <w:sz w:val="20"/>
        </w:rPr>
        <w:t xml:space="preserve">řílohy </w:t>
      </w:r>
      <w:r>
        <w:rPr>
          <w:rFonts w:ascii="Verdana" w:hAnsi="Verdana"/>
          <w:sz w:val="20"/>
        </w:rPr>
        <w:t xml:space="preserve">č. 1 </w:t>
      </w:r>
      <w:r w:rsidRPr="003029BD">
        <w:rPr>
          <w:rFonts w:ascii="Verdana" w:hAnsi="Verdana"/>
          <w:sz w:val="20"/>
        </w:rPr>
        <w:t>dojde vyhotovením nové přílohy, kter</w:t>
      </w:r>
      <w:r>
        <w:rPr>
          <w:rFonts w:ascii="Verdana" w:hAnsi="Verdana"/>
          <w:sz w:val="20"/>
        </w:rPr>
        <w:t>á</w:t>
      </w:r>
      <w:r>
        <w:rPr>
          <w:rFonts w:ascii="Verdana" w:hAnsi="Verdana"/>
          <w:sz w:val="20"/>
          <w:szCs w:val="20"/>
          <w:lang w:eastAsia="cs-CZ"/>
        </w:rPr>
        <w:t xml:space="preserve"> </w:t>
      </w:r>
      <w:r w:rsidRPr="006C78BD">
        <w:rPr>
          <w:rFonts w:ascii="Verdana" w:hAnsi="Verdana"/>
          <w:sz w:val="20"/>
          <w:szCs w:val="20"/>
          <w:lang w:eastAsia="cs-CZ"/>
        </w:rPr>
        <w:t xml:space="preserve">je platná po podpisu obou smluvních stran. Nový obsah Přílohy č. 1 </w:t>
      </w:r>
      <w:r>
        <w:rPr>
          <w:rFonts w:ascii="Verdana" w:hAnsi="Verdana"/>
          <w:sz w:val="20"/>
          <w:szCs w:val="20"/>
          <w:lang w:eastAsia="cs-CZ"/>
        </w:rPr>
        <w:t>nastavuje</w:t>
      </w:r>
      <w:r w:rsidRPr="006C78BD">
        <w:rPr>
          <w:rFonts w:ascii="Verdana" w:hAnsi="Verdana"/>
          <w:sz w:val="20"/>
          <w:szCs w:val="20"/>
          <w:lang w:eastAsia="cs-CZ"/>
        </w:rPr>
        <w:t xml:space="preserve"> </w:t>
      </w:r>
      <w:r>
        <w:rPr>
          <w:rFonts w:ascii="Verdana" w:hAnsi="Verdana"/>
          <w:sz w:val="20"/>
          <w:szCs w:val="20"/>
          <w:lang w:eastAsia="cs-CZ"/>
        </w:rPr>
        <w:t xml:space="preserve">na žádost zadavatele poskytovatel </w:t>
      </w:r>
      <w:r w:rsidRPr="006C78BD">
        <w:rPr>
          <w:rFonts w:ascii="Verdana" w:hAnsi="Verdana"/>
          <w:sz w:val="20"/>
          <w:szCs w:val="20"/>
          <w:lang w:eastAsia="cs-CZ"/>
        </w:rPr>
        <w:t xml:space="preserve">v aplikaci </w:t>
      </w:r>
      <w:r w:rsidRPr="006C78BD">
        <w:rPr>
          <w:rFonts w:ascii="Verdana" w:hAnsi="Verdana"/>
          <w:sz w:val="20"/>
          <w:szCs w:val="20"/>
          <w:lang w:eastAsia="cs-CZ"/>
        </w:rPr>
        <w:lastRenderedPageBreak/>
        <w:t>Konfigurátor v</w:t>
      </w:r>
      <w:r>
        <w:rPr>
          <w:rFonts w:ascii="Verdana" w:hAnsi="Verdana"/>
          <w:sz w:val="20"/>
          <w:szCs w:val="20"/>
          <w:lang w:eastAsia="cs-CZ"/>
        </w:rPr>
        <w:t> systému Theses</w:t>
      </w:r>
      <w:r w:rsidRPr="006C78BD">
        <w:rPr>
          <w:rFonts w:ascii="Verdana" w:hAnsi="Verdana"/>
          <w:sz w:val="20"/>
          <w:szCs w:val="20"/>
          <w:lang w:eastAsia="cs-CZ"/>
        </w:rPr>
        <w:t xml:space="preserve">, </w:t>
      </w:r>
      <w:r>
        <w:rPr>
          <w:rFonts w:ascii="Verdana" w:hAnsi="Verdana"/>
          <w:sz w:val="20"/>
          <w:szCs w:val="20"/>
          <w:lang w:eastAsia="cs-CZ"/>
        </w:rPr>
        <w:t xml:space="preserve">následně se </w:t>
      </w:r>
      <w:r w:rsidRPr="006C78BD">
        <w:rPr>
          <w:rFonts w:ascii="Verdana" w:hAnsi="Verdana"/>
          <w:sz w:val="20"/>
          <w:szCs w:val="20"/>
          <w:lang w:eastAsia="cs-CZ"/>
        </w:rPr>
        <w:t>vy</w:t>
      </w:r>
      <w:r>
        <w:rPr>
          <w:rFonts w:ascii="Verdana" w:hAnsi="Verdana"/>
          <w:sz w:val="20"/>
          <w:szCs w:val="20"/>
          <w:lang w:eastAsia="cs-CZ"/>
        </w:rPr>
        <w:t xml:space="preserve">hotoví </w:t>
      </w:r>
      <w:r w:rsidRPr="006C78BD">
        <w:rPr>
          <w:rFonts w:ascii="Verdana" w:hAnsi="Verdana"/>
          <w:sz w:val="20"/>
          <w:szCs w:val="20"/>
          <w:lang w:eastAsia="cs-CZ"/>
        </w:rPr>
        <w:t>záznam o konfiguraci a tento se po podpisu stane novou Přílohou č. 1. Za přenesení požadované konfigurace z</w:t>
      </w:r>
      <w:r>
        <w:rPr>
          <w:rFonts w:ascii="Verdana" w:hAnsi="Verdana"/>
          <w:sz w:val="20"/>
          <w:szCs w:val="20"/>
          <w:lang w:eastAsia="cs-CZ"/>
        </w:rPr>
        <w:t> </w:t>
      </w:r>
      <w:r w:rsidRPr="006C78BD">
        <w:rPr>
          <w:rFonts w:ascii="Verdana" w:hAnsi="Verdana"/>
          <w:sz w:val="20"/>
          <w:szCs w:val="20"/>
          <w:lang w:eastAsia="cs-CZ"/>
        </w:rPr>
        <w:t xml:space="preserve">Přílohy č. 1 do </w:t>
      </w:r>
      <w:r>
        <w:rPr>
          <w:rFonts w:ascii="Verdana" w:hAnsi="Verdana"/>
          <w:sz w:val="20"/>
          <w:szCs w:val="20"/>
          <w:lang w:eastAsia="cs-CZ"/>
        </w:rPr>
        <w:t>systému Theses</w:t>
      </w:r>
      <w:r w:rsidRPr="006C78BD">
        <w:rPr>
          <w:rFonts w:ascii="Verdana" w:hAnsi="Verdana"/>
          <w:sz w:val="20"/>
          <w:szCs w:val="20"/>
          <w:lang w:eastAsia="cs-CZ"/>
        </w:rPr>
        <w:t xml:space="preserve"> je odpovědný poskytovatel. Poskytovatel je povinen změněnou konfiguraci do </w:t>
      </w:r>
      <w:r>
        <w:rPr>
          <w:rFonts w:ascii="Verdana" w:hAnsi="Verdana"/>
          <w:sz w:val="20"/>
          <w:szCs w:val="20"/>
          <w:lang w:eastAsia="cs-CZ"/>
        </w:rPr>
        <w:t>systému Theses</w:t>
      </w:r>
      <w:r w:rsidRPr="006C78BD">
        <w:rPr>
          <w:rFonts w:ascii="Verdana" w:hAnsi="Verdana"/>
          <w:sz w:val="20"/>
          <w:szCs w:val="20"/>
          <w:lang w:eastAsia="cs-CZ"/>
        </w:rPr>
        <w:t xml:space="preserve"> zavést do tří týdnů od podpisu ob</w:t>
      </w:r>
      <w:r>
        <w:rPr>
          <w:rFonts w:ascii="Verdana" w:hAnsi="Verdana"/>
          <w:sz w:val="20"/>
          <w:szCs w:val="20"/>
          <w:lang w:eastAsia="cs-CZ"/>
        </w:rPr>
        <w:t>ěma</w:t>
      </w:r>
      <w:r w:rsidRPr="006C78BD">
        <w:rPr>
          <w:rFonts w:ascii="Verdana" w:hAnsi="Verdana"/>
          <w:sz w:val="20"/>
          <w:szCs w:val="20"/>
          <w:lang w:eastAsia="cs-CZ"/>
        </w:rPr>
        <w:t xml:space="preserve"> smluvní</w:t>
      </w:r>
      <w:r>
        <w:rPr>
          <w:rFonts w:ascii="Verdana" w:hAnsi="Verdana"/>
          <w:sz w:val="20"/>
          <w:szCs w:val="20"/>
          <w:lang w:eastAsia="cs-CZ"/>
        </w:rPr>
        <w:t>mi</w:t>
      </w:r>
      <w:r w:rsidRPr="006C78BD">
        <w:rPr>
          <w:rFonts w:ascii="Verdana" w:hAnsi="Verdana"/>
          <w:sz w:val="20"/>
          <w:szCs w:val="20"/>
          <w:lang w:eastAsia="cs-CZ"/>
        </w:rPr>
        <w:t xml:space="preserve"> stran</w:t>
      </w:r>
      <w:r>
        <w:rPr>
          <w:rFonts w:ascii="Verdana" w:hAnsi="Verdana"/>
          <w:sz w:val="20"/>
          <w:szCs w:val="20"/>
          <w:lang w:eastAsia="cs-CZ"/>
        </w:rPr>
        <w:t>ami</w:t>
      </w:r>
      <w:r w:rsidRPr="006C78BD">
        <w:rPr>
          <w:rFonts w:ascii="Verdana" w:hAnsi="Verdana"/>
          <w:sz w:val="20"/>
          <w:szCs w:val="20"/>
          <w:lang w:eastAsia="cs-CZ"/>
        </w:rPr>
        <w:t>.</w:t>
      </w:r>
      <w:r>
        <w:rPr>
          <w:rFonts w:ascii="Verdana" w:hAnsi="Verdana"/>
          <w:sz w:val="20"/>
          <w:szCs w:val="20"/>
          <w:lang w:eastAsia="cs-CZ"/>
        </w:rPr>
        <w:t xml:space="preserve"> </w:t>
      </w:r>
      <w:r w:rsidRPr="003029BD">
        <w:rPr>
          <w:rFonts w:ascii="Verdana" w:hAnsi="Verdana"/>
          <w:sz w:val="20"/>
          <w:szCs w:val="20"/>
        </w:rPr>
        <w:t xml:space="preserve">Změnu Přílohy č. 1 lze </w:t>
      </w:r>
      <w:r w:rsidRPr="003029BD">
        <w:rPr>
          <w:rFonts w:ascii="Verdana" w:hAnsi="Verdana"/>
          <w:sz w:val="20"/>
        </w:rPr>
        <w:t>provést bez nutnosti formálně uzavřít dodatek.</w:t>
      </w:r>
    </w:p>
    <w:p w14:paraId="14F97AFE" w14:textId="77777777" w:rsidR="003F629D" w:rsidRDefault="003F629D" w:rsidP="003F629D">
      <w:pPr>
        <w:numPr>
          <w:ilvl w:val="1"/>
          <w:numId w:val="1"/>
        </w:numPr>
        <w:tabs>
          <w:tab w:val="left" w:pos="567"/>
        </w:tabs>
        <w:spacing w:before="120" w:after="60"/>
        <w:ind w:left="567" w:hanging="567"/>
        <w:jc w:val="both"/>
        <w:rPr>
          <w:rFonts w:ascii="Verdana" w:hAnsi="Verdana"/>
          <w:sz w:val="20"/>
        </w:rPr>
      </w:pPr>
      <w:r>
        <w:rPr>
          <w:rFonts w:ascii="Verdana" w:hAnsi="Verdana"/>
          <w:sz w:val="20"/>
        </w:rPr>
        <w:t>Práce vložené do systému Odevzdej jsou zpřístupňovány dle jejich nastavení a nejsou zveřejněny v internetu.</w:t>
      </w:r>
    </w:p>
    <w:p w14:paraId="2B21B080" w14:textId="77777777" w:rsidR="003F629D" w:rsidRPr="00227A47" w:rsidRDefault="003F629D" w:rsidP="003F629D">
      <w:pPr>
        <w:numPr>
          <w:ilvl w:val="0"/>
          <w:numId w:val="1"/>
        </w:numPr>
        <w:tabs>
          <w:tab w:val="left" w:pos="425"/>
        </w:tabs>
        <w:spacing w:before="400"/>
        <w:jc w:val="center"/>
        <w:rPr>
          <w:rFonts w:ascii="Verdana" w:hAnsi="Verdana"/>
          <w:b/>
          <w:sz w:val="20"/>
        </w:rPr>
      </w:pPr>
      <w:r w:rsidRPr="00227A47">
        <w:rPr>
          <w:rFonts w:ascii="Verdana" w:hAnsi="Verdana"/>
          <w:b/>
          <w:sz w:val="20"/>
        </w:rPr>
        <w:t>Platební a cenové podmínky</w:t>
      </w:r>
    </w:p>
    <w:p w14:paraId="467CE382" w14:textId="651D2E6A" w:rsidR="003F629D" w:rsidRPr="00C66199" w:rsidRDefault="00A87704" w:rsidP="00D104E5">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XXXXXX</w:t>
      </w:r>
    </w:p>
    <w:p w14:paraId="4030D73B" w14:textId="03F5560D" w:rsidR="003F629D" w:rsidRPr="00A3263E" w:rsidRDefault="00814BE1" w:rsidP="003F629D">
      <w:pPr>
        <w:numPr>
          <w:ilvl w:val="1"/>
          <w:numId w:val="1"/>
        </w:numPr>
        <w:tabs>
          <w:tab w:val="left" w:pos="567"/>
        </w:tabs>
        <w:spacing w:before="120" w:after="60"/>
        <w:ind w:left="567" w:hanging="567"/>
        <w:jc w:val="both"/>
        <w:rPr>
          <w:rFonts w:ascii="Verdana" w:hAnsi="Verdana"/>
          <w:sz w:val="20"/>
          <w:szCs w:val="20"/>
        </w:rPr>
      </w:pPr>
      <w:r>
        <w:rPr>
          <w:rFonts w:ascii="Verdana" w:hAnsi="Verdana"/>
          <w:sz w:val="20"/>
          <w:szCs w:val="20"/>
        </w:rPr>
        <w:t xml:space="preserve">V každém roce </w:t>
      </w:r>
      <w:r>
        <w:rPr>
          <w:rFonts w:ascii="Verdana" w:hAnsi="Verdana"/>
          <w:sz w:val="20"/>
        </w:rPr>
        <w:t>bude částka placena ve dvou rovnoměrných splátkách. Datem zdanitelného plnění je 30. červen za období leden až červen a 15. prosinec za období červenec až prosinec.</w:t>
      </w:r>
    </w:p>
    <w:p w14:paraId="2CBDC694" w14:textId="77777777" w:rsidR="003F629D" w:rsidRPr="00EF05A7" w:rsidRDefault="003F629D" w:rsidP="003F629D">
      <w:pPr>
        <w:numPr>
          <w:ilvl w:val="1"/>
          <w:numId w:val="1"/>
        </w:numPr>
        <w:tabs>
          <w:tab w:val="num" w:pos="567"/>
        </w:tabs>
        <w:spacing w:before="120" w:after="60"/>
        <w:ind w:left="567" w:hanging="567"/>
        <w:jc w:val="both"/>
        <w:rPr>
          <w:rFonts w:ascii="Verdana" w:hAnsi="Verdana" w:cs="Arial"/>
          <w:sz w:val="20"/>
        </w:rPr>
      </w:pPr>
      <w:r w:rsidRPr="00E25162">
        <w:rPr>
          <w:rFonts w:ascii="Verdana" w:hAnsi="Verdana"/>
          <w:sz w:val="20"/>
        </w:rPr>
        <w:t xml:space="preserve">Platba v roce ukončení smlouvy: </w:t>
      </w:r>
      <w:r w:rsidRPr="00F37366">
        <w:rPr>
          <w:rFonts w:ascii="Verdana" w:hAnsi="Verdana"/>
          <w:sz w:val="20"/>
        </w:rPr>
        <w:t>V případě ukončení smlouvy se zadavatel zavazuje uhradit poměrnou částku za služby poskytované dle této smlouvy. Poskytovatel vystaví daňový doklad na uvedenou částku výše za tyto služby. Datem uskutečnění zdanitelného plnění je poslední den účinnosti smlouvy.</w:t>
      </w:r>
    </w:p>
    <w:p w14:paraId="52B35ABB" w14:textId="28D4A445" w:rsidR="00720268" w:rsidRPr="001009AE" w:rsidRDefault="003F629D" w:rsidP="00720268">
      <w:pPr>
        <w:numPr>
          <w:ilvl w:val="1"/>
          <w:numId w:val="1"/>
        </w:numPr>
        <w:tabs>
          <w:tab w:val="num" w:pos="567"/>
        </w:tabs>
        <w:spacing w:before="120" w:after="60"/>
        <w:ind w:left="567" w:hanging="567"/>
        <w:jc w:val="both"/>
        <w:rPr>
          <w:rFonts w:ascii="Verdana" w:hAnsi="Verdana"/>
          <w:sz w:val="20"/>
        </w:rPr>
      </w:pPr>
      <w:r w:rsidRPr="00720268">
        <w:rPr>
          <w:rFonts w:ascii="Verdana" w:hAnsi="Verdana"/>
          <w:sz w:val="20"/>
        </w:rPr>
        <w:t xml:space="preserve">Překročí-li počet studentů studujících </w:t>
      </w:r>
      <w:r w:rsidR="00935551">
        <w:rPr>
          <w:rFonts w:ascii="Verdana" w:hAnsi="Verdana"/>
          <w:sz w:val="20"/>
        </w:rPr>
        <w:t>na součástech z</w:t>
      </w:r>
      <w:r w:rsidRPr="00720268">
        <w:rPr>
          <w:rFonts w:ascii="Verdana" w:hAnsi="Verdana"/>
          <w:sz w:val="20"/>
        </w:rPr>
        <w:t>adavatele</w:t>
      </w:r>
      <w:r w:rsidR="007810D5">
        <w:rPr>
          <w:rFonts w:ascii="Verdana" w:hAnsi="Verdana"/>
          <w:sz w:val="20"/>
        </w:rPr>
        <w:t xml:space="preserve"> dle článku 2.2</w:t>
      </w:r>
      <w:r w:rsidRPr="00720268">
        <w:rPr>
          <w:rFonts w:ascii="Verdana" w:hAnsi="Verdana"/>
          <w:sz w:val="20"/>
        </w:rPr>
        <w:t xml:space="preserve"> v průběhu kalendářního roku počet </w:t>
      </w:r>
      <w:r w:rsidR="00935551">
        <w:rPr>
          <w:rFonts w:ascii="Verdana" w:hAnsi="Verdana"/>
          <w:sz w:val="20"/>
        </w:rPr>
        <w:t>9 500</w:t>
      </w:r>
      <w:r w:rsidRPr="00720268">
        <w:rPr>
          <w:rFonts w:ascii="Verdana" w:hAnsi="Verdana"/>
          <w:sz w:val="20"/>
        </w:rPr>
        <w:t>, má poskytovatel nárok v tomto roce na dodatečnou odměnu. Ta se počítá jako rozdíl ceny mezi cenou uvedenou v aktuálně platném ceníku (viz Příloha č. 2 smlouvy) odpovídající počtu studentů studujících</w:t>
      </w:r>
      <w:r w:rsidR="00935551">
        <w:rPr>
          <w:rFonts w:ascii="Verdana" w:hAnsi="Verdana"/>
          <w:sz w:val="20"/>
        </w:rPr>
        <w:t xml:space="preserve"> na součástech</w:t>
      </w:r>
      <w:r w:rsidRPr="00720268">
        <w:rPr>
          <w:rFonts w:ascii="Verdana" w:hAnsi="Verdana"/>
          <w:sz w:val="20"/>
        </w:rPr>
        <w:t xml:space="preserve"> zadavatele a cenou za poskytování služeb systémů dle článku 2.1.1 až 2.1.</w:t>
      </w:r>
      <w:r w:rsidR="00720268" w:rsidRPr="00720268">
        <w:rPr>
          <w:rFonts w:ascii="Verdana" w:hAnsi="Verdana"/>
          <w:sz w:val="20"/>
        </w:rPr>
        <w:t>3</w:t>
      </w:r>
      <w:r w:rsidRPr="00720268">
        <w:rPr>
          <w:rFonts w:ascii="Verdana" w:hAnsi="Verdana"/>
          <w:sz w:val="20"/>
        </w:rPr>
        <w:t xml:space="preserve"> uvedenou v článku 7.1. </w:t>
      </w:r>
      <w:r w:rsidR="00720268" w:rsidRPr="001009AE">
        <w:rPr>
          <w:rFonts w:ascii="Verdana" w:hAnsi="Verdana"/>
          <w:sz w:val="20"/>
        </w:rPr>
        <w:t xml:space="preserve">Takto dohodnutá cena vztahující se k celému kalendářnímu roku bude hrazena současně se základní cenou na základě daňového dokladu – faktury vystavené poskytovatelem k 15. 12. daného kalendářního roku, den vystavení daňového dokladu je současně dnem uskutečnění zdanitelného plnění. Počet studentů studujících </w:t>
      </w:r>
      <w:r w:rsidR="00935551">
        <w:rPr>
          <w:rFonts w:ascii="Verdana" w:hAnsi="Verdana"/>
          <w:sz w:val="20"/>
        </w:rPr>
        <w:t>na součástech</w:t>
      </w:r>
      <w:r w:rsidR="00720268" w:rsidRPr="001009AE">
        <w:rPr>
          <w:rFonts w:ascii="Verdana" w:hAnsi="Verdana"/>
          <w:sz w:val="20"/>
        </w:rPr>
        <w:t xml:space="preserve"> zadavatele bude zjišťován z nejaktuálnějších informací uvedených na webových stránkách na internetu (např. na webových stránkách zadavatele, MŠMT nebo podobných zdrojů, které tyto informace uvádějí za některé předchozí období).</w:t>
      </w:r>
    </w:p>
    <w:p w14:paraId="1FFC2E26" w14:textId="21BA5CEA" w:rsidR="003F629D" w:rsidRPr="00720268" w:rsidRDefault="00A87704" w:rsidP="00722B13">
      <w:pPr>
        <w:numPr>
          <w:ilvl w:val="1"/>
          <w:numId w:val="1"/>
        </w:numPr>
        <w:tabs>
          <w:tab w:val="left" w:pos="567"/>
        </w:tabs>
        <w:spacing w:before="120" w:after="60"/>
        <w:ind w:left="567" w:hanging="567"/>
        <w:jc w:val="both"/>
        <w:rPr>
          <w:rFonts w:ascii="Verdana" w:hAnsi="Verdana"/>
          <w:sz w:val="20"/>
        </w:rPr>
      </w:pPr>
      <w:r>
        <w:rPr>
          <w:rFonts w:ascii="Verdana" w:hAnsi="Verdana"/>
          <w:sz w:val="20"/>
        </w:rPr>
        <w:t>XXXXXX</w:t>
      </w:r>
    </w:p>
    <w:p w14:paraId="2883198F" w14:textId="596AA65C" w:rsidR="003F629D" w:rsidRDefault="003F629D" w:rsidP="003F629D">
      <w:pPr>
        <w:numPr>
          <w:ilvl w:val="1"/>
          <w:numId w:val="1"/>
        </w:numPr>
        <w:tabs>
          <w:tab w:val="left" w:pos="567"/>
        </w:tabs>
        <w:spacing w:before="120" w:after="60"/>
        <w:ind w:left="567" w:hanging="567"/>
        <w:jc w:val="both"/>
        <w:rPr>
          <w:rFonts w:ascii="Verdana" w:hAnsi="Verdana"/>
          <w:sz w:val="20"/>
          <w:szCs w:val="20"/>
        </w:rPr>
      </w:pPr>
      <w:r w:rsidRPr="00227A47">
        <w:rPr>
          <w:rFonts w:ascii="Verdana" w:hAnsi="Verdana"/>
          <w:sz w:val="20"/>
          <w:szCs w:val="20"/>
        </w:rPr>
        <w:t xml:space="preserve">K částkám uvedeným v článcích </w:t>
      </w:r>
      <w:r>
        <w:rPr>
          <w:rFonts w:ascii="Verdana" w:hAnsi="Verdana"/>
          <w:sz w:val="20"/>
          <w:szCs w:val="20"/>
        </w:rPr>
        <w:t>7</w:t>
      </w:r>
      <w:r w:rsidRPr="00227A47">
        <w:rPr>
          <w:rFonts w:ascii="Verdana" w:hAnsi="Verdana"/>
          <w:sz w:val="20"/>
          <w:szCs w:val="20"/>
        </w:rPr>
        <w:t xml:space="preserve">.1, </w:t>
      </w:r>
      <w:r>
        <w:rPr>
          <w:rFonts w:ascii="Verdana" w:hAnsi="Verdana"/>
          <w:sz w:val="20"/>
          <w:szCs w:val="20"/>
        </w:rPr>
        <w:t>7</w:t>
      </w:r>
      <w:r w:rsidRPr="00227A47">
        <w:rPr>
          <w:rFonts w:ascii="Verdana" w:hAnsi="Verdana"/>
          <w:sz w:val="20"/>
          <w:szCs w:val="20"/>
        </w:rPr>
        <w:t xml:space="preserve">.3, </w:t>
      </w:r>
      <w:r>
        <w:rPr>
          <w:rFonts w:ascii="Verdana" w:hAnsi="Verdana"/>
          <w:sz w:val="20"/>
          <w:szCs w:val="20"/>
        </w:rPr>
        <w:t>7</w:t>
      </w:r>
      <w:r w:rsidRPr="00227A47">
        <w:rPr>
          <w:rFonts w:ascii="Verdana" w:hAnsi="Verdana"/>
          <w:sz w:val="20"/>
          <w:szCs w:val="20"/>
        </w:rPr>
        <w:t>.4</w:t>
      </w:r>
      <w:r>
        <w:rPr>
          <w:rFonts w:ascii="Verdana" w:hAnsi="Verdana"/>
          <w:sz w:val="20"/>
          <w:szCs w:val="20"/>
        </w:rPr>
        <w:t>, 7.5, 7.</w:t>
      </w:r>
      <w:r w:rsidR="00573B8A">
        <w:rPr>
          <w:rFonts w:ascii="Verdana" w:hAnsi="Verdana"/>
          <w:sz w:val="20"/>
          <w:szCs w:val="20"/>
        </w:rPr>
        <w:t>9</w:t>
      </w:r>
      <w:r>
        <w:rPr>
          <w:rFonts w:ascii="Verdana" w:hAnsi="Verdana"/>
          <w:sz w:val="20"/>
          <w:szCs w:val="20"/>
        </w:rPr>
        <w:t xml:space="preserve"> a 7.</w:t>
      </w:r>
      <w:r w:rsidR="00573B8A">
        <w:rPr>
          <w:rFonts w:ascii="Verdana" w:hAnsi="Verdana"/>
          <w:sz w:val="20"/>
          <w:szCs w:val="20"/>
        </w:rPr>
        <w:t>10</w:t>
      </w:r>
      <w:r>
        <w:rPr>
          <w:rFonts w:ascii="Verdana" w:hAnsi="Verdana"/>
          <w:sz w:val="20"/>
          <w:szCs w:val="20"/>
        </w:rPr>
        <w:t xml:space="preserve"> </w:t>
      </w:r>
      <w:r w:rsidRPr="00227A47">
        <w:rPr>
          <w:rFonts w:ascii="Verdana" w:hAnsi="Verdana"/>
          <w:sz w:val="20"/>
          <w:szCs w:val="20"/>
        </w:rPr>
        <w:t>bude připočteno DPH dle platnýc</w:t>
      </w:r>
      <w:r>
        <w:rPr>
          <w:rFonts w:ascii="Verdana" w:hAnsi="Verdana"/>
          <w:sz w:val="20"/>
          <w:szCs w:val="20"/>
        </w:rPr>
        <w:t xml:space="preserve">h </w:t>
      </w:r>
      <w:r w:rsidRPr="00227A47">
        <w:rPr>
          <w:rFonts w:ascii="Verdana" w:hAnsi="Verdana"/>
          <w:sz w:val="20"/>
          <w:szCs w:val="20"/>
        </w:rPr>
        <w:t>předpisů.</w:t>
      </w:r>
    </w:p>
    <w:p w14:paraId="00885A27" w14:textId="0E36A50A" w:rsidR="00410811" w:rsidRPr="00227A47" w:rsidRDefault="00410811" w:rsidP="00410811">
      <w:pPr>
        <w:numPr>
          <w:ilvl w:val="1"/>
          <w:numId w:val="1"/>
        </w:numPr>
        <w:tabs>
          <w:tab w:val="left" w:pos="567"/>
        </w:tabs>
        <w:spacing w:before="120" w:after="60"/>
        <w:ind w:left="567" w:hanging="567"/>
        <w:jc w:val="both"/>
        <w:rPr>
          <w:rFonts w:ascii="Verdana" w:hAnsi="Verdana"/>
          <w:sz w:val="20"/>
          <w:szCs w:val="20"/>
        </w:rPr>
      </w:pPr>
      <w:r w:rsidRPr="00227A47">
        <w:rPr>
          <w:rFonts w:ascii="Verdana" w:hAnsi="Verdana"/>
          <w:sz w:val="20"/>
        </w:rPr>
        <w:t xml:space="preserve">Zadavatel </w:t>
      </w:r>
      <w:r>
        <w:rPr>
          <w:rFonts w:ascii="Verdana" w:hAnsi="Verdana"/>
          <w:sz w:val="20"/>
        </w:rPr>
        <w:t xml:space="preserve">částky </w:t>
      </w:r>
      <w:r w:rsidRPr="00227A47">
        <w:rPr>
          <w:rFonts w:ascii="Verdana" w:hAnsi="Verdana"/>
          <w:sz w:val="20"/>
        </w:rPr>
        <w:t xml:space="preserve">uhradí </w:t>
      </w:r>
      <w:r>
        <w:rPr>
          <w:rFonts w:ascii="Verdana" w:hAnsi="Verdana"/>
          <w:sz w:val="20"/>
        </w:rPr>
        <w:t>bankovním převodem</w:t>
      </w:r>
      <w:r w:rsidRPr="00227A47">
        <w:rPr>
          <w:rFonts w:ascii="Verdana" w:hAnsi="Verdana"/>
          <w:sz w:val="20"/>
        </w:rPr>
        <w:t xml:space="preserve"> na základě daňových dokladů</w:t>
      </w:r>
      <w:r w:rsidR="000B1070">
        <w:rPr>
          <w:rFonts w:ascii="Verdana" w:hAnsi="Verdana"/>
          <w:sz w:val="20"/>
        </w:rPr>
        <w:t xml:space="preserve"> - faktur</w:t>
      </w:r>
      <w:r>
        <w:rPr>
          <w:rFonts w:ascii="Verdana" w:hAnsi="Verdana"/>
          <w:sz w:val="20"/>
        </w:rPr>
        <w:t xml:space="preserve"> </w:t>
      </w:r>
      <w:r w:rsidRPr="00227A47">
        <w:rPr>
          <w:rFonts w:ascii="Verdana" w:hAnsi="Verdana"/>
          <w:sz w:val="20"/>
        </w:rPr>
        <w:t>vystavených poskytovatelem</w:t>
      </w:r>
      <w:r>
        <w:rPr>
          <w:rFonts w:ascii="Verdana" w:hAnsi="Verdana"/>
          <w:sz w:val="20"/>
        </w:rPr>
        <w:t xml:space="preserve"> se čtrnáctidenní splatností. Datum</w:t>
      </w:r>
      <w:r>
        <w:rPr>
          <w:rFonts w:ascii="Verdana" w:hAnsi="Verdana" w:cs="Tahoma"/>
          <w:sz w:val="20"/>
          <w:szCs w:val="20"/>
        </w:rPr>
        <w:t xml:space="preserve"> vystavení</w:t>
      </w:r>
      <w:r w:rsidRPr="00227A47">
        <w:rPr>
          <w:rFonts w:ascii="Verdana" w:hAnsi="Verdana" w:cs="Tahoma"/>
          <w:sz w:val="20"/>
          <w:szCs w:val="20"/>
        </w:rPr>
        <w:t xml:space="preserve"> daňového dokladu </w:t>
      </w:r>
      <w:r>
        <w:rPr>
          <w:rFonts w:ascii="Verdana" w:hAnsi="Verdana" w:cs="Tahoma"/>
          <w:sz w:val="20"/>
          <w:szCs w:val="20"/>
        </w:rPr>
        <w:t>je současně datem uskutečnění zdanitelného plnění</w:t>
      </w:r>
      <w:r w:rsidRPr="00227A47">
        <w:rPr>
          <w:rFonts w:ascii="Verdana" w:hAnsi="Verdana" w:cs="Tahoma"/>
          <w:sz w:val="20"/>
          <w:szCs w:val="20"/>
        </w:rPr>
        <w:t>.</w:t>
      </w:r>
    </w:p>
    <w:p w14:paraId="48784DCD" w14:textId="77777777" w:rsidR="003F629D" w:rsidRPr="00227A47" w:rsidRDefault="003F629D" w:rsidP="003F629D">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Dnem zaplacení je den, kdy je celá fakturovaná částka připsána na účet poskytovatele.</w:t>
      </w:r>
    </w:p>
    <w:p w14:paraId="4A4D9CEB" w14:textId="3C3714C5" w:rsidR="003F629D" w:rsidRPr="00AE3372" w:rsidRDefault="00A87704" w:rsidP="003F629D">
      <w:pPr>
        <w:numPr>
          <w:ilvl w:val="1"/>
          <w:numId w:val="1"/>
        </w:numPr>
        <w:tabs>
          <w:tab w:val="left" w:pos="567"/>
        </w:tabs>
        <w:spacing w:before="120" w:after="60"/>
        <w:ind w:left="567" w:hanging="567"/>
        <w:jc w:val="both"/>
        <w:rPr>
          <w:rFonts w:ascii="Verdana" w:hAnsi="Verdana"/>
          <w:sz w:val="20"/>
        </w:rPr>
      </w:pPr>
      <w:r>
        <w:rPr>
          <w:rFonts w:ascii="Verdana" w:hAnsi="Verdana"/>
          <w:sz w:val="20"/>
        </w:rPr>
        <w:t>XXXXXX</w:t>
      </w:r>
    </w:p>
    <w:p w14:paraId="1E89CF58" w14:textId="6B7CF681" w:rsidR="003F629D" w:rsidRDefault="003F629D" w:rsidP="003F629D">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 xml:space="preserve">Pro případ prodlení zadavatele s úhradou faktury je poskytovatel oprávněn požadovat smluvní pokutu ve výši 0,1 % z dohodnuté ceny dle článku </w:t>
      </w:r>
      <w:r>
        <w:rPr>
          <w:rFonts w:ascii="Verdana" w:hAnsi="Verdana"/>
          <w:sz w:val="20"/>
        </w:rPr>
        <w:t>7</w:t>
      </w:r>
      <w:r w:rsidRPr="00227A47">
        <w:rPr>
          <w:rFonts w:ascii="Verdana" w:hAnsi="Verdana"/>
          <w:sz w:val="20"/>
        </w:rPr>
        <w:t xml:space="preserve">.1, příp. dle článků </w:t>
      </w:r>
      <w:r>
        <w:rPr>
          <w:rFonts w:ascii="Verdana" w:hAnsi="Verdana"/>
          <w:sz w:val="20"/>
        </w:rPr>
        <w:t>7</w:t>
      </w:r>
      <w:r w:rsidRPr="00227A47">
        <w:rPr>
          <w:rFonts w:ascii="Verdana" w:hAnsi="Verdana"/>
          <w:sz w:val="20"/>
        </w:rPr>
        <w:t xml:space="preserve">.3, </w:t>
      </w:r>
      <w:r>
        <w:rPr>
          <w:rFonts w:ascii="Verdana" w:hAnsi="Verdana"/>
          <w:sz w:val="20"/>
        </w:rPr>
        <w:t>7</w:t>
      </w:r>
      <w:r w:rsidRPr="00227A47">
        <w:rPr>
          <w:rFonts w:ascii="Verdana" w:hAnsi="Verdana"/>
          <w:sz w:val="20"/>
        </w:rPr>
        <w:t>.4</w:t>
      </w:r>
      <w:r>
        <w:rPr>
          <w:rFonts w:ascii="Verdana" w:hAnsi="Verdana"/>
          <w:sz w:val="20"/>
        </w:rPr>
        <w:t>, 7.5 a 7.</w:t>
      </w:r>
      <w:r w:rsidR="00573B8A">
        <w:rPr>
          <w:rFonts w:ascii="Verdana" w:hAnsi="Verdana"/>
          <w:sz w:val="20"/>
        </w:rPr>
        <w:t>9</w:t>
      </w:r>
      <w:r w:rsidRPr="00227A47">
        <w:rPr>
          <w:rFonts w:ascii="Verdana" w:hAnsi="Verdana"/>
          <w:sz w:val="20"/>
        </w:rPr>
        <w:t xml:space="preserve"> za každý den prodlení.</w:t>
      </w:r>
    </w:p>
    <w:p w14:paraId="27E432FE" w14:textId="1DE35A91" w:rsidR="003F629D" w:rsidRDefault="003F629D" w:rsidP="003F629D">
      <w:pPr>
        <w:numPr>
          <w:ilvl w:val="1"/>
          <w:numId w:val="1"/>
        </w:numPr>
        <w:tabs>
          <w:tab w:val="left" w:pos="567"/>
        </w:tabs>
        <w:spacing w:before="120" w:after="60"/>
        <w:ind w:left="567" w:hanging="567"/>
        <w:jc w:val="both"/>
        <w:rPr>
          <w:rFonts w:ascii="Verdana" w:hAnsi="Verdana"/>
          <w:sz w:val="20"/>
        </w:rPr>
      </w:pPr>
      <w:r>
        <w:rPr>
          <w:rFonts w:ascii="Verdana" w:hAnsi="Verdana"/>
          <w:sz w:val="20"/>
        </w:rPr>
        <w:lastRenderedPageBreak/>
        <w:t xml:space="preserve">Vývoj </w:t>
      </w:r>
      <w:r w:rsidRPr="003A1FD1">
        <w:rPr>
          <w:rFonts w:ascii="Verdana" w:hAnsi="Verdana"/>
          <w:sz w:val="20"/>
          <w:szCs w:val="20"/>
        </w:rPr>
        <w:t>nebo úpravy systém</w:t>
      </w:r>
      <w:r>
        <w:rPr>
          <w:rFonts w:ascii="Verdana" w:hAnsi="Verdana"/>
          <w:sz w:val="20"/>
          <w:szCs w:val="20"/>
        </w:rPr>
        <w:t>ů</w:t>
      </w:r>
      <w:r w:rsidRPr="003A1FD1">
        <w:rPr>
          <w:rFonts w:ascii="Verdana" w:hAnsi="Verdana"/>
          <w:sz w:val="20"/>
          <w:szCs w:val="20"/>
        </w:rPr>
        <w:t xml:space="preserve"> </w:t>
      </w:r>
      <w:r>
        <w:rPr>
          <w:rFonts w:ascii="Verdana" w:hAnsi="Verdana"/>
          <w:sz w:val="20"/>
          <w:szCs w:val="20"/>
        </w:rPr>
        <w:t>na základě požadavků</w:t>
      </w:r>
      <w:r w:rsidRPr="003A1FD1">
        <w:rPr>
          <w:rFonts w:ascii="Verdana" w:hAnsi="Verdana"/>
          <w:sz w:val="20"/>
          <w:szCs w:val="20"/>
        </w:rPr>
        <w:t xml:space="preserve"> zadavatele, </w:t>
      </w:r>
      <w:r>
        <w:rPr>
          <w:rFonts w:ascii="Verdana" w:hAnsi="Verdana"/>
          <w:sz w:val="20"/>
          <w:szCs w:val="20"/>
        </w:rPr>
        <w:t xml:space="preserve">analytické práce, </w:t>
      </w:r>
      <w:r w:rsidRPr="003A1FD1">
        <w:rPr>
          <w:rFonts w:ascii="Verdana" w:hAnsi="Verdana"/>
          <w:sz w:val="20"/>
          <w:szCs w:val="20"/>
        </w:rPr>
        <w:t xml:space="preserve">poskytování konzultací </w:t>
      </w:r>
      <w:r>
        <w:rPr>
          <w:rFonts w:ascii="Verdana" w:hAnsi="Verdana"/>
          <w:sz w:val="20"/>
          <w:szCs w:val="20"/>
        </w:rPr>
        <w:t>zadavateli nad rámec odpovědí na dotazy dle článku</w:t>
      </w:r>
      <w:r w:rsidRPr="007730DD">
        <w:rPr>
          <w:rFonts w:ascii="Verdana" w:hAnsi="Verdana"/>
          <w:sz w:val="20"/>
          <w:szCs w:val="20"/>
        </w:rPr>
        <w:t xml:space="preserve"> 4.3</w:t>
      </w:r>
      <w:r>
        <w:rPr>
          <w:rFonts w:ascii="Verdana" w:hAnsi="Verdana"/>
          <w:sz w:val="20"/>
          <w:szCs w:val="20"/>
        </w:rPr>
        <w:t xml:space="preserve"> </w:t>
      </w:r>
      <w:r w:rsidRPr="003A1FD1">
        <w:rPr>
          <w:rFonts w:ascii="Verdana" w:hAnsi="Verdana"/>
          <w:sz w:val="20"/>
          <w:szCs w:val="20"/>
        </w:rPr>
        <w:t>a školení bude řešeno separátní objednávkou (a následnou fakturací) s uvedením sjednané ceny za tyto služby (</w:t>
      </w:r>
      <w:r w:rsidRPr="003A1FD1">
        <w:rPr>
          <w:rFonts w:ascii="Verdana" w:hAnsi="Verdana"/>
          <w:sz w:val="20"/>
          <w:szCs w:val="20"/>
          <w:lang w:eastAsia="cs-CZ"/>
        </w:rPr>
        <w:t>týká</w:t>
      </w:r>
      <w:r>
        <w:rPr>
          <w:rFonts w:ascii="Verdana" w:hAnsi="Verdana"/>
          <w:sz w:val="20"/>
          <w:szCs w:val="20"/>
          <w:lang w:eastAsia="cs-CZ"/>
        </w:rPr>
        <w:t xml:space="preserve"> se i</w:t>
      </w:r>
      <w:r w:rsidRPr="003A1FD1">
        <w:rPr>
          <w:rFonts w:ascii="Verdana" w:hAnsi="Verdana"/>
          <w:sz w:val="20"/>
          <w:szCs w:val="20"/>
          <w:lang w:eastAsia="cs-CZ"/>
        </w:rPr>
        <w:t xml:space="preserve"> úprav nastavení dat </w:t>
      </w:r>
      <w:r>
        <w:rPr>
          <w:rFonts w:ascii="Verdana" w:hAnsi="Verdana"/>
          <w:sz w:val="20"/>
          <w:szCs w:val="20"/>
          <w:lang w:eastAsia="cs-CZ"/>
        </w:rPr>
        <w:t xml:space="preserve">v systémech </w:t>
      </w:r>
      <w:r w:rsidRPr="003A1FD1">
        <w:rPr>
          <w:rFonts w:ascii="Verdana" w:hAnsi="Verdana"/>
          <w:sz w:val="20"/>
          <w:szCs w:val="20"/>
          <w:lang w:eastAsia="cs-CZ"/>
        </w:rPr>
        <w:t>do minulosti</w:t>
      </w:r>
      <w:r>
        <w:rPr>
          <w:rFonts w:ascii="Verdana" w:hAnsi="Verdana"/>
          <w:sz w:val="20"/>
          <w:szCs w:val="20"/>
          <w:lang w:eastAsia="cs-CZ"/>
        </w:rPr>
        <w:t xml:space="preserve"> apod.</w:t>
      </w:r>
      <w:r w:rsidRPr="003A1FD1">
        <w:rPr>
          <w:rFonts w:ascii="Verdana" w:hAnsi="Verdana"/>
          <w:sz w:val="20"/>
          <w:szCs w:val="20"/>
          <w:lang w:eastAsia="cs-CZ"/>
        </w:rPr>
        <w:t>)</w:t>
      </w:r>
      <w:r>
        <w:rPr>
          <w:rFonts w:ascii="Verdana" w:hAnsi="Verdana"/>
          <w:sz w:val="20"/>
          <w:szCs w:val="20"/>
          <w:lang w:eastAsia="cs-CZ"/>
        </w:rPr>
        <w:t xml:space="preserve">. </w:t>
      </w:r>
      <w:r>
        <w:rPr>
          <w:rFonts w:ascii="Verdana" w:hAnsi="Verdana"/>
          <w:sz w:val="20"/>
        </w:rPr>
        <w:t>Mezi vícepráce mohou spadat i administrativní úkony (například spojené se změnou či dodatkováním smlouvy).</w:t>
      </w:r>
    </w:p>
    <w:p w14:paraId="788513CF" w14:textId="77777777" w:rsidR="003F629D" w:rsidRDefault="003F629D" w:rsidP="003F629D">
      <w:pPr>
        <w:numPr>
          <w:ilvl w:val="1"/>
          <w:numId w:val="1"/>
        </w:numPr>
        <w:tabs>
          <w:tab w:val="clear" w:pos="994"/>
          <w:tab w:val="left" w:pos="567"/>
        </w:tabs>
        <w:spacing w:before="120" w:after="60"/>
        <w:ind w:left="567" w:hanging="567"/>
        <w:jc w:val="both"/>
        <w:rPr>
          <w:rFonts w:ascii="Verdana" w:hAnsi="Verdana"/>
          <w:sz w:val="20"/>
        </w:rPr>
      </w:pPr>
      <w:r w:rsidRPr="00227A47">
        <w:rPr>
          <w:rFonts w:ascii="Verdana" w:hAnsi="Verdana"/>
          <w:sz w:val="20"/>
        </w:rPr>
        <w:t>Veškeré další požadavky zadavatele nad rámec této smlouvy budou předmětem dalšího jednání o stanovení ceny úkonu.</w:t>
      </w:r>
    </w:p>
    <w:p w14:paraId="2455EEBA" w14:textId="77777777" w:rsidR="003F629D" w:rsidRPr="00835138" w:rsidRDefault="003F629D" w:rsidP="003F629D">
      <w:pPr>
        <w:numPr>
          <w:ilvl w:val="1"/>
          <w:numId w:val="1"/>
        </w:numPr>
        <w:tabs>
          <w:tab w:val="clear" w:pos="994"/>
          <w:tab w:val="left" w:pos="567"/>
        </w:tabs>
        <w:spacing w:before="120" w:after="60"/>
        <w:ind w:left="567" w:hanging="567"/>
        <w:jc w:val="both"/>
        <w:rPr>
          <w:rFonts w:ascii="Verdana" w:hAnsi="Verdana"/>
          <w:sz w:val="20"/>
        </w:rPr>
      </w:pPr>
      <w:r w:rsidRPr="00AC6409">
        <w:rPr>
          <w:rFonts w:ascii="Verdana" w:hAnsi="Verdana"/>
          <w:sz w:val="20"/>
          <w:szCs w:val="20"/>
        </w:rPr>
        <w:t xml:space="preserve">Smluvní strany se dohodly, že </w:t>
      </w:r>
      <w:r>
        <w:rPr>
          <w:rFonts w:ascii="Verdana" w:hAnsi="Verdana"/>
          <w:sz w:val="20"/>
          <w:szCs w:val="20"/>
        </w:rPr>
        <w:t xml:space="preserve">všechny </w:t>
      </w:r>
      <w:r w:rsidRPr="00AC6409">
        <w:rPr>
          <w:rFonts w:ascii="Verdana" w:hAnsi="Verdana"/>
          <w:sz w:val="20"/>
          <w:szCs w:val="20"/>
        </w:rPr>
        <w:t>cen</w:t>
      </w:r>
      <w:r>
        <w:rPr>
          <w:rFonts w:ascii="Verdana" w:hAnsi="Verdana"/>
          <w:sz w:val="20"/>
          <w:szCs w:val="20"/>
        </w:rPr>
        <w:t>y</w:t>
      </w:r>
      <w:r w:rsidRPr="00AC6409">
        <w:rPr>
          <w:rFonts w:ascii="Verdana" w:hAnsi="Verdana"/>
          <w:sz w:val="20"/>
          <w:szCs w:val="20"/>
        </w:rPr>
        <w:t xml:space="preserve"> uveden</w:t>
      </w:r>
      <w:r>
        <w:rPr>
          <w:rFonts w:ascii="Verdana" w:hAnsi="Verdana"/>
          <w:sz w:val="20"/>
          <w:szCs w:val="20"/>
        </w:rPr>
        <w:t>é</w:t>
      </w:r>
      <w:r w:rsidRPr="00AC6409">
        <w:rPr>
          <w:rFonts w:ascii="Verdana" w:hAnsi="Verdana"/>
          <w:sz w:val="20"/>
          <w:szCs w:val="20"/>
        </w:rPr>
        <w:t xml:space="preserve"> v čl</w:t>
      </w:r>
      <w:r>
        <w:rPr>
          <w:rFonts w:ascii="Verdana" w:hAnsi="Verdana"/>
          <w:sz w:val="20"/>
          <w:szCs w:val="20"/>
        </w:rPr>
        <w:t>ánku</w:t>
      </w:r>
      <w:r w:rsidRPr="00AC6409">
        <w:rPr>
          <w:rFonts w:ascii="Verdana" w:hAnsi="Verdana"/>
          <w:sz w:val="20"/>
          <w:szCs w:val="20"/>
        </w:rPr>
        <w:t xml:space="preserve"> </w:t>
      </w:r>
      <w:r>
        <w:rPr>
          <w:rFonts w:ascii="Verdana" w:hAnsi="Verdana"/>
          <w:sz w:val="20"/>
          <w:szCs w:val="20"/>
        </w:rPr>
        <w:t>7.</w:t>
      </w:r>
      <w:r w:rsidRPr="00AC6409">
        <w:rPr>
          <w:rFonts w:ascii="Verdana" w:hAnsi="Verdana"/>
          <w:sz w:val="20"/>
          <w:szCs w:val="20"/>
        </w:rPr>
        <w:t xml:space="preserve"> této smlouvy </w:t>
      </w:r>
      <w:r>
        <w:rPr>
          <w:rFonts w:ascii="Verdana" w:hAnsi="Verdana"/>
          <w:sz w:val="20"/>
          <w:szCs w:val="20"/>
        </w:rPr>
        <w:t>mohou být</w:t>
      </w:r>
      <w:r w:rsidRPr="00AC6409">
        <w:rPr>
          <w:rFonts w:ascii="Verdana" w:hAnsi="Verdana"/>
          <w:sz w:val="20"/>
          <w:szCs w:val="20"/>
        </w:rPr>
        <w:t xml:space="preserve"> </w:t>
      </w:r>
      <w:r>
        <w:rPr>
          <w:rFonts w:ascii="Verdana" w:hAnsi="Verdana"/>
          <w:sz w:val="20"/>
          <w:szCs w:val="20"/>
        </w:rPr>
        <w:t>p</w:t>
      </w:r>
      <w:r w:rsidRPr="00AC6409">
        <w:rPr>
          <w:rFonts w:ascii="Verdana" w:hAnsi="Verdana"/>
          <w:sz w:val="20"/>
          <w:szCs w:val="20"/>
        </w:rPr>
        <w:t xml:space="preserve">oskytovatelem každoročně </w:t>
      </w:r>
      <w:r>
        <w:rPr>
          <w:rFonts w:ascii="Verdana" w:hAnsi="Verdana"/>
          <w:sz w:val="20"/>
          <w:szCs w:val="20"/>
        </w:rPr>
        <w:t>zvýšeny</w:t>
      </w:r>
      <w:r w:rsidRPr="00AC6409">
        <w:rPr>
          <w:rFonts w:ascii="Verdana" w:hAnsi="Verdana"/>
          <w:sz w:val="20"/>
          <w:szCs w:val="20"/>
        </w:rPr>
        <w:t xml:space="preserve"> (zpětně od 1. ledna daného roku)</w:t>
      </w:r>
      <w:r w:rsidRPr="005A136B">
        <w:rPr>
          <w:rFonts w:ascii="Verdana" w:hAnsi="Verdana"/>
          <w:sz w:val="20"/>
          <w:szCs w:val="20"/>
        </w:rPr>
        <w:t xml:space="preserve"> </w:t>
      </w:r>
      <w:r w:rsidRPr="00601FC4">
        <w:rPr>
          <w:rFonts w:ascii="Verdana" w:hAnsi="Verdana"/>
          <w:sz w:val="20"/>
          <w:szCs w:val="20"/>
        </w:rPr>
        <w:t>v závislosti na průměrné roční míře inflace vyjádřené přírůstkem </w:t>
      </w:r>
      <w:r w:rsidRPr="00601FC4">
        <w:rPr>
          <w:rFonts w:ascii="Verdana" w:hAnsi="Verdana"/>
          <w:bCs/>
          <w:sz w:val="20"/>
          <w:szCs w:val="20"/>
        </w:rPr>
        <w:t>průměrného ročního</w:t>
      </w:r>
      <w:r w:rsidRPr="00601FC4">
        <w:rPr>
          <w:rFonts w:ascii="Verdana" w:hAnsi="Verdana"/>
          <w:sz w:val="20"/>
          <w:szCs w:val="20"/>
        </w:rPr>
        <w:t xml:space="preserve"> indexu spotřebitelských cen, kterou vyhlašuje Český statistický úřad pro uplynulý kalendářní rok. Inflační úpravu ceny provede poskytovatel po vyhlášení </w:t>
      </w:r>
      <w:r w:rsidRPr="007730DD">
        <w:rPr>
          <w:rFonts w:ascii="Verdana" w:hAnsi="Verdana"/>
          <w:sz w:val="20"/>
          <w:szCs w:val="20"/>
        </w:rPr>
        <w:t>uvedené výše inflace. Poskytovatel toto navýšení oznámí zadavateli a zúčtuje v nejbližším termínu platby (bez potřeby uzavření dodatku k této smlouvě dle článku 9.</w:t>
      </w:r>
      <w:r>
        <w:rPr>
          <w:rFonts w:ascii="Verdana" w:hAnsi="Verdana"/>
          <w:sz w:val="20"/>
          <w:szCs w:val="20"/>
        </w:rPr>
        <w:t>9</w:t>
      </w:r>
      <w:r w:rsidRPr="007730DD">
        <w:rPr>
          <w:rFonts w:ascii="Verdana" w:hAnsi="Verdana"/>
          <w:sz w:val="20"/>
          <w:szCs w:val="20"/>
        </w:rPr>
        <w:t xml:space="preserve"> smlouvy).</w:t>
      </w:r>
      <w:r>
        <w:rPr>
          <w:rFonts w:ascii="Verdana" w:hAnsi="Verdana"/>
          <w:sz w:val="20"/>
          <w:szCs w:val="20"/>
        </w:rPr>
        <w:t xml:space="preserve"> Tato inflační doložka </w:t>
      </w:r>
      <w:r w:rsidRPr="00835138">
        <w:rPr>
          <w:rFonts w:ascii="Verdana" w:hAnsi="Verdana"/>
          <w:sz w:val="20"/>
          <w:szCs w:val="20"/>
        </w:rPr>
        <w:t>může být uplatněna poskytovatelem poprvé pro období od 1. ledna 202</w:t>
      </w:r>
      <w:r>
        <w:rPr>
          <w:rFonts w:ascii="Verdana" w:hAnsi="Verdana"/>
          <w:sz w:val="20"/>
          <w:szCs w:val="20"/>
        </w:rPr>
        <w:t>5</w:t>
      </w:r>
      <w:r w:rsidRPr="00835138">
        <w:rPr>
          <w:rFonts w:ascii="Verdana" w:hAnsi="Verdana"/>
          <w:sz w:val="20"/>
          <w:szCs w:val="20"/>
        </w:rPr>
        <w:t>.</w:t>
      </w:r>
    </w:p>
    <w:p w14:paraId="10C6042D" w14:textId="08450703" w:rsidR="000B6791" w:rsidRDefault="007E3FDF" w:rsidP="000B6791">
      <w:pPr>
        <w:numPr>
          <w:ilvl w:val="1"/>
          <w:numId w:val="1"/>
        </w:numPr>
        <w:tabs>
          <w:tab w:val="clear" w:pos="994"/>
          <w:tab w:val="left" w:pos="567"/>
        </w:tabs>
        <w:spacing w:before="120" w:after="60"/>
        <w:ind w:left="567" w:hanging="567"/>
        <w:jc w:val="both"/>
        <w:rPr>
          <w:rFonts w:ascii="Verdana" w:hAnsi="Verdana"/>
          <w:sz w:val="20"/>
        </w:rPr>
      </w:pPr>
      <w:r>
        <w:rPr>
          <w:rFonts w:ascii="Verdana" w:hAnsi="Verdana"/>
          <w:sz w:val="20"/>
          <w:szCs w:val="20"/>
        </w:rPr>
        <w:t>XXXXXX</w:t>
      </w:r>
      <w:bookmarkStart w:id="1" w:name="_GoBack"/>
      <w:bookmarkEnd w:id="1"/>
    </w:p>
    <w:p w14:paraId="0FB4193C" w14:textId="5C2C39A7" w:rsidR="003F629D" w:rsidRDefault="003F629D" w:rsidP="005718CE">
      <w:pPr>
        <w:tabs>
          <w:tab w:val="left" w:pos="567"/>
        </w:tabs>
        <w:spacing w:before="120" w:after="60"/>
        <w:jc w:val="both"/>
        <w:rPr>
          <w:rFonts w:ascii="Verdana" w:hAnsi="Verdana"/>
          <w:sz w:val="20"/>
        </w:rPr>
      </w:pPr>
    </w:p>
    <w:p w14:paraId="0B38C71A" w14:textId="77777777" w:rsidR="003F629D" w:rsidRPr="00A35EDF" w:rsidRDefault="003F629D" w:rsidP="003F629D">
      <w:pPr>
        <w:numPr>
          <w:ilvl w:val="0"/>
          <w:numId w:val="1"/>
        </w:numPr>
        <w:tabs>
          <w:tab w:val="left" w:pos="425"/>
        </w:tabs>
        <w:spacing w:before="400"/>
        <w:jc w:val="center"/>
        <w:rPr>
          <w:rFonts w:ascii="Verdana" w:hAnsi="Verdana"/>
          <w:b/>
          <w:sz w:val="20"/>
        </w:rPr>
      </w:pPr>
      <w:r w:rsidRPr="00A35EDF">
        <w:rPr>
          <w:rFonts w:ascii="Verdana" w:hAnsi="Verdana"/>
          <w:b/>
          <w:sz w:val="20"/>
        </w:rPr>
        <w:t>Publicita</w:t>
      </w:r>
    </w:p>
    <w:p w14:paraId="1C3ADBAE" w14:textId="3EC08018" w:rsidR="003F629D" w:rsidRPr="00196C37" w:rsidRDefault="003F629D" w:rsidP="003F629D">
      <w:pPr>
        <w:keepNext/>
        <w:numPr>
          <w:ilvl w:val="1"/>
          <w:numId w:val="1"/>
        </w:numPr>
        <w:tabs>
          <w:tab w:val="num" w:pos="567"/>
        </w:tabs>
        <w:spacing w:before="120" w:after="60"/>
        <w:ind w:left="567" w:hanging="567"/>
        <w:jc w:val="both"/>
        <w:rPr>
          <w:rFonts w:ascii="Verdana" w:hAnsi="Verdana"/>
          <w:sz w:val="20"/>
        </w:rPr>
      </w:pPr>
      <w:r w:rsidRPr="00A35EDF">
        <w:rPr>
          <w:rFonts w:ascii="Verdana" w:hAnsi="Verdana"/>
          <w:sz w:val="20"/>
        </w:rPr>
        <w:t xml:space="preserve">Na webové stránce zapojených institucí </w:t>
      </w:r>
      <w:r>
        <w:rPr>
          <w:rFonts w:ascii="Verdana" w:hAnsi="Verdana"/>
          <w:sz w:val="20"/>
        </w:rPr>
        <w:t>systémů dle článků 2.1.1 až 2.1.</w:t>
      </w:r>
      <w:r w:rsidR="00D104E5">
        <w:rPr>
          <w:rFonts w:ascii="Verdana" w:hAnsi="Verdana"/>
          <w:sz w:val="20"/>
        </w:rPr>
        <w:t>4</w:t>
      </w:r>
      <w:r>
        <w:rPr>
          <w:rFonts w:ascii="Verdana" w:hAnsi="Verdana"/>
          <w:sz w:val="20"/>
        </w:rPr>
        <w:t xml:space="preserve"> </w:t>
      </w:r>
      <w:r w:rsidRPr="00A35EDF">
        <w:rPr>
          <w:rFonts w:ascii="Verdana" w:hAnsi="Verdana"/>
          <w:sz w:val="20"/>
        </w:rPr>
        <w:t>bude v</w:t>
      </w:r>
      <w:r>
        <w:rPr>
          <w:rFonts w:ascii="Verdana" w:hAnsi="Verdana"/>
          <w:sz w:val="20"/>
        </w:rPr>
        <w:t> </w:t>
      </w:r>
      <w:r w:rsidRPr="00A35EDF">
        <w:rPr>
          <w:rFonts w:ascii="Verdana" w:hAnsi="Verdana"/>
          <w:sz w:val="20"/>
        </w:rPr>
        <w:t xml:space="preserve">seznamu správců institucí uveden zástupce </w:t>
      </w:r>
      <w:r>
        <w:rPr>
          <w:rFonts w:ascii="Verdana" w:hAnsi="Verdana"/>
          <w:sz w:val="20"/>
        </w:rPr>
        <w:t>zadavatele</w:t>
      </w:r>
      <w:r w:rsidRPr="00A35EDF">
        <w:rPr>
          <w:rFonts w:ascii="Verdana" w:hAnsi="Verdana"/>
          <w:sz w:val="20"/>
        </w:rPr>
        <w:t xml:space="preserve"> </w:t>
      </w:r>
      <w:r>
        <w:rPr>
          <w:rFonts w:ascii="Verdana" w:hAnsi="Verdana"/>
          <w:sz w:val="20"/>
        </w:rPr>
        <w:t xml:space="preserve">dle článku 3.1 </w:t>
      </w:r>
      <w:r w:rsidRPr="00A35EDF">
        <w:rPr>
          <w:rFonts w:ascii="Verdana" w:hAnsi="Verdana"/>
          <w:sz w:val="20"/>
        </w:rPr>
        <w:t>nebo jím delegovaná osoba.</w:t>
      </w:r>
    </w:p>
    <w:p w14:paraId="190A74A2" w14:textId="77777777" w:rsidR="003F629D" w:rsidRPr="00375492" w:rsidRDefault="003F629D" w:rsidP="003F629D">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Poskytovatel</w:t>
      </w:r>
      <w:r w:rsidRPr="00A35EDF">
        <w:rPr>
          <w:rFonts w:ascii="Verdana" w:hAnsi="Verdana"/>
          <w:sz w:val="20"/>
        </w:rPr>
        <w:t xml:space="preserve"> se zavazuje t</w:t>
      </w:r>
      <w:r>
        <w:rPr>
          <w:rFonts w:ascii="Verdana" w:hAnsi="Verdana"/>
          <w:sz w:val="20"/>
        </w:rPr>
        <w:t>y</w:t>
      </w:r>
      <w:r w:rsidRPr="00A35EDF">
        <w:rPr>
          <w:rFonts w:ascii="Verdana" w:hAnsi="Verdana"/>
          <w:sz w:val="20"/>
        </w:rPr>
        <w:t>to osob</w:t>
      </w:r>
      <w:r>
        <w:rPr>
          <w:rFonts w:ascii="Verdana" w:hAnsi="Verdana"/>
          <w:sz w:val="20"/>
        </w:rPr>
        <w:t>y</w:t>
      </w:r>
      <w:r w:rsidRPr="00A35EDF">
        <w:rPr>
          <w:rFonts w:ascii="Verdana" w:hAnsi="Verdana"/>
          <w:sz w:val="20"/>
        </w:rPr>
        <w:t xml:space="preserve"> na strán</w:t>
      </w:r>
      <w:r>
        <w:rPr>
          <w:rFonts w:ascii="Verdana" w:hAnsi="Verdana"/>
          <w:sz w:val="20"/>
        </w:rPr>
        <w:t>kách</w:t>
      </w:r>
      <w:r w:rsidRPr="00A35EDF">
        <w:rPr>
          <w:rFonts w:ascii="Verdana" w:hAnsi="Verdana"/>
          <w:sz w:val="20"/>
        </w:rPr>
        <w:t xml:space="preserve"> zapojených institucí </w:t>
      </w:r>
      <w:r>
        <w:rPr>
          <w:rFonts w:ascii="Verdana" w:hAnsi="Verdana"/>
          <w:sz w:val="20"/>
        </w:rPr>
        <w:t xml:space="preserve">systému </w:t>
      </w:r>
      <w:r w:rsidRPr="00A35EDF">
        <w:rPr>
          <w:rFonts w:ascii="Verdana" w:hAnsi="Verdana"/>
          <w:sz w:val="20"/>
        </w:rPr>
        <w:t xml:space="preserve">uvést </w:t>
      </w:r>
      <w:r>
        <w:rPr>
          <w:rFonts w:ascii="Verdana" w:hAnsi="Verdana"/>
          <w:sz w:val="20"/>
        </w:rPr>
        <w:t xml:space="preserve">vč. dodaných kontaktních údajů </w:t>
      </w:r>
      <w:r w:rsidRPr="00A35EDF">
        <w:rPr>
          <w:rFonts w:ascii="Verdana" w:hAnsi="Verdana"/>
          <w:sz w:val="20"/>
        </w:rPr>
        <w:t>a</w:t>
      </w:r>
      <w:r>
        <w:rPr>
          <w:rFonts w:ascii="Verdana" w:hAnsi="Verdana"/>
          <w:sz w:val="20"/>
        </w:rPr>
        <w:t> zadavatel</w:t>
      </w:r>
      <w:r w:rsidRPr="00A35EDF">
        <w:rPr>
          <w:rFonts w:ascii="Verdana" w:hAnsi="Verdana"/>
          <w:sz w:val="20"/>
        </w:rPr>
        <w:t xml:space="preserve"> se zavazuje zástupce nebo j</w:t>
      </w:r>
      <w:r>
        <w:rPr>
          <w:rFonts w:ascii="Verdana" w:hAnsi="Verdana"/>
          <w:sz w:val="20"/>
        </w:rPr>
        <w:t>í</w:t>
      </w:r>
      <w:r w:rsidRPr="00A35EDF">
        <w:rPr>
          <w:rFonts w:ascii="Verdana" w:hAnsi="Verdana"/>
          <w:sz w:val="20"/>
        </w:rPr>
        <w:t>m delegovanou o</w:t>
      </w:r>
      <w:r w:rsidRPr="00375492">
        <w:rPr>
          <w:rFonts w:ascii="Verdana" w:hAnsi="Verdana"/>
          <w:sz w:val="20"/>
        </w:rPr>
        <w:t>sobu a logo dodat.</w:t>
      </w:r>
      <w:r>
        <w:rPr>
          <w:rFonts w:ascii="Verdana" w:hAnsi="Verdana"/>
          <w:sz w:val="20"/>
        </w:rPr>
        <w:t xml:space="preserve"> Pokud zadavatel své logo nedodá, bude zde uveden jen název instituce.</w:t>
      </w:r>
    </w:p>
    <w:p w14:paraId="41293D33" w14:textId="77777777" w:rsidR="003F629D" w:rsidRPr="00871282" w:rsidRDefault="003F629D" w:rsidP="003F629D">
      <w:pPr>
        <w:numPr>
          <w:ilvl w:val="1"/>
          <w:numId w:val="1"/>
        </w:numPr>
        <w:tabs>
          <w:tab w:val="clear" w:pos="994"/>
          <w:tab w:val="left" w:pos="567"/>
          <w:tab w:val="num" w:pos="6947"/>
        </w:tabs>
        <w:spacing w:before="120" w:after="60"/>
        <w:ind w:left="567" w:hanging="567"/>
        <w:jc w:val="both"/>
        <w:rPr>
          <w:rFonts w:ascii="Verdana" w:hAnsi="Verdana"/>
          <w:sz w:val="20"/>
        </w:rPr>
      </w:pPr>
      <w:r w:rsidRPr="00871282">
        <w:rPr>
          <w:rFonts w:ascii="Verdana" w:hAnsi="Verdana"/>
          <w:sz w:val="20"/>
        </w:rPr>
        <w:t xml:space="preserve">Při zpracování údajů výše uvedené osoby je </w:t>
      </w:r>
      <w:r>
        <w:rPr>
          <w:rFonts w:ascii="Verdana" w:hAnsi="Verdana"/>
          <w:sz w:val="20"/>
        </w:rPr>
        <w:t>zadavatel</w:t>
      </w:r>
      <w:r w:rsidRPr="00871282">
        <w:rPr>
          <w:rFonts w:ascii="Verdana" w:hAnsi="Verdana"/>
          <w:sz w:val="20"/>
        </w:rPr>
        <w:t xml:space="preserve"> v postavení správce osobních údajů a </w:t>
      </w:r>
      <w:r>
        <w:rPr>
          <w:rFonts w:ascii="Verdana" w:hAnsi="Verdana"/>
          <w:sz w:val="20"/>
        </w:rPr>
        <w:t>poskytovatel</w:t>
      </w:r>
      <w:r w:rsidRPr="00871282">
        <w:rPr>
          <w:rFonts w:ascii="Verdana" w:hAnsi="Verdana"/>
          <w:sz w:val="20"/>
        </w:rPr>
        <w:t xml:space="preserve"> v postavení zpracovatele</w:t>
      </w:r>
      <w:r>
        <w:rPr>
          <w:rFonts w:ascii="Verdana" w:hAnsi="Verdana"/>
          <w:sz w:val="20"/>
        </w:rPr>
        <w:t>.</w:t>
      </w:r>
      <w:r w:rsidRPr="00871282">
        <w:rPr>
          <w:rFonts w:ascii="Verdana" w:hAnsi="Verdana"/>
          <w:sz w:val="20"/>
        </w:rPr>
        <w:t xml:space="preserve"> </w:t>
      </w:r>
      <w:r>
        <w:rPr>
          <w:rFonts w:ascii="Verdana" w:hAnsi="Verdana"/>
          <w:sz w:val="20"/>
        </w:rPr>
        <w:t>U</w:t>
      </w:r>
      <w:r w:rsidRPr="00871282">
        <w:rPr>
          <w:rFonts w:ascii="Verdana" w:hAnsi="Verdana"/>
          <w:sz w:val="20"/>
        </w:rPr>
        <w:t>platní se režim zpracování</w:t>
      </w:r>
      <w:r>
        <w:rPr>
          <w:rFonts w:ascii="Verdana" w:hAnsi="Verdana"/>
          <w:sz w:val="20"/>
        </w:rPr>
        <w:t xml:space="preserve"> osobních</w:t>
      </w:r>
      <w:r w:rsidRPr="00871282">
        <w:rPr>
          <w:rFonts w:ascii="Verdana" w:hAnsi="Verdana"/>
          <w:sz w:val="20"/>
        </w:rPr>
        <w:t xml:space="preserve"> údajů dle čl</w:t>
      </w:r>
      <w:r>
        <w:rPr>
          <w:rFonts w:ascii="Verdana" w:hAnsi="Verdana"/>
          <w:sz w:val="20"/>
        </w:rPr>
        <w:t>ánku</w:t>
      </w:r>
      <w:r w:rsidRPr="00871282">
        <w:rPr>
          <w:rFonts w:ascii="Verdana" w:hAnsi="Verdana"/>
          <w:sz w:val="20"/>
        </w:rPr>
        <w:t xml:space="preserve"> 4</w:t>
      </w:r>
      <w:r>
        <w:rPr>
          <w:rFonts w:ascii="Verdana" w:hAnsi="Verdana"/>
          <w:sz w:val="20"/>
        </w:rPr>
        <w:t>.</w:t>
      </w:r>
      <w:r w:rsidRPr="00871282">
        <w:rPr>
          <w:rFonts w:ascii="Verdana" w:hAnsi="Verdana"/>
          <w:sz w:val="20"/>
        </w:rPr>
        <w:t xml:space="preserve"> </w:t>
      </w:r>
      <w:r>
        <w:rPr>
          <w:rFonts w:ascii="Verdana" w:hAnsi="Verdana"/>
          <w:sz w:val="20"/>
        </w:rPr>
        <w:t xml:space="preserve">a 5. </w:t>
      </w:r>
      <w:r w:rsidRPr="00871282">
        <w:rPr>
          <w:rFonts w:ascii="Verdana" w:hAnsi="Verdana"/>
          <w:sz w:val="20"/>
        </w:rPr>
        <w:t>této smlouvy.</w:t>
      </w:r>
    </w:p>
    <w:p w14:paraId="661D98E7" w14:textId="77777777" w:rsidR="003F629D" w:rsidRPr="00227A47" w:rsidRDefault="003F629D" w:rsidP="003F629D">
      <w:pPr>
        <w:keepNext/>
        <w:numPr>
          <w:ilvl w:val="0"/>
          <w:numId w:val="1"/>
        </w:numPr>
        <w:tabs>
          <w:tab w:val="left" w:pos="425"/>
        </w:tabs>
        <w:spacing w:before="400"/>
        <w:jc w:val="center"/>
        <w:rPr>
          <w:rFonts w:ascii="Verdana" w:hAnsi="Verdana"/>
          <w:b/>
          <w:sz w:val="20"/>
        </w:rPr>
      </w:pPr>
      <w:r w:rsidRPr="00227A47">
        <w:rPr>
          <w:rFonts w:ascii="Verdana" w:hAnsi="Verdana"/>
          <w:b/>
          <w:sz w:val="20"/>
        </w:rPr>
        <w:t>Závěrečná ustanovení</w:t>
      </w:r>
    </w:p>
    <w:p w14:paraId="187FCBC8" w14:textId="22E7CE4A" w:rsidR="003F629D" w:rsidRPr="00196C37" w:rsidRDefault="003F629D" w:rsidP="001E346B">
      <w:pPr>
        <w:keepNext/>
        <w:numPr>
          <w:ilvl w:val="1"/>
          <w:numId w:val="1"/>
        </w:numPr>
        <w:tabs>
          <w:tab w:val="num" w:pos="567"/>
        </w:tabs>
        <w:spacing w:before="120" w:after="60"/>
        <w:ind w:left="567" w:hanging="567"/>
        <w:jc w:val="both"/>
        <w:rPr>
          <w:rFonts w:ascii="Verdana" w:hAnsi="Verdana"/>
          <w:sz w:val="20"/>
        </w:rPr>
      </w:pPr>
      <w:r>
        <w:rPr>
          <w:rFonts w:ascii="Verdana" w:hAnsi="Verdana"/>
          <w:sz w:val="20"/>
          <w:szCs w:val="20"/>
        </w:rPr>
        <w:t xml:space="preserve">Smluvní strany si jsou vědomy povinnosti stanovené zákonem č. </w:t>
      </w:r>
      <w:r w:rsidRPr="00B4378A">
        <w:rPr>
          <w:rFonts w:ascii="Verdana" w:hAnsi="Verdana"/>
          <w:sz w:val="20"/>
          <w:szCs w:val="20"/>
        </w:rPr>
        <w:t>340/2015 Sb., zákon o zvláštních podmínkách účinnosti některých smluv, uveřejňování těchto smluv a o registru smluv (zákon o r</w:t>
      </w:r>
      <w:r>
        <w:rPr>
          <w:rFonts w:ascii="Verdana" w:hAnsi="Verdana"/>
          <w:sz w:val="20"/>
          <w:szCs w:val="20"/>
        </w:rPr>
        <w:t>egistru smluv), v platném znění, a v případě, že bude v souladu s tímto zákonem nutné uveřejnit tuto smlouvu, smluvní strany souhlasí s jejím uveřejněním, stejně jako s uveřejněním případných dohod (dodatků), kterými se tato smlouva doplňuje, mění, nahrazuje nebo ruší, a to prostřednictvím registru smluv České republiky. Smluvní strany se dohodly, že uveřejnění smlouvy zajistí poskytovatel.</w:t>
      </w:r>
      <w:r w:rsidRPr="00B4378A">
        <w:rPr>
          <w:rFonts w:ascii="Verdana" w:hAnsi="Verdana"/>
          <w:sz w:val="20"/>
          <w:szCs w:val="20"/>
        </w:rPr>
        <w:t xml:space="preserve"> Poskytovatel prohlašuje, že cena plnění je jeho obchodním tajemstvím a z tohoto důvodu ji </w:t>
      </w:r>
      <w:r>
        <w:rPr>
          <w:rFonts w:ascii="Verdana" w:hAnsi="Verdana"/>
          <w:sz w:val="20"/>
          <w:szCs w:val="20"/>
        </w:rPr>
        <w:t>v případě nutnosti zveřejnění smlouvy</w:t>
      </w:r>
      <w:r w:rsidRPr="00B4378A">
        <w:rPr>
          <w:rFonts w:ascii="Verdana" w:hAnsi="Verdana"/>
          <w:sz w:val="20"/>
          <w:szCs w:val="20"/>
        </w:rPr>
        <w:t xml:space="preserve"> v registru smluv</w:t>
      </w:r>
      <w:r>
        <w:rPr>
          <w:rFonts w:ascii="Verdana" w:hAnsi="Verdana"/>
          <w:sz w:val="20"/>
        </w:rPr>
        <w:t xml:space="preserve"> neuveřejní. Jde zejména o články 7.1, 7.5 a 7.</w:t>
      </w:r>
      <w:r w:rsidR="005718CE">
        <w:rPr>
          <w:rFonts w:ascii="Verdana" w:hAnsi="Verdana"/>
          <w:sz w:val="20"/>
        </w:rPr>
        <w:t xml:space="preserve">9 </w:t>
      </w:r>
      <w:r>
        <w:rPr>
          <w:rFonts w:ascii="Verdana" w:hAnsi="Verdana"/>
          <w:sz w:val="20"/>
        </w:rPr>
        <w:t xml:space="preserve">této smlouvy a Přílohu č. 2 této smlouvy a metadata informací o ceně. Smluvní strany se </w:t>
      </w:r>
      <w:r>
        <w:rPr>
          <w:rFonts w:ascii="Verdana" w:hAnsi="Verdana"/>
          <w:sz w:val="20"/>
        </w:rPr>
        <w:lastRenderedPageBreak/>
        <w:t>zavazují informace tvořící obchodní tajemství dostatečně chránit, aby bylo zajištěno jejich utajení vůči třetím stranám.</w:t>
      </w:r>
    </w:p>
    <w:p w14:paraId="79B986C7" w14:textId="77777777" w:rsidR="003F629D" w:rsidRPr="00227A47" w:rsidRDefault="003F629D" w:rsidP="001E346B">
      <w:pPr>
        <w:numPr>
          <w:ilvl w:val="1"/>
          <w:numId w:val="1"/>
        </w:numPr>
        <w:tabs>
          <w:tab w:val="clear" w:pos="994"/>
          <w:tab w:val="left" w:pos="567"/>
        </w:tabs>
        <w:spacing w:before="120" w:after="60"/>
        <w:ind w:left="567" w:hanging="567"/>
        <w:jc w:val="both"/>
        <w:rPr>
          <w:rFonts w:ascii="Verdana" w:hAnsi="Verdana"/>
          <w:sz w:val="20"/>
        </w:rPr>
      </w:pPr>
      <w:r w:rsidRPr="00EB565F">
        <w:rPr>
          <w:rFonts w:ascii="Verdana" w:hAnsi="Verdana"/>
          <w:sz w:val="20"/>
        </w:rPr>
        <w:t>Tato smlouva se uzavírá na dobu neurčitou</w:t>
      </w:r>
      <w:r>
        <w:rPr>
          <w:rFonts w:ascii="Verdana" w:hAnsi="Verdana"/>
          <w:sz w:val="20"/>
        </w:rPr>
        <w:t>.</w:t>
      </w:r>
    </w:p>
    <w:p w14:paraId="5D74794D" w14:textId="77777777" w:rsidR="003F629D" w:rsidRPr="00836BA7" w:rsidRDefault="003F629D" w:rsidP="001E346B">
      <w:pPr>
        <w:numPr>
          <w:ilvl w:val="1"/>
          <w:numId w:val="1"/>
        </w:numPr>
        <w:tabs>
          <w:tab w:val="left" w:pos="567"/>
        </w:tabs>
        <w:spacing w:before="120" w:after="60"/>
        <w:ind w:left="567" w:hanging="567"/>
        <w:jc w:val="both"/>
        <w:rPr>
          <w:rFonts w:ascii="Verdana" w:hAnsi="Verdana"/>
          <w:sz w:val="20"/>
          <w:szCs w:val="20"/>
        </w:rPr>
      </w:pPr>
      <w:r w:rsidRPr="00836BA7">
        <w:rPr>
          <w:rFonts w:ascii="Verdana" w:hAnsi="Verdana"/>
          <w:sz w:val="20"/>
          <w:szCs w:val="20"/>
        </w:rPr>
        <w:t>Tato smlouva je</w:t>
      </w:r>
      <w:r w:rsidRPr="00836BA7">
        <w:rPr>
          <w:rFonts w:ascii="Verdana" w:hAnsi="Verdana"/>
          <w:sz w:val="20"/>
        </w:rPr>
        <w:t xml:space="preserve"> uzavřena v elektronické podobě připojením kvalifikovaných elektronických podpisů obou smluvních stran</w:t>
      </w:r>
      <w:r w:rsidRPr="00836BA7">
        <w:rPr>
          <w:rFonts w:ascii="Verdana" w:hAnsi="Verdana"/>
          <w:sz w:val="20"/>
          <w:szCs w:val="20"/>
        </w:rPr>
        <w:t>. Smlouva nabývá účinnosti dnem jejího zveřejnění v registru smluv, podléhá-li povinnosti zveřejnění v registru smluv, jinak nabývá účinnosti dnem podpisu poslední smluvní stranou.</w:t>
      </w:r>
    </w:p>
    <w:p w14:paraId="585E664C" w14:textId="77777777" w:rsidR="003F629D" w:rsidRPr="005D31FD" w:rsidRDefault="003F629D" w:rsidP="001E346B">
      <w:pPr>
        <w:numPr>
          <w:ilvl w:val="1"/>
          <w:numId w:val="1"/>
        </w:numPr>
        <w:tabs>
          <w:tab w:val="left" w:pos="567"/>
        </w:tabs>
        <w:spacing w:before="120" w:after="60"/>
        <w:ind w:left="567" w:hanging="567"/>
        <w:jc w:val="both"/>
        <w:rPr>
          <w:rFonts w:ascii="Verdana" w:hAnsi="Verdana"/>
          <w:sz w:val="20"/>
        </w:rPr>
      </w:pPr>
      <w:r w:rsidRPr="00B644D6">
        <w:rPr>
          <w:rFonts w:ascii="Verdana" w:hAnsi="Verdana"/>
          <w:sz w:val="20"/>
          <w:szCs w:val="20"/>
        </w:rPr>
        <w:t>S</w:t>
      </w:r>
      <w:r>
        <w:rPr>
          <w:rFonts w:ascii="Verdana" w:hAnsi="Verdana"/>
          <w:sz w:val="20"/>
          <w:szCs w:val="20"/>
        </w:rPr>
        <w:t xml:space="preserve">mluvní strany </w:t>
      </w:r>
      <w:r w:rsidRPr="00C24BE7">
        <w:rPr>
          <w:rFonts w:ascii="Verdana" w:hAnsi="Verdana"/>
          <w:sz w:val="20"/>
          <w:szCs w:val="20"/>
        </w:rPr>
        <w:t>se dohodly, že v</w:t>
      </w:r>
      <w:r>
        <w:rPr>
          <w:rFonts w:ascii="Verdana" w:hAnsi="Verdana"/>
          <w:sz w:val="20"/>
          <w:szCs w:val="20"/>
        </w:rPr>
        <w:t> </w:t>
      </w:r>
      <w:r w:rsidRPr="00255128">
        <w:rPr>
          <w:rFonts w:ascii="Verdana" w:hAnsi="Verdana"/>
          <w:sz w:val="20"/>
          <w:szCs w:val="20"/>
        </w:rPr>
        <w:t>případě úprav, povinností speciálně v zájmu zadavatele, či aktualizací vynucených legislativou</w:t>
      </w:r>
      <w:r w:rsidRPr="00C24BE7">
        <w:rPr>
          <w:rFonts w:ascii="Verdana" w:hAnsi="Verdana"/>
          <w:sz w:val="20"/>
          <w:szCs w:val="20"/>
        </w:rPr>
        <w:t>, vyhodnotí poskytovatel náklady (roční, jednorázové) na tyto změny, které bude nutné pokrýt na náklady zadavatele (</w:t>
      </w:r>
      <w:r w:rsidRPr="001E2856">
        <w:rPr>
          <w:rStyle w:val="contentpasted0"/>
          <w:rFonts w:ascii="Verdana" w:hAnsi="Verdana"/>
          <w:sz w:val="20"/>
          <w:shd w:val="clear" w:color="auto" w:fill="FFFFFF"/>
        </w:rPr>
        <w:t>například zákonné požadavky v</w:t>
      </w:r>
      <w:r>
        <w:rPr>
          <w:rStyle w:val="contentpasted0"/>
          <w:rFonts w:ascii="Verdana" w:hAnsi="Verdana"/>
          <w:sz w:val="20"/>
          <w:shd w:val="clear" w:color="auto" w:fill="FFFFFF"/>
        </w:rPr>
        <w:t> </w:t>
      </w:r>
      <w:r w:rsidRPr="001E2856">
        <w:rPr>
          <w:rStyle w:val="contentpasted0"/>
          <w:rFonts w:ascii="Verdana" w:hAnsi="Verdana"/>
          <w:sz w:val="20"/>
          <w:shd w:val="clear" w:color="auto" w:fill="FFFFFF"/>
        </w:rPr>
        <w:t xml:space="preserve">oblasti bezpečnosti, </w:t>
      </w:r>
      <w:r w:rsidRPr="00832907">
        <w:rPr>
          <w:rStyle w:val="contentpasted0"/>
          <w:rFonts w:ascii="Verdana" w:hAnsi="Verdana" w:cs="Segoe UI"/>
          <w:sz w:val="20"/>
          <w:szCs w:val="20"/>
          <w:shd w:val="clear" w:color="auto" w:fill="FFFFFF"/>
        </w:rPr>
        <w:t xml:space="preserve">povinnosti, které vyžadují </w:t>
      </w:r>
      <w:r w:rsidRPr="005D31FD">
        <w:rPr>
          <w:rStyle w:val="contentpasted0"/>
          <w:rFonts w:ascii="Verdana" w:hAnsi="Verdana" w:cs="Segoe UI"/>
          <w:sz w:val="20"/>
          <w:szCs w:val="20"/>
          <w:shd w:val="clear" w:color="auto" w:fill="FFFFFF"/>
        </w:rPr>
        <w:t>administrativní povinnosti nebo platby externím subjektům</w:t>
      </w:r>
      <w:r w:rsidRPr="005D31FD">
        <w:rPr>
          <w:rStyle w:val="contentpasted0"/>
          <w:rFonts w:ascii="Verdana" w:hAnsi="Verdana"/>
          <w:sz w:val="20"/>
          <w:shd w:val="clear" w:color="auto" w:fill="FFFFFF"/>
        </w:rPr>
        <w:t xml:space="preserve"> apod</w:t>
      </w:r>
      <w:r w:rsidRPr="005D31FD">
        <w:rPr>
          <w:rStyle w:val="contentpasted0"/>
          <w:rFonts w:ascii="Verdana" w:hAnsi="Verdana" w:cs="Segoe UI"/>
          <w:sz w:val="20"/>
          <w:szCs w:val="20"/>
          <w:shd w:val="clear" w:color="auto" w:fill="FFFFFF"/>
        </w:rPr>
        <w:t>.</w:t>
      </w:r>
      <w:r w:rsidRPr="005D31FD">
        <w:rPr>
          <w:rFonts w:ascii="Verdana" w:hAnsi="Verdana"/>
          <w:sz w:val="20"/>
          <w:szCs w:val="20"/>
        </w:rPr>
        <w:t>), a smluvní strany budou jednat o nových platebních a cenových podmínkách souvisejících s provozními ročními, případně i jednorázovými, náklady.</w:t>
      </w:r>
    </w:p>
    <w:p w14:paraId="38875DF5" w14:textId="77777777" w:rsidR="003F629D" w:rsidRPr="005D31FD" w:rsidRDefault="003F629D" w:rsidP="001E346B">
      <w:pPr>
        <w:numPr>
          <w:ilvl w:val="1"/>
          <w:numId w:val="1"/>
        </w:numPr>
        <w:tabs>
          <w:tab w:val="left" w:pos="567"/>
        </w:tabs>
        <w:spacing w:before="120" w:after="60"/>
        <w:ind w:left="567" w:hanging="567"/>
        <w:jc w:val="both"/>
        <w:rPr>
          <w:rFonts w:ascii="Verdana" w:hAnsi="Verdana"/>
          <w:strike/>
          <w:sz w:val="20"/>
        </w:rPr>
      </w:pPr>
      <w:r w:rsidRPr="005D31FD">
        <w:rPr>
          <w:rFonts w:ascii="Verdana" w:hAnsi="Verdana"/>
          <w:sz w:val="20"/>
        </w:rPr>
        <w:t>Smluvní strany se dohodly, že pokud bude poskytovatel nucen provést zásadní změny hardwaru, softwar</w:t>
      </w:r>
      <w:r>
        <w:rPr>
          <w:rFonts w:ascii="Verdana" w:hAnsi="Verdana"/>
          <w:sz w:val="20"/>
        </w:rPr>
        <w:t>u</w:t>
      </w:r>
      <w:r w:rsidRPr="005D31FD">
        <w:rPr>
          <w:rFonts w:ascii="Verdana" w:hAnsi="Verdana"/>
          <w:sz w:val="20"/>
        </w:rPr>
        <w:t xml:space="preserve"> a dalších technologií, budou smluvní strany jednat o nových platebních a cenových podmínkách souvisejících s provozními ročními, případně i jednorázovými, náklady na nové technologické řešení. Poskytovatel se zavazuje navrhnout zadavateli nové řešení.</w:t>
      </w:r>
    </w:p>
    <w:p w14:paraId="3C2C4C82" w14:textId="77777777" w:rsidR="003F629D" w:rsidRPr="00404217" w:rsidRDefault="003F629D" w:rsidP="001E346B">
      <w:pPr>
        <w:numPr>
          <w:ilvl w:val="1"/>
          <w:numId w:val="1"/>
        </w:numPr>
        <w:tabs>
          <w:tab w:val="left" w:pos="567"/>
        </w:tabs>
        <w:spacing w:before="120" w:after="60"/>
        <w:ind w:left="567" w:hanging="567"/>
        <w:jc w:val="both"/>
        <w:rPr>
          <w:rFonts w:ascii="Verdana" w:hAnsi="Verdana"/>
          <w:sz w:val="20"/>
          <w:szCs w:val="20"/>
        </w:rPr>
      </w:pPr>
      <w:r w:rsidRPr="00E27C01">
        <w:rPr>
          <w:rFonts w:ascii="Verdana" w:hAnsi="Verdana" w:cs="Courier New"/>
          <w:sz w:val="20"/>
          <w:szCs w:val="20"/>
          <w:lang w:eastAsia="cs-CZ"/>
        </w:rPr>
        <w:t xml:space="preserve">Smluvní strany jsou oprávněny tuto smlouvu kdykoliv vypovědět s výpovědní lhůtou tří měsíců. </w:t>
      </w:r>
      <w:r w:rsidRPr="00E27C01">
        <w:rPr>
          <w:rFonts w:ascii="Verdana" w:hAnsi="Verdana" w:cs="Tahoma"/>
          <w:sz w:val="20"/>
          <w:szCs w:val="20"/>
        </w:rPr>
        <w:t>Výpovědní lhůta začíná běžet prvním dnem kalendářního měsíce následujícího po měs</w:t>
      </w:r>
      <w:r w:rsidRPr="00EA088B">
        <w:rPr>
          <w:rFonts w:ascii="Verdana" w:hAnsi="Verdana" w:cs="Tahoma"/>
          <w:sz w:val="20"/>
          <w:szCs w:val="20"/>
        </w:rPr>
        <w:t>íci, ve kterém byla písemná výpověď doručena druhé smluvní straně. Smluvní strany jsou rovněž oprávněny ukončit tuto smlouvu dohodou.</w:t>
      </w:r>
      <w:r w:rsidRPr="00EA088B">
        <w:rPr>
          <w:rFonts w:ascii="Verdana" w:hAnsi="Verdana" w:cs="Arial"/>
          <w:color w:val="222222"/>
          <w:sz w:val="20"/>
          <w:szCs w:val="20"/>
          <w:shd w:val="clear" w:color="auto" w:fill="FFFFFF"/>
        </w:rPr>
        <w:t xml:space="preserve"> </w:t>
      </w:r>
      <w:r w:rsidRPr="00404217">
        <w:rPr>
          <w:rFonts w:ascii="Verdana" w:hAnsi="Verdana" w:cs="Tahoma"/>
          <w:sz w:val="20"/>
          <w:szCs w:val="20"/>
        </w:rPr>
        <w:t>Poskytovatel si vyhrazuje právo po ukončení smlouvy data vložená zadavatelem ze systémů odstranit.</w:t>
      </w:r>
    </w:p>
    <w:p w14:paraId="0A7FDC2A" w14:textId="77777777" w:rsidR="003F629D" w:rsidRPr="00404217" w:rsidRDefault="003F629D" w:rsidP="001E346B">
      <w:pPr>
        <w:numPr>
          <w:ilvl w:val="1"/>
          <w:numId w:val="1"/>
        </w:numPr>
        <w:tabs>
          <w:tab w:val="clear" w:pos="994"/>
          <w:tab w:val="left" w:pos="567"/>
        </w:tabs>
        <w:spacing w:before="120" w:after="60"/>
        <w:ind w:left="567" w:hanging="567"/>
        <w:jc w:val="both"/>
        <w:rPr>
          <w:rFonts w:ascii="Verdana" w:hAnsi="Verdana"/>
          <w:sz w:val="20"/>
          <w:szCs w:val="20"/>
          <w:lang w:eastAsia="cs-CZ"/>
        </w:rPr>
      </w:pPr>
      <w:r w:rsidRPr="00404217">
        <w:rPr>
          <w:rFonts w:ascii="Verdana" w:hAnsi="Verdana"/>
          <w:sz w:val="20"/>
          <w:szCs w:val="20"/>
        </w:rPr>
        <w:t>Nedílnou součástí této smlouvy je Příloha č. 1 a č. 2.</w:t>
      </w:r>
    </w:p>
    <w:p w14:paraId="662DEEED" w14:textId="77777777" w:rsidR="003F629D" w:rsidRPr="00404217" w:rsidRDefault="003F629D" w:rsidP="001E346B">
      <w:pPr>
        <w:numPr>
          <w:ilvl w:val="2"/>
          <w:numId w:val="1"/>
        </w:numPr>
        <w:tabs>
          <w:tab w:val="left" w:pos="567"/>
          <w:tab w:val="num" w:pos="1276"/>
        </w:tabs>
        <w:spacing w:before="120" w:after="60"/>
        <w:ind w:left="1276" w:hanging="709"/>
        <w:jc w:val="both"/>
        <w:rPr>
          <w:rFonts w:ascii="Verdana" w:hAnsi="Verdana"/>
          <w:sz w:val="20"/>
          <w:szCs w:val="20"/>
          <w:lang w:eastAsia="cs-CZ"/>
        </w:rPr>
      </w:pPr>
      <w:r w:rsidRPr="00404217">
        <w:rPr>
          <w:rFonts w:ascii="Verdana" w:hAnsi="Verdana"/>
          <w:sz w:val="20"/>
          <w:szCs w:val="20"/>
          <w:lang w:eastAsia="cs-CZ"/>
        </w:rPr>
        <w:t>Příloha č. 1 popisuje nastavení systému</w:t>
      </w:r>
      <w:r>
        <w:rPr>
          <w:rFonts w:ascii="Verdana" w:hAnsi="Verdana"/>
          <w:sz w:val="20"/>
          <w:szCs w:val="20"/>
          <w:lang w:eastAsia="cs-CZ"/>
        </w:rPr>
        <w:t xml:space="preserve"> Theses</w:t>
      </w:r>
      <w:r w:rsidRPr="00404217">
        <w:rPr>
          <w:rFonts w:ascii="Verdana" w:hAnsi="Verdana"/>
          <w:sz w:val="20"/>
          <w:szCs w:val="20"/>
          <w:lang w:eastAsia="cs-CZ"/>
        </w:rPr>
        <w:t>.</w:t>
      </w:r>
    </w:p>
    <w:p w14:paraId="0B33F8BB" w14:textId="79FEE3B8" w:rsidR="003F629D" w:rsidRPr="00404217" w:rsidRDefault="003F629D" w:rsidP="001E346B">
      <w:pPr>
        <w:numPr>
          <w:ilvl w:val="2"/>
          <w:numId w:val="1"/>
        </w:numPr>
        <w:tabs>
          <w:tab w:val="left" w:pos="567"/>
          <w:tab w:val="num" w:pos="1276"/>
        </w:tabs>
        <w:spacing w:before="120" w:after="60"/>
        <w:ind w:left="1276" w:hanging="709"/>
        <w:jc w:val="both"/>
        <w:rPr>
          <w:rFonts w:ascii="Verdana" w:hAnsi="Verdana"/>
          <w:sz w:val="20"/>
          <w:szCs w:val="20"/>
          <w:lang w:eastAsia="cs-CZ"/>
        </w:rPr>
      </w:pPr>
      <w:r w:rsidRPr="00404217">
        <w:rPr>
          <w:rFonts w:ascii="Verdana" w:hAnsi="Verdana"/>
          <w:sz w:val="20"/>
          <w:szCs w:val="20"/>
          <w:lang w:eastAsia="cs-CZ"/>
        </w:rPr>
        <w:t>Příloha č. 2 obsahuje ceník služeb systémů dle článku 2.1.1 až 2.1.</w:t>
      </w:r>
      <w:r w:rsidR="00D104E5">
        <w:rPr>
          <w:rFonts w:ascii="Verdana" w:hAnsi="Verdana"/>
          <w:sz w:val="20"/>
          <w:szCs w:val="20"/>
          <w:lang w:eastAsia="cs-CZ"/>
        </w:rPr>
        <w:t>3</w:t>
      </w:r>
      <w:r w:rsidRPr="00404217">
        <w:rPr>
          <w:rFonts w:ascii="Verdana" w:hAnsi="Verdana"/>
          <w:sz w:val="20"/>
          <w:szCs w:val="20"/>
          <w:lang w:eastAsia="cs-CZ"/>
        </w:rPr>
        <w:t>.</w:t>
      </w:r>
    </w:p>
    <w:p w14:paraId="63D9D05C" w14:textId="44A84D8D" w:rsidR="003F629D" w:rsidRDefault="003F629D" w:rsidP="001E346B">
      <w:pPr>
        <w:numPr>
          <w:ilvl w:val="1"/>
          <w:numId w:val="1"/>
        </w:numPr>
        <w:tabs>
          <w:tab w:val="left" w:pos="567"/>
        </w:tabs>
        <w:spacing w:before="120" w:after="60"/>
        <w:ind w:left="567" w:hanging="567"/>
        <w:jc w:val="both"/>
        <w:rPr>
          <w:rFonts w:ascii="Verdana" w:hAnsi="Verdana" w:cs="Tahoma"/>
          <w:sz w:val="20"/>
          <w:szCs w:val="20"/>
        </w:rPr>
      </w:pPr>
      <w:r w:rsidRPr="0071612D">
        <w:rPr>
          <w:rFonts w:ascii="Verdana" w:hAnsi="Verdana" w:cs="Tahoma"/>
          <w:sz w:val="20"/>
          <w:szCs w:val="20"/>
        </w:rPr>
        <w:t xml:space="preserve">Tato smlouva </w:t>
      </w:r>
      <w:r w:rsidRPr="0071612D">
        <w:rPr>
          <w:rFonts w:ascii="Verdana" w:hAnsi="Verdana" w:cs="Tahoma"/>
          <w:sz w:val="20"/>
          <w:szCs w:val="20"/>
          <w:lang w:eastAsia="cs-CZ"/>
        </w:rPr>
        <w:t xml:space="preserve">ke dni účinnosti této smlouvy v plném rozsahu ruší a nahrazuje smlouvu o poskytnutí služeb uzavřenou mezi smluvními stranami dne </w:t>
      </w:r>
      <w:r w:rsidR="00D104E5">
        <w:rPr>
          <w:rFonts w:ascii="Verdana" w:hAnsi="Verdana" w:cs="Tahoma"/>
          <w:sz w:val="20"/>
          <w:szCs w:val="20"/>
          <w:lang w:eastAsia="cs-CZ"/>
        </w:rPr>
        <w:t>9</w:t>
      </w:r>
      <w:r w:rsidRPr="0071612D">
        <w:rPr>
          <w:rFonts w:ascii="Verdana" w:hAnsi="Verdana" w:cs="Tahoma"/>
          <w:sz w:val="20"/>
          <w:szCs w:val="20"/>
          <w:lang w:eastAsia="cs-CZ"/>
        </w:rPr>
        <w:t xml:space="preserve">. </w:t>
      </w:r>
      <w:r w:rsidR="00D104E5">
        <w:rPr>
          <w:rFonts w:ascii="Verdana" w:hAnsi="Verdana" w:cs="Tahoma"/>
          <w:sz w:val="20"/>
          <w:szCs w:val="20"/>
          <w:lang w:eastAsia="cs-CZ"/>
        </w:rPr>
        <w:t>5</w:t>
      </w:r>
      <w:r w:rsidRPr="0071612D">
        <w:rPr>
          <w:rFonts w:ascii="Verdana" w:hAnsi="Verdana" w:cs="Tahoma"/>
          <w:sz w:val="20"/>
          <w:szCs w:val="20"/>
          <w:lang w:eastAsia="cs-CZ"/>
        </w:rPr>
        <w:t>. 2013</w:t>
      </w:r>
      <w:r w:rsidR="00D1410D">
        <w:rPr>
          <w:rFonts w:ascii="Verdana" w:hAnsi="Verdana" w:cs="Tahoma"/>
          <w:sz w:val="20"/>
          <w:szCs w:val="20"/>
          <w:lang w:eastAsia="cs-CZ"/>
        </w:rPr>
        <w:t xml:space="preserve"> ve znění pozdějších dodatků</w:t>
      </w:r>
      <w:r w:rsidRPr="0071612D">
        <w:rPr>
          <w:rFonts w:ascii="Verdana" w:hAnsi="Verdana" w:cs="Tahoma"/>
          <w:sz w:val="20"/>
          <w:szCs w:val="20"/>
          <w:lang w:eastAsia="cs-CZ"/>
        </w:rPr>
        <w:t xml:space="preserve"> </w:t>
      </w:r>
      <w:r>
        <w:rPr>
          <w:rFonts w:ascii="Verdana" w:hAnsi="Verdana" w:cs="Tahoma"/>
          <w:sz w:val="20"/>
          <w:szCs w:val="20"/>
          <w:lang w:eastAsia="cs-CZ"/>
        </w:rPr>
        <w:t xml:space="preserve">a smlouvu o zpracování osobních údajů uzavřenou mezi smluvními stranami dne </w:t>
      </w:r>
      <w:r w:rsidR="00D104E5">
        <w:rPr>
          <w:rFonts w:ascii="Verdana" w:hAnsi="Verdana" w:cs="Tahoma"/>
          <w:sz w:val="20"/>
          <w:szCs w:val="20"/>
          <w:lang w:eastAsia="cs-CZ"/>
        </w:rPr>
        <w:t>17</w:t>
      </w:r>
      <w:r>
        <w:rPr>
          <w:rFonts w:ascii="Verdana" w:hAnsi="Verdana" w:cs="Tahoma"/>
          <w:sz w:val="20"/>
          <w:szCs w:val="20"/>
          <w:lang w:eastAsia="cs-CZ"/>
        </w:rPr>
        <w:t>. </w:t>
      </w:r>
      <w:r w:rsidR="00D104E5">
        <w:rPr>
          <w:rFonts w:ascii="Verdana" w:hAnsi="Verdana" w:cs="Tahoma"/>
          <w:sz w:val="20"/>
          <w:szCs w:val="20"/>
          <w:lang w:eastAsia="cs-CZ"/>
        </w:rPr>
        <w:t>1</w:t>
      </w:r>
      <w:r>
        <w:rPr>
          <w:rFonts w:ascii="Verdana" w:hAnsi="Verdana" w:cs="Tahoma"/>
          <w:sz w:val="20"/>
          <w:szCs w:val="20"/>
          <w:lang w:eastAsia="cs-CZ"/>
        </w:rPr>
        <w:t>. 2020</w:t>
      </w:r>
      <w:r w:rsidRPr="00A35CD5">
        <w:rPr>
          <w:rFonts w:ascii="Verdana" w:hAnsi="Verdana" w:cs="Tahoma"/>
          <w:sz w:val="20"/>
          <w:szCs w:val="20"/>
          <w:lang w:eastAsia="cs-CZ"/>
        </w:rPr>
        <w:t>.</w:t>
      </w:r>
    </w:p>
    <w:p w14:paraId="361B3CA1" w14:textId="77777777" w:rsidR="003F629D" w:rsidRPr="0071612D" w:rsidRDefault="003F629D" w:rsidP="001E346B">
      <w:pPr>
        <w:numPr>
          <w:ilvl w:val="1"/>
          <w:numId w:val="1"/>
        </w:numPr>
        <w:tabs>
          <w:tab w:val="left" w:pos="567"/>
        </w:tabs>
        <w:spacing w:before="120" w:after="60"/>
        <w:ind w:left="567" w:hanging="567"/>
        <w:jc w:val="both"/>
        <w:rPr>
          <w:rFonts w:ascii="Verdana" w:hAnsi="Verdana" w:cs="Tahoma"/>
          <w:sz w:val="20"/>
          <w:szCs w:val="20"/>
        </w:rPr>
      </w:pPr>
      <w:r w:rsidRPr="0071612D">
        <w:rPr>
          <w:rFonts w:ascii="Verdana" w:hAnsi="Verdana" w:cs="Tahoma"/>
          <w:sz w:val="20"/>
          <w:szCs w:val="20"/>
          <w:lang w:eastAsia="cs-CZ"/>
        </w:rPr>
        <w:t>Měnit nebo doplňovat text smlouvy je možné pouze formou písemných dodatků ke smlouvě, přičemž za d</w:t>
      </w:r>
      <w:r w:rsidRPr="0071612D">
        <w:rPr>
          <w:rFonts w:ascii="Verdana" w:hAnsi="Verdana" w:cs="Tahoma"/>
          <w:sz w:val="20"/>
          <w:szCs w:val="20"/>
        </w:rPr>
        <w:t xml:space="preserve">odatek se považuje to, co je jako dodatek označeno, průběžně číslováno, řádně potvrzeno a podepsáno zástupci obou smluvních stran. </w:t>
      </w:r>
    </w:p>
    <w:p w14:paraId="4DF1B2D8" w14:textId="77777777" w:rsidR="003F629D" w:rsidRPr="00227A47" w:rsidRDefault="003F629D" w:rsidP="001E346B">
      <w:pPr>
        <w:numPr>
          <w:ilvl w:val="1"/>
          <w:numId w:val="1"/>
        </w:numPr>
        <w:tabs>
          <w:tab w:val="left" w:pos="567"/>
        </w:tabs>
        <w:spacing w:before="120" w:after="60"/>
        <w:ind w:left="567" w:hanging="567"/>
        <w:jc w:val="both"/>
        <w:rPr>
          <w:rFonts w:ascii="Verdana" w:hAnsi="Verdana"/>
          <w:sz w:val="20"/>
          <w:szCs w:val="20"/>
        </w:rPr>
      </w:pPr>
      <w:r w:rsidRPr="00227A47">
        <w:rPr>
          <w:rFonts w:ascii="Verdana" w:hAnsi="Verdana" w:cs="Tahoma"/>
          <w:sz w:val="20"/>
          <w:szCs w:val="20"/>
        </w:rPr>
        <w:t>Ukáže-li se po podpisu smlouvy některé její ustanovení jako neplatné, neztrácí smlouva jako celek platnost.</w:t>
      </w:r>
    </w:p>
    <w:p w14:paraId="4C66F7D0" w14:textId="77777777" w:rsidR="003F629D" w:rsidRDefault="003F629D" w:rsidP="001E346B">
      <w:pPr>
        <w:numPr>
          <w:ilvl w:val="1"/>
          <w:numId w:val="1"/>
        </w:numPr>
        <w:tabs>
          <w:tab w:val="left" w:pos="567"/>
        </w:tabs>
        <w:spacing w:before="120" w:after="60"/>
        <w:ind w:left="567" w:hanging="567"/>
        <w:jc w:val="both"/>
        <w:rPr>
          <w:rFonts w:ascii="Verdana" w:hAnsi="Verdana" w:cs="Tahoma"/>
          <w:sz w:val="20"/>
          <w:szCs w:val="20"/>
        </w:rPr>
      </w:pPr>
      <w:r w:rsidRPr="00C03013">
        <w:rPr>
          <w:rFonts w:ascii="Verdana" w:hAnsi="Verdana" w:cs="Tahoma"/>
          <w:sz w:val="20"/>
          <w:szCs w:val="20"/>
        </w:rPr>
        <w:t xml:space="preserve">Smluvní strany se dohodly, </w:t>
      </w:r>
      <w:r w:rsidRPr="00C03013">
        <w:rPr>
          <w:rFonts w:ascii="Verdana" w:hAnsi="Verdana"/>
          <w:sz w:val="20"/>
          <w:szCs w:val="20"/>
        </w:rPr>
        <w:t xml:space="preserve">že skutečnosti související s plněním smlouvy neprozradí žádné třetí straně s výjimkou případu, kdy informační povinnost plyne z obecně závazných předpisů, </w:t>
      </w:r>
      <w:r w:rsidRPr="00DD0F7B">
        <w:rPr>
          <w:rFonts w:ascii="Verdana" w:hAnsi="Verdana"/>
          <w:sz w:val="20"/>
          <w:szCs w:val="20"/>
        </w:rPr>
        <w:t xml:space="preserve">nebo při prokazatelném souhlasu druhé strany. Toto ustanovení stejně jako ochrana obchodního tajemství v článku </w:t>
      </w:r>
      <w:r>
        <w:rPr>
          <w:rFonts w:ascii="Verdana" w:hAnsi="Verdana"/>
          <w:sz w:val="20"/>
          <w:szCs w:val="20"/>
        </w:rPr>
        <w:t>7</w:t>
      </w:r>
      <w:r w:rsidRPr="00DD0F7B">
        <w:rPr>
          <w:rFonts w:ascii="Verdana" w:hAnsi="Verdana"/>
          <w:sz w:val="20"/>
          <w:szCs w:val="20"/>
        </w:rPr>
        <w:t>. nejsou dotčeny ukončením účinnosti smlouvy a jsou platné i po dobu 5 let po skončení účinnosti smlouvy.</w:t>
      </w:r>
    </w:p>
    <w:p w14:paraId="253DBD42" w14:textId="77777777" w:rsidR="003F629D" w:rsidRPr="00227A47" w:rsidRDefault="003F629D" w:rsidP="001E346B">
      <w:pPr>
        <w:numPr>
          <w:ilvl w:val="1"/>
          <w:numId w:val="1"/>
        </w:numPr>
        <w:tabs>
          <w:tab w:val="left" w:pos="567"/>
        </w:tabs>
        <w:spacing w:before="120" w:after="60"/>
        <w:ind w:left="567" w:hanging="567"/>
        <w:jc w:val="both"/>
        <w:rPr>
          <w:rFonts w:ascii="Verdana" w:hAnsi="Verdana" w:cs="Tahoma"/>
          <w:sz w:val="20"/>
          <w:szCs w:val="20"/>
        </w:rPr>
      </w:pPr>
      <w:r w:rsidRPr="00227A47">
        <w:rPr>
          <w:rFonts w:ascii="Verdana" w:hAnsi="Verdana" w:cs="Tahoma"/>
          <w:sz w:val="20"/>
          <w:szCs w:val="20"/>
        </w:rPr>
        <w:t xml:space="preserve">Smluvní strany se dohodly řešit jakékoli spory event. vzniklé v průběhu plnění této smlouvy cestou mimosoudního jednání s cílem dosažení smírného řešení. Pouze při </w:t>
      </w:r>
      <w:r w:rsidRPr="00227A47">
        <w:rPr>
          <w:rFonts w:ascii="Verdana" w:hAnsi="Verdana" w:cs="Tahoma"/>
          <w:sz w:val="20"/>
          <w:szCs w:val="20"/>
        </w:rPr>
        <w:lastRenderedPageBreak/>
        <w:t>nedosažení konsensu lze přistoupit k řešení cestou uplatnění právní cesty řízení před soudními orgány, přičemž místní příslušnost soudu se řídí sídlem poskytovatele.</w:t>
      </w:r>
    </w:p>
    <w:p w14:paraId="4C924685" w14:textId="77777777" w:rsidR="003F629D" w:rsidRPr="00227A47" w:rsidRDefault="003F629D" w:rsidP="001E346B">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szCs w:val="20"/>
        </w:rPr>
        <w:t>Smluvní strany potvrzují, že si tuto smlouvu před jejím podpisem přečetly a</w:t>
      </w:r>
      <w:r>
        <w:rPr>
          <w:rFonts w:ascii="Verdana" w:hAnsi="Verdana"/>
          <w:sz w:val="20"/>
          <w:szCs w:val="20"/>
        </w:rPr>
        <w:t> </w:t>
      </w:r>
      <w:r w:rsidRPr="00227A47">
        <w:rPr>
          <w:rFonts w:ascii="Verdana" w:hAnsi="Verdana"/>
          <w:sz w:val="20"/>
          <w:szCs w:val="20"/>
        </w:rPr>
        <w:t>s jejím obsahem souhlasí, že smlouva představuje úplnou dohodu mezi smluvními stranami a nebyla uzavřena v tísni za nápadně nevýhodných podmínek. Na důkaz toho připojují své podpisy.</w:t>
      </w:r>
    </w:p>
    <w:p w14:paraId="22A84957" w14:textId="77777777" w:rsidR="003F629D" w:rsidRDefault="003F629D" w:rsidP="003F629D">
      <w:pPr>
        <w:tabs>
          <w:tab w:val="left" w:pos="567"/>
        </w:tabs>
        <w:ind w:left="425"/>
        <w:jc w:val="both"/>
        <w:rPr>
          <w:rFonts w:ascii="Verdana" w:hAnsi="Verdana"/>
          <w:sz w:val="20"/>
          <w:szCs w:val="20"/>
        </w:rPr>
      </w:pPr>
    </w:p>
    <w:p w14:paraId="2D124D19" w14:textId="77777777" w:rsidR="003F629D" w:rsidRPr="00227A47" w:rsidRDefault="003F629D" w:rsidP="003F629D">
      <w:pPr>
        <w:tabs>
          <w:tab w:val="left" w:pos="567"/>
        </w:tabs>
        <w:jc w:val="both"/>
        <w:rPr>
          <w:rFonts w:ascii="Verdana" w:hAnsi="Verdana"/>
          <w:sz w:val="20"/>
          <w:szCs w:val="20"/>
        </w:rPr>
      </w:pPr>
    </w:p>
    <w:p w14:paraId="32247E4A" w14:textId="77777777" w:rsidR="003F629D" w:rsidRPr="00227A47" w:rsidRDefault="003F629D" w:rsidP="003F629D">
      <w:pPr>
        <w:pStyle w:val="Zkladntext"/>
        <w:spacing w:after="0"/>
        <w:rPr>
          <w:rFonts w:cs="Tahoma"/>
        </w:rPr>
        <w:sectPr w:rsidR="003F629D" w:rsidRPr="00227A47" w:rsidSect="001715CC">
          <w:headerReference w:type="default" r:id="rId12"/>
          <w:footerReference w:type="default" r:id="rId13"/>
          <w:footnotePr>
            <w:pos w:val="beneathText"/>
          </w:footnotePr>
          <w:pgSz w:w="11905" w:h="16837"/>
          <w:pgMar w:top="2268" w:right="1418" w:bottom="2127" w:left="1418" w:header="709" w:footer="709" w:gutter="0"/>
          <w:cols w:space="708"/>
          <w:docGrid w:linePitch="360"/>
        </w:sectPr>
      </w:pPr>
    </w:p>
    <w:p w14:paraId="3D0DBE4A" w14:textId="77777777" w:rsidR="003F629D" w:rsidRDefault="003F629D" w:rsidP="003F629D">
      <w:pPr>
        <w:pStyle w:val="Zkladntext"/>
        <w:spacing w:after="0"/>
        <w:jc w:val="center"/>
      </w:pPr>
    </w:p>
    <w:p w14:paraId="5349FBD1" w14:textId="77777777" w:rsidR="003F629D" w:rsidRDefault="003F629D" w:rsidP="003F629D">
      <w:pPr>
        <w:pStyle w:val="Zkladntext"/>
        <w:spacing w:after="0"/>
        <w:jc w:val="center"/>
      </w:pPr>
    </w:p>
    <w:p w14:paraId="584E6015" w14:textId="77777777" w:rsidR="003F629D" w:rsidRDefault="003F629D" w:rsidP="003F629D">
      <w:pPr>
        <w:pStyle w:val="Zkladntext"/>
        <w:spacing w:after="0"/>
        <w:jc w:val="center"/>
      </w:pPr>
    </w:p>
    <w:p w14:paraId="24CA05D1" w14:textId="359DC7FE" w:rsidR="00D104E5" w:rsidRDefault="003F629D" w:rsidP="003F629D">
      <w:pPr>
        <w:pStyle w:val="Zkladntext"/>
        <w:spacing w:after="0"/>
        <w:jc w:val="center"/>
        <w:rPr>
          <w:szCs w:val="20"/>
        </w:rPr>
      </w:pPr>
      <w:r>
        <w:t>doc.</w:t>
      </w:r>
      <w:r w:rsidR="00D104E5">
        <w:t xml:space="preserve"> </w:t>
      </w:r>
      <w:r w:rsidR="00D104E5">
        <w:rPr>
          <w:szCs w:val="20"/>
        </w:rPr>
        <w:t>RNDr. Vojtěch Petráček, CSc.</w:t>
      </w:r>
    </w:p>
    <w:p w14:paraId="261FE301" w14:textId="14338C98" w:rsidR="003F629D" w:rsidRDefault="00D104E5" w:rsidP="003F629D">
      <w:pPr>
        <w:pStyle w:val="Zkladntext"/>
        <w:spacing w:after="0"/>
        <w:jc w:val="center"/>
        <w:rPr>
          <w:rFonts w:cs="Tahoma"/>
        </w:rPr>
      </w:pPr>
      <w:r>
        <w:rPr>
          <w:szCs w:val="20"/>
        </w:rPr>
        <w:t xml:space="preserve"> </w:t>
      </w:r>
      <w:r w:rsidR="003F629D" w:rsidRPr="00495B3D">
        <w:rPr>
          <w:rFonts w:cs="Tahoma"/>
        </w:rPr>
        <w:t>za zadavatele</w:t>
      </w:r>
    </w:p>
    <w:p w14:paraId="30545FD3" w14:textId="77777777" w:rsidR="003F629D" w:rsidRPr="00227A47" w:rsidRDefault="003F629D" w:rsidP="003F629D">
      <w:pPr>
        <w:pStyle w:val="Zkladntext"/>
        <w:spacing w:after="0"/>
        <w:jc w:val="center"/>
        <w:rPr>
          <w:rFonts w:cs="Tahoma"/>
        </w:rPr>
      </w:pPr>
      <w:r>
        <w:rPr>
          <w:rFonts w:cs="Tahoma"/>
        </w:rPr>
        <w:t xml:space="preserve"> podepsáno elektronicky</w:t>
      </w:r>
    </w:p>
    <w:p w14:paraId="2FECFFEA" w14:textId="77777777" w:rsidR="003F629D" w:rsidRDefault="003F629D" w:rsidP="003F629D">
      <w:pPr>
        <w:pStyle w:val="Zkladntext"/>
        <w:spacing w:after="0"/>
        <w:rPr>
          <w:rFonts w:cs="Tahoma"/>
        </w:rPr>
      </w:pPr>
      <w:r>
        <w:rPr>
          <w:rFonts w:cs="Tahoma"/>
        </w:rPr>
        <w:br w:type="column"/>
      </w:r>
    </w:p>
    <w:p w14:paraId="32227AD1" w14:textId="77777777" w:rsidR="003F629D" w:rsidRDefault="003F629D" w:rsidP="003F629D">
      <w:pPr>
        <w:pStyle w:val="Zkladntext"/>
        <w:spacing w:after="0"/>
        <w:rPr>
          <w:rFonts w:cs="Tahoma"/>
        </w:rPr>
      </w:pPr>
    </w:p>
    <w:p w14:paraId="6FCE705A" w14:textId="77777777" w:rsidR="003F629D" w:rsidRPr="00227A47" w:rsidRDefault="003F629D" w:rsidP="003F629D">
      <w:pPr>
        <w:pStyle w:val="Zkladntext"/>
        <w:spacing w:after="0"/>
        <w:rPr>
          <w:rFonts w:cs="Tahoma"/>
        </w:rPr>
      </w:pPr>
    </w:p>
    <w:p w14:paraId="5DB91106" w14:textId="77777777" w:rsidR="003F629D" w:rsidRDefault="003F629D" w:rsidP="003F629D">
      <w:pPr>
        <w:pStyle w:val="Zkladntext"/>
        <w:spacing w:after="0"/>
        <w:jc w:val="center"/>
        <w:rPr>
          <w:rFonts w:cs="Tahoma"/>
        </w:rPr>
      </w:pPr>
      <w:r>
        <w:rPr>
          <w:rFonts w:cs="Tahoma"/>
        </w:rPr>
        <w:t>prof. RNDr. Jiří Barnat, Ph.D.</w:t>
      </w:r>
    </w:p>
    <w:p w14:paraId="1FCEF56A" w14:textId="77777777" w:rsidR="003F629D" w:rsidRDefault="003F629D" w:rsidP="003F629D">
      <w:pPr>
        <w:pStyle w:val="Zkladntext"/>
        <w:spacing w:after="0"/>
        <w:jc w:val="center"/>
        <w:rPr>
          <w:rFonts w:cs="Tahoma"/>
        </w:rPr>
      </w:pPr>
      <w:r w:rsidRPr="00227A47">
        <w:rPr>
          <w:rFonts w:cs="Tahoma"/>
        </w:rPr>
        <w:t>za poskytovatele</w:t>
      </w:r>
    </w:p>
    <w:p w14:paraId="61A99C01" w14:textId="77777777" w:rsidR="003F629D" w:rsidRDefault="003F629D" w:rsidP="003F629D">
      <w:pPr>
        <w:pStyle w:val="Zkladntext"/>
        <w:spacing w:after="0"/>
        <w:jc w:val="center"/>
      </w:pPr>
      <w:r>
        <w:rPr>
          <w:rFonts w:cs="Tahoma"/>
        </w:rPr>
        <w:t xml:space="preserve"> podepsáno elektronicky</w:t>
      </w:r>
    </w:p>
    <w:p w14:paraId="42D2AA8E" w14:textId="77777777" w:rsidR="003F629D" w:rsidRDefault="003F629D" w:rsidP="003F629D"/>
    <w:p w14:paraId="1E7B6242" w14:textId="6D642CE3" w:rsidR="00D13E9E" w:rsidRDefault="00D13E9E" w:rsidP="004F4F27">
      <w:pPr>
        <w:pStyle w:val="Zkladntext"/>
        <w:spacing w:after="0"/>
        <w:rPr>
          <w:rFonts w:cs="Tahoma"/>
        </w:rPr>
      </w:pPr>
      <w:bookmarkStart w:id="2" w:name="_Hlk90397669"/>
    </w:p>
    <w:bookmarkEnd w:id="2"/>
    <w:p w14:paraId="775E360E" w14:textId="06886893" w:rsidR="00F1623F" w:rsidRDefault="00F1623F" w:rsidP="00E001E2">
      <w:pPr>
        <w:pStyle w:val="Zkladntext"/>
        <w:spacing w:after="0"/>
        <w:jc w:val="center"/>
      </w:pPr>
    </w:p>
    <w:sectPr w:rsidR="00F1623F" w:rsidSect="001715CC">
      <w:headerReference w:type="default" r:id="rId14"/>
      <w:footerReference w:type="default" r:id="rId15"/>
      <w:footnotePr>
        <w:pos w:val="beneathText"/>
      </w:footnotePr>
      <w:type w:val="continuous"/>
      <w:pgSz w:w="11905" w:h="16837"/>
      <w:pgMar w:top="1560" w:right="1418" w:bottom="2552" w:left="1418" w:header="709" w:footer="709"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37727D" w16cex:dateUtc="2024-04-15T09:13:00Z"/>
  <w16cex:commentExtensible w16cex:durableId="164E82B2" w16cex:dateUtc="2024-04-15T08:09:00Z"/>
  <w16cex:commentExtensible w16cex:durableId="0CA6F2CE" w16cex:dateUtc="2024-04-15T08:10:00Z"/>
  <w16cex:commentExtensible w16cex:durableId="4ECDA239" w16cex:dateUtc="2024-04-15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734016" w16cid:durableId="79D2E5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C95DF" w14:textId="77777777" w:rsidR="009B33D9" w:rsidRDefault="009B33D9">
      <w:r>
        <w:separator/>
      </w:r>
    </w:p>
  </w:endnote>
  <w:endnote w:type="continuationSeparator" w:id="0">
    <w:p w14:paraId="2C786C00" w14:textId="77777777" w:rsidR="009B33D9" w:rsidRDefault="009B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62567" w14:textId="10DACACA" w:rsidR="003F629D" w:rsidRDefault="003F629D">
    <w:pPr>
      <w:pStyle w:val="Zpat"/>
      <w:jc w:val="center"/>
    </w:pPr>
    <w:r>
      <w:fldChar w:fldCharType="begin"/>
    </w:r>
    <w:r>
      <w:instrText>PAGE   \* MERGEFORMAT</w:instrText>
    </w:r>
    <w:r>
      <w:fldChar w:fldCharType="separate"/>
    </w:r>
    <w:r w:rsidR="007E3FDF">
      <w:rPr>
        <w:noProof/>
      </w:rPr>
      <w:t>10</w:t>
    </w:r>
    <w:r>
      <w:fldChar w:fldCharType="end"/>
    </w:r>
  </w:p>
  <w:p w14:paraId="1555D65C" w14:textId="77777777" w:rsidR="003F629D" w:rsidRDefault="003F62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A8617" w14:textId="0034FF43" w:rsidR="00DE3F89" w:rsidRDefault="00DE3F89">
    <w:pPr>
      <w:pStyle w:val="Zpat"/>
      <w:jc w:val="center"/>
    </w:pPr>
    <w:r>
      <w:fldChar w:fldCharType="begin"/>
    </w:r>
    <w:r>
      <w:instrText>PAGE   \* MERGEFORMAT</w:instrText>
    </w:r>
    <w:r>
      <w:fldChar w:fldCharType="separate"/>
    </w:r>
    <w:r w:rsidR="009B0CDF">
      <w:rPr>
        <w:noProof/>
      </w:rPr>
      <w:t>13</w:t>
    </w:r>
    <w:r>
      <w:fldChar w:fldCharType="end"/>
    </w:r>
  </w:p>
  <w:p w14:paraId="6CA6CFEF" w14:textId="77777777" w:rsidR="00DE3F89" w:rsidRDefault="00DE3F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63BCF" w14:textId="77777777" w:rsidR="009B33D9" w:rsidRDefault="009B33D9">
      <w:r>
        <w:separator/>
      </w:r>
    </w:p>
  </w:footnote>
  <w:footnote w:type="continuationSeparator" w:id="0">
    <w:p w14:paraId="1E783A81" w14:textId="77777777" w:rsidR="009B33D9" w:rsidRDefault="009B3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E6A98" w14:textId="674AE9D3" w:rsidR="003F629D" w:rsidRPr="005567A0" w:rsidRDefault="005567A0" w:rsidP="009130AA">
    <w:pPr>
      <w:pStyle w:val="Zhlav"/>
      <w:jc w:val="right"/>
      <w:rPr>
        <w:rFonts w:asciiTheme="minorHAnsi" w:hAnsiTheme="minorHAnsi" w:cstheme="minorHAnsi"/>
      </w:rPr>
    </w:pPr>
    <w:r w:rsidRPr="005567A0">
      <w:rPr>
        <w:rFonts w:asciiTheme="minorHAnsi" w:hAnsiTheme="minorHAnsi" w:cstheme="minorHAnsi"/>
        <w:bCs/>
        <w:color w:val="0A0A0A"/>
        <w:sz w:val="20"/>
        <w:szCs w:val="20"/>
        <w:shd w:val="clear" w:color="auto" w:fill="FDFDFE"/>
      </w:rPr>
      <w:t>MU-IRS/104099/2024/2350637/FI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1159" w14:textId="7B7D6120" w:rsidR="00DE3F89" w:rsidRPr="003F629D" w:rsidRDefault="00D661DE" w:rsidP="00976928">
    <w:pPr>
      <w:pStyle w:val="Zhlav"/>
      <w:jc w:val="right"/>
      <w:rPr>
        <w:rFonts w:asciiTheme="minorHAnsi" w:hAnsiTheme="minorHAnsi" w:cstheme="minorHAnsi"/>
        <w:color w:val="FF0000"/>
      </w:rPr>
    </w:pPr>
    <w:r w:rsidRPr="003F629D">
      <w:rPr>
        <w:rFonts w:asciiTheme="minorHAnsi" w:hAnsiTheme="minorHAnsi" w:cstheme="minorHAnsi"/>
        <w:bCs/>
        <w:color w:val="FF0000"/>
        <w:sz w:val="20"/>
        <w:szCs w:val="20"/>
        <w:shd w:val="clear" w:color="auto" w:fill="FDFDFE"/>
      </w:rPr>
      <w:t>MU-IRS/96175/2024/2342404/FI</w:t>
    </w:r>
  </w:p>
  <w:p w14:paraId="40F73238" w14:textId="2C533FC8" w:rsidR="00DE3F89" w:rsidRDefault="00DE3F89">
    <w:pPr>
      <w:pStyle w:val="Zhlav"/>
    </w:pPr>
  </w:p>
  <w:p w14:paraId="5B2A7D18" w14:textId="51504FB6" w:rsidR="00DE3F89" w:rsidRPr="009130AA" w:rsidRDefault="00DE3F89" w:rsidP="009130AA">
    <w:pPr>
      <w:pStyle w:val="Zhlav"/>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1A0F35A"/>
    <w:name w:val="WW8Num9"/>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4"/>
        </w:tabs>
        <w:ind w:left="994" w:hanging="426"/>
      </w:pPr>
      <w:rPr>
        <w:rFonts w:ascii="Verdana" w:hAnsi="Verdana" w:hint="default"/>
        <w:b w:val="0"/>
        <w:i w:val="0"/>
        <w:strike w:val="0"/>
        <w:sz w:val="20"/>
        <w:szCs w:val="20"/>
      </w:rPr>
    </w:lvl>
    <w:lvl w:ilvl="2">
      <w:start w:val="1"/>
      <w:numFmt w:val="decimal"/>
      <w:lvlText w:val="%1.%2.%3"/>
      <w:lvlJc w:val="left"/>
      <w:pPr>
        <w:tabs>
          <w:tab w:val="num" w:pos="993"/>
        </w:tabs>
        <w:ind w:left="993" w:hanging="567"/>
      </w:pPr>
      <w:rPr>
        <w:rFonts w:ascii="Verdana" w:hAnsi="Verdana" w:hint="default"/>
        <w:b w:val="0"/>
        <w:i w:val="0"/>
        <w:sz w:val="20"/>
        <w:szCs w:val="20"/>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 w15:restartNumberingAfterBreak="0">
    <w:nsid w:val="125871F8"/>
    <w:multiLevelType w:val="multilevel"/>
    <w:tmpl w:val="FD2C34A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4A4344B"/>
    <w:multiLevelType w:val="hybridMultilevel"/>
    <w:tmpl w:val="0158DCF0"/>
    <w:lvl w:ilvl="0" w:tplc="F72615C8">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DCF4866"/>
    <w:multiLevelType w:val="multilevel"/>
    <w:tmpl w:val="6868E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C87F36"/>
    <w:multiLevelType w:val="multilevel"/>
    <w:tmpl w:val="1808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676398"/>
    <w:multiLevelType w:val="multilevel"/>
    <w:tmpl w:val="E18A003C"/>
    <w:lvl w:ilvl="0">
      <w:start w:val="1"/>
      <w:numFmt w:val="decimal"/>
      <w:lvlText w:val="%1."/>
      <w:lvlJc w:val="left"/>
      <w:pPr>
        <w:tabs>
          <w:tab w:val="num" w:pos="5244"/>
        </w:tabs>
        <w:ind w:left="5244" w:hanging="425"/>
      </w:pPr>
      <w:rPr>
        <w:rFonts w:hint="default"/>
      </w:rPr>
    </w:lvl>
    <w:lvl w:ilvl="1">
      <w:start w:val="1"/>
      <w:numFmt w:val="decimal"/>
      <w:lvlText w:val="%1.%2"/>
      <w:lvlJc w:val="left"/>
      <w:pPr>
        <w:tabs>
          <w:tab w:val="num" w:pos="2551"/>
        </w:tabs>
        <w:ind w:left="2834" w:hanging="709"/>
      </w:pPr>
      <w:rPr>
        <w:rFonts w:hint="default"/>
        <w:strike w:val="0"/>
        <w:color w:val="auto"/>
      </w:rPr>
    </w:lvl>
    <w:lvl w:ilvl="2">
      <w:start w:val="1"/>
      <w:numFmt w:val="decimal"/>
      <w:lvlText w:val="%1.%2.%3"/>
      <w:lvlJc w:val="left"/>
      <w:pPr>
        <w:tabs>
          <w:tab w:val="num" w:pos="3271"/>
        </w:tabs>
        <w:ind w:left="3118" w:hanging="567"/>
      </w:pPr>
      <w:rPr>
        <w:rFonts w:hint="default"/>
      </w:rPr>
    </w:lvl>
    <w:lvl w:ilvl="3">
      <w:start w:val="1"/>
      <w:numFmt w:val="decimal"/>
      <w:lvlText w:val="%1.%2.%3.%4"/>
      <w:lvlJc w:val="left"/>
      <w:pPr>
        <w:tabs>
          <w:tab w:val="num" w:pos="3269"/>
        </w:tabs>
        <w:ind w:left="3269"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195"/>
        </w:tabs>
        <w:ind w:left="4195" w:hanging="1080"/>
      </w:pPr>
      <w:rPr>
        <w:rFonts w:hint="default"/>
      </w:rPr>
    </w:lvl>
    <w:lvl w:ilvl="6">
      <w:start w:val="1"/>
      <w:numFmt w:val="decimal"/>
      <w:lvlText w:val="%1.%2.%3.%4.%5.%6.%7"/>
      <w:lvlJc w:val="left"/>
      <w:pPr>
        <w:tabs>
          <w:tab w:val="num" w:pos="4838"/>
        </w:tabs>
        <w:ind w:left="4838" w:hanging="1440"/>
      </w:pPr>
      <w:rPr>
        <w:rFonts w:hint="default"/>
      </w:rPr>
    </w:lvl>
    <w:lvl w:ilvl="7">
      <w:start w:val="1"/>
      <w:numFmt w:val="decimal"/>
      <w:lvlText w:val="%1.%2.%3.%4.%5.%6.%7.%8"/>
      <w:lvlJc w:val="left"/>
      <w:pPr>
        <w:tabs>
          <w:tab w:val="num" w:pos="5121"/>
        </w:tabs>
        <w:ind w:left="5121" w:hanging="1440"/>
      </w:pPr>
      <w:rPr>
        <w:rFonts w:hint="default"/>
      </w:rPr>
    </w:lvl>
    <w:lvl w:ilvl="8">
      <w:start w:val="1"/>
      <w:numFmt w:val="decimal"/>
      <w:lvlText w:val="%1.%2.%3.%4.%5.%6.%7.%8.%9"/>
      <w:lvlJc w:val="left"/>
      <w:pPr>
        <w:tabs>
          <w:tab w:val="num" w:pos="5764"/>
        </w:tabs>
        <w:ind w:left="5764" w:hanging="1800"/>
      </w:pPr>
      <w:rPr>
        <w:rFonts w:hint="default"/>
      </w:rPr>
    </w:lvl>
  </w:abstractNum>
  <w:abstractNum w:abstractNumId="6" w15:restartNumberingAfterBreak="0">
    <w:nsid w:val="58B55D43"/>
    <w:multiLevelType w:val="hybridMultilevel"/>
    <w:tmpl w:val="54FEEA66"/>
    <w:lvl w:ilvl="0" w:tplc="82AEB67C">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7A715AC"/>
    <w:multiLevelType w:val="multilevel"/>
    <w:tmpl w:val="25E4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6"/>
  </w:num>
  <w:num w:numId="4">
    <w:abstractNumId w:val="5"/>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B1"/>
    <w:rsid w:val="000000F7"/>
    <w:rsid w:val="000029A5"/>
    <w:rsid w:val="000045B0"/>
    <w:rsid w:val="00004AB8"/>
    <w:rsid w:val="00004F07"/>
    <w:rsid w:val="000063D0"/>
    <w:rsid w:val="00010E0E"/>
    <w:rsid w:val="00011E15"/>
    <w:rsid w:val="00013985"/>
    <w:rsid w:val="00015346"/>
    <w:rsid w:val="0002296F"/>
    <w:rsid w:val="00022A1B"/>
    <w:rsid w:val="0002426B"/>
    <w:rsid w:val="00027622"/>
    <w:rsid w:val="00031936"/>
    <w:rsid w:val="00035986"/>
    <w:rsid w:val="00036CDA"/>
    <w:rsid w:val="000375A9"/>
    <w:rsid w:val="000423F0"/>
    <w:rsid w:val="0004372E"/>
    <w:rsid w:val="00044934"/>
    <w:rsid w:val="00044AD1"/>
    <w:rsid w:val="00044FFF"/>
    <w:rsid w:val="00045C40"/>
    <w:rsid w:val="000534B4"/>
    <w:rsid w:val="00053F25"/>
    <w:rsid w:val="0005587A"/>
    <w:rsid w:val="00067503"/>
    <w:rsid w:val="000678AD"/>
    <w:rsid w:val="00070722"/>
    <w:rsid w:val="00071F54"/>
    <w:rsid w:val="000804CC"/>
    <w:rsid w:val="00081B36"/>
    <w:rsid w:val="000842E4"/>
    <w:rsid w:val="000848F8"/>
    <w:rsid w:val="00086585"/>
    <w:rsid w:val="000866EA"/>
    <w:rsid w:val="0008685F"/>
    <w:rsid w:val="0009125C"/>
    <w:rsid w:val="0009218E"/>
    <w:rsid w:val="000A1D01"/>
    <w:rsid w:val="000A22C8"/>
    <w:rsid w:val="000A3287"/>
    <w:rsid w:val="000A5848"/>
    <w:rsid w:val="000B0376"/>
    <w:rsid w:val="000B1070"/>
    <w:rsid w:val="000B2936"/>
    <w:rsid w:val="000B2ABA"/>
    <w:rsid w:val="000B342B"/>
    <w:rsid w:val="000B6791"/>
    <w:rsid w:val="000C167B"/>
    <w:rsid w:val="000C1B1F"/>
    <w:rsid w:val="000C209D"/>
    <w:rsid w:val="000C5239"/>
    <w:rsid w:val="000C5C90"/>
    <w:rsid w:val="000D2888"/>
    <w:rsid w:val="000D3161"/>
    <w:rsid w:val="000D611F"/>
    <w:rsid w:val="000D6D20"/>
    <w:rsid w:val="000D70FB"/>
    <w:rsid w:val="000D7C48"/>
    <w:rsid w:val="000E0050"/>
    <w:rsid w:val="000E3277"/>
    <w:rsid w:val="000E4291"/>
    <w:rsid w:val="000E5412"/>
    <w:rsid w:val="000E6378"/>
    <w:rsid w:val="000F0F46"/>
    <w:rsid w:val="000F1757"/>
    <w:rsid w:val="000F30BB"/>
    <w:rsid w:val="000F338A"/>
    <w:rsid w:val="000F52D3"/>
    <w:rsid w:val="000F52DF"/>
    <w:rsid w:val="000F6EA2"/>
    <w:rsid w:val="000F7991"/>
    <w:rsid w:val="000F7C87"/>
    <w:rsid w:val="001009AE"/>
    <w:rsid w:val="00101413"/>
    <w:rsid w:val="00104A54"/>
    <w:rsid w:val="00107112"/>
    <w:rsid w:val="0011168D"/>
    <w:rsid w:val="00112A58"/>
    <w:rsid w:val="00114BF7"/>
    <w:rsid w:val="00116072"/>
    <w:rsid w:val="001205E4"/>
    <w:rsid w:val="001253D3"/>
    <w:rsid w:val="001268D2"/>
    <w:rsid w:val="0013282A"/>
    <w:rsid w:val="001339C4"/>
    <w:rsid w:val="0013440F"/>
    <w:rsid w:val="00135E3E"/>
    <w:rsid w:val="001370E3"/>
    <w:rsid w:val="0014128A"/>
    <w:rsid w:val="00143CA6"/>
    <w:rsid w:val="00143D3A"/>
    <w:rsid w:val="00146145"/>
    <w:rsid w:val="001512EE"/>
    <w:rsid w:val="00156186"/>
    <w:rsid w:val="001611D1"/>
    <w:rsid w:val="00161274"/>
    <w:rsid w:val="00161775"/>
    <w:rsid w:val="00162144"/>
    <w:rsid w:val="0016216C"/>
    <w:rsid w:val="001715CC"/>
    <w:rsid w:val="00172AC7"/>
    <w:rsid w:val="00176185"/>
    <w:rsid w:val="001767F2"/>
    <w:rsid w:val="00177857"/>
    <w:rsid w:val="00181BEE"/>
    <w:rsid w:val="0018396C"/>
    <w:rsid w:val="001850D2"/>
    <w:rsid w:val="0018758A"/>
    <w:rsid w:val="00191923"/>
    <w:rsid w:val="00196C37"/>
    <w:rsid w:val="00197CB0"/>
    <w:rsid w:val="001A03E4"/>
    <w:rsid w:val="001B18CF"/>
    <w:rsid w:val="001B20CE"/>
    <w:rsid w:val="001B2A87"/>
    <w:rsid w:val="001B3B6C"/>
    <w:rsid w:val="001B4815"/>
    <w:rsid w:val="001C4B6B"/>
    <w:rsid w:val="001C7A82"/>
    <w:rsid w:val="001D2286"/>
    <w:rsid w:val="001D2A82"/>
    <w:rsid w:val="001D674A"/>
    <w:rsid w:val="001D678B"/>
    <w:rsid w:val="001D745A"/>
    <w:rsid w:val="001D77D9"/>
    <w:rsid w:val="001E1184"/>
    <w:rsid w:val="001E27B2"/>
    <w:rsid w:val="001E29D7"/>
    <w:rsid w:val="001E346B"/>
    <w:rsid w:val="001E488A"/>
    <w:rsid w:val="001E54D3"/>
    <w:rsid w:val="001F0F1C"/>
    <w:rsid w:val="001F1226"/>
    <w:rsid w:val="001F164A"/>
    <w:rsid w:val="001F2171"/>
    <w:rsid w:val="001F42E4"/>
    <w:rsid w:val="001F4C75"/>
    <w:rsid w:val="001F53C6"/>
    <w:rsid w:val="00200CF1"/>
    <w:rsid w:val="002059E7"/>
    <w:rsid w:val="00206606"/>
    <w:rsid w:val="00207904"/>
    <w:rsid w:val="00211F26"/>
    <w:rsid w:val="002122FA"/>
    <w:rsid w:val="00212F60"/>
    <w:rsid w:val="00214736"/>
    <w:rsid w:val="00220570"/>
    <w:rsid w:val="00221A61"/>
    <w:rsid w:val="00221D44"/>
    <w:rsid w:val="00223E97"/>
    <w:rsid w:val="00225127"/>
    <w:rsid w:val="00225710"/>
    <w:rsid w:val="0023219F"/>
    <w:rsid w:val="00233D96"/>
    <w:rsid w:val="00233E95"/>
    <w:rsid w:val="00234FC3"/>
    <w:rsid w:val="00241EC4"/>
    <w:rsid w:val="00245E79"/>
    <w:rsid w:val="00251D03"/>
    <w:rsid w:val="00253004"/>
    <w:rsid w:val="00255128"/>
    <w:rsid w:val="00255584"/>
    <w:rsid w:val="002559C0"/>
    <w:rsid w:val="00261951"/>
    <w:rsid w:val="00275EEA"/>
    <w:rsid w:val="002761E1"/>
    <w:rsid w:val="00276D68"/>
    <w:rsid w:val="002855BA"/>
    <w:rsid w:val="0028635D"/>
    <w:rsid w:val="002913EE"/>
    <w:rsid w:val="002919C4"/>
    <w:rsid w:val="00293766"/>
    <w:rsid w:val="00296000"/>
    <w:rsid w:val="002978D1"/>
    <w:rsid w:val="00297908"/>
    <w:rsid w:val="00297A93"/>
    <w:rsid w:val="002A4530"/>
    <w:rsid w:val="002B2B7D"/>
    <w:rsid w:val="002B3BC9"/>
    <w:rsid w:val="002B5D4D"/>
    <w:rsid w:val="002B6F84"/>
    <w:rsid w:val="002B6FB1"/>
    <w:rsid w:val="002C0AE5"/>
    <w:rsid w:val="002C1274"/>
    <w:rsid w:val="002C2260"/>
    <w:rsid w:val="002C2E3B"/>
    <w:rsid w:val="002C3477"/>
    <w:rsid w:val="002C4AFC"/>
    <w:rsid w:val="002C5BB8"/>
    <w:rsid w:val="002D07E9"/>
    <w:rsid w:val="002D280A"/>
    <w:rsid w:val="002D78FD"/>
    <w:rsid w:val="002D7B38"/>
    <w:rsid w:val="002D7C5C"/>
    <w:rsid w:val="002E031C"/>
    <w:rsid w:val="002E4D7B"/>
    <w:rsid w:val="002E54CE"/>
    <w:rsid w:val="002E64F2"/>
    <w:rsid w:val="002F078D"/>
    <w:rsid w:val="002F0A2C"/>
    <w:rsid w:val="002F1C19"/>
    <w:rsid w:val="002F53F3"/>
    <w:rsid w:val="002F650A"/>
    <w:rsid w:val="002F6EE6"/>
    <w:rsid w:val="0030021C"/>
    <w:rsid w:val="003046EC"/>
    <w:rsid w:val="00304704"/>
    <w:rsid w:val="00304F88"/>
    <w:rsid w:val="003051C4"/>
    <w:rsid w:val="00310F45"/>
    <w:rsid w:val="003111A3"/>
    <w:rsid w:val="00311517"/>
    <w:rsid w:val="003115A9"/>
    <w:rsid w:val="003172C6"/>
    <w:rsid w:val="00321559"/>
    <w:rsid w:val="00326F4C"/>
    <w:rsid w:val="003319A0"/>
    <w:rsid w:val="00335BB2"/>
    <w:rsid w:val="00340C01"/>
    <w:rsid w:val="00341420"/>
    <w:rsid w:val="00346448"/>
    <w:rsid w:val="00347E12"/>
    <w:rsid w:val="00350B0B"/>
    <w:rsid w:val="00354AA1"/>
    <w:rsid w:val="00355C4D"/>
    <w:rsid w:val="003621C1"/>
    <w:rsid w:val="003624BC"/>
    <w:rsid w:val="00363175"/>
    <w:rsid w:val="00363329"/>
    <w:rsid w:val="00365DD4"/>
    <w:rsid w:val="00373A79"/>
    <w:rsid w:val="00373A7C"/>
    <w:rsid w:val="00374721"/>
    <w:rsid w:val="00375981"/>
    <w:rsid w:val="00376545"/>
    <w:rsid w:val="003765B4"/>
    <w:rsid w:val="0037698F"/>
    <w:rsid w:val="00376D29"/>
    <w:rsid w:val="003778B5"/>
    <w:rsid w:val="003815FD"/>
    <w:rsid w:val="0038760A"/>
    <w:rsid w:val="003907F6"/>
    <w:rsid w:val="003925E4"/>
    <w:rsid w:val="00392744"/>
    <w:rsid w:val="003A0348"/>
    <w:rsid w:val="003A1585"/>
    <w:rsid w:val="003A184E"/>
    <w:rsid w:val="003A1FA1"/>
    <w:rsid w:val="003A2765"/>
    <w:rsid w:val="003A3CF9"/>
    <w:rsid w:val="003A69DF"/>
    <w:rsid w:val="003A7320"/>
    <w:rsid w:val="003B0195"/>
    <w:rsid w:val="003B5596"/>
    <w:rsid w:val="003B7C33"/>
    <w:rsid w:val="003B7F9A"/>
    <w:rsid w:val="003C1800"/>
    <w:rsid w:val="003C4AE4"/>
    <w:rsid w:val="003C5239"/>
    <w:rsid w:val="003C5F8C"/>
    <w:rsid w:val="003C7DAA"/>
    <w:rsid w:val="003D3448"/>
    <w:rsid w:val="003D3A46"/>
    <w:rsid w:val="003D7926"/>
    <w:rsid w:val="003E015E"/>
    <w:rsid w:val="003E2F9C"/>
    <w:rsid w:val="003E345D"/>
    <w:rsid w:val="003F38FD"/>
    <w:rsid w:val="003F3BED"/>
    <w:rsid w:val="003F629D"/>
    <w:rsid w:val="003F75DA"/>
    <w:rsid w:val="004023D1"/>
    <w:rsid w:val="004041B7"/>
    <w:rsid w:val="00404217"/>
    <w:rsid w:val="0040455C"/>
    <w:rsid w:val="004056B2"/>
    <w:rsid w:val="00405C04"/>
    <w:rsid w:val="004066A7"/>
    <w:rsid w:val="00410811"/>
    <w:rsid w:val="00410C53"/>
    <w:rsid w:val="00415677"/>
    <w:rsid w:val="00415F04"/>
    <w:rsid w:val="0041668E"/>
    <w:rsid w:val="00421AE8"/>
    <w:rsid w:val="0042473B"/>
    <w:rsid w:val="00430080"/>
    <w:rsid w:val="004370F9"/>
    <w:rsid w:val="00437DE5"/>
    <w:rsid w:val="00437F48"/>
    <w:rsid w:val="004450A1"/>
    <w:rsid w:val="00446FFC"/>
    <w:rsid w:val="00447DFE"/>
    <w:rsid w:val="004502FA"/>
    <w:rsid w:val="00451FCB"/>
    <w:rsid w:val="00452F5B"/>
    <w:rsid w:val="004574E2"/>
    <w:rsid w:val="0046051F"/>
    <w:rsid w:val="00464369"/>
    <w:rsid w:val="00465A93"/>
    <w:rsid w:val="004725B5"/>
    <w:rsid w:val="00472FC8"/>
    <w:rsid w:val="00474D8C"/>
    <w:rsid w:val="00475DF6"/>
    <w:rsid w:val="00475F00"/>
    <w:rsid w:val="00476845"/>
    <w:rsid w:val="004778FF"/>
    <w:rsid w:val="00477FC7"/>
    <w:rsid w:val="00481D9B"/>
    <w:rsid w:val="00483BB0"/>
    <w:rsid w:val="00487273"/>
    <w:rsid w:val="004878F4"/>
    <w:rsid w:val="004904E3"/>
    <w:rsid w:val="00496C9A"/>
    <w:rsid w:val="004A1390"/>
    <w:rsid w:val="004A45AC"/>
    <w:rsid w:val="004A5F0C"/>
    <w:rsid w:val="004A66DC"/>
    <w:rsid w:val="004B09A0"/>
    <w:rsid w:val="004B232F"/>
    <w:rsid w:val="004B3A21"/>
    <w:rsid w:val="004B6B95"/>
    <w:rsid w:val="004C0D77"/>
    <w:rsid w:val="004C1928"/>
    <w:rsid w:val="004C49C8"/>
    <w:rsid w:val="004D0A97"/>
    <w:rsid w:val="004D30F4"/>
    <w:rsid w:val="004D4D36"/>
    <w:rsid w:val="004E10C9"/>
    <w:rsid w:val="004E128C"/>
    <w:rsid w:val="004E2CAC"/>
    <w:rsid w:val="004E398C"/>
    <w:rsid w:val="004E5773"/>
    <w:rsid w:val="004E5A9D"/>
    <w:rsid w:val="004E647D"/>
    <w:rsid w:val="004F0F01"/>
    <w:rsid w:val="004F2644"/>
    <w:rsid w:val="004F2EB8"/>
    <w:rsid w:val="004F3704"/>
    <w:rsid w:val="004F4F27"/>
    <w:rsid w:val="004F6142"/>
    <w:rsid w:val="004F78E2"/>
    <w:rsid w:val="00501E2C"/>
    <w:rsid w:val="00505023"/>
    <w:rsid w:val="005131FB"/>
    <w:rsid w:val="00513844"/>
    <w:rsid w:val="0051636F"/>
    <w:rsid w:val="00517CF7"/>
    <w:rsid w:val="0052327C"/>
    <w:rsid w:val="00525B7F"/>
    <w:rsid w:val="00530BF7"/>
    <w:rsid w:val="00534456"/>
    <w:rsid w:val="00535736"/>
    <w:rsid w:val="0054354A"/>
    <w:rsid w:val="00544BB4"/>
    <w:rsid w:val="005511B3"/>
    <w:rsid w:val="00551A06"/>
    <w:rsid w:val="0055312B"/>
    <w:rsid w:val="005567A0"/>
    <w:rsid w:val="00562DB8"/>
    <w:rsid w:val="00570120"/>
    <w:rsid w:val="005718CE"/>
    <w:rsid w:val="00572AA5"/>
    <w:rsid w:val="00572B08"/>
    <w:rsid w:val="00573B8A"/>
    <w:rsid w:val="00574E33"/>
    <w:rsid w:val="00575DB2"/>
    <w:rsid w:val="00575DBE"/>
    <w:rsid w:val="00580FE8"/>
    <w:rsid w:val="00582A06"/>
    <w:rsid w:val="005859DF"/>
    <w:rsid w:val="005938C2"/>
    <w:rsid w:val="005942AF"/>
    <w:rsid w:val="00595FE5"/>
    <w:rsid w:val="00597073"/>
    <w:rsid w:val="005A136B"/>
    <w:rsid w:val="005A19DD"/>
    <w:rsid w:val="005B1279"/>
    <w:rsid w:val="005B4CBC"/>
    <w:rsid w:val="005B6CEA"/>
    <w:rsid w:val="005C0621"/>
    <w:rsid w:val="005C079E"/>
    <w:rsid w:val="005C3BBA"/>
    <w:rsid w:val="005C516E"/>
    <w:rsid w:val="005D0145"/>
    <w:rsid w:val="005D037E"/>
    <w:rsid w:val="005D0502"/>
    <w:rsid w:val="005D0AE3"/>
    <w:rsid w:val="005D0BA3"/>
    <w:rsid w:val="005D3076"/>
    <w:rsid w:val="005D31FD"/>
    <w:rsid w:val="005D3635"/>
    <w:rsid w:val="005D36AF"/>
    <w:rsid w:val="005D49A3"/>
    <w:rsid w:val="005D604A"/>
    <w:rsid w:val="005E0DED"/>
    <w:rsid w:val="005E5840"/>
    <w:rsid w:val="005F1B8C"/>
    <w:rsid w:val="005F4005"/>
    <w:rsid w:val="005F7BCF"/>
    <w:rsid w:val="00600570"/>
    <w:rsid w:val="00601BC9"/>
    <w:rsid w:val="00602304"/>
    <w:rsid w:val="00603C24"/>
    <w:rsid w:val="00603CF9"/>
    <w:rsid w:val="00604851"/>
    <w:rsid w:val="00604BE5"/>
    <w:rsid w:val="00610482"/>
    <w:rsid w:val="0061089E"/>
    <w:rsid w:val="00610A25"/>
    <w:rsid w:val="00611A58"/>
    <w:rsid w:val="0061250B"/>
    <w:rsid w:val="006179CC"/>
    <w:rsid w:val="00622C1E"/>
    <w:rsid w:val="00623E86"/>
    <w:rsid w:val="006256CF"/>
    <w:rsid w:val="00627C29"/>
    <w:rsid w:val="0063118B"/>
    <w:rsid w:val="00631404"/>
    <w:rsid w:val="0063541F"/>
    <w:rsid w:val="00636432"/>
    <w:rsid w:val="0064076F"/>
    <w:rsid w:val="006423E0"/>
    <w:rsid w:val="0064361E"/>
    <w:rsid w:val="00643C4D"/>
    <w:rsid w:val="006467EE"/>
    <w:rsid w:val="00650F66"/>
    <w:rsid w:val="006522A4"/>
    <w:rsid w:val="006552D5"/>
    <w:rsid w:val="0065545B"/>
    <w:rsid w:val="006561D8"/>
    <w:rsid w:val="00660965"/>
    <w:rsid w:val="00661B33"/>
    <w:rsid w:val="00667A58"/>
    <w:rsid w:val="00670E24"/>
    <w:rsid w:val="00671993"/>
    <w:rsid w:val="00680210"/>
    <w:rsid w:val="006814C2"/>
    <w:rsid w:val="0068181D"/>
    <w:rsid w:val="00682E34"/>
    <w:rsid w:val="00684968"/>
    <w:rsid w:val="00684B6C"/>
    <w:rsid w:val="006870CD"/>
    <w:rsid w:val="006915BB"/>
    <w:rsid w:val="006917C3"/>
    <w:rsid w:val="00691976"/>
    <w:rsid w:val="00695C3F"/>
    <w:rsid w:val="0069783D"/>
    <w:rsid w:val="006A1670"/>
    <w:rsid w:val="006A29AC"/>
    <w:rsid w:val="006A3F69"/>
    <w:rsid w:val="006B1987"/>
    <w:rsid w:val="006B289F"/>
    <w:rsid w:val="006B7103"/>
    <w:rsid w:val="006C2D14"/>
    <w:rsid w:val="006C7830"/>
    <w:rsid w:val="006C7F66"/>
    <w:rsid w:val="006D1009"/>
    <w:rsid w:val="006D4451"/>
    <w:rsid w:val="006D4720"/>
    <w:rsid w:val="006D7161"/>
    <w:rsid w:val="006D7B97"/>
    <w:rsid w:val="006E3879"/>
    <w:rsid w:val="006E5182"/>
    <w:rsid w:val="006E6EA6"/>
    <w:rsid w:val="006E7806"/>
    <w:rsid w:val="006F0B89"/>
    <w:rsid w:val="006F1F71"/>
    <w:rsid w:val="006F3D5B"/>
    <w:rsid w:val="00700B16"/>
    <w:rsid w:val="0070112D"/>
    <w:rsid w:val="00702E48"/>
    <w:rsid w:val="00706365"/>
    <w:rsid w:val="00706DBA"/>
    <w:rsid w:val="00710894"/>
    <w:rsid w:val="007115B6"/>
    <w:rsid w:val="00711AFB"/>
    <w:rsid w:val="00711F62"/>
    <w:rsid w:val="00713F9B"/>
    <w:rsid w:val="0071435A"/>
    <w:rsid w:val="00720268"/>
    <w:rsid w:val="00725414"/>
    <w:rsid w:val="0072619D"/>
    <w:rsid w:val="007343B0"/>
    <w:rsid w:val="007350AC"/>
    <w:rsid w:val="007357F1"/>
    <w:rsid w:val="00737793"/>
    <w:rsid w:val="007434E3"/>
    <w:rsid w:val="007458CA"/>
    <w:rsid w:val="007515E2"/>
    <w:rsid w:val="00754EF6"/>
    <w:rsid w:val="00755552"/>
    <w:rsid w:val="00757905"/>
    <w:rsid w:val="00760C9F"/>
    <w:rsid w:val="00767828"/>
    <w:rsid w:val="00767A5A"/>
    <w:rsid w:val="0077240D"/>
    <w:rsid w:val="007730DD"/>
    <w:rsid w:val="0077534B"/>
    <w:rsid w:val="00780EED"/>
    <w:rsid w:val="007810D5"/>
    <w:rsid w:val="00782C28"/>
    <w:rsid w:val="007837B6"/>
    <w:rsid w:val="0078512D"/>
    <w:rsid w:val="00785791"/>
    <w:rsid w:val="007862DE"/>
    <w:rsid w:val="00786866"/>
    <w:rsid w:val="0078773C"/>
    <w:rsid w:val="00792142"/>
    <w:rsid w:val="0079271D"/>
    <w:rsid w:val="00796ACE"/>
    <w:rsid w:val="007A79C8"/>
    <w:rsid w:val="007A7F5F"/>
    <w:rsid w:val="007C7D92"/>
    <w:rsid w:val="007D0806"/>
    <w:rsid w:val="007D2CE2"/>
    <w:rsid w:val="007D504D"/>
    <w:rsid w:val="007D53BE"/>
    <w:rsid w:val="007D6269"/>
    <w:rsid w:val="007E03DD"/>
    <w:rsid w:val="007E1649"/>
    <w:rsid w:val="007E3E61"/>
    <w:rsid w:val="007E3FDF"/>
    <w:rsid w:val="007E4A34"/>
    <w:rsid w:val="007E4BC2"/>
    <w:rsid w:val="007E6076"/>
    <w:rsid w:val="007E6DCB"/>
    <w:rsid w:val="007F0E34"/>
    <w:rsid w:val="007F6D7F"/>
    <w:rsid w:val="00802412"/>
    <w:rsid w:val="00804458"/>
    <w:rsid w:val="0081035E"/>
    <w:rsid w:val="00810453"/>
    <w:rsid w:val="00814BE1"/>
    <w:rsid w:val="00814C96"/>
    <w:rsid w:val="008171C3"/>
    <w:rsid w:val="00817B37"/>
    <w:rsid w:val="00820375"/>
    <w:rsid w:val="00823581"/>
    <w:rsid w:val="00823E0C"/>
    <w:rsid w:val="008265E6"/>
    <w:rsid w:val="0083166F"/>
    <w:rsid w:val="00835138"/>
    <w:rsid w:val="00840DFA"/>
    <w:rsid w:val="0084269B"/>
    <w:rsid w:val="008435EC"/>
    <w:rsid w:val="00843FA5"/>
    <w:rsid w:val="00844377"/>
    <w:rsid w:val="00844D75"/>
    <w:rsid w:val="008453E2"/>
    <w:rsid w:val="008502AA"/>
    <w:rsid w:val="008516DC"/>
    <w:rsid w:val="008571CC"/>
    <w:rsid w:val="008573C5"/>
    <w:rsid w:val="008577B3"/>
    <w:rsid w:val="00860171"/>
    <w:rsid w:val="00862C68"/>
    <w:rsid w:val="00862EC1"/>
    <w:rsid w:val="00866C98"/>
    <w:rsid w:val="00872221"/>
    <w:rsid w:val="0087792B"/>
    <w:rsid w:val="00880298"/>
    <w:rsid w:val="00880B0B"/>
    <w:rsid w:val="0088229D"/>
    <w:rsid w:val="00882B92"/>
    <w:rsid w:val="00882D7D"/>
    <w:rsid w:val="00885AEF"/>
    <w:rsid w:val="008904D8"/>
    <w:rsid w:val="00892630"/>
    <w:rsid w:val="008A0054"/>
    <w:rsid w:val="008B3903"/>
    <w:rsid w:val="008B4D14"/>
    <w:rsid w:val="008B67E0"/>
    <w:rsid w:val="008B6D0A"/>
    <w:rsid w:val="008C0AA6"/>
    <w:rsid w:val="008C0F0D"/>
    <w:rsid w:val="008C1FDD"/>
    <w:rsid w:val="008C2AB8"/>
    <w:rsid w:val="008C697F"/>
    <w:rsid w:val="008C6B3C"/>
    <w:rsid w:val="008D2F81"/>
    <w:rsid w:val="008D3C57"/>
    <w:rsid w:val="008D55DB"/>
    <w:rsid w:val="008D7228"/>
    <w:rsid w:val="008D73F6"/>
    <w:rsid w:val="008E01B8"/>
    <w:rsid w:val="008E452E"/>
    <w:rsid w:val="008E5ACA"/>
    <w:rsid w:val="008E698E"/>
    <w:rsid w:val="008F141D"/>
    <w:rsid w:val="008F636B"/>
    <w:rsid w:val="0090063F"/>
    <w:rsid w:val="00900B50"/>
    <w:rsid w:val="00900C29"/>
    <w:rsid w:val="00907DDA"/>
    <w:rsid w:val="00912A8A"/>
    <w:rsid w:val="009130AA"/>
    <w:rsid w:val="00913C46"/>
    <w:rsid w:val="00920610"/>
    <w:rsid w:val="00920D29"/>
    <w:rsid w:val="00922772"/>
    <w:rsid w:val="0092539E"/>
    <w:rsid w:val="009262C8"/>
    <w:rsid w:val="0092650B"/>
    <w:rsid w:val="00930A18"/>
    <w:rsid w:val="009319A0"/>
    <w:rsid w:val="00932036"/>
    <w:rsid w:val="00932CD1"/>
    <w:rsid w:val="00934521"/>
    <w:rsid w:val="00935551"/>
    <w:rsid w:val="0093586F"/>
    <w:rsid w:val="00935EC2"/>
    <w:rsid w:val="00937A84"/>
    <w:rsid w:val="00942286"/>
    <w:rsid w:val="00944EB8"/>
    <w:rsid w:val="00947477"/>
    <w:rsid w:val="00947507"/>
    <w:rsid w:val="009523E3"/>
    <w:rsid w:val="009553CC"/>
    <w:rsid w:val="0095647F"/>
    <w:rsid w:val="00961EFC"/>
    <w:rsid w:val="00962EF8"/>
    <w:rsid w:val="00964E3C"/>
    <w:rsid w:val="00967BC8"/>
    <w:rsid w:val="00970EB7"/>
    <w:rsid w:val="00971EF6"/>
    <w:rsid w:val="00972C5B"/>
    <w:rsid w:val="00975FF8"/>
    <w:rsid w:val="00976928"/>
    <w:rsid w:val="009823F2"/>
    <w:rsid w:val="009827C7"/>
    <w:rsid w:val="00983C5A"/>
    <w:rsid w:val="00986631"/>
    <w:rsid w:val="00987D11"/>
    <w:rsid w:val="00990A65"/>
    <w:rsid w:val="00992257"/>
    <w:rsid w:val="009923EB"/>
    <w:rsid w:val="00995BB2"/>
    <w:rsid w:val="009A37E3"/>
    <w:rsid w:val="009B00CD"/>
    <w:rsid w:val="009B0CDF"/>
    <w:rsid w:val="009B100F"/>
    <w:rsid w:val="009B33D9"/>
    <w:rsid w:val="009B5374"/>
    <w:rsid w:val="009C0BAB"/>
    <w:rsid w:val="009C10EB"/>
    <w:rsid w:val="009C16FB"/>
    <w:rsid w:val="009C2EFC"/>
    <w:rsid w:val="009C5BAA"/>
    <w:rsid w:val="009C60B6"/>
    <w:rsid w:val="009D4FCA"/>
    <w:rsid w:val="009D582C"/>
    <w:rsid w:val="009D7ED9"/>
    <w:rsid w:val="009E0DDE"/>
    <w:rsid w:val="009E15D7"/>
    <w:rsid w:val="009E53FC"/>
    <w:rsid w:val="009E685A"/>
    <w:rsid w:val="009E6B63"/>
    <w:rsid w:val="009F039C"/>
    <w:rsid w:val="009F2042"/>
    <w:rsid w:val="009F21F3"/>
    <w:rsid w:val="009F3409"/>
    <w:rsid w:val="009F649F"/>
    <w:rsid w:val="00A01003"/>
    <w:rsid w:val="00A03B08"/>
    <w:rsid w:val="00A05483"/>
    <w:rsid w:val="00A06D48"/>
    <w:rsid w:val="00A21826"/>
    <w:rsid w:val="00A239A2"/>
    <w:rsid w:val="00A24795"/>
    <w:rsid w:val="00A2692F"/>
    <w:rsid w:val="00A34608"/>
    <w:rsid w:val="00A3676C"/>
    <w:rsid w:val="00A36F11"/>
    <w:rsid w:val="00A370D4"/>
    <w:rsid w:val="00A37E34"/>
    <w:rsid w:val="00A444A1"/>
    <w:rsid w:val="00A4519B"/>
    <w:rsid w:val="00A5283F"/>
    <w:rsid w:val="00A529EA"/>
    <w:rsid w:val="00A547CB"/>
    <w:rsid w:val="00A675B6"/>
    <w:rsid w:val="00A737B3"/>
    <w:rsid w:val="00A765F5"/>
    <w:rsid w:val="00A82773"/>
    <w:rsid w:val="00A82E23"/>
    <w:rsid w:val="00A85462"/>
    <w:rsid w:val="00A862B4"/>
    <w:rsid w:val="00A87704"/>
    <w:rsid w:val="00A87E53"/>
    <w:rsid w:val="00A91010"/>
    <w:rsid w:val="00A918A4"/>
    <w:rsid w:val="00A964B5"/>
    <w:rsid w:val="00A96615"/>
    <w:rsid w:val="00AA2752"/>
    <w:rsid w:val="00AA362A"/>
    <w:rsid w:val="00AA3D7A"/>
    <w:rsid w:val="00AA5135"/>
    <w:rsid w:val="00AA797D"/>
    <w:rsid w:val="00AB0850"/>
    <w:rsid w:val="00AB0D13"/>
    <w:rsid w:val="00AB2C61"/>
    <w:rsid w:val="00AB3958"/>
    <w:rsid w:val="00AB44C2"/>
    <w:rsid w:val="00AB56C4"/>
    <w:rsid w:val="00AB780B"/>
    <w:rsid w:val="00AC26D8"/>
    <w:rsid w:val="00AC598D"/>
    <w:rsid w:val="00AC6409"/>
    <w:rsid w:val="00AC6F81"/>
    <w:rsid w:val="00AC73F1"/>
    <w:rsid w:val="00AC7D02"/>
    <w:rsid w:val="00AD1BF0"/>
    <w:rsid w:val="00AD1C5D"/>
    <w:rsid w:val="00AD6348"/>
    <w:rsid w:val="00AD7F13"/>
    <w:rsid w:val="00AE673B"/>
    <w:rsid w:val="00AF18D0"/>
    <w:rsid w:val="00AF3C43"/>
    <w:rsid w:val="00AF6B00"/>
    <w:rsid w:val="00B059AA"/>
    <w:rsid w:val="00B06AD7"/>
    <w:rsid w:val="00B06F7E"/>
    <w:rsid w:val="00B07984"/>
    <w:rsid w:val="00B11866"/>
    <w:rsid w:val="00B12526"/>
    <w:rsid w:val="00B13320"/>
    <w:rsid w:val="00B14A7C"/>
    <w:rsid w:val="00B22D46"/>
    <w:rsid w:val="00B24020"/>
    <w:rsid w:val="00B24237"/>
    <w:rsid w:val="00B278A8"/>
    <w:rsid w:val="00B3134F"/>
    <w:rsid w:val="00B348FE"/>
    <w:rsid w:val="00B3776B"/>
    <w:rsid w:val="00B42211"/>
    <w:rsid w:val="00B42CB2"/>
    <w:rsid w:val="00B44775"/>
    <w:rsid w:val="00B450E7"/>
    <w:rsid w:val="00B47084"/>
    <w:rsid w:val="00B53CE3"/>
    <w:rsid w:val="00B569C1"/>
    <w:rsid w:val="00B575A4"/>
    <w:rsid w:val="00B60A3A"/>
    <w:rsid w:val="00B64101"/>
    <w:rsid w:val="00B64489"/>
    <w:rsid w:val="00B6459D"/>
    <w:rsid w:val="00B70F7E"/>
    <w:rsid w:val="00B76632"/>
    <w:rsid w:val="00B80CCF"/>
    <w:rsid w:val="00B80F4C"/>
    <w:rsid w:val="00B812F8"/>
    <w:rsid w:val="00B81326"/>
    <w:rsid w:val="00B82EF5"/>
    <w:rsid w:val="00B83BAD"/>
    <w:rsid w:val="00B852CA"/>
    <w:rsid w:val="00B8624F"/>
    <w:rsid w:val="00B87431"/>
    <w:rsid w:val="00B90514"/>
    <w:rsid w:val="00B92E2A"/>
    <w:rsid w:val="00B9384D"/>
    <w:rsid w:val="00BA1C2F"/>
    <w:rsid w:val="00BA2543"/>
    <w:rsid w:val="00BA38F4"/>
    <w:rsid w:val="00BA4A9E"/>
    <w:rsid w:val="00BA70C9"/>
    <w:rsid w:val="00BB0BB8"/>
    <w:rsid w:val="00BB2C2C"/>
    <w:rsid w:val="00BB5797"/>
    <w:rsid w:val="00BB6CDF"/>
    <w:rsid w:val="00BC0A80"/>
    <w:rsid w:val="00BC125D"/>
    <w:rsid w:val="00BC5A98"/>
    <w:rsid w:val="00BD027B"/>
    <w:rsid w:val="00BD3A9F"/>
    <w:rsid w:val="00BD5209"/>
    <w:rsid w:val="00BE14D9"/>
    <w:rsid w:val="00BE240A"/>
    <w:rsid w:val="00BE3363"/>
    <w:rsid w:val="00BE7CEE"/>
    <w:rsid w:val="00BF02D5"/>
    <w:rsid w:val="00BF3F05"/>
    <w:rsid w:val="00BF75E4"/>
    <w:rsid w:val="00C012D5"/>
    <w:rsid w:val="00C023DD"/>
    <w:rsid w:val="00C02F79"/>
    <w:rsid w:val="00C0375E"/>
    <w:rsid w:val="00C07982"/>
    <w:rsid w:val="00C141EE"/>
    <w:rsid w:val="00C15167"/>
    <w:rsid w:val="00C17715"/>
    <w:rsid w:val="00C20B6E"/>
    <w:rsid w:val="00C24410"/>
    <w:rsid w:val="00C273ED"/>
    <w:rsid w:val="00C32480"/>
    <w:rsid w:val="00C375CF"/>
    <w:rsid w:val="00C45910"/>
    <w:rsid w:val="00C52C51"/>
    <w:rsid w:val="00C66199"/>
    <w:rsid w:val="00C669BD"/>
    <w:rsid w:val="00C678AE"/>
    <w:rsid w:val="00C72755"/>
    <w:rsid w:val="00C72A6A"/>
    <w:rsid w:val="00C762A9"/>
    <w:rsid w:val="00C76495"/>
    <w:rsid w:val="00C77FAA"/>
    <w:rsid w:val="00C82540"/>
    <w:rsid w:val="00C8330D"/>
    <w:rsid w:val="00C903D0"/>
    <w:rsid w:val="00C91F46"/>
    <w:rsid w:val="00C92190"/>
    <w:rsid w:val="00CA02C3"/>
    <w:rsid w:val="00CA0859"/>
    <w:rsid w:val="00CA20D8"/>
    <w:rsid w:val="00CA2AFF"/>
    <w:rsid w:val="00CA5D89"/>
    <w:rsid w:val="00CA701E"/>
    <w:rsid w:val="00CB1221"/>
    <w:rsid w:val="00CB15F7"/>
    <w:rsid w:val="00CB1EC5"/>
    <w:rsid w:val="00CB201E"/>
    <w:rsid w:val="00CB68E0"/>
    <w:rsid w:val="00CB736D"/>
    <w:rsid w:val="00CB74AA"/>
    <w:rsid w:val="00CC2806"/>
    <w:rsid w:val="00CC28C1"/>
    <w:rsid w:val="00CC45E9"/>
    <w:rsid w:val="00CC4BD1"/>
    <w:rsid w:val="00CC73CA"/>
    <w:rsid w:val="00CD0190"/>
    <w:rsid w:val="00CD2818"/>
    <w:rsid w:val="00CD4042"/>
    <w:rsid w:val="00CD67A2"/>
    <w:rsid w:val="00CD6FBF"/>
    <w:rsid w:val="00CE3CB1"/>
    <w:rsid w:val="00CE3F08"/>
    <w:rsid w:val="00CF7C64"/>
    <w:rsid w:val="00D06A32"/>
    <w:rsid w:val="00D104E5"/>
    <w:rsid w:val="00D13E9E"/>
    <w:rsid w:val="00D1410D"/>
    <w:rsid w:val="00D147E1"/>
    <w:rsid w:val="00D160FE"/>
    <w:rsid w:val="00D20FCA"/>
    <w:rsid w:val="00D2164E"/>
    <w:rsid w:val="00D238A5"/>
    <w:rsid w:val="00D2769B"/>
    <w:rsid w:val="00D32873"/>
    <w:rsid w:val="00D32E8A"/>
    <w:rsid w:val="00D3317B"/>
    <w:rsid w:val="00D34AB9"/>
    <w:rsid w:val="00D34CAB"/>
    <w:rsid w:val="00D36D22"/>
    <w:rsid w:val="00D42D76"/>
    <w:rsid w:val="00D45B81"/>
    <w:rsid w:val="00D5010C"/>
    <w:rsid w:val="00D5024B"/>
    <w:rsid w:val="00D510E5"/>
    <w:rsid w:val="00D527D5"/>
    <w:rsid w:val="00D5462C"/>
    <w:rsid w:val="00D57B85"/>
    <w:rsid w:val="00D661DE"/>
    <w:rsid w:val="00D66ED2"/>
    <w:rsid w:val="00D6788C"/>
    <w:rsid w:val="00D7019A"/>
    <w:rsid w:val="00D71292"/>
    <w:rsid w:val="00D805BD"/>
    <w:rsid w:val="00D812A6"/>
    <w:rsid w:val="00D8350D"/>
    <w:rsid w:val="00D94541"/>
    <w:rsid w:val="00DA14A5"/>
    <w:rsid w:val="00DA1598"/>
    <w:rsid w:val="00DA1D1F"/>
    <w:rsid w:val="00DA4D5C"/>
    <w:rsid w:val="00DA4D67"/>
    <w:rsid w:val="00DA6669"/>
    <w:rsid w:val="00DB2413"/>
    <w:rsid w:val="00DB3773"/>
    <w:rsid w:val="00DB4F8A"/>
    <w:rsid w:val="00DB7A96"/>
    <w:rsid w:val="00DB7D81"/>
    <w:rsid w:val="00DC26CB"/>
    <w:rsid w:val="00DC3B1C"/>
    <w:rsid w:val="00DC6A9E"/>
    <w:rsid w:val="00DC7BFB"/>
    <w:rsid w:val="00DD07F7"/>
    <w:rsid w:val="00DD556D"/>
    <w:rsid w:val="00DD6F2F"/>
    <w:rsid w:val="00DD7763"/>
    <w:rsid w:val="00DE2129"/>
    <w:rsid w:val="00DE353F"/>
    <w:rsid w:val="00DE3F89"/>
    <w:rsid w:val="00DE767D"/>
    <w:rsid w:val="00DF0455"/>
    <w:rsid w:val="00DF1555"/>
    <w:rsid w:val="00DF258E"/>
    <w:rsid w:val="00DF7E7F"/>
    <w:rsid w:val="00E001E2"/>
    <w:rsid w:val="00E0136A"/>
    <w:rsid w:val="00E01DB7"/>
    <w:rsid w:val="00E0322B"/>
    <w:rsid w:val="00E12050"/>
    <w:rsid w:val="00E1385A"/>
    <w:rsid w:val="00E14BA8"/>
    <w:rsid w:val="00E20C84"/>
    <w:rsid w:val="00E21B78"/>
    <w:rsid w:val="00E27C01"/>
    <w:rsid w:val="00E33D7D"/>
    <w:rsid w:val="00E40702"/>
    <w:rsid w:val="00E440BE"/>
    <w:rsid w:val="00E50B65"/>
    <w:rsid w:val="00E53F8D"/>
    <w:rsid w:val="00E555E0"/>
    <w:rsid w:val="00E55B0B"/>
    <w:rsid w:val="00E567F5"/>
    <w:rsid w:val="00E62725"/>
    <w:rsid w:val="00E62D91"/>
    <w:rsid w:val="00E64FED"/>
    <w:rsid w:val="00E674EE"/>
    <w:rsid w:val="00E809EB"/>
    <w:rsid w:val="00E83735"/>
    <w:rsid w:val="00E91E7E"/>
    <w:rsid w:val="00E92029"/>
    <w:rsid w:val="00E932A8"/>
    <w:rsid w:val="00E93A69"/>
    <w:rsid w:val="00E93C7E"/>
    <w:rsid w:val="00E95BFC"/>
    <w:rsid w:val="00EA088B"/>
    <w:rsid w:val="00EA3C5C"/>
    <w:rsid w:val="00EA69A2"/>
    <w:rsid w:val="00EB10A3"/>
    <w:rsid w:val="00EB1BAF"/>
    <w:rsid w:val="00EB1EFA"/>
    <w:rsid w:val="00EB2C6A"/>
    <w:rsid w:val="00EB3BD3"/>
    <w:rsid w:val="00EB4204"/>
    <w:rsid w:val="00EB7F7E"/>
    <w:rsid w:val="00EC0147"/>
    <w:rsid w:val="00EC0B77"/>
    <w:rsid w:val="00EC3CCA"/>
    <w:rsid w:val="00ED1FF0"/>
    <w:rsid w:val="00ED2F2A"/>
    <w:rsid w:val="00ED7AA6"/>
    <w:rsid w:val="00EE60E7"/>
    <w:rsid w:val="00EF4FE8"/>
    <w:rsid w:val="00EF52EF"/>
    <w:rsid w:val="00EF7807"/>
    <w:rsid w:val="00F01830"/>
    <w:rsid w:val="00F02464"/>
    <w:rsid w:val="00F038C1"/>
    <w:rsid w:val="00F1134F"/>
    <w:rsid w:val="00F13341"/>
    <w:rsid w:val="00F1575A"/>
    <w:rsid w:val="00F161AE"/>
    <w:rsid w:val="00F1623F"/>
    <w:rsid w:val="00F20133"/>
    <w:rsid w:val="00F220B1"/>
    <w:rsid w:val="00F31A3D"/>
    <w:rsid w:val="00F32B8A"/>
    <w:rsid w:val="00F364CA"/>
    <w:rsid w:val="00F37C66"/>
    <w:rsid w:val="00F45FCC"/>
    <w:rsid w:val="00F477F1"/>
    <w:rsid w:val="00F47C4B"/>
    <w:rsid w:val="00F47FB0"/>
    <w:rsid w:val="00F544A9"/>
    <w:rsid w:val="00F55459"/>
    <w:rsid w:val="00F60764"/>
    <w:rsid w:val="00F611A5"/>
    <w:rsid w:val="00F62B6E"/>
    <w:rsid w:val="00F641BE"/>
    <w:rsid w:val="00F64F1F"/>
    <w:rsid w:val="00F6526F"/>
    <w:rsid w:val="00F66B71"/>
    <w:rsid w:val="00F71639"/>
    <w:rsid w:val="00F73251"/>
    <w:rsid w:val="00F767C8"/>
    <w:rsid w:val="00F76FD1"/>
    <w:rsid w:val="00F81D91"/>
    <w:rsid w:val="00F8249C"/>
    <w:rsid w:val="00F85F23"/>
    <w:rsid w:val="00F86322"/>
    <w:rsid w:val="00F8786B"/>
    <w:rsid w:val="00F91BF2"/>
    <w:rsid w:val="00F949B6"/>
    <w:rsid w:val="00FA40B6"/>
    <w:rsid w:val="00FA40D6"/>
    <w:rsid w:val="00FA56CF"/>
    <w:rsid w:val="00FB53FA"/>
    <w:rsid w:val="00FB7970"/>
    <w:rsid w:val="00FB7AB8"/>
    <w:rsid w:val="00FC48BD"/>
    <w:rsid w:val="00FC7F1F"/>
    <w:rsid w:val="00FD01B7"/>
    <w:rsid w:val="00FD01F5"/>
    <w:rsid w:val="00FD06E2"/>
    <w:rsid w:val="00FD2660"/>
    <w:rsid w:val="00FD6531"/>
    <w:rsid w:val="00FD66C1"/>
    <w:rsid w:val="00FE28A6"/>
    <w:rsid w:val="00FE3A92"/>
    <w:rsid w:val="00FE4FE6"/>
    <w:rsid w:val="00FE670A"/>
    <w:rsid w:val="00FF2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072F"/>
  <w15:chartTrackingRefBased/>
  <w15:docId w15:val="{9E6DF61B-88B9-45E8-AB42-55EF444A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30DD"/>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220B1"/>
    <w:pPr>
      <w:spacing w:after="120"/>
      <w:jc w:val="both"/>
    </w:pPr>
    <w:rPr>
      <w:rFonts w:ascii="Verdana" w:hAnsi="Verdana"/>
      <w:sz w:val="20"/>
    </w:rPr>
  </w:style>
  <w:style w:type="character" w:customStyle="1" w:styleId="ZkladntextChar">
    <w:name w:val="Základní text Char"/>
    <w:basedOn w:val="Standardnpsmoodstavce"/>
    <w:link w:val="Zkladntext"/>
    <w:rsid w:val="00F220B1"/>
    <w:rPr>
      <w:rFonts w:ascii="Verdana" w:eastAsia="Times New Roman" w:hAnsi="Verdana" w:cs="Times New Roman"/>
      <w:sz w:val="20"/>
      <w:szCs w:val="24"/>
      <w:lang w:eastAsia="ar-SA"/>
    </w:rPr>
  </w:style>
  <w:style w:type="character" w:customStyle="1" w:styleId="apple-style-span">
    <w:name w:val="apple-style-span"/>
    <w:basedOn w:val="Standardnpsmoodstavce"/>
    <w:rsid w:val="00F220B1"/>
  </w:style>
  <w:style w:type="character" w:styleId="Hypertextovodkaz">
    <w:name w:val="Hyperlink"/>
    <w:rsid w:val="00F220B1"/>
    <w:rPr>
      <w:color w:val="0000FF"/>
      <w:u w:val="single"/>
    </w:rPr>
  </w:style>
  <w:style w:type="character" w:styleId="Siln">
    <w:name w:val="Strong"/>
    <w:uiPriority w:val="22"/>
    <w:qFormat/>
    <w:rsid w:val="00F220B1"/>
    <w:rPr>
      <w:b/>
      <w:bCs/>
    </w:rPr>
  </w:style>
  <w:style w:type="character" w:customStyle="1" w:styleId="im">
    <w:name w:val="im"/>
    <w:basedOn w:val="Standardnpsmoodstavce"/>
    <w:rsid w:val="00F220B1"/>
  </w:style>
  <w:style w:type="paragraph" w:styleId="Zpat">
    <w:name w:val="footer"/>
    <w:basedOn w:val="Normln"/>
    <w:link w:val="ZpatChar"/>
    <w:uiPriority w:val="99"/>
    <w:unhideWhenUsed/>
    <w:rsid w:val="00F220B1"/>
    <w:pPr>
      <w:tabs>
        <w:tab w:val="center" w:pos="4536"/>
        <w:tab w:val="right" w:pos="9072"/>
      </w:tabs>
    </w:pPr>
  </w:style>
  <w:style w:type="character" w:customStyle="1" w:styleId="ZpatChar">
    <w:name w:val="Zápatí Char"/>
    <w:basedOn w:val="Standardnpsmoodstavce"/>
    <w:link w:val="Zpat"/>
    <w:uiPriority w:val="99"/>
    <w:rsid w:val="00F220B1"/>
    <w:rPr>
      <w:rFonts w:ascii="Times New Roman" w:eastAsia="Times New Roman" w:hAnsi="Times New Roman" w:cs="Times New Roman"/>
      <w:sz w:val="24"/>
      <w:szCs w:val="24"/>
      <w:lang w:eastAsia="ar-SA"/>
    </w:rPr>
  </w:style>
  <w:style w:type="paragraph" w:customStyle="1" w:styleId="Vlastntextsmlouvy">
    <w:name w:val="Vlastní text smlouvy"/>
    <w:link w:val="VlastntextsmlouvyChar"/>
    <w:rsid w:val="00F220B1"/>
    <w:pPr>
      <w:widowControl w:val="0"/>
      <w:spacing w:before="120" w:after="120" w:line="240" w:lineRule="auto"/>
      <w:jc w:val="both"/>
    </w:pPr>
    <w:rPr>
      <w:rFonts w:ascii="Arial" w:eastAsia="Times New Roman" w:hAnsi="Arial" w:cs="Times New Roman"/>
      <w:sz w:val="24"/>
      <w:szCs w:val="20"/>
      <w:lang w:eastAsia="cs-CZ"/>
    </w:rPr>
  </w:style>
  <w:style w:type="character" w:customStyle="1" w:styleId="VlastntextsmlouvyChar">
    <w:name w:val="Vlastní text smlouvy Char"/>
    <w:link w:val="Vlastntextsmlouvy"/>
    <w:locked/>
    <w:rsid w:val="00F220B1"/>
    <w:rPr>
      <w:rFonts w:ascii="Arial" w:eastAsia="Times New Roman" w:hAnsi="Arial" w:cs="Times New Roman"/>
      <w:sz w:val="24"/>
      <w:szCs w:val="20"/>
      <w:lang w:eastAsia="cs-CZ"/>
    </w:rPr>
  </w:style>
  <w:style w:type="paragraph" w:styleId="Zhlav">
    <w:name w:val="header"/>
    <w:basedOn w:val="Normln"/>
    <w:link w:val="ZhlavChar"/>
    <w:uiPriority w:val="99"/>
    <w:unhideWhenUsed/>
    <w:rsid w:val="009130AA"/>
    <w:pPr>
      <w:tabs>
        <w:tab w:val="center" w:pos="4513"/>
        <w:tab w:val="right" w:pos="9026"/>
      </w:tabs>
    </w:pPr>
  </w:style>
  <w:style w:type="character" w:customStyle="1" w:styleId="ZhlavChar">
    <w:name w:val="Záhlaví Char"/>
    <w:basedOn w:val="Standardnpsmoodstavce"/>
    <w:link w:val="Zhlav"/>
    <w:uiPriority w:val="99"/>
    <w:rsid w:val="009130AA"/>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E27C0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7C01"/>
    <w:rPr>
      <w:rFonts w:ascii="Segoe UI" w:eastAsia="Times New Roman" w:hAnsi="Segoe UI" w:cs="Segoe UI"/>
      <w:sz w:val="18"/>
      <w:szCs w:val="18"/>
      <w:lang w:eastAsia="ar-SA"/>
    </w:rPr>
  </w:style>
  <w:style w:type="character" w:styleId="Odkaznakoment">
    <w:name w:val="annotation reference"/>
    <w:basedOn w:val="Standardnpsmoodstavce"/>
    <w:unhideWhenUsed/>
    <w:rsid w:val="00A96615"/>
    <w:rPr>
      <w:sz w:val="16"/>
      <w:szCs w:val="16"/>
    </w:rPr>
  </w:style>
  <w:style w:type="paragraph" w:styleId="Textkomente">
    <w:name w:val="annotation text"/>
    <w:basedOn w:val="Normln"/>
    <w:link w:val="TextkomenteChar"/>
    <w:unhideWhenUsed/>
    <w:rsid w:val="00A96615"/>
    <w:rPr>
      <w:sz w:val="20"/>
      <w:szCs w:val="20"/>
    </w:rPr>
  </w:style>
  <w:style w:type="character" w:customStyle="1" w:styleId="TextkomenteChar">
    <w:name w:val="Text komentáře Char"/>
    <w:basedOn w:val="Standardnpsmoodstavce"/>
    <w:link w:val="Textkomente"/>
    <w:rsid w:val="00A96615"/>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96615"/>
    <w:rPr>
      <w:b/>
      <w:bCs/>
    </w:rPr>
  </w:style>
  <w:style w:type="character" w:customStyle="1" w:styleId="PedmtkomenteChar">
    <w:name w:val="Předmět komentáře Char"/>
    <w:basedOn w:val="TextkomenteChar"/>
    <w:link w:val="Pedmtkomente"/>
    <w:uiPriority w:val="99"/>
    <w:semiHidden/>
    <w:rsid w:val="00A96615"/>
    <w:rPr>
      <w:rFonts w:ascii="Times New Roman" w:eastAsia="Times New Roman" w:hAnsi="Times New Roman" w:cs="Times New Roman"/>
      <w:b/>
      <w:bCs/>
      <w:sz w:val="20"/>
      <w:szCs w:val="20"/>
      <w:lang w:eastAsia="ar-SA"/>
    </w:rPr>
  </w:style>
  <w:style w:type="paragraph" w:styleId="Revize">
    <w:name w:val="Revision"/>
    <w:hidden/>
    <w:uiPriority w:val="99"/>
    <w:semiHidden/>
    <w:rsid w:val="00A96615"/>
    <w:pPr>
      <w:spacing w:after="0" w:line="240" w:lineRule="auto"/>
    </w:pPr>
    <w:rPr>
      <w:rFonts w:ascii="Times New Roman" w:eastAsia="Times New Roman" w:hAnsi="Times New Roman" w:cs="Times New Roman"/>
      <w:sz w:val="24"/>
      <w:szCs w:val="24"/>
      <w:lang w:eastAsia="ar-SA"/>
    </w:rPr>
  </w:style>
  <w:style w:type="paragraph" w:styleId="FormtovanvHTML">
    <w:name w:val="HTML Preformatted"/>
    <w:basedOn w:val="Normln"/>
    <w:link w:val="FormtovanvHTMLChar"/>
    <w:uiPriority w:val="99"/>
    <w:semiHidden/>
    <w:unhideWhenUsed/>
    <w:rsid w:val="0069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69783D"/>
    <w:rPr>
      <w:rFonts w:ascii="Courier New" w:eastAsia="Times New Roman" w:hAnsi="Courier New" w:cs="Courier New"/>
      <w:sz w:val="20"/>
      <w:szCs w:val="20"/>
      <w:lang w:eastAsia="cs-CZ"/>
    </w:rPr>
  </w:style>
  <w:style w:type="paragraph" w:customStyle="1" w:styleId="Default">
    <w:name w:val="Default"/>
    <w:rsid w:val="00600570"/>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B278A8"/>
    <w:pPr>
      <w:ind w:left="720"/>
      <w:contextualSpacing/>
    </w:pPr>
  </w:style>
  <w:style w:type="character" w:styleId="Sledovanodkaz">
    <w:name w:val="FollowedHyperlink"/>
    <w:basedOn w:val="Standardnpsmoodstavce"/>
    <w:uiPriority w:val="99"/>
    <w:semiHidden/>
    <w:unhideWhenUsed/>
    <w:rsid w:val="002C3477"/>
    <w:rPr>
      <w:color w:val="954F72" w:themeColor="followedHyperlink"/>
      <w:u w:val="single"/>
    </w:rPr>
  </w:style>
  <w:style w:type="character" w:customStyle="1" w:styleId="contentpasted0">
    <w:name w:val="contentpasted0"/>
    <w:rsid w:val="00F85F23"/>
  </w:style>
  <w:style w:type="character" w:customStyle="1" w:styleId="Nevyeenzmnka1">
    <w:name w:val="Nevyřešená zmínka1"/>
    <w:basedOn w:val="Standardnpsmoodstavce"/>
    <w:uiPriority w:val="99"/>
    <w:semiHidden/>
    <w:unhideWhenUsed/>
    <w:rsid w:val="00970EB7"/>
    <w:rPr>
      <w:color w:val="605E5C"/>
      <w:shd w:val="clear" w:color="auto" w:fill="E1DFDD"/>
    </w:rPr>
  </w:style>
  <w:style w:type="paragraph" w:styleId="Normlnweb">
    <w:name w:val="Normal (Web)"/>
    <w:basedOn w:val="Normln"/>
    <w:uiPriority w:val="99"/>
    <w:semiHidden/>
    <w:unhideWhenUsed/>
    <w:rsid w:val="008C1FDD"/>
    <w:pPr>
      <w:suppressAutoHyphens w:val="0"/>
      <w:spacing w:before="100" w:beforeAutospacing="1" w:after="100" w:afterAutospacing="1"/>
    </w:pPr>
    <w:rPr>
      <w:lang w:eastAsia="cs-CZ"/>
    </w:rPr>
  </w:style>
  <w:style w:type="paragraph" w:styleId="Prosttext">
    <w:name w:val="Plain Text"/>
    <w:basedOn w:val="Normln"/>
    <w:link w:val="ProsttextChar"/>
    <w:uiPriority w:val="99"/>
    <w:unhideWhenUsed/>
    <w:rsid w:val="00DA4D67"/>
    <w:pPr>
      <w:suppressAutoHyphens w:val="0"/>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DA4D67"/>
    <w:rPr>
      <w:rFonts w:ascii="Calibri" w:hAnsi="Calibri"/>
      <w:szCs w:val="21"/>
    </w:rPr>
  </w:style>
  <w:style w:type="character" w:customStyle="1" w:styleId="Nevyeenzmnka2">
    <w:name w:val="Nevyřešená zmínka2"/>
    <w:basedOn w:val="Standardnpsmoodstavce"/>
    <w:uiPriority w:val="99"/>
    <w:semiHidden/>
    <w:unhideWhenUsed/>
    <w:rsid w:val="00907DDA"/>
    <w:rPr>
      <w:color w:val="605E5C"/>
      <w:shd w:val="clear" w:color="auto" w:fill="E1DFDD"/>
    </w:rPr>
  </w:style>
  <w:style w:type="character" w:customStyle="1" w:styleId="Nevyeenzmnka3">
    <w:name w:val="Nevyřešená zmínka3"/>
    <w:basedOn w:val="Standardnpsmoodstavce"/>
    <w:uiPriority w:val="99"/>
    <w:semiHidden/>
    <w:unhideWhenUsed/>
    <w:rsid w:val="002E6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16718">
      <w:bodyDiv w:val="1"/>
      <w:marLeft w:val="0"/>
      <w:marRight w:val="0"/>
      <w:marTop w:val="0"/>
      <w:marBottom w:val="0"/>
      <w:divBdr>
        <w:top w:val="none" w:sz="0" w:space="0" w:color="auto"/>
        <w:left w:val="none" w:sz="0" w:space="0" w:color="auto"/>
        <w:bottom w:val="none" w:sz="0" w:space="0" w:color="auto"/>
        <w:right w:val="none" w:sz="0" w:space="0" w:color="auto"/>
      </w:divBdr>
    </w:div>
    <w:div w:id="387846848">
      <w:bodyDiv w:val="1"/>
      <w:marLeft w:val="0"/>
      <w:marRight w:val="0"/>
      <w:marTop w:val="0"/>
      <w:marBottom w:val="0"/>
      <w:divBdr>
        <w:top w:val="none" w:sz="0" w:space="0" w:color="auto"/>
        <w:left w:val="none" w:sz="0" w:space="0" w:color="auto"/>
        <w:bottom w:val="none" w:sz="0" w:space="0" w:color="auto"/>
        <w:right w:val="none" w:sz="0" w:space="0" w:color="auto"/>
      </w:divBdr>
    </w:div>
    <w:div w:id="420222735">
      <w:bodyDiv w:val="1"/>
      <w:marLeft w:val="0"/>
      <w:marRight w:val="0"/>
      <w:marTop w:val="0"/>
      <w:marBottom w:val="0"/>
      <w:divBdr>
        <w:top w:val="none" w:sz="0" w:space="0" w:color="auto"/>
        <w:left w:val="none" w:sz="0" w:space="0" w:color="auto"/>
        <w:bottom w:val="none" w:sz="0" w:space="0" w:color="auto"/>
        <w:right w:val="none" w:sz="0" w:space="0" w:color="auto"/>
      </w:divBdr>
    </w:div>
    <w:div w:id="793138949">
      <w:bodyDiv w:val="1"/>
      <w:marLeft w:val="0"/>
      <w:marRight w:val="0"/>
      <w:marTop w:val="0"/>
      <w:marBottom w:val="0"/>
      <w:divBdr>
        <w:top w:val="none" w:sz="0" w:space="0" w:color="auto"/>
        <w:left w:val="none" w:sz="0" w:space="0" w:color="auto"/>
        <w:bottom w:val="none" w:sz="0" w:space="0" w:color="auto"/>
        <w:right w:val="none" w:sz="0" w:space="0" w:color="auto"/>
      </w:divBdr>
    </w:div>
    <w:div w:id="1065101830">
      <w:bodyDiv w:val="1"/>
      <w:marLeft w:val="0"/>
      <w:marRight w:val="0"/>
      <w:marTop w:val="0"/>
      <w:marBottom w:val="0"/>
      <w:divBdr>
        <w:top w:val="none" w:sz="0" w:space="0" w:color="auto"/>
        <w:left w:val="none" w:sz="0" w:space="0" w:color="auto"/>
        <w:bottom w:val="none" w:sz="0" w:space="0" w:color="auto"/>
        <w:right w:val="none" w:sz="0" w:space="0" w:color="auto"/>
      </w:divBdr>
    </w:div>
    <w:div w:id="1137994173">
      <w:bodyDiv w:val="1"/>
      <w:marLeft w:val="0"/>
      <w:marRight w:val="0"/>
      <w:marTop w:val="0"/>
      <w:marBottom w:val="0"/>
      <w:divBdr>
        <w:top w:val="none" w:sz="0" w:space="0" w:color="auto"/>
        <w:left w:val="none" w:sz="0" w:space="0" w:color="auto"/>
        <w:bottom w:val="none" w:sz="0" w:space="0" w:color="auto"/>
        <w:right w:val="none" w:sz="0" w:space="0" w:color="auto"/>
      </w:divBdr>
    </w:div>
    <w:div w:id="1373111691">
      <w:bodyDiv w:val="1"/>
      <w:marLeft w:val="0"/>
      <w:marRight w:val="0"/>
      <w:marTop w:val="0"/>
      <w:marBottom w:val="0"/>
      <w:divBdr>
        <w:top w:val="none" w:sz="0" w:space="0" w:color="auto"/>
        <w:left w:val="none" w:sz="0" w:space="0" w:color="auto"/>
        <w:bottom w:val="none" w:sz="0" w:space="0" w:color="auto"/>
        <w:right w:val="none" w:sz="0" w:space="0" w:color="auto"/>
      </w:divBdr>
    </w:div>
    <w:div w:id="2015717731">
      <w:bodyDiv w:val="1"/>
      <w:marLeft w:val="0"/>
      <w:marRight w:val="0"/>
      <w:marTop w:val="0"/>
      <w:marBottom w:val="0"/>
      <w:divBdr>
        <w:top w:val="none" w:sz="0" w:space="0" w:color="auto"/>
        <w:left w:val="none" w:sz="0" w:space="0" w:color="auto"/>
        <w:bottom w:val="none" w:sz="0" w:space="0" w:color="auto"/>
        <w:right w:val="none" w:sz="0" w:space="0" w:color="auto"/>
      </w:divBdr>
    </w:div>
    <w:div w:id="2055736473">
      <w:bodyDiv w:val="1"/>
      <w:marLeft w:val="0"/>
      <w:marRight w:val="0"/>
      <w:marTop w:val="0"/>
      <w:marBottom w:val="0"/>
      <w:divBdr>
        <w:top w:val="none" w:sz="0" w:space="0" w:color="auto"/>
        <w:left w:val="none" w:sz="0" w:space="0" w:color="auto"/>
        <w:bottom w:val="none" w:sz="0" w:space="0" w:color="auto"/>
        <w:right w:val="none" w:sz="0" w:space="0" w:color="auto"/>
      </w:divBdr>
    </w:div>
    <w:div w:id="2081362302">
      <w:bodyDiv w:val="1"/>
      <w:marLeft w:val="0"/>
      <w:marRight w:val="0"/>
      <w:marTop w:val="0"/>
      <w:marBottom w:val="0"/>
      <w:divBdr>
        <w:top w:val="none" w:sz="0" w:space="0" w:color="auto"/>
        <w:left w:val="none" w:sz="0" w:space="0" w:color="auto"/>
        <w:bottom w:val="none" w:sz="0" w:space="0" w:color="auto"/>
        <w:right w:val="none" w:sz="0" w:space="0" w:color="auto"/>
      </w:divBdr>
    </w:div>
    <w:div w:id="21235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es.cz" TargetMode="External"/><Relationship Id="rId13"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krocertifikat.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avydiplom.cz" TargetMode="External"/><Relationship Id="rId4" Type="http://schemas.openxmlformats.org/officeDocument/2006/relationships/settings" Target="settings.xml"/><Relationship Id="rId9" Type="http://schemas.openxmlformats.org/officeDocument/2006/relationships/hyperlink" Target="http://www.odevzdej.cz" TargetMode="External"/><Relationship Id="rId14" Type="http://schemas.openxmlformats.org/officeDocument/2006/relationships/header" Target="header2.xml"/><Relationship Id="rId27"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4E0FE-5A36-4BA6-8A7F-CE6AFA00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3497</Words>
  <Characters>20636</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Jolana Surýnková</dc:creator>
  <cp:keywords/>
  <dc:description/>
  <cp:lastModifiedBy>Jolana Surýnková</cp:lastModifiedBy>
  <cp:revision>4</cp:revision>
  <cp:lastPrinted>2023-07-10T07:19:00Z</cp:lastPrinted>
  <dcterms:created xsi:type="dcterms:W3CDTF">2024-06-05T11:42:00Z</dcterms:created>
  <dcterms:modified xsi:type="dcterms:W3CDTF">2024-06-05T11:57:00Z</dcterms:modified>
</cp:coreProperties>
</file>