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928" w:rightFromText="142" w:vertAnchor="page" w:horzAnchor="page" w:tblpXSpec="center" w:tblpY="625"/>
        <w:tblW w:w="10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680"/>
        <w:gridCol w:w="5220"/>
      </w:tblGrid>
      <w:tr w:rsidR="00B50DE9" w:rsidRPr="00AB325A" w14:paraId="43E98EDA" w14:textId="77777777" w:rsidTr="00462106">
        <w:trPr>
          <w:trHeight w:hRule="exact" w:val="1134"/>
        </w:trPr>
        <w:tc>
          <w:tcPr>
            <w:tcW w:w="1080" w:type="dxa"/>
            <w:tcBorders>
              <w:right w:val="single" w:sz="18" w:space="0" w:color="FF0000"/>
            </w:tcBorders>
            <w:shd w:val="clear" w:color="auto" w:fill="auto"/>
            <w:vAlign w:val="center"/>
          </w:tcPr>
          <w:p w14:paraId="02FF7DCA" w14:textId="6EAFD6BE" w:rsidR="00B50DE9" w:rsidRPr="00AB325A" w:rsidRDefault="00D9790E" w:rsidP="002E66D1">
            <w:pPr>
              <w:jc w:val="right"/>
            </w:pPr>
            <w:r w:rsidRPr="00AB325A">
              <w:rPr>
                <w:noProof/>
              </w:rPr>
              <w:drawing>
                <wp:inline distT="0" distB="0" distL="0" distR="0" wp14:anchorId="1836D9FF" wp14:editId="13779C32">
                  <wp:extent cx="733425" cy="733425"/>
                  <wp:effectExtent l="0" t="0" r="0" b="0"/>
                  <wp:docPr id="1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left w:val="single" w:sz="18" w:space="0" w:color="FF0000"/>
              <w:right w:val="single" w:sz="18" w:space="0" w:color="FF0000"/>
            </w:tcBorders>
            <w:shd w:val="clear" w:color="auto" w:fill="auto"/>
            <w:noWrap/>
            <w:tcMar>
              <w:top w:w="0" w:type="dxa"/>
              <w:left w:w="369" w:type="dxa"/>
            </w:tcMar>
          </w:tcPr>
          <w:p w14:paraId="1E895BCB" w14:textId="77777777" w:rsidR="00B50DE9" w:rsidRPr="00AB325A" w:rsidRDefault="00B50DE9" w:rsidP="002E66D1">
            <w:pPr>
              <w:pStyle w:val="Nzevuradu"/>
              <w:spacing w:before="240" w:line="240" w:lineRule="auto"/>
              <w:ind w:left="0"/>
              <w:rPr>
                <w:rFonts w:ascii="Times New Roman" w:hAnsi="Times New Roman" w:cs="Times New Roman"/>
              </w:rPr>
            </w:pPr>
            <w:r w:rsidRPr="00AB325A">
              <w:rPr>
                <w:rFonts w:ascii="Times New Roman" w:hAnsi="Times New Roman" w:cs="Times New Roman"/>
              </w:rPr>
              <w:t xml:space="preserve">Ministerstvo zahraničních věcí </w:t>
            </w:r>
            <w:r w:rsidR="008C751C" w:rsidRPr="00AB325A">
              <w:rPr>
                <w:rFonts w:ascii="Times New Roman" w:hAnsi="Times New Roman" w:cs="Times New Roman"/>
              </w:rPr>
              <w:br/>
            </w:r>
            <w:r w:rsidRPr="00AB325A">
              <w:rPr>
                <w:rFonts w:ascii="Times New Roman" w:hAnsi="Times New Roman" w:cs="Times New Roman"/>
              </w:rPr>
              <w:t>České republiky</w:t>
            </w:r>
          </w:p>
          <w:p w14:paraId="16933113" w14:textId="77777777" w:rsidR="00B50DE9" w:rsidRPr="00AB325A" w:rsidRDefault="00B50DE9" w:rsidP="002E66D1">
            <w:pPr>
              <w:pStyle w:val="Nzevuradu"/>
              <w:spacing w:before="12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  <w:tcBorders>
              <w:left w:val="single" w:sz="18" w:space="0" w:color="000080"/>
            </w:tcBorders>
            <w:shd w:val="clear" w:color="auto" w:fill="auto"/>
            <w:noWrap/>
            <w:tcMar>
              <w:left w:w="369" w:type="dxa"/>
            </w:tcMar>
            <w:vAlign w:val="center"/>
          </w:tcPr>
          <w:p w14:paraId="27CE6478" w14:textId="77777777" w:rsidR="00B50DE9" w:rsidRPr="00AB325A" w:rsidRDefault="008C751C" w:rsidP="002E66D1">
            <w:pPr>
              <w:pStyle w:val="Adresa"/>
              <w:spacing w:line="240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25A">
              <w:rPr>
                <w:rFonts w:ascii="Times New Roman" w:hAnsi="Times New Roman" w:cs="Times New Roman"/>
                <w:sz w:val="24"/>
                <w:szCs w:val="24"/>
              </w:rPr>
              <w:t xml:space="preserve">Ministry </w:t>
            </w:r>
            <w:proofErr w:type="spellStart"/>
            <w:r w:rsidRPr="00AB325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B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A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AB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A">
              <w:rPr>
                <w:rFonts w:ascii="Times New Roman" w:hAnsi="Times New Roman" w:cs="Times New Roman"/>
                <w:sz w:val="24"/>
                <w:szCs w:val="24"/>
              </w:rPr>
              <w:t>Affairs</w:t>
            </w:r>
            <w:proofErr w:type="spellEnd"/>
          </w:p>
          <w:p w14:paraId="33F11CC5" w14:textId="77777777" w:rsidR="00B50DE9" w:rsidRPr="00AB325A" w:rsidRDefault="00B50DE9" w:rsidP="002E66D1">
            <w:pPr>
              <w:pStyle w:val="Adresa"/>
              <w:spacing w:line="240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25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B3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25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B325A">
              <w:rPr>
                <w:rFonts w:ascii="Times New Roman" w:hAnsi="Times New Roman" w:cs="Times New Roman"/>
                <w:sz w:val="24"/>
                <w:szCs w:val="24"/>
              </w:rPr>
              <w:t xml:space="preserve"> Czech Republic</w:t>
            </w:r>
          </w:p>
        </w:tc>
      </w:tr>
    </w:tbl>
    <w:p w14:paraId="721A2080" w14:textId="77777777" w:rsidR="002B6D76" w:rsidRPr="00AB325A" w:rsidRDefault="002B6D76" w:rsidP="002E66D1">
      <w:pPr>
        <w:pStyle w:val="Prosttext"/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6F5DD07F" w14:textId="77777777" w:rsidR="00D16D6F" w:rsidRPr="00AB325A" w:rsidRDefault="00D16D6F" w:rsidP="002E66D1">
      <w:pPr>
        <w:jc w:val="center"/>
        <w:rPr>
          <w:b/>
          <w:bCs/>
          <w:caps/>
        </w:rPr>
      </w:pPr>
    </w:p>
    <w:p w14:paraId="7D149E08" w14:textId="77777777" w:rsidR="00AE4B39" w:rsidRPr="00AB325A" w:rsidRDefault="00AE4B39" w:rsidP="002E66D1">
      <w:pPr>
        <w:jc w:val="center"/>
        <w:rPr>
          <w:b/>
          <w:bCs/>
          <w:caps/>
        </w:rPr>
      </w:pPr>
    </w:p>
    <w:p w14:paraId="1AFF8987" w14:textId="77777777" w:rsidR="002B6D76" w:rsidRPr="00AB325A" w:rsidRDefault="002B6D76" w:rsidP="002E66D1">
      <w:pPr>
        <w:jc w:val="center"/>
        <w:rPr>
          <w:b/>
          <w:bCs/>
          <w:caps/>
        </w:rPr>
      </w:pPr>
      <w:r w:rsidRPr="00AB325A">
        <w:rPr>
          <w:b/>
          <w:bCs/>
          <w:caps/>
        </w:rPr>
        <w:t xml:space="preserve">Ministerstvo zahraničních věcí ČR </w:t>
      </w:r>
    </w:p>
    <w:p w14:paraId="584BB3D1" w14:textId="77777777" w:rsidR="00BF0FE6" w:rsidRPr="00AB325A" w:rsidRDefault="00BF0FE6" w:rsidP="002E66D1">
      <w:pPr>
        <w:jc w:val="center"/>
        <w:rPr>
          <w:b/>
          <w:bCs/>
          <w:caps/>
        </w:rPr>
      </w:pPr>
    </w:p>
    <w:p w14:paraId="6B3E4678" w14:textId="77777777" w:rsidR="002B6D76" w:rsidRPr="00AB325A" w:rsidRDefault="002B6D76" w:rsidP="002E66D1">
      <w:pPr>
        <w:jc w:val="center"/>
        <w:rPr>
          <w:b/>
          <w:bCs/>
          <w:caps/>
        </w:rPr>
      </w:pPr>
      <w:r w:rsidRPr="00AB325A">
        <w:rPr>
          <w:b/>
          <w:bCs/>
          <w:caps/>
        </w:rPr>
        <w:t>vyhlašuje</w:t>
      </w:r>
    </w:p>
    <w:p w14:paraId="4F2258DD" w14:textId="77777777" w:rsidR="00395962" w:rsidRPr="00AB325A" w:rsidRDefault="00395962" w:rsidP="002E66D1">
      <w:pPr>
        <w:jc w:val="center"/>
        <w:rPr>
          <w:b/>
          <w:bCs/>
          <w:caps/>
        </w:rPr>
      </w:pPr>
    </w:p>
    <w:p w14:paraId="73B7E615" w14:textId="77777777" w:rsidR="00334D18" w:rsidRPr="00AB325A" w:rsidRDefault="005F31C5" w:rsidP="002E66D1">
      <w:pPr>
        <w:jc w:val="center"/>
        <w:rPr>
          <w:bCs/>
          <w:caps/>
        </w:rPr>
      </w:pPr>
      <w:r>
        <w:rPr>
          <w:bCs/>
          <w:caps/>
        </w:rPr>
        <w:t xml:space="preserve">VÝBĚROVÉ </w:t>
      </w:r>
      <w:r w:rsidR="002B6D76" w:rsidRPr="00AB325A">
        <w:rPr>
          <w:bCs/>
          <w:caps/>
        </w:rPr>
        <w:t xml:space="preserve">řízení </w:t>
      </w:r>
      <w:r w:rsidR="00334D18" w:rsidRPr="00AB325A">
        <w:rPr>
          <w:bCs/>
          <w:caps/>
        </w:rPr>
        <w:t>NA PLNĚNÍ VEŘEJNÉ ZAKÁZKY MALÉHO ROZSAHU</w:t>
      </w:r>
    </w:p>
    <w:p w14:paraId="71029EA0" w14:textId="77777777" w:rsidR="002B6D76" w:rsidRPr="00AB325A" w:rsidRDefault="00334D18" w:rsidP="002E66D1">
      <w:pPr>
        <w:jc w:val="center"/>
        <w:rPr>
          <w:bCs/>
          <w:caps/>
        </w:rPr>
      </w:pPr>
      <w:r w:rsidRPr="00AB325A">
        <w:rPr>
          <w:bCs/>
          <w:caps/>
        </w:rPr>
        <w:t>S NÁZVEM</w:t>
      </w:r>
    </w:p>
    <w:p w14:paraId="0C8C48A7" w14:textId="77777777" w:rsidR="00CF3C9E" w:rsidRPr="00AB325A" w:rsidRDefault="00CF3C9E" w:rsidP="002E66D1">
      <w:pPr>
        <w:pStyle w:val="Zkladntext"/>
        <w:rPr>
          <w:rFonts w:eastAsia="MS Mincho"/>
        </w:rPr>
      </w:pPr>
    </w:p>
    <w:p w14:paraId="36EE5D40" w14:textId="17F568E2" w:rsidR="00CF3C9E" w:rsidRPr="00AB325A" w:rsidRDefault="00820BA2" w:rsidP="008D069A">
      <w:pPr>
        <w:pStyle w:val="Zkladntext"/>
        <w:rPr>
          <w:rFonts w:eastAsia="MS Mincho"/>
          <w:b w:val="0"/>
        </w:rPr>
      </w:pPr>
      <w:r>
        <w:rPr>
          <w:rFonts w:eastAsia="MS Mincho"/>
        </w:rPr>
        <w:t>vyhodnocení TŘÍ PROJEKTŮ</w:t>
      </w:r>
      <w:r w:rsidR="0030043C">
        <w:rPr>
          <w:rFonts w:eastAsia="MS Mincho"/>
        </w:rPr>
        <w:t xml:space="preserve"> V</w:t>
      </w:r>
      <w:r>
        <w:rPr>
          <w:rFonts w:eastAsia="MS Mincho"/>
        </w:rPr>
        <w:t xml:space="preserve"> PROGRAMU ZRS Aid for trade</w:t>
      </w:r>
    </w:p>
    <w:p w14:paraId="717C2734" w14:textId="77777777" w:rsidR="00334D18" w:rsidRPr="00AB325A" w:rsidRDefault="00334D18" w:rsidP="002E66D1">
      <w:pPr>
        <w:pStyle w:val="Zkladntext"/>
        <w:rPr>
          <w:rFonts w:eastAsia="MS Mincho"/>
          <w:b w:val="0"/>
        </w:rPr>
      </w:pPr>
      <w:r w:rsidRPr="00AB325A">
        <w:rPr>
          <w:rFonts w:eastAsia="MS Mincho"/>
          <w:b w:val="0"/>
        </w:rPr>
        <w:t>A VYZÝVÁ K PODÁNÍ NABÍDKY</w:t>
      </w:r>
    </w:p>
    <w:p w14:paraId="42F8F69E" w14:textId="77777777" w:rsidR="006476E6" w:rsidRPr="00AB325A" w:rsidRDefault="006476E6" w:rsidP="002E66D1">
      <w:pPr>
        <w:pStyle w:val="Zkladntext"/>
        <w:jc w:val="both"/>
        <w:rPr>
          <w:rFonts w:eastAsia="MS Mincho"/>
          <w:b w:val="0"/>
        </w:rPr>
      </w:pPr>
    </w:p>
    <w:p w14:paraId="6419E7A2" w14:textId="77777777" w:rsidR="00334D18" w:rsidRPr="00AB325A" w:rsidRDefault="00334D18" w:rsidP="002E66D1">
      <w:pPr>
        <w:pStyle w:val="Zkladntext"/>
        <w:jc w:val="both"/>
        <w:rPr>
          <w:rFonts w:eastAsia="MS Mincho"/>
        </w:rPr>
      </w:pPr>
      <w:r w:rsidRPr="00AB325A">
        <w:rPr>
          <w:rFonts w:eastAsia="MS Mincho"/>
        </w:rPr>
        <w:t>informace o zadavateli</w:t>
      </w:r>
    </w:p>
    <w:p w14:paraId="50D822B1" w14:textId="77777777" w:rsidR="00334D18" w:rsidRPr="00AB325A" w:rsidRDefault="00334D18" w:rsidP="002E66D1">
      <w:pPr>
        <w:pStyle w:val="Zkladntext"/>
        <w:jc w:val="both"/>
        <w:rPr>
          <w:rFonts w:eastAsia="MS Mincho"/>
        </w:rPr>
      </w:pPr>
    </w:p>
    <w:p w14:paraId="0EB7CF46" w14:textId="77777777" w:rsidR="00334D18" w:rsidRPr="00AB325A" w:rsidRDefault="00334D18" w:rsidP="002E66D1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sz w:val="24"/>
          <w:szCs w:val="24"/>
          <w:lang w:val="cs-CZ"/>
        </w:rPr>
        <w:t>Název zadavatele: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ab/>
        <w:t>Česká republika – Ministerstvo zahraničních věcí</w:t>
      </w:r>
    </w:p>
    <w:p w14:paraId="3C976448" w14:textId="77777777" w:rsidR="00334D18" w:rsidRPr="00AB325A" w:rsidRDefault="00334D18" w:rsidP="002E66D1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sz w:val="24"/>
          <w:szCs w:val="24"/>
          <w:lang w:val="cs-CZ"/>
        </w:rPr>
        <w:t>Identifikační číslo: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ab/>
        <w:t>45769851</w:t>
      </w:r>
    </w:p>
    <w:p w14:paraId="16EEEC4F" w14:textId="77777777" w:rsidR="00334D18" w:rsidRPr="00AB325A" w:rsidRDefault="00334D18" w:rsidP="002E66D1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sz w:val="24"/>
          <w:szCs w:val="24"/>
          <w:lang w:val="cs-CZ"/>
        </w:rPr>
        <w:t>DIČ: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ab/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ab/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ab/>
      </w:r>
      <w:r w:rsidR="00940C47" w:rsidRPr="00AB325A">
        <w:rPr>
          <w:rFonts w:ascii="Times New Roman" w:eastAsia="MS Mincho" w:hAnsi="Times New Roman"/>
          <w:sz w:val="24"/>
          <w:szCs w:val="24"/>
          <w:lang w:val="cs-CZ"/>
        </w:rPr>
        <w:t>CZ45769851</w:t>
      </w:r>
    </w:p>
    <w:p w14:paraId="66EC577B" w14:textId="77777777" w:rsidR="00334D18" w:rsidRPr="00AB325A" w:rsidRDefault="00334D18" w:rsidP="002E66D1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sz w:val="24"/>
          <w:szCs w:val="24"/>
          <w:lang w:val="cs-CZ"/>
        </w:rPr>
        <w:t>Sídlo zadavatele: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ab/>
        <w:t>Loretánské náměstí č. 101/5, Praha 1, PSČ 118 00</w:t>
      </w:r>
    </w:p>
    <w:p w14:paraId="13E50026" w14:textId="77777777" w:rsidR="00334D18" w:rsidRPr="00AB325A" w:rsidRDefault="00334D18" w:rsidP="002E66D1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3436BF3" w14:textId="77777777" w:rsidR="00334D18" w:rsidRPr="00AB325A" w:rsidRDefault="00334D18" w:rsidP="002E66D1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sz w:val="24"/>
          <w:szCs w:val="24"/>
          <w:lang w:val="cs-CZ"/>
        </w:rPr>
        <w:t>Ve věcných rozhodnutích a ve věcech smluvních zastupuje zadavatele:</w:t>
      </w:r>
    </w:p>
    <w:p w14:paraId="5C912151" w14:textId="77777777" w:rsidR="00334D18" w:rsidRPr="00AB325A" w:rsidRDefault="005C207D" w:rsidP="002E66D1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sz w:val="24"/>
          <w:szCs w:val="24"/>
          <w:lang w:val="cs-CZ"/>
        </w:rPr>
        <w:t>Mgr</w:t>
      </w:r>
      <w:r w:rsidR="00967261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. </w:t>
      </w:r>
      <w:r w:rsidR="0044005C" w:rsidRPr="00AB325A">
        <w:rPr>
          <w:rFonts w:ascii="Times New Roman" w:eastAsia="MS Mincho" w:hAnsi="Times New Roman"/>
          <w:sz w:val="24"/>
          <w:szCs w:val="24"/>
          <w:lang w:val="cs-CZ"/>
        </w:rPr>
        <w:t>Petr Gandalovič</w:t>
      </w:r>
      <w:r w:rsidR="00334D18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, ředitel </w:t>
      </w:r>
      <w:r w:rsidR="001F45F0" w:rsidRPr="00AB325A">
        <w:rPr>
          <w:rFonts w:ascii="Times New Roman" w:eastAsia="MS Mincho" w:hAnsi="Times New Roman"/>
          <w:sz w:val="24"/>
          <w:szCs w:val="24"/>
          <w:lang w:val="cs-CZ"/>
        </w:rPr>
        <w:t>O</w:t>
      </w:r>
      <w:r w:rsidR="00334D18" w:rsidRPr="00AB325A">
        <w:rPr>
          <w:rFonts w:ascii="Times New Roman" w:eastAsia="MS Mincho" w:hAnsi="Times New Roman"/>
          <w:sz w:val="24"/>
          <w:szCs w:val="24"/>
          <w:lang w:val="cs-CZ"/>
        </w:rPr>
        <w:t>dboru rozvojové spolupráce a humanitární pomoci</w:t>
      </w:r>
      <w:r w:rsidR="00FC6ECF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MZV</w:t>
      </w:r>
    </w:p>
    <w:p w14:paraId="46B80AAD" w14:textId="77777777" w:rsidR="00334D18" w:rsidRPr="00AB325A" w:rsidRDefault="00334D18" w:rsidP="002E66D1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D7E580E" w14:textId="77777777" w:rsidR="00334D18" w:rsidRPr="00AB325A" w:rsidRDefault="00334D18" w:rsidP="002E66D1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Zaměstnanec pověřený organizací </w:t>
      </w:r>
      <w:r w:rsidR="005F31C5">
        <w:rPr>
          <w:rFonts w:ascii="Times New Roman" w:eastAsia="MS Mincho" w:hAnsi="Times New Roman"/>
          <w:sz w:val="24"/>
          <w:szCs w:val="24"/>
          <w:lang w:val="cs-CZ"/>
        </w:rPr>
        <w:t>výběrového</w:t>
      </w:r>
      <w:r w:rsidR="005F31C5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>řízení:</w:t>
      </w:r>
    </w:p>
    <w:p w14:paraId="1304D653" w14:textId="72EB5CA0" w:rsidR="00334D18" w:rsidRPr="00AB325A" w:rsidRDefault="00820BA2" w:rsidP="002E66D1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  <w:r w:rsidRPr="00B129B1">
        <w:rPr>
          <w:rFonts w:ascii="Times New Roman" w:eastAsia="MS Mincho" w:hAnsi="Times New Roman"/>
          <w:sz w:val="24"/>
          <w:szCs w:val="24"/>
          <w:lang w:val="cs-CZ"/>
        </w:rPr>
        <w:t>Mgr. et Mgr. Lucie Božková</w:t>
      </w:r>
      <w:r w:rsidR="003253D5" w:rsidRPr="1899F5A7">
        <w:rPr>
          <w:rFonts w:ascii="Times New Roman" w:eastAsia="MS Mincho" w:hAnsi="Times New Roman"/>
          <w:sz w:val="24"/>
          <w:szCs w:val="24"/>
          <w:lang w:val="cs-CZ"/>
        </w:rPr>
        <w:t>,</w:t>
      </w:r>
      <w:r w:rsidR="0044005C" w:rsidRPr="1899F5A7">
        <w:rPr>
          <w:rFonts w:ascii="Times New Roman" w:eastAsia="MS Mincho" w:hAnsi="Times New Roman"/>
          <w:sz w:val="24"/>
          <w:szCs w:val="24"/>
          <w:lang w:val="cs-CZ"/>
        </w:rPr>
        <w:t xml:space="preserve"> administrátor</w:t>
      </w:r>
      <w:r w:rsidR="00C62393" w:rsidRPr="1899F5A7">
        <w:rPr>
          <w:rFonts w:ascii="Times New Roman" w:eastAsia="MS Mincho" w:hAnsi="Times New Roman"/>
          <w:sz w:val="24"/>
          <w:szCs w:val="24"/>
          <w:lang w:val="cs-CZ"/>
        </w:rPr>
        <w:t>ka</w:t>
      </w:r>
      <w:r w:rsidR="0044005C" w:rsidRPr="1899F5A7">
        <w:rPr>
          <w:rFonts w:ascii="Times New Roman" w:eastAsia="MS Mincho" w:hAnsi="Times New Roman"/>
          <w:sz w:val="24"/>
          <w:szCs w:val="24"/>
          <w:lang w:val="cs-CZ"/>
        </w:rPr>
        <w:t xml:space="preserve"> evaluací </w:t>
      </w:r>
      <w:r w:rsidR="001F45F0" w:rsidRPr="1899F5A7">
        <w:rPr>
          <w:rFonts w:ascii="Times New Roman" w:eastAsia="MS Mincho" w:hAnsi="Times New Roman"/>
          <w:sz w:val="24"/>
          <w:szCs w:val="24"/>
          <w:lang w:val="cs-CZ"/>
        </w:rPr>
        <w:t>O</w:t>
      </w:r>
      <w:r w:rsidR="00334D18" w:rsidRPr="1899F5A7">
        <w:rPr>
          <w:rFonts w:ascii="Times New Roman" w:eastAsia="MS Mincho" w:hAnsi="Times New Roman"/>
          <w:sz w:val="24"/>
          <w:szCs w:val="24"/>
          <w:lang w:val="cs-CZ"/>
        </w:rPr>
        <w:t>dbor</w:t>
      </w:r>
      <w:r w:rsidR="0044005C" w:rsidRPr="1899F5A7">
        <w:rPr>
          <w:rFonts w:ascii="Times New Roman" w:eastAsia="MS Mincho" w:hAnsi="Times New Roman"/>
          <w:sz w:val="24"/>
          <w:szCs w:val="24"/>
          <w:lang w:val="cs-CZ"/>
        </w:rPr>
        <w:t xml:space="preserve">u </w:t>
      </w:r>
      <w:r w:rsidR="00334D18" w:rsidRPr="1899F5A7">
        <w:rPr>
          <w:rFonts w:ascii="Times New Roman" w:eastAsia="MS Mincho" w:hAnsi="Times New Roman"/>
          <w:sz w:val="24"/>
          <w:szCs w:val="24"/>
          <w:lang w:val="cs-CZ"/>
        </w:rPr>
        <w:t>rozvojové spolupráce a humanitární pomoci</w:t>
      </w:r>
      <w:r w:rsidR="00334D18" w:rsidRPr="1899F5A7">
        <w:rPr>
          <w:rFonts w:ascii="Times New Roman" w:hAnsi="Times New Roman"/>
          <w:sz w:val="24"/>
          <w:szCs w:val="24"/>
          <w:lang w:val="cs-CZ"/>
        </w:rPr>
        <w:t xml:space="preserve"> MZV</w:t>
      </w:r>
    </w:p>
    <w:p w14:paraId="3B9EDB56" w14:textId="1B440B1C" w:rsidR="00894B7C" w:rsidRPr="00AB325A" w:rsidRDefault="00894B7C" w:rsidP="002E66D1">
      <w:pPr>
        <w:autoSpaceDE w:val="0"/>
        <w:autoSpaceDN w:val="0"/>
        <w:adjustRightInd w:val="0"/>
        <w:jc w:val="both"/>
      </w:pPr>
      <w:r>
        <w:t>e-mail</w:t>
      </w:r>
      <w:r w:rsidR="00790EAE">
        <w:t xml:space="preserve">: </w:t>
      </w:r>
      <w:hyperlink r:id="rId13" w:history="1">
        <w:r w:rsidR="00452118" w:rsidRPr="003E5063">
          <w:rPr>
            <w:rStyle w:val="Hypertextovodkaz"/>
          </w:rPr>
          <w:t>lucie.bozkova@mzv.gov.cz</w:t>
        </w:r>
      </w:hyperlink>
      <w:r w:rsidR="00452118">
        <w:t xml:space="preserve"> </w:t>
      </w:r>
      <w:r w:rsidR="00183532">
        <w:t>/</w:t>
      </w:r>
      <w:r>
        <w:t xml:space="preserve"> </w:t>
      </w:r>
      <w:hyperlink r:id="rId14">
        <w:r w:rsidR="003253D5" w:rsidRPr="1899F5A7">
          <w:rPr>
            <w:rStyle w:val="Hypertextovodkaz"/>
          </w:rPr>
          <w:t>ors@mzv.gov.cz</w:t>
        </w:r>
      </w:hyperlink>
      <w:r w:rsidR="00C62393">
        <w:t xml:space="preserve"> </w:t>
      </w:r>
    </w:p>
    <w:p w14:paraId="58513A06" w14:textId="5F766127" w:rsidR="00894B7C" w:rsidRPr="00AB325A" w:rsidRDefault="00894B7C" w:rsidP="1899F5A7">
      <w:pPr>
        <w:jc w:val="both"/>
        <w:rPr>
          <w:rFonts w:eastAsia="MS Mincho"/>
          <w:b/>
          <w:bCs/>
          <w:u w:val="single"/>
        </w:rPr>
      </w:pPr>
      <w:r>
        <w:t xml:space="preserve">tel.: </w:t>
      </w:r>
      <w:r w:rsidRPr="00B129B1">
        <w:t>+420 224</w:t>
      </w:r>
      <w:r w:rsidR="00B129B1">
        <w:t> </w:t>
      </w:r>
      <w:r w:rsidRPr="00B129B1">
        <w:t>18</w:t>
      </w:r>
      <w:r w:rsidR="00820BA2">
        <w:t>2</w:t>
      </w:r>
      <w:r w:rsidR="0083096C">
        <w:t> </w:t>
      </w:r>
      <w:r w:rsidR="00820BA2">
        <w:t>872</w:t>
      </w:r>
      <w:r w:rsidR="0083096C">
        <w:t xml:space="preserve"> </w:t>
      </w:r>
      <w:r w:rsidR="00183532">
        <w:t>/</w:t>
      </w:r>
      <w:r w:rsidR="00CB76AE">
        <w:t xml:space="preserve"> +420</w:t>
      </w:r>
      <w:r w:rsidR="00640AC1">
        <w:t xml:space="preserve"> 224 </w:t>
      </w:r>
      <w:r w:rsidR="00CB76AE">
        <w:t>182 366</w:t>
      </w:r>
    </w:p>
    <w:p w14:paraId="3F2BD278" w14:textId="77777777" w:rsidR="00334D18" w:rsidRPr="00AB325A" w:rsidRDefault="00334D18" w:rsidP="002E66D1">
      <w:pPr>
        <w:autoSpaceDE w:val="0"/>
        <w:autoSpaceDN w:val="0"/>
        <w:adjustRightInd w:val="0"/>
        <w:jc w:val="both"/>
        <w:rPr>
          <w:bCs/>
        </w:rPr>
      </w:pPr>
    </w:p>
    <w:p w14:paraId="0F361AB7" w14:textId="77777777" w:rsidR="00334D18" w:rsidRPr="00AB325A" w:rsidRDefault="00334D18" w:rsidP="0083096C">
      <w:pPr>
        <w:pStyle w:val="Prosttext"/>
        <w:spacing w:before="120"/>
        <w:jc w:val="both"/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</w:pPr>
      <w:r w:rsidRPr="00AB325A"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t>Předmět veřejné zakázky (NIPEZ 79998000-6 Služby profesionálních poradců)</w:t>
      </w:r>
    </w:p>
    <w:p w14:paraId="29AB9F25" w14:textId="7495BA90" w:rsidR="00E25CEA" w:rsidRPr="00B129B1" w:rsidRDefault="002B6D76" w:rsidP="0083096C">
      <w:pPr>
        <w:pStyle w:val="Prosttext"/>
        <w:spacing w:before="120"/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  <w:r w:rsidRPr="1899F5A7">
        <w:rPr>
          <w:rFonts w:ascii="Times New Roman" w:hAnsi="Times New Roman"/>
          <w:sz w:val="24"/>
          <w:szCs w:val="24"/>
        </w:rPr>
        <w:t>Předmětem</w:t>
      </w:r>
      <w:r w:rsidR="00BC698C" w:rsidRPr="1899F5A7">
        <w:rPr>
          <w:rFonts w:ascii="Times New Roman" w:hAnsi="Times New Roman"/>
          <w:sz w:val="24"/>
          <w:szCs w:val="24"/>
        </w:rPr>
        <w:t xml:space="preserve"> </w:t>
      </w:r>
      <w:r w:rsidR="005F31C5" w:rsidRPr="1899F5A7">
        <w:rPr>
          <w:rFonts w:ascii="Times New Roman" w:hAnsi="Times New Roman"/>
          <w:sz w:val="24"/>
          <w:szCs w:val="24"/>
          <w:lang w:val="cs-CZ"/>
        </w:rPr>
        <w:t>výběrového</w:t>
      </w:r>
      <w:r w:rsidR="005F31C5" w:rsidRPr="1899F5A7">
        <w:rPr>
          <w:rFonts w:ascii="Times New Roman" w:hAnsi="Times New Roman"/>
          <w:sz w:val="24"/>
          <w:szCs w:val="24"/>
        </w:rPr>
        <w:t xml:space="preserve"> </w:t>
      </w:r>
      <w:r w:rsidR="006C5225" w:rsidRPr="1899F5A7">
        <w:rPr>
          <w:rFonts w:ascii="Times New Roman" w:hAnsi="Times New Roman"/>
          <w:sz w:val="24"/>
          <w:szCs w:val="24"/>
        </w:rPr>
        <w:t xml:space="preserve">řízení </w:t>
      </w:r>
      <w:r w:rsidR="00764BD1" w:rsidRPr="1899F5A7">
        <w:rPr>
          <w:rFonts w:ascii="Times New Roman" w:hAnsi="Times New Roman"/>
          <w:sz w:val="24"/>
          <w:szCs w:val="24"/>
        </w:rPr>
        <w:t xml:space="preserve">organizovaného formou otevřené výzvy </w:t>
      </w:r>
      <w:r w:rsidR="006C5225" w:rsidRPr="1899F5A7">
        <w:rPr>
          <w:rFonts w:ascii="Times New Roman" w:hAnsi="Times New Roman"/>
          <w:sz w:val="24"/>
          <w:szCs w:val="24"/>
        </w:rPr>
        <w:t>je</w:t>
      </w:r>
      <w:r w:rsidR="00946225" w:rsidRPr="1899F5A7">
        <w:rPr>
          <w:rFonts w:ascii="Times New Roman" w:hAnsi="Times New Roman"/>
          <w:sz w:val="24"/>
          <w:szCs w:val="24"/>
        </w:rPr>
        <w:t xml:space="preserve"> </w:t>
      </w:r>
      <w:r w:rsidR="00477FC7" w:rsidRPr="1899F5A7">
        <w:rPr>
          <w:rFonts w:ascii="Times New Roman" w:hAnsi="Times New Roman"/>
          <w:sz w:val="24"/>
          <w:szCs w:val="24"/>
        </w:rPr>
        <w:t xml:space="preserve">provedení </w:t>
      </w:r>
      <w:r w:rsidR="00EF3F59" w:rsidRPr="1899F5A7">
        <w:rPr>
          <w:rFonts w:ascii="Times New Roman" w:hAnsi="Times New Roman"/>
          <w:sz w:val="24"/>
          <w:szCs w:val="24"/>
        </w:rPr>
        <w:t>nezávislé</w:t>
      </w:r>
      <w:r w:rsidR="00477FC7" w:rsidRPr="1899F5A7">
        <w:rPr>
          <w:rFonts w:ascii="Times New Roman" w:hAnsi="Times New Roman"/>
          <w:sz w:val="24"/>
          <w:szCs w:val="24"/>
        </w:rPr>
        <w:t>ho</w:t>
      </w:r>
      <w:r w:rsidR="00EF3F59" w:rsidRPr="1899F5A7">
        <w:rPr>
          <w:rFonts w:ascii="Times New Roman" w:hAnsi="Times New Roman"/>
          <w:sz w:val="24"/>
          <w:szCs w:val="24"/>
        </w:rPr>
        <w:t xml:space="preserve"> </w:t>
      </w:r>
      <w:r w:rsidR="00116547" w:rsidRPr="1899F5A7">
        <w:rPr>
          <w:rFonts w:ascii="Times New Roman" w:hAnsi="Times New Roman"/>
          <w:b/>
          <w:bCs/>
          <w:sz w:val="24"/>
          <w:szCs w:val="24"/>
        </w:rPr>
        <w:t xml:space="preserve">vyhodnocení </w:t>
      </w:r>
      <w:r w:rsidR="00B26D09" w:rsidRPr="00B129B1">
        <w:rPr>
          <w:rFonts w:ascii="Times New Roman" w:hAnsi="Times New Roman"/>
          <w:b/>
          <w:bCs/>
          <w:sz w:val="24"/>
          <w:szCs w:val="24"/>
          <w:lang w:val="cs-CZ"/>
        </w:rPr>
        <w:t>tř</w:t>
      </w:r>
      <w:r w:rsidR="00452118">
        <w:rPr>
          <w:rFonts w:ascii="Times New Roman" w:hAnsi="Times New Roman"/>
          <w:b/>
          <w:bCs/>
          <w:sz w:val="24"/>
          <w:szCs w:val="24"/>
          <w:lang w:val="cs-CZ"/>
        </w:rPr>
        <w:t>í</w:t>
      </w:r>
      <w:r w:rsidR="00B26D09" w:rsidRPr="00B129B1">
        <w:rPr>
          <w:rFonts w:ascii="Times New Roman" w:hAnsi="Times New Roman"/>
          <w:b/>
          <w:bCs/>
          <w:sz w:val="24"/>
          <w:szCs w:val="24"/>
          <w:lang w:val="cs-CZ"/>
        </w:rPr>
        <w:t xml:space="preserve"> </w:t>
      </w:r>
      <w:r w:rsidR="003253D5" w:rsidRPr="00B129B1">
        <w:rPr>
          <w:rFonts w:ascii="Times New Roman" w:hAnsi="Times New Roman"/>
          <w:b/>
          <w:bCs/>
          <w:sz w:val="24"/>
          <w:szCs w:val="24"/>
          <w:lang w:val="cs-CZ"/>
        </w:rPr>
        <w:t>projektů</w:t>
      </w:r>
      <w:r w:rsidR="00B26D09" w:rsidRPr="00B129B1">
        <w:rPr>
          <w:rFonts w:ascii="Times New Roman" w:hAnsi="Times New Roman"/>
          <w:b/>
          <w:bCs/>
          <w:sz w:val="24"/>
          <w:szCs w:val="24"/>
          <w:lang w:val="cs-CZ"/>
        </w:rPr>
        <w:t xml:space="preserve"> </w:t>
      </w:r>
      <w:r w:rsidR="00452118">
        <w:rPr>
          <w:rFonts w:ascii="Times New Roman" w:hAnsi="Times New Roman"/>
          <w:b/>
          <w:bCs/>
          <w:sz w:val="24"/>
          <w:szCs w:val="24"/>
          <w:lang w:val="cs-CZ"/>
        </w:rPr>
        <w:t xml:space="preserve">realizovaných </w:t>
      </w:r>
      <w:r w:rsidR="00B26D09" w:rsidRPr="00B129B1">
        <w:rPr>
          <w:rFonts w:ascii="Times New Roman" w:hAnsi="Times New Roman"/>
          <w:b/>
          <w:bCs/>
          <w:sz w:val="24"/>
          <w:szCs w:val="24"/>
          <w:lang w:val="cs-CZ"/>
        </w:rPr>
        <w:t>v</w:t>
      </w:r>
      <w:r w:rsidR="4EBD43D0" w:rsidRPr="00B129B1">
        <w:rPr>
          <w:rFonts w:ascii="Times New Roman" w:hAnsi="Times New Roman"/>
          <w:b/>
          <w:bCs/>
          <w:sz w:val="24"/>
          <w:szCs w:val="24"/>
          <w:lang w:val="cs-CZ"/>
        </w:rPr>
        <w:t xml:space="preserve"> </w:t>
      </w:r>
      <w:r w:rsidR="003253D5" w:rsidRPr="00B129B1">
        <w:rPr>
          <w:rFonts w:ascii="Times New Roman" w:hAnsi="Times New Roman"/>
          <w:b/>
          <w:bCs/>
          <w:sz w:val="24"/>
          <w:szCs w:val="24"/>
          <w:lang w:val="cs-CZ"/>
        </w:rPr>
        <w:t>programu</w:t>
      </w:r>
      <w:r w:rsidR="007C0E2D" w:rsidRPr="00B129B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E3FBA56" w:rsidRPr="00B129B1">
        <w:rPr>
          <w:rFonts w:ascii="Times New Roman" w:hAnsi="Times New Roman"/>
          <w:b/>
          <w:sz w:val="24"/>
          <w:szCs w:val="24"/>
          <w:lang w:val="cs-CZ"/>
        </w:rPr>
        <w:t xml:space="preserve">Aid </w:t>
      </w:r>
      <w:proofErr w:type="spellStart"/>
      <w:r w:rsidR="0E3FBA56" w:rsidRPr="00B129B1">
        <w:rPr>
          <w:rFonts w:ascii="Times New Roman" w:hAnsi="Times New Roman"/>
          <w:b/>
          <w:sz w:val="24"/>
          <w:szCs w:val="24"/>
          <w:lang w:val="cs-CZ"/>
        </w:rPr>
        <w:t>for</w:t>
      </w:r>
      <w:proofErr w:type="spellEnd"/>
      <w:r w:rsidR="0E3FBA56" w:rsidRPr="00B129B1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proofErr w:type="spellStart"/>
      <w:r w:rsidR="0E3FBA56" w:rsidRPr="00B129B1">
        <w:rPr>
          <w:rFonts w:ascii="Times New Roman" w:hAnsi="Times New Roman"/>
          <w:b/>
          <w:sz w:val="24"/>
          <w:szCs w:val="24"/>
          <w:lang w:val="cs-CZ"/>
        </w:rPr>
        <w:t>Trade</w:t>
      </w:r>
      <w:proofErr w:type="spellEnd"/>
      <w:r w:rsidR="0E3FBA56" w:rsidRPr="00B129B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AD3836" w:rsidRPr="00B129B1">
        <w:rPr>
          <w:rFonts w:ascii="Times New Roman" w:hAnsi="Times New Roman"/>
          <w:sz w:val="24"/>
          <w:szCs w:val="24"/>
        </w:rPr>
        <w:t xml:space="preserve">zahraniční rozvojové spolupráce (ZRS) České republiky v gesci </w:t>
      </w:r>
      <w:r w:rsidR="00B26D09" w:rsidRPr="00B129B1">
        <w:rPr>
          <w:rFonts w:ascii="Times New Roman" w:hAnsi="Times New Roman"/>
          <w:sz w:val="24"/>
          <w:szCs w:val="24"/>
          <w:lang w:val="cs-CZ"/>
        </w:rPr>
        <w:t>Ministerstva průmyslu a obchodu</w:t>
      </w:r>
      <w:r w:rsidR="00BC2FA1" w:rsidRPr="00B129B1">
        <w:rPr>
          <w:rFonts w:ascii="Times New Roman" w:hAnsi="Times New Roman"/>
          <w:sz w:val="24"/>
          <w:szCs w:val="24"/>
          <w:lang w:val="cs-CZ"/>
        </w:rPr>
        <w:t xml:space="preserve"> ČR (MPO)</w:t>
      </w:r>
      <w:r w:rsidR="00452118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2688E" w:rsidRPr="00B129B1">
        <w:rPr>
          <w:rFonts w:ascii="Times New Roman" w:hAnsi="Times New Roman"/>
          <w:b/>
          <w:bCs/>
          <w:sz w:val="24"/>
          <w:szCs w:val="24"/>
          <w:lang w:val="cs-CZ"/>
        </w:rPr>
        <w:t>v</w:t>
      </w:r>
      <w:r w:rsidR="00B129B1">
        <w:rPr>
          <w:rFonts w:ascii="Times New Roman" w:hAnsi="Times New Roman"/>
          <w:b/>
          <w:bCs/>
          <w:sz w:val="24"/>
          <w:szCs w:val="24"/>
          <w:lang w:val="cs-CZ"/>
        </w:rPr>
        <w:t xml:space="preserve"> </w:t>
      </w:r>
      <w:r w:rsidR="0012688E" w:rsidRPr="00B129B1">
        <w:rPr>
          <w:rFonts w:ascii="Times New Roman" w:hAnsi="Times New Roman"/>
          <w:b/>
          <w:bCs/>
          <w:sz w:val="24"/>
          <w:szCs w:val="24"/>
          <w:lang w:val="cs-CZ"/>
        </w:rPr>
        <w:t xml:space="preserve">rámci </w:t>
      </w:r>
      <w:r w:rsidR="00452118">
        <w:rPr>
          <w:rFonts w:ascii="Times New Roman" w:hAnsi="Times New Roman"/>
          <w:b/>
          <w:bCs/>
          <w:sz w:val="24"/>
          <w:szCs w:val="24"/>
          <w:lang w:val="cs-CZ"/>
        </w:rPr>
        <w:t>tematické priority</w:t>
      </w:r>
      <w:r w:rsidR="00B129B1" w:rsidRPr="00B129B1">
        <w:rPr>
          <w:rFonts w:ascii="Times New Roman" w:hAnsi="Times New Roman"/>
          <w:sz w:val="24"/>
          <w:szCs w:val="24"/>
          <w:lang w:val="cs-CZ"/>
        </w:rPr>
        <w:t xml:space="preserve"> ekonomický růst (SDG</w:t>
      </w:r>
      <w:r w:rsidR="0083096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129B1" w:rsidRPr="00B129B1">
        <w:rPr>
          <w:rFonts w:ascii="Times New Roman" w:hAnsi="Times New Roman"/>
          <w:sz w:val="24"/>
          <w:szCs w:val="24"/>
          <w:lang w:val="cs-CZ"/>
        </w:rPr>
        <w:t>8</w:t>
      </w:r>
      <w:r w:rsidR="0083096C">
        <w:rPr>
          <w:rFonts w:ascii="Times New Roman" w:hAnsi="Times New Roman"/>
          <w:sz w:val="24"/>
          <w:szCs w:val="24"/>
          <w:lang w:val="cs-CZ"/>
        </w:rPr>
        <w:t xml:space="preserve"> – Důstojná práce a ekonomický růst</w:t>
      </w:r>
      <w:r w:rsidR="00B129B1" w:rsidRPr="00B129B1">
        <w:rPr>
          <w:rFonts w:ascii="Times New Roman" w:hAnsi="Times New Roman"/>
          <w:sz w:val="24"/>
          <w:szCs w:val="24"/>
          <w:lang w:val="cs-CZ"/>
        </w:rPr>
        <w:t>)</w:t>
      </w:r>
      <w:r w:rsidR="00452118">
        <w:rPr>
          <w:rFonts w:ascii="Times New Roman" w:hAnsi="Times New Roman"/>
          <w:sz w:val="24"/>
          <w:szCs w:val="24"/>
          <w:lang w:val="cs-CZ"/>
        </w:rPr>
        <w:t>.</w:t>
      </w:r>
    </w:p>
    <w:p w14:paraId="38051EEA" w14:textId="61D16787" w:rsidR="00EF3085" w:rsidRPr="00AB325A" w:rsidRDefault="00EF3085" w:rsidP="0083096C">
      <w:pPr>
        <w:pStyle w:val="Prosttext"/>
        <w:spacing w:before="120"/>
        <w:jc w:val="both"/>
        <w:rPr>
          <w:rFonts w:ascii="Times New Roman" w:hAnsi="Times New Roman"/>
          <w:sz w:val="24"/>
          <w:szCs w:val="24"/>
        </w:rPr>
      </w:pPr>
      <w:r w:rsidRPr="00AB325A">
        <w:rPr>
          <w:rFonts w:ascii="Times New Roman" w:hAnsi="Times New Roman"/>
          <w:sz w:val="24"/>
          <w:szCs w:val="24"/>
          <w:lang w:val="cs-CZ"/>
        </w:rPr>
        <w:t>E</w:t>
      </w:r>
      <w:r w:rsidRPr="00AB325A">
        <w:rPr>
          <w:rFonts w:ascii="Times New Roman" w:hAnsi="Times New Roman"/>
          <w:sz w:val="24"/>
          <w:szCs w:val="24"/>
        </w:rPr>
        <w:t xml:space="preserve">valuace projektů </w:t>
      </w:r>
      <w:r w:rsidR="009F43B2" w:rsidRPr="00AB325A">
        <w:rPr>
          <w:rFonts w:ascii="Times New Roman" w:hAnsi="Times New Roman"/>
          <w:sz w:val="24"/>
          <w:szCs w:val="24"/>
          <w:lang w:val="cs-CZ"/>
        </w:rPr>
        <w:t xml:space="preserve">/ programů </w:t>
      </w:r>
      <w:r w:rsidRPr="00AB325A">
        <w:rPr>
          <w:rFonts w:ascii="Times New Roman" w:hAnsi="Times New Roman"/>
          <w:sz w:val="24"/>
          <w:szCs w:val="24"/>
        </w:rPr>
        <w:t>ZRS ČR jsou realizovány na základě zákona č. 151/2010 Sb., o</w:t>
      </w:r>
      <w:r w:rsidR="00890EB2" w:rsidRPr="00AB325A">
        <w:rPr>
          <w:rFonts w:ascii="Times New Roman" w:hAnsi="Times New Roman"/>
          <w:sz w:val="24"/>
          <w:szCs w:val="24"/>
          <w:lang w:val="cs-CZ"/>
        </w:rPr>
        <w:t> </w:t>
      </w:r>
      <w:r w:rsidRPr="00AB325A">
        <w:rPr>
          <w:rFonts w:ascii="Times New Roman" w:hAnsi="Times New Roman"/>
          <w:sz w:val="24"/>
          <w:szCs w:val="24"/>
        </w:rPr>
        <w:t>zahraniční rozvojové spolupráci a humanitární pomoci</w:t>
      </w:r>
      <w:r w:rsidR="00E373C2" w:rsidRPr="00AB325A">
        <w:rPr>
          <w:rFonts w:ascii="Times New Roman" w:hAnsi="Times New Roman"/>
          <w:sz w:val="24"/>
          <w:szCs w:val="24"/>
          <w:lang w:val="cs-CZ"/>
        </w:rPr>
        <w:t>,</w:t>
      </w:r>
      <w:r w:rsidRPr="00AB325A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AB325A">
        <w:rPr>
          <w:rFonts w:ascii="Times New Roman" w:hAnsi="Times New Roman"/>
          <w:sz w:val="24"/>
          <w:szCs w:val="24"/>
        </w:rPr>
        <w:t xml:space="preserve"> Strategie zahraniční rozvojové spolupráce </w:t>
      </w:r>
      <w:r w:rsidR="00E1232F" w:rsidRPr="00AB325A">
        <w:rPr>
          <w:rFonts w:ascii="Times New Roman" w:hAnsi="Times New Roman"/>
          <w:sz w:val="24"/>
          <w:szCs w:val="24"/>
          <w:lang w:val="cs-CZ"/>
        </w:rPr>
        <w:t xml:space="preserve">ČR </w:t>
      </w:r>
      <w:r w:rsidRPr="00AB325A">
        <w:rPr>
          <w:rFonts w:ascii="Times New Roman" w:hAnsi="Times New Roman"/>
          <w:sz w:val="24"/>
          <w:szCs w:val="24"/>
        </w:rPr>
        <w:t>2018–2030, příslušných ustanovení Metodiky zahraniční rozvojové spolupráce a</w:t>
      </w:r>
      <w:r w:rsidR="00890EB2" w:rsidRPr="00AB325A">
        <w:rPr>
          <w:rFonts w:ascii="Times New Roman" w:hAnsi="Times New Roman"/>
          <w:sz w:val="24"/>
          <w:szCs w:val="24"/>
          <w:lang w:val="cs-CZ"/>
        </w:rPr>
        <w:t> </w:t>
      </w:r>
      <w:r w:rsidR="00E1232F" w:rsidRPr="00AB325A">
        <w:rPr>
          <w:rFonts w:ascii="Times New Roman" w:hAnsi="Times New Roman"/>
          <w:sz w:val="24"/>
          <w:szCs w:val="24"/>
          <w:lang w:val="cs-CZ"/>
        </w:rPr>
        <w:t xml:space="preserve">v uvedeném případě též </w:t>
      </w:r>
      <w:r w:rsidR="0014079E" w:rsidRPr="00AB325A">
        <w:rPr>
          <w:rFonts w:ascii="Times New Roman" w:hAnsi="Times New Roman"/>
          <w:sz w:val="24"/>
          <w:szCs w:val="24"/>
          <w:lang w:val="cs-CZ"/>
        </w:rPr>
        <w:t>Programu dvoustranné ZRS ČR s</w:t>
      </w:r>
      <w:r w:rsidR="00452118">
        <w:rPr>
          <w:rFonts w:ascii="Times New Roman" w:hAnsi="Times New Roman"/>
          <w:sz w:val="24"/>
          <w:szCs w:val="24"/>
          <w:lang w:val="cs-CZ"/>
        </w:rPr>
        <w:t> Bosnou a Hercegovinou</w:t>
      </w:r>
      <w:r w:rsidR="003253D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4079E" w:rsidRPr="00AB325A">
        <w:rPr>
          <w:rFonts w:ascii="Times New Roman" w:hAnsi="Times New Roman"/>
          <w:sz w:val="24"/>
          <w:szCs w:val="24"/>
          <w:lang w:val="cs-CZ"/>
        </w:rPr>
        <w:t>na období 2018–2023.</w:t>
      </w:r>
    </w:p>
    <w:p w14:paraId="377FD3FF" w14:textId="3BCB5117" w:rsidR="00FB26EC" w:rsidRPr="00AB325A" w:rsidRDefault="00A47D71" w:rsidP="0083096C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AB325A">
        <w:rPr>
          <w:rFonts w:ascii="Times New Roman" w:hAnsi="Times New Roman"/>
          <w:sz w:val="24"/>
          <w:szCs w:val="24"/>
          <w:lang w:val="cs-CZ"/>
        </w:rPr>
        <w:t>Vyhodnocení proběhne dle mezinárodně uznávaných</w:t>
      </w:r>
      <w:r w:rsidRPr="00AB325A">
        <w:rPr>
          <w:rFonts w:ascii="Times New Roman" w:hAnsi="Times New Roman"/>
          <w:sz w:val="24"/>
          <w:szCs w:val="24"/>
        </w:rPr>
        <w:t xml:space="preserve"> </w:t>
      </w:r>
      <w:r w:rsidR="00844F70">
        <w:rPr>
          <w:rFonts w:ascii="Times New Roman" w:hAnsi="Times New Roman"/>
          <w:sz w:val="24"/>
          <w:szCs w:val="24"/>
          <w:lang w:val="cs-CZ"/>
        </w:rPr>
        <w:t xml:space="preserve">evaluačních </w:t>
      </w:r>
      <w:r w:rsidRPr="00AB325A">
        <w:rPr>
          <w:rFonts w:ascii="Times New Roman" w:hAnsi="Times New Roman"/>
          <w:sz w:val="24"/>
          <w:szCs w:val="24"/>
        </w:rPr>
        <w:t>kritérií OECD</w:t>
      </w:r>
      <w:r w:rsidR="00E27F20" w:rsidRPr="00AB325A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27F20" w:rsidRPr="00AB325A">
        <w:rPr>
          <w:rFonts w:ascii="Times New Roman" w:hAnsi="Times New Roman"/>
          <w:sz w:val="24"/>
          <w:szCs w:val="24"/>
        </w:rPr>
        <w:t>–</w:t>
      </w:r>
      <w:r w:rsidR="00E27F20" w:rsidRPr="00AB325A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B325A">
        <w:rPr>
          <w:rFonts w:ascii="Times New Roman" w:hAnsi="Times New Roman"/>
          <w:sz w:val="24"/>
          <w:szCs w:val="24"/>
        </w:rPr>
        <w:t>DAC a dalších zadaných kritérií (vnější prezentace a naplňování průřezových pri</w:t>
      </w:r>
      <w:r w:rsidR="00FE6AC3" w:rsidRPr="00AB325A">
        <w:rPr>
          <w:rFonts w:ascii="Times New Roman" w:hAnsi="Times New Roman"/>
          <w:sz w:val="24"/>
          <w:szCs w:val="24"/>
          <w:lang w:val="cs-CZ"/>
        </w:rPr>
        <w:t>orit</w:t>
      </w:r>
      <w:r w:rsidRPr="00AB325A">
        <w:rPr>
          <w:rFonts w:ascii="Times New Roman" w:hAnsi="Times New Roman"/>
          <w:sz w:val="24"/>
          <w:szCs w:val="24"/>
        </w:rPr>
        <w:t xml:space="preserve"> ZRS</w:t>
      </w:r>
      <w:r w:rsidR="000427F5" w:rsidRPr="00AB325A">
        <w:rPr>
          <w:rFonts w:ascii="Times New Roman" w:hAnsi="Times New Roman"/>
          <w:sz w:val="24"/>
          <w:szCs w:val="24"/>
          <w:lang w:val="cs-CZ"/>
        </w:rPr>
        <w:t>)</w:t>
      </w:r>
      <w:r w:rsidR="00FB26EC" w:rsidRPr="00AB325A">
        <w:rPr>
          <w:rFonts w:ascii="Times New Roman" w:hAnsi="Times New Roman"/>
          <w:sz w:val="24"/>
          <w:szCs w:val="24"/>
          <w:lang w:val="cs-CZ"/>
        </w:rPr>
        <w:t>.</w:t>
      </w:r>
    </w:p>
    <w:p w14:paraId="3DF4A113" w14:textId="69592F88" w:rsidR="00E36E93" w:rsidRPr="00AB325A" w:rsidRDefault="000427F5" w:rsidP="0083096C">
      <w:pPr>
        <w:pStyle w:val="Prosttext"/>
        <w:spacing w:before="120"/>
        <w:jc w:val="both"/>
        <w:rPr>
          <w:rFonts w:ascii="Times New Roman" w:hAnsi="Times New Roman"/>
          <w:sz w:val="24"/>
          <w:szCs w:val="24"/>
        </w:rPr>
      </w:pPr>
      <w:r w:rsidRPr="00AB325A">
        <w:rPr>
          <w:rFonts w:ascii="Times New Roman" w:hAnsi="Times New Roman"/>
          <w:sz w:val="24"/>
          <w:szCs w:val="24"/>
          <w:lang w:val="cs-CZ"/>
        </w:rPr>
        <w:t xml:space="preserve">Vzešlé závěry a </w:t>
      </w:r>
      <w:r w:rsidR="003B2D8A" w:rsidRPr="00AB325A">
        <w:rPr>
          <w:rFonts w:ascii="Times New Roman" w:hAnsi="Times New Roman"/>
          <w:sz w:val="24"/>
          <w:szCs w:val="24"/>
          <w:lang w:val="cs-CZ"/>
        </w:rPr>
        <w:t>doporučení</w:t>
      </w:r>
      <w:r w:rsidR="003B2D8A" w:rsidRPr="00AB325A">
        <w:rPr>
          <w:rFonts w:ascii="Times New Roman" w:hAnsi="Times New Roman"/>
          <w:sz w:val="24"/>
          <w:szCs w:val="24"/>
        </w:rPr>
        <w:t xml:space="preserve"> </w:t>
      </w:r>
      <w:r w:rsidR="00EF3085" w:rsidRPr="00AB325A">
        <w:rPr>
          <w:rFonts w:ascii="Times New Roman" w:hAnsi="Times New Roman"/>
          <w:sz w:val="24"/>
          <w:szCs w:val="24"/>
          <w:lang w:val="cs-CZ"/>
        </w:rPr>
        <w:t>by měly být</w:t>
      </w:r>
      <w:r w:rsidR="00CF4131" w:rsidRPr="00AB325A">
        <w:rPr>
          <w:rFonts w:ascii="Times New Roman" w:hAnsi="Times New Roman"/>
          <w:sz w:val="24"/>
          <w:szCs w:val="24"/>
        </w:rPr>
        <w:t xml:space="preserve"> relevantní pro </w:t>
      </w:r>
      <w:r w:rsidR="00847BC5" w:rsidRPr="00AB325A">
        <w:rPr>
          <w:rFonts w:ascii="Times New Roman" w:hAnsi="Times New Roman"/>
          <w:sz w:val="24"/>
          <w:szCs w:val="24"/>
        </w:rPr>
        <w:t xml:space="preserve">další </w:t>
      </w:r>
      <w:r w:rsidR="001E1C8D" w:rsidRPr="00AB325A">
        <w:rPr>
          <w:rFonts w:ascii="Times New Roman" w:hAnsi="Times New Roman"/>
          <w:sz w:val="24"/>
          <w:szCs w:val="24"/>
        </w:rPr>
        <w:t xml:space="preserve">směřování a financování </w:t>
      </w:r>
      <w:r w:rsidR="0014079E" w:rsidRPr="00AB325A">
        <w:rPr>
          <w:rFonts w:ascii="Times New Roman" w:hAnsi="Times New Roman"/>
          <w:sz w:val="24"/>
          <w:szCs w:val="24"/>
          <w:lang w:val="cs-CZ"/>
        </w:rPr>
        <w:t>zahraniční rozvojové spolupráce v dané zemi</w:t>
      </w:r>
      <w:r w:rsidR="00452118">
        <w:rPr>
          <w:rFonts w:ascii="Times New Roman" w:hAnsi="Times New Roman"/>
          <w:sz w:val="24"/>
          <w:szCs w:val="24"/>
          <w:lang w:val="cs-CZ"/>
        </w:rPr>
        <w:t>,</w:t>
      </w:r>
      <w:r w:rsidR="0014079E" w:rsidRPr="00AB325A">
        <w:rPr>
          <w:rFonts w:ascii="Times New Roman" w:hAnsi="Times New Roman"/>
          <w:sz w:val="24"/>
          <w:szCs w:val="24"/>
          <w:lang w:val="cs-CZ"/>
        </w:rPr>
        <w:t xml:space="preserve"> sektoru</w:t>
      </w:r>
      <w:r w:rsidR="00452118">
        <w:rPr>
          <w:rFonts w:ascii="Times New Roman" w:hAnsi="Times New Roman"/>
          <w:sz w:val="24"/>
          <w:szCs w:val="24"/>
          <w:lang w:val="cs-CZ"/>
        </w:rPr>
        <w:t xml:space="preserve"> a programu</w:t>
      </w:r>
      <w:r w:rsidR="00847BC5" w:rsidRPr="00AB325A">
        <w:rPr>
          <w:rFonts w:ascii="Times New Roman" w:hAnsi="Times New Roman"/>
          <w:sz w:val="24"/>
          <w:szCs w:val="24"/>
        </w:rPr>
        <w:t>.</w:t>
      </w:r>
    </w:p>
    <w:p w14:paraId="6CD41BA8" w14:textId="0885DFC7" w:rsidR="00CF3C9E" w:rsidRPr="00AB325A" w:rsidRDefault="00EF3085" w:rsidP="0083096C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1899F5A7">
        <w:rPr>
          <w:rFonts w:ascii="Times New Roman" w:hAnsi="Times New Roman"/>
          <w:sz w:val="24"/>
          <w:szCs w:val="24"/>
          <w:lang w:val="cs-CZ"/>
        </w:rPr>
        <w:lastRenderedPageBreak/>
        <w:t>Vyhodnocení</w:t>
      </w:r>
      <w:r w:rsidR="00CF3C9E" w:rsidRPr="1899F5A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20BA2" w:rsidRPr="1899F5A7">
        <w:rPr>
          <w:rFonts w:ascii="Times New Roman" w:hAnsi="Times New Roman"/>
          <w:sz w:val="24"/>
          <w:szCs w:val="24"/>
          <w:lang w:val="cs-CZ"/>
        </w:rPr>
        <w:t>tří projektů</w:t>
      </w:r>
      <w:r w:rsidR="008F35BF" w:rsidRPr="1899F5A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F3C9E" w:rsidRPr="1899F5A7">
        <w:rPr>
          <w:rFonts w:ascii="Times New Roman" w:hAnsi="Times New Roman"/>
          <w:sz w:val="24"/>
          <w:szCs w:val="24"/>
          <w:lang w:val="cs-CZ"/>
        </w:rPr>
        <w:t xml:space="preserve">proběhne </w:t>
      </w:r>
      <w:r w:rsidR="00207617" w:rsidRPr="1899F5A7">
        <w:rPr>
          <w:rFonts w:ascii="Times New Roman" w:hAnsi="Times New Roman"/>
          <w:sz w:val="24"/>
          <w:szCs w:val="24"/>
          <w:lang w:val="cs-CZ"/>
        </w:rPr>
        <w:t>v obd</w:t>
      </w:r>
      <w:r w:rsidR="00207617" w:rsidRPr="00B129B1">
        <w:rPr>
          <w:rFonts w:ascii="Times New Roman" w:hAnsi="Times New Roman"/>
          <w:sz w:val="24"/>
          <w:szCs w:val="24"/>
          <w:lang w:val="cs-CZ"/>
        </w:rPr>
        <w:t xml:space="preserve">obí </w:t>
      </w:r>
      <w:r w:rsidR="00820BA2" w:rsidRPr="00AF6BB4">
        <w:rPr>
          <w:rFonts w:ascii="Times New Roman" w:hAnsi="Times New Roman"/>
          <w:b/>
          <w:sz w:val="24"/>
          <w:szCs w:val="24"/>
          <w:lang w:val="cs-CZ"/>
        </w:rPr>
        <w:t xml:space="preserve">duben </w:t>
      </w:r>
      <w:r w:rsidR="000E7F52" w:rsidRPr="00AF6BB4">
        <w:rPr>
          <w:rFonts w:ascii="Times New Roman" w:hAnsi="Times New Roman"/>
          <w:b/>
          <w:sz w:val="24"/>
          <w:szCs w:val="24"/>
          <w:lang w:val="cs-CZ"/>
        </w:rPr>
        <w:t>–</w:t>
      </w:r>
      <w:r w:rsidR="00AF6BB4" w:rsidRPr="00AF6BB4">
        <w:rPr>
          <w:rFonts w:ascii="Times New Roman" w:hAnsi="Times New Roman"/>
          <w:b/>
          <w:sz w:val="24"/>
          <w:szCs w:val="24"/>
          <w:lang w:val="cs-CZ"/>
        </w:rPr>
        <w:t xml:space="preserve"> září </w:t>
      </w:r>
      <w:r w:rsidR="00AB2454" w:rsidRPr="00AF6BB4">
        <w:rPr>
          <w:rFonts w:ascii="Times New Roman" w:hAnsi="Times New Roman"/>
          <w:b/>
          <w:sz w:val="24"/>
          <w:szCs w:val="24"/>
          <w:lang w:val="cs-CZ"/>
        </w:rPr>
        <w:t>202</w:t>
      </w:r>
      <w:r w:rsidR="003253D5" w:rsidRPr="00AF6BB4">
        <w:rPr>
          <w:rFonts w:ascii="Times New Roman" w:hAnsi="Times New Roman"/>
          <w:b/>
          <w:sz w:val="24"/>
          <w:szCs w:val="24"/>
          <w:lang w:val="cs-CZ"/>
        </w:rPr>
        <w:t>4</w:t>
      </w:r>
      <w:r w:rsidR="00AB2454" w:rsidRPr="00B129B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F3C9E" w:rsidRPr="00B129B1">
        <w:rPr>
          <w:rFonts w:ascii="Times New Roman" w:hAnsi="Times New Roman"/>
          <w:sz w:val="24"/>
          <w:szCs w:val="24"/>
          <w:lang w:val="cs-CZ"/>
        </w:rPr>
        <w:t>na území Č</w:t>
      </w:r>
      <w:r w:rsidR="00ED0469" w:rsidRPr="00B129B1">
        <w:rPr>
          <w:rFonts w:ascii="Times New Roman" w:hAnsi="Times New Roman"/>
          <w:sz w:val="24"/>
          <w:szCs w:val="24"/>
          <w:lang w:val="cs-CZ"/>
        </w:rPr>
        <w:t>eské republiky</w:t>
      </w:r>
      <w:r w:rsidR="0014079E" w:rsidRPr="00B129B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37B84" w:rsidRPr="00B129B1">
        <w:rPr>
          <w:rFonts w:ascii="Times New Roman" w:hAnsi="Times New Roman"/>
          <w:sz w:val="24"/>
          <w:szCs w:val="24"/>
          <w:lang w:val="cs-CZ"/>
        </w:rPr>
        <w:t>a v</w:t>
      </w:r>
      <w:r w:rsidR="00C62393" w:rsidRPr="00B129B1">
        <w:rPr>
          <w:rFonts w:ascii="Times New Roman" w:hAnsi="Times New Roman"/>
          <w:sz w:val="24"/>
          <w:szCs w:val="24"/>
          <w:lang w:val="cs-CZ"/>
        </w:rPr>
        <w:t> </w:t>
      </w:r>
      <w:proofErr w:type="spellStart"/>
      <w:proofErr w:type="gramStart"/>
      <w:r w:rsidR="00820BA2" w:rsidRPr="00B129B1">
        <w:rPr>
          <w:rFonts w:ascii="Times New Roman" w:hAnsi="Times New Roman"/>
          <w:sz w:val="24"/>
          <w:szCs w:val="24"/>
          <w:lang w:val="cs-CZ"/>
        </w:rPr>
        <w:t>BaH</w:t>
      </w:r>
      <w:proofErr w:type="spellEnd"/>
      <w:proofErr w:type="gramEnd"/>
      <w:r w:rsidR="00820BA2" w:rsidRPr="00B129B1">
        <w:rPr>
          <w:rFonts w:ascii="Times New Roman" w:hAnsi="Times New Roman"/>
          <w:sz w:val="24"/>
          <w:szCs w:val="24"/>
          <w:lang w:val="cs-CZ"/>
        </w:rPr>
        <w:t>.</w:t>
      </w:r>
      <w:r w:rsidR="4B82DC11" w:rsidRPr="1899F5A7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52B87481" w14:textId="227348FD" w:rsidR="0012688E" w:rsidRPr="00AB325A" w:rsidRDefault="00820BA2" w:rsidP="006C3266">
      <w:pPr>
        <w:pStyle w:val="Zkladntext"/>
        <w:spacing w:before="240"/>
        <w:jc w:val="left"/>
        <w:rPr>
          <w:rFonts w:eastAsia="MS Mincho"/>
        </w:rPr>
      </w:pPr>
      <w:r w:rsidRPr="1899F5A7">
        <w:rPr>
          <w:rFonts w:eastAsia="MS Mincho"/>
          <w:caps w:val="0"/>
        </w:rPr>
        <w:t xml:space="preserve">Program Aid </w:t>
      </w:r>
      <w:proofErr w:type="spellStart"/>
      <w:r w:rsidRPr="1899F5A7">
        <w:rPr>
          <w:rFonts w:eastAsia="MS Mincho"/>
          <w:caps w:val="0"/>
        </w:rPr>
        <w:t>for</w:t>
      </w:r>
      <w:proofErr w:type="spellEnd"/>
      <w:r w:rsidRPr="1899F5A7">
        <w:rPr>
          <w:rFonts w:eastAsia="MS Mincho"/>
          <w:caps w:val="0"/>
        </w:rPr>
        <w:t xml:space="preserve"> </w:t>
      </w:r>
      <w:proofErr w:type="spellStart"/>
      <w:r w:rsidRPr="1899F5A7">
        <w:rPr>
          <w:rFonts w:eastAsia="MS Mincho"/>
          <w:caps w:val="0"/>
        </w:rPr>
        <w:t>Trade</w:t>
      </w:r>
      <w:proofErr w:type="spellEnd"/>
      <w:r w:rsidRPr="1899F5A7">
        <w:rPr>
          <w:rFonts w:eastAsia="MS Mincho"/>
          <w:caps w:val="0"/>
        </w:rPr>
        <w:t xml:space="preserve"> – Bosna a Hercegovina </w:t>
      </w:r>
    </w:p>
    <w:tbl>
      <w:tblPr>
        <w:tblpPr w:leftFromText="141" w:rightFromText="141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40"/>
      </w:tblGrid>
      <w:tr w:rsidR="002E66D1" w:rsidRPr="00AB325A" w14:paraId="5D8A4562" w14:textId="77777777" w:rsidTr="006C3266">
        <w:trPr>
          <w:trHeight w:val="419"/>
        </w:trPr>
        <w:tc>
          <w:tcPr>
            <w:tcW w:w="3794" w:type="dxa"/>
            <w:shd w:val="clear" w:color="auto" w:fill="auto"/>
          </w:tcPr>
          <w:p w14:paraId="095A63B7" w14:textId="77777777" w:rsidR="002E66D1" w:rsidRPr="00AB325A" w:rsidRDefault="002E66D1" w:rsidP="0083096C">
            <w:pPr>
              <w:pStyle w:val="Prosttext"/>
              <w:spacing w:before="60" w:after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B325A">
              <w:rPr>
                <w:rFonts w:ascii="Times New Roman" w:hAnsi="Times New Roman"/>
                <w:sz w:val="24"/>
                <w:szCs w:val="24"/>
                <w:lang w:val="cs-CZ"/>
              </w:rPr>
              <w:t>Gestor:</w:t>
            </w:r>
          </w:p>
        </w:tc>
        <w:tc>
          <w:tcPr>
            <w:tcW w:w="5840" w:type="dxa"/>
            <w:shd w:val="clear" w:color="auto" w:fill="auto"/>
          </w:tcPr>
          <w:p w14:paraId="6BB017B4" w14:textId="1A151359" w:rsidR="002E66D1" w:rsidRPr="00AB325A" w:rsidRDefault="00820BA2" w:rsidP="0083096C">
            <w:pPr>
              <w:pStyle w:val="Prosttext"/>
              <w:spacing w:before="60" w:after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1899F5A7">
              <w:rPr>
                <w:rFonts w:ascii="Times New Roman" w:hAnsi="Times New Roman"/>
                <w:sz w:val="24"/>
                <w:szCs w:val="24"/>
                <w:lang w:val="cs-CZ"/>
              </w:rPr>
              <w:t>Ministerstvo průmyslu a obchodu, Česká republika</w:t>
            </w:r>
          </w:p>
        </w:tc>
      </w:tr>
      <w:tr w:rsidR="002E66D1" w:rsidRPr="00AB325A" w14:paraId="77BC0967" w14:textId="77777777" w:rsidTr="1899F5A7">
        <w:trPr>
          <w:trHeight w:val="699"/>
        </w:trPr>
        <w:tc>
          <w:tcPr>
            <w:tcW w:w="3794" w:type="dxa"/>
            <w:shd w:val="clear" w:color="auto" w:fill="auto"/>
          </w:tcPr>
          <w:p w14:paraId="1C949725" w14:textId="77777777" w:rsidR="002E66D1" w:rsidRPr="00AB325A" w:rsidRDefault="002E66D1" w:rsidP="0083096C">
            <w:pPr>
              <w:pStyle w:val="Prosttext"/>
              <w:spacing w:before="60" w:after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B325A">
              <w:rPr>
                <w:rFonts w:ascii="Times New Roman" w:hAnsi="Times New Roman"/>
                <w:sz w:val="24"/>
                <w:szCs w:val="24"/>
                <w:lang w:val="cs-CZ"/>
              </w:rPr>
              <w:t>Geografické a tematické zaměření:</w:t>
            </w:r>
          </w:p>
        </w:tc>
        <w:tc>
          <w:tcPr>
            <w:tcW w:w="5840" w:type="dxa"/>
            <w:shd w:val="clear" w:color="auto" w:fill="auto"/>
          </w:tcPr>
          <w:p w14:paraId="16391E02" w14:textId="1D817642" w:rsidR="002E66D1" w:rsidRDefault="00B129B1" w:rsidP="0083096C">
            <w:pPr>
              <w:pStyle w:val="Prosttext"/>
              <w:spacing w:before="60" w:after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Program: „Aid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for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Trade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cs-CZ"/>
              </w:rPr>
              <w:t>“</w:t>
            </w:r>
            <w:r w:rsidR="00820BA2" w:rsidRPr="1899F5A7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pomoc partnerskému státu při usnadňování </w:t>
            </w:r>
            <w:r w:rsidR="0045211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zapojení do mezinárodního </w:t>
            </w:r>
            <w:r w:rsidR="00820BA2" w:rsidRPr="1899F5A7">
              <w:rPr>
                <w:rFonts w:ascii="Times New Roman" w:hAnsi="Times New Roman"/>
                <w:sz w:val="24"/>
                <w:szCs w:val="24"/>
                <w:lang w:val="cs-CZ"/>
              </w:rPr>
              <w:t>obchodu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, Bosna a Hercegovina.</w:t>
            </w:r>
          </w:p>
          <w:p w14:paraId="5100AE02" w14:textId="51C0C623" w:rsidR="00B129B1" w:rsidRDefault="00B129B1" w:rsidP="0083096C">
            <w:pPr>
              <w:pStyle w:val="Prosttext"/>
              <w:spacing w:before="60" w:after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Sektor: Ekonomický růst (SDG</w:t>
            </w:r>
            <w:r w:rsidR="0083096C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8)</w:t>
            </w:r>
          </w:p>
          <w:p w14:paraId="5B266F8C" w14:textId="49955B9B" w:rsidR="00B129B1" w:rsidRDefault="00E30243" w:rsidP="0083096C">
            <w:pPr>
              <w:pStyle w:val="Prosttext"/>
              <w:spacing w:before="60" w:after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Realizované p</w:t>
            </w:r>
            <w:r w:rsidR="00B129B1">
              <w:rPr>
                <w:rFonts w:ascii="Times New Roman" w:hAnsi="Times New Roman"/>
                <w:sz w:val="24"/>
                <w:szCs w:val="24"/>
                <w:lang w:val="cs-CZ"/>
              </w:rPr>
              <w:t>rojekty:</w:t>
            </w:r>
          </w:p>
          <w:p w14:paraId="2A752565" w14:textId="415504D4" w:rsidR="00B129B1" w:rsidRDefault="00B129B1" w:rsidP="0083096C">
            <w:pPr>
              <w:pStyle w:val="Prosttext"/>
              <w:spacing w:before="60" w:after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1) „</w:t>
            </w:r>
            <w:r w:rsidRPr="00B129B1">
              <w:rPr>
                <w:rFonts w:ascii="Times New Roman" w:hAnsi="Times New Roman"/>
                <w:sz w:val="24"/>
                <w:szCs w:val="24"/>
                <w:lang w:val="cs-CZ"/>
              </w:rPr>
              <w:t>Zlepšení služeb malých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a středních podniků za využití </w:t>
            </w:r>
            <w:r w:rsidRPr="00B129B1">
              <w:rPr>
                <w:rFonts w:ascii="Times New Roman" w:hAnsi="Times New Roman"/>
                <w:sz w:val="24"/>
                <w:szCs w:val="24"/>
                <w:lang w:val="cs-CZ"/>
              </w:rPr>
              <w:t>moderních technologií automatizované komunikace“</w:t>
            </w:r>
            <w:r w:rsidR="00005216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, </w:t>
            </w:r>
            <w:r w:rsidR="00FE2761" w:rsidRPr="00FE2761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sídlo</w:t>
            </w:r>
            <w:r w:rsidR="00405E8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 partnera</w:t>
            </w:r>
            <w:r w:rsidR="00FE2761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 v</w:t>
            </w:r>
            <w:r w:rsidR="00FE2761" w:rsidRPr="00FE2761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 </w:t>
            </w:r>
            <w:r w:rsidR="00005216" w:rsidRPr="00005216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Sarajev</w:t>
            </w:r>
            <w:r w:rsidR="00FE2761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u</w:t>
            </w:r>
            <w:r w:rsidR="007B2F5F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 (pobočky - </w:t>
            </w:r>
            <w:r w:rsidR="006C3266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Mostar, </w:t>
            </w:r>
            <w:proofErr w:type="spellStart"/>
            <w:r w:rsidR="006C3266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Banja</w:t>
            </w:r>
            <w:proofErr w:type="spellEnd"/>
            <w:r w:rsidR="006C3266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 Luka</w:t>
            </w:r>
            <w:r w:rsidR="007B2F5F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)</w:t>
            </w:r>
          </w:p>
          <w:p w14:paraId="3ABDC484" w14:textId="42078AD6" w:rsidR="00B129B1" w:rsidRPr="00005216" w:rsidRDefault="00B129B1" w:rsidP="0083096C">
            <w:pPr>
              <w:pStyle w:val="Prosttext"/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2) </w:t>
            </w:r>
            <w:r>
              <w:rPr>
                <w:lang w:val="cs-CZ"/>
              </w:rPr>
              <w:t>„</w:t>
            </w:r>
            <w:r w:rsidRPr="00B129B1">
              <w:rPr>
                <w:rFonts w:ascii="Times New Roman" w:hAnsi="Times New Roman"/>
                <w:sz w:val="24"/>
                <w:szCs w:val="24"/>
                <w:lang w:val="cs-CZ"/>
              </w:rPr>
              <w:t>Zlepšení situace, produktivity a efektivity důlního průmyslu v Bosně a Hercegovině“</w:t>
            </w:r>
            <w:r w:rsidR="00005216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– </w:t>
            </w:r>
            <w:proofErr w:type="spellStart"/>
            <w:r w:rsidR="00005216" w:rsidRPr="00005216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Kakanj</w:t>
            </w:r>
            <w:proofErr w:type="spellEnd"/>
            <w:r w:rsidR="00005216" w:rsidRPr="00005216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, </w:t>
            </w:r>
            <w:proofErr w:type="spellStart"/>
            <w:r w:rsidR="00005216" w:rsidRPr="00005216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Tuzla</w:t>
            </w:r>
            <w:proofErr w:type="spellEnd"/>
            <w:r w:rsidR="00005216" w:rsidRPr="00005216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, </w:t>
            </w:r>
            <w:proofErr w:type="spellStart"/>
            <w:r w:rsidR="00005216" w:rsidRPr="00005216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Ugljevik</w:t>
            </w:r>
            <w:proofErr w:type="spellEnd"/>
          </w:p>
          <w:p w14:paraId="0B77386B" w14:textId="36661201" w:rsidR="00B129B1" w:rsidRPr="00AB325A" w:rsidRDefault="00B129B1" w:rsidP="0083096C">
            <w:pPr>
              <w:pStyle w:val="Prosttext"/>
              <w:spacing w:before="60" w:after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3)</w:t>
            </w:r>
            <w:r w:rsidR="00E30243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 w:rsidR="00E30243" w:rsidRPr="00E30243">
              <w:rPr>
                <w:rFonts w:ascii="Times New Roman" w:hAnsi="Times New Roman"/>
                <w:sz w:val="24"/>
                <w:szCs w:val="24"/>
                <w:lang w:val="cs-CZ"/>
              </w:rPr>
              <w:t>„Pomoc při posílení kapacit boje s šedou ekonomikou a s nezákonným obchodem s ropnými deriváty“</w:t>
            </w:r>
            <w:r w:rsidR="00005216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- </w:t>
            </w:r>
            <w:r w:rsidR="00005216" w:rsidRPr="00005216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Sarajevo</w:t>
            </w:r>
          </w:p>
        </w:tc>
      </w:tr>
      <w:tr w:rsidR="00E25CEA" w:rsidRPr="00AB325A" w14:paraId="2C946BBC" w14:textId="77777777" w:rsidTr="006C3266">
        <w:trPr>
          <w:trHeight w:val="345"/>
        </w:trPr>
        <w:tc>
          <w:tcPr>
            <w:tcW w:w="3794" w:type="dxa"/>
            <w:shd w:val="clear" w:color="auto" w:fill="auto"/>
          </w:tcPr>
          <w:p w14:paraId="03C1BEE4" w14:textId="77777777" w:rsidR="00E25CEA" w:rsidRPr="00AB325A" w:rsidRDefault="00E25CEA" w:rsidP="0083096C">
            <w:pPr>
              <w:pStyle w:val="Prosttext"/>
              <w:spacing w:before="60" w:after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B325A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Hodnocené období: </w:t>
            </w:r>
          </w:p>
        </w:tc>
        <w:tc>
          <w:tcPr>
            <w:tcW w:w="5840" w:type="dxa"/>
            <w:shd w:val="clear" w:color="auto" w:fill="auto"/>
          </w:tcPr>
          <w:p w14:paraId="3AC4D7B7" w14:textId="2F66A089" w:rsidR="00E25CEA" w:rsidRPr="00AB325A" w:rsidRDefault="00B129B1" w:rsidP="0083096C">
            <w:pPr>
              <w:pStyle w:val="Prosttext"/>
              <w:spacing w:before="60" w:after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844F70">
              <w:rPr>
                <w:rFonts w:ascii="Times New Roman" w:hAnsi="Times New Roman"/>
                <w:sz w:val="24"/>
                <w:szCs w:val="24"/>
                <w:lang w:val="cs-CZ"/>
              </w:rPr>
              <w:t>2021</w:t>
            </w:r>
            <w:r w:rsidR="0083096C">
              <w:rPr>
                <w:rFonts w:ascii="Times New Roman" w:hAnsi="Times New Roman"/>
                <w:sz w:val="24"/>
                <w:szCs w:val="24"/>
                <w:lang w:val="cs-CZ"/>
              </w:rPr>
              <w:t>–</w:t>
            </w:r>
            <w:r w:rsidRPr="00844F70">
              <w:rPr>
                <w:rFonts w:ascii="Times New Roman" w:hAnsi="Times New Roman"/>
                <w:sz w:val="24"/>
                <w:szCs w:val="24"/>
                <w:lang w:val="cs-CZ"/>
              </w:rPr>
              <w:t>2023</w:t>
            </w:r>
          </w:p>
        </w:tc>
      </w:tr>
      <w:tr w:rsidR="002E66D1" w:rsidRPr="00AB325A" w14:paraId="7A20BE62" w14:textId="77777777" w:rsidTr="1899F5A7">
        <w:trPr>
          <w:trHeight w:val="678"/>
        </w:trPr>
        <w:tc>
          <w:tcPr>
            <w:tcW w:w="3794" w:type="dxa"/>
            <w:shd w:val="clear" w:color="auto" w:fill="auto"/>
          </w:tcPr>
          <w:p w14:paraId="54F5E67C" w14:textId="77777777" w:rsidR="002E66D1" w:rsidRPr="00AB325A" w:rsidRDefault="00C62393" w:rsidP="0083096C">
            <w:pPr>
              <w:pStyle w:val="Prosttext"/>
              <w:spacing w:before="60" w:after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Projekty a r</w:t>
            </w:r>
            <w:r w:rsidR="002E66D1" w:rsidRPr="00AB325A">
              <w:rPr>
                <w:rFonts w:ascii="Times New Roman" w:hAnsi="Times New Roman"/>
                <w:sz w:val="24"/>
                <w:szCs w:val="24"/>
                <w:lang w:val="cs-CZ"/>
              </w:rPr>
              <w:t>ealizátoři:</w:t>
            </w:r>
          </w:p>
        </w:tc>
        <w:tc>
          <w:tcPr>
            <w:tcW w:w="5840" w:type="dxa"/>
            <w:shd w:val="clear" w:color="auto" w:fill="auto"/>
          </w:tcPr>
          <w:p w14:paraId="7897FF0E" w14:textId="49AD599E" w:rsidR="00FB7CF5" w:rsidRDefault="00B129B1" w:rsidP="0083096C">
            <w:pPr>
              <w:pStyle w:val="Prosttext"/>
              <w:spacing w:before="60" w:after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Ad 1) </w:t>
            </w:r>
            <w:proofErr w:type="spellStart"/>
            <w:r w:rsidR="25E5E534" w:rsidRPr="1899F5A7">
              <w:rPr>
                <w:rFonts w:ascii="Times New Roman" w:hAnsi="Times New Roman"/>
                <w:sz w:val="24"/>
                <w:szCs w:val="24"/>
                <w:lang w:val="cs-CZ"/>
              </w:rPr>
              <w:t>GEOtest</w:t>
            </w:r>
            <w:proofErr w:type="spellEnd"/>
            <w:r w:rsidR="25E5E534" w:rsidRPr="1899F5A7">
              <w:rPr>
                <w:rFonts w:ascii="Times New Roman" w:hAnsi="Times New Roman"/>
                <w:sz w:val="24"/>
                <w:szCs w:val="24"/>
                <w:lang w:val="cs-CZ"/>
              </w:rPr>
              <w:t>,</w:t>
            </w:r>
            <w:r w:rsidR="0083096C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 w:rsidR="25E5E534" w:rsidRPr="1899F5A7">
              <w:rPr>
                <w:rFonts w:ascii="Times New Roman" w:hAnsi="Times New Roman"/>
                <w:sz w:val="24"/>
                <w:szCs w:val="24"/>
                <w:lang w:val="cs-CZ"/>
              </w:rPr>
              <w:t>a.s.</w:t>
            </w:r>
            <w:r w:rsidR="00FD7070">
              <w:rPr>
                <w:rFonts w:ascii="Times New Roman" w:hAnsi="Times New Roman"/>
                <w:sz w:val="24"/>
                <w:szCs w:val="24"/>
                <w:lang w:val="cs-C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 w:rsidR="00FD7070">
              <w:rPr>
                <w:rFonts w:ascii="Times New Roman" w:hAnsi="Times New Roman"/>
                <w:sz w:val="24"/>
                <w:szCs w:val="24"/>
                <w:lang w:val="cs-CZ"/>
              </w:rPr>
              <w:t>Brno</w:t>
            </w:r>
          </w:p>
          <w:p w14:paraId="5A2635F9" w14:textId="5A2A470A" w:rsidR="00B129B1" w:rsidRDefault="00B129B1" w:rsidP="0083096C">
            <w:pPr>
              <w:pStyle w:val="Prosttext"/>
              <w:spacing w:before="60" w:after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Ad 2)</w:t>
            </w:r>
            <w:r w:rsidRPr="00B129B1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 w:rsidRPr="00252D95">
              <w:rPr>
                <w:rFonts w:ascii="Times New Roman" w:hAnsi="Times New Roman"/>
                <w:sz w:val="24"/>
                <w:szCs w:val="24"/>
                <w:lang w:val="cs-CZ"/>
              </w:rPr>
              <w:t>G E T s.r.o., Praha</w:t>
            </w:r>
          </w:p>
          <w:p w14:paraId="54A551E7" w14:textId="43B4CDFE" w:rsidR="002E66D1" w:rsidRPr="00FB7CF5" w:rsidRDefault="00B129B1" w:rsidP="00713605">
            <w:pPr>
              <w:pStyle w:val="Prosttext"/>
              <w:spacing w:before="60" w:after="60"/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Ad 3)</w:t>
            </w:r>
            <w:r w:rsidR="00252D9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 w:rsidR="00252D95" w:rsidRPr="00252D95">
              <w:rPr>
                <w:rFonts w:ascii="Times New Roman" w:hAnsi="Times New Roman"/>
                <w:sz w:val="24"/>
                <w:szCs w:val="24"/>
                <w:lang w:val="cs-CZ"/>
              </w:rPr>
              <w:t>Vysoká škola chemicko-technologická v Praze</w:t>
            </w:r>
          </w:p>
        </w:tc>
      </w:tr>
      <w:tr w:rsidR="006767DA" w:rsidRPr="00AB325A" w14:paraId="6C631DA2" w14:textId="77777777" w:rsidTr="00713605">
        <w:trPr>
          <w:trHeight w:val="427"/>
        </w:trPr>
        <w:tc>
          <w:tcPr>
            <w:tcW w:w="3794" w:type="dxa"/>
            <w:shd w:val="clear" w:color="auto" w:fill="auto"/>
          </w:tcPr>
          <w:p w14:paraId="6A169E8E" w14:textId="50F749CA" w:rsidR="006767DA" w:rsidRPr="00AB325A" w:rsidRDefault="006767DA" w:rsidP="0083096C">
            <w:pPr>
              <w:pStyle w:val="Prosttext"/>
              <w:spacing w:before="60" w:after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Forma realizace:</w:t>
            </w:r>
          </w:p>
        </w:tc>
        <w:tc>
          <w:tcPr>
            <w:tcW w:w="5840" w:type="dxa"/>
            <w:shd w:val="clear" w:color="auto" w:fill="auto"/>
          </w:tcPr>
          <w:p w14:paraId="00CDA5ED" w14:textId="0A4F7446" w:rsidR="006767DA" w:rsidRPr="00AB325A" w:rsidDel="006D4AD1" w:rsidRDefault="00B129B1" w:rsidP="0083096C">
            <w:pPr>
              <w:pStyle w:val="Prosttext"/>
              <w:spacing w:before="60" w:after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Ad 1)</w:t>
            </w:r>
            <w:r w:rsidR="00452118">
              <w:rPr>
                <w:rFonts w:ascii="Times New Roman" w:hAnsi="Times New Roman"/>
                <w:sz w:val="24"/>
                <w:szCs w:val="24"/>
                <w:lang w:val="cs-CZ"/>
              </w:rPr>
              <w:t>, 2) i 3)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 w:rsidR="00CA0CF6">
              <w:rPr>
                <w:rFonts w:ascii="Times New Roman" w:hAnsi="Times New Roman"/>
                <w:sz w:val="24"/>
                <w:szCs w:val="24"/>
                <w:lang w:val="cs-CZ"/>
              </w:rPr>
              <w:t>Veřejná zakázka</w:t>
            </w:r>
            <w:r w:rsidR="006C3266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malého rozsahu</w:t>
            </w:r>
          </w:p>
        </w:tc>
      </w:tr>
      <w:tr w:rsidR="00E25CEA" w:rsidRPr="00AB325A" w14:paraId="3F8AC87C" w14:textId="77777777" w:rsidTr="1899F5A7">
        <w:trPr>
          <w:trHeight w:val="834"/>
        </w:trPr>
        <w:tc>
          <w:tcPr>
            <w:tcW w:w="3794" w:type="dxa"/>
            <w:shd w:val="clear" w:color="auto" w:fill="auto"/>
          </w:tcPr>
          <w:p w14:paraId="5534B102" w14:textId="3F621366" w:rsidR="00E25CEA" w:rsidRPr="00AB325A" w:rsidRDefault="00E25CEA" w:rsidP="0083096C">
            <w:pPr>
              <w:pStyle w:val="Prosttext"/>
              <w:spacing w:before="60" w:after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B325A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Celková výše prostředků vynaložená na </w:t>
            </w:r>
            <w:r w:rsidR="009F43B2" w:rsidRPr="00AB325A">
              <w:rPr>
                <w:rFonts w:ascii="Times New Roman" w:hAnsi="Times New Roman"/>
                <w:sz w:val="24"/>
                <w:szCs w:val="24"/>
                <w:lang w:val="cs-CZ"/>
              </w:rPr>
              <w:t>projekt</w:t>
            </w:r>
            <w:r w:rsidR="00C62393">
              <w:rPr>
                <w:rFonts w:ascii="Times New Roman" w:hAnsi="Times New Roman"/>
                <w:sz w:val="24"/>
                <w:szCs w:val="24"/>
                <w:lang w:val="cs-CZ"/>
              </w:rPr>
              <w:t>y</w:t>
            </w:r>
            <w:r w:rsidRPr="00AB325A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ze ZRS v hodnoceném období: </w:t>
            </w:r>
          </w:p>
        </w:tc>
        <w:tc>
          <w:tcPr>
            <w:tcW w:w="5840" w:type="dxa"/>
            <w:shd w:val="clear" w:color="auto" w:fill="auto"/>
          </w:tcPr>
          <w:p w14:paraId="21474B23" w14:textId="01408D2D" w:rsidR="00E30243" w:rsidRDefault="00E30243" w:rsidP="0083096C">
            <w:pPr>
              <w:pStyle w:val="Prosttext"/>
              <w:spacing w:before="60" w:after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Celková </w:t>
            </w:r>
            <w:r w:rsidR="0065196D">
              <w:rPr>
                <w:rFonts w:ascii="Times New Roman" w:hAnsi="Times New Roman"/>
                <w:sz w:val="24"/>
                <w:szCs w:val="24"/>
                <w:lang w:val="cs-CZ"/>
              </w:rPr>
              <w:t>hodnota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činí</w:t>
            </w:r>
            <w:r w:rsidR="006A35B6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 w:rsidRPr="00E30243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2</w:t>
            </w:r>
            <w:r w:rsidR="006C3266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,4</w:t>
            </w:r>
            <w:r w:rsidRPr="00E30243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 mil. Kč</w:t>
            </w:r>
          </w:p>
          <w:p w14:paraId="1C023538" w14:textId="1BC05A05" w:rsidR="00E30243" w:rsidRDefault="00E30243" w:rsidP="0083096C">
            <w:pPr>
              <w:pStyle w:val="Prosttext"/>
              <w:spacing w:before="60" w:after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Podrobně:</w:t>
            </w:r>
          </w:p>
          <w:p w14:paraId="2C0A14BA" w14:textId="2B399587" w:rsidR="00B129B1" w:rsidRDefault="00B129B1" w:rsidP="0083096C">
            <w:pPr>
              <w:pStyle w:val="Prosttext"/>
              <w:spacing w:before="60" w:after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Ad 1) </w:t>
            </w:r>
            <w:r w:rsidRPr="1899F5A7">
              <w:rPr>
                <w:rFonts w:ascii="Times New Roman" w:hAnsi="Times New Roman"/>
                <w:sz w:val="24"/>
                <w:szCs w:val="24"/>
                <w:lang w:val="cs-CZ"/>
              </w:rPr>
              <w:t>900</w:t>
            </w:r>
            <w:r w:rsidR="00E30243">
              <w:rPr>
                <w:rFonts w:ascii="Times New Roman" w:hAnsi="Times New Roman"/>
                <w:sz w:val="24"/>
                <w:szCs w:val="24"/>
                <w:lang w:val="cs-CZ"/>
              </w:rPr>
              <w:t> </w:t>
            </w:r>
            <w:r w:rsidRPr="1899F5A7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000 Kč </w:t>
            </w:r>
          </w:p>
          <w:p w14:paraId="353CA4FA" w14:textId="0F53919A" w:rsidR="00B129B1" w:rsidRDefault="00E30243" w:rsidP="0083096C">
            <w:pPr>
              <w:pStyle w:val="Prosttext"/>
              <w:spacing w:before="60" w:after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Ad 2) </w:t>
            </w:r>
            <w:r w:rsidR="00B129B1" w:rsidRPr="00252D95">
              <w:rPr>
                <w:rFonts w:ascii="Times New Roman" w:hAnsi="Times New Roman"/>
                <w:sz w:val="24"/>
                <w:szCs w:val="24"/>
                <w:lang w:val="cs-CZ"/>
              </w:rPr>
              <w:t>832 599,21 Kč</w:t>
            </w:r>
            <w:r w:rsidR="006A35B6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</w:p>
          <w:p w14:paraId="617779DC" w14:textId="33D3DC6E" w:rsidR="00B129B1" w:rsidRPr="00AB325A" w:rsidDel="006D4AD1" w:rsidRDefault="00B129B1" w:rsidP="0083096C">
            <w:pPr>
              <w:pStyle w:val="Prosttext"/>
              <w:spacing w:before="60" w:after="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Ad 3)</w:t>
            </w:r>
            <w:r w:rsidR="00252D9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 w:rsidR="006C3266">
              <w:rPr>
                <w:rFonts w:ascii="Times New Roman" w:hAnsi="Times New Roman"/>
                <w:sz w:val="24"/>
                <w:szCs w:val="24"/>
                <w:lang w:val="cs-CZ"/>
              </w:rPr>
              <w:t>674 067</w:t>
            </w:r>
            <w:r w:rsidR="00E30243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Kč</w:t>
            </w:r>
          </w:p>
        </w:tc>
      </w:tr>
    </w:tbl>
    <w:p w14:paraId="31591677" w14:textId="77777777" w:rsidR="00946225" w:rsidRPr="00AB325A" w:rsidRDefault="009D3C2E" w:rsidP="00713605">
      <w:pPr>
        <w:pStyle w:val="Zkladntext2"/>
        <w:keepNext/>
        <w:spacing w:before="240"/>
        <w:jc w:val="both"/>
        <w:rPr>
          <w:i w:val="0"/>
          <w:caps w:val="0"/>
          <w:u w:val="single"/>
        </w:rPr>
      </w:pPr>
      <w:r w:rsidRPr="00AB325A">
        <w:rPr>
          <w:i w:val="0"/>
          <w:caps w:val="0"/>
          <w:u w:val="single"/>
        </w:rPr>
        <w:t>H</w:t>
      </w:r>
      <w:r w:rsidR="00946225" w:rsidRPr="00AB325A">
        <w:rPr>
          <w:i w:val="0"/>
          <w:caps w:val="0"/>
          <w:u w:val="single"/>
        </w:rPr>
        <w:t xml:space="preserve">lavní </w:t>
      </w:r>
      <w:r w:rsidRPr="00AB325A">
        <w:rPr>
          <w:i w:val="0"/>
          <w:caps w:val="0"/>
          <w:u w:val="single"/>
        </w:rPr>
        <w:t>z</w:t>
      </w:r>
      <w:r w:rsidR="00946225" w:rsidRPr="00AB325A">
        <w:rPr>
          <w:i w:val="0"/>
          <w:caps w:val="0"/>
          <w:u w:val="single"/>
        </w:rPr>
        <w:t>účastněné strany</w:t>
      </w:r>
    </w:p>
    <w:p w14:paraId="41BFAA13" w14:textId="1A8A240D" w:rsidR="00FB26EC" w:rsidRDefault="00FB26EC" w:rsidP="0083096C">
      <w:pPr>
        <w:spacing w:before="120"/>
        <w:jc w:val="both"/>
        <w:rPr>
          <w:bCs/>
        </w:rPr>
      </w:pPr>
      <w:r w:rsidRPr="00AB325A">
        <w:rPr>
          <w:b/>
        </w:rPr>
        <w:t xml:space="preserve">Ministerstvo zahraničních věcí ČR </w:t>
      </w:r>
      <w:r w:rsidRPr="00AB325A">
        <w:t>(MZV) je odpovědné za koncepční řízení rozvojové spolupráce, včetně programování její bilaterální složky a vyhodnocování výsledků (evaluace). Tato</w:t>
      </w:r>
      <w:r w:rsidR="001E27DE">
        <w:t> </w:t>
      </w:r>
      <w:r w:rsidRPr="00AB325A">
        <w:t xml:space="preserve">činnost je zastřešena </w:t>
      </w:r>
      <w:r w:rsidRPr="00AB325A">
        <w:rPr>
          <w:b/>
        </w:rPr>
        <w:t xml:space="preserve">Odborem rozvojové spolupráce a humanitární pomoci </w:t>
      </w:r>
      <w:r w:rsidRPr="00AB325A">
        <w:t>(ORS), který spolupracuje s t</w:t>
      </w:r>
      <w:r w:rsidRPr="00AB325A">
        <w:rPr>
          <w:bCs/>
        </w:rPr>
        <w:t>eritoriálními odbory MZV, zastupitelskými úřady ČR (ZÚ)</w:t>
      </w:r>
      <w:r w:rsidR="00452118">
        <w:rPr>
          <w:bCs/>
        </w:rPr>
        <w:t>,</w:t>
      </w:r>
      <w:r w:rsidRPr="00AB325A">
        <w:rPr>
          <w:bCs/>
        </w:rPr>
        <w:t xml:space="preserve"> Českou rozvojovou agenturou (ČRA)</w:t>
      </w:r>
      <w:r w:rsidR="00452118">
        <w:rPr>
          <w:bCs/>
        </w:rPr>
        <w:t xml:space="preserve"> a věcně příslušnými resorty</w:t>
      </w:r>
      <w:r w:rsidRPr="00AB325A">
        <w:rPr>
          <w:bCs/>
        </w:rPr>
        <w:t>.</w:t>
      </w:r>
      <w:r w:rsidR="00452118">
        <w:rPr>
          <w:bCs/>
        </w:rPr>
        <w:t xml:space="preserve"> Ve vztahu k Programu Aid </w:t>
      </w:r>
      <w:proofErr w:type="spellStart"/>
      <w:r w:rsidR="00452118">
        <w:rPr>
          <w:bCs/>
        </w:rPr>
        <w:t>for</w:t>
      </w:r>
      <w:proofErr w:type="spellEnd"/>
      <w:r w:rsidR="00452118">
        <w:rPr>
          <w:bCs/>
        </w:rPr>
        <w:t xml:space="preserve"> </w:t>
      </w:r>
      <w:proofErr w:type="spellStart"/>
      <w:r w:rsidR="00452118">
        <w:rPr>
          <w:bCs/>
        </w:rPr>
        <w:t>Trade</w:t>
      </w:r>
      <w:proofErr w:type="spellEnd"/>
      <w:r w:rsidR="00452118">
        <w:rPr>
          <w:bCs/>
        </w:rPr>
        <w:t xml:space="preserve"> zajišťuje MZV jeho financování a jeho koherenci s geografickými a tematickými prioritami ZRS. </w:t>
      </w:r>
    </w:p>
    <w:p w14:paraId="75D400D4" w14:textId="0621AE30" w:rsidR="00B26D09" w:rsidRPr="00AB325A" w:rsidRDefault="00A860E0" w:rsidP="0083096C">
      <w:pPr>
        <w:spacing w:before="120"/>
        <w:jc w:val="both"/>
        <w:rPr>
          <w:bCs/>
        </w:rPr>
      </w:pPr>
      <w:r w:rsidRPr="00B129B1">
        <w:rPr>
          <w:b/>
          <w:bCs/>
        </w:rPr>
        <w:t>Ministerstvo p</w:t>
      </w:r>
      <w:r w:rsidR="00F41358" w:rsidRPr="00B129B1">
        <w:rPr>
          <w:b/>
          <w:bCs/>
        </w:rPr>
        <w:t>růmyslu a obchodu ČR</w:t>
      </w:r>
      <w:r w:rsidR="00F41358">
        <w:rPr>
          <w:bCs/>
        </w:rPr>
        <w:t xml:space="preserve"> (MPO) je gestorem </w:t>
      </w:r>
      <w:r w:rsidR="00452118">
        <w:rPr>
          <w:bCs/>
        </w:rPr>
        <w:t xml:space="preserve">hodnoceného programu </w:t>
      </w:r>
      <w:r w:rsidR="00F41358" w:rsidRPr="00F41358">
        <w:rPr>
          <w:bCs/>
        </w:rPr>
        <w:t xml:space="preserve">Aid </w:t>
      </w:r>
      <w:proofErr w:type="spellStart"/>
      <w:r w:rsidR="00F41358" w:rsidRPr="00F41358">
        <w:rPr>
          <w:bCs/>
        </w:rPr>
        <w:t>for</w:t>
      </w:r>
      <w:proofErr w:type="spellEnd"/>
      <w:r w:rsidR="00F41358" w:rsidRPr="00F41358">
        <w:rPr>
          <w:bCs/>
        </w:rPr>
        <w:t xml:space="preserve"> </w:t>
      </w:r>
      <w:proofErr w:type="spellStart"/>
      <w:r w:rsidR="00F41358" w:rsidRPr="00F41358">
        <w:rPr>
          <w:bCs/>
        </w:rPr>
        <w:t>Trade</w:t>
      </w:r>
      <w:proofErr w:type="spellEnd"/>
      <w:r w:rsidR="00452118">
        <w:rPr>
          <w:bCs/>
        </w:rPr>
        <w:t xml:space="preserve"> vzhledem k jeho specifickému zaměření</w:t>
      </w:r>
      <w:r w:rsidR="00F41358">
        <w:rPr>
          <w:bCs/>
        </w:rPr>
        <w:t>.</w:t>
      </w:r>
      <w:r w:rsidR="00F41358" w:rsidRPr="00F41358">
        <w:t xml:space="preserve"> </w:t>
      </w:r>
      <w:r w:rsidR="00774865" w:rsidRPr="00774865">
        <w:rPr>
          <w:bCs/>
        </w:rPr>
        <w:t xml:space="preserve">Program Aid </w:t>
      </w:r>
      <w:proofErr w:type="spellStart"/>
      <w:r w:rsidR="00774865" w:rsidRPr="00774865">
        <w:rPr>
          <w:bCs/>
        </w:rPr>
        <w:t>for</w:t>
      </w:r>
      <w:proofErr w:type="spellEnd"/>
      <w:r w:rsidR="00774865" w:rsidRPr="00774865">
        <w:rPr>
          <w:bCs/>
        </w:rPr>
        <w:t xml:space="preserve"> </w:t>
      </w:r>
      <w:proofErr w:type="spellStart"/>
      <w:r w:rsidR="00774865" w:rsidRPr="00774865">
        <w:rPr>
          <w:bCs/>
        </w:rPr>
        <w:t>Trade</w:t>
      </w:r>
      <w:proofErr w:type="spellEnd"/>
      <w:r w:rsidR="00774865" w:rsidRPr="00774865">
        <w:rPr>
          <w:bCs/>
        </w:rPr>
        <w:t xml:space="preserve"> je jedním z nástrojů zahraniční rozvojové spolupráce ČR (ZRS) pro podporu a rozvoj obchodu v partnerských státech a pro jejich </w:t>
      </w:r>
      <w:r w:rsidR="00774865" w:rsidRPr="00774865">
        <w:rPr>
          <w:bCs/>
        </w:rPr>
        <w:lastRenderedPageBreak/>
        <w:t>rychlejší a efektivnější zapojení do mezinárodní obchodní výměny</w:t>
      </w:r>
      <w:r w:rsidR="00774865">
        <w:rPr>
          <w:bCs/>
        </w:rPr>
        <w:t>.</w:t>
      </w:r>
      <w:r w:rsidR="00452118">
        <w:rPr>
          <w:bCs/>
        </w:rPr>
        <w:t xml:space="preserve"> Program je financován v rámci Plánu ZRS.</w:t>
      </w:r>
      <w:r w:rsidR="00774865">
        <w:rPr>
          <w:bCs/>
        </w:rPr>
        <w:t xml:space="preserve"> </w:t>
      </w:r>
    </w:p>
    <w:p w14:paraId="37872E62" w14:textId="404F06EF" w:rsidR="000C6F7E" w:rsidRPr="00AB325A" w:rsidRDefault="000C6F7E" w:rsidP="0083096C">
      <w:pPr>
        <w:spacing w:before="120"/>
        <w:jc w:val="both"/>
      </w:pPr>
      <w:r w:rsidRPr="00252D95">
        <w:rPr>
          <w:b/>
          <w:bCs/>
        </w:rPr>
        <w:t>Zastupitelský úřad ČR v</w:t>
      </w:r>
      <w:r w:rsidR="00BC2FA1" w:rsidRPr="00252D95">
        <w:rPr>
          <w:b/>
          <w:bCs/>
        </w:rPr>
        <w:t xml:space="preserve"> Sarajevu</w:t>
      </w:r>
      <w:r w:rsidR="00906583" w:rsidRPr="00252D95">
        <w:rPr>
          <w:b/>
          <w:bCs/>
        </w:rPr>
        <w:t xml:space="preserve"> </w:t>
      </w:r>
      <w:r w:rsidRPr="00252D95">
        <w:t>(ZÚ)</w:t>
      </w:r>
      <w:r w:rsidRPr="00252D95">
        <w:rPr>
          <w:b/>
          <w:bCs/>
        </w:rPr>
        <w:t xml:space="preserve"> </w:t>
      </w:r>
      <w:r w:rsidRPr="00252D95">
        <w:t>zastupuje Českou republiku v</w:t>
      </w:r>
      <w:r w:rsidR="00767932" w:rsidRPr="00252D95">
        <w:t> </w:t>
      </w:r>
      <w:proofErr w:type="spellStart"/>
      <w:proofErr w:type="gramStart"/>
      <w:r w:rsidR="00BC2FA1" w:rsidRPr="00252D95">
        <w:t>BaH</w:t>
      </w:r>
      <w:proofErr w:type="spellEnd"/>
      <w:proofErr w:type="gramEnd"/>
      <w:r w:rsidR="00BC2FA1" w:rsidRPr="00252D95">
        <w:t xml:space="preserve"> </w:t>
      </w:r>
      <w:r w:rsidRPr="00252D95">
        <w:t>včetně oblasti rozvojové spolupráce. Úkoly koordinace a monitoringu ZRS je pověřen příslušný diplomatický pracovník ZÚ.</w:t>
      </w:r>
    </w:p>
    <w:p w14:paraId="3E941181" w14:textId="77777777" w:rsidR="005A7F96" w:rsidRPr="00AB325A" w:rsidRDefault="005A7F96" w:rsidP="00D268CD">
      <w:pPr>
        <w:spacing w:before="120"/>
        <w:jc w:val="both"/>
        <w:rPr>
          <w:b/>
          <w:u w:val="single"/>
        </w:rPr>
      </w:pPr>
      <w:r w:rsidRPr="00AB325A">
        <w:rPr>
          <w:b/>
          <w:u w:val="single"/>
        </w:rPr>
        <w:t>Realizáto</w:t>
      </w:r>
      <w:r w:rsidR="00BB62EC" w:rsidRPr="00AB325A">
        <w:rPr>
          <w:b/>
          <w:u w:val="single"/>
        </w:rPr>
        <w:t>ři</w:t>
      </w:r>
      <w:r w:rsidR="002F3297" w:rsidRPr="00AB325A">
        <w:rPr>
          <w:b/>
          <w:u w:val="single"/>
        </w:rPr>
        <w:t xml:space="preserve"> hodnocen</w:t>
      </w:r>
      <w:r w:rsidR="00C32904" w:rsidRPr="00AB325A">
        <w:rPr>
          <w:b/>
          <w:u w:val="single"/>
        </w:rPr>
        <w:t>ýc</w:t>
      </w:r>
      <w:r w:rsidR="002F3297" w:rsidRPr="00AB325A">
        <w:rPr>
          <w:b/>
          <w:u w:val="single"/>
        </w:rPr>
        <w:t>h pro</w:t>
      </w:r>
      <w:r w:rsidR="004654E5" w:rsidRPr="00AB325A">
        <w:rPr>
          <w:b/>
          <w:u w:val="single"/>
        </w:rPr>
        <w:t>jekt</w:t>
      </w:r>
      <w:r w:rsidR="00C32904" w:rsidRPr="00AB325A">
        <w:rPr>
          <w:b/>
          <w:u w:val="single"/>
        </w:rPr>
        <w:t>ů</w:t>
      </w:r>
    </w:p>
    <w:p w14:paraId="3B4A691D" w14:textId="6CE6A351" w:rsidR="00BC2FA1" w:rsidRPr="00252D95" w:rsidRDefault="00BC2FA1" w:rsidP="00D268CD">
      <w:pPr>
        <w:pStyle w:val="Prosttext"/>
        <w:spacing w:before="120"/>
        <w:jc w:val="both"/>
        <w:rPr>
          <w:lang w:val="cs-CZ"/>
        </w:rPr>
      </w:pPr>
      <w:r w:rsidRPr="00252D95">
        <w:rPr>
          <w:rFonts w:ascii="Times New Roman" w:hAnsi="Times New Roman"/>
          <w:sz w:val="24"/>
          <w:szCs w:val="24"/>
          <w:lang w:eastAsia="cs-CZ"/>
        </w:rPr>
        <w:t>Ad</w:t>
      </w:r>
      <w:r w:rsidR="00386576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 w:rsidRPr="00252D95">
        <w:rPr>
          <w:rFonts w:ascii="Times New Roman" w:hAnsi="Times New Roman"/>
          <w:sz w:val="24"/>
          <w:szCs w:val="24"/>
          <w:lang w:eastAsia="cs-CZ"/>
        </w:rPr>
        <w:t xml:space="preserve">1) </w:t>
      </w:r>
      <w:proofErr w:type="spellStart"/>
      <w:r w:rsidR="006B3486" w:rsidRPr="00252D95">
        <w:rPr>
          <w:rFonts w:ascii="Times New Roman" w:hAnsi="Times New Roman"/>
          <w:sz w:val="24"/>
          <w:szCs w:val="24"/>
          <w:lang w:val="cs-CZ" w:eastAsia="cs-CZ"/>
        </w:rPr>
        <w:t>GEOtest</w:t>
      </w:r>
      <w:proofErr w:type="spellEnd"/>
      <w:r w:rsidR="006B3486" w:rsidRPr="00252D95">
        <w:rPr>
          <w:rFonts w:ascii="Times New Roman" w:hAnsi="Times New Roman"/>
          <w:sz w:val="24"/>
          <w:szCs w:val="24"/>
          <w:lang w:val="cs-CZ" w:eastAsia="cs-CZ"/>
        </w:rPr>
        <w:t xml:space="preserve">, a.s., Brno </w:t>
      </w:r>
    </w:p>
    <w:p w14:paraId="51705C4D" w14:textId="68F9601E" w:rsidR="00E050D6" w:rsidRDefault="00BC2FA1" w:rsidP="00D268CD">
      <w:pPr>
        <w:spacing w:before="120"/>
      </w:pPr>
      <w:r w:rsidRPr="1899F5A7">
        <w:t>Ad 2) G</w:t>
      </w:r>
      <w:r w:rsidR="00FD7070">
        <w:t xml:space="preserve"> </w:t>
      </w:r>
      <w:r w:rsidRPr="1899F5A7">
        <w:t>E</w:t>
      </w:r>
      <w:r w:rsidR="00FD7070">
        <w:t xml:space="preserve"> </w:t>
      </w:r>
      <w:r w:rsidRPr="1899F5A7">
        <w:t>T s.r.</w:t>
      </w:r>
      <w:r>
        <w:t>o.</w:t>
      </w:r>
      <w:r w:rsidR="00FD7070">
        <w:t>, Praha</w:t>
      </w:r>
    </w:p>
    <w:p w14:paraId="4FCA204F" w14:textId="3AAFC3D0" w:rsidR="00BC2FA1" w:rsidRDefault="00BC2FA1" w:rsidP="00D268CD">
      <w:pPr>
        <w:spacing w:before="120"/>
      </w:pPr>
      <w:r>
        <w:t xml:space="preserve">Ad 3) </w:t>
      </w:r>
      <w:r w:rsidR="006B3486" w:rsidRPr="00252D95">
        <w:t>Vysoká škola chemicko-technologická v Praze</w:t>
      </w:r>
    </w:p>
    <w:p w14:paraId="1C3FC054" w14:textId="77777777" w:rsidR="00EF3085" w:rsidRPr="00AB325A" w:rsidRDefault="00EF3085" w:rsidP="00D268CD">
      <w:pPr>
        <w:pStyle w:val="Prosttext"/>
        <w:spacing w:before="120"/>
        <w:jc w:val="both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AB325A">
        <w:rPr>
          <w:rFonts w:ascii="Times New Roman" w:hAnsi="Times New Roman"/>
          <w:b/>
          <w:sz w:val="24"/>
          <w:szCs w:val="24"/>
          <w:u w:val="single"/>
          <w:lang w:val="cs-CZ"/>
        </w:rPr>
        <w:t>Referenční skupina</w:t>
      </w:r>
    </w:p>
    <w:p w14:paraId="54C227BD" w14:textId="08B33D77" w:rsidR="00E25CEA" w:rsidRPr="00AB325A" w:rsidRDefault="008D2225" w:rsidP="00D268CD">
      <w:pPr>
        <w:pStyle w:val="Prosttext"/>
        <w:spacing w:before="120"/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AB325A">
        <w:rPr>
          <w:rFonts w:ascii="Times New Roman" w:hAnsi="Times New Roman"/>
          <w:sz w:val="24"/>
          <w:szCs w:val="24"/>
          <w:lang w:val="cs-CZ"/>
        </w:rPr>
        <w:t xml:space="preserve">Spolu se zadavatelem bude na průběh vyhodnocení dohlížet v poradenské roli také </w:t>
      </w:r>
      <w:r w:rsidRPr="00AB325A">
        <w:rPr>
          <w:rFonts w:ascii="Times New Roman" w:hAnsi="Times New Roman"/>
          <w:b/>
          <w:sz w:val="24"/>
          <w:szCs w:val="24"/>
          <w:lang w:val="cs-CZ"/>
        </w:rPr>
        <w:t>expertní referenční skupina</w:t>
      </w:r>
      <w:r w:rsidRPr="00AB325A">
        <w:rPr>
          <w:rFonts w:ascii="Times New Roman" w:hAnsi="Times New Roman"/>
          <w:sz w:val="24"/>
          <w:szCs w:val="24"/>
          <w:lang w:val="cs-CZ"/>
        </w:rPr>
        <w:t xml:space="preserve"> složená ze zástupců </w:t>
      </w:r>
      <w:r w:rsidR="00E25CEA" w:rsidRPr="00AB325A">
        <w:rPr>
          <w:rFonts w:ascii="Times New Roman" w:hAnsi="Times New Roman"/>
          <w:b/>
          <w:sz w:val="24"/>
          <w:szCs w:val="24"/>
          <w:lang w:val="cs-CZ"/>
        </w:rPr>
        <w:t xml:space="preserve">MZV – ORS, </w:t>
      </w:r>
      <w:r w:rsidR="00BC2FA1" w:rsidRPr="00BC2FA1">
        <w:rPr>
          <w:rFonts w:ascii="Times New Roman" w:hAnsi="Times New Roman"/>
          <w:b/>
          <w:sz w:val="24"/>
          <w:szCs w:val="24"/>
          <w:lang w:val="cs-CZ"/>
        </w:rPr>
        <w:t>O</w:t>
      </w:r>
      <w:r w:rsidR="00452118">
        <w:rPr>
          <w:rFonts w:ascii="Times New Roman" w:hAnsi="Times New Roman"/>
          <w:b/>
          <w:sz w:val="24"/>
          <w:szCs w:val="24"/>
          <w:lang w:val="cs-CZ"/>
        </w:rPr>
        <w:t>dbor jihovýchodní Evropy (O</w:t>
      </w:r>
      <w:r w:rsidR="00BC2FA1" w:rsidRPr="00BC2FA1">
        <w:rPr>
          <w:rFonts w:ascii="Times New Roman" w:hAnsi="Times New Roman"/>
          <w:b/>
          <w:sz w:val="24"/>
          <w:szCs w:val="24"/>
          <w:lang w:val="cs-CZ"/>
        </w:rPr>
        <w:t>JVE</w:t>
      </w:r>
      <w:r w:rsidR="00452118">
        <w:rPr>
          <w:rFonts w:ascii="Times New Roman" w:hAnsi="Times New Roman"/>
          <w:b/>
          <w:sz w:val="24"/>
          <w:szCs w:val="24"/>
          <w:lang w:val="cs-CZ"/>
        </w:rPr>
        <w:t>)</w:t>
      </w:r>
      <w:r w:rsidR="00BC2FA1" w:rsidRPr="00BC2FA1">
        <w:rPr>
          <w:rFonts w:ascii="Times New Roman" w:hAnsi="Times New Roman"/>
          <w:b/>
          <w:sz w:val="24"/>
          <w:szCs w:val="24"/>
          <w:lang w:val="cs-CZ"/>
        </w:rPr>
        <w:t xml:space="preserve">, </w:t>
      </w:r>
      <w:r w:rsidR="00452118">
        <w:rPr>
          <w:rFonts w:ascii="Times New Roman" w:hAnsi="Times New Roman"/>
          <w:b/>
          <w:sz w:val="24"/>
          <w:szCs w:val="24"/>
          <w:lang w:val="cs-CZ"/>
        </w:rPr>
        <w:t>Odbor ekonomické a vědecké diplomacie (</w:t>
      </w:r>
      <w:r w:rsidR="00BC2FA1" w:rsidRPr="00BC2FA1">
        <w:rPr>
          <w:rFonts w:ascii="Times New Roman" w:hAnsi="Times New Roman"/>
          <w:b/>
          <w:sz w:val="24"/>
          <w:szCs w:val="24"/>
          <w:lang w:val="cs-CZ"/>
        </w:rPr>
        <w:t>OED</w:t>
      </w:r>
      <w:r w:rsidR="00452118">
        <w:rPr>
          <w:rFonts w:ascii="Times New Roman" w:hAnsi="Times New Roman"/>
          <w:b/>
          <w:sz w:val="24"/>
          <w:szCs w:val="24"/>
          <w:lang w:val="cs-CZ"/>
        </w:rPr>
        <w:t>)</w:t>
      </w:r>
      <w:r w:rsidR="00BC2FA1" w:rsidRPr="00BC2FA1">
        <w:rPr>
          <w:rFonts w:ascii="Times New Roman" w:hAnsi="Times New Roman"/>
          <w:b/>
          <w:sz w:val="24"/>
          <w:szCs w:val="24"/>
          <w:lang w:val="cs-CZ"/>
        </w:rPr>
        <w:t xml:space="preserve">, ZÚ Sarajevo, MPO, ČRA, </w:t>
      </w:r>
      <w:r w:rsidR="00E25CEA" w:rsidRPr="00AB325A">
        <w:rPr>
          <w:rFonts w:ascii="Times New Roman" w:hAnsi="Times New Roman"/>
          <w:b/>
          <w:sz w:val="24"/>
          <w:szCs w:val="24"/>
          <w:lang w:val="cs-CZ"/>
        </w:rPr>
        <w:t>a nezávislého odborníka České evaluační společnosti (ČES).</w:t>
      </w:r>
    </w:p>
    <w:p w14:paraId="377B539B" w14:textId="2E0C0865" w:rsidR="00EF3085" w:rsidRDefault="00EF3085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AB325A">
        <w:rPr>
          <w:rFonts w:ascii="Times New Roman" w:hAnsi="Times New Roman"/>
          <w:sz w:val="24"/>
          <w:szCs w:val="24"/>
          <w:lang w:val="cs-CZ"/>
        </w:rPr>
        <w:t xml:space="preserve">Komunikaci mezi evaluačním týmem a </w:t>
      </w:r>
      <w:r w:rsidR="00226A50" w:rsidRPr="00AB325A">
        <w:rPr>
          <w:rFonts w:ascii="Times New Roman" w:hAnsi="Times New Roman"/>
          <w:sz w:val="24"/>
          <w:szCs w:val="24"/>
          <w:lang w:val="cs-CZ"/>
        </w:rPr>
        <w:t>referenční skupinou</w:t>
      </w:r>
      <w:r w:rsidRPr="00AB325A">
        <w:rPr>
          <w:rFonts w:ascii="Times New Roman" w:hAnsi="Times New Roman"/>
          <w:sz w:val="24"/>
          <w:szCs w:val="24"/>
          <w:lang w:val="cs-CZ"/>
        </w:rPr>
        <w:t xml:space="preserve"> bude zprostředkovávat pověřený zástupce ORS MZV</w:t>
      </w:r>
      <w:r w:rsidR="00C62393">
        <w:rPr>
          <w:rFonts w:ascii="Times New Roman" w:hAnsi="Times New Roman"/>
          <w:sz w:val="24"/>
          <w:szCs w:val="24"/>
          <w:lang w:val="cs-CZ"/>
        </w:rPr>
        <w:t xml:space="preserve"> – administrátor evaluací</w:t>
      </w:r>
      <w:r w:rsidRPr="00AB325A">
        <w:rPr>
          <w:rFonts w:ascii="Times New Roman" w:hAnsi="Times New Roman"/>
          <w:sz w:val="24"/>
          <w:szCs w:val="24"/>
          <w:lang w:val="cs-CZ"/>
        </w:rPr>
        <w:t>. Členové expertní referenční skupiny budou mít, za</w:t>
      </w:r>
      <w:r w:rsidR="001E27DE">
        <w:rPr>
          <w:rFonts w:ascii="Times New Roman" w:hAnsi="Times New Roman"/>
          <w:sz w:val="24"/>
          <w:szCs w:val="24"/>
          <w:lang w:val="cs-CZ"/>
        </w:rPr>
        <w:t> </w:t>
      </w:r>
      <w:r w:rsidRPr="00AB325A">
        <w:rPr>
          <w:rFonts w:ascii="Times New Roman" w:hAnsi="Times New Roman"/>
          <w:sz w:val="24"/>
          <w:szCs w:val="24"/>
          <w:lang w:val="cs-CZ"/>
        </w:rPr>
        <w:t>předpokladu zachování nestrannosti, právo připomínkovat zprávy odevzdané zpracovatelem.</w:t>
      </w:r>
    </w:p>
    <w:p w14:paraId="638F7F02" w14:textId="77777777" w:rsidR="0034466F" w:rsidRPr="00AB325A" w:rsidRDefault="0034466F" w:rsidP="00D268CD">
      <w:pPr>
        <w:pStyle w:val="Prosttext"/>
        <w:spacing w:before="120"/>
        <w:jc w:val="both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AB325A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Bližší </w:t>
      </w:r>
      <w:r w:rsidRPr="00AB325A">
        <w:rPr>
          <w:rFonts w:ascii="Times New Roman" w:hAnsi="Times New Roman"/>
          <w:b/>
          <w:sz w:val="24"/>
          <w:szCs w:val="24"/>
          <w:u w:val="single"/>
        </w:rPr>
        <w:t>informace k </w:t>
      </w:r>
      <w:r w:rsidRPr="00AB325A">
        <w:rPr>
          <w:rFonts w:ascii="Times New Roman" w:hAnsi="Times New Roman"/>
          <w:b/>
          <w:sz w:val="24"/>
          <w:szCs w:val="24"/>
          <w:u w:val="single"/>
          <w:lang w:val="cs-CZ"/>
        </w:rPr>
        <w:t>hodnoceným projektům</w:t>
      </w:r>
    </w:p>
    <w:p w14:paraId="309A28D3" w14:textId="78375E98" w:rsidR="00252D95" w:rsidRDefault="00252D95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252D95">
        <w:rPr>
          <w:rFonts w:ascii="Times New Roman" w:hAnsi="Times New Roman"/>
          <w:sz w:val="24"/>
          <w:szCs w:val="24"/>
          <w:lang w:val="cs-CZ"/>
        </w:rPr>
        <w:t xml:space="preserve">Podstatou projektů </w:t>
      </w:r>
      <w:r w:rsidRPr="00693A27">
        <w:rPr>
          <w:rFonts w:ascii="Times New Roman" w:hAnsi="Times New Roman"/>
          <w:i/>
          <w:sz w:val="24"/>
          <w:szCs w:val="24"/>
          <w:lang w:val="cs-CZ"/>
        </w:rPr>
        <w:t xml:space="preserve">Aid </w:t>
      </w:r>
      <w:proofErr w:type="spellStart"/>
      <w:r w:rsidRPr="00693A27">
        <w:rPr>
          <w:rFonts w:ascii="Times New Roman" w:hAnsi="Times New Roman"/>
          <w:i/>
          <w:sz w:val="24"/>
          <w:szCs w:val="24"/>
          <w:lang w:val="cs-CZ"/>
        </w:rPr>
        <w:t>for</w:t>
      </w:r>
      <w:proofErr w:type="spellEnd"/>
      <w:r w:rsidRPr="00693A27"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 w:rsidRPr="00693A27">
        <w:rPr>
          <w:rFonts w:ascii="Times New Roman" w:hAnsi="Times New Roman"/>
          <w:i/>
          <w:sz w:val="24"/>
          <w:szCs w:val="24"/>
          <w:lang w:val="cs-CZ"/>
        </w:rPr>
        <w:t>Trade</w:t>
      </w:r>
      <w:proofErr w:type="spellEnd"/>
      <w:r w:rsidRPr="00252D95">
        <w:rPr>
          <w:rFonts w:ascii="Times New Roman" w:hAnsi="Times New Roman"/>
          <w:sz w:val="24"/>
          <w:szCs w:val="24"/>
          <w:lang w:val="cs-CZ"/>
        </w:rPr>
        <w:t xml:space="preserve"> je pomoc partnerským státům při usnadňování a liberalizaci </w:t>
      </w:r>
      <w:r w:rsidR="006C3266">
        <w:rPr>
          <w:rFonts w:ascii="Times New Roman" w:hAnsi="Times New Roman"/>
          <w:sz w:val="24"/>
          <w:szCs w:val="24"/>
          <w:lang w:val="cs-CZ"/>
        </w:rPr>
        <w:t xml:space="preserve">jejich </w:t>
      </w:r>
      <w:r w:rsidRPr="00252D95">
        <w:rPr>
          <w:rFonts w:ascii="Times New Roman" w:hAnsi="Times New Roman"/>
          <w:sz w:val="24"/>
          <w:szCs w:val="24"/>
          <w:lang w:val="cs-CZ"/>
        </w:rPr>
        <w:t>obchodu v zájmu budování a ro</w:t>
      </w:r>
      <w:r w:rsidR="006C3266">
        <w:rPr>
          <w:rFonts w:ascii="Times New Roman" w:hAnsi="Times New Roman"/>
          <w:sz w:val="24"/>
          <w:szCs w:val="24"/>
          <w:lang w:val="cs-CZ"/>
        </w:rPr>
        <w:t xml:space="preserve">zvoje jejich obchodních kapacit, </w:t>
      </w:r>
      <w:r w:rsidRPr="00252D95">
        <w:rPr>
          <w:rFonts w:ascii="Times New Roman" w:hAnsi="Times New Roman"/>
          <w:sz w:val="24"/>
          <w:szCs w:val="24"/>
          <w:lang w:val="cs-CZ"/>
        </w:rPr>
        <w:t xml:space="preserve">jejich lepšího zapojení </w:t>
      </w:r>
      <w:proofErr w:type="gramStart"/>
      <w:r w:rsidRPr="00252D95">
        <w:rPr>
          <w:rFonts w:ascii="Times New Roman" w:hAnsi="Times New Roman"/>
          <w:sz w:val="24"/>
          <w:szCs w:val="24"/>
          <w:lang w:val="cs-CZ"/>
        </w:rPr>
        <w:t>do</w:t>
      </w:r>
      <w:proofErr w:type="gramEnd"/>
      <w:r w:rsidR="001E27DE">
        <w:rPr>
          <w:rFonts w:ascii="Times New Roman" w:hAnsi="Times New Roman"/>
          <w:sz w:val="24"/>
          <w:szCs w:val="24"/>
          <w:lang w:val="cs-CZ"/>
        </w:rPr>
        <w:t> </w:t>
      </w:r>
      <w:r w:rsidRPr="00252D95">
        <w:rPr>
          <w:rFonts w:ascii="Times New Roman" w:hAnsi="Times New Roman"/>
          <w:sz w:val="24"/>
          <w:szCs w:val="24"/>
          <w:lang w:val="cs-CZ"/>
        </w:rPr>
        <w:t xml:space="preserve">mezinárodního obchodního </w:t>
      </w:r>
      <w:proofErr w:type="gramStart"/>
      <w:r w:rsidR="006C3266">
        <w:rPr>
          <w:rFonts w:ascii="Times New Roman" w:hAnsi="Times New Roman"/>
          <w:sz w:val="24"/>
          <w:szCs w:val="24"/>
          <w:lang w:val="cs-CZ"/>
        </w:rPr>
        <w:t xml:space="preserve">výměny a </w:t>
      </w:r>
      <w:r w:rsidRPr="00252D95">
        <w:rPr>
          <w:rFonts w:ascii="Times New Roman" w:hAnsi="Times New Roman"/>
          <w:sz w:val="24"/>
          <w:szCs w:val="24"/>
          <w:lang w:val="cs-CZ"/>
        </w:rPr>
        <w:t>získávání</w:t>
      </w:r>
      <w:proofErr w:type="gramEnd"/>
      <w:r w:rsidRPr="00252D95">
        <w:rPr>
          <w:rFonts w:ascii="Times New Roman" w:hAnsi="Times New Roman"/>
          <w:sz w:val="24"/>
          <w:szCs w:val="24"/>
          <w:lang w:val="cs-CZ"/>
        </w:rPr>
        <w:t xml:space="preserve"> s tím souvisejících výhod, pomoc státní administrativě při vytváření obchodních politik a regulatorního rámce obchodu, stanovení pravidel a strategií při odstraňování administrativních bariér, při formulování a implementaci pravidel domácího trhu, podpoře podnikatelského klimatu, rozvoje malých a středních podniků, finančního sektoru atp. V širším pojetí jde i o rozvoj místních produkčních kapacit, budování infrastruktury na podporu obchodu, transfery technologií a služby související s jejich instalací atd.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50AFE6C7" w14:textId="5CBCA906" w:rsidR="00252D95" w:rsidRDefault="00452118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Předmětem hodnocení jsou </w:t>
      </w:r>
      <w:r w:rsidR="00252D95">
        <w:rPr>
          <w:rFonts w:ascii="Times New Roman" w:hAnsi="Times New Roman"/>
          <w:sz w:val="24"/>
          <w:szCs w:val="24"/>
          <w:lang w:val="cs-CZ"/>
        </w:rPr>
        <w:t>tři následující projekty</w:t>
      </w:r>
      <w:r>
        <w:rPr>
          <w:rFonts w:ascii="Times New Roman" w:hAnsi="Times New Roman"/>
          <w:sz w:val="24"/>
          <w:szCs w:val="24"/>
          <w:lang w:val="cs-CZ"/>
        </w:rPr>
        <w:t xml:space="preserve"> implementované v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cs-CZ"/>
        </w:rPr>
        <w:t>BaH</w:t>
      </w:r>
      <w:proofErr w:type="spellEnd"/>
      <w:proofErr w:type="gramEnd"/>
      <w:r w:rsidR="00252D95">
        <w:rPr>
          <w:rFonts w:ascii="Times New Roman" w:hAnsi="Times New Roman"/>
          <w:sz w:val="24"/>
          <w:szCs w:val="24"/>
          <w:lang w:val="cs-CZ"/>
        </w:rPr>
        <w:t xml:space="preserve">: </w:t>
      </w:r>
    </w:p>
    <w:p w14:paraId="3B17C5C0" w14:textId="77777777" w:rsidR="00D268CD" w:rsidRDefault="00D268CD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227E3E04" w14:textId="7459AA74" w:rsidR="006B3486" w:rsidRPr="006C3266" w:rsidRDefault="006B3486" w:rsidP="00D268CD">
      <w:pPr>
        <w:pStyle w:val="Prosttext"/>
        <w:spacing w:before="120"/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6C3266">
        <w:rPr>
          <w:rFonts w:ascii="Times New Roman" w:hAnsi="Times New Roman"/>
          <w:b/>
          <w:bCs/>
          <w:sz w:val="24"/>
          <w:szCs w:val="24"/>
          <w:lang w:val="cs-CZ"/>
        </w:rPr>
        <w:t>Ad 1) „Zlepšení služeb malých a středních podniků za využití moderních technologií automatizované komunikace“</w:t>
      </w:r>
    </w:p>
    <w:p w14:paraId="7456F8F0" w14:textId="77777777" w:rsidR="006B3486" w:rsidRPr="006C3266" w:rsidRDefault="006B3486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6C3266">
        <w:rPr>
          <w:rFonts w:ascii="Times New Roman" w:hAnsi="Times New Roman"/>
          <w:b/>
          <w:sz w:val="24"/>
          <w:szCs w:val="24"/>
          <w:lang w:val="cs-CZ"/>
        </w:rPr>
        <w:t>Realizátor:</w:t>
      </w:r>
      <w:r w:rsidRPr="006C3266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6C3266">
        <w:rPr>
          <w:rFonts w:ascii="Times New Roman" w:hAnsi="Times New Roman"/>
          <w:sz w:val="24"/>
          <w:szCs w:val="24"/>
          <w:lang w:val="cs-CZ"/>
        </w:rPr>
        <w:t>GEOtest</w:t>
      </w:r>
      <w:proofErr w:type="spellEnd"/>
      <w:r w:rsidRPr="006C3266">
        <w:rPr>
          <w:rFonts w:ascii="Times New Roman" w:hAnsi="Times New Roman"/>
          <w:sz w:val="24"/>
          <w:szCs w:val="24"/>
          <w:lang w:val="cs-CZ"/>
        </w:rPr>
        <w:t>, a.s., Brno</w:t>
      </w:r>
    </w:p>
    <w:p w14:paraId="03F7D61D" w14:textId="322FBC49" w:rsidR="006B3486" w:rsidRPr="006C3266" w:rsidRDefault="006B3486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6C3266">
        <w:rPr>
          <w:rFonts w:ascii="Times New Roman" w:hAnsi="Times New Roman"/>
          <w:b/>
          <w:sz w:val="24"/>
          <w:szCs w:val="24"/>
          <w:lang w:val="cs-CZ"/>
        </w:rPr>
        <w:t>Místem plnění:</w:t>
      </w:r>
      <w:r w:rsidRPr="006C3266">
        <w:rPr>
          <w:rFonts w:ascii="Times New Roman" w:hAnsi="Times New Roman"/>
          <w:sz w:val="24"/>
          <w:szCs w:val="24"/>
          <w:lang w:val="cs-CZ"/>
        </w:rPr>
        <w:t xml:space="preserve"> Bosna a Hercegovina</w:t>
      </w:r>
      <w:r w:rsidR="000626CD" w:rsidRPr="006C3266">
        <w:rPr>
          <w:rFonts w:ascii="Times New Roman" w:hAnsi="Times New Roman"/>
          <w:sz w:val="24"/>
          <w:szCs w:val="24"/>
          <w:lang w:val="cs-CZ"/>
        </w:rPr>
        <w:t xml:space="preserve"> (Sarajevo, Mostar a </w:t>
      </w:r>
      <w:proofErr w:type="spellStart"/>
      <w:r w:rsidR="000626CD" w:rsidRPr="006C3266">
        <w:rPr>
          <w:rFonts w:ascii="Times New Roman" w:hAnsi="Times New Roman"/>
          <w:sz w:val="24"/>
          <w:szCs w:val="24"/>
          <w:lang w:val="cs-CZ"/>
        </w:rPr>
        <w:t>Banja</w:t>
      </w:r>
      <w:proofErr w:type="spellEnd"/>
      <w:r w:rsidR="000626CD" w:rsidRPr="006C3266">
        <w:rPr>
          <w:rFonts w:ascii="Times New Roman" w:hAnsi="Times New Roman"/>
          <w:sz w:val="24"/>
          <w:szCs w:val="24"/>
          <w:lang w:val="cs-CZ"/>
        </w:rPr>
        <w:t xml:space="preserve"> Luka) </w:t>
      </w:r>
      <w:r w:rsidRPr="006C3266">
        <w:rPr>
          <w:rFonts w:ascii="Times New Roman" w:hAnsi="Times New Roman"/>
          <w:sz w:val="24"/>
          <w:szCs w:val="24"/>
          <w:lang w:val="cs-CZ"/>
        </w:rPr>
        <w:t>/ Česká republika</w:t>
      </w:r>
      <w:r w:rsidR="000626CD" w:rsidRPr="006C3266">
        <w:rPr>
          <w:rFonts w:ascii="Times New Roman" w:hAnsi="Times New Roman"/>
          <w:sz w:val="24"/>
          <w:szCs w:val="24"/>
          <w:lang w:val="cs-CZ"/>
        </w:rPr>
        <w:t xml:space="preserve"> (Brno)</w:t>
      </w:r>
    </w:p>
    <w:p w14:paraId="35E6E5EE" w14:textId="031A4B7E" w:rsidR="006B3486" w:rsidRPr="006B3486" w:rsidRDefault="00B667C4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6C3266">
        <w:rPr>
          <w:rFonts w:ascii="Times New Roman" w:hAnsi="Times New Roman"/>
          <w:b/>
          <w:sz w:val="24"/>
          <w:szCs w:val="24"/>
          <w:lang w:val="cs-CZ"/>
        </w:rPr>
        <w:t>Období realizace</w:t>
      </w:r>
      <w:r w:rsidR="006B3486" w:rsidRPr="006C3266">
        <w:rPr>
          <w:rFonts w:ascii="Times New Roman" w:hAnsi="Times New Roman"/>
          <w:b/>
          <w:sz w:val="24"/>
          <w:szCs w:val="24"/>
          <w:lang w:val="cs-CZ"/>
        </w:rPr>
        <w:t>:</w:t>
      </w:r>
      <w:r w:rsidR="006B3486" w:rsidRPr="006C326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626CD" w:rsidRPr="006C3266">
        <w:rPr>
          <w:rFonts w:ascii="Times New Roman" w:hAnsi="Times New Roman"/>
          <w:sz w:val="24"/>
          <w:szCs w:val="24"/>
          <w:lang w:val="cs-CZ"/>
        </w:rPr>
        <w:t>05/2021 – 11/2021</w:t>
      </w:r>
      <w:r w:rsidR="006B3486" w:rsidRPr="1899F5A7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561E3F01" w14:textId="2EFF79D8" w:rsidR="006B3486" w:rsidRDefault="006B3486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F5034E">
        <w:rPr>
          <w:rFonts w:ascii="Times New Roman" w:hAnsi="Times New Roman"/>
          <w:b/>
          <w:sz w:val="24"/>
          <w:szCs w:val="24"/>
          <w:lang w:val="cs-CZ"/>
        </w:rPr>
        <w:t>Iniciátor projektu</w:t>
      </w:r>
      <w:r w:rsidR="000626CD" w:rsidRPr="00F5034E">
        <w:rPr>
          <w:rFonts w:ascii="Times New Roman" w:hAnsi="Times New Roman"/>
          <w:b/>
          <w:sz w:val="24"/>
          <w:szCs w:val="24"/>
          <w:lang w:val="cs-CZ"/>
        </w:rPr>
        <w:t xml:space="preserve"> a partnerská organizace</w:t>
      </w:r>
      <w:r w:rsidRPr="1899F5A7">
        <w:rPr>
          <w:rFonts w:ascii="Times New Roman" w:hAnsi="Times New Roman"/>
          <w:sz w:val="24"/>
          <w:szCs w:val="24"/>
          <w:lang w:val="cs-CZ"/>
        </w:rPr>
        <w:t>: Komora zahraničního obchodu Bosny a</w:t>
      </w:r>
      <w:r w:rsidR="001E27DE">
        <w:rPr>
          <w:rFonts w:ascii="Times New Roman" w:hAnsi="Times New Roman"/>
          <w:sz w:val="24"/>
          <w:szCs w:val="24"/>
          <w:lang w:val="cs-CZ"/>
        </w:rPr>
        <w:t> </w:t>
      </w:r>
      <w:r w:rsidRPr="1899F5A7">
        <w:rPr>
          <w:rFonts w:ascii="Times New Roman" w:hAnsi="Times New Roman"/>
          <w:sz w:val="24"/>
          <w:szCs w:val="24"/>
          <w:lang w:val="cs-CZ"/>
        </w:rPr>
        <w:t xml:space="preserve">Hercegoviny </w:t>
      </w:r>
      <w:r w:rsidRPr="00B2588C">
        <w:rPr>
          <w:rFonts w:ascii="Times New Roman" w:hAnsi="Times New Roman"/>
          <w:b/>
          <w:sz w:val="24"/>
          <w:szCs w:val="24"/>
          <w:lang w:val="cs-CZ"/>
        </w:rPr>
        <w:t>(FTCBH)</w:t>
      </w:r>
    </w:p>
    <w:p w14:paraId="1B6DC7D2" w14:textId="4B5FC4D6" w:rsidR="00B2588C" w:rsidRDefault="00B2588C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Mezi hlavní činnosti </w:t>
      </w:r>
      <w:r w:rsidRPr="1899F5A7">
        <w:rPr>
          <w:rFonts w:ascii="Times New Roman" w:hAnsi="Times New Roman"/>
          <w:sz w:val="24"/>
          <w:szCs w:val="24"/>
          <w:lang w:val="cs-CZ"/>
        </w:rPr>
        <w:t>FTCBH</w:t>
      </w:r>
      <w:r>
        <w:rPr>
          <w:rFonts w:ascii="Times New Roman" w:hAnsi="Times New Roman"/>
          <w:sz w:val="24"/>
          <w:szCs w:val="24"/>
          <w:lang w:val="cs-CZ"/>
        </w:rPr>
        <w:t xml:space="preserve"> (více jak 100letá tradice) </w:t>
      </w:r>
      <w:r w:rsidR="006B3486" w:rsidRPr="1899F5A7">
        <w:rPr>
          <w:rFonts w:ascii="Times New Roman" w:hAnsi="Times New Roman"/>
          <w:sz w:val="24"/>
          <w:szCs w:val="24"/>
          <w:lang w:val="cs-CZ"/>
        </w:rPr>
        <w:t>patří zastupování zájmů jejích členů, posilování jejich kapacit, pomoc při vytváření příznivého obchodního prostředí, zvyšování konkurenceschopnosti jak na domácím</w:t>
      </w:r>
      <w:r w:rsidR="006C3266">
        <w:rPr>
          <w:rFonts w:ascii="Times New Roman" w:hAnsi="Times New Roman"/>
          <w:sz w:val="24"/>
          <w:szCs w:val="24"/>
          <w:lang w:val="cs-CZ"/>
        </w:rPr>
        <w:t>, tak na</w:t>
      </w:r>
      <w:r w:rsidR="006B3486" w:rsidRPr="1899F5A7">
        <w:rPr>
          <w:rFonts w:ascii="Times New Roman" w:hAnsi="Times New Roman"/>
          <w:sz w:val="24"/>
          <w:szCs w:val="24"/>
          <w:lang w:val="cs-CZ"/>
        </w:rPr>
        <w:t xml:space="preserve"> mezinárodních trzích atd. FTCBH již dlouhodobě rozvíjí své aktivity zejména v oblasti digitalizace. Vzhledem k tomu, že místní firmy a zejména malé a střední podniky nemají dostatečné znalosti o efektivním využívání moderních automatizovaných komunikačních technologií, podstatou projektu byla pomoc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2588C">
        <w:rPr>
          <w:rFonts w:ascii="Times New Roman" w:hAnsi="Times New Roman"/>
          <w:sz w:val="24"/>
          <w:szCs w:val="24"/>
          <w:lang w:val="cs-CZ"/>
        </w:rPr>
        <w:t>FTCBH</w:t>
      </w:r>
      <w:r w:rsidR="006B3486" w:rsidRPr="00B2588C">
        <w:rPr>
          <w:rFonts w:ascii="Times New Roman" w:hAnsi="Times New Roman"/>
          <w:sz w:val="24"/>
          <w:szCs w:val="24"/>
          <w:lang w:val="cs-CZ"/>
        </w:rPr>
        <w:t xml:space="preserve"> při</w:t>
      </w:r>
      <w:r w:rsidR="001E27DE">
        <w:rPr>
          <w:rFonts w:ascii="Times New Roman" w:hAnsi="Times New Roman"/>
          <w:sz w:val="24"/>
          <w:szCs w:val="24"/>
          <w:lang w:val="cs-CZ"/>
        </w:rPr>
        <w:t> </w:t>
      </w:r>
      <w:r w:rsidR="006B3486" w:rsidRPr="1899F5A7">
        <w:rPr>
          <w:rFonts w:ascii="Times New Roman" w:hAnsi="Times New Roman"/>
          <w:sz w:val="24"/>
          <w:szCs w:val="24"/>
          <w:lang w:val="cs-CZ"/>
        </w:rPr>
        <w:t xml:space="preserve">zavádění </w:t>
      </w:r>
      <w:r w:rsidR="006C3266">
        <w:rPr>
          <w:rFonts w:ascii="Times New Roman" w:hAnsi="Times New Roman"/>
          <w:sz w:val="24"/>
          <w:szCs w:val="24"/>
          <w:lang w:val="cs-CZ"/>
        </w:rPr>
        <w:t xml:space="preserve">a propagaci </w:t>
      </w:r>
      <w:r w:rsidR="006B3486" w:rsidRPr="1899F5A7">
        <w:rPr>
          <w:rFonts w:ascii="Times New Roman" w:hAnsi="Times New Roman"/>
          <w:sz w:val="24"/>
          <w:szCs w:val="24"/>
          <w:lang w:val="cs-CZ"/>
        </w:rPr>
        <w:t xml:space="preserve">těchto moderních metod komunikace. </w:t>
      </w:r>
    </w:p>
    <w:p w14:paraId="7D078882" w14:textId="2428674E" w:rsidR="006E1E3D" w:rsidRDefault="00B2588C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B2588C">
        <w:rPr>
          <w:rFonts w:ascii="Times New Roman" w:hAnsi="Times New Roman"/>
          <w:b/>
          <w:sz w:val="24"/>
          <w:szCs w:val="24"/>
          <w:lang w:val="cs-CZ"/>
        </w:rPr>
        <w:lastRenderedPageBreak/>
        <w:t xml:space="preserve">Hlavní </w:t>
      </w:r>
      <w:r w:rsidR="006B3486" w:rsidRPr="00B2588C">
        <w:rPr>
          <w:rFonts w:ascii="Times New Roman" w:hAnsi="Times New Roman"/>
          <w:b/>
          <w:sz w:val="24"/>
          <w:szCs w:val="24"/>
          <w:lang w:val="cs-CZ"/>
        </w:rPr>
        <w:t>aktivit</w:t>
      </w:r>
      <w:r w:rsidRPr="00B2588C">
        <w:rPr>
          <w:rFonts w:ascii="Times New Roman" w:hAnsi="Times New Roman"/>
          <w:b/>
          <w:sz w:val="24"/>
          <w:szCs w:val="24"/>
          <w:lang w:val="cs-CZ"/>
        </w:rPr>
        <w:t>a</w:t>
      </w:r>
      <w:r>
        <w:rPr>
          <w:rFonts w:ascii="Times New Roman" w:hAnsi="Times New Roman"/>
          <w:b/>
          <w:sz w:val="24"/>
          <w:szCs w:val="24"/>
          <w:lang w:val="cs-CZ"/>
        </w:rPr>
        <w:t>/výstupy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86576">
        <w:rPr>
          <w:rFonts w:ascii="Times New Roman" w:hAnsi="Times New Roman"/>
          <w:sz w:val="24"/>
          <w:szCs w:val="24"/>
          <w:lang w:val="cs-CZ"/>
        </w:rPr>
        <w:t>–</w:t>
      </w:r>
      <w:r w:rsidR="006B3486" w:rsidRPr="1899F5A7">
        <w:rPr>
          <w:rFonts w:ascii="Times New Roman" w:hAnsi="Times New Roman"/>
          <w:sz w:val="24"/>
          <w:szCs w:val="24"/>
          <w:lang w:val="cs-CZ"/>
        </w:rPr>
        <w:t xml:space="preserve"> vytvoření chatbotu a jeho spuštění na internetových stránkách FTCBH. Ch</w:t>
      </w:r>
      <w:r w:rsidR="007B4519" w:rsidRPr="1899F5A7">
        <w:rPr>
          <w:rFonts w:ascii="Times New Roman" w:hAnsi="Times New Roman"/>
          <w:sz w:val="24"/>
          <w:szCs w:val="24"/>
          <w:lang w:val="cs-CZ"/>
        </w:rPr>
        <w:t xml:space="preserve">atbot má </w:t>
      </w:r>
      <w:r w:rsidR="006B3486" w:rsidRPr="1899F5A7">
        <w:rPr>
          <w:rFonts w:ascii="Times New Roman" w:hAnsi="Times New Roman"/>
          <w:sz w:val="24"/>
          <w:szCs w:val="24"/>
          <w:lang w:val="cs-CZ"/>
        </w:rPr>
        <w:t>sloužit jako pilotní projekt a příklad digitaliza</w:t>
      </w:r>
      <w:r w:rsidR="006E1E3D">
        <w:rPr>
          <w:rFonts w:ascii="Times New Roman" w:hAnsi="Times New Roman"/>
          <w:sz w:val="24"/>
          <w:szCs w:val="24"/>
          <w:lang w:val="cs-CZ"/>
        </w:rPr>
        <w:t xml:space="preserve">ce a automatizované komunikace. </w:t>
      </w:r>
    </w:p>
    <w:p w14:paraId="4D934307" w14:textId="04A60D20" w:rsidR="006C3266" w:rsidRDefault="006E1E3D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B2588C">
        <w:rPr>
          <w:rFonts w:ascii="Times New Roman" w:hAnsi="Times New Roman"/>
          <w:b/>
          <w:sz w:val="24"/>
          <w:szCs w:val="24"/>
          <w:lang w:val="cs-CZ"/>
        </w:rPr>
        <w:t>Další aktivity</w:t>
      </w:r>
      <w:r w:rsidR="00B2588C">
        <w:rPr>
          <w:rFonts w:ascii="Times New Roman" w:hAnsi="Times New Roman"/>
          <w:b/>
          <w:sz w:val="24"/>
          <w:szCs w:val="24"/>
          <w:lang w:val="cs-CZ"/>
        </w:rPr>
        <w:t>/výstupy</w:t>
      </w:r>
      <w:r>
        <w:rPr>
          <w:rFonts w:ascii="Times New Roman" w:hAnsi="Times New Roman"/>
          <w:sz w:val="24"/>
          <w:szCs w:val="24"/>
          <w:lang w:val="cs-CZ"/>
        </w:rPr>
        <w:t xml:space="preserve"> – 1) zaškolení zaměstnanců</w:t>
      </w:r>
      <w:r w:rsidR="006B3486" w:rsidRPr="1899F5A7">
        <w:rPr>
          <w:rFonts w:ascii="Times New Roman" w:hAnsi="Times New Roman"/>
          <w:sz w:val="24"/>
          <w:szCs w:val="24"/>
          <w:lang w:val="cs-CZ"/>
        </w:rPr>
        <w:t xml:space="preserve"> FTCBH</w:t>
      </w:r>
      <w:r w:rsidR="00386576">
        <w:rPr>
          <w:rFonts w:ascii="Times New Roman" w:hAnsi="Times New Roman"/>
          <w:sz w:val="24"/>
          <w:szCs w:val="24"/>
          <w:lang w:val="cs-CZ"/>
        </w:rPr>
        <w:t>,</w:t>
      </w:r>
      <w:r>
        <w:rPr>
          <w:rFonts w:ascii="Times New Roman" w:hAnsi="Times New Roman"/>
          <w:sz w:val="24"/>
          <w:szCs w:val="24"/>
          <w:lang w:val="cs-CZ"/>
        </w:rPr>
        <w:t xml:space="preserve"> 2) tvorba</w:t>
      </w:r>
      <w:r w:rsidR="006B3486" w:rsidRPr="1899F5A7">
        <w:rPr>
          <w:rFonts w:ascii="Times New Roman" w:hAnsi="Times New Roman"/>
          <w:sz w:val="24"/>
          <w:szCs w:val="24"/>
          <w:lang w:val="cs-CZ"/>
        </w:rPr>
        <w:t xml:space="preserve"> propagační</w:t>
      </w:r>
      <w:r>
        <w:rPr>
          <w:rFonts w:ascii="Times New Roman" w:hAnsi="Times New Roman"/>
          <w:sz w:val="24"/>
          <w:szCs w:val="24"/>
          <w:lang w:val="cs-CZ"/>
        </w:rPr>
        <w:t>ho videa</w:t>
      </w:r>
      <w:r w:rsidR="006B3486" w:rsidRPr="1899F5A7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+</w:t>
      </w:r>
      <w:r w:rsidR="006B3486" w:rsidRPr="1899F5A7">
        <w:rPr>
          <w:rFonts w:ascii="Times New Roman" w:hAnsi="Times New Roman"/>
          <w:sz w:val="24"/>
          <w:szCs w:val="24"/>
          <w:lang w:val="cs-CZ"/>
        </w:rPr>
        <w:t xml:space="preserve"> informační brožury</w:t>
      </w:r>
      <w:r w:rsidR="00386576">
        <w:rPr>
          <w:rFonts w:ascii="Times New Roman" w:hAnsi="Times New Roman"/>
          <w:sz w:val="24"/>
          <w:szCs w:val="24"/>
          <w:lang w:val="cs-CZ"/>
        </w:rPr>
        <w:t>,</w:t>
      </w:r>
      <w:r w:rsidR="006B3486" w:rsidRPr="1899F5A7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3) V</w:t>
      </w:r>
      <w:r w:rsidR="006B3486" w:rsidRPr="006E1E3D">
        <w:rPr>
          <w:rFonts w:ascii="Times New Roman" w:hAnsi="Times New Roman"/>
          <w:sz w:val="24"/>
          <w:szCs w:val="24"/>
          <w:lang w:val="cs-CZ"/>
        </w:rPr>
        <w:t>zdělávací a propagační regionální semináře pro pobočky FTCBH v</w:t>
      </w:r>
      <w:r w:rsidR="001E27DE">
        <w:rPr>
          <w:rFonts w:ascii="Times New Roman" w:hAnsi="Times New Roman"/>
          <w:sz w:val="24"/>
          <w:szCs w:val="24"/>
          <w:lang w:val="cs-CZ"/>
        </w:rPr>
        <w:t> </w:t>
      </w:r>
      <w:r w:rsidR="006B3486" w:rsidRPr="006E1E3D">
        <w:rPr>
          <w:rFonts w:ascii="Times New Roman" w:hAnsi="Times New Roman"/>
          <w:sz w:val="24"/>
          <w:szCs w:val="24"/>
          <w:lang w:val="cs-CZ"/>
        </w:rPr>
        <w:t xml:space="preserve">Mostaru, Sarajevu a </w:t>
      </w:r>
      <w:proofErr w:type="spellStart"/>
      <w:r w:rsidR="006B3486" w:rsidRPr="006E1E3D">
        <w:rPr>
          <w:rFonts w:ascii="Times New Roman" w:hAnsi="Times New Roman"/>
          <w:sz w:val="24"/>
          <w:szCs w:val="24"/>
          <w:lang w:val="cs-CZ"/>
        </w:rPr>
        <w:t>Banja</w:t>
      </w:r>
      <w:proofErr w:type="spellEnd"/>
      <w:r w:rsidR="006B3486" w:rsidRPr="006E1E3D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="006B3486" w:rsidRPr="006E1E3D">
        <w:rPr>
          <w:rFonts w:ascii="Times New Roman" w:hAnsi="Times New Roman"/>
          <w:sz w:val="24"/>
          <w:szCs w:val="24"/>
          <w:lang w:val="cs-CZ"/>
        </w:rPr>
        <w:t>Luce</w:t>
      </w:r>
      <w:proofErr w:type="spellEnd"/>
      <w:r w:rsidR="006B3486" w:rsidRPr="006C3266">
        <w:rPr>
          <w:rFonts w:ascii="Times New Roman" w:hAnsi="Times New Roman"/>
          <w:sz w:val="24"/>
          <w:szCs w:val="24"/>
          <w:lang w:val="cs-CZ"/>
        </w:rPr>
        <w:t xml:space="preserve">. </w:t>
      </w:r>
      <w:r w:rsidR="006C3266" w:rsidRPr="0065196D">
        <w:rPr>
          <w:rFonts w:ascii="Times New Roman" w:hAnsi="Times New Roman"/>
          <w:b/>
          <w:sz w:val="24"/>
          <w:szCs w:val="24"/>
          <w:lang w:val="cs-CZ"/>
        </w:rPr>
        <w:t>(pozn.:</w:t>
      </w:r>
      <w:r w:rsidR="006C3266" w:rsidRPr="006C3266">
        <w:rPr>
          <w:rFonts w:ascii="Times New Roman" w:hAnsi="Times New Roman"/>
          <w:sz w:val="24"/>
          <w:szCs w:val="24"/>
          <w:lang w:val="cs-CZ"/>
        </w:rPr>
        <w:t xml:space="preserve"> v případě Mostaru a </w:t>
      </w:r>
      <w:proofErr w:type="spellStart"/>
      <w:r w:rsidR="006C3266" w:rsidRPr="006C3266">
        <w:rPr>
          <w:rFonts w:ascii="Times New Roman" w:hAnsi="Times New Roman"/>
          <w:sz w:val="24"/>
          <w:szCs w:val="24"/>
          <w:lang w:val="cs-CZ"/>
        </w:rPr>
        <w:t>Banja</w:t>
      </w:r>
      <w:proofErr w:type="spellEnd"/>
      <w:r w:rsidR="006C3266" w:rsidRPr="006C3266">
        <w:rPr>
          <w:rFonts w:ascii="Times New Roman" w:hAnsi="Times New Roman"/>
          <w:sz w:val="24"/>
          <w:szCs w:val="24"/>
          <w:lang w:val="cs-CZ"/>
        </w:rPr>
        <w:t xml:space="preserve"> Luky není nezbytně nutná návštěva na místě, zástupce těchto poboček lze pozvat na jednání do Sarajeva nebo lze zorganizovat video konferenci/e)</w:t>
      </w:r>
    </w:p>
    <w:p w14:paraId="18742763" w14:textId="77777777" w:rsidR="00D268CD" w:rsidRPr="004F0D92" w:rsidRDefault="00D268CD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highlight w:val="yellow"/>
          <w:lang w:val="cs-CZ"/>
        </w:rPr>
      </w:pPr>
    </w:p>
    <w:p w14:paraId="5CE2D3EA" w14:textId="64F7FC30" w:rsidR="006B3486" w:rsidRPr="00F5034E" w:rsidRDefault="006B3486" w:rsidP="00D268CD">
      <w:pPr>
        <w:pStyle w:val="Prosttext"/>
        <w:spacing w:before="120"/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F5034E">
        <w:rPr>
          <w:rFonts w:ascii="Times New Roman" w:hAnsi="Times New Roman"/>
          <w:b/>
          <w:bCs/>
          <w:sz w:val="24"/>
          <w:szCs w:val="24"/>
          <w:lang w:val="cs-CZ"/>
        </w:rPr>
        <w:t>Ad 2/ „Zlepšení situace, produktivity a efektivity důlního průmyslu v Bosně a Hercegovině“</w:t>
      </w:r>
    </w:p>
    <w:p w14:paraId="187A3691" w14:textId="77777777" w:rsidR="00F83544" w:rsidRPr="00F5034E" w:rsidRDefault="006B3486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F5034E">
        <w:rPr>
          <w:rFonts w:ascii="Times New Roman" w:hAnsi="Times New Roman"/>
          <w:b/>
          <w:sz w:val="24"/>
          <w:szCs w:val="24"/>
          <w:lang w:val="cs-CZ"/>
        </w:rPr>
        <w:t>Realizátor:</w:t>
      </w:r>
      <w:r w:rsidRPr="00F5034E">
        <w:rPr>
          <w:rFonts w:ascii="Times New Roman" w:hAnsi="Times New Roman"/>
          <w:sz w:val="24"/>
          <w:szCs w:val="24"/>
          <w:lang w:val="cs-CZ"/>
        </w:rPr>
        <w:t xml:space="preserve"> G E T s.r.o., Praha</w:t>
      </w:r>
    </w:p>
    <w:p w14:paraId="512AC9C6" w14:textId="44FA2790" w:rsidR="00F83544" w:rsidRPr="00F5034E" w:rsidRDefault="00F83544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F5034E">
        <w:rPr>
          <w:rFonts w:ascii="Times New Roman" w:hAnsi="Times New Roman"/>
          <w:b/>
          <w:sz w:val="24"/>
          <w:szCs w:val="24"/>
          <w:lang w:val="cs-CZ"/>
        </w:rPr>
        <w:t>Partnerská organizace v zemi realizace projektu:</w:t>
      </w:r>
      <w:r w:rsidRPr="00F5034E">
        <w:rPr>
          <w:rFonts w:ascii="Times New Roman" w:hAnsi="Times New Roman"/>
          <w:sz w:val="24"/>
          <w:szCs w:val="24"/>
          <w:lang w:val="cs-CZ"/>
        </w:rPr>
        <w:t xml:space="preserve"> Ministerstvo zahraničního obchodu a</w:t>
      </w:r>
      <w:r w:rsidR="001E27DE">
        <w:rPr>
          <w:rFonts w:ascii="Times New Roman" w:hAnsi="Times New Roman"/>
          <w:sz w:val="24"/>
          <w:szCs w:val="24"/>
          <w:lang w:val="cs-CZ"/>
        </w:rPr>
        <w:t> </w:t>
      </w:r>
      <w:r w:rsidRPr="00F5034E">
        <w:rPr>
          <w:rFonts w:ascii="Times New Roman" w:hAnsi="Times New Roman"/>
          <w:sz w:val="24"/>
          <w:szCs w:val="24"/>
          <w:lang w:val="cs-CZ"/>
        </w:rPr>
        <w:t>ekonomických vztahů Bosny a Hercegoviny</w:t>
      </w:r>
    </w:p>
    <w:p w14:paraId="45E1F4BE" w14:textId="3D0FD674" w:rsidR="006B3486" w:rsidRPr="00F5034E" w:rsidRDefault="006B3486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F5034E">
        <w:rPr>
          <w:rFonts w:ascii="Times New Roman" w:hAnsi="Times New Roman"/>
          <w:b/>
          <w:sz w:val="24"/>
          <w:szCs w:val="24"/>
          <w:lang w:val="cs-CZ"/>
        </w:rPr>
        <w:t>Místem plnění:</w:t>
      </w:r>
      <w:r w:rsidRPr="00F5034E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970D1" w:rsidRPr="00F5034E">
        <w:rPr>
          <w:rFonts w:ascii="Times New Roman" w:hAnsi="Times New Roman"/>
          <w:sz w:val="24"/>
          <w:szCs w:val="24"/>
          <w:lang w:val="cs-CZ"/>
        </w:rPr>
        <w:t>Bosna a Hercegovina</w:t>
      </w:r>
      <w:r w:rsidR="0038657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2178A" w:rsidRPr="00F5034E">
        <w:rPr>
          <w:rFonts w:ascii="Times New Roman" w:hAnsi="Times New Roman"/>
          <w:sz w:val="24"/>
          <w:szCs w:val="24"/>
          <w:lang w:val="cs-CZ"/>
        </w:rPr>
        <w:t>/</w:t>
      </w:r>
      <w:r w:rsidR="0022178A" w:rsidRPr="00F5034E">
        <w:t xml:space="preserve"> </w:t>
      </w:r>
      <w:r w:rsidR="0022178A" w:rsidRPr="00F5034E">
        <w:rPr>
          <w:rFonts w:ascii="Times New Roman" w:hAnsi="Times New Roman"/>
          <w:sz w:val="24"/>
          <w:szCs w:val="24"/>
          <w:lang w:val="cs-CZ"/>
        </w:rPr>
        <w:t>Federace Bosny a Hercegovin</w:t>
      </w:r>
      <w:r w:rsidR="00386576">
        <w:rPr>
          <w:rFonts w:ascii="Times New Roman" w:hAnsi="Times New Roman"/>
          <w:sz w:val="24"/>
          <w:szCs w:val="24"/>
          <w:lang w:val="cs-CZ"/>
        </w:rPr>
        <w:t xml:space="preserve">y </w:t>
      </w:r>
      <w:r w:rsidR="0022178A" w:rsidRPr="00F5034E">
        <w:rPr>
          <w:rFonts w:ascii="Times New Roman" w:hAnsi="Times New Roman"/>
          <w:sz w:val="24"/>
          <w:szCs w:val="24"/>
          <w:lang w:val="cs-CZ"/>
        </w:rPr>
        <w:t>/</w:t>
      </w:r>
      <w:r w:rsidR="0022178A" w:rsidRPr="00F5034E">
        <w:t xml:space="preserve"> </w:t>
      </w:r>
      <w:r w:rsidR="0022178A" w:rsidRPr="00F5034E">
        <w:rPr>
          <w:rFonts w:ascii="Times New Roman" w:hAnsi="Times New Roman"/>
          <w:sz w:val="24"/>
          <w:szCs w:val="24"/>
          <w:lang w:val="cs-CZ"/>
        </w:rPr>
        <w:t>Republika srbská</w:t>
      </w:r>
      <w:r w:rsidR="00386576">
        <w:rPr>
          <w:rFonts w:ascii="Times New Roman" w:hAnsi="Times New Roman"/>
          <w:sz w:val="24"/>
          <w:szCs w:val="24"/>
          <w:lang w:val="cs-CZ"/>
        </w:rPr>
        <w:t>;</w:t>
      </w:r>
      <w:r w:rsidR="005970D1" w:rsidRPr="00F5034E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86576">
        <w:rPr>
          <w:rFonts w:ascii="Times New Roman" w:hAnsi="Times New Roman"/>
          <w:sz w:val="24"/>
          <w:szCs w:val="24"/>
          <w:lang w:val="cs-CZ"/>
        </w:rPr>
        <w:t>n</w:t>
      </w:r>
      <w:r w:rsidR="005970D1" w:rsidRPr="00F5034E">
        <w:rPr>
          <w:rFonts w:ascii="Times New Roman" w:hAnsi="Times New Roman"/>
          <w:sz w:val="24"/>
          <w:szCs w:val="24"/>
          <w:lang w:val="cs-CZ"/>
        </w:rPr>
        <w:t xml:space="preserve">avštíveny </w:t>
      </w:r>
      <w:r w:rsidR="006C3266">
        <w:rPr>
          <w:rFonts w:ascii="Times New Roman" w:hAnsi="Times New Roman"/>
          <w:sz w:val="24"/>
          <w:szCs w:val="24"/>
          <w:lang w:val="cs-CZ"/>
        </w:rPr>
        <w:t xml:space="preserve">českými experty </w:t>
      </w:r>
      <w:r w:rsidR="005970D1" w:rsidRPr="00F5034E">
        <w:rPr>
          <w:rFonts w:ascii="Times New Roman" w:hAnsi="Times New Roman"/>
          <w:sz w:val="24"/>
          <w:szCs w:val="24"/>
          <w:lang w:val="cs-CZ"/>
        </w:rPr>
        <w:t>uhelné revíry a tepelné elektrárny</w:t>
      </w:r>
      <w:r w:rsidR="006C3266">
        <w:rPr>
          <w:rFonts w:ascii="Times New Roman" w:hAnsi="Times New Roman"/>
          <w:sz w:val="24"/>
          <w:szCs w:val="24"/>
          <w:lang w:val="cs-CZ"/>
        </w:rPr>
        <w:t xml:space="preserve"> v Bosně a Hercegovině -</w:t>
      </w:r>
      <w:r w:rsidR="005970D1" w:rsidRPr="00F5034E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="005970D1" w:rsidRPr="00F5034E">
        <w:rPr>
          <w:rFonts w:ascii="Times New Roman" w:hAnsi="Times New Roman"/>
          <w:sz w:val="24"/>
          <w:szCs w:val="24"/>
          <w:lang w:val="cs-CZ"/>
        </w:rPr>
        <w:t>Kakanj</w:t>
      </w:r>
      <w:proofErr w:type="spellEnd"/>
      <w:r w:rsidR="005970D1" w:rsidRPr="00F5034E"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 w:rsidR="005970D1" w:rsidRPr="00F5034E">
        <w:rPr>
          <w:rFonts w:ascii="Times New Roman" w:hAnsi="Times New Roman"/>
          <w:sz w:val="24"/>
          <w:szCs w:val="24"/>
          <w:lang w:val="cs-CZ"/>
        </w:rPr>
        <w:t>Tuzla</w:t>
      </w:r>
      <w:proofErr w:type="spellEnd"/>
      <w:r w:rsidR="005970D1" w:rsidRPr="00F5034E"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 w:rsidR="005970D1" w:rsidRPr="00F5034E">
        <w:rPr>
          <w:rFonts w:ascii="Times New Roman" w:hAnsi="Times New Roman"/>
          <w:sz w:val="24"/>
          <w:szCs w:val="24"/>
          <w:lang w:val="cs-CZ"/>
        </w:rPr>
        <w:t>Ugljevik</w:t>
      </w:r>
      <w:proofErr w:type="spellEnd"/>
      <w:r w:rsidR="005970D1" w:rsidRPr="00F5034E">
        <w:rPr>
          <w:rFonts w:ascii="Times New Roman" w:hAnsi="Times New Roman"/>
          <w:sz w:val="24"/>
          <w:szCs w:val="24"/>
          <w:lang w:val="cs-CZ"/>
        </w:rPr>
        <w:t xml:space="preserve"> (</w:t>
      </w:r>
      <w:proofErr w:type="spellStart"/>
      <w:r w:rsidR="005970D1" w:rsidRPr="00F5034E">
        <w:rPr>
          <w:rFonts w:ascii="Times New Roman" w:hAnsi="Times New Roman"/>
          <w:sz w:val="24"/>
          <w:szCs w:val="24"/>
          <w:lang w:val="cs-CZ"/>
        </w:rPr>
        <w:t>Gacko</w:t>
      </w:r>
      <w:proofErr w:type="spellEnd"/>
      <w:r w:rsidR="005970D1" w:rsidRPr="00F5034E">
        <w:rPr>
          <w:rFonts w:ascii="Times New Roman" w:hAnsi="Times New Roman"/>
          <w:sz w:val="24"/>
          <w:szCs w:val="24"/>
          <w:lang w:val="cs-CZ"/>
        </w:rPr>
        <w:t xml:space="preserve"> nebylo z časových důvodů navštíveno) / </w:t>
      </w:r>
      <w:r w:rsidRPr="00F5034E">
        <w:rPr>
          <w:rFonts w:ascii="Times New Roman" w:hAnsi="Times New Roman"/>
          <w:sz w:val="24"/>
          <w:szCs w:val="24"/>
          <w:lang w:val="cs-CZ"/>
        </w:rPr>
        <w:t>Česká republika</w:t>
      </w:r>
      <w:r w:rsidR="006C3266">
        <w:rPr>
          <w:rFonts w:ascii="Times New Roman" w:hAnsi="Times New Roman"/>
          <w:sz w:val="24"/>
          <w:szCs w:val="24"/>
          <w:lang w:val="cs-CZ"/>
        </w:rPr>
        <w:t xml:space="preserve"> – experti z </w:t>
      </w:r>
      <w:proofErr w:type="spellStart"/>
      <w:proofErr w:type="gramStart"/>
      <w:r w:rsidR="006C3266">
        <w:rPr>
          <w:rFonts w:ascii="Times New Roman" w:hAnsi="Times New Roman"/>
          <w:sz w:val="24"/>
          <w:szCs w:val="24"/>
          <w:lang w:val="cs-CZ"/>
        </w:rPr>
        <w:t>BaH</w:t>
      </w:r>
      <w:proofErr w:type="spellEnd"/>
      <w:proofErr w:type="gramEnd"/>
      <w:r w:rsidR="006C3266">
        <w:rPr>
          <w:rFonts w:ascii="Times New Roman" w:hAnsi="Times New Roman"/>
          <w:sz w:val="24"/>
          <w:szCs w:val="24"/>
          <w:lang w:val="cs-CZ"/>
        </w:rPr>
        <w:t xml:space="preserve"> navštívili hlavní těžebně-elektrárenské</w:t>
      </w:r>
      <w:r w:rsidR="006C3266" w:rsidRPr="006C3266">
        <w:rPr>
          <w:rFonts w:ascii="Times New Roman" w:hAnsi="Times New Roman"/>
          <w:sz w:val="24"/>
          <w:szCs w:val="24"/>
          <w:lang w:val="cs-CZ"/>
        </w:rPr>
        <w:t xml:space="preserve"> společností (ČEZ, Severní energetická, Sokolovská uhelná)</w:t>
      </w:r>
    </w:p>
    <w:p w14:paraId="0876EE40" w14:textId="11E92CB9" w:rsidR="006B3486" w:rsidRPr="00F5034E" w:rsidRDefault="00B667C4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6C3266">
        <w:rPr>
          <w:rFonts w:ascii="Times New Roman" w:hAnsi="Times New Roman"/>
          <w:b/>
          <w:sz w:val="24"/>
          <w:szCs w:val="24"/>
          <w:lang w:val="cs-CZ"/>
        </w:rPr>
        <w:t>Období realizace</w:t>
      </w:r>
      <w:r w:rsidR="006B3486" w:rsidRPr="006C3266">
        <w:rPr>
          <w:rFonts w:ascii="Times New Roman" w:hAnsi="Times New Roman"/>
          <w:sz w:val="24"/>
          <w:szCs w:val="24"/>
          <w:lang w:val="cs-CZ"/>
        </w:rPr>
        <w:t xml:space="preserve">: </w:t>
      </w:r>
      <w:r w:rsidR="0022178A" w:rsidRPr="006C3266">
        <w:rPr>
          <w:rFonts w:ascii="Times New Roman" w:hAnsi="Times New Roman"/>
          <w:sz w:val="24"/>
          <w:szCs w:val="24"/>
          <w:lang w:val="cs-CZ"/>
        </w:rPr>
        <w:t>04/2021 – 09/2022</w:t>
      </w:r>
    </w:p>
    <w:p w14:paraId="0DA9FD44" w14:textId="7BCE9D23" w:rsidR="006B3486" w:rsidRDefault="006B3486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F5034E">
        <w:rPr>
          <w:rFonts w:ascii="Times New Roman" w:hAnsi="Times New Roman"/>
          <w:b/>
          <w:sz w:val="24"/>
          <w:szCs w:val="24"/>
          <w:lang w:val="cs-CZ"/>
        </w:rPr>
        <w:t>Iniciátor projektu:</w:t>
      </w:r>
      <w:r w:rsidRPr="00F5034E">
        <w:rPr>
          <w:rFonts w:ascii="Times New Roman" w:hAnsi="Times New Roman"/>
          <w:sz w:val="24"/>
          <w:szCs w:val="24"/>
          <w:lang w:val="cs-CZ"/>
        </w:rPr>
        <w:t xml:space="preserve"> Ministerstvo zahraničního obchodu a ekonomických vztahů Bosny a</w:t>
      </w:r>
      <w:r w:rsidR="001E27DE">
        <w:rPr>
          <w:rFonts w:ascii="Times New Roman" w:hAnsi="Times New Roman"/>
          <w:sz w:val="24"/>
          <w:szCs w:val="24"/>
          <w:lang w:val="cs-CZ"/>
        </w:rPr>
        <w:t> </w:t>
      </w:r>
      <w:r w:rsidRPr="00F5034E">
        <w:rPr>
          <w:rFonts w:ascii="Times New Roman" w:hAnsi="Times New Roman"/>
          <w:sz w:val="24"/>
          <w:szCs w:val="24"/>
          <w:lang w:val="cs-CZ"/>
        </w:rPr>
        <w:t>Hercegoviny (MOFTER)</w:t>
      </w:r>
    </w:p>
    <w:p w14:paraId="36BBCA50" w14:textId="087D103E" w:rsidR="006C3266" w:rsidRPr="006C3266" w:rsidRDefault="006C3266" w:rsidP="00D268CD">
      <w:pPr>
        <w:autoSpaceDE w:val="0"/>
        <w:autoSpaceDN w:val="0"/>
        <w:adjustRightInd w:val="0"/>
        <w:spacing w:before="120"/>
        <w:jc w:val="both"/>
      </w:pPr>
      <w:r w:rsidRPr="006C3266">
        <w:t>V Bosně a Hercegovině je hlavní nerostnou surovinou uhlí. Uhlí je zároveň přírodním zdrojem využívaným v současnosti většinou pro výrobu elektrické energie v tepelných elektrárnách. Do</w:t>
      </w:r>
      <w:r w:rsidR="001E27DE">
        <w:t> </w:t>
      </w:r>
      <w:r w:rsidRPr="006C3266">
        <w:t>popředí tak vyvstává otázka produktivity a efektivity důlního průmyslu.</w:t>
      </w:r>
    </w:p>
    <w:p w14:paraId="76CEE49D" w14:textId="24720B2A" w:rsidR="006C3266" w:rsidRPr="006C3266" w:rsidRDefault="006C3266" w:rsidP="00D268CD">
      <w:pPr>
        <w:autoSpaceDE w:val="0"/>
        <w:autoSpaceDN w:val="0"/>
        <w:adjustRightInd w:val="0"/>
        <w:spacing w:before="120"/>
        <w:jc w:val="both"/>
      </w:pPr>
      <w:r w:rsidRPr="006C3266">
        <w:rPr>
          <w:b/>
          <w:bCs/>
        </w:rPr>
        <w:t>Hlavním cílem</w:t>
      </w:r>
      <w:r w:rsidRPr="006C3266">
        <w:t xml:space="preserve"> projektu bylo předáním know-how zkušeností a představení opatření nezbytných</w:t>
      </w:r>
      <w:r w:rsidRPr="006C3266">
        <w:rPr>
          <w:b/>
          <w:bCs/>
          <w:color w:val="000000"/>
        </w:rPr>
        <w:t xml:space="preserve"> </w:t>
      </w:r>
      <w:r w:rsidRPr="006C3266">
        <w:rPr>
          <w:color w:val="000000"/>
        </w:rPr>
        <w:t>pro budoucí modernizaci, zvýšení produktivity a efektivity důlního průmyslu v Bosně a</w:t>
      </w:r>
      <w:r w:rsidR="001E27DE">
        <w:rPr>
          <w:color w:val="000000"/>
        </w:rPr>
        <w:t> </w:t>
      </w:r>
      <w:r w:rsidRPr="006C3266">
        <w:rPr>
          <w:color w:val="000000"/>
        </w:rPr>
        <w:t>Hercegovině a v širším kontextu využitelných pro celkovou restrukturalizaci energetického sektoru vč. zvyšování podílu výroby elektrické energie z obnovitelných zdrojů.</w:t>
      </w:r>
    </w:p>
    <w:p w14:paraId="036404C8" w14:textId="5D9FD67B" w:rsidR="006C3266" w:rsidRDefault="006C3266" w:rsidP="00D268CD">
      <w:pPr>
        <w:pStyle w:val="Prosttext"/>
        <w:spacing w:before="120"/>
        <w:jc w:val="both"/>
        <w:rPr>
          <w:rFonts w:ascii="Times New Roman" w:hAnsi="Times New Roman"/>
          <w:iCs/>
          <w:sz w:val="24"/>
          <w:szCs w:val="24"/>
          <w:lang w:val="cs-CZ"/>
        </w:rPr>
      </w:pPr>
      <w:r w:rsidRPr="006C3266">
        <w:rPr>
          <w:rFonts w:ascii="Times New Roman" w:hAnsi="Times New Roman"/>
          <w:sz w:val="24"/>
          <w:szCs w:val="24"/>
          <w:lang w:val="cs-CZ"/>
        </w:rPr>
        <w:t xml:space="preserve">Předpoklad: </w:t>
      </w:r>
      <w:r w:rsidRPr="006C3266">
        <w:rPr>
          <w:rFonts w:ascii="Times New Roman" w:hAnsi="Times New Roman"/>
          <w:iCs/>
          <w:sz w:val="24"/>
          <w:szCs w:val="24"/>
          <w:lang w:val="cs-CZ"/>
        </w:rPr>
        <w:t>Bosenská strana využije kontakty navázané s českými odborníky i v následujícím, pro</w:t>
      </w:r>
      <w:r w:rsidR="001E27DE">
        <w:rPr>
          <w:rFonts w:ascii="Times New Roman" w:hAnsi="Times New Roman"/>
          <w:iCs/>
          <w:sz w:val="24"/>
          <w:szCs w:val="24"/>
          <w:lang w:val="cs-CZ"/>
        </w:rPr>
        <w:t> </w:t>
      </w:r>
      <w:r w:rsidRPr="006C3266">
        <w:rPr>
          <w:rFonts w:ascii="Times New Roman" w:hAnsi="Times New Roman"/>
          <w:iCs/>
          <w:sz w:val="24"/>
          <w:szCs w:val="24"/>
          <w:lang w:val="cs-CZ"/>
        </w:rPr>
        <w:t>restrukturalizaci energetického sektoru obtížném období.</w:t>
      </w:r>
    </w:p>
    <w:p w14:paraId="25EEE750" w14:textId="4C88CC20" w:rsidR="006C3266" w:rsidRDefault="006C3266" w:rsidP="00D268CD">
      <w:pPr>
        <w:autoSpaceDE w:val="0"/>
        <w:autoSpaceDN w:val="0"/>
        <w:adjustRightInd w:val="0"/>
        <w:spacing w:before="120"/>
        <w:jc w:val="both"/>
        <w:rPr>
          <w:bCs/>
        </w:rPr>
      </w:pPr>
      <w:r w:rsidRPr="000A505D">
        <w:rPr>
          <w:b/>
        </w:rPr>
        <w:t xml:space="preserve">Další </w:t>
      </w:r>
      <w:r w:rsidRPr="006C3266">
        <w:rPr>
          <w:b/>
        </w:rPr>
        <w:t>aktivity/výstupy:</w:t>
      </w:r>
      <w:r w:rsidRPr="006C3266">
        <w:rPr>
          <w:bCs/>
        </w:rPr>
        <w:t xml:space="preserve"> Úvodní online seminář, </w:t>
      </w:r>
      <w:proofErr w:type="spellStart"/>
      <w:r w:rsidRPr="006C3266">
        <w:rPr>
          <w:bCs/>
        </w:rPr>
        <w:t>powerpointové</w:t>
      </w:r>
      <w:proofErr w:type="spellEnd"/>
      <w:r w:rsidRPr="006C3266">
        <w:rPr>
          <w:bCs/>
        </w:rPr>
        <w:t xml:space="preserve"> prezentace, workshopy, v Bosně a</w:t>
      </w:r>
      <w:r w:rsidR="001E27DE">
        <w:rPr>
          <w:bCs/>
        </w:rPr>
        <w:t> </w:t>
      </w:r>
      <w:r w:rsidRPr="006C3266">
        <w:rPr>
          <w:bCs/>
        </w:rPr>
        <w:t xml:space="preserve">Hercegovině navštívené lokality - </w:t>
      </w:r>
      <w:proofErr w:type="spellStart"/>
      <w:r w:rsidRPr="006C3266">
        <w:rPr>
          <w:bCs/>
        </w:rPr>
        <w:t>Tuzla</w:t>
      </w:r>
      <w:proofErr w:type="spellEnd"/>
      <w:r w:rsidRPr="006C3266">
        <w:rPr>
          <w:bCs/>
        </w:rPr>
        <w:t xml:space="preserve">, </w:t>
      </w:r>
      <w:proofErr w:type="spellStart"/>
      <w:r w:rsidRPr="006C3266">
        <w:rPr>
          <w:bCs/>
        </w:rPr>
        <w:t>Kakanj</w:t>
      </w:r>
      <w:proofErr w:type="spellEnd"/>
      <w:r w:rsidRPr="006C3266">
        <w:rPr>
          <w:bCs/>
        </w:rPr>
        <w:t xml:space="preserve">, </w:t>
      </w:r>
      <w:proofErr w:type="spellStart"/>
      <w:r w:rsidRPr="006C3266">
        <w:rPr>
          <w:bCs/>
        </w:rPr>
        <w:t>Ugljevik</w:t>
      </w:r>
      <w:proofErr w:type="spellEnd"/>
      <w:r w:rsidRPr="006C3266">
        <w:rPr>
          <w:bCs/>
        </w:rPr>
        <w:t xml:space="preserve">, v ČR </w:t>
      </w:r>
      <w:proofErr w:type="spellStart"/>
      <w:proofErr w:type="gramStart"/>
      <w:r w:rsidRPr="006C3266">
        <w:rPr>
          <w:bCs/>
        </w:rPr>
        <w:t>m.j</w:t>
      </w:r>
      <w:proofErr w:type="spellEnd"/>
      <w:r w:rsidRPr="006C3266">
        <w:rPr>
          <w:bCs/>
        </w:rPr>
        <w:t xml:space="preserve">. </w:t>
      </w:r>
      <w:r w:rsidRPr="006C3266">
        <w:rPr>
          <w:rFonts w:eastAsiaTheme="minorHAnsi"/>
          <w:bCs/>
          <w:lang w:eastAsia="en-US"/>
        </w:rPr>
        <w:t>návštěva</w:t>
      </w:r>
      <w:proofErr w:type="gramEnd"/>
      <w:r w:rsidRPr="006C3266">
        <w:rPr>
          <w:rFonts w:eastAsiaTheme="minorHAnsi"/>
          <w:bCs/>
          <w:lang w:eastAsia="en-US"/>
        </w:rPr>
        <w:t xml:space="preserve"> hlavních těžebně-elektrárenských společností (ČEZ, Severní energetická, Sokolovská uhelná),</w:t>
      </w:r>
      <w:r w:rsidRPr="006C3266">
        <w:rPr>
          <w:bCs/>
        </w:rPr>
        <w:t xml:space="preserve"> závěrečná online diskuse.</w:t>
      </w:r>
    </w:p>
    <w:p w14:paraId="20E47CF6" w14:textId="77777777" w:rsidR="006C3266" w:rsidRPr="000A505D" w:rsidRDefault="006C3266" w:rsidP="00D268CD">
      <w:pPr>
        <w:autoSpaceDE w:val="0"/>
        <w:autoSpaceDN w:val="0"/>
        <w:adjustRightInd w:val="0"/>
        <w:spacing w:before="120"/>
        <w:jc w:val="both"/>
        <w:rPr>
          <w:bCs/>
        </w:rPr>
      </w:pPr>
    </w:p>
    <w:p w14:paraId="6091C5FD" w14:textId="59AD9C88" w:rsidR="00E501E4" w:rsidRPr="00F5034E" w:rsidRDefault="0051721C" w:rsidP="00D268CD">
      <w:pPr>
        <w:pStyle w:val="Prosttext"/>
        <w:spacing w:before="120"/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/>
          <w:b/>
          <w:bCs/>
          <w:sz w:val="24"/>
          <w:szCs w:val="24"/>
          <w:lang w:val="cs-CZ"/>
        </w:rPr>
        <w:t>A</w:t>
      </w:r>
      <w:r w:rsidR="006B3486" w:rsidRPr="00F5034E">
        <w:rPr>
          <w:rFonts w:ascii="Times New Roman" w:hAnsi="Times New Roman"/>
          <w:b/>
          <w:bCs/>
          <w:sz w:val="24"/>
          <w:szCs w:val="24"/>
          <w:lang w:val="cs-CZ"/>
        </w:rPr>
        <w:t>d 3)</w:t>
      </w:r>
      <w:r w:rsidR="006B3486" w:rsidRPr="00F5034E">
        <w:rPr>
          <w:b/>
          <w:bCs/>
        </w:rPr>
        <w:t xml:space="preserve"> </w:t>
      </w:r>
      <w:r w:rsidR="006B3486" w:rsidRPr="00F5034E">
        <w:rPr>
          <w:rFonts w:ascii="Times New Roman" w:hAnsi="Times New Roman"/>
          <w:b/>
          <w:bCs/>
          <w:sz w:val="24"/>
          <w:szCs w:val="24"/>
          <w:lang w:val="cs-CZ"/>
        </w:rPr>
        <w:t>„Pomoc při posílení kapacit boje s šedou ekonomikou a s nezákonným obchodem s</w:t>
      </w:r>
      <w:r w:rsidR="001E27DE">
        <w:rPr>
          <w:rFonts w:ascii="Times New Roman" w:hAnsi="Times New Roman"/>
          <w:b/>
          <w:bCs/>
          <w:sz w:val="24"/>
          <w:szCs w:val="24"/>
          <w:lang w:val="cs-CZ"/>
        </w:rPr>
        <w:t> </w:t>
      </w:r>
      <w:r w:rsidR="006B3486" w:rsidRPr="00F5034E">
        <w:rPr>
          <w:rFonts w:ascii="Times New Roman" w:hAnsi="Times New Roman"/>
          <w:b/>
          <w:bCs/>
          <w:sz w:val="24"/>
          <w:szCs w:val="24"/>
          <w:lang w:val="cs-CZ"/>
        </w:rPr>
        <w:t>ropnými deriváty“</w:t>
      </w:r>
    </w:p>
    <w:p w14:paraId="675467D3" w14:textId="3695F697" w:rsidR="00E501E4" w:rsidRPr="00F5034E" w:rsidRDefault="006B3486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F5034E">
        <w:rPr>
          <w:rFonts w:ascii="Times New Roman" w:hAnsi="Times New Roman"/>
          <w:b/>
          <w:sz w:val="24"/>
          <w:szCs w:val="24"/>
          <w:lang w:val="cs-CZ"/>
        </w:rPr>
        <w:t>Realizátor:</w:t>
      </w:r>
      <w:r w:rsidRPr="00F5034E">
        <w:rPr>
          <w:rFonts w:ascii="Times New Roman" w:hAnsi="Times New Roman"/>
          <w:sz w:val="24"/>
          <w:szCs w:val="24"/>
          <w:lang w:val="cs-CZ"/>
        </w:rPr>
        <w:t xml:space="preserve"> Vysoká škola chemicko-technologická v</w:t>
      </w:r>
      <w:r w:rsidR="00E501E4" w:rsidRPr="00F5034E">
        <w:rPr>
          <w:rFonts w:ascii="Times New Roman" w:hAnsi="Times New Roman"/>
          <w:sz w:val="24"/>
          <w:szCs w:val="24"/>
          <w:lang w:val="cs-CZ"/>
        </w:rPr>
        <w:t> </w:t>
      </w:r>
      <w:r w:rsidRPr="00F5034E">
        <w:rPr>
          <w:rFonts w:ascii="Times New Roman" w:hAnsi="Times New Roman"/>
          <w:sz w:val="24"/>
          <w:szCs w:val="24"/>
          <w:lang w:val="cs-CZ"/>
        </w:rPr>
        <w:t>Praze</w:t>
      </w:r>
    </w:p>
    <w:p w14:paraId="04789FED" w14:textId="789AA322" w:rsidR="00B667C4" w:rsidRPr="00E501E4" w:rsidRDefault="00B667C4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1899F5A7">
        <w:rPr>
          <w:rFonts w:ascii="Times New Roman" w:hAnsi="Times New Roman"/>
          <w:b/>
          <w:bCs/>
          <w:sz w:val="24"/>
          <w:szCs w:val="24"/>
          <w:lang w:val="cs-CZ"/>
        </w:rPr>
        <w:t>Partnerská organizace v zemi realizace projektu</w:t>
      </w:r>
      <w:r w:rsidRPr="1899F5A7">
        <w:rPr>
          <w:rFonts w:ascii="Times New Roman" w:hAnsi="Times New Roman"/>
          <w:sz w:val="24"/>
          <w:szCs w:val="24"/>
          <w:lang w:val="cs-CZ"/>
        </w:rPr>
        <w:t xml:space="preserve">: Ministry </w:t>
      </w:r>
      <w:proofErr w:type="spellStart"/>
      <w:r w:rsidRPr="1899F5A7">
        <w:rPr>
          <w:rFonts w:ascii="Times New Roman" w:hAnsi="Times New Roman"/>
          <w:sz w:val="24"/>
          <w:szCs w:val="24"/>
          <w:lang w:val="cs-CZ"/>
        </w:rPr>
        <w:t>of</w:t>
      </w:r>
      <w:proofErr w:type="spellEnd"/>
      <w:r w:rsidRPr="1899F5A7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1899F5A7">
        <w:rPr>
          <w:rFonts w:ascii="Times New Roman" w:hAnsi="Times New Roman"/>
          <w:sz w:val="24"/>
          <w:szCs w:val="24"/>
          <w:lang w:val="cs-CZ"/>
        </w:rPr>
        <w:t>Foreign</w:t>
      </w:r>
      <w:proofErr w:type="spellEnd"/>
      <w:r w:rsidRPr="1899F5A7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1899F5A7">
        <w:rPr>
          <w:rFonts w:ascii="Times New Roman" w:hAnsi="Times New Roman"/>
          <w:sz w:val="24"/>
          <w:szCs w:val="24"/>
          <w:lang w:val="cs-CZ"/>
        </w:rPr>
        <w:t>Trade</w:t>
      </w:r>
      <w:proofErr w:type="spellEnd"/>
      <w:r w:rsidRPr="1899F5A7">
        <w:rPr>
          <w:rFonts w:ascii="Times New Roman" w:hAnsi="Times New Roman"/>
          <w:sz w:val="24"/>
          <w:szCs w:val="24"/>
          <w:lang w:val="cs-CZ"/>
        </w:rPr>
        <w:t xml:space="preserve"> and </w:t>
      </w:r>
      <w:proofErr w:type="spellStart"/>
      <w:r w:rsidRPr="1899F5A7">
        <w:rPr>
          <w:rFonts w:ascii="Times New Roman" w:hAnsi="Times New Roman"/>
          <w:sz w:val="24"/>
          <w:szCs w:val="24"/>
          <w:lang w:val="cs-CZ"/>
        </w:rPr>
        <w:t>Economic</w:t>
      </w:r>
      <w:proofErr w:type="spellEnd"/>
      <w:r w:rsidRPr="1899F5A7">
        <w:rPr>
          <w:rFonts w:ascii="Times New Roman" w:hAnsi="Times New Roman"/>
          <w:sz w:val="24"/>
          <w:szCs w:val="24"/>
          <w:lang w:val="cs-CZ"/>
        </w:rPr>
        <w:t xml:space="preserve"> Relations </w:t>
      </w:r>
      <w:proofErr w:type="spellStart"/>
      <w:r w:rsidRPr="1899F5A7">
        <w:rPr>
          <w:rFonts w:ascii="Times New Roman" w:hAnsi="Times New Roman"/>
          <w:sz w:val="24"/>
          <w:szCs w:val="24"/>
          <w:lang w:val="cs-CZ"/>
        </w:rPr>
        <w:t>of</w:t>
      </w:r>
      <w:proofErr w:type="spellEnd"/>
      <w:r w:rsidRPr="1899F5A7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1899F5A7">
        <w:rPr>
          <w:rFonts w:ascii="Times New Roman" w:hAnsi="Times New Roman"/>
          <w:sz w:val="24"/>
          <w:szCs w:val="24"/>
          <w:lang w:val="cs-CZ"/>
        </w:rPr>
        <w:t>Bosnia</w:t>
      </w:r>
      <w:proofErr w:type="spellEnd"/>
      <w:r w:rsidRPr="1899F5A7">
        <w:rPr>
          <w:rFonts w:ascii="Times New Roman" w:hAnsi="Times New Roman"/>
          <w:sz w:val="24"/>
          <w:szCs w:val="24"/>
          <w:lang w:val="cs-CZ"/>
        </w:rPr>
        <w:t xml:space="preserve"> and </w:t>
      </w:r>
      <w:proofErr w:type="spellStart"/>
      <w:r w:rsidRPr="1899F5A7">
        <w:rPr>
          <w:rFonts w:ascii="Times New Roman" w:hAnsi="Times New Roman"/>
          <w:sz w:val="24"/>
          <w:szCs w:val="24"/>
          <w:lang w:val="cs-CZ"/>
        </w:rPr>
        <w:t>Herzegovina</w:t>
      </w:r>
      <w:proofErr w:type="spellEnd"/>
    </w:p>
    <w:p w14:paraId="08A67B66" w14:textId="346CA367" w:rsidR="00B667C4" w:rsidRDefault="004F0A7A" w:rsidP="00D268CD">
      <w:pPr>
        <w:autoSpaceDE w:val="0"/>
        <w:autoSpaceDN w:val="0"/>
        <w:adjustRightInd w:val="0"/>
        <w:spacing w:before="120"/>
        <w:jc w:val="both"/>
      </w:pPr>
      <w:r w:rsidRPr="006C3266">
        <w:rPr>
          <w:b/>
        </w:rPr>
        <w:t>Období realizace:</w:t>
      </w:r>
      <w:r w:rsidRPr="006C3266">
        <w:t xml:space="preserve"> 10/2022 – 09/2023</w:t>
      </w:r>
    </w:p>
    <w:p w14:paraId="25969E4A" w14:textId="0F456DDF" w:rsidR="0019787D" w:rsidRPr="006B3486" w:rsidRDefault="0019787D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F5034E">
        <w:rPr>
          <w:rFonts w:ascii="Times New Roman" w:hAnsi="Times New Roman"/>
          <w:b/>
          <w:sz w:val="24"/>
          <w:szCs w:val="24"/>
          <w:lang w:val="cs-CZ"/>
        </w:rPr>
        <w:t>Místem plnění</w:t>
      </w:r>
      <w:r w:rsidRPr="1899F5A7">
        <w:rPr>
          <w:rFonts w:ascii="Times New Roman" w:hAnsi="Times New Roman"/>
          <w:sz w:val="24"/>
          <w:szCs w:val="24"/>
          <w:lang w:val="cs-CZ"/>
        </w:rPr>
        <w:t>: Bosna a Hercegovina (Sarajevo)</w:t>
      </w:r>
      <w:r w:rsidR="00AC69C8" w:rsidRPr="1899F5A7">
        <w:rPr>
          <w:rFonts w:ascii="Times New Roman" w:hAnsi="Times New Roman"/>
          <w:sz w:val="24"/>
          <w:szCs w:val="24"/>
          <w:lang w:val="cs-CZ"/>
        </w:rPr>
        <w:t xml:space="preserve"> / Česká republika, například návštěva </w:t>
      </w:r>
      <w:r w:rsidR="006C3266">
        <w:rPr>
          <w:rFonts w:ascii="Times New Roman" w:hAnsi="Times New Roman"/>
          <w:sz w:val="24"/>
          <w:szCs w:val="24"/>
          <w:lang w:val="cs-CZ"/>
        </w:rPr>
        <w:t xml:space="preserve">skladu ČEPRO v Hněvicích, </w:t>
      </w:r>
      <w:r w:rsidR="006C3266" w:rsidRPr="006C3266">
        <w:rPr>
          <w:rFonts w:ascii="Times New Roman" w:hAnsi="Times New Roman"/>
          <w:sz w:val="24"/>
          <w:szCs w:val="24"/>
          <w:lang w:val="cs-CZ"/>
        </w:rPr>
        <w:t>laboratoří Vysoké školy chemicko-technologické v</w:t>
      </w:r>
      <w:r w:rsidR="006C3266">
        <w:rPr>
          <w:rFonts w:ascii="Times New Roman" w:hAnsi="Times New Roman"/>
          <w:sz w:val="24"/>
          <w:szCs w:val="24"/>
          <w:lang w:val="cs-CZ"/>
        </w:rPr>
        <w:t> </w:t>
      </w:r>
      <w:r w:rsidR="006C3266" w:rsidRPr="006C3266">
        <w:rPr>
          <w:rFonts w:ascii="Times New Roman" w:hAnsi="Times New Roman"/>
          <w:sz w:val="24"/>
          <w:szCs w:val="24"/>
          <w:lang w:val="cs-CZ"/>
        </w:rPr>
        <w:t>Praze</w:t>
      </w:r>
    </w:p>
    <w:p w14:paraId="42A171DB" w14:textId="2B9626FC" w:rsidR="006B3486" w:rsidRPr="006B3486" w:rsidRDefault="006B3486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F5034E">
        <w:rPr>
          <w:rFonts w:ascii="Times New Roman" w:hAnsi="Times New Roman"/>
          <w:b/>
          <w:sz w:val="24"/>
          <w:szCs w:val="24"/>
          <w:lang w:val="cs-CZ"/>
        </w:rPr>
        <w:lastRenderedPageBreak/>
        <w:t>Iniciátor projektu:</w:t>
      </w:r>
      <w:r w:rsidRPr="1899F5A7">
        <w:rPr>
          <w:rFonts w:ascii="Times New Roman" w:hAnsi="Times New Roman"/>
          <w:sz w:val="24"/>
          <w:szCs w:val="24"/>
          <w:lang w:val="cs-CZ"/>
        </w:rPr>
        <w:t xml:space="preserve"> Ropný výbor Bosny a Hercegoviny (</w:t>
      </w:r>
      <w:proofErr w:type="spellStart"/>
      <w:r w:rsidRPr="1899F5A7">
        <w:rPr>
          <w:rFonts w:ascii="Times New Roman" w:hAnsi="Times New Roman"/>
          <w:sz w:val="24"/>
          <w:szCs w:val="24"/>
          <w:lang w:val="cs-CZ"/>
        </w:rPr>
        <w:t>Petroleum</w:t>
      </w:r>
      <w:proofErr w:type="spellEnd"/>
      <w:r w:rsidRPr="1899F5A7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1899F5A7">
        <w:rPr>
          <w:rFonts w:ascii="Times New Roman" w:hAnsi="Times New Roman"/>
          <w:sz w:val="24"/>
          <w:szCs w:val="24"/>
          <w:lang w:val="cs-CZ"/>
        </w:rPr>
        <w:t>Committee</w:t>
      </w:r>
      <w:proofErr w:type="spellEnd"/>
      <w:r w:rsidRPr="1899F5A7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1899F5A7">
        <w:rPr>
          <w:rFonts w:ascii="Times New Roman" w:hAnsi="Times New Roman"/>
          <w:sz w:val="24"/>
          <w:szCs w:val="24"/>
          <w:lang w:val="cs-CZ"/>
        </w:rPr>
        <w:t>of</w:t>
      </w:r>
      <w:proofErr w:type="spellEnd"/>
      <w:r w:rsidRPr="1899F5A7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1899F5A7">
        <w:rPr>
          <w:rFonts w:ascii="Times New Roman" w:hAnsi="Times New Roman"/>
          <w:sz w:val="24"/>
          <w:szCs w:val="24"/>
          <w:lang w:val="cs-CZ"/>
        </w:rPr>
        <w:t>Bosnia</w:t>
      </w:r>
      <w:proofErr w:type="spellEnd"/>
      <w:r w:rsidRPr="1899F5A7">
        <w:rPr>
          <w:rFonts w:ascii="Times New Roman" w:hAnsi="Times New Roman"/>
          <w:sz w:val="24"/>
          <w:szCs w:val="24"/>
          <w:lang w:val="cs-CZ"/>
        </w:rPr>
        <w:t xml:space="preserve"> and </w:t>
      </w:r>
      <w:proofErr w:type="spellStart"/>
      <w:r w:rsidR="00F5034E" w:rsidRPr="1899F5A7">
        <w:rPr>
          <w:rFonts w:ascii="Times New Roman" w:hAnsi="Times New Roman"/>
          <w:sz w:val="24"/>
          <w:szCs w:val="24"/>
          <w:lang w:val="cs-CZ"/>
        </w:rPr>
        <w:t>Her</w:t>
      </w:r>
      <w:r w:rsidR="00F5034E">
        <w:rPr>
          <w:rFonts w:ascii="Times New Roman" w:hAnsi="Times New Roman"/>
          <w:sz w:val="24"/>
          <w:szCs w:val="24"/>
          <w:lang w:val="cs-CZ"/>
        </w:rPr>
        <w:t>z</w:t>
      </w:r>
      <w:r w:rsidR="00F5034E" w:rsidRPr="1899F5A7">
        <w:rPr>
          <w:rFonts w:ascii="Times New Roman" w:hAnsi="Times New Roman"/>
          <w:sz w:val="24"/>
          <w:szCs w:val="24"/>
          <w:lang w:val="cs-CZ"/>
        </w:rPr>
        <w:t>egovina</w:t>
      </w:r>
      <w:proofErr w:type="spellEnd"/>
      <w:r w:rsidRPr="1899F5A7">
        <w:rPr>
          <w:rFonts w:ascii="Times New Roman" w:hAnsi="Times New Roman"/>
          <w:sz w:val="24"/>
          <w:szCs w:val="24"/>
          <w:lang w:val="cs-CZ"/>
        </w:rPr>
        <w:t>)</w:t>
      </w:r>
    </w:p>
    <w:p w14:paraId="3A9D7DBC" w14:textId="02E495FE" w:rsidR="0019787D" w:rsidRDefault="0019787D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1899F5A7">
        <w:rPr>
          <w:rFonts w:ascii="Times New Roman" w:hAnsi="Times New Roman"/>
          <w:sz w:val="24"/>
          <w:szCs w:val="24"/>
          <w:lang w:val="cs-CZ"/>
        </w:rPr>
        <w:t>Projekt navázal na dřívější velmi úspěšné projekty, realizované v Srbsku v letech 2016</w:t>
      </w:r>
      <w:r w:rsidR="005456EF" w:rsidRPr="00AB325A">
        <w:rPr>
          <w:rFonts w:ascii="Times New Roman" w:hAnsi="Times New Roman"/>
          <w:sz w:val="24"/>
          <w:szCs w:val="24"/>
          <w:lang w:val="cs-CZ"/>
        </w:rPr>
        <w:t>–</w:t>
      </w:r>
      <w:r w:rsidRPr="1899F5A7">
        <w:rPr>
          <w:rFonts w:ascii="Times New Roman" w:hAnsi="Times New Roman"/>
          <w:sz w:val="24"/>
          <w:szCs w:val="24"/>
          <w:lang w:val="cs-CZ"/>
        </w:rPr>
        <w:t xml:space="preserve">2021 </w:t>
      </w:r>
      <w:r w:rsidR="005456EF">
        <w:rPr>
          <w:rFonts w:ascii="Times New Roman" w:hAnsi="Times New Roman"/>
          <w:sz w:val="24"/>
          <w:szCs w:val="24"/>
          <w:lang w:val="cs-CZ"/>
        </w:rPr>
        <w:t>a</w:t>
      </w:r>
      <w:r w:rsidR="001E27DE">
        <w:rPr>
          <w:rFonts w:ascii="Times New Roman" w:hAnsi="Times New Roman"/>
          <w:sz w:val="24"/>
          <w:szCs w:val="24"/>
          <w:lang w:val="cs-CZ"/>
        </w:rPr>
        <w:t> </w:t>
      </w:r>
      <w:r w:rsidRPr="1899F5A7">
        <w:rPr>
          <w:rFonts w:ascii="Times New Roman" w:hAnsi="Times New Roman"/>
          <w:sz w:val="24"/>
          <w:szCs w:val="24"/>
          <w:lang w:val="cs-CZ"/>
        </w:rPr>
        <w:t>financované z prostředků EBRD v rámci grantu CEI (</w:t>
      </w:r>
      <w:proofErr w:type="spellStart"/>
      <w:r w:rsidRPr="1899F5A7">
        <w:rPr>
          <w:rFonts w:ascii="Times New Roman" w:hAnsi="Times New Roman"/>
          <w:sz w:val="24"/>
          <w:szCs w:val="24"/>
          <w:lang w:val="cs-CZ"/>
        </w:rPr>
        <w:t>Central</w:t>
      </w:r>
      <w:proofErr w:type="spellEnd"/>
      <w:r w:rsidRPr="1899F5A7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1899F5A7">
        <w:rPr>
          <w:rFonts w:ascii="Times New Roman" w:hAnsi="Times New Roman"/>
          <w:sz w:val="24"/>
          <w:szCs w:val="24"/>
          <w:lang w:val="cs-CZ"/>
        </w:rPr>
        <w:t>European</w:t>
      </w:r>
      <w:proofErr w:type="spellEnd"/>
      <w:r w:rsidRPr="1899F5A7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1899F5A7">
        <w:rPr>
          <w:rFonts w:ascii="Times New Roman" w:hAnsi="Times New Roman"/>
          <w:sz w:val="24"/>
          <w:szCs w:val="24"/>
          <w:lang w:val="cs-CZ"/>
        </w:rPr>
        <w:t>Initiative</w:t>
      </w:r>
      <w:proofErr w:type="spellEnd"/>
      <w:r w:rsidRPr="1899F5A7">
        <w:rPr>
          <w:rFonts w:ascii="Times New Roman" w:hAnsi="Times New Roman"/>
          <w:sz w:val="24"/>
          <w:szCs w:val="24"/>
          <w:lang w:val="cs-CZ"/>
        </w:rPr>
        <w:t xml:space="preserve">) a Aid </w:t>
      </w:r>
      <w:proofErr w:type="spellStart"/>
      <w:r w:rsidRPr="1899F5A7">
        <w:rPr>
          <w:rFonts w:ascii="Times New Roman" w:hAnsi="Times New Roman"/>
          <w:sz w:val="24"/>
          <w:szCs w:val="24"/>
          <w:lang w:val="cs-CZ"/>
        </w:rPr>
        <w:t>for</w:t>
      </w:r>
      <w:proofErr w:type="spellEnd"/>
      <w:r w:rsidRPr="1899F5A7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1899F5A7">
        <w:rPr>
          <w:rFonts w:ascii="Times New Roman" w:hAnsi="Times New Roman"/>
          <w:sz w:val="24"/>
          <w:szCs w:val="24"/>
          <w:lang w:val="cs-CZ"/>
        </w:rPr>
        <w:t>Trade</w:t>
      </w:r>
      <w:proofErr w:type="spellEnd"/>
      <w:r w:rsidRPr="1899F5A7">
        <w:rPr>
          <w:rFonts w:ascii="Times New Roman" w:hAnsi="Times New Roman"/>
          <w:sz w:val="24"/>
          <w:szCs w:val="24"/>
          <w:lang w:val="cs-CZ"/>
        </w:rPr>
        <w:t>, na jejichž řešení se podílela VŠCHT Praha ve spolupráci s ČAPPO, ČTO Bio a srbskými ministerstvy, srbskou Hospodářskou komorou a Universitou Bělehrad.</w:t>
      </w:r>
    </w:p>
    <w:p w14:paraId="0863FCC4" w14:textId="55C9CC4A" w:rsidR="006C3266" w:rsidRDefault="0019787D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1899F5A7">
        <w:rPr>
          <w:rFonts w:ascii="Times New Roman" w:hAnsi="Times New Roman"/>
          <w:sz w:val="24"/>
          <w:szCs w:val="24"/>
          <w:lang w:val="cs-CZ"/>
        </w:rPr>
        <w:t>Obsahem řešení projektu bylo sdílení zkušeností a know-how týkajících se boje s šedou ekonomikou na trhu s pohonnými hmotami v Bosně a Hercegovině, sledování jejich kvality a</w:t>
      </w:r>
      <w:r w:rsidR="001E27DE">
        <w:rPr>
          <w:rFonts w:ascii="Times New Roman" w:hAnsi="Times New Roman"/>
          <w:sz w:val="24"/>
          <w:szCs w:val="24"/>
          <w:lang w:val="cs-CZ"/>
        </w:rPr>
        <w:t> </w:t>
      </w:r>
      <w:r w:rsidRPr="1899F5A7">
        <w:rPr>
          <w:rFonts w:ascii="Times New Roman" w:hAnsi="Times New Roman"/>
          <w:sz w:val="24"/>
          <w:szCs w:val="24"/>
          <w:lang w:val="cs-CZ"/>
        </w:rPr>
        <w:t>v</w:t>
      </w:r>
      <w:r w:rsidR="001E27DE">
        <w:rPr>
          <w:rFonts w:ascii="Times New Roman" w:hAnsi="Times New Roman"/>
          <w:sz w:val="24"/>
          <w:szCs w:val="24"/>
          <w:lang w:val="cs-CZ"/>
        </w:rPr>
        <w:t> </w:t>
      </w:r>
      <w:r w:rsidRPr="1899F5A7">
        <w:rPr>
          <w:rFonts w:ascii="Times New Roman" w:hAnsi="Times New Roman"/>
          <w:sz w:val="24"/>
          <w:szCs w:val="24"/>
          <w:lang w:val="cs-CZ"/>
        </w:rPr>
        <w:t>neposlední řadě i zavádění motorových paliv s obsahem bioložek do běžné spotřeby v souladu s</w:t>
      </w:r>
      <w:r w:rsidR="001E27DE">
        <w:rPr>
          <w:rFonts w:ascii="Times New Roman" w:hAnsi="Times New Roman"/>
          <w:sz w:val="24"/>
          <w:szCs w:val="24"/>
          <w:lang w:val="cs-CZ"/>
        </w:rPr>
        <w:t> </w:t>
      </w:r>
      <w:r w:rsidRPr="1899F5A7">
        <w:rPr>
          <w:rFonts w:ascii="Times New Roman" w:hAnsi="Times New Roman"/>
          <w:sz w:val="24"/>
          <w:szCs w:val="24"/>
          <w:lang w:val="cs-CZ"/>
        </w:rPr>
        <w:t xml:space="preserve">legislativou EU. </w:t>
      </w:r>
    </w:p>
    <w:p w14:paraId="618ED463" w14:textId="4367410E" w:rsidR="006C3266" w:rsidRDefault="006C3266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6C3266">
        <w:rPr>
          <w:rFonts w:ascii="Times New Roman" w:hAnsi="Times New Roman"/>
          <w:sz w:val="24"/>
          <w:szCs w:val="24"/>
        </w:rPr>
        <w:t>Projekt nepřinesl hmotné výstupy, ani výstupy duševního vlastnictví, které by vyžadovaly řešit otázky spojené s jejich vlastnictvím. Všechny podklady expertního charakteru zpracované českou stranou byly postoupeny k plnému využití bosensk</w:t>
      </w:r>
      <w:r w:rsidRPr="006C3266">
        <w:rPr>
          <w:rFonts w:ascii="Times New Roman" w:hAnsi="Times New Roman"/>
          <w:sz w:val="24"/>
          <w:szCs w:val="24"/>
          <w:lang w:val="cs-CZ"/>
        </w:rPr>
        <w:t>é</w:t>
      </w:r>
      <w:r w:rsidRPr="006C3266">
        <w:rPr>
          <w:rFonts w:ascii="Times New Roman" w:hAnsi="Times New Roman"/>
          <w:sz w:val="24"/>
          <w:szCs w:val="24"/>
        </w:rPr>
        <w:t xml:space="preserve"> stran</w:t>
      </w:r>
      <w:r w:rsidRPr="006C3266">
        <w:rPr>
          <w:rFonts w:ascii="Times New Roman" w:hAnsi="Times New Roman"/>
          <w:sz w:val="24"/>
          <w:szCs w:val="24"/>
          <w:lang w:val="cs-CZ"/>
        </w:rPr>
        <w:t>ě</w:t>
      </w:r>
      <w:r w:rsidRPr="006C3266">
        <w:rPr>
          <w:rFonts w:ascii="Times New Roman" w:hAnsi="Times New Roman"/>
          <w:sz w:val="24"/>
          <w:szCs w:val="24"/>
        </w:rPr>
        <w:t xml:space="preserve"> bez jakýchkoliv nároků na jejich vlastnictví.</w:t>
      </w:r>
    </w:p>
    <w:p w14:paraId="48AE8E11" w14:textId="0F5EFAA7" w:rsidR="006C3266" w:rsidRPr="006C3266" w:rsidRDefault="006C3266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</w:rPr>
      </w:pPr>
      <w:r w:rsidRPr="006C3266">
        <w:rPr>
          <w:rFonts w:ascii="Times New Roman" w:hAnsi="Times New Roman"/>
          <w:b/>
          <w:sz w:val="24"/>
          <w:szCs w:val="24"/>
          <w:lang w:val="cs-CZ"/>
        </w:rPr>
        <w:t>Hlavní aktivita/výstupy</w:t>
      </w:r>
      <w:r w:rsidRPr="006C3266">
        <w:rPr>
          <w:rFonts w:ascii="Times New Roman" w:hAnsi="Times New Roman"/>
          <w:sz w:val="24"/>
          <w:szCs w:val="24"/>
          <w:lang w:val="cs-CZ"/>
        </w:rPr>
        <w:t xml:space="preserve"> - P</w:t>
      </w:r>
      <w:proofErr w:type="spellStart"/>
      <w:r w:rsidRPr="006C3266">
        <w:rPr>
          <w:rFonts w:ascii="Times New Roman" w:hAnsi="Times New Roman"/>
          <w:color w:val="000000"/>
          <w:sz w:val="24"/>
          <w:szCs w:val="24"/>
        </w:rPr>
        <w:t>ředání</w:t>
      </w:r>
      <w:proofErr w:type="spellEnd"/>
      <w:r w:rsidRPr="006C3266">
        <w:rPr>
          <w:rFonts w:ascii="Times New Roman" w:hAnsi="Times New Roman"/>
          <w:color w:val="000000"/>
          <w:sz w:val="24"/>
          <w:szCs w:val="24"/>
        </w:rPr>
        <w:t xml:space="preserve"> znalostí a zkušeností v oblasti aktuálních</w:t>
      </w:r>
      <w:r w:rsidRPr="006C3266">
        <w:rPr>
          <w:rFonts w:ascii="Times New Roman" w:hAnsi="Times New Roman"/>
          <w:color w:val="000000"/>
          <w:sz w:val="24"/>
          <w:szCs w:val="24"/>
          <w:lang w:val="cs-CZ"/>
        </w:rPr>
        <w:t xml:space="preserve"> postupů, </w:t>
      </w:r>
      <w:r w:rsidRPr="006C3266">
        <w:rPr>
          <w:rFonts w:ascii="Times New Roman" w:hAnsi="Times New Roman"/>
          <w:color w:val="000000"/>
          <w:sz w:val="24"/>
          <w:szCs w:val="24"/>
        </w:rPr>
        <w:t>nejnovějších legislativních změn a technologických trend</w:t>
      </w:r>
      <w:r w:rsidRPr="006C3266">
        <w:rPr>
          <w:rFonts w:ascii="Times New Roman" w:hAnsi="Times New Roman"/>
          <w:color w:val="000000"/>
          <w:sz w:val="24"/>
          <w:szCs w:val="24"/>
          <w:lang w:val="cs-CZ"/>
        </w:rPr>
        <w:t>ů</w:t>
      </w:r>
      <w:r w:rsidRPr="006C3266">
        <w:rPr>
          <w:rFonts w:ascii="Times New Roman" w:hAnsi="Times New Roman"/>
          <w:color w:val="000000"/>
          <w:sz w:val="24"/>
          <w:szCs w:val="24"/>
        </w:rPr>
        <w:t xml:space="preserve"> v EU</w:t>
      </w:r>
      <w:r w:rsidRPr="006C3266">
        <w:rPr>
          <w:rFonts w:ascii="Times New Roman" w:hAnsi="Times New Roman"/>
          <w:color w:val="000000"/>
          <w:sz w:val="24"/>
          <w:szCs w:val="24"/>
          <w:lang w:val="cs-CZ"/>
        </w:rPr>
        <w:t>,</w:t>
      </w:r>
      <w:r w:rsidRPr="006C3266">
        <w:rPr>
          <w:rFonts w:ascii="Times New Roman" w:hAnsi="Times New Roman"/>
          <w:color w:val="000000"/>
          <w:sz w:val="24"/>
          <w:szCs w:val="24"/>
        </w:rPr>
        <w:t xml:space="preserve"> posílen</w:t>
      </w:r>
      <w:r w:rsidRPr="006C3266">
        <w:rPr>
          <w:rFonts w:ascii="Times New Roman" w:hAnsi="Times New Roman"/>
          <w:color w:val="000000"/>
          <w:sz w:val="24"/>
          <w:szCs w:val="24"/>
          <w:lang w:val="cs-CZ"/>
        </w:rPr>
        <w:t>í</w:t>
      </w:r>
      <w:r w:rsidRPr="006C3266">
        <w:rPr>
          <w:rFonts w:ascii="Times New Roman" w:hAnsi="Times New Roman"/>
          <w:color w:val="000000"/>
          <w:sz w:val="24"/>
          <w:szCs w:val="24"/>
        </w:rPr>
        <w:t xml:space="preserve"> kapacit hlavních partnerů v Bosně a</w:t>
      </w:r>
      <w:r w:rsidR="001E27DE">
        <w:rPr>
          <w:rFonts w:ascii="Times New Roman" w:hAnsi="Times New Roman"/>
          <w:color w:val="000000"/>
          <w:sz w:val="24"/>
          <w:szCs w:val="24"/>
          <w:lang w:val="cs-CZ"/>
        </w:rPr>
        <w:t> </w:t>
      </w:r>
      <w:r w:rsidRPr="006C3266">
        <w:rPr>
          <w:rFonts w:ascii="Times New Roman" w:hAnsi="Times New Roman"/>
          <w:color w:val="000000"/>
          <w:sz w:val="24"/>
          <w:szCs w:val="24"/>
        </w:rPr>
        <w:t>Hercegovině v oblasti zlepšování domácího legislativního rámce, překonávání stávajících systémových slabin a nedostatků a podpo</w:t>
      </w:r>
      <w:r w:rsidRPr="006C3266">
        <w:rPr>
          <w:rFonts w:ascii="Times New Roman" w:hAnsi="Times New Roman"/>
          <w:color w:val="000000"/>
          <w:sz w:val="24"/>
          <w:szCs w:val="24"/>
          <w:lang w:val="cs-CZ"/>
        </w:rPr>
        <w:t>ra</w:t>
      </w:r>
      <w:r w:rsidRPr="006C3266">
        <w:rPr>
          <w:rFonts w:ascii="Times New Roman" w:hAnsi="Times New Roman"/>
          <w:color w:val="000000"/>
          <w:sz w:val="24"/>
          <w:szCs w:val="24"/>
        </w:rPr>
        <w:t xml:space="preserve"> snížení nezákonného obchodu s palivy</w:t>
      </w:r>
      <w:r w:rsidRPr="006C3266">
        <w:rPr>
          <w:rFonts w:ascii="Times New Roman" w:hAnsi="Times New Roman"/>
          <w:color w:val="000000"/>
          <w:sz w:val="24"/>
          <w:szCs w:val="24"/>
          <w:lang w:val="cs-CZ"/>
        </w:rPr>
        <w:t>.</w:t>
      </w:r>
    </w:p>
    <w:p w14:paraId="473265E4" w14:textId="77777777" w:rsidR="006C3266" w:rsidRDefault="006C3266" w:rsidP="00D268CD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6C3266">
        <w:rPr>
          <w:rFonts w:ascii="Times New Roman" w:hAnsi="Times New Roman"/>
          <w:b/>
          <w:sz w:val="24"/>
          <w:szCs w:val="24"/>
          <w:lang w:val="cs-CZ"/>
        </w:rPr>
        <w:t>Další aktivity/výstupy</w:t>
      </w:r>
      <w:r w:rsidRPr="006C3266">
        <w:rPr>
          <w:rFonts w:ascii="Times New Roman" w:hAnsi="Times New Roman"/>
          <w:sz w:val="24"/>
          <w:szCs w:val="24"/>
          <w:lang w:val="cs-CZ"/>
        </w:rPr>
        <w:t xml:space="preserve"> - Realizace</w:t>
      </w:r>
      <w:r w:rsidRPr="006C3266">
        <w:rPr>
          <w:rFonts w:ascii="Times New Roman" w:hAnsi="Times New Roman"/>
          <w:sz w:val="24"/>
          <w:szCs w:val="24"/>
        </w:rPr>
        <w:t xml:space="preserve"> dvou návštěv expertů ČR v Sarajevu a studijního pobytu bosenských odborníků v</w:t>
      </w:r>
      <w:r w:rsidRPr="006C3266">
        <w:rPr>
          <w:rFonts w:ascii="Times New Roman" w:hAnsi="Times New Roman"/>
          <w:sz w:val="24"/>
          <w:szCs w:val="24"/>
          <w:lang w:val="cs-CZ"/>
        </w:rPr>
        <w:t xml:space="preserve"> ČR, semináře, předání </w:t>
      </w:r>
      <w:r w:rsidRPr="006C3266">
        <w:rPr>
          <w:rFonts w:ascii="Times New Roman" w:hAnsi="Times New Roman"/>
          <w:bCs/>
          <w:color w:val="000000"/>
          <w:sz w:val="24"/>
          <w:szCs w:val="24"/>
        </w:rPr>
        <w:t>know-how</w:t>
      </w:r>
      <w:r w:rsidRPr="006C3266">
        <w:rPr>
          <w:rFonts w:ascii="Times New Roman" w:hAnsi="Times New Roman"/>
          <w:bCs/>
          <w:color w:val="000000"/>
          <w:sz w:val="24"/>
          <w:szCs w:val="24"/>
          <w:lang w:val="cs-CZ"/>
        </w:rPr>
        <w:t>, informací, návrhů</w:t>
      </w:r>
      <w:r w:rsidRPr="006C3266">
        <w:rPr>
          <w:rFonts w:ascii="Times New Roman" w:hAnsi="Times New Roman"/>
          <w:bCs/>
          <w:color w:val="000000"/>
          <w:sz w:val="24"/>
          <w:szCs w:val="24"/>
        </w:rPr>
        <w:t xml:space="preserve"> opatření</w:t>
      </w:r>
      <w:r w:rsidRPr="006C3266">
        <w:rPr>
          <w:rFonts w:ascii="Times New Roman" w:hAnsi="Times New Roman"/>
          <w:bCs/>
          <w:color w:val="000000"/>
          <w:sz w:val="24"/>
          <w:szCs w:val="24"/>
          <w:lang w:val="cs-CZ"/>
        </w:rPr>
        <w:t xml:space="preserve">, </w:t>
      </w:r>
      <w:r w:rsidRPr="006C3266">
        <w:rPr>
          <w:rFonts w:ascii="Times New Roman" w:hAnsi="Times New Roman"/>
          <w:bCs/>
          <w:color w:val="000000"/>
          <w:sz w:val="24"/>
          <w:szCs w:val="24"/>
        </w:rPr>
        <w:t>seznám</w:t>
      </w:r>
      <w:r w:rsidRPr="006C3266">
        <w:rPr>
          <w:rFonts w:ascii="Times New Roman" w:hAnsi="Times New Roman"/>
          <w:bCs/>
          <w:color w:val="000000"/>
          <w:sz w:val="24"/>
          <w:szCs w:val="24"/>
          <w:lang w:val="cs-CZ"/>
        </w:rPr>
        <w:t>ení</w:t>
      </w:r>
      <w:r w:rsidRPr="006C3266">
        <w:rPr>
          <w:rFonts w:ascii="Times New Roman" w:hAnsi="Times New Roman"/>
          <w:bCs/>
          <w:color w:val="000000"/>
          <w:sz w:val="24"/>
          <w:szCs w:val="24"/>
        </w:rPr>
        <w:t xml:space="preserve"> s moderními chemickými testovacími postupy pro ověření kvality paliv</w:t>
      </w:r>
      <w:r w:rsidRPr="006C3266">
        <w:rPr>
          <w:rFonts w:ascii="Times New Roman" w:hAnsi="Times New Roman"/>
          <w:bCs/>
          <w:color w:val="000000"/>
          <w:sz w:val="24"/>
          <w:szCs w:val="24"/>
          <w:lang w:val="cs-CZ"/>
        </w:rPr>
        <w:t xml:space="preserve">, </w:t>
      </w:r>
      <w:r w:rsidRPr="006C3266">
        <w:rPr>
          <w:rFonts w:ascii="Times New Roman" w:hAnsi="Times New Roman"/>
          <w:bCs/>
          <w:color w:val="000000"/>
          <w:sz w:val="24"/>
          <w:szCs w:val="24"/>
        </w:rPr>
        <w:t>návštěv</w:t>
      </w:r>
      <w:r w:rsidRPr="006C3266">
        <w:rPr>
          <w:rFonts w:ascii="Times New Roman" w:hAnsi="Times New Roman"/>
          <w:bCs/>
          <w:color w:val="000000"/>
          <w:sz w:val="24"/>
          <w:szCs w:val="24"/>
          <w:lang w:val="cs-CZ"/>
        </w:rPr>
        <w:t>a</w:t>
      </w:r>
      <w:r w:rsidRPr="006C3266">
        <w:rPr>
          <w:rFonts w:ascii="Times New Roman" w:hAnsi="Times New Roman"/>
          <w:bCs/>
          <w:color w:val="000000"/>
          <w:sz w:val="24"/>
          <w:szCs w:val="24"/>
        </w:rPr>
        <w:t xml:space="preserve"> v laboratořích Vysoké školy chemicko-technologické v Praze</w:t>
      </w:r>
      <w:r w:rsidRPr="006C3266">
        <w:rPr>
          <w:rFonts w:ascii="Times New Roman" w:hAnsi="Times New Roman"/>
          <w:bCs/>
          <w:color w:val="000000"/>
          <w:sz w:val="24"/>
          <w:szCs w:val="24"/>
          <w:lang w:val="cs-CZ"/>
        </w:rPr>
        <w:t>, v</w:t>
      </w:r>
      <w:r w:rsidRPr="006C3266">
        <w:rPr>
          <w:rFonts w:ascii="Times New Roman" w:hAnsi="Times New Roman"/>
          <w:bCs/>
          <w:color w:val="000000"/>
          <w:sz w:val="24"/>
          <w:szCs w:val="24"/>
        </w:rPr>
        <w:t xml:space="preserve"> Bosn</w:t>
      </w:r>
      <w:r w:rsidRPr="006C3266">
        <w:rPr>
          <w:rFonts w:ascii="Times New Roman" w:hAnsi="Times New Roman"/>
          <w:bCs/>
          <w:color w:val="000000"/>
          <w:sz w:val="24"/>
          <w:szCs w:val="24"/>
          <w:lang w:val="cs-CZ"/>
        </w:rPr>
        <w:t>ě</w:t>
      </w:r>
      <w:r w:rsidRPr="006C3266">
        <w:rPr>
          <w:rFonts w:ascii="Times New Roman" w:hAnsi="Times New Roman"/>
          <w:bCs/>
          <w:color w:val="000000"/>
          <w:sz w:val="24"/>
          <w:szCs w:val="24"/>
        </w:rPr>
        <w:t xml:space="preserve"> a Hercegovin</w:t>
      </w:r>
      <w:r w:rsidRPr="006C3266">
        <w:rPr>
          <w:rFonts w:ascii="Times New Roman" w:hAnsi="Times New Roman"/>
          <w:bCs/>
          <w:color w:val="000000"/>
          <w:sz w:val="24"/>
          <w:szCs w:val="24"/>
          <w:lang w:val="cs-CZ"/>
        </w:rPr>
        <w:t>ě</w:t>
      </w:r>
      <w:r w:rsidRPr="006C3266">
        <w:rPr>
          <w:rFonts w:ascii="Times New Roman" w:hAnsi="Times New Roman"/>
          <w:bCs/>
          <w:color w:val="000000"/>
          <w:sz w:val="24"/>
          <w:szCs w:val="24"/>
        </w:rPr>
        <w:t xml:space="preserve"> uspořád</w:t>
      </w:r>
      <w:r w:rsidRPr="006C3266">
        <w:rPr>
          <w:rFonts w:ascii="Times New Roman" w:hAnsi="Times New Roman"/>
          <w:bCs/>
          <w:color w:val="000000"/>
          <w:sz w:val="24"/>
          <w:szCs w:val="24"/>
          <w:lang w:val="cs-CZ"/>
        </w:rPr>
        <w:t xml:space="preserve">án </w:t>
      </w:r>
      <w:r w:rsidRPr="006C3266">
        <w:rPr>
          <w:rFonts w:ascii="Times New Roman" w:hAnsi="Times New Roman"/>
          <w:bCs/>
          <w:color w:val="000000"/>
          <w:sz w:val="24"/>
          <w:szCs w:val="24"/>
        </w:rPr>
        <w:t>závěrečný workshop</w:t>
      </w:r>
      <w:r w:rsidRPr="006C3266">
        <w:rPr>
          <w:rFonts w:ascii="Times New Roman" w:hAnsi="Times New Roman"/>
          <w:bCs/>
          <w:color w:val="000000"/>
          <w:sz w:val="24"/>
          <w:szCs w:val="24"/>
          <w:lang w:val="cs-CZ"/>
        </w:rPr>
        <w:t xml:space="preserve">, </w:t>
      </w:r>
      <w:r w:rsidRPr="006C3266">
        <w:rPr>
          <w:rFonts w:ascii="Times New Roman" w:hAnsi="Times New Roman"/>
          <w:sz w:val="24"/>
          <w:szCs w:val="24"/>
        </w:rPr>
        <w:t>vypracov</w:t>
      </w:r>
      <w:r w:rsidRPr="006C3266">
        <w:rPr>
          <w:rFonts w:ascii="Times New Roman" w:hAnsi="Times New Roman"/>
          <w:sz w:val="24"/>
          <w:szCs w:val="24"/>
          <w:lang w:val="cs-CZ"/>
        </w:rPr>
        <w:t>ána</w:t>
      </w:r>
      <w:r w:rsidRPr="006C3266">
        <w:rPr>
          <w:rFonts w:ascii="Times New Roman" w:hAnsi="Times New Roman"/>
          <w:sz w:val="24"/>
          <w:szCs w:val="24"/>
        </w:rPr>
        <w:t xml:space="preserve"> </w:t>
      </w:r>
      <w:r w:rsidRPr="006C3266">
        <w:rPr>
          <w:rFonts w:ascii="Times New Roman" w:hAnsi="Times New Roman"/>
          <w:sz w:val="24"/>
          <w:szCs w:val="24"/>
          <w:lang w:val="cs-CZ"/>
        </w:rPr>
        <w:t>celková zpráva</w:t>
      </w:r>
      <w:r w:rsidRPr="006C3266">
        <w:rPr>
          <w:rFonts w:ascii="Times New Roman" w:hAnsi="Times New Roman"/>
          <w:sz w:val="24"/>
          <w:szCs w:val="24"/>
        </w:rPr>
        <w:t xml:space="preserve"> a v rámci závěrečného workshopu (v průběhu druhé služební cesty do Bosny a Hercegoviny) prezentov</w:t>
      </w:r>
      <w:r w:rsidRPr="006C3266">
        <w:rPr>
          <w:rFonts w:ascii="Times New Roman" w:hAnsi="Times New Roman"/>
          <w:sz w:val="24"/>
          <w:szCs w:val="24"/>
          <w:lang w:val="cs-CZ"/>
        </w:rPr>
        <w:t>ány</w:t>
      </w:r>
      <w:r w:rsidRPr="006C3266">
        <w:rPr>
          <w:rFonts w:ascii="Times New Roman" w:hAnsi="Times New Roman"/>
          <w:sz w:val="24"/>
          <w:szCs w:val="24"/>
        </w:rPr>
        <w:t xml:space="preserve"> její hlavní výstupy a doporučení.</w:t>
      </w:r>
    </w:p>
    <w:p w14:paraId="1DAD326C" w14:textId="77777777" w:rsidR="00D268CD" w:rsidRDefault="00D268CD" w:rsidP="00D268CD">
      <w:pPr>
        <w:pStyle w:val="Prosttext"/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1B268588" w14:textId="77777777" w:rsidR="00233AE3" w:rsidRDefault="00281EBD" w:rsidP="00D268CD">
      <w:pPr>
        <w:pStyle w:val="Prosttext"/>
        <w:spacing w:before="240"/>
        <w:jc w:val="both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AB325A">
        <w:rPr>
          <w:rFonts w:ascii="Times New Roman" w:hAnsi="Times New Roman"/>
          <w:b/>
          <w:sz w:val="24"/>
          <w:szCs w:val="24"/>
          <w:u w:val="single"/>
          <w:lang w:val="cs-CZ"/>
        </w:rPr>
        <w:t>Cílem</w:t>
      </w:r>
      <w:r w:rsidR="005B2507" w:rsidRPr="00AB325A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 </w:t>
      </w:r>
      <w:r w:rsidRPr="00AB325A">
        <w:rPr>
          <w:rFonts w:ascii="Times New Roman" w:hAnsi="Times New Roman"/>
          <w:b/>
          <w:sz w:val="24"/>
          <w:szCs w:val="24"/>
          <w:u w:val="single"/>
          <w:lang w:val="cs-CZ"/>
        </w:rPr>
        <w:t>evaluace je:</w:t>
      </w:r>
    </w:p>
    <w:p w14:paraId="0AC448A3" w14:textId="48F7288F" w:rsidR="00844F70" w:rsidRDefault="00566C3A" w:rsidP="0083096C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2D2B8D">
        <w:rPr>
          <w:rFonts w:ascii="Times New Roman" w:hAnsi="Times New Roman"/>
          <w:sz w:val="24"/>
          <w:szCs w:val="24"/>
          <w:lang w:val="cs-CZ"/>
        </w:rPr>
        <w:t xml:space="preserve">Hlavním cílem evaluace je zmapovat </w:t>
      </w:r>
      <w:r w:rsidRPr="002D2B8D">
        <w:rPr>
          <w:rFonts w:ascii="Times New Roman" w:hAnsi="Times New Roman"/>
          <w:b/>
          <w:sz w:val="24"/>
          <w:szCs w:val="24"/>
          <w:lang w:val="cs-CZ"/>
        </w:rPr>
        <w:t xml:space="preserve">efektivnost </w:t>
      </w:r>
      <w:r w:rsidRPr="002D2B8D">
        <w:rPr>
          <w:rFonts w:ascii="Times New Roman" w:hAnsi="Times New Roman"/>
          <w:sz w:val="24"/>
          <w:szCs w:val="24"/>
          <w:lang w:val="cs-CZ"/>
        </w:rPr>
        <w:t xml:space="preserve">a </w:t>
      </w:r>
      <w:r w:rsidRPr="002D2B8D">
        <w:rPr>
          <w:rFonts w:ascii="Times New Roman" w:hAnsi="Times New Roman"/>
          <w:b/>
          <w:sz w:val="24"/>
          <w:szCs w:val="24"/>
          <w:lang w:val="cs-CZ"/>
        </w:rPr>
        <w:t xml:space="preserve">udržitelnost </w:t>
      </w:r>
      <w:r w:rsidRPr="002D2B8D">
        <w:rPr>
          <w:rFonts w:ascii="Times New Roman" w:hAnsi="Times New Roman"/>
          <w:sz w:val="24"/>
          <w:szCs w:val="24"/>
          <w:lang w:val="cs-CZ"/>
        </w:rPr>
        <w:t>projektů</w:t>
      </w:r>
      <w:r w:rsidR="00482DC1" w:rsidRPr="002D2B8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44F70">
        <w:rPr>
          <w:rFonts w:ascii="Times New Roman" w:hAnsi="Times New Roman"/>
          <w:sz w:val="24"/>
          <w:szCs w:val="24"/>
          <w:lang w:val="cs-CZ"/>
        </w:rPr>
        <w:t xml:space="preserve">s důrazem na soulad jejich zaměření s cíli programu Aid </w:t>
      </w:r>
      <w:proofErr w:type="spellStart"/>
      <w:r w:rsidR="00844F70">
        <w:rPr>
          <w:rFonts w:ascii="Times New Roman" w:hAnsi="Times New Roman"/>
          <w:sz w:val="24"/>
          <w:szCs w:val="24"/>
          <w:lang w:val="cs-CZ"/>
        </w:rPr>
        <w:t>for</w:t>
      </w:r>
      <w:proofErr w:type="spellEnd"/>
      <w:r w:rsidR="00844F70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="00844F70">
        <w:rPr>
          <w:rFonts w:ascii="Times New Roman" w:hAnsi="Times New Roman"/>
          <w:sz w:val="24"/>
          <w:szCs w:val="24"/>
          <w:lang w:val="cs-CZ"/>
        </w:rPr>
        <w:t>Trade</w:t>
      </w:r>
      <w:proofErr w:type="spellEnd"/>
      <w:r w:rsidR="00844F70">
        <w:rPr>
          <w:rFonts w:ascii="Times New Roman" w:hAnsi="Times New Roman"/>
          <w:sz w:val="24"/>
          <w:szCs w:val="24"/>
          <w:lang w:val="cs-CZ"/>
        </w:rPr>
        <w:t xml:space="preserve">, </w:t>
      </w:r>
      <w:r w:rsidRPr="002D2B8D">
        <w:rPr>
          <w:rFonts w:ascii="Times New Roman" w:hAnsi="Times New Roman"/>
          <w:sz w:val="24"/>
          <w:szCs w:val="24"/>
          <w:lang w:val="cs-CZ"/>
        </w:rPr>
        <w:t xml:space="preserve">a </w:t>
      </w:r>
      <w:r w:rsidR="00844F70">
        <w:rPr>
          <w:rFonts w:ascii="Times New Roman" w:hAnsi="Times New Roman"/>
          <w:sz w:val="24"/>
          <w:szCs w:val="24"/>
          <w:lang w:val="cs-CZ"/>
        </w:rPr>
        <w:t xml:space="preserve">dále </w:t>
      </w:r>
      <w:r w:rsidRPr="002D2B8D">
        <w:rPr>
          <w:rFonts w:ascii="Times New Roman" w:hAnsi="Times New Roman"/>
          <w:sz w:val="24"/>
          <w:szCs w:val="24"/>
          <w:lang w:val="cs-CZ"/>
        </w:rPr>
        <w:t>zhodnotit jejich přínos pro ekonomické kapacity partnerských rozvojových zemí, zejména schopnost se úspěšně zapojovat do</w:t>
      </w:r>
      <w:r w:rsidR="001E27DE">
        <w:rPr>
          <w:rFonts w:ascii="Times New Roman" w:hAnsi="Times New Roman"/>
          <w:sz w:val="24"/>
          <w:szCs w:val="24"/>
          <w:lang w:val="cs-CZ"/>
        </w:rPr>
        <w:t> </w:t>
      </w:r>
      <w:r w:rsidRPr="002D2B8D">
        <w:rPr>
          <w:rFonts w:ascii="Times New Roman" w:hAnsi="Times New Roman"/>
          <w:sz w:val="24"/>
          <w:szCs w:val="24"/>
          <w:lang w:val="cs-CZ"/>
        </w:rPr>
        <w:t>mezinárodního obchodu</w:t>
      </w:r>
      <w:r w:rsidR="00844F70">
        <w:rPr>
          <w:rFonts w:ascii="Times New Roman" w:hAnsi="Times New Roman"/>
          <w:sz w:val="24"/>
          <w:szCs w:val="24"/>
          <w:lang w:val="cs-CZ"/>
        </w:rPr>
        <w:t xml:space="preserve">, a </w:t>
      </w:r>
      <w:r w:rsidR="00844F70" w:rsidRPr="002D2B8D">
        <w:rPr>
          <w:rFonts w:ascii="Times New Roman" w:hAnsi="Times New Roman"/>
          <w:sz w:val="24"/>
          <w:szCs w:val="24"/>
          <w:lang w:val="cs-CZ"/>
        </w:rPr>
        <w:t xml:space="preserve">jejich </w:t>
      </w:r>
      <w:r w:rsidR="00844F70" w:rsidRPr="002D2B8D">
        <w:rPr>
          <w:rFonts w:ascii="Times New Roman" w:hAnsi="Times New Roman"/>
          <w:b/>
          <w:sz w:val="24"/>
          <w:szCs w:val="24"/>
          <w:lang w:val="cs-CZ"/>
        </w:rPr>
        <w:t>koherenci</w:t>
      </w:r>
      <w:r w:rsidR="00844F70" w:rsidRPr="002D2B8D">
        <w:rPr>
          <w:rFonts w:ascii="Times New Roman" w:hAnsi="Times New Roman"/>
          <w:sz w:val="24"/>
          <w:szCs w:val="24"/>
          <w:lang w:val="cs-CZ"/>
        </w:rPr>
        <w:t xml:space="preserve"> s dalšími nástroji ZRS</w:t>
      </w:r>
      <w:r w:rsidRPr="002D2B8D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14:paraId="03697DD5" w14:textId="272358E0" w:rsidR="002D2B8D" w:rsidRDefault="00566C3A" w:rsidP="0083096C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2D2B8D">
        <w:rPr>
          <w:rFonts w:ascii="Times New Roman" w:hAnsi="Times New Roman"/>
          <w:sz w:val="24"/>
          <w:szCs w:val="24"/>
          <w:lang w:val="cs-CZ"/>
        </w:rPr>
        <w:t>Dále konkrétně:</w:t>
      </w:r>
    </w:p>
    <w:p w14:paraId="2FDD79E4" w14:textId="7CF4E329" w:rsidR="00AF39A0" w:rsidRPr="002D2B8D" w:rsidRDefault="00AF39A0" w:rsidP="005456EF">
      <w:pPr>
        <w:pStyle w:val="Prosttext"/>
        <w:numPr>
          <w:ilvl w:val="0"/>
          <w:numId w:val="26"/>
        </w:numPr>
        <w:spacing w:before="120"/>
        <w:ind w:left="568" w:hanging="284"/>
        <w:jc w:val="both"/>
        <w:rPr>
          <w:rFonts w:ascii="Times New Roman" w:hAnsi="Times New Roman"/>
          <w:sz w:val="24"/>
          <w:szCs w:val="24"/>
          <w:lang w:val="cs-CZ"/>
        </w:rPr>
      </w:pPr>
      <w:r w:rsidRPr="00AB325A">
        <w:rPr>
          <w:rFonts w:ascii="Times New Roman" w:hAnsi="Times New Roman"/>
          <w:sz w:val="24"/>
          <w:szCs w:val="24"/>
          <w:lang w:val="cs-CZ"/>
        </w:rPr>
        <w:t xml:space="preserve">získat nezávislé, objektivně podložené a konzistentní </w:t>
      </w:r>
      <w:r w:rsidRPr="00AB325A">
        <w:rPr>
          <w:rFonts w:ascii="Times New Roman" w:hAnsi="Times New Roman"/>
          <w:b/>
          <w:bCs/>
          <w:sz w:val="24"/>
          <w:szCs w:val="24"/>
          <w:lang w:val="cs-CZ"/>
        </w:rPr>
        <w:t>zjištění</w:t>
      </w:r>
      <w:r w:rsidR="007E31A3" w:rsidRPr="00AB325A">
        <w:rPr>
          <w:rFonts w:ascii="Times New Roman" w:hAnsi="Times New Roman"/>
          <w:b/>
          <w:bCs/>
          <w:sz w:val="24"/>
          <w:szCs w:val="24"/>
          <w:lang w:val="cs-CZ"/>
        </w:rPr>
        <w:t>, závěry</w:t>
      </w:r>
      <w:r w:rsidRPr="00AB325A">
        <w:rPr>
          <w:rFonts w:ascii="Times New Roman" w:hAnsi="Times New Roman"/>
          <w:b/>
          <w:bCs/>
          <w:sz w:val="24"/>
          <w:szCs w:val="24"/>
          <w:lang w:val="cs-CZ"/>
        </w:rPr>
        <w:t xml:space="preserve"> a doporučení</w:t>
      </w:r>
      <w:r w:rsidRPr="00AB325A">
        <w:rPr>
          <w:rFonts w:ascii="Times New Roman" w:hAnsi="Times New Roman"/>
          <w:sz w:val="24"/>
          <w:szCs w:val="24"/>
          <w:lang w:val="cs-CZ"/>
        </w:rPr>
        <w:t xml:space="preserve"> využitelné při rozhodování MZV ve spolupráci s</w:t>
      </w:r>
      <w:r w:rsidR="00482DC1">
        <w:rPr>
          <w:rFonts w:ascii="Times New Roman" w:hAnsi="Times New Roman"/>
          <w:sz w:val="24"/>
          <w:szCs w:val="24"/>
          <w:lang w:val="cs-CZ"/>
        </w:rPr>
        <w:t> MPO</w:t>
      </w:r>
      <w:r w:rsidR="00844F7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B325A">
        <w:rPr>
          <w:rFonts w:ascii="Times New Roman" w:hAnsi="Times New Roman"/>
          <w:sz w:val="24"/>
          <w:szCs w:val="24"/>
          <w:lang w:val="cs-CZ"/>
        </w:rPr>
        <w:t xml:space="preserve">a dalšími aktéry </w:t>
      </w:r>
      <w:r w:rsidRPr="00AB325A">
        <w:rPr>
          <w:rFonts w:ascii="Times New Roman" w:hAnsi="Times New Roman"/>
          <w:bCs/>
          <w:sz w:val="24"/>
          <w:szCs w:val="24"/>
          <w:lang w:val="cs-CZ"/>
        </w:rPr>
        <w:t>o</w:t>
      </w:r>
      <w:r w:rsidR="00711A42" w:rsidRPr="00AB325A">
        <w:rPr>
          <w:rFonts w:ascii="Times New Roman" w:hAnsi="Times New Roman"/>
          <w:bCs/>
          <w:sz w:val="24"/>
          <w:szCs w:val="24"/>
          <w:lang w:val="cs-CZ"/>
        </w:rPr>
        <w:t> </w:t>
      </w:r>
      <w:r w:rsidRPr="00AB325A">
        <w:rPr>
          <w:rFonts w:ascii="Times New Roman" w:hAnsi="Times New Roman"/>
          <w:bCs/>
          <w:sz w:val="24"/>
          <w:szCs w:val="24"/>
          <w:lang w:val="cs-CZ"/>
        </w:rPr>
        <w:t xml:space="preserve">budoucím zaměření a způsobu realizace ZRS ČR </w:t>
      </w:r>
      <w:r w:rsidRPr="00AB325A">
        <w:rPr>
          <w:rFonts w:ascii="Times New Roman" w:hAnsi="Times New Roman"/>
          <w:sz w:val="24"/>
          <w:szCs w:val="24"/>
          <w:lang w:val="cs-CZ"/>
        </w:rPr>
        <w:t>se zohledn</w:t>
      </w:r>
      <w:r w:rsidRPr="00482DC1">
        <w:rPr>
          <w:rFonts w:ascii="Times New Roman" w:hAnsi="Times New Roman"/>
          <w:sz w:val="24"/>
          <w:szCs w:val="24"/>
          <w:lang w:val="cs-CZ"/>
        </w:rPr>
        <w:t xml:space="preserve">ěním Agendy 2030 pro udržitelný rozvoj </w:t>
      </w:r>
      <w:r w:rsidR="0003080A" w:rsidRPr="00482DC1">
        <w:rPr>
          <w:rFonts w:ascii="Times New Roman" w:hAnsi="Times New Roman"/>
          <w:sz w:val="24"/>
          <w:szCs w:val="24"/>
          <w:lang w:val="cs-CZ"/>
        </w:rPr>
        <w:t xml:space="preserve">v rámci hodnoceného sektoru </w:t>
      </w:r>
      <w:r w:rsidR="00482DC1" w:rsidRPr="00482DC1">
        <w:rPr>
          <w:rFonts w:ascii="Times New Roman" w:hAnsi="Times New Roman"/>
          <w:sz w:val="24"/>
          <w:szCs w:val="24"/>
          <w:lang w:val="cs-CZ"/>
        </w:rPr>
        <w:t>Ekonomický růst (SDG</w:t>
      </w:r>
      <w:r w:rsidR="005456E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482DC1" w:rsidRPr="00482DC1">
        <w:rPr>
          <w:rFonts w:ascii="Times New Roman" w:hAnsi="Times New Roman"/>
          <w:sz w:val="24"/>
          <w:szCs w:val="24"/>
          <w:lang w:val="cs-CZ"/>
        </w:rPr>
        <w:t>8)</w:t>
      </w:r>
      <w:r w:rsidR="00844F70">
        <w:rPr>
          <w:rFonts w:ascii="Times New Roman" w:hAnsi="Times New Roman"/>
          <w:sz w:val="24"/>
          <w:szCs w:val="24"/>
          <w:lang w:val="cs-CZ"/>
        </w:rPr>
        <w:t>;</w:t>
      </w:r>
    </w:p>
    <w:p w14:paraId="5E99DE3E" w14:textId="39DADD92" w:rsidR="00281EBD" w:rsidRPr="00482DC1" w:rsidRDefault="0026723F" w:rsidP="005456EF">
      <w:pPr>
        <w:pStyle w:val="Prosttext"/>
        <w:numPr>
          <w:ilvl w:val="0"/>
          <w:numId w:val="26"/>
        </w:numPr>
        <w:spacing w:before="120"/>
        <w:ind w:left="568" w:hanging="284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482DC1">
        <w:rPr>
          <w:rFonts w:ascii="Times New Roman" w:hAnsi="Times New Roman"/>
          <w:bCs/>
          <w:sz w:val="24"/>
          <w:szCs w:val="24"/>
          <w:lang w:val="cs-CZ"/>
        </w:rPr>
        <w:t>získat doporučení k</w:t>
      </w:r>
      <w:r w:rsidR="00C32904" w:rsidRPr="00482DC1">
        <w:rPr>
          <w:rFonts w:ascii="Times New Roman" w:hAnsi="Times New Roman"/>
          <w:bCs/>
          <w:sz w:val="24"/>
          <w:szCs w:val="24"/>
          <w:lang w:val="cs-CZ"/>
        </w:rPr>
        <w:t> </w:t>
      </w:r>
      <w:r w:rsidRPr="00482DC1">
        <w:rPr>
          <w:rFonts w:ascii="Times New Roman" w:hAnsi="Times New Roman"/>
          <w:bCs/>
          <w:sz w:val="24"/>
          <w:szCs w:val="24"/>
          <w:lang w:val="cs-CZ"/>
        </w:rPr>
        <w:t>ev</w:t>
      </w:r>
      <w:r w:rsidR="00711A42" w:rsidRPr="00482DC1">
        <w:rPr>
          <w:rFonts w:ascii="Times New Roman" w:hAnsi="Times New Roman"/>
          <w:bCs/>
          <w:sz w:val="24"/>
          <w:szCs w:val="24"/>
          <w:lang w:val="cs-CZ"/>
        </w:rPr>
        <w:t>en</w:t>
      </w:r>
      <w:r w:rsidRPr="00482DC1">
        <w:rPr>
          <w:rFonts w:ascii="Times New Roman" w:hAnsi="Times New Roman"/>
          <w:bCs/>
          <w:sz w:val="24"/>
          <w:szCs w:val="24"/>
          <w:lang w:val="cs-CZ"/>
        </w:rPr>
        <w:t xml:space="preserve">t. </w:t>
      </w:r>
      <w:r w:rsidRPr="00482DC1">
        <w:rPr>
          <w:rFonts w:ascii="Times New Roman" w:hAnsi="Times New Roman"/>
          <w:b/>
          <w:sz w:val="24"/>
          <w:szCs w:val="24"/>
          <w:lang w:val="cs-CZ"/>
        </w:rPr>
        <w:t>replikaci</w:t>
      </w:r>
      <w:r w:rsidRPr="00482DC1"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  <w:r w:rsidR="00BA0CCA" w:rsidRPr="00482DC1">
        <w:rPr>
          <w:rFonts w:ascii="Times New Roman" w:hAnsi="Times New Roman"/>
          <w:bCs/>
          <w:sz w:val="24"/>
          <w:szCs w:val="24"/>
          <w:lang w:val="cs-CZ"/>
        </w:rPr>
        <w:t>hodnoceného</w:t>
      </w:r>
      <w:r w:rsidR="0003080A" w:rsidRPr="00482DC1">
        <w:rPr>
          <w:rFonts w:ascii="Times New Roman" w:hAnsi="Times New Roman"/>
          <w:bCs/>
          <w:sz w:val="24"/>
          <w:szCs w:val="24"/>
          <w:lang w:val="cs-CZ"/>
        </w:rPr>
        <w:t xml:space="preserve"> typu </w:t>
      </w:r>
      <w:r w:rsidRPr="00482DC1">
        <w:rPr>
          <w:rFonts w:ascii="Times New Roman" w:hAnsi="Times New Roman"/>
          <w:bCs/>
          <w:sz w:val="24"/>
          <w:szCs w:val="24"/>
          <w:lang w:val="cs-CZ"/>
        </w:rPr>
        <w:t xml:space="preserve">projektu </w:t>
      </w:r>
      <w:r w:rsidR="005D4630" w:rsidRPr="00482DC1">
        <w:rPr>
          <w:rFonts w:ascii="Times New Roman" w:hAnsi="Times New Roman"/>
          <w:bCs/>
          <w:sz w:val="24"/>
          <w:szCs w:val="24"/>
          <w:lang w:val="cs-CZ"/>
        </w:rPr>
        <w:t xml:space="preserve">či jeho dílčích aktivit </w:t>
      </w:r>
      <w:r w:rsidRPr="00482DC1">
        <w:rPr>
          <w:rFonts w:ascii="Times New Roman" w:hAnsi="Times New Roman"/>
          <w:bCs/>
          <w:sz w:val="24"/>
          <w:szCs w:val="24"/>
          <w:lang w:val="cs-CZ"/>
        </w:rPr>
        <w:t xml:space="preserve">v jiných </w:t>
      </w:r>
      <w:r w:rsidR="0003080A" w:rsidRPr="00482DC1">
        <w:rPr>
          <w:rFonts w:ascii="Times New Roman" w:hAnsi="Times New Roman"/>
          <w:bCs/>
          <w:sz w:val="24"/>
          <w:szCs w:val="24"/>
          <w:lang w:val="cs-CZ"/>
        </w:rPr>
        <w:t xml:space="preserve">rozvojových </w:t>
      </w:r>
      <w:r w:rsidRPr="00482DC1">
        <w:rPr>
          <w:rFonts w:ascii="Times New Roman" w:hAnsi="Times New Roman"/>
          <w:bCs/>
          <w:sz w:val="24"/>
          <w:szCs w:val="24"/>
          <w:lang w:val="cs-CZ"/>
        </w:rPr>
        <w:t>zemích</w:t>
      </w:r>
      <w:r w:rsidR="00C56CCC" w:rsidRPr="00482DC1">
        <w:rPr>
          <w:rFonts w:ascii="Times New Roman" w:hAnsi="Times New Roman"/>
          <w:bCs/>
          <w:sz w:val="24"/>
          <w:szCs w:val="24"/>
          <w:lang w:val="cs-CZ"/>
        </w:rPr>
        <w:t xml:space="preserve"> nebo lokalitách</w:t>
      </w:r>
      <w:r w:rsidR="00BA0CCA" w:rsidRPr="00482DC1">
        <w:rPr>
          <w:rFonts w:ascii="Times New Roman" w:hAnsi="Times New Roman"/>
          <w:bCs/>
          <w:sz w:val="24"/>
          <w:szCs w:val="24"/>
          <w:lang w:val="cs-CZ"/>
        </w:rPr>
        <w:t>,</w:t>
      </w:r>
      <w:r w:rsidRPr="00482DC1">
        <w:rPr>
          <w:rFonts w:ascii="Times New Roman" w:hAnsi="Times New Roman"/>
          <w:bCs/>
          <w:sz w:val="24"/>
          <w:szCs w:val="24"/>
          <w:lang w:val="cs-CZ"/>
        </w:rPr>
        <w:t xml:space="preserve"> včetně ověření výsledků, dopadů a udržitelnosti intervence</w:t>
      </w:r>
      <w:r w:rsidR="00281EBD" w:rsidRPr="00482DC1">
        <w:rPr>
          <w:rFonts w:ascii="Times New Roman" w:hAnsi="Times New Roman"/>
          <w:bCs/>
          <w:sz w:val="24"/>
          <w:szCs w:val="24"/>
          <w:lang w:val="cs-CZ"/>
        </w:rPr>
        <w:t>;</w:t>
      </w:r>
    </w:p>
    <w:p w14:paraId="4FEFD620" w14:textId="07ECA70C" w:rsidR="0026723F" w:rsidRPr="00482DC1" w:rsidRDefault="00281EBD" w:rsidP="005456EF">
      <w:pPr>
        <w:pStyle w:val="Prosttext"/>
        <w:numPr>
          <w:ilvl w:val="0"/>
          <w:numId w:val="26"/>
        </w:numPr>
        <w:spacing w:before="120"/>
        <w:ind w:left="568" w:hanging="284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482DC1">
        <w:rPr>
          <w:rFonts w:ascii="Times New Roman" w:hAnsi="Times New Roman"/>
          <w:bCs/>
          <w:sz w:val="24"/>
          <w:szCs w:val="24"/>
          <w:lang w:val="cs-CZ"/>
        </w:rPr>
        <w:t>získat</w:t>
      </w:r>
      <w:r w:rsidR="0003080A" w:rsidRPr="00482DC1">
        <w:rPr>
          <w:rFonts w:ascii="Times New Roman" w:hAnsi="Times New Roman"/>
          <w:bCs/>
          <w:sz w:val="24"/>
          <w:szCs w:val="24"/>
          <w:lang w:val="cs-CZ"/>
        </w:rPr>
        <w:t xml:space="preserve"> širší doporučení k </w:t>
      </w:r>
      <w:r w:rsidR="0003080A" w:rsidRPr="00482DC1">
        <w:rPr>
          <w:rFonts w:ascii="Times New Roman" w:hAnsi="Times New Roman"/>
          <w:b/>
          <w:sz w:val="24"/>
          <w:szCs w:val="24"/>
          <w:lang w:val="cs-CZ"/>
        </w:rPr>
        <w:t>zapojení</w:t>
      </w:r>
      <w:r w:rsidR="0003080A" w:rsidRPr="00482DC1"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  <w:r w:rsidR="005D4630" w:rsidRPr="00482DC1">
        <w:rPr>
          <w:rFonts w:ascii="Times New Roman" w:hAnsi="Times New Roman"/>
          <w:bCs/>
          <w:sz w:val="24"/>
          <w:szCs w:val="24"/>
          <w:lang w:val="cs-CZ"/>
        </w:rPr>
        <w:t xml:space="preserve">a přidané hodnotě různých typů realizátorů (firma, </w:t>
      </w:r>
      <w:r w:rsidR="00844F70">
        <w:rPr>
          <w:rFonts w:ascii="Times New Roman" w:hAnsi="Times New Roman"/>
          <w:bCs/>
          <w:sz w:val="24"/>
          <w:szCs w:val="24"/>
          <w:lang w:val="cs-CZ"/>
        </w:rPr>
        <w:t>univerzita</w:t>
      </w:r>
      <w:r w:rsidR="005D4630" w:rsidRPr="00482DC1">
        <w:rPr>
          <w:rFonts w:ascii="Times New Roman" w:hAnsi="Times New Roman"/>
          <w:bCs/>
          <w:sz w:val="24"/>
          <w:szCs w:val="24"/>
          <w:lang w:val="cs-CZ"/>
        </w:rPr>
        <w:t>)</w:t>
      </w:r>
      <w:r w:rsidR="0003080A" w:rsidRPr="00482DC1">
        <w:rPr>
          <w:rFonts w:ascii="Times New Roman" w:hAnsi="Times New Roman"/>
          <w:bCs/>
          <w:sz w:val="24"/>
          <w:szCs w:val="24"/>
          <w:lang w:val="cs-CZ"/>
        </w:rPr>
        <w:t xml:space="preserve"> do </w:t>
      </w:r>
      <w:r w:rsidR="00844F70">
        <w:rPr>
          <w:rFonts w:ascii="Times New Roman" w:hAnsi="Times New Roman"/>
          <w:bCs/>
          <w:sz w:val="24"/>
          <w:szCs w:val="24"/>
          <w:lang w:val="cs-CZ"/>
        </w:rPr>
        <w:t xml:space="preserve">programu Aid </w:t>
      </w:r>
      <w:proofErr w:type="spellStart"/>
      <w:r w:rsidR="00844F70">
        <w:rPr>
          <w:rFonts w:ascii="Times New Roman" w:hAnsi="Times New Roman"/>
          <w:bCs/>
          <w:sz w:val="24"/>
          <w:szCs w:val="24"/>
          <w:lang w:val="cs-CZ"/>
        </w:rPr>
        <w:t>for</w:t>
      </w:r>
      <w:proofErr w:type="spellEnd"/>
      <w:r w:rsidR="00844F70"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  <w:proofErr w:type="spellStart"/>
      <w:r w:rsidR="00844F70">
        <w:rPr>
          <w:rFonts w:ascii="Times New Roman" w:hAnsi="Times New Roman"/>
          <w:bCs/>
          <w:sz w:val="24"/>
          <w:szCs w:val="24"/>
          <w:lang w:val="cs-CZ"/>
        </w:rPr>
        <w:t>Trade</w:t>
      </w:r>
      <w:proofErr w:type="spellEnd"/>
      <w:r w:rsidR="00844F70">
        <w:rPr>
          <w:rFonts w:ascii="Times New Roman" w:hAnsi="Times New Roman"/>
          <w:bCs/>
          <w:sz w:val="24"/>
          <w:szCs w:val="24"/>
          <w:lang w:val="cs-CZ"/>
        </w:rPr>
        <w:t xml:space="preserve"> a sektoru Ekonomický růst</w:t>
      </w:r>
      <w:r w:rsidR="00E25CEA" w:rsidRPr="00482DC1">
        <w:rPr>
          <w:rFonts w:ascii="Times New Roman" w:hAnsi="Times New Roman"/>
          <w:bCs/>
          <w:sz w:val="24"/>
          <w:szCs w:val="24"/>
          <w:lang w:val="cs-CZ"/>
        </w:rPr>
        <w:t>.</w:t>
      </w:r>
    </w:p>
    <w:p w14:paraId="3EF66F27" w14:textId="160F0A5E" w:rsidR="00B351D1" w:rsidRPr="00AB325A" w:rsidRDefault="00EF3085" w:rsidP="0083096C">
      <w:pPr>
        <w:pStyle w:val="Zaznam"/>
        <w:spacing w:before="120" w:after="0"/>
        <w:jc w:val="both"/>
        <w:rPr>
          <w:bCs/>
        </w:rPr>
      </w:pPr>
      <w:r w:rsidRPr="00AB325A">
        <w:rPr>
          <w:bCs/>
        </w:rPr>
        <w:lastRenderedPageBreak/>
        <w:t xml:space="preserve">Vyhodnocení </w:t>
      </w:r>
      <w:r w:rsidR="00896549" w:rsidRPr="00AB325A">
        <w:rPr>
          <w:bCs/>
        </w:rPr>
        <w:t xml:space="preserve">proběhne dle mezinárodně </w:t>
      </w:r>
      <w:r w:rsidR="00896549" w:rsidRPr="00482DC1">
        <w:rPr>
          <w:bCs/>
        </w:rPr>
        <w:t>uznávaných kritérií OECD-DAC</w:t>
      </w:r>
      <w:r w:rsidR="00E373C2" w:rsidRPr="00482DC1">
        <w:rPr>
          <w:bCs/>
        </w:rPr>
        <w:t>,</w:t>
      </w:r>
      <w:r w:rsidR="00896549" w:rsidRPr="00482DC1">
        <w:rPr>
          <w:rStyle w:val="Znakapoznpodarou"/>
          <w:bCs/>
        </w:rPr>
        <w:footnoteReference w:id="2"/>
      </w:r>
      <w:r w:rsidR="00896549" w:rsidRPr="00482DC1">
        <w:rPr>
          <w:bCs/>
        </w:rPr>
        <w:t xml:space="preserve"> tj. </w:t>
      </w:r>
      <w:r w:rsidR="00896549" w:rsidRPr="00482DC1">
        <w:rPr>
          <w:b/>
        </w:rPr>
        <w:t>relevance</w:t>
      </w:r>
      <w:r w:rsidR="00896549" w:rsidRPr="00482DC1">
        <w:rPr>
          <w:bCs/>
        </w:rPr>
        <w:t xml:space="preserve">, </w:t>
      </w:r>
      <w:r w:rsidR="009D6118" w:rsidRPr="00482DC1">
        <w:rPr>
          <w:b/>
        </w:rPr>
        <w:t>koherence</w:t>
      </w:r>
      <w:r w:rsidR="009D6118" w:rsidRPr="00482DC1">
        <w:rPr>
          <w:bCs/>
        </w:rPr>
        <w:t xml:space="preserve"> (včetně koordinace a integrovaného přístupu), </w:t>
      </w:r>
      <w:r w:rsidR="00896549" w:rsidRPr="00482DC1">
        <w:rPr>
          <w:b/>
        </w:rPr>
        <w:t>efektivity</w:t>
      </w:r>
      <w:r w:rsidR="00896549" w:rsidRPr="00482DC1">
        <w:rPr>
          <w:bCs/>
        </w:rPr>
        <w:t xml:space="preserve"> (hospodárnosti), </w:t>
      </w:r>
      <w:r w:rsidR="00896549" w:rsidRPr="00482DC1">
        <w:rPr>
          <w:b/>
        </w:rPr>
        <w:t>efektivnosti</w:t>
      </w:r>
      <w:r w:rsidR="00896549" w:rsidRPr="00482DC1">
        <w:rPr>
          <w:bCs/>
        </w:rPr>
        <w:t xml:space="preserve"> (účelnosti), </w:t>
      </w:r>
      <w:r w:rsidR="00896549" w:rsidRPr="00482DC1">
        <w:rPr>
          <w:b/>
        </w:rPr>
        <w:t>dopadů</w:t>
      </w:r>
      <w:r w:rsidR="00896549" w:rsidRPr="00482DC1">
        <w:rPr>
          <w:bCs/>
        </w:rPr>
        <w:t xml:space="preserve"> a jejich </w:t>
      </w:r>
      <w:r w:rsidR="00896549" w:rsidRPr="00482DC1">
        <w:rPr>
          <w:b/>
        </w:rPr>
        <w:t>udržitelnosti</w:t>
      </w:r>
      <w:r w:rsidR="002B3EA8" w:rsidRPr="00482DC1">
        <w:rPr>
          <w:bCs/>
        </w:rPr>
        <w:t xml:space="preserve"> (a </w:t>
      </w:r>
      <w:proofErr w:type="spellStart"/>
      <w:r w:rsidR="002B3EA8" w:rsidRPr="00482DC1">
        <w:rPr>
          <w:bCs/>
        </w:rPr>
        <w:t>replik</w:t>
      </w:r>
      <w:r w:rsidR="00E0313D" w:rsidRPr="00482DC1">
        <w:rPr>
          <w:bCs/>
        </w:rPr>
        <w:t>ovatelnosti</w:t>
      </w:r>
      <w:proofErr w:type="spellEnd"/>
      <w:r w:rsidR="002B3EA8" w:rsidRPr="00482DC1">
        <w:rPr>
          <w:bCs/>
        </w:rPr>
        <w:t>)</w:t>
      </w:r>
      <w:r w:rsidR="00896549" w:rsidRPr="00482DC1">
        <w:rPr>
          <w:bCs/>
        </w:rPr>
        <w:t>.</w:t>
      </w:r>
      <w:r w:rsidR="009D1E62" w:rsidRPr="00482DC1">
        <w:rPr>
          <w:bCs/>
        </w:rPr>
        <w:t xml:space="preserve"> </w:t>
      </w:r>
      <w:bookmarkStart w:id="0" w:name="_Hlk157170253"/>
      <w:r w:rsidR="0003080A" w:rsidRPr="00482DC1">
        <w:rPr>
          <w:bCs/>
        </w:rPr>
        <w:t>Hlavní důraz bude kladen na kritéri</w:t>
      </w:r>
      <w:r w:rsidR="006767DA" w:rsidRPr="00482DC1">
        <w:rPr>
          <w:bCs/>
        </w:rPr>
        <w:t>um</w:t>
      </w:r>
      <w:r w:rsidR="00566C3A" w:rsidRPr="00482DC1">
        <w:rPr>
          <w:bCs/>
        </w:rPr>
        <w:t xml:space="preserve"> efektivnosti a</w:t>
      </w:r>
      <w:r w:rsidR="0003080A" w:rsidRPr="00482DC1">
        <w:rPr>
          <w:bCs/>
        </w:rPr>
        <w:t xml:space="preserve"> </w:t>
      </w:r>
      <w:r w:rsidR="004974A9" w:rsidRPr="00482DC1">
        <w:rPr>
          <w:bCs/>
        </w:rPr>
        <w:t xml:space="preserve">udržitelnosti </w:t>
      </w:r>
      <w:r w:rsidR="006767DA" w:rsidRPr="00482DC1">
        <w:rPr>
          <w:bCs/>
        </w:rPr>
        <w:t>a na identifikaci dobré praxe využitelné pro</w:t>
      </w:r>
      <w:r w:rsidR="004974A9" w:rsidRPr="00482DC1">
        <w:rPr>
          <w:bCs/>
        </w:rPr>
        <w:t xml:space="preserve"> další směřování rozvojové spolupráce mezi Českou republikou a </w:t>
      </w:r>
      <w:proofErr w:type="spellStart"/>
      <w:r w:rsidR="00902FB4">
        <w:rPr>
          <w:bCs/>
        </w:rPr>
        <w:t>Ba</w:t>
      </w:r>
      <w:r w:rsidR="00566C3A" w:rsidRPr="00482DC1">
        <w:rPr>
          <w:bCs/>
        </w:rPr>
        <w:t>H</w:t>
      </w:r>
      <w:proofErr w:type="spellEnd"/>
      <w:r w:rsidR="00566C3A" w:rsidRPr="00482DC1">
        <w:rPr>
          <w:bCs/>
        </w:rPr>
        <w:t xml:space="preserve"> </w:t>
      </w:r>
      <w:r w:rsidR="004974A9" w:rsidRPr="00482DC1">
        <w:rPr>
          <w:bCs/>
        </w:rPr>
        <w:t>v daném sektoru</w:t>
      </w:r>
      <w:bookmarkEnd w:id="0"/>
      <w:r w:rsidR="004974A9" w:rsidRPr="00482DC1">
        <w:rPr>
          <w:bCs/>
        </w:rPr>
        <w:t>.</w:t>
      </w:r>
    </w:p>
    <w:p w14:paraId="0F1309BB" w14:textId="77777777" w:rsidR="000C7F34" w:rsidRDefault="00193436" w:rsidP="005456EF">
      <w:pPr>
        <w:spacing w:before="240"/>
        <w:jc w:val="both"/>
        <w:rPr>
          <w:b/>
          <w:bCs/>
          <w:u w:val="single"/>
        </w:rPr>
      </w:pPr>
      <w:r w:rsidRPr="3A65AF9C">
        <w:rPr>
          <w:b/>
          <w:bCs/>
          <w:u w:val="single"/>
        </w:rPr>
        <w:t>Základní evaluační otázky:</w:t>
      </w:r>
    </w:p>
    <w:p w14:paraId="13BE136E" w14:textId="4F01D6CE" w:rsidR="002D2B8D" w:rsidRPr="0057766A" w:rsidRDefault="00844F70" w:rsidP="005456EF">
      <w:pPr>
        <w:pStyle w:val="Textpoznpodarou"/>
        <w:numPr>
          <w:ilvl w:val="0"/>
          <w:numId w:val="27"/>
        </w:numPr>
        <w:spacing w:before="120"/>
        <w:ind w:left="568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jaké míry zaměření </w:t>
      </w:r>
      <w:r w:rsidR="4AD4129C" w:rsidRPr="0057766A">
        <w:rPr>
          <w:b/>
          <w:bCs/>
          <w:sz w:val="24"/>
          <w:szCs w:val="24"/>
        </w:rPr>
        <w:t xml:space="preserve">jednotlivých </w:t>
      </w:r>
      <w:r>
        <w:rPr>
          <w:b/>
          <w:bCs/>
          <w:sz w:val="24"/>
          <w:szCs w:val="24"/>
        </w:rPr>
        <w:t>projektů</w:t>
      </w:r>
      <w:r w:rsidR="4AD4129C" w:rsidRPr="0057766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přispívá k naplňování cílů programu Aid </w:t>
      </w:r>
      <w:proofErr w:type="spellStart"/>
      <w:r>
        <w:rPr>
          <w:b/>
          <w:bCs/>
          <w:sz w:val="24"/>
          <w:szCs w:val="24"/>
        </w:rPr>
        <w:t>for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Trade</w:t>
      </w:r>
      <w:proofErr w:type="spellEnd"/>
      <w:r w:rsidR="4AD4129C" w:rsidRPr="0057766A">
        <w:rPr>
          <w:b/>
          <w:bCs/>
          <w:sz w:val="24"/>
          <w:szCs w:val="24"/>
        </w:rPr>
        <w:t>?</w:t>
      </w:r>
      <w:r w:rsidR="0DC55561" w:rsidRPr="0057766A">
        <w:rPr>
          <w:b/>
          <w:bCs/>
          <w:sz w:val="24"/>
          <w:szCs w:val="24"/>
        </w:rPr>
        <w:t xml:space="preserve"> </w:t>
      </w:r>
    </w:p>
    <w:p w14:paraId="7C8A4984" w14:textId="49FB39B6" w:rsidR="002D2B8D" w:rsidRPr="0057766A" w:rsidRDefault="00844F70" w:rsidP="005456EF">
      <w:pPr>
        <w:pStyle w:val="Textpoznpodarou"/>
        <w:numPr>
          <w:ilvl w:val="0"/>
          <w:numId w:val="27"/>
        </w:numPr>
        <w:spacing w:before="120"/>
        <w:ind w:left="568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Jsou výstupy projektů udržitelné ve smyslu </w:t>
      </w:r>
      <w:r w:rsidR="002D2B8D" w:rsidRPr="0057766A">
        <w:rPr>
          <w:b/>
          <w:bCs/>
          <w:sz w:val="24"/>
          <w:szCs w:val="24"/>
        </w:rPr>
        <w:t xml:space="preserve">zapojení </w:t>
      </w:r>
      <w:r>
        <w:rPr>
          <w:b/>
          <w:bCs/>
          <w:sz w:val="24"/>
          <w:szCs w:val="24"/>
        </w:rPr>
        <w:t xml:space="preserve">cílových </w:t>
      </w:r>
      <w:r w:rsidR="002D2B8D" w:rsidRPr="0057766A">
        <w:rPr>
          <w:b/>
          <w:bCs/>
          <w:sz w:val="24"/>
          <w:szCs w:val="24"/>
        </w:rPr>
        <w:t>subjektů do</w:t>
      </w:r>
      <w:r w:rsidR="001E27DE">
        <w:rPr>
          <w:b/>
          <w:bCs/>
          <w:sz w:val="24"/>
          <w:szCs w:val="24"/>
        </w:rPr>
        <w:t> </w:t>
      </w:r>
      <w:r w:rsidR="002D2B8D" w:rsidRPr="0057766A">
        <w:rPr>
          <w:b/>
          <w:bCs/>
          <w:sz w:val="24"/>
          <w:szCs w:val="24"/>
        </w:rPr>
        <w:t>mezinárodního obchodu?</w:t>
      </w:r>
    </w:p>
    <w:p w14:paraId="12392E11" w14:textId="2C8CA6CB" w:rsidR="0057766A" w:rsidRPr="0057766A" w:rsidRDefault="00844F70" w:rsidP="005456EF">
      <w:pPr>
        <w:pStyle w:val="Textpoznpodarou"/>
        <w:numPr>
          <w:ilvl w:val="0"/>
          <w:numId w:val="27"/>
        </w:numPr>
        <w:spacing w:before="120"/>
        <w:ind w:left="568" w:hanging="284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Jsou hodnocené projekty koherentní </w:t>
      </w:r>
      <w:r w:rsidR="0057766A" w:rsidRPr="003B69EA">
        <w:rPr>
          <w:b/>
          <w:sz w:val="24"/>
          <w:szCs w:val="24"/>
        </w:rPr>
        <w:t>s dalšími nástroji ZRS</w:t>
      </w:r>
      <w:r w:rsidRPr="003B69EA">
        <w:rPr>
          <w:b/>
          <w:sz w:val="24"/>
          <w:szCs w:val="24"/>
        </w:rPr>
        <w:t xml:space="preserve"> v </w:t>
      </w:r>
      <w:proofErr w:type="spellStart"/>
      <w:r w:rsidRPr="003B69EA">
        <w:rPr>
          <w:b/>
          <w:sz w:val="24"/>
          <w:szCs w:val="24"/>
        </w:rPr>
        <w:t>BaH</w:t>
      </w:r>
      <w:proofErr w:type="spellEnd"/>
      <w:r w:rsidR="0057766A" w:rsidRPr="003B69EA">
        <w:rPr>
          <w:b/>
          <w:sz w:val="24"/>
          <w:szCs w:val="24"/>
        </w:rPr>
        <w:t>?</w:t>
      </w:r>
    </w:p>
    <w:p w14:paraId="08B43395" w14:textId="57252DFF" w:rsidR="00E25CEA" w:rsidRPr="0057766A" w:rsidRDefault="0034466F" w:rsidP="005456EF">
      <w:pPr>
        <w:pStyle w:val="Textpoznpodarou"/>
        <w:numPr>
          <w:ilvl w:val="0"/>
          <w:numId w:val="27"/>
        </w:numPr>
        <w:spacing w:before="120"/>
        <w:ind w:left="568" w:hanging="284"/>
        <w:jc w:val="both"/>
        <w:rPr>
          <w:b/>
          <w:bCs/>
          <w:sz w:val="24"/>
          <w:szCs w:val="24"/>
        </w:rPr>
      </w:pPr>
      <w:r w:rsidRPr="0057766A">
        <w:rPr>
          <w:b/>
          <w:bCs/>
          <w:sz w:val="24"/>
          <w:szCs w:val="24"/>
        </w:rPr>
        <w:t xml:space="preserve">Lze v rámci </w:t>
      </w:r>
      <w:r w:rsidR="006767DA" w:rsidRPr="0057766A">
        <w:rPr>
          <w:b/>
          <w:bCs/>
          <w:sz w:val="24"/>
          <w:szCs w:val="24"/>
        </w:rPr>
        <w:t xml:space="preserve">hodnocených </w:t>
      </w:r>
      <w:r w:rsidR="00844F70">
        <w:rPr>
          <w:b/>
          <w:bCs/>
          <w:sz w:val="24"/>
          <w:szCs w:val="24"/>
        </w:rPr>
        <w:t>projektů</w:t>
      </w:r>
      <w:r w:rsidRPr="0057766A">
        <w:rPr>
          <w:b/>
          <w:bCs/>
          <w:sz w:val="24"/>
          <w:szCs w:val="24"/>
        </w:rPr>
        <w:t xml:space="preserve"> identifikovat </w:t>
      </w:r>
      <w:r w:rsidR="00553E16" w:rsidRPr="0057766A">
        <w:rPr>
          <w:b/>
          <w:bCs/>
          <w:sz w:val="24"/>
          <w:szCs w:val="24"/>
        </w:rPr>
        <w:t>dobrou praxi</w:t>
      </w:r>
      <w:r w:rsidRPr="0057766A">
        <w:rPr>
          <w:b/>
          <w:bCs/>
          <w:sz w:val="24"/>
          <w:szCs w:val="24"/>
        </w:rPr>
        <w:t xml:space="preserve"> pro další replikaci</w:t>
      </w:r>
      <w:r w:rsidR="00E25CEA" w:rsidRPr="0057766A">
        <w:rPr>
          <w:b/>
          <w:bCs/>
          <w:sz w:val="24"/>
          <w:szCs w:val="24"/>
        </w:rPr>
        <w:t>?</w:t>
      </w:r>
    </w:p>
    <w:p w14:paraId="14E56F2D" w14:textId="77777777" w:rsidR="00FA49EF" w:rsidRPr="00AB325A" w:rsidRDefault="00FA49EF" w:rsidP="005456EF">
      <w:pPr>
        <w:pStyle w:val="Prosttext"/>
        <w:spacing w:before="240"/>
        <w:jc w:val="both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AB325A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Další evaluační kritéria </w:t>
      </w:r>
    </w:p>
    <w:p w14:paraId="40E6C2BA" w14:textId="77777777" w:rsidR="00281EBD" w:rsidRPr="00AB325A" w:rsidRDefault="00CC441C" w:rsidP="005456EF">
      <w:pPr>
        <w:pStyle w:val="Textpoznpodarou"/>
        <w:numPr>
          <w:ilvl w:val="0"/>
          <w:numId w:val="27"/>
        </w:numPr>
        <w:spacing w:before="120"/>
        <w:ind w:left="568" w:hanging="284"/>
        <w:jc w:val="both"/>
        <w:rPr>
          <w:b/>
          <w:sz w:val="24"/>
          <w:szCs w:val="24"/>
        </w:rPr>
      </w:pPr>
      <w:r w:rsidRPr="1899F5A7">
        <w:rPr>
          <w:b/>
          <w:bCs/>
          <w:sz w:val="24"/>
          <w:szCs w:val="24"/>
        </w:rPr>
        <w:t xml:space="preserve">vnější prezentace </w:t>
      </w:r>
      <w:r w:rsidRPr="1899F5A7">
        <w:rPr>
          <w:sz w:val="24"/>
          <w:szCs w:val="24"/>
        </w:rPr>
        <w:t>(viditelnost</w:t>
      </w:r>
      <w:r w:rsidR="00D57CCD" w:rsidRPr="1899F5A7">
        <w:rPr>
          <w:sz w:val="24"/>
          <w:szCs w:val="24"/>
        </w:rPr>
        <w:t xml:space="preserve">, </w:t>
      </w:r>
      <w:r w:rsidR="002D346F" w:rsidRPr="1899F5A7">
        <w:rPr>
          <w:sz w:val="24"/>
          <w:szCs w:val="24"/>
        </w:rPr>
        <w:t xml:space="preserve">zejména </w:t>
      </w:r>
      <w:r w:rsidR="00D57CCD" w:rsidRPr="1899F5A7">
        <w:rPr>
          <w:sz w:val="24"/>
          <w:szCs w:val="24"/>
        </w:rPr>
        <w:t xml:space="preserve">z hlediska povědomí o </w:t>
      </w:r>
      <w:r w:rsidR="00AB22E1" w:rsidRPr="1899F5A7">
        <w:rPr>
          <w:sz w:val="24"/>
          <w:szCs w:val="24"/>
        </w:rPr>
        <w:t>projektu a jeho výstupech</w:t>
      </w:r>
      <w:r w:rsidR="00BA0CCA" w:rsidRPr="1899F5A7">
        <w:rPr>
          <w:sz w:val="24"/>
          <w:szCs w:val="24"/>
        </w:rPr>
        <w:t xml:space="preserve"> mezi příjemci a místními partnery</w:t>
      </w:r>
      <w:r w:rsidRPr="1899F5A7">
        <w:rPr>
          <w:sz w:val="24"/>
          <w:szCs w:val="24"/>
        </w:rPr>
        <w:t>)</w:t>
      </w:r>
      <w:r w:rsidR="00281EBD" w:rsidRPr="1899F5A7">
        <w:rPr>
          <w:sz w:val="24"/>
          <w:szCs w:val="24"/>
        </w:rPr>
        <w:t>;</w:t>
      </w:r>
    </w:p>
    <w:p w14:paraId="6FC927F1" w14:textId="77777777" w:rsidR="008E6066" w:rsidRDefault="00CC441C" w:rsidP="005456EF">
      <w:pPr>
        <w:pStyle w:val="Textpoznpodarou"/>
        <w:numPr>
          <w:ilvl w:val="0"/>
          <w:numId w:val="27"/>
        </w:numPr>
        <w:spacing w:before="120"/>
        <w:ind w:left="568" w:hanging="284"/>
        <w:jc w:val="both"/>
        <w:rPr>
          <w:b/>
          <w:sz w:val="24"/>
          <w:szCs w:val="24"/>
        </w:rPr>
      </w:pPr>
      <w:r w:rsidRPr="00AB325A">
        <w:rPr>
          <w:sz w:val="24"/>
          <w:szCs w:val="24"/>
        </w:rPr>
        <w:t xml:space="preserve">uplatnění </w:t>
      </w:r>
      <w:r w:rsidRPr="1899F5A7">
        <w:rPr>
          <w:b/>
          <w:bCs/>
          <w:sz w:val="24"/>
          <w:szCs w:val="24"/>
        </w:rPr>
        <w:t>průřezových pri</w:t>
      </w:r>
      <w:r w:rsidR="002D346F" w:rsidRPr="1899F5A7">
        <w:rPr>
          <w:b/>
          <w:bCs/>
          <w:sz w:val="24"/>
          <w:szCs w:val="24"/>
        </w:rPr>
        <w:t>orit</w:t>
      </w:r>
      <w:r w:rsidRPr="1899F5A7">
        <w:rPr>
          <w:b/>
          <w:bCs/>
          <w:sz w:val="24"/>
          <w:szCs w:val="24"/>
        </w:rPr>
        <w:t xml:space="preserve"> ZRS ČR</w:t>
      </w:r>
      <w:r w:rsidRPr="00AB325A">
        <w:rPr>
          <w:sz w:val="24"/>
          <w:szCs w:val="24"/>
        </w:rPr>
        <w:t xml:space="preserve"> definovaných ve Strategii zahraniční rozvojové spolupráce pro období 2018–2030</w:t>
      </w:r>
      <w:r w:rsidR="00A65741" w:rsidRPr="00AB325A">
        <w:rPr>
          <w:sz w:val="24"/>
          <w:szCs w:val="24"/>
        </w:rPr>
        <w:t>:</w:t>
      </w:r>
      <w:r w:rsidRPr="00AB325A">
        <w:rPr>
          <w:rStyle w:val="Znakapoznpodarou"/>
          <w:sz w:val="24"/>
          <w:szCs w:val="24"/>
        </w:rPr>
        <w:footnoteReference w:id="3"/>
      </w:r>
      <w:r w:rsidRPr="00AB325A">
        <w:rPr>
          <w:sz w:val="24"/>
          <w:szCs w:val="24"/>
        </w:rPr>
        <w:t xml:space="preserve"> </w:t>
      </w:r>
      <w:r w:rsidRPr="1899F5A7">
        <w:rPr>
          <w:b/>
          <w:bCs/>
          <w:sz w:val="24"/>
          <w:szCs w:val="24"/>
        </w:rPr>
        <w:t>řádná (demokratická) správa věcí veřejných; šetrnost k životnímu prostředí a klimatu; dodržování lidských práv příjemců včetně rovnosti mužů a žen</w:t>
      </w:r>
      <w:r w:rsidR="00AB22E1" w:rsidRPr="005A6470">
        <w:rPr>
          <w:sz w:val="24"/>
          <w:szCs w:val="24"/>
        </w:rPr>
        <w:t>.</w:t>
      </w:r>
    </w:p>
    <w:p w14:paraId="2604261F" w14:textId="6F148DCE" w:rsidR="00FD6306" w:rsidRPr="00AB325A" w:rsidRDefault="00906583" w:rsidP="0083096C">
      <w:pPr>
        <w:spacing w:before="120"/>
        <w:jc w:val="both"/>
        <w:rPr>
          <w:bCs/>
        </w:rPr>
      </w:pPr>
      <w:r>
        <w:rPr>
          <w:bCs/>
        </w:rPr>
        <w:t xml:space="preserve">Zpracovatel </w:t>
      </w:r>
      <w:r w:rsidR="0068087A">
        <w:rPr>
          <w:bCs/>
        </w:rPr>
        <w:t>p</w:t>
      </w:r>
      <w:r w:rsidR="00FD6306" w:rsidRPr="00AB325A">
        <w:rPr>
          <w:bCs/>
        </w:rPr>
        <w:t xml:space="preserve">ři </w:t>
      </w:r>
      <w:r w:rsidR="00FD6306">
        <w:rPr>
          <w:bCs/>
        </w:rPr>
        <w:t xml:space="preserve">tomto nezávislém </w:t>
      </w:r>
      <w:r w:rsidR="00FD6306" w:rsidRPr="00AB325A">
        <w:rPr>
          <w:bCs/>
        </w:rPr>
        <w:t>vyhodnocení bude postupov</w:t>
      </w:r>
      <w:r w:rsidR="00FD6306">
        <w:rPr>
          <w:bCs/>
        </w:rPr>
        <w:t>at</w:t>
      </w:r>
      <w:r w:rsidR="00FD6306" w:rsidRPr="00AB325A">
        <w:rPr>
          <w:bCs/>
        </w:rPr>
        <w:t xml:space="preserve"> dle </w:t>
      </w:r>
      <w:r w:rsidR="00FD6306" w:rsidRPr="00AB325A">
        <w:rPr>
          <w:b/>
          <w:bCs/>
        </w:rPr>
        <w:t>Formálních standardů provádění evaluací</w:t>
      </w:r>
      <w:r w:rsidR="00FD6306" w:rsidRPr="00AB325A">
        <w:rPr>
          <w:bCs/>
        </w:rPr>
        <w:t xml:space="preserve"> České evaluační společnosti, s</w:t>
      </w:r>
      <w:r w:rsidR="00FD6306" w:rsidRPr="00AB325A">
        <w:t xml:space="preserve"> d</w:t>
      </w:r>
      <w:r w:rsidR="00FD6306" w:rsidRPr="00AB325A">
        <w:rPr>
          <w:bCs/>
        </w:rPr>
        <w:t xml:space="preserve">ůrazem na </w:t>
      </w:r>
      <w:r w:rsidR="00FD6306" w:rsidRPr="00AB325A">
        <w:rPr>
          <w:b/>
        </w:rPr>
        <w:t>odbornou kvalitu, konkrétnost zpracování a proveditelnost předloženého návrhu provedení evaluace, a v souladu s</w:t>
      </w:r>
      <w:r w:rsidR="001E27DE">
        <w:rPr>
          <w:b/>
        </w:rPr>
        <w:t> </w:t>
      </w:r>
      <w:r w:rsidR="00FD6306" w:rsidRPr="00AB325A">
        <w:rPr>
          <w:b/>
        </w:rPr>
        <w:t>§</w:t>
      </w:r>
      <w:r w:rsidR="001E27DE">
        <w:rPr>
          <w:b/>
        </w:rPr>
        <w:t> </w:t>
      </w:r>
      <w:r w:rsidR="00FD6306" w:rsidRPr="00AB325A">
        <w:rPr>
          <w:b/>
        </w:rPr>
        <w:t>6</w:t>
      </w:r>
      <w:r w:rsidR="001E27DE">
        <w:rPr>
          <w:b/>
        </w:rPr>
        <w:t> </w:t>
      </w:r>
      <w:r w:rsidR="00FD6306" w:rsidRPr="00AB325A">
        <w:rPr>
          <w:b/>
        </w:rPr>
        <w:t>zákona č. 134/2016 Sb.</w:t>
      </w:r>
      <w:r w:rsidR="00FD6306" w:rsidRPr="00A1526A">
        <w:rPr>
          <w:bCs/>
        </w:rPr>
        <w:t>,</w:t>
      </w:r>
      <w:r w:rsidR="00FD6306" w:rsidRPr="00AB325A">
        <w:t xml:space="preserve"> o zadávání veřejných zakázek, ve znění pozdějších předpisů –</w:t>
      </w:r>
      <w:r w:rsidR="001E27DE">
        <w:t> </w:t>
      </w:r>
      <w:r w:rsidR="00FD6306" w:rsidRPr="00AB325A">
        <w:t>tj.</w:t>
      </w:r>
      <w:r w:rsidR="001E27DE">
        <w:t> </w:t>
      </w:r>
      <w:r w:rsidR="005F31C5">
        <w:t xml:space="preserve">zejména </w:t>
      </w:r>
      <w:r w:rsidR="00FD6306" w:rsidRPr="00AB325A">
        <w:t>při</w:t>
      </w:r>
      <w:r w:rsidR="00FD6306" w:rsidRPr="00AB325A">
        <w:rPr>
          <w:b/>
        </w:rPr>
        <w:t xml:space="preserve"> zachování zásad sociálně a environmentálně odpovědného </w:t>
      </w:r>
      <w:r w:rsidR="0068087A">
        <w:rPr>
          <w:b/>
        </w:rPr>
        <w:t xml:space="preserve">zadávání </w:t>
      </w:r>
      <w:r w:rsidR="00FD6306" w:rsidRPr="00AB325A">
        <w:rPr>
          <w:b/>
        </w:rPr>
        <w:t>a</w:t>
      </w:r>
      <w:r w:rsidR="001E27DE">
        <w:rPr>
          <w:b/>
        </w:rPr>
        <w:t> </w:t>
      </w:r>
      <w:r w:rsidR="00FD6306" w:rsidRPr="00AB325A">
        <w:rPr>
          <w:b/>
        </w:rPr>
        <w:t>inovativního přístupu</w:t>
      </w:r>
      <w:r w:rsidR="00FD6306" w:rsidRPr="005A6470">
        <w:rPr>
          <w:bCs/>
        </w:rPr>
        <w:t>.</w:t>
      </w:r>
    </w:p>
    <w:p w14:paraId="490C38DB" w14:textId="77777777" w:rsidR="00511F6E" w:rsidRPr="00AB325A" w:rsidRDefault="007F4AB4" w:rsidP="00713605">
      <w:pPr>
        <w:pStyle w:val="Prosttext"/>
        <w:spacing w:before="240"/>
        <w:jc w:val="both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AB325A">
        <w:rPr>
          <w:rFonts w:ascii="Times New Roman" w:hAnsi="Times New Roman"/>
          <w:b/>
          <w:sz w:val="24"/>
          <w:szCs w:val="24"/>
          <w:u w:val="single"/>
          <w:lang w:val="cs-CZ"/>
        </w:rPr>
        <w:t>D</w:t>
      </w:r>
      <w:r w:rsidR="009E0AC3" w:rsidRPr="00AB325A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oporučení </w:t>
      </w:r>
      <w:r w:rsidR="00A91B4C" w:rsidRPr="00AB325A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vyplývající </w:t>
      </w:r>
      <w:r w:rsidR="009E0AC3" w:rsidRPr="00AB325A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ze zjištění a závěrů </w:t>
      </w:r>
      <w:r w:rsidR="00A56492" w:rsidRPr="00AB325A">
        <w:rPr>
          <w:rFonts w:ascii="Times New Roman" w:hAnsi="Times New Roman"/>
          <w:b/>
          <w:sz w:val="24"/>
          <w:szCs w:val="24"/>
          <w:u w:val="single"/>
          <w:lang w:val="cs-CZ"/>
        </w:rPr>
        <w:t>evaluace</w:t>
      </w:r>
    </w:p>
    <w:p w14:paraId="74EDFCBA" w14:textId="77777777" w:rsidR="003618DC" w:rsidRPr="00AB325A" w:rsidRDefault="00293AD7" w:rsidP="00A1526A">
      <w:pPr>
        <w:pStyle w:val="Prosttext"/>
        <w:numPr>
          <w:ilvl w:val="0"/>
          <w:numId w:val="28"/>
        </w:numPr>
        <w:spacing w:before="120"/>
        <w:ind w:left="568" w:hanging="284"/>
        <w:jc w:val="both"/>
        <w:rPr>
          <w:rFonts w:ascii="Times New Roman" w:hAnsi="Times New Roman"/>
          <w:sz w:val="24"/>
          <w:szCs w:val="24"/>
          <w:lang w:val="cs-CZ"/>
        </w:rPr>
      </w:pPr>
      <w:r w:rsidRPr="00AB325A">
        <w:rPr>
          <w:rFonts w:ascii="Times New Roman" w:hAnsi="Times New Roman"/>
          <w:b/>
          <w:bCs/>
          <w:sz w:val="24"/>
          <w:szCs w:val="24"/>
        </w:rPr>
        <w:t>přidan</w:t>
      </w:r>
      <w:r w:rsidR="003618DC" w:rsidRPr="00AB325A">
        <w:rPr>
          <w:rFonts w:ascii="Times New Roman" w:hAnsi="Times New Roman"/>
          <w:b/>
          <w:bCs/>
          <w:sz w:val="24"/>
          <w:szCs w:val="24"/>
          <w:lang w:val="cs-CZ"/>
        </w:rPr>
        <w:t>á</w:t>
      </w:r>
      <w:r w:rsidRPr="00AB32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325A">
        <w:rPr>
          <w:rFonts w:ascii="Times New Roman" w:hAnsi="Times New Roman"/>
          <w:b/>
          <w:bCs/>
          <w:sz w:val="24"/>
          <w:szCs w:val="24"/>
          <w:lang w:val="cs-CZ"/>
        </w:rPr>
        <w:t>hodnot</w:t>
      </w:r>
      <w:r w:rsidR="003618DC" w:rsidRPr="00AB325A">
        <w:rPr>
          <w:rFonts w:ascii="Times New Roman" w:hAnsi="Times New Roman"/>
          <w:b/>
          <w:bCs/>
          <w:sz w:val="24"/>
          <w:szCs w:val="24"/>
          <w:lang w:val="cs-CZ"/>
        </w:rPr>
        <w:t>a</w:t>
      </w:r>
      <w:r w:rsidR="00BA1AAA" w:rsidRPr="00AB325A">
        <w:rPr>
          <w:rFonts w:ascii="Times New Roman" w:hAnsi="Times New Roman"/>
          <w:sz w:val="24"/>
          <w:szCs w:val="24"/>
          <w:lang w:val="cs-CZ"/>
        </w:rPr>
        <w:t xml:space="preserve"> (doporučení konkrétních </w:t>
      </w:r>
      <w:r w:rsidR="00AB22E1" w:rsidRPr="00AB325A">
        <w:rPr>
          <w:rFonts w:ascii="Times New Roman" w:hAnsi="Times New Roman"/>
          <w:sz w:val="24"/>
          <w:szCs w:val="24"/>
          <w:lang w:val="cs-CZ"/>
        </w:rPr>
        <w:t>změn v</w:t>
      </w:r>
      <w:r w:rsidR="00B77144" w:rsidRPr="00AB325A">
        <w:rPr>
          <w:rFonts w:ascii="Times New Roman" w:hAnsi="Times New Roman"/>
          <w:sz w:val="24"/>
          <w:szCs w:val="24"/>
          <w:lang w:val="cs-CZ"/>
        </w:rPr>
        <w:t> </w:t>
      </w:r>
      <w:r w:rsidR="00AB22E1" w:rsidRPr="00AB325A">
        <w:rPr>
          <w:rFonts w:ascii="Times New Roman" w:hAnsi="Times New Roman"/>
          <w:sz w:val="24"/>
          <w:szCs w:val="24"/>
          <w:lang w:val="cs-CZ"/>
        </w:rPr>
        <w:t>identifikaci</w:t>
      </w:r>
      <w:r w:rsidR="00B77144" w:rsidRPr="00AB325A">
        <w:rPr>
          <w:rFonts w:ascii="Times New Roman" w:hAnsi="Times New Roman"/>
          <w:sz w:val="24"/>
          <w:szCs w:val="24"/>
          <w:lang w:val="cs-CZ"/>
        </w:rPr>
        <w:t>, formulaci</w:t>
      </w:r>
      <w:r w:rsidR="00AB22E1" w:rsidRPr="00AB325A">
        <w:rPr>
          <w:rFonts w:ascii="Times New Roman" w:hAnsi="Times New Roman"/>
          <w:sz w:val="24"/>
          <w:szCs w:val="24"/>
          <w:lang w:val="cs-CZ"/>
        </w:rPr>
        <w:t xml:space="preserve"> či realizaci daného typu aktivit</w:t>
      </w:r>
      <w:r w:rsidR="003618DC" w:rsidRPr="00AB325A">
        <w:rPr>
          <w:rFonts w:ascii="Times New Roman" w:hAnsi="Times New Roman"/>
          <w:sz w:val="24"/>
          <w:szCs w:val="24"/>
          <w:lang w:val="cs-CZ"/>
        </w:rPr>
        <w:t xml:space="preserve">; </w:t>
      </w:r>
      <w:r w:rsidR="00AB22E1" w:rsidRPr="00AB325A">
        <w:rPr>
          <w:rFonts w:ascii="Times New Roman" w:hAnsi="Times New Roman"/>
          <w:sz w:val="24"/>
          <w:szCs w:val="24"/>
          <w:lang w:val="cs-CZ"/>
        </w:rPr>
        <w:t>doporučení návazných opatření pro zvýšení udržitelnosti</w:t>
      </w:r>
      <w:r w:rsidR="00BA1AAA" w:rsidRPr="00AB325A">
        <w:rPr>
          <w:rFonts w:ascii="Times New Roman" w:hAnsi="Times New Roman"/>
          <w:sz w:val="24"/>
          <w:szCs w:val="24"/>
          <w:lang w:val="cs-CZ"/>
        </w:rPr>
        <w:t>)</w:t>
      </w:r>
      <w:r w:rsidR="003618DC" w:rsidRPr="00AB325A">
        <w:rPr>
          <w:rFonts w:ascii="Times New Roman" w:hAnsi="Times New Roman"/>
          <w:sz w:val="24"/>
          <w:szCs w:val="24"/>
          <w:lang w:val="cs-CZ"/>
        </w:rPr>
        <w:t>;</w:t>
      </w:r>
    </w:p>
    <w:p w14:paraId="69055D3C" w14:textId="77777777" w:rsidR="00620A6F" w:rsidRPr="00AB325A" w:rsidRDefault="00293AD7" w:rsidP="00A1526A">
      <w:pPr>
        <w:pStyle w:val="Prosttext"/>
        <w:numPr>
          <w:ilvl w:val="0"/>
          <w:numId w:val="28"/>
        </w:numPr>
        <w:spacing w:before="120"/>
        <w:ind w:left="568" w:hanging="284"/>
        <w:jc w:val="both"/>
        <w:rPr>
          <w:rFonts w:ascii="Times New Roman" w:hAnsi="Times New Roman"/>
          <w:sz w:val="24"/>
          <w:szCs w:val="24"/>
          <w:lang w:val="cs-CZ"/>
        </w:rPr>
      </w:pPr>
      <w:r w:rsidRPr="00AB325A">
        <w:rPr>
          <w:rFonts w:ascii="Times New Roman" w:hAnsi="Times New Roman"/>
          <w:sz w:val="24"/>
          <w:szCs w:val="24"/>
          <w:lang w:val="cs-CZ"/>
        </w:rPr>
        <w:t xml:space="preserve">uvedení </w:t>
      </w:r>
      <w:r w:rsidRPr="00AB325A">
        <w:rPr>
          <w:rFonts w:ascii="Times New Roman" w:hAnsi="Times New Roman"/>
          <w:b/>
          <w:bCs/>
          <w:sz w:val="24"/>
          <w:szCs w:val="24"/>
          <w:lang w:val="cs-CZ"/>
        </w:rPr>
        <w:t>stupně závažnosti</w:t>
      </w:r>
      <w:r w:rsidR="003618DC" w:rsidRPr="00AB325A">
        <w:rPr>
          <w:rFonts w:ascii="Times New Roman" w:hAnsi="Times New Roman"/>
          <w:sz w:val="24"/>
          <w:szCs w:val="24"/>
          <w:lang w:val="cs-CZ"/>
        </w:rPr>
        <w:t>;</w:t>
      </w:r>
    </w:p>
    <w:p w14:paraId="0DD6B5C5" w14:textId="671F3BBC" w:rsidR="003618DC" w:rsidRPr="00AB325A" w:rsidRDefault="00293AD7" w:rsidP="00A1526A">
      <w:pPr>
        <w:pStyle w:val="Prosttext"/>
        <w:numPr>
          <w:ilvl w:val="0"/>
          <w:numId w:val="29"/>
        </w:numPr>
        <w:spacing w:before="120"/>
        <w:ind w:left="568" w:hanging="284"/>
        <w:jc w:val="both"/>
        <w:rPr>
          <w:rFonts w:ascii="Times New Roman" w:hAnsi="Times New Roman"/>
          <w:bCs/>
          <w:sz w:val="24"/>
          <w:szCs w:val="24"/>
        </w:rPr>
      </w:pPr>
      <w:r w:rsidRPr="00AB325A">
        <w:rPr>
          <w:rFonts w:ascii="Times New Roman" w:hAnsi="Times New Roman"/>
          <w:b/>
          <w:bCs/>
          <w:sz w:val="24"/>
          <w:szCs w:val="24"/>
          <w:lang w:val="cs-CZ"/>
        </w:rPr>
        <w:t>adresn</w:t>
      </w:r>
      <w:r w:rsidR="003618DC" w:rsidRPr="00AB325A">
        <w:rPr>
          <w:rFonts w:ascii="Times New Roman" w:hAnsi="Times New Roman"/>
          <w:b/>
          <w:bCs/>
          <w:sz w:val="24"/>
          <w:szCs w:val="24"/>
          <w:lang w:val="cs-CZ"/>
        </w:rPr>
        <w:t>é</w:t>
      </w:r>
      <w:r w:rsidRPr="00AB325A">
        <w:rPr>
          <w:rFonts w:ascii="Times New Roman" w:hAnsi="Times New Roman"/>
          <w:b/>
          <w:bCs/>
          <w:sz w:val="24"/>
          <w:szCs w:val="24"/>
          <w:lang w:val="cs-CZ"/>
        </w:rPr>
        <w:t xml:space="preserve"> určen</w:t>
      </w:r>
      <w:r w:rsidR="003618DC" w:rsidRPr="00AB325A">
        <w:rPr>
          <w:rFonts w:ascii="Times New Roman" w:hAnsi="Times New Roman"/>
          <w:b/>
          <w:bCs/>
          <w:sz w:val="24"/>
          <w:szCs w:val="24"/>
          <w:lang w:val="cs-CZ"/>
        </w:rPr>
        <w:t>í</w:t>
      </w:r>
      <w:r w:rsidRPr="00AB325A">
        <w:rPr>
          <w:rFonts w:ascii="Times New Roman" w:hAnsi="Times New Roman"/>
          <w:sz w:val="24"/>
          <w:szCs w:val="24"/>
          <w:lang w:val="cs-CZ"/>
        </w:rPr>
        <w:t xml:space="preserve"> MZV, </w:t>
      </w:r>
      <w:r w:rsidR="00B77B8E">
        <w:rPr>
          <w:rFonts w:ascii="Times New Roman" w:hAnsi="Times New Roman"/>
          <w:sz w:val="24"/>
          <w:szCs w:val="24"/>
          <w:lang w:val="cs-CZ"/>
        </w:rPr>
        <w:t>MPO</w:t>
      </w:r>
      <w:r w:rsidR="00186A1F" w:rsidRPr="00AB325A">
        <w:rPr>
          <w:rFonts w:ascii="Times New Roman" w:hAnsi="Times New Roman"/>
          <w:sz w:val="24"/>
          <w:szCs w:val="24"/>
          <w:lang w:val="cs-CZ"/>
        </w:rPr>
        <w:t>,</w:t>
      </w:r>
      <w:r w:rsidRPr="00AB325A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723BBB" w:rsidRPr="00AB325A">
        <w:rPr>
          <w:rFonts w:ascii="Times New Roman" w:hAnsi="Times New Roman"/>
          <w:sz w:val="24"/>
          <w:szCs w:val="24"/>
          <w:lang w:val="cs-CZ"/>
        </w:rPr>
        <w:t xml:space="preserve">případně </w:t>
      </w:r>
      <w:r w:rsidRPr="00AB325A">
        <w:rPr>
          <w:rFonts w:ascii="Times New Roman" w:hAnsi="Times New Roman"/>
          <w:sz w:val="24"/>
          <w:szCs w:val="24"/>
          <w:lang w:val="cs-CZ"/>
        </w:rPr>
        <w:t>dalším zapojeným aktérům</w:t>
      </w:r>
      <w:r w:rsidR="00F80131">
        <w:rPr>
          <w:rFonts w:ascii="Times New Roman" w:hAnsi="Times New Roman"/>
          <w:sz w:val="24"/>
          <w:szCs w:val="24"/>
          <w:lang w:val="cs-CZ"/>
        </w:rPr>
        <w:t>, včetně aktérů v cílové zemi</w:t>
      </w:r>
      <w:r w:rsidR="003618DC" w:rsidRPr="00AB325A">
        <w:rPr>
          <w:rFonts w:ascii="Times New Roman" w:hAnsi="Times New Roman"/>
          <w:sz w:val="24"/>
          <w:szCs w:val="24"/>
          <w:lang w:val="cs-CZ"/>
        </w:rPr>
        <w:t xml:space="preserve"> (vždy jednomu až dvěma max</w:t>
      </w:r>
      <w:r w:rsidR="00753E0E" w:rsidRPr="00AB325A">
        <w:rPr>
          <w:rFonts w:ascii="Times New Roman" w:hAnsi="Times New Roman"/>
          <w:sz w:val="24"/>
          <w:szCs w:val="24"/>
          <w:lang w:val="cs-CZ"/>
        </w:rPr>
        <w:t>.</w:t>
      </w:r>
      <w:r w:rsidR="003618DC" w:rsidRPr="00AB325A">
        <w:rPr>
          <w:rFonts w:ascii="Times New Roman" w:hAnsi="Times New Roman"/>
          <w:sz w:val="24"/>
          <w:szCs w:val="24"/>
          <w:lang w:val="cs-CZ"/>
        </w:rPr>
        <w:t>)</w:t>
      </w:r>
      <w:r w:rsidR="003618DC" w:rsidRPr="00AB325A">
        <w:rPr>
          <w:rFonts w:ascii="Times New Roman" w:hAnsi="Times New Roman"/>
          <w:bCs/>
          <w:sz w:val="24"/>
          <w:szCs w:val="24"/>
          <w:lang w:val="cs-CZ"/>
        </w:rPr>
        <w:t>;</w:t>
      </w:r>
    </w:p>
    <w:p w14:paraId="0107FA6C" w14:textId="77777777" w:rsidR="003618DC" w:rsidRPr="00AB325A" w:rsidRDefault="00293AD7" w:rsidP="00A1526A">
      <w:pPr>
        <w:pStyle w:val="Prosttext"/>
        <w:numPr>
          <w:ilvl w:val="0"/>
          <w:numId w:val="29"/>
        </w:numPr>
        <w:spacing w:before="120"/>
        <w:ind w:left="568" w:hanging="284"/>
        <w:jc w:val="both"/>
        <w:rPr>
          <w:rFonts w:ascii="Times New Roman" w:hAnsi="Times New Roman"/>
          <w:bCs/>
          <w:sz w:val="24"/>
          <w:szCs w:val="24"/>
        </w:rPr>
      </w:pPr>
      <w:r w:rsidRPr="00AB325A">
        <w:rPr>
          <w:rFonts w:ascii="Times New Roman" w:hAnsi="Times New Roman"/>
          <w:sz w:val="24"/>
          <w:szCs w:val="24"/>
        </w:rPr>
        <w:t>podložen</w:t>
      </w:r>
      <w:r w:rsidR="003618DC" w:rsidRPr="00AB325A">
        <w:rPr>
          <w:rFonts w:ascii="Times New Roman" w:hAnsi="Times New Roman"/>
          <w:sz w:val="24"/>
          <w:szCs w:val="24"/>
          <w:lang w:val="cs-CZ"/>
        </w:rPr>
        <w:t>í</w:t>
      </w:r>
      <w:r w:rsidRPr="00AB325A">
        <w:rPr>
          <w:rFonts w:ascii="Times New Roman" w:hAnsi="Times New Roman"/>
          <w:sz w:val="24"/>
          <w:szCs w:val="24"/>
        </w:rPr>
        <w:t xml:space="preserve"> </w:t>
      </w:r>
      <w:r w:rsidRPr="00AB325A">
        <w:rPr>
          <w:rFonts w:ascii="Times New Roman" w:hAnsi="Times New Roman"/>
          <w:b/>
          <w:sz w:val="24"/>
          <w:szCs w:val="24"/>
        </w:rPr>
        <w:t>konkrétními zjištěními a závěry</w:t>
      </w:r>
      <w:r w:rsidRPr="00AB325A">
        <w:rPr>
          <w:rFonts w:ascii="Times New Roman" w:hAnsi="Times New Roman"/>
          <w:bCs/>
          <w:sz w:val="24"/>
          <w:szCs w:val="24"/>
        </w:rPr>
        <w:t xml:space="preserve"> </w:t>
      </w:r>
      <w:r w:rsidR="003618DC" w:rsidRPr="00AB325A">
        <w:rPr>
          <w:rFonts w:ascii="Times New Roman" w:hAnsi="Times New Roman"/>
          <w:bCs/>
          <w:sz w:val="24"/>
          <w:szCs w:val="24"/>
          <w:lang w:val="cs-CZ"/>
        </w:rPr>
        <w:t>(</w:t>
      </w:r>
      <w:r w:rsidRPr="00AB325A">
        <w:rPr>
          <w:rFonts w:ascii="Times New Roman" w:hAnsi="Times New Roman"/>
          <w:bCs/>
          <w:sz w:val="24"/>
          <w:szCs w:val="24"/>
        </w:rPr>
        <w:t>řazen</w:t>
      </w:r>
      <w:r w:rsidR="003618DC" w:rsidRPr="00AB325A">
        <w:rPr>
          <w:rFonts w:ascii="Times New Roman" w:hAnsi="Times New Roman"/>
          <w:bCs/>
          <w:sz w:val="24"/>
          <w:szCs w:val="24"/>
          <w:lang w:val="cs-CZ"/>
        </w:rPr>
        <w:t>í</w:t>
      </w:r>
      <w:r w:rsidRPr="00AB325A">
        <w:rPr>
          <w:rFonts w:ascii="Times New Roman" w:hAnsi="Times New Roman"/>
          <w:bCs/>
          <w:sz w:val="24"/>
          <w:szCs w:val="24"/>
        </w:rPr>
        <w:t xml:space="preserve"> dle hlavního adresáta či stupně závažnosti</w:t>
      </w:r>
      <w:r w:rsidR="003618DC" w:rsidRPr="00AB325A">
        <w:rPr>
          <w:rFonts w:ascii="Times New Roman" w:hAnsi="Times New Roman"/>
          <w:bCs/>
          <w:sz w:val="24"/>
          <w:szCs w:val="24"/>
          <w:lang w:val="cs-CZ"/>
        </w:rPr>
        <w:t>,</w:t>
      </w:r>
      <w:r w:rsidRPr="00AB325A">
        <w:rPr>
          <w:rFonts w:ascii="Times New Roman" w:hAnsi="Times New Roman"/>
          <w:bCs/>
          <w:sz w:val="24"/>
          <w:szCs w:val="24"/>
        </w:rPr>
        <w:t xml:space="preserve"> </w:t>
      </w:r>
      <w:r w:rsidRPr="00AB325A">
        <w:rPr>
          <w:rFonts w:ascii="Times New Roman" w:hAnsi="Times New Roman"/>
          <w:sz w:val="24"/>
          <w:szCs w:val="24"/>
        </w:rPr>
        <w:t>navržen</w:t>
      </w:r>
      <w:r w:rsidR="003618DC" w:rsidRPr="00AB325A">
        <w:rPr>
          <w:rFonts w:ascii="Times New Roman" w:hAnsi="Times New Roman"/>
          <w:sz w:val="24"/>
          <w:szCs w:val="24"/>
          <w:lang w:val="cs-CZ"/>
        </w:rPr>
        <w:t>í</w:t>
      </w:r>
      <w:r w:rsidRPr="00AB325A">
        <w:rPr>
          <w:rFonts w:ascii="Times New Roman" w:hAnsi="Times New Roman"/>
          <w:sz w:val="24"/>
          <w:szCs w:val="24"/>
        </w:rPr>
        <w:t xml:space="preserve"> opatření</w:t>
      </w:r>
      <w:r w:rsidR="003618DC" w:rsidRPr="00AB325A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B325A">
        <w:rPr>
          <w:rFonts w:ascii="Times New Roman" w:hAnsi="Times New Roman"/>
          <w:sz w:val="24"/>
          <w:szCs w:val="24"/>
        </w:rPr>
        <w:t>apod.</w:t>
      </w:r>
      <w:r w:rsidR="003618DC" w:rsidRPr="00AB325A">
        <w:rPr>
          <w:rFonts w:ascii="Times New Roman" w:hAnsi="Times New Roman"/>
          <w:sz w:val="24"/>
          <w:szCs w:val="24"/>
          <w:lang w:val="cs-CZ"/>
        </w:rPr>
        <w:t>);</w:t>
      </w:r>
    </w:p>
    <w:p w14:paraId="2A1EA906" w14:textId="77777777" w:rsidR="00A20DFA" w:rsidRPr="00AB325A" w:rsidRDefault="0034466F" w:rsidP="00A1526A">
      <w:pPr>
        <w:pStyle w:val="Prosttext"/>
        <w:numPr>
          <w:ilvl w:val="0"/>
          <w:numId w:val="29"/>
        </w:numPr>
        <w:spacing w:before="120"/>
        <w:ind w:left="568" w:hanging="284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zařazení</w:t>
      </w:r>
      <w:r w:rsidR="00620A6F" w:rsidRPr="00AB325A">
        <w:rPr>
          <w:rFonts w:ascii="Times New Roman" w:hAnsi="Times New Roman"/>
          <w:sz w:val="24"/>
          <w:szCs w:val="24"/>
          <w:lang w:val="cs-CZ"/>
        </w:rPr>
        <w:t xml:space="preserve"> z hlediska </w:t>
      </w:r>
      <w:r w:rsidR="00B83E33" w:rsidRPr="00B83E33">
        <w:rPr>
          <w:rFonts w:ascii="Times New Roman" w:hAnsi="Times New Roman"/>
          <w:b/>
          <w:sz w:val="24"/>
          <w:szCs w:val="24"/>
          <w:lang w:val="cs-CZ"/>
        </w:rPr>
        <w:t>zaměření</w:t>
      </w:r>
      <w:r w:rsidR="00A20DFA" w:rsidRPr="00B83E33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A20DFA" w:rsidRPr="00AB325A">
        <w:rPr>
          <w:rFonts w:ascii="Times New Roman" w:hAnsi="Times New Roman"/>
          <w:sz w:val="24"/>
          <w:szCs w:val="24"/>
          <w:lang w:val="cs-CZ"/>
        </w:rPr>
        <w:t>(strategick</w:t>
      </w:r>
      <w:r>
        <w:rPr>
          <w:rFonts w:ascii="Times New Roman" w:hAnsi="Times New Roman"/>
          <w:sz w:val="24"/>
          <w:szCs w:val="24"/>
          <w:lang w:val="cs-CZ"/>
        </w:rPr>
        <w:t>é</w:t>
      </w:r>
      <w:r w:rsidR="00A20DFA" w:rsidRPr="00AB325A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B83E33">
        <w:rPr>
          <w:rFonts w:ascii="Times New Roman" w:hAnsi="Times New Roman"/>
          <w:sz w:val="24"/>
          <w:szCs w:val="24"/>
          <w:lang w:val="cs-CZ"/>
        </w:rPr>
        <w:t xml:space="preserve">projektové, </w:t>
      </w:r>
      <w:r w:rsidR="00A20DFA" w:rsidRPr="00AB325A">
        <w:rPr>
          <w:rFonts w:ascii="Times New Roman" w:hAnsi="Times New Roman"/>
          <w:sz w:val="24"/>
          <w:szCs w:val="24"/>
          <w:lang w:val="cs-CZ"/>
        </w:rPr>
        <w:t>operativní/procesní).</w:t>
      </w:r>
      <w:r w:rsidR="008E6A8D" w:rsidRPr="00AB325A">
        <w:rPr>
          <w:rFonts w:ascii="Times New Roman" w:hAnsi="Times New Roman"/>
          <w:bCs/>
          <w:noProof/>
          <w:sz w:val="24"/>
          <w:szCs w:val="24"/>
          <w:lang w:val="cs-CZ"/>
        </w:rPr>
        <w:t xml:space="preserve"> </w:t>
      </w:r>
    </w:p>
    <w:p w14:paraId="75470FF6" w14:textId="77777777" w:rsidR="00293AD7" w:rsidRPr="00AB325A" w:rsidRDefault="00293AD7" w:rsidP="0083096C">
      <w:pPr>
        <w:pStyle w:val="Prosttext"/>
        <w:spacing w:before="120"/>
        <w:jc w:val="both"/>
        <w:rPr>
          <w:rFonts w:ascii="Times New Roman" w:eastAsia="MS Mincho" w:hAnsi="Times New Roman"/>
          <w:b/>
          <w:sz w:val="24"/>
          <w:szCs w:val="24"/>
          <w:highlight w:val="yellow"/>
        </w:rPr>
      </w:pPr>
    </w:p>
    <w:p w14:paraId="423C5255" w14:textId="77777777" w:rsidR="008A2FA8" w:rsidRPr="00AB325A" w:rsidRDefault="008A2FA8" w:rsidP="0083096C">
      <w:pPr>
        <w:pStyle w:val="Prosttext"/>
        <w:spacing w:before="120"/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sectPr w:rsidR="008A2FA8" w:rsidRPr="00AB325A" w:rsidSect="00A079F7">
          <w:footerReference w:type="default" r:id="rId15"/>
          <w:pgSz w:w="11906" w:h="16838"/>
          <w:pgMar w:top="1417" w:right="1152" w:bottom="1417" w:left="1152" w:header="708" w:footer="708" w:gutter="0"/>
          <w:cols w:space="708"/>
          <w:docGrid w:linePitch="360"/>
        </w:sectPr>
      </w:pPr>
    </w:p>
    <w:p w14:paraId="1F2F4FC9" w14:textId="77777777" w:rsidR="00A519F5" w:rsidRPr="00AB325A" w:rsidRDefault="009E0AC3" w:rsidP="0083096C">
      <w:pPr>
        <w:pStyle w:val="Prosttext"/>
        <w:spacing w:before="120"/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</w:pPr>
      <w:r w:rsidRPr="00AB325A"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lastRenderedPageBreak/>
        <w:t>Požadované výstupy</w:t>
      </w:r>
      <w:r w:rsidR="007F4AB4" w:rsidRPr="00AB325A"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t xml:space="preserve"> </w:t>
      </w:r>
      <w:r w:rsidR="00EF3085" w:rsidRPr="00AB325A"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t xml:space="preserve">vyhodnocení </w:t>
      </w:r>
      <w:r w:rsidR="00D52EB9" w:rsidRPr="00AB325A"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t xml:space="preserve">a </w:t>
      </w:r>
      <w:r w:rsidR="00275154" w:rsidRPr="00AB325A"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t>termíny</w:t>
      </w:r>
      <w:r w:rsidR="002568ED" w:rsidRPr="00AB325A"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t xml:space="preserve"> </w:t>
      </w:r>
    </w:p>
    <w:p w14:paraId="7514A1BE" w14:textId="77777777" w:rsidR="001B7A8C" w:rsidRPr="00AB325A" w:rsidRDefault="0034466F" w:rsidP="0083096C">
      <w:pPr>
        <w:pStyle w:val="Prosttext"/>
        <w:numPr>
          <w:ilvl w:val="0"/>
          <w:numId w:val="3"/>
        </w:numPr>
        <w:spacing w:before="120"/>
        <w:ind w:left="568" w:hanging="284"/>
        <w:jc w:val="both"/>
        <w:rPr>
          <w:rFonts w:ascii="Times New Roman" w:eastAsia="MS Mincho" w:hAnsi="Times New Roman"/>
          <w:b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  <w:lang w:val="cs-CZ"/>
        </w:rPr>
        <w:t>V</w:t>
      </w:r>
      <w:r w:rsidR="003B4789" w:rsidRPr="00AB325A">
        <w:rPr>
          <w:rFonts w:ascii="Times New Roman" w:eastAsia="MS Mincho" w:hAnsi="Times New Roman"/>
          <w:b/>
          <w:sz w:val="24"/>
          <w:szCs w:val="24"/>
          <w:lang w:val="cs-CZ"/>
        </w:rPr>
        <w:t>stupní zpráv</w:t>
      </w:r>
      <w:r w:rsidR="001B7A8C" w:rsidRPr="00AB325A">
        <w:rPr>
          <w:rFonts w:ascii="Times New Roman" w:eastAsia="MS Mincho" w:hAnsi="Times New Roman"/>
          <w:b/>
          <w:sz w:val="24"/>
          <w:szCs w:val="24"/>
          <w:lang w:val="cs-CZ"/>
        </w:rPr>
        <w:t>a</w:t>
      </w:r>
    </w:p>
    <w:p w14:paraId="338DDA0E" w14:textId="7246F1A9" w:rsidR="001B7A8C" w:rsidRPr="00AB325A" w:rsidRDefault="003B4789" w:rsidP="0083096C">
      <w:pPr>
        <w:pStyle w:val="Prosttext"/>
        <w:numPr>
          <w:ilvl w:val="0"/>
          <w:numId w:val="31"/>
        </w:numPr>
        <w:spacing w:before="120"/>
        <w:jc w:val="both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struktur</w:t>
      </w:r>
      <w:r w:rsidR="001B7A8C"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a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dle přiložené povinné osnovy</w:t>
      </w:r>
      <w:r w:rsidR="0087279A" w:rsidRPr="00AB325A">
        <w:rPr>
          <w:rFonts w:ascii="Times New Roman" w:eastAsia="MS Mincho" w:hAnsi="Times New Roman"/>
          <w:sz w:val="24"/>
          <w:szCs w:val="24"/>
          <w:lang w:val="cs-CZ"/>
        </w:rPr>
        <w:t>,</w:t>
      </w:r>
      <w:r w:rsidRPr="00AB325A">
        <w:rPr>
          <w:rStyle w:val="Znakapoznpodarou"/>
          <w:rFonts w:ascii="Times New Roman" w:eastAsia="MS Mincho" w:hAnsi="Times New Roman"/>
          <w:sz w:val="24"/>
          <w:szCs w:val="24"/>
          <w:lang w:val="cs-CZ"/>
        </w:rPr>
        <w:footnoteReference w:id="4"/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metodologi</w:t>
      </w:r>
      <w:r w:rsidR="001B7A8C"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e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hodnocení, </w:t>
      </w:r>
      <w:r w:rsidRPr="00AB325A">
        <w:rPr>
          <w:rFonts w:ascii="Times New Roman" w:eastAsia="MS Mincho" w:hAnsi="Times New Roman"/>
          <w:b/>
          <w:sz w:val="24"/>
          <w:szCs w:val="24"/>
          <w:lang w:val="cs-CZ"/>
        </w:rPr>
        <w:t xml:space="preserve">harmonogram prací </w:t>
      </w:r>
      <w:r w:rsidR="008C5680" w:rsidRPr="001A48DA">
        <w:rPr>
          <w:rFonts w:ascii="Times New Roman" w:eastAsia="MS Mincho" w:hAnsi="Times New Roman"/>
          <w:bCs/>
          <w:sz w:val="24"/>
          <w:szCs w:val="24"/>
          <w:lang w:val="cs-CZ"/>
        </w:rPr>
        <w:t>(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včetně </w:t>
      </w:r>
      <w:r w:rsidR="00AB22E1" w:rsidRPr="00AB325A">
        <w:rPr>
          <w:rFonts w:ascii="Times New Roman" w:eastAsia="MS Mincho" w:hAnsi="Times New Roman"/>
          <w:sz w:val="24"/>
          <w:szCs w:val="24"/>
          <w:lang w:val="cs-CZ"/>
        </w:rPr>
        <w:t>provedení evaluační mise</w:t>
      </w:r>
      <w:r w:rsidR="00110A9F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a</w:t>
      </w:r>
      <w:r w:rsidR="00AB22E1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>plánu</w:t>
      </w:r>
      <w:r w:rsidRPr="00AB325A">
        <w:rPr>
          <w:rFonts w:ascii="Times New Roman" w:eastAsia="MS Mincho" w:hAnsi="Times New Roman"/>
          <w:b/>
          <w:sz w:val="24"/>
          <w:szCs w:val="24"/>
          <w:lang w:val="cs-CZ"/>
        </w:rPr>
        <w:t xml:space="preserve"> 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setkání, rozhovorů, </w:t>
      </w:r>
      <w:proofErr w:type="spellStart"/>
      <w:r w:rsidR="005372BC">
        <w:rPr>
          <w:rFonts w:ascii="Times New Roman" w:eastAsia="MS Mincho" w:hAnsi="Times New Roman"/>
          <w:sz w:val="24"/>
          <w:szCs w:val="24"/>
          <w:lang w:val="cs-CZ"/>
        </w:rPr>
        <w:t>fokusních</w:t>
      </w:r>
      <w:proofErr w:type="spellEnd"/>
      <w:r w:rsidR="005372BC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>skupin, pozorování, odborných měření, dotazníkových šetření apod</w:t>
      </w:r>
      <w:r w:rsidR="001B7A8C" w:rsidRPr="00AB325A">
        <w:rPr>
          <w:rFonts w:ascii="Times New Roman" w:eastAsia="MS Mincho" w:hAnsi="Times New Roman"/>
          <w:sz w:val="24"/>
          <w:szCs w:val="24"/>
          <w:lang w:val="cs-CZ"/>
        </w:rPr>
        <w:t>.</w:t>
      </w:r>
      <w:r w:rsidR="008C5680" w:rsidRPr="00AB325A">
        <w:rPr>
          <w:rFonts w:ascii="Times New Roman" w:eastAsia="MS Mincho" w:hAnsi="Times New Roman"/>
          <w:sz w:val="24"/>
          <w:szCs w:val="24"/>
          <w:lang w:val="cs-CZ"/>
        </w:rPr>
        <w:t>)</w:t>
      </w:r>
      <w:r w:rsidR="001B7A8C" w:rsidRPr="00AB325A">
        <w:rPr>
          <w:rFonts w:ascii="Times New Roman" w:eastAsia="MS Mincho" w:hAnsi="Times New Roman"/>
          <w:sz w:val="24"/>
          <w:szCs w:val="24"/>
          <w:lang w:val="cs-CZ"/>
        </w:rPr>
        <w:t>;</w:t>
      </w:r>
    </w:p>
    <w:p w14:paraId="63F31171" w14:textId="445ADBDE" w:rsidR="003B4789" w:rsidRPr="00BB426A" w:rsidRDefault="008C5680" w:rsidP="0083096C">
      <w:pPr>
        <w:pStyle w:val="Prosttext"/>
        <w:numPr>
          <w:ilvl w:val="0"/>
          <w:numId w:val="31"/>
        </w:numPr>
        <w:spacing w:before="120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BB426A">
        <w:rPr>
          <w:rFonts w:ascii="Times New Roman" w:eastAsia="MS Mincho" w:hAnsi="Times New Roman"/>
          <w:b/>
          <w:bCs/>
          <w:sz w:val="24"/>
          <w:szCs w:val="24"/>
          <w:lang w:val="cs-CZ"/>
        </w:rPr>
        <w:t>p</w:t>
      </w:r>
      <w:r w:rsidR="003B4789" w:rsidRPr="00BB426A">
        <w:rPr>
          <w:rFonts w:ascii="Times New Roman" w:eastAsia="MS Mincho" w:hAnsi="Times New Roman"/>
          <w:b/>
          <w:bCs/>
          <w:sz w:val="24"/>
          <w:szCs w:val="24"/>
          <w:lang w:val="cs-CZ"/>
        </w:rPr>
        <w:t>racovní verze</w:t>
      </w:r>
      <w:r w:rsidR="003B4789" w:rsidRPr="00BB426A">
        <w:rPr>
          <w:rFonts w:ascii="Times New Roman" w:eastAsia="MS Mincho" w:hAnsi="Times New Roman"/>
          <w:sz w:val="24"/>
          <w:szCs w:val="24"/>
          <w:lang w:val="cs-CZ"/>
        </w:rPr>
        <w:t xml:space="preserve"> vstupní zprávy </w:t>
      </w:r>
      <w:r w:rsidR="00F80131" w:rsidRPr="00BB426A">
        <w:rPr>
          <w:rFonts w:ascii="Times New Roman" w:eastAsia="MS Mincho" w:hAnsi="Times New Roman"/>
          <w:sz w:val="24"/>
          <w:szCs w:val="24"/>
          <w:lang w:val="cs-CZ"/>
        </w:rPr>
        <w:t xml:space="preserve">bude </w:t>
      </w:r>
      <w:r w:rsidR="003B4789" w:rsidRPr="00BB426A">
        <w:rPr>
          <w:rFonts w:ascii="Times New Roman" w:eastAsia="MS Mincho" w:hAnsi="Times New Roman"/>
          <w:sz w:val="24"/>
          <w:szCs w:val="24"/>
          <w:lang w:val="cs-CZ"/>
        </w:rPr>
        <w:t>předložena k </w:t>
      </w:r>
      <w:r w:rsidR="003B4789" w:rsidRPr="00BB426A">
        <w:rPr>
          <w:rFonts w:ascii="Times New Roman" w:eastAsia="MS Mincho" w:hAnsi="Times New Roman"/>
          <w:b/>
          <w:bCs/>
          <w:sz w:val="24"/>
          <w:szCs w:val="24"/>
          <w:lang w:val="cs-CZ"/>
        </w:rPr>
        <w:t>připomínkám</w:t>
      </w:r>
      <w:r w:rsidR="003B4789" w:rsidRPr="00BB426A">
        <w:rPr>
          <w:rFonts w:ascii="Times New Roman" w:eastAsia="MS Mincho" w:hAnsi="Times New Roman"/>
          <w:sz w:val="24"/>
          <w:szCs w:val="24"/>
          <w:lang w:val="cs-CZ"/>
        </w:rPr>
        <w:t xml:space="preserve"> referenční skupin</w:t>
      </w:r>
      <w:r w:rsidR="00F736A9" w:rsidRPr="00BB426A">
        <w:rPr>
          <w:rFonts w:ascii="Times New Roman" w:eastAsia="MS Mincho" w:hAnsi="Times New Roman"/>
          <w:sz w:val="24"/>
          <w:szCs w:val="24"/>
          <w:lang w:val="cs-CZ"/>
        </w:rPr>
        <w:t>ě</w:t>
      </w:r>
      <w:r w:rsidR="003B4789" w:rsidRPr="00BB426A">
        <w:rPr>
          <w:rFonts w:ascii="Times New Roman" w:eastAsia="MS Mincho" w:hAnsi="Times New Roman"/>
          <w:sz w:val="24"/>
          <w:szCs w:val="24"/>
          <w:lang w:val="cs-CZ"/>
        </w:rPr>
        <w:t xml:space="preserve"> do</w:t>
      </w:r>
      <w:r w:rsidR="001E27DE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B77B8E" w:rsidRPr="00BB426A">
        <w:rPr>
          <w:rFonts w:ascii="Times New Roman" w:eastAsia="MS Mincho" w:hAnsi="Times New Roman"/>
          <w:b/>
          <w:sz w:val="24"/>
          <w:szCs w:val="24"/>
          <w:lang w:val="cs-CZ"/>
        </w:rPr>
        <w:t>20</w:t>
      </w:r>
      <w:r w:rsidR="003B4789" w:rsidRPr="00BB426A">
        <w:rPr>
          <w:rFonts w:ascii="Times New Roman" w:eastAsia="MS Mincho" w:hAnsi="Times New Roman"/>
          <w:b/>
          <w:bCs/>
          <w:sz w:val="24"/>
          <w:szCs w:val="24"/>
          <w:lang w:val="cs-CZ"/>
        </w:rPr>
        <w:t>.</w:t>
      </w:r>
      <w:r w:rsidR="0034466F" w:rsidRPr="00BB426A">
        <w:rPr>
          <w:rFonts w:ascii="Times New Roman" w:eastAsia="MS Mincho" w:hAnsi="Times New Roman"/>
          <w:b/>
          <w:bCs/>
          <w:sz w:val="24"/>
          <w:szCs w:val="24"/>
          <w:lang w:val="cs-CZ"/>
        </w:rPr>
        <w:t> </w:t>
      </w:r>
      <w:r w:rsidR="00B77B8E" w:rsidRPr="00BB426A">
        <w:rPr>
          <w:rFonts w:ascii="Times New Roman" w:eastAsia="MS Mincho" w:hAnsi="Times New Roman"/>
          <w:b/>
          <w:bCs/>
          <w:sz w:val="24"/>
          <w:szCs w:val="24"/>
          <w:lang w:val="cs-CZ"/>
        </w:rPr>
        <w:t>května</w:t>
      </w:r>
      <w:r w:rsidR="003B4789" w:rsidRPr="00BB426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202</w:t>
      </w:r>
      <w:r w:rsidR="003F108F" w:rsidRPr="00BB426A">
        <w:rPr>
          <w:rFonts w:ascii="Times New Roman" w:eastAsia="MS Mincho" w:hAnsi="Times New Roman"/>
          <w:b/>
          <w:bCs/>
          <w:sz w:val="24"/>
          <w:szCs w:val="24"/>
          <w:lang w:val="cs-CZ"/>
        </w:rPr>
        <w:t>4</w:t>
      </w:r>
      <w:r w:rsidRPr="00BB426A">
        <w:rPr>
          <w:rFonts w:ascii="Times New Roman" w:eastAsia="MS Mincho" w:hAnsi="Times New Roman"/>
          <w:sz w:val="24"/>
          <w:szCs w:val="24"/>
          <w:lang w:val="cs-CZ"/>
        </w:rPr>
        <w:t>;</w:t>
      </w:r>
    </w:p>
    <w:p w14:paraId="7EF10B64" w14:textId="7C481414" w:rsidR="003B4789" w:rsidRPr="00AB325A" w:rsidRDefault="008C5680" w:rsidP="0083096C">
      <w:pPr>
        <w:pStyle w:val="Prosttext"/>
        <w:numPr>
          <w:ilvl w:val="0"/>
          <w:numId w:val="31"/>
        </w:numPr>
        <w:spacing w:before="120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po </w:t>
      </w:r>
      <w:r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zapracování připomínek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F80131">
        <w:rPr>
          <w:rFonts w:ascii="Times New Roman" w:eastAsia="MS Mincho" w:hAnsi="Times New Roman"/>
          <w:sz w:val="24"/>
          <w:szCs w:val="24"/>
          <w:lang w:val="cs-CZ"/>
        </w:rPr>
        <w:t xml:space="preserve">bude </w:t>
      </w:r>
      <w:r w:rsidR="00737AFF">
        <w:rPr>
          <w:rFonts w:ascii="Times New Roman" w:eastAsia="MS Mincho" w:hAnsi="Times New Roman"/>
          <w:sz w:val="24"/>
          <w:szCs w:val="24"/>
          <w:lang w:val="cs-CZ"/>
        </w:rPr>
        <w:t xml:space="preserve">finální 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>v</w:t>
      </w:r>
      <w:r w:rsidR="003B4789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stupní zpráva odevzdána zadavateli </w:t>
      </w:r>
      <w:r w:rsidR="003B4789" w:rsidRPr="000F673C">
        <w:rPr>
          <w:rFonts w:ascii="Times New Roman" w:eastAsia="MS Mincho" w:hAnsi="Times New Roman"/>
          <w:b/>
          <w:sz w:val="24"/>
          <w:szCs w:val="24"/>
          <w:lang w:val="cs-CZ"/>
        </w:rPr>
        <w:t xml:space="preserve">v elektronické podobě </w:t>
      </w:r>
      <w:r w:rsidR="00737AFF" w:rsidRPr="000F673C">
        <w:rPr>
          <w:rFonts w:ascii="Times New Roman" w:eastAsia="MS Mincho" w:hAnsi="Times New Roman"/>
          <w:b/>
          <w:sz w:val="24"/>
          <w:szCs w:val="24"/>
          <w:lang w:val="cs-CZ"/>
        </w:rPr>
        <w:t>ve strojově čitelném formátu</w:t>
      </w:r>
      <w:r w:rsidR="00737AFF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3B4789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nejpozději pět dnů před odjezdem </w:t>
      </w:r>
      <w:r w:rsidR="00C72741" w:rsidRPr="00AB325A">
        <w:rPr>
          <w:rFonts w:ascii="Times New Roman" w:eastAsia="MS Mincho" w:hAnsi="Times New Roman"/>
          <w:sz w:val="24"/>
          <w:szCs w:val="24"/>
          <w:lang w:val="cs-CZ"/>
        </w:rPr>
        <w:t>na evaluační misi do zahraničí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>;</w:t>
      </w:r>
    </w:p>
    <w:p w14:paraId="004EF863" w14:textId="77777777" w:rsidR="008C5680" w:rsidRPr="00AB325A" w:rsidRDefault="00B83E33" w:rsidP="0083096C">
      <w:pPr>
        <w:pStyle w:val="Prosttext"/>
        <w:numPr>
          <w:ilvl w:val="0"/>
          <w:numId w:val="3"/>
        </w:numPr>
        <w:spacing w:before="120"/>
        <w:ind w:left="568" w:hanging="284"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Z</w:t>
      </w:r>
      <w:r w:rsidR="008C5680"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ávěrečná</w:t>
      </w:r>
      <w:r w:rsidR="00561496" w:rsidRPr="00AB325A">
        <w:rPr>
          <w:rFonts w:ascii="Times New Roman" w:eastAsia="MS Mincho" w:hAnsi="Times New Roman"/>
          <w:b/>
          <w:bCs/>
          <w:sz w:val="24"/>
          <w:szCs w:val="24"/>
        </w:rPr>
        <w:t xml:space="preserve"> zpráv</w:t>
      </w:r>
      <w:r w:rsidR="008C5680"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a</w:t>
      </w:r>
    </w:p>
    <w:p w14:paraId="709BA795" w14:textId="78C395C9" w:rsidR="00561496" w:rsidRPr="00AB325A" w:rsidRDefault="008C5680" w:rsidP="0083096C">
      <w:pPr>
        <w:pStyle w:val="Prosttext"/>
        <w:numPr>
          <w:ilvl w:val="0"/>
          <w:numId w:val="33"/>
        </w:numPr>
        <w:spacing w:before="12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struktura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dle přiložené povinné osnovy</w:t>
      </w:r>
      <w:r w:rsidR="0087279A" w:rsidRPr="00AB325A">
        <w:rPr>
          <w:rFonts w:ascii="Times New Roman" w:eastAsia="MS Mincho" w:hAnsi="Times New Roman"/>
          <w:sz w:val="24"/>
          <w:szCs w:val="24"/>
          <w:lang w:val="cs-CZ"/>
        </w:rPr>
        <w:t>,</w:t>
      </w:r>
      <w:r w:rsidR="00561496" w:rsidRPr="00AB325A">
        <w:rPr>
          <w:rStyle w:val="Znakapoznpodarou"/>
          <w:rFonts w:ascii="Times New Roman" w:eastAsia="MS Mincho" w:hAnsi="Times New Roman"/>
          <w:sz w:val="24"/>
          <w:szCs w:val="24"/>
        </w:rPr>
        <w:footnoteReference w:id="5"/>
      </w:r>
      <w:r w:rsidR="00561496" w:rsidRPr="00AB325A">
        <w:rPr>
          <w:rFonts w:ascii="Times New Roman" w:eastAsia="MS Mincho" w:hAnsi="Times New Roman"/>
          <w:sz w:val="24"/>
          <w:szCs w:val="24"/>
        </w:rPr>
        <w:t xml:space="preserve"> </w:t>
      </w:r>
      <w:r w:rsidR="00176294" w:rsidRPr="00AB325A">
        <w:rPr>
          <w:rFonts w:ascii="Times New Roman" w:eastAsia="MS Mincho" w:hAnsi="Times New Roman"/>
          <w:sz w:val="24"/>
          <w:szCs w:val="24"/>
          <w:lang w:val="cs-CZ"/>
        </w:rPr>
        <w:t>d</w:t>
      </w:r>
      <w:r w:rsidR="00561496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élka </w:t>
      </w:r>
      <w:r w:rsidR="00B77B8E">
        <w:rPr>
          <w:rFonts w:ascii="Times New Roman" w:eastAsia="MS Mincho" w:hAnsi="Times New Roman"/>
          <w:sz w:val="24"/>
          <w:szCs w:val="24"/>
          <w:lang w:val="cs-CZ"/>
        </w:rPr>
        <w:t xml:space="preserve">max. </w:t>
      </w:r>
      <w:r w:rsidR="00561496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4 </w:t>
      </w:r>
      <w:r w:rsidR="0062539E" w:rsidRPr="00AB325A">
        <w:rPr>
          <w:rFonts w:ascii="Times New Roman" w:eastAsia="MS Mincho" w:hAnsi="Times New Roman"/>
          <w:sz w:val="24"/>
          <w:szCs w:val="24"/>
          <w:lang w:val="cs-CZ"/>
        </w:rPr>
        <w:t>normo</w:t>
      </w:r>
      <w:r w:rsidR="00561496" w:rsidRPr="00AB325A">
        <w:rPr>
          <w:rFonts w:ascii="Times New Roman" w:eastAsia="MS Mincho" w:hAnsi="Times New Roman"/>
          <w:sz w:val="24"/>
          <w:szCs w:val="24"/>
          <w:lang w:val="cs-CZ"/>
        </w:rPr>
        <w:t>strany A4 manažerského shrnutí</w:t>
      </w:r>
      <w:r w:rsidR="00176294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561496" w:rsidRPr="00AB325A">
        <w:rPr>
          <w:rFonts w:ascii="Times New Roman" w:eastAsia="MS Mincho" w:hAnsi="Times New Roman"/>
          <w:sz w:val="24"/>
          <w:szCs w:val="24"/>
        </w:rPr>
        <w:t xml:space="preserve">a </w:t>
      </w:r>
      <w:r w:rsidR="00B77B8E">
        <w:rPr>
          <w:rFonts w:ascii="Times New Roman" w:eastAsia="MS Mincho" w:hAnsi="Times New Roman"/>
          <w:sz w:val="24"/>
          <w:szCs w:val="24"/>
          <w:lang w:val="cs-CZ"/>
        </w:rPr>
        <w:t xml:space="preserve">max. </w:t>
      </w:r>
      <w:r w:rsidR="00561496" w:rsidRPr="00AB325A">
        <w:rPr>
          <w:rFonts w:ascii="Times New Roman" w:eastAsia="MS Mincho" w:hAnsi="Times New Roman"/>
          <w:sz w:val="24"/>
          <w:szCs w:val="24"/>
        </w:rPr>
        <w:t>25 stran A4 textu</w:t>
      </w:r>
      <w:r w:rsidR="00176294" w:rsidRPr="00AB325A">
        <w:rPr>
          <w:rFonts w:ascii="Times New Roman" w:eastAsia="MS Mincho" w:hAnsi="Times New Roman"/>
          <w:sz w:val="24"/>
          <w:szCs w:val="24"/>
          <w:lang w:val="cs-CZ"/>
        </w:rPr>
        <w:t>,</w:t>
      </w:r>
      <w:r w:rsidR="00561496" w:rsidRPr="00AB325A">
        <w:rPr>
          <w:rFonts w:ascii="Times New Roman" w:eastAsia="MS Mincho" w:hAnsi="Times New Roman"/>
          <w:sz w:val="24"/>
          <w:szCs w:val="24"/>
        </w:rPr>
        <w:t xml:space="preserve"> shrnutí </w:t>
      </w:r>
      <w:r w:rsidR="007A6722" w:rsidRPr="00AB325A">
        <w:rPr>
          <w:rFonts w:ascii="Times New Roman" w:eastAsia="MS Mincho" w:hAnsi="Times New Roman"/>
          <w:b/>
          <w:bCs/>
          <w:sz w:val="24"/>
          <w:szCs w:val="24"/>
        </w:rPr>
        <w:t>základních informací</w:t>
      </w:r>
      <w:r w:rsidR="007A6722" w:rsidRPr="00AB325A">
        <w:rPr>
          <w:rFonts w:ascii="Times New Roman" w:eastAsia="MS Mincho" w:hAnsi="Times New Roman"/>
          <w:sz w:val="24"/>
          <w:szCs w:val="24"/>
        </w:rPr>
        <w:t xml:space="preserve"> o hodnocen</w:t>
      </w:r>
      <w:r w:rsidR="00B83E33">
        <w:rPr>
          <w:rFonts w:ascii="Times New Roman" w:eastAsia="MS Mincho" w:hAnsi="Times New Roman"/>
          <w:sz w:val="24"/>
          <w:szCs w:val="24"/>
          <w:lang w:val="cs-CZ"/>
        </w:rPr>
        <w:t>ých</w:t>
      </w:r>
      <w:r w:rsidR="007A6722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pro</w:t>
      </w:r>
      <w:r w:rsidR="009F43B2" w:rsidRPr="00AB325A">
        <w:rPr>
          <w:rFonts w:ascii="Times New Roman" w:eastAsia="MS Mincho" w:hAnsi="Times New Roman"/>
          <w:sz w:val="24"/>
          <w:szCs w:val="24"/>
          <w:lang w:val="cs-CZ"/>
        </w:rPr>
        <w:t>jekt</w:t>
      </w:r>
      <w:r w:rsidR="00B83E33">
        <w:rPr>
          <w:rFonts w:ascii="Times New Roman" w:eastAsia="MS Mincho" w:hAnsi="Times New Roman"/>
          <w:sz w:val="24"/>
          <w:szCs w:val="24"/>
          <w:lang w:val="cs-CZ"/>
        </w:rPr>
        <w:t>ech</w:t>
      </w:r>
      <w:r w:rsidR="00B77B8E">
        <w:rPr>
          <w:rFonts w:ascii="Times New Roman" w:eastAsia="MS Mincho" w:hAnsi="Times New Roman"/>
          <w:sz w:val="24"/>
          <w:szCs w:val="24"/>
          <w:lang w:val="cs-CZ"/>
        </w:rPr>
        <w:t xml:space="preserve"> a programu</w:t>
      </w:r>
      <w:r w:rsidR="007A6722" w:rsidRPr="00AB325A">
        <w:rPr>
          <w:rFonts w:ascii="Times New Roman" w:eastAsia="MS Mincho" w:hAnsi="Times New Roman"/>
          <w:sz w:val="24"/>
          <w:szCs w:val="24"/>
        </w:rPr>
        <w:t>,</w:t>
      </w:r>
      <w:r w:rsidR="007A6722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7A6722" w:rsidRPr="00AB325A">
        <w:rPr>
          <w:rFonts w:ascii="Times New Roman" w:eastAsia="MS Mincho" w:hAnsi="Times New Roman"/>
          <w:b/>
          <w:sz w:val="24"/>
          <w:szCs w:val="24"/>
        </w:rPr>
        <w:t>metodologie</w:t>
      </w:r>
      <w:r w:rsidR="007A6722" w:rsidRPr="00AB325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176294" w:rsidRPr="00AB325A">
        <w:rPr>
          <w:rFonts w:ascii="Times New Roman" w:eastAsia="MS Mincho" w:hAnsi="Times New Roman"/>
          <w:bCs/>
          <w:sz w:val="24"/>
          <w:szCs w:val="24"/>
          <w:lang w:val="cs-CZ"/>
        </w:rPr>
        <w:t>hodnocení,</w:t>
      </w:r>
      <w:r w:rsidR="007A6722" w:rsidRPr="00AB325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shrnutí </w:t>
      </w:r>
      <w:r w:rsidR="00561496" w:rsidRPr="00AB325A">
        <w:rPr>
          <w:rFonts w:ascii="Times New Roman" w:eastAsia="MS Mincho" w:hAnsi="Times New Roman"/>
          <w:b/>
          <w:bCs/>
          <w:sz w:val="24"/>
          <w:szCs w:val="24"/>
        </w:rPr>
        <w:t>hlavních poznatků</w:t>
      </w:r>
      <w:r w:rsidR="00207617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z hodnocení pro</w:t>
      </w:r>
      <w:r w:rsidR="009F43B2" w:rsidRPr="00AB325A">
        <w:rPr>
          <w:rFonts w:ascii="Times New Roman" w:eastAsia="MS Mincho" w:hAnsi="Times New Roman"/>
          <w:sz w:val="24"/>
          <w:szCs w:val="24"/>
          <w:lang w:val="cs-CZ"/>
        </w:rPr>
        <w:t>jekt</w:t>
      </w:r>
      <w:r w:rsidR="00B83E33">
        <w:rPr>
          <w:rFonts w:ascii="Times New Roman" w:eastAsia="MS Mincho" w:hAnsi="Times New Roman"/>
          <w:sz w:val="24"/>
          <w:szCs w:val="24"/>
          <w:lang w:val="cs-CZ"/>
        </w:rPr>
        <w:t>ů</w:t>
      </w:r>
      <w:r w:rsidR="007A6722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, reflexe </w:t>
      </w:r>
      <w:r w:rsidR="007A6722"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hlavních evaluačních otázek</w:t>
      </w:r>
      <w:r w:rsidR="00244885" w:rsidRPr="00AB325A">
        <w:rPr>
          <w:rFonts w:ascii="Times New Roman" w:eastAsia="MS Mincho" w:hAnsi="Times New Roman"/>
          <w:sz w:val="24"/>
          <w:szCs w:val="24"/>
          <w:lang w:val="cs-CZ"/>
        </w:rPr>
        <w:t>,</w:t>
      </w:r>
      <w:r w:rsidR="00561496" w:rsidRPr="00AB325A">
        <w:rPr>
          <w:rFonts w:ascii="Times New Roman" w:eastAsia="MS Mincho" w:hAnsi="Times New Roman"/>
          <w:sz w:val="24"/>
          <w:szCs w:val="24"/>
        </w:rPr>
        <w:t xml:space="preserve"> </w:t>
      </w:r>
      <w:r w:rsidR="007A6722" w:rsidRPr="00AB325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uvedení </w:t>
      </w:r>
      <w:r w:rsidR="00561496" w:rsidRPr="00AB325A">
        <w:rPr>
          <w:rFonts w:ascii="Times New Roman" w:eastAsia="MS Mincho" w:hAnsi="Times New Roman"/>
          <w:b/>
          <w:sz w:val="24"/>
          <w:szCs w:val="24"/>
        </w:rPr>
        <w:t>nezávislých zjištění, závěrů a</w:t>
      </w:r>
      <w:r w:rsidR="001E27DE">
        <w:rPr>
          <w:rFonts w:ascii="Times New Roman" w:eastAsia="MS Mincho" w:hAnsi="Times New Roman"/>
          <w:b/>
          <w:sz w:val="24"/>
          <w:szCs w:val="24"/>
          <w:lang w:val="cs-CZ"/>
        </w:rPr>
        <w:t> </w:t>
      </w:r>
      <w:r w:rsidR="00561496" w:rsidRPr="00AB325A">
        <w:rPr>
          <w:rFonts w:ascii="Times New Roman" w:eastAsia="MS Mincho" w:hAnsi="Times New Roman"/>
          <w:b/>
          <w:sz w:val="24"/>
          <w:szCs w:val="24"/>
        </w:rPr>
        <w:t>vyplývajících doporučení</w:t>
      </w:r>
      <w:r w:rsidR="00176294" w:rsidRPr="00A1526A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1E78F31F" w14:textId="1355EBC7" w:rsidR="00561496" w:rsidRPr="00AB325A" w:rsidRDefault="00176294" w:rsidP="0083096C">
      <w:pPr>
        <w:pStyle w:val="Prosttext"/>
        <w:numPr>
          <w:ilvl w:val="0"/>
          <w:numId w:val="33"/>
        </w:numPr>
        <w:spacing w:before="12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p</w:t>
      </w:r>
      <w:proofErr w:type="spellStart"/>
      <w:r w:rsidR="00561496" w:rsidRPr="00AB325A">
        <w:rPr>
          <w:rFonts w:ascii="Times New Roman" w:eastAsia="MS Mincho" w:hAnsi="Times New Roman"/>
          <w:b/>
          <w:bCs/>
          <w:sz w:val="24"/>
          <w:szCs w:val="24"/>
        </w:rPr>
        <w:t>říloh</w:t>
      </w:r>
      <w:r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y</w:t>
      </w:r>
      <w:proofErr w:type="spellEnd"/>
      <w:r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:</w:t>
      </w:r>
      <w:r w:rsidR="00561496" w:rsidRPr="00AB325A">
        <w:rPr>
          <w:rFonts w:ascii="Times New Roman" w:eastAsia="MS Mincho" w:hAnsi="Times New Roman"/>
          <w:sz w:val="24"/>
          <w:szCs w:val="24"/>
        </w:rPr>
        <w:t xml:space="preserve"> </w:t>
      </w:r>
      <w:r w:rsidR="002A7FF9" w:rsidRPr="00AB325A">
        <w:rPr>
          <w:rFonts w:ascii="Times New Roman" w:eastAsia="MS Mincho" w:hAnsi="Times New Roman"/>
          <w:sz w:val="24"/>
          <w:szCs w:val="24"/>
          <w:lang w:val="cs-CZ"/>
        </w:rPr>
        <w:t>podrobnější poznatky k</w:t>
      </w:r>
      <w:r w:rsidR="00B77B8E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D63EB5" w:rsidRPr="00AB325A">
        <w:rPr>
          <w:rFonts w:ascii="Times New Roman" w:eastAsia="MS Mincho" w:hAnsi="Times New Roman"/>
          <w:sz w:val="24"/>
          <w:szCs w:val="24"/>
          <w:lang w:val="cs-CZ"/>
        </w:rPr>
        <w:t>pro</w:t>
      </w:r>
      <w:r w:rsidR="009F43B2" w:rsidRPr="00AB325A">
        <w:rPr>
          <w:rFonts w:ascii="Times New Roman" w:eastAsia="MS Mincho" w:hAnsi="Times New Roman"/>
          <w:sz w:val="24"/>
          <w:szCs w:val="24"/>
          <w:lang w:val="cs-CZ"/>
        </w:rPr>
        <w:t>jekt</w:t>
      </w:r>
      <w:r w:rsidR="00B83E33">
        <w:rPr>
          <w:rFonts w:ascii="Times New Roman" w:eastAsia="MS Mincho" w:hAnsi="Times New Roman"/>
          <w:sz w:val="24"/>
          <w:szCs w:val="24"/>
          <w:lang w:val="cs-CZ"/>
        </w:rPr>
        <w:t>ům</w:t>
      </w:r>
      <w:r w:rsidR="00B77B8E">
        <w:rPr>
          <w:rFonts w:ascii="Times New Roman" w:eastAsia="MS Mincho" w:hAnsi="Times New Roman"/>
          <w:sz w:val="24"/>
          <w:szCs w:val="24"/>
          <w:lang w:val="cs-CZ"/>
        </w:rPr>
        <w:t xml:space="preserve"> či programu</w:t>
      </w:r>
      <w:r w:rsidR="002A7FF9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561496" w:rsidRPr="00AB325A">
        <w:rPr>
          <w:rFonts w:ascii="Times New Roman" w:eastAsia="MS Mincho" w:hAnsi="Times New Roman"/>
          <w:sz w:val="24"/>
          <w:szCs w:val="24"/>
        </w:rPr>
        <w:t xml:space="preserve">podklady pro evaluační zjištění a doplňkové informace, </w:t>
      </w:r>
      <w:r w:rsidR="00561496" w:rsidRPr="00AB325A">
        <w:rPr>
          <w:rFonts w:ascii="Times New Roman" w:hAnsi="Times New Roman"/>
          <w:bCs/>
          <w:sz w:val="24"/>
          <w:szCs w:val="24"/>
        </w:rPr>
        <w:t xml:space="preserve">kvantitativní </w:t>
      </w:r>
      <w:r w:rsidR="004330D0" w:rsidRPr="00AB325A">
        <w:rPr>
          <w:rFonts w:ascii="Times New Roman" w:hAnsi="Times New Roman"/>
          <w:bCs/>
          <w:sz w:val="24"/>
          <w:szCs w:val="24"/>
          <w:lang w:val="cs-CZ"/>
        </w:rPr>
        <w:t>data</w:t>
      </w:r>
      <w:r w:rsidR="00561496" w:rsidRPr="00AB325A">
        <w:rPr>
          <w:rFonts w:ascii="Times New Roman" w:hAnsi="Times New Roman"/>
          <w:bCs/>
          <w:sz w:val="24"/>
          <w:szCs w:val="24"/>
        </w:rPr>
        <w:t xml:space="preserve">, vzory a výsledky hodnocení dotazníků apod. </w:t>
      </w:r>
      <w:r w:rsidR="00561496" w:rsidRPr="00AB325A">
        <w:rPr>
          <w:rFonts w:ascii="Times New Roman" w:hAnsi="Times New Roman"/>
          <w:bCs/>
          <w:sz w:val="24"/>
          <w:szCs w:val="24"/>
          <w:lang w:val="cs-CZ"/>
        </w:rPr>
        <w:t>V</w:t>
      </w:r>
      <w:r w:rsidR="001E27DE">
        <w:rPr>
          <w:rFonts w:ascii="Times New Roman" w:hAnsi="Times New Roman"/>
          <w:bCs/>
          <w:sz w:val="24"/>
          <w:szCs w:val="24"/>
          <w:lang w:val="cs-CZ"/>
        </w:rPr>
        <w:t> </w:t>
      </w:r>
      <w:r w:rsidR="00561496" w:rsidRPr="00AB325A">
        <w:rPr>
          <w:rFonts w:ascii="Times New Roman" w:hAnsi="Times New Roman"/>
          <w:bCs/>
          <w:sz w:val="24"/>
          <w:szCs w:val="24"/>
          <w:lang w:val="cs-CZ"/>
        </w:rPr>
        <w:t xml:space="preserve">rámci zpracování </w:t>
      </w:r>
      <w:r w:rsidR="00561496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zdrojů </w:t>
      </w:r>
      <w:r w:rsidR="00561496" w:rsidRPr="00AB325A">
        <w:rPr>
          <w:rFonts w:ascii="Times New Roman" w:hAnsi="Times New Roman"/>
          <w:bCs/>
          <w:sz w:val="24"/>
          <w:szCs w:val="24"/>
          <w:lang w:val="cs-CZ"/>
        </w:rPr>
        <w:t xml:space="preserve">ověřitelných zjištění bude </w:t>
      </w:r>
      <w:r w:rsidR="00A1526A">
        <w:rPr>
          <w:rFonts w:ascii="Times New Roman" w:hAnsi="Times New Roman"/>
          <w:bCs/>
          <w:sz w:val="24"/>
          <w:szCs w:val="24"/>
          <w:lang w:val="cs-CZ"/>
        </w:rPr>
        <w:t>zpracovatel</w:t>
      </w:r>
      <w:r w:rsidR="00A1526A" w:rsidRPr="00AB325A"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  <w:r w:rsidR="00561496" w:rsidRPr="00AB325A">
        <w:rPr>
          <w:rFonts w:ascii="Times New Roman" w:hAnsi="Times New Roman"/>
          <w:bCs/>
          <w:sz w:val="24"/>
          <w:szCs w:val="24"/>
          <w:lang w:val="cs-CZ"/>
        </w:rPr>
        <w:t>dle Etického kodexu evaluátora České evaluační společnosti</w:t>
      </w:r>
      <w:r w:rsidR="00561496" w:rsidRPr="00AB325A">
        <w:rPr>
          <w:rStyle w:val="Znakapoznpodarou"/>
          <w:rFonts w:ascii="Times New Roman" w:hAnsi="Times New Roman"/>
          <w:bCs/>
          <w:sz w:val="24"/>
          <w:szCs w:val="24"/>
          <w:lang w:val="cs-CZ"/>
        </w:rPr>
        <w:footnoteReference w:id="6"/>
      </w:r>
      <w:r w:rsidR="00561496" w:rsidRPr="00AB325A"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  <w:r w:rsidR="0016442D" w:rsidRPr="00AB325A">
        <w:rPr>
          <w:rFonts w:ascii="Times New Roman" w:hAnsi="Times New Roman"/>
          <w:bCs/>
          <w:sz w:val="24"/>
          <w:szCs w:val="24"/>
          <w:lang w:val="cs-CZ"/>
        </w:rPr>
        <w:t>a v souladu se zákonem č. 110/2019 Sb., Zákon o</w:t>
      </w:r>
      <w:r w:rsidR="001E27DE">
        <w:rPr>
          <w:rFonts w:ascii="Times New Roman" w:hAnsi="Times New Roman"/>
          <w:bCs/>
          <w:sz w:val="24"/>
          <w:szCs w:val="24"/>
          <w:lang w:val="cs-CZ"/>
        </w:rPr>
        <w:t> </w:t>
      </w:r>
      <w:r w:rsidR="0016442D" w:rsidRPr="00AB325A">
        <w:rPr>
          <w:rFonts w:ascii="Times New Roman" w:hAnsi="Times New Roman"/>
          <w:bCs/>
          <w:sz w:val="24"/>
          <w:szCs w:val="24"/>
          <w:lang w:val="cs-CZ"/>
        </w:rPr>
        <w:t xml:space="preserve">zpracování osobních údajů, ve znění pozdějších předpisů, </w:t>
      </w:r>
      <w:r w:rsidR="00561496" w:rsidRPr="00AB325A">
        <w:rPr>
          <w:rFonts w:ascii="Times New Roman" w:hAnsi="Times New Roman"/>
          <w:b/>
          <w:sz w:val="24"/>
          <w:szCs w:val="24"/>
          <w:lang w:val="cs-CZ"/>
        </w:rPr>
        <w:t>respektovat právo na</w:t>
      </w:r>
      <w:r w:rsidR="001E27DE">
        <w:rPr>
          <w:rFonts w:ascii="Times New Roman" w:hAnsi="Times New Roman"/>
          <w:b/>
          <w:sz w:val="24"/>
          <w:szCs w:val="24"/>
          <w:lang w:val="cs-CZ"/>
        </w:rPr>
        <w:t> </w:t>
      </w:r>
      <w:r w:rsidR="00561496" w:rsidRPr="00AB325A">
        <w:rPr>
          <w:rFonts w:ascii="Times New Roman" w:hAnsi="Times New Roman"/>
          <w:b/>
          <w:sz w:val="24"/>
          <w:szCs w:val="24"/>
          <w:lang w:val="cs-CZ"/>
        </w:rPr>
        <w:t>ochranu soukromí respondentů</w:t>
      </w:r>
      <w:r w:rsidR="00561496" w:rsidRPr="00AB325A">
        <w:rPr>
          <w:rFonts w:ascii="Times New Roman" w:hAnsi="Times New Roman"/>
          <w:bCs/>
          <w:sz w:val="24"/>
          <w:szCs w:val="24"/>
          <w:lang w:val="cs-CZ"/>
        </w:rPr>
        <w:t xml:space="preserve"> a anonymizovat zdroje svých zjištění</w:t>
      </w:r>
      <w:r w:rsidRPr="00AB325A">
        <w:rPr>
          <w:rFonts w:ascii="Times New Roman" w:hAnsi="Times New Roman"/>
          <w:bCs/>
          <w:sz w:val="24"/>
          <w:szCs w:val="24"/>
          <w:lang w:val="cs-CZ"/>
        </w:rPr>
        <w:t>;</w:t>
      </w:r>
    </w:p>
    <w:p w14:paraId="2113B505" w14:textId="3B26ED0D" w:rsidR="000D2500" w:rsidRPr="00AB325A" w:rsidRDefault="000D2500" w:rsidP="0083096C">
      <w:pPr>
        <w:pStyle w:val="Prosttext"/>
        <w:numPr>
          <w:ilvl w:val="0"/>
          <w:numId w:val="33"/>
        </w:numPr>
        <w:spacing w:before="120"/>
        <w:jc w:val="both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sz w:val="24"/>
          <w:szCs w:val="24"/>
          <w:lang w:val="cs-CZ"/>
        </w:rPr>
        <w:t>zpracován</w:t>
      </w:r>
      <w:r w:rsidR="00176294" w:rsidRPr="00AB325A">
        <w:rPr>
          <w:rFonts w:ascii="Times New Roman" w:eastAsia="MS Mincho" w:hAnsi="Times New Roman"/>
          <w:sz w:val="24"/>
          <w:szCs w:val="24"/>
          <w:lang w:val="cs-CZ"/>
        </w:rPr>
        <w:t>í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v </w:t>
      </w:r>
      <w:r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českém jazyce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(s anglickým shrnutím) nebo v </w:t>
      </w:r>
      <w:r w:rsidRPr="00AB325A">
        <w:rPr>
          <w:rFonts w:ascii="Times New Roman" w:eastAsia="MS Mincho" w:hAnsi="Times New Roman"/>
          <w:b/>
          <w:sz w:val="24"/>
          <w:szCs w:val="24"/>
          <w:lang w:val="cs-CZ"/>
        </w:rPr>
        <w:t>anglickém jazyce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(s českým shrnutím)</w:t>
      </w:r>
      <w:r w:rsidR="00176294" w:rsidRPr="00AB325A">
        <w:rPr>
          <w:rFonts w:ascii="Times New Roman" w:eastAsia="MS Mincho" w:hAnsi="Times New Roman"/>
          <w:sz w:val="24"/>
          <w:szCs w:val="24"/>
          <w:lang w:val="cs-CZ"/>
        </w:rPr>
        <w:t>. J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>azyková volba bude smluvně potvrzena a musí být dodržena pro vstupní i</w:t>
      </w:r>
      <w:r w:rsidR="001E27DE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závěrečnou zprávu. Přílohy evaluační zprávy mohou být ponechány 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br/>
        <w:t>v původním jazyce zpracování</w:t>
      </w:r>
      <w:r w:rsidR="00F736A9" w:rsidRPr="00AB325A">
        <w:rPr>
          <w:rFonts w:ascii="Times New Roman" w:eastAsia="MS Mincho" w:hAnsi="Times New Roman"/>
          <w:sz w:val="24"/>
          <w:szCs w:val="24"/>
          <w:lang w:val="cs-CZ"/>
        </w:rPr>
        <w:t>;</w:t>
      </w:r>
    </w:p>
    <w:p w14:paraId="0C14429B" w14:textId="62AA47A5" w:rsidR="00561496" w:rsidRPr="00AB325A" w:rsidRDefault="00F736A9" w:rsidP="0083096C">
      <w:pPr>
        <w:pStyle w:val="Prosttext"/>
        <w:numPr>
          <w:ilvl w:val="0"/>
          <w:numId w:val="33"/>
        </w:numPr>
        <w:spacing w:before="12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AB325A">
        <w:rPr>
          <w:rFonts w:ascii="Times New Roman" w:eastAsia="MS Mincho" w:hAnsi="Times New Roman"/>
          <w:b/>
          <w:sz w:val="24"/>
          <w:szCs w:val="24"/>
          <w:lang w:val="cs-CZ"/>
        </w:rPr>
        <w:t>n</w:t>
      </w:r>
      <w:r w:rsidR="00561496" w:rsidRPr="00AB325A">
        <w:rPr>
          <w:rFonts w:ascii="Times New Roman" w:eastAsia="MS Mincho" w:hAnsi="Times New Roman"/>
          <w:b/>
          <w:sz w:val="24"/>
          <w:szCs w:val="24"/>
          <w:lang w:val="cs-CZ"/>
        </w:rPr>
        <w:t xml:space="preserve">ávrh </w:t>
      </w:r>
      <w:r w:rsidR="00F97CDD" w:rsidRPr="00AB325A">
        <w:rPr>
          <w:rFonts w:ascii="Times New Roman" w:eastAsia="MS Mincho" w:hAnsi="Times New Roman"/>
          <w:b/>
          <w:sz w:val="24"/>
          <w:szCs w:val="24"/>
          <w:lang w:val="cs-CZ"/>
        </w:rPr>
        <w:t xml:space="preserve">závěrečné </w:t>
      </w:r>
      <w:r w:rsidR="00561496" w:rsidRPr="00AB325A">
        <w:rPr>
          <w:rFonts w:ascii="Times New Roman" w:eastAsia="MS Mincho" w:hAnsi="Times New Roman"/>
          <w:b/>
          <w:sz w:val="24"/>
          <w:szCs w:val="24"/>
        </w:rPr>
        <w:t>zprávy</w:t>
      </w:r>
      <w:r w:rsidR="00561496" w:rsidRPr="00AB325A">
        <w:rPr>
          <w:rFonts w:ascii="Times New Roman" w:eastAsia="MS Mincho" w:hAnsi="Times New Roman"/>
          <w:sz w:val="24"/>
          <w:szCs w:val="24"/>
        </w:rPr>
        <w:t xml:space="preserve"> v editované podobě a se všemi náležitostmi dle </w:t>
      </w:r>
      <w:r w:rsidR="00561496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závazné </w:t>
      </w:r>
      <w:r w:rsidR="00561496" w:rsidRPr="00AB325A">
        <w:rPr>
          <w:rFonts w:ascii="Times New Roman" w:eastAsia="MS Mincho" w:hAnsi="Times New Roman"/>
          <w:sz w:val="24"/>
          <w:szCs w:val="24"/>
        </w:rPr>
        <w:t>osnovy</w:t>
      </w:r>
      <w:r w:rsidR="00F80131">
        <w:rPr>
          <w:rFonts w:ascii="Times New Roman" w:eastAsia="MS Mincho" w:hAnsi="Times New Roman"/>
          <w:sz w:val="24"/>
          <w:szCs w:val="24"/>
          <w:lang w:val="cs-CZ"/>
        </w:rPr>
        <w:t xml:space="preserve"> bude </w:t>
      </w:r>
      <w:r w:rsidRPr="00AB325A">
        <w:rPr>
          <w:rFonts w:ascii="Times New Roman" w:eastAsia="MS Mincho" w:hAnsi="Times New Roman"/>
          <w:sz w:val="24"/>
          <w:szCs w:val="24"/>
        </w:rPr>
        <w:t>odevzdá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>n</w:t>
      </w:r>
      <w:r w:rsidR="00561496" w:rsidRPr="00AB325A">
        <w:rPr>
          <w:rFonts w:ascii="Times New Roman" w:eastAsia="MS Mincho" w:hAnsi="Times New Roman"/>
          <w:sz w:val="24"/>
          <w:szCs w:val="24"/>
        </w:rPr>
        <w:t xml:space="preserve"> k připomínkám </w:t>
      </w:r>
      <w:r w:rsidRPr="00D939F8">
        <w:rPr>
          <w:rFonts w:ascii="Times New Roman" w:eastAsia="MS Mincho" w:hAnsi="Times New Roman"/>
          <w:sz w:val="24"/>
          <w:szCs w:val="24"/>
          <w:lang w:val="cs-CZ"/>
        </w:rPr>
        <w:t xml:space="preserve">referenční skupině </w:t>
      </w:r>
      <w:r w:rsidR="00E12E9F" w:rsidRPr="00D939F8">
        <w:rPr>
          <w:rFonts w:ascii="Times New Roman" w:eastAsia="MS Mincho" w:hAnsi="Times New Roman"/>
          <w:sz w:val="24"/>
          <w:szCs w:val="24"/>
          <w:lang w:val="cs-CZ"/>
        </w:rPr>
        <w:t>do</w:t>
      </w:r>
      <w:r w:rsidR="00E12E9F" w:rsidRPr="00D939F8">
        <w:rPr>
          <w:rFonts w:ascii="Times New Roman" w:eastAsia="MS Mincho" w:hAnsi="Times New Roman"/>
          <w:b/>
          <w:sz w:val="24"/>
          <w:szCs w:val="24"/>
          <w:lang w:val="cs-CZ"/>
        </w:rPr>
        <w:t xml:space="preserve"> </w:t>
      </w:r>
      <w:r w:rsidR="00B77B8E" w:rsidRPr="00D939F8">
        <w:rPr>
          <w:rFonts w:ascii="Times New Roman" w:eastAsia="MS Mincho" w:hAnsi="Times New Roman"/>
          <w:b/>
          <w:sz w:val="24"/>
          <w:szCs w:val="24"/>
          <w:lang w:val="cs-CZ"/>
        </w:rPr>
        <w:t>19</w:t>
      </w:r>
      <w:r w:rsidR="00E12E9F" w:rsidRPr="00D939F8">
        <w:rPr>
          <w:rFonts w:ascii="Times New Roman" w:eastAsia="MS Mincho" w:hAnsi="Times New Roman"/>
          <w:b/>
          <w:sz w:val="24"/>
          <w:szCs w:val="24"/>
          <w:lang w:val="cs-CZ"/>
        </w:rPr>
        <w:t xml:space="preserve">. </w:t>
      </w:r>
      <w:r w:rsidR="00B77B8E" w:rsidRPr="00D939F8">
        <w:rPr>
          <w:rFonts w:ascii="Times New Roman" w:eastAsia="MS Mincho" w:hAnsi="Times New Roman"/>
          <w:b/>
          <w:sz w:val="24"/>
          <w:szCs w:val="24"/>
          <w:lang w:val="cs-CZ"/>
        </w:rPr>
        <w:t>srpna</w:t>
      </w:r>
      <w:r w:rsidR="00E12E9F" w:rsidRPr="00D939F8">
        <w:rPr>
          <w:rFonts w:ascii="Times New Roman" w:eastAsia="MS Mincho" w:hAnsi="Times New Roman"/>
          <w:b/>
          <w:sz w:val="24"/>
          <w:szCs w:val="24"/>
          <w:lang w:val="cs-CZ"/>
        </w:rPr>
        <w:t xml:space="preserve"> 202</w:t>
      </w:r>
      <w:r w:rsidR="003F108F" w:rsidRPr="00D939F8">
        <w:rPr>
          <w:rFonts w:ascii="Times New Roman" w:eastAsia="MS Mincho" w:hAnsi="Times New Roman"/>
          <w:b/>
          <w:sz w:val="24"/>
          <w:szCs w:val="24"/>
          <w:lang w:val="cs-CZ"/>
        </w:rPr>
        <w:t>4</w:t>
      </w:r>
      <w:r w:rsidR="007D615B" w:rsidRPr="00A1526A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="007D615B" w:rsidRPr="00AB325A">
        <w:rPr>
          <w:rFonts w:ascii="Times New Roman" w:eastAsia="MS Mincho" w:hAnsi="Times New Roman"/>
          <w:b/>
          <w:sz w:val="24"/>
          <w:szCs w:val="24"/>
          <w:lang w:val="cs-CZ"/>
        </w:rPr>
        <w:t xml:space="preserve"> </w:t>
      </w:r>
      <w:r w:rsidR="00561496" w:rsidRPr="00AB325A">
        <w:rPr>
          <w:rFonts w:ascii="Times New Roman" w:eastAsia="MS Mincho" w:hAnsi="Times New Roman"/>
          <w:sz w:val="24"/>
          <w:szCs w:val="24"/>
        </w:rPr>
        <w:t>Zadavatel shromáždí připomínky od expertní referenční skupiny a hlavních aktérů podílejících se</w:t>
      </w:r>
      <w:r w:rsidR="001E27DE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561496" w:rsidRPr="00AB325A">
        <w:rPr>
          <w:rFonts w:ascii="Times New Roman" w:eastAsia="MS Mincho" w:hAnsi="Times New Roman"/>
          <w:sz w:val="24"/>
          <w:szCs w:val="24"/>
        </w:rPr>
        <w:t>na</w:t>
      </w:r>
      <w:r w:rsidR="001E27DE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561496" w:rsidRPr="00AB325A">
        <w:rPr>
          <w:rFonts w:ascii="Times New Roman" w:eastAsia="MS Mincho" w:hAnsi="Times New Roman"/>
          <w:sz w:val="24"/>
          <w:szCs w:val="24"/>
        </w:rPr>
        <w:t xml:space="preserve">realizaci </w:t>
      </w:r>
      <w:r w:rsidR="001B5A2B" w:rsidRPr="00AB325A">
        <w:rPr>
          <w:rFonts w:ascii="Times New Roman" w:eastAsia="MS Mincho" w:hAnsi="Times New Roman"/>
          <w:sz w:val="24"/>
          <w:szCs w:val="24"/>
          <w:lang w:val="cs-CZ"/>
        </w:rPr>
        <w:t>dan</w:t>
      </w:r>
      <w:r w:rsidR="00571A49" w:rsidRPr="00AB325A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="001B5A2B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projek</w:t>
      </w:r>
      <w:r w:rsidR="00571A49" w:rsidRPr="00AB325A">
        <w:rPr>
          <w:rFonts w:ascii="Times New Roman" w:eastAsia="MS Mincho" w:hAnsi="Times New Roman"/>
          <w:sz w:val="24"/>
          <w:szCs w:val="24"/>
          <w:lang w:val="cs-CZ"/>
        </w:rPr>
        <w:t>tu</w:t>
      </w:r>
      <w:r w:rsidR="001B5A2B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561496" w:rsidRPr="00AB325A">
        <w:rPr>
          <w:rFonts w:ascii="Times New Roman" w:eastAsia="MS Mincho" w:hAnsi="Times New Roman"/>
          <w:sz w:val="24"/>
          <w:szCs w:val="24"/>
        </w:rPr>
        <w:t>a předá tyto připomínky zpracovateli, který je povinen obsahové připomínky písemně vypořádat (tzn. zapracovat do textu zprávy, nebo se</w:t>
      </w:r>
      <w:r w:rsidR="001E27DE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561496" w:rsidRPr="00AB325A">
        <w:rPr>
          <w:rFonts w:ascii="Times New Roman" w:eastAsia="MS Mincho" w:hAnsi="Times New Roman"/>
          <w:sz w:val="24"/>
          <w:szCs w:val="24"/>
        </w:rPr>
        <w:t>zdůvodněním odmítnout, v každém případě písemnou formou)</w:t>
      </w:r>
      <w:r w:rsidR="00830588" w:rsidRPr="00AB325A">
        <w:rPr>
          <w:rFonts w:ascii="Times New Roman" w:eastAsia="MS Mincho" w:hAnsi="Times New Roman"/>
          <w:sz w:val="24"/>
          <w:szCs w:val="24"/>
          <w:lang w:val="cs-CZ"/>
        </w:rPr>
        <w:t>;</w:t>
      </w:r>
    </w:p>
    <w:p w14:paraId="004BFA39" w14:textId="77777777" w:rsidR="004330D0" w:rsidRPr="00AB325A" w:rsidRDefault="00F736A9" w:rsidP="0083096C">
      <w:pPr>
        <w:pStyle w:val="Prosttext"/>
        <w:numPr>
          <w:ilvl w:val="0"/>
          <w:numId w:val="33"/>
        </w:numPr>
        <w:spacing w:before="12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AB325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po </w:t>
      </w:r>
      <w:r w:rsidRPr="00AB325A">
        <w:rPr>
          <w:rFonts w:ascii="Times New Roman" w:eastAsia="MS Mincho" w:hAnsi="Times New Roman"/>
          <w:b/>
          <w:sz w:val="24"/>
          <w:szCs w:val="24"/>
          <w:lang w:val="cs-CZ"/>
        </w:rPr>
        <w:t>zapracování připomínek</w:t>
      </w:r>
      <w:r w:rsidRPr="00AB325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F8013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bude </w:t>
      </w:r>
      <w:r w:rsidRPr="00AB325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závěrečná </w:t>
      </w:r>
      <w:r w:rsidR="00561496" w:rsidRPr="00AB325A">
        <w:rPr>
          <w:rFonts w:ascii="Times New Roman" w:eastAsia="MS Mincho" w:hAnsi="Times New Roman"/>
          <w:bCs/>
          <w:sz w:val="24"/>
          <w:szCs w:val="24"/>
        </w:rPr>
        <w:t>zpráv</w:t>
      </w:r>
      <w:r w:rsidRPr="00AB325A">
        <w:rPr>
          <w:rFonts w:ascii="Times New Roman" w:eastAsia="MS Mincho" w:hAnsi="Times New Roman"/>
          <w:bCs/>
          <w:sz w:val="24"/>
          <w:szCs w:val="24"/>
          <w:lang w:val="cs-CZ"/>
        </w:rPr>
        <w:t>a</w:t>
      </w:r>
      <w:r w:rsidR="00561496" w:rsidRPr="00AB325A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AB325A">
        <w:rPr>
          <w:rFonts w:ascii="Times New Roman" w:eastAsia="MS Mincho" w:hAnsi="Times New Roman"/>
          <w:b/>
          <w:sz w:val="24"/>
          <w:szCs w:val="24"/>
          <w:lang w:val="cs-CZ"/>
        </w:rPr>
        <w:t>veřejně prezentována</w:t>
      </w:r>
      <w:r w:rsidRPr="00AB325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referenční skupině, případně širší odborné veřejnosti</w:t>
      </w:r>
      <w:r w:rsidR="00F80131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  <w:r w:rsidR="00561496" w:rsidRPr="00AB325A">
        <w:rPr>
          <w:rFonts w:ascii="Times New Roman" w:eastAsia="MS Mincho" w:hAnsi="Times New Roman"/>
          <w:sz w:val="24"/>
          <w:szCs w:val="24"/>
        </w:rPr>
        <w:t xml:space="preserve"> </w:t>
      </w:r>
      <w:r w:rsidRPr="00AB325A">
        <w:rPr>
          <w:rFonts w:ascii="Times New Roman" w:eastAsia="MS Mincho" w:hAnsi="Times New Roman"/>
          <w:sz w:val="24"/>
          <w:szCs w:val="24"/>
        </w:rPr>
        <w:t>případné</w:t>
      </w:r>
      <w:r w:rsidR="00561496" w:rsidRPr="00AB325A">
        <w:rPr>
          <w:rFonts w:ascii="Times New Roman" w:eastAsia="MS Mincho" w:hAnsi="Times New Roman"/>
          <w:sz w:val="24"/>
          <w:szCs w:val="24"/>
        </w:rPr>
        <w:t xml:space="preserve"> zásadní dodatečné poznatky vzešlé z diskuse </w:t>
      </w:r>
      <w:r w:rsidR="00F80131">
        <w:rPr>
          <w:rFonts w:ascii="Times New Roman" w:eastAsia="MS Mincho" w:hAnsi="Times New Roman"/>
          <w:sz w:val="24"/>
          <w:szCs w:val="24"/>
          <w:lang w:val="cs-CZ"/>
        </w:rPr>
        <w:t xml:space="preserve">budou </w:t>
      </w:r>
      <w:r w:rsidR="00561496" w:rsidRPr="00AB325A">
        <w:rPr>
          <w:rFonts w:ascii="Times New Roman" w:eastAsia="MS Mincho" w:hAnsi="Times New Roman"/>
          <w:sz w:val="24"/>
          <w:szCs w:val="24"/>
        </w:rPr>
        <w:t>zapracovány ve formě samostatné přílohy</w:t>
      </w:r>
      <w:r w:rsidR="00F80131">
        <w:rPr>
          <w:rFonts w:ascii="Times New Roman" w:eastAsia="MS Mincho" w:hAnsi="Times New Roman"/>
          <w:sz w:val="24"/>
          <w:szCs w:val="24"/>
          <w:lang w:val="cs-CZ"/>
        </w:rPr>
        <w:t>;</w:t>
      </w:r>
      <w:r w:rsidR="00561496" w:rsidRPr="00A1526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Pr="00A1526A">
        <w:rPr>
          <w:rFonts w:ascii="Times New Roman" w:eastAsia="MS Mincho" w:hAnsi="Times New Roman"/>
          <w:sz w:val="24"/>
          <w:szCs w:val="24"/>
          <w:lang w:val="cs-CZ"/>
        </w:rPr>
        <w:t>t</w:t>
      </w:r>
      <w:r w:rsidR="00561496" w:rsidRPr="00A1526A">
        <w:rPr>
          <w:rFonts w:ascii="Times New Roman" w:eastAsia="MS Mincho" w:hAnsi="Times New Roman"/>
          <w:sz w:val="24"/>
          <w:szCs w:val="24"/>
          <w:lang w:val="cs-CZ"/>
        </w:rPr>
        <w:t>ermín</w:t>
      </w:r>
      <w:r w:rsidR="00561496" w:rsidRPr="00AB325A">
        <w:rPr>
          <w:rFonts w:ascii="Times New Roman" w:eastAsia="MS Mincho" w:hAnsi="Times New Roman"/>
          <w:sz w:val="24"/>
          <w:szCs w:val="24"/>
        </w:rPr>
        <w:t xml:space="preserve"> </w:t>
      </w:r>
      <w:r w:rsidR="00737368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a forma </w:t>
      </w:r>
      <w:r w:rsidR="00561496" w:rsidRPr="00AB325A">
        <w:rPr>
          <w:rFonts w:ascii="Times New Roman" w:eastAsia="MS Mincho" w:hAnsi="Times New Roman"/>
          <w:sz w:val="24"/>
          <w:szCs w:val="24"/>
        </w:rPr>
        <w:t>prezentace</w:t>
      </w:r>
      <w:r w:rsidR="00711A42" w:rsidRPr="00AB325A">
        <w:rPr>
          <w:rFonts w:ascii="Times New Roman" w:eastAsia="MS Mincho" w:hAnsi="Times New Roman"/>
          <w:sz w:val="24"/>
          <w:szCs w:val="24"/>
        </w:rPr>
        <w:t xml:space="preserve"> </w:t>
      </w:r>
      <w:r w:rsidR="00F80131">
        <w:rPr>
          <w:rFonts w:ascii="Times New Roman" w:eastAsia="MS Mincho" w:hAnsi="Times New Roman"/>
          <w:sz w:val="24"/>
          <w:szCs w:val="24"/>
          <w:lang w:val="cs-CZ"/>
        </w:rPr>
        <w:t xml:space="preserve">budou </w:t>
      </w:r>
      <w:r w:rsidR="00561496" w:rsidRPr="00AB325A">
        <w:rPr>
          <w:rFonts w:ascii="Times New Roman" w:eastAsia="MS Mincho" w:hAnsi="Times New Roman"/>
          <w:sz w:val="24"/>
          <w:szCs w:val="24"/>
        </w:rPr>
        <w:t>stanoven</w:t>
      </w:r>
      <w:r w:rsidR="00711A42" w:rsidRPr="00AB325A">
        <w:rPr>
          <w:rFonts w:ascii="Times New Roman" w:eastAsia="MS Mincho" w:hAnsi="Times New Roman"/>
          <w:sz w:val="24"/>
          <w:szCs w:val="24"/>
          <w:lang w:val="cs-CZ"/>
        </w:rPr>
        <w:t>y</w:t>
      </w:r>
      <w:r w:rsidR="00561496" w:rsidRPr="00AB325A">
        <w:rPr>
          <w:rFonts w:ascii="Times New Roman" w:eastAsia="MS Mincho" w:hAnsi="Times New Roman"/>
          <w:sz w:val="24"/>
          <w:szCs w:val="24"/>
        </w:rPr>
        <w:t xml:space="preserve"> po vzájemné dohodě v dostatečném časovém předstihu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>,</w:t>
      </w:r>
      <w:r w:rsidR="00561496" w:rsidRPr="00AB325A">
        <w:rPr>
          <w:rFonts w:ascii="Times New Roman" w:eastAsia="MS Mincho" w:hAnsi="Times New Roman"/>
          <w:sz w:val="24"/>
          <w:szCs w:val="24"/>
        </w:rPr>
        <w:t xml:space="preserve"> </w:t>
      </w:r>
      <w:r w:rsidR="004330D0" w:rsidRPr="00AB325A">
        <w:rPr>
          <w:rFonts w:ascii="Times New Roman" w:eastAsia="MS Mincho" w:hAnsi="Times New Roman"/>
          <w:sz w:val="24"/>
          <w:szCs w:val="24"/>
        </w:rPr>
        <w:t>vizuální osnov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>a</w:t>
      </w:r>
      <w:r w:rsidR="004330D0" w:rsidRPr="00AB325A">
        <w:rPr>
          <w:rFonts w:ascii="Times New Roman" w:eastAsia="MS Mincho" w:hAnsi="Times New Roman"/>
          <w:sz w:val="24"/>
          <w:szCs w:val="24"/>
        </w:rPr>
        <w:t xml:space="preserve"> prezentace (</w:t>
      </w:r>
      <w:r w:rsidR="004330D0" w:rsidRPr="00AB325A">
        <w:rPr>
          <w:rFonts w:ascii="Times New Roman" w:eastAsia="MS Mincho" w:hAnsi="Times New Roman"/>
          <w:sz w:val="24"/>
          <w:szCs w:val="24"/>
          <w:lang w:val="cs-CZ"/>
        </w:rPr>
        <w:t>P</w:t>
      </w:r>
      <w:proofErr w:type="spellStart"/>
      <w:r w:rsidR="004330D0" w:rsidRPr="00AB325A">
        <w:rPr>
          <w:rFonts w:ascii="Times New Roman" w:eastAsia="MS Mincho" w:hAnsi="Times New Roman"/>
          <w:sz w:val="24"/>
          <w:szCs w:val="24"/>
        </w:rPr>
        <w:t>ower</w:t>
      </w:r>
      <w:r w:rsidR="004330D0" w:rsidRPr="00AB325A">
        <w:rPr>
          <w:rFonts w:ascii="Times New Roman" w:eastAsia="MS Mincho" w:hAnsi="Times New Roman"/>
          <w:sz w:val="24"/>
          <w:szCs w:val="24"/>
          <w:lang w:val="cs-CZ"/>
        </w:rPr>
        <w:t>P</w:t>
      </w:r>
      <w:r w:rsidR="004330D0" w:rsidRPr="00AB325A">
        <w:rPr>
          <w:rFonts w:ascii="Times New Roman" w:eastAsia="MS Mincho" w:hAnsi="Times New Roman"/>
          <w:sz w:val="24"/>
          <w:szCs w:val="24"/>
        </w:rPr>
        <w:t>oint</w:t>
      </w:r>
      <w:proofErr w:type="spellEnd"/>
      <w:r w:rsidR="004330D0" w:rsidRPr="00AB325A">
        <w:rPr>
          <w:rFonts w:ascii="Times New Roman" w:eastAsia="MS Mincho" w:hAnsi="Times New Roman"/>
          <w:sz w:val="24"/>
          <w:szCs w:val="24"/>
        </w:rPr>
        <w:t xml:space="preserve">) </w:t>
      </w:r>
      <w:r w:rsidR="00F80131">
        <w:rPr>
          <w:rFonts w:ascii="Times New Roman" w:eastAsia="MS Mincho" w:hAnsi="Times New Roman"/>
          <w:sz w:val="24"/>
          <w:szCs w:val="24"/>
          <w:lang w:val="cs-CZ"/>
        </w:rPr>
        <w:t xml:space="preserve">bude předložena </w:t>
      </w:r>
      <w:r w:rsidR="004330D0" w:rsidRPr="00AB325A">
        <w:rPr>
          <w:rFonts w:ascii="Times New Roman" w:eastAsia="MS Mincho" w:hAnsi="Times New Roman"/>
          <w:sz w:val="24"/>
          <w:szCs w:val="24"/>
        </w:rPr>
        <w:t>alespoň 2</w:t>
      </w:r>
      <w:r w:rsidR="004330D0" w:rsidRPr="00AB325A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4330D0" w:rsidRPr="00AB325A">
        <w:rPr>
          <w:rFonts w:ascii="Times New Roman" w:eastAsia="MS Mincho" w:hAnsi="Times New Roman"/>
          <w:sz w:val="24"/>
          <w:szCs w:val="24"/>
        </w:rPr>
        <w:t>pracovní dny před prezentací</w:t>
      </w:r>
      <w:r w:rsidR="00830588" w:rsidRPr="00AB325A">
        <w:rPr>
          <w:rFonts w:ascii="Times New Roman" w:eastAsia="MS Mincho" w:hAnsi="Times New Roman"/>
          <w:sz w:val="24"/>
          <w:szCs w:val="24"/>
          <w:lang w:val="cs-CZ"/>
        </w:rPr>
        <w:t>;</w:t>
      </w:r>
    </w:p>
    <w:p w14:paraId="7DCAFBE0" w14:textId="33414A82" w:rsidR="00561496" w:rsidRPr="00AB325A" w:rsidRDefault="00F736A9" w:rsidP="0083096C">
      <w:pPr>
        <w:pStyle w:val="Prosttext"/>
        <w:numPr>
          <w:ilvl w:val="0"/>
          <w:numId w:val="33"/>
        </w:numPr>
        <w:spacing w:before="12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B325A">
        <w:rPr>
          <w:rFonts w:ascii="Times New Roman" w:eastAsia="MS Mincho" w:hAnsi="Times New Roman"/>
          <w:b/>
          <w:sz w:val="24"/>
          <w:szCs w:val="24"/>
        </w:rPr>
        <w:t>finální</w:t>
      </w:r>
      <w:r w:rsidR="00561496" w:rsidRPr="00AB325A">
        <w:rPr>
          <w:rFonts w:ascii="Times New Roman" w:eastAsia="MS Mincho" w:hAnsi="Times New Roman"/>
          <w:b/>
          <w:sz w:val="24"/>
          <w:szCs w:val="24"/>
        </w:rPr>
        <w:t xml:space="preserve"> verze </w:t>
      </w:r>
      <w:r w:rsidRPr="00AB325A">
        <w:rPr>
          <w:rFonts w:ascii="Times New Roman" w:eastAsia="MS Mincho" w:hAnsi="Times New Roman"/>
          <w:b/>
          <w:sz w:val="24"/>
          <w:szCs w:val="24"/>
          <w:lang w:val="cs-CZ"/>
        </w:rPr>
        <w:t>závěrečné</w:t>
      </w:r>
      <w:r w:rsidR="00561496" w:rsidRPr="00AB325A">
        <w:rPr>
          <w:rFonts w:ascii="Times New Roman" w:eastAsia="MS Mincho" w:hAnsi="Times New Roman"/>
          <w:b/>
          <w:sz w:val="24"/>
          <w:szCs w:val="24"/>
        </w:rPr>
        <w:t xml:space="preserve"> zprávy</w:t>
      </w:r>
      <w:r w:rsidR="00561496" w:rsidRPr="00AB325A">
        <w:rPr>
          <w:rFonts w:ascii="Times New Roman" w:eastAsia="MS Mincho" w:hAnsi="Times New Roman"/>
          <w:sz w:val="24"/>
          <w:szCs w:val="24"/>
        </w:rPr>
        <w:t xml:space="preserve"> </w:t>
      </w:r>
      <w:r w:rsidR="00F80131">
        <w:rPr>
          <w:rFonts w:ascii="Times New Roman" w:eastAsia="MS Mincho" w:hAnsi="Times New Roman"/>
          <w:sz w:val="24"/>
          <w:szCs w:val="24"/>
          <w:lang w:val="cs-CZ"/>
        </w:rPr>
        <w:t xml:space="preserve">bude </w:t>
      </w:r>
      <w:r w:rsidR="00561496" w:rsidRPr="00AB325A">
        <w:rPr>
          <w:rFonts w:ascii="Times New Roman" w:eastAsia="MS Mincho" w:hAnsi="Times New Roman"/>
          <w:bCs/>
          <w:sz w:val="24"/>
          <w:szCs w:val="24"/>
        </w:rPr>
        <w:t>odevzdá</w:t>
      </w:r>
      <w:r w:rsidR="00561496" w:rsidRPr="00AB325A">
        <w:rPr>
          <w:rFonts w:ascii="Times New Roman" w:eastAsia="MS Mincho" w:hAnsi="Times New Roman"/>
          <w:bCs/>
          <w:sz w:val="24"/>
          <w:szCs w:val="24"/>
          <w:lang w:val="cs-CZ"/>
        </w:rPr>
        <w:t>n</w:t>
      </w:r>
      <w:r w:rsidR="00561496" w:rsidRPr="00AB325A">
        <w:rPr>
          <w:rFonts w:ascii="Times New Roman" w:eastAsia="MS Mincho" w:hAnsi="Times New Roman"/>
          <w:bCs/>
          <w:sz w:val="24"/>
          <w:szCs w:val="24"/>
        </w:rPr>
        <w:t xml:space="preserve">a </w:t>
      </w:r>
      <w:r w:rsidR="00E12E9F" w:rsidRPr="00AB325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zadavateli </w:t>
      </w:r>
      <w:r w:rsidR="00737AFF" w:rsidRPr="000F673C">
        <w:rPr>
          <w:rFonts w:ascii="Times New Roman" w:eastAsia="MS Mincho" w:hAnsi="Times New Roman"/>
          <w:b/>
          <w:sz w:val="24"/>
          <w:szCs w:val="24"/>
          <w:lang w:val="cs-CZ"/>
        </w:rPr>
        <w:t>v elektronické podobě ve</w:t>
      </w:r>
      <w:r w:rsidR="001E27DE" w:rsidRPr="000F673C">
        <w:rPr>
          <w:rFonts w:ascii="Times New Roman" w:eastAsia="MS Mincho" w:hAnsi="Times New Roman"/>
          <w:b/>
          <w:sz w:val="24"/>
          <w:szCs w:val="24"/>
          <w:lang w:val="cs-CZ"/>
        </w:rPr>
        <w:t> </w:t>
      </w:r>
      <w:r w:rsidR="00737AFF" w:rsidRPr="000F673C">
        <w:rPr>
          <w:rFonts w:ascii="Times New Roman" w:eastAsia="MS Mincho" w:hAnsi="Times New Roman"/>
          <w:b/>
          <w:sz w:val="24"/>
          <w:szCs w:val="24"/>
          <w:lang w:val="cs-CZ"/>
        </w:rPr>
        <w:t>strojově čitelném formátu</w:t>
      </w:r>
      <w:r w:rsidR="00737AFF" w:rsidRPr="00D939F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E12E9F" w:rsidRPr="00D939F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do </w:t>
      </w:r>
      <w:r w:rsidR="00B77B8E" w:rsidRPr="00D939F8">
        <w:rPr>
          <w:rFonts w:ascii="Times New Roman" w:eastAsia="MS Mincho" w:hAnsi="Times New Roman"/>
          <w:b/>
          <w:bCs/>
          <w:sz w:val="24"/>
          <w:szCs w:val="24"/>
          <w:lang w:val="cs-CZ"/>
        </w:rPr>
        <w:t>30</w:t>
      </w:r>
      <w:r w:rsidR="00E12E9F" w:rsidRPr="00D939F8">
        <w:rPr>
          <w:rFonts w:ascii="Times New Roman" w:eastAsia="MS Mincho" w:hAnsi="Times New Roman"/>
          <w:b/>
          <w:sz w:val="24"/>
          <w:szCs w:val="24"/>
          <w:lang w:val="cs-CZ"/>
        </w:rPr>
        <w:t xml:space="preserve">. </w:t>
      </w:r>
      <w:r w:rsidR="00B77B8E" w:rsidRPr="00D939F8">
        <w:rPr>
          <w:rFonts w:ascii="Times New Roman" w:eastAsia="MS Mincho" w:hAnsi="Times New Roman"/>
          <w:b/>
          <w:sz w:val="24"/>
          <w:szCs w:val="24"/>
          <w:lang w:val="cs-CZ"/>
        </w:rPr>
        <w:t>září</w:t>
      </w:r>
      <w:r w:rsidR="00E12E9F" w:rsidRPr="00D939F8">
        <w:rPr>
          <w:rFonts w:ascii="Times New Roman" w:eastAsia="MS Mincho" w:hAnsi="Times New Roman"/>
          <w:b/>
          <w:sz w:val="24"/>
          <w:szCs w:val="24"/>
          <w:lang w:val="cs-CZ"/>
        </w:rPr>
        <w:t xml:space="preserve"> </w:t>
      </w:r>
      <w:r w:rsidR="007D0421" w:rsidRPr="00D939F8">
        <w:rPr>
          <w:rFonts w:ascii="Times New Roman" w:eastAsia="MS Mincho" w:hAnsi="Times New Roman"/>
          <w:b/>
          <w:sz w:val="24"/>
          <w:szCs w:val="24"/>
          <w:lang w:val="cs-CZ"/>
        </w:rPr>
        <w:t>202</w:t>
      </w:r>
      <w:r w:rsidR="003F108F" w:rsidRPr="00D939F8">
        <w:rPr>
          <w:rFonts w:ascii="Times New Roman" w:eastAsia="MS Mincho" w:hAnsi="Times New Roman"/>
          <w:b/>
          <w:sz w:val="24"/>
          <w:szCs w:val="24"/>
          <w:lang w:val="cs-CZ"/>
        </w:rPr>
        <w:t>4</w:t>
      </w:r>
      <w:r w:rsidR="00F80131" w:rsidRPr="00A1526A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  <w:r w:rsidR="00561496" w:rsidRPr="00AB325A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F8013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zadavatel zajistí </w:t>
      </w:r>
      <w:r w:rsidR="00561496" w:rsidRPr="00AB325A">
        <w:rPr>
          <w:rFonts w:ascii="Times New Roman" w:eastAsia="MS Mincho" w:hAnsi="Times New Roman"/>
          <w:b/>
          <w:sz w:val="24"/>
          <w:szCs w:val="24"/>
        </w:rPr>
        <w:t>zveřejně</w:t>
      </w:r>
      <w:r w:rsidRPr="00AB325A">
        <w:rPr>
          <w:rFonts w:ascii="Times New Roman" w:eastAsia="MS Mincho" w:hAnsi="Times New Roman"/>
          <w:b/>
          <w:sz w:val="24"/>
          <w:szCs w:val="24"/>
          <w:lang w:val="cs-CZ"/>
        </w:rPr>
        <w:t>ní</w:t>
      </w:r>
      <w:r w:rsidR="00561496" w:rsidRPr="00AB325A">
        <w:rPr>
          <w:rFonts w:ascii="Times New Roman" w:eastAsia="MS Mincho" w:hAnsi="Times New Roman"/>
          <w:bCs/>
          <w:sz w:val="24"/>
          <w:szCs w:val="24"/>
        </w:rPr>
        <w:t xml:space="preserve"> na webových stránkách MZV</w:t>
      </w:r>
      <w:r w:rsidR="0047157B" w:rsidRPr="00AB325A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bookmarkStart w:id="1" w:name="_GoBack"/>
      <w:bookmarkEnd w:id="1"/>
    </w:p>
    <w:p w14:paraId="6F2DAFCB" w14:textId="77777777" w:rsidR="00B321C3" w:rsidRDefault="00B321C3" w:rsidP="0083096C">
      <w:pPr>
        <w:pStyle w:val="Prosttext"/>
        <w:spacing w:before="120"/>
        <w:ind w:left="568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</w:p>
    <w:p w14:paraId="27BC820C" w14:textId="77777777" w:rsidR="004D4FFA" w:rsidRPr="00AB325A" w:rsidRDefault="00B578D5" w:rsidP="00713605">
      <w:pPr>
        <w:pStyle w:val="Prosttext"/>
        <w:spacing w:before="240"/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</w:pPr>
      <w:r w:rsidRPr="00AB325A"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lastRenderedPageBreak/>
        <w:t>D</w:t>
      </w:r>
      <w:r w:rsidR="004D4FFA" w:rsidRPr="00AB325A"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t>alší upřesnění pro zpracovatele</w:t>
      </w:r>
    </w:p>
    <w:p w14:paraId="05D5D124" w14:textId="4D52656D" w:rsidR="0087169C" w:rsidRPr="00AB325A" w:rsidRDefault="0087169C" w:rsidP="00A1526A">
      <w:pPr>
        <w:pStyle w:val="Prosttext"/>
        <w:numPr>
          <w:ilvl w:val="0"/>
          <w:numId w:val="3"/>
        </w:numPr>
        <w:spacing w:before="120"/>
        <w:ind w:left="568" w:hanging="284"/>
        <w:jc w:val="both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Při zahájení vyhodnocení </w:t>
      </w:r>
      <w:r w:rsidRPr="00AB325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proběhne </w:t>
      </w:r>
      <w:r w:rsidRPr="00AB325A">
        <w:rPr>
          <w:rFonts w:ascii="Times New Roman" w:eastAsia="MS Mincho" w:hAnsi="Times New Roman"/>
          <w:b/>
          <w:sz w:val="24"/>
          <w:szCs w:val="24"/>
          <w:lang w:val="cs-CZ"/>
        </w:rPr>
        <w:t>úvodní jednání zpracovatele se zadavatelem</w:t>
      </w:r>
      <w:r w:rsidR="00B83E33">
        <w:rPr>
          <w:rFonts w:ascii="Times New Roman" w:eastAsia="MS Mincho" w:hAnsi="Times New Roman"/>
          <w:b/>
          <w:sz w:val="24"/>
          <w:szCs w:val="24"/>
          <w:lang w:val="cs-CZ"/>
        </w:rPr>
        <w:t xml:space="preserve"> a</w:t>
      </w:r>
      <w:r w:rsidR="001E27DE">
        <w:rPr>
          <w:rFonts w:eastAsia="MS Mincho"/>
          <w:lang w:val="cs-CZ"/>
        </w:rPr>
        <w:t> </w:t>
      </w:r>
      <w:r w:rsidR="00B83E33">
        <w:rPr>
          <w:rFonts w:ascii="Times New Roman" w:eastAsia="MS Mincho" w:hAnsi="Times New Roman"/>
          <w:b/>
          <w:sz w:val="24"/>
          <w:szCs w:val="24"/>
          <w:lang w:val="cs-CZ"/>
        </w:rPr>
        <w:t>gestorem hodnocených projektů</w:t>
      </w:r>
      <w:r w:rsidRPr="00AB325A">
        <w:rPr>
          <w:rFonts w:ascii="Times New Roman" w:eastAsia="MS Mincho" w:hAnsi="Times New Roman"/>
          <w:bCs/>
          <w:sz w:val="24"/>
          <w:szCs w:val="24"/>
          <w:lang w:val="cs-CZ"/>
        </w:rPr>
        <w:t>, na kterém bude upřesněn celkový harmonogram</w:t>
      </w:r>
      <w:r w:rsidR="00B83E3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, </w:t>
      </w:r>
      <w:r w:rsidRPr="00AB325A">
        <w:rPr>
          <w:rFonts w:ascii="Times New Roman" w:eastAsia="MS Mincho" w:hAnsi="Times New Roman"/>
          <w:bCs/>
          <w:sz w:val="24"/>
          <w:szCs w:val="24"/>
          <w:lang w:val="cs-CZ"/>
        </w:rPr>
        <w:t>postup</w:t>
      </w:r>
      <w:r w:rsidR="007A6722" w:rsidRPr="00AB325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vyhodnocení</w:t>
      </w:r>
      <w:r w:rsidRPr="00AB325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, dostupné podklady a </w:t>
      </w:r>
      <w:r w:rsidR="007A6722" w:rsidRPr="00AB325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kontakty na </w:t>
      </w:r>
      <w:r w:rsidRPr="00AB325A">
        <w:rPr>
          <w:rFonts w:ascii="Times New Roman" w:eastAsia="MS Mincho" w:hAnsi="Times New Roman"/>
          <w:bCs/>
          <w:sz w:val="24"/>
          <w:szCs w:val="24"/>
          <w:lang w:val="cs-CZ"/>
        </w:rPr>
        <w:t>akté</w:t>
      </w:r>
      <w:r w:rsidR="007A6722" w:rsidRPr="00AB325A">
        <w:rPr>
          <w:rFonts w:ascii="Times New Roman" w:eastAsia="MS Mincho" w:hAnsi="Times New Roman"/>
          <w:bCs/>
          <w:sz w:val="24"/>
          <w:szCs w:val="24"/>
          <w:lang w:val="cs-CZ"/>
        </w:rPr>
        <w:t>ry</w:t>
      </w:r>
      <w:r w:rsidR="00B83E33">
        <w:rPr>
          <w:rFonts w:ascii="Times New Roman" w:eastAsia="MS Mincho" w:hAnsi="Times New Roman"/>
          <w:bCs/>
          <w:sz w:val="24"/>
          <w:szCs w:val="24"/>
          <w:lang w:val="cs-CZ"/>
        </w:rPr>
        <w:t>, projednán návrh smlouvy a</w:t>
      </w:r>
      <w:r w:rsidR="001E27DE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B83E33">
        <w:rPr>
          <w:rFonts w:ascii="Times New Roman" w:eastAsia="MS Mincho" w:hAnsi="Times New Roman"/>
          <w:bCs/>
          <w:sz w:val="24"/>
          <w:szCs w:val="24"/>
          <w:lang w:val="cs-CZ"/>
        </w:rPr>
        <w:t>poskytnut doporučující dopis pro vnější aktéry v českém a anglickém jazyce</w:t>
      </w:r>
      <w:r w:rsidR="007A6722" w:rsidRPr="00AB325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. </w:t>
      </w:r>
    </w:p>
    <w:p w14:paraId="76C51031" w14:textId="28730804" w:rsidR="004D4FFA" w:rsidRPr="00AB325A" w:rsidRDefault="004D4FFA" w:rsidP="00A1526A">
      <w:pPr>
        <w:pStyle w:val="Prosttext"/>
        <w:numPr>
          <w:ilvl w:val="0"/>
          <w:numId w:val="3"/>
        </w:numPr>
        <w:spacing w:before="120"/>
        <w:ind w:left="568" w:hanging="284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1899F5A7">
        <w:rPr>
          <w:rFonts w:ascii="Times New Roman" w:eastAsia="MS Mincho" w:hAnsi="Times New Roman"/>
          <w:sz w:val="24"/>
          <w:szCs w:val="24"/>
          <w:lang w:val="cs-CZ"/>
        </w:rPr>
        <w:t xml:space="preserve">V průběhu vyhodnocení povede evaluační tým </w:t>
      </w:r>
      <w:r w:rsidRPr="1899F5A7">
        <w:rPr>
          <w:rFonts w:ascii="Times New Roman" w:eastAsia="MS Mincho" w:hAnsi="Times New Roman"/>
          <w:b/>
          <w:bCs/>
          <w:sz w:val="24"/>
          <w:szCs w:val="24"/>
          <w:lang w:val="cs-CZ"/>
        </w:rPr>
        <w:t>rozhovory</w:t>
      </w:r>
      <w:r w:rsidRPr="1899F5A7">
        <w:rPr>
          <w:rFonts w:ascii="Times New Roman" w:eastAsia="MS Mincho" w:hAnsi="Times New Roman"/>
          <w:sz w:val="24"/>
          <w:szCs w:val="24"/>
          <w:lang w:val="cs-CZ"/>
        </w:rPr>
        <w:t xml:space="preserve"> se zástupci MZV, ČRA, </w:t>
      </w:r>
      <w:r w:rsidR="52513263" w:rsidRPr="1899F5A7">
        <w:rPr>
          <w:rFonts w:ascii="Times New Roman" w:eastAsia="MS Mincho" w:hAnsi="Times New Roman"/>
          <w:sz w:val="24"/>
          <w:szCs w:val="24"/>
          <w:lang w:val="cs-CZ"/>
        </w:rPr>
        <w:t xml:space="preserve">MPO </w:t>
      </w:r>
      <w:r w:rsidR="00474197" w:rsidRPr="1899F5A7">
        <w:rPr>
          <w:rFonts w:ascii="Times New Roman" w:eastAsia="MS Mincho" w:hAnsi="Times New Roman"/>
          <w:sz w:val="24"/>
          <w:szCs w:val="24"/>
          <w:lang w:val="cs-CZ"/>
        </w:rPr>
        <w:t xml:space="preserve">ZÚ, </w:t>
      </w:r>
      <w:r w:rsidRPr="1899F5A7">
        <w:rPr>
          <w:rFonts w:ascii="Times New Roman" w:eastAsia="MS Mincho" w:hAnsi="Times New Roman"/>
          <w:sz w:val="24"/>
          <w:szCs w:val="24"/>
          <w:lang w:val="cs-CZ"/>
        </w:rPr>
        <w:t xml:space="preserve">realizátory </w:t>
      </w:r>
      <w:r w:rsidR="00110A9F" w:rsidRPr="1899F5A7">
        <w:rPr>
          <w:rFonts w:ascii="Times New Roman" w:eastAsia="MS Mincho" w:hAnsi="Times New Roman"/>
          <w:sz w:val="24"/>
          <w:szCs w:val="24"/>
          <w:lang w:val="cs-CZ"/>
        </w:rPr>
        <w:t>hodnocen</w:t>
      </w:r>
      <w:r w:rsidR="00B83E33" w:rsidRPr="1899F5A7">
        <w:rPr>
          <w:rFonts w:ascii="Times New Roman" w:eastAsia="MS Mincho" w:hAnsi="Times New Roman"/>
          <w:sz w:val="24"/>
          <w:szCs w:val="24"/>
          <w:lang w:val="cs-CZ"/>
        </w:rPr>
        <w:t>ých</w:t>
      </w:r>
      <w:r w:rsidR="00110A9F" w:rsidRPr="1899F5A7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Pr="1899F5A7">
        <w:rPr>
          <w:rFonts w:ascii="Times New Roman" w:eastAsia="MS Mincho" w:hAnsi="Times New Roman"/>
          <w:sz w:val="24"/>
          <w:szCs w:val="24"/>
          <w:lang w:val="cs-CZ"/>
        </w:rPr>
        <w:t>projekt</w:t>
      </w:r>
      <w:r w:rsidR="00B83E33" w:rsidRPr="1899F5A7">
        <w:rPr>
          <w:rFonts w:ascii="Times New Roman" w:eastAsia="MS Mincho" w:hAnsi="Times New Roman"/>
          <w:sz w:val="24"/>
          <w:szCs w:val="24"/>
          <w:lang w:val="cs-CZ"/>
        </w:rPr>
        <w:t>ů</w:t>
      </w:r>
      <w:r w:rsidRPr="1899F5A7">
        <w:rPr>
          <w:rFonts w:ascii="Times New Roman" w:eastAsia="MS Mincho" w:hAnsi="Times New Roman"/>
          <w:sz w:val="24"/>
          <w:szCs w:val="24"/>
          <w:lang w:val="cs-CZ"/>
        </w:rPr>
        <w:t>, případně se zástupci konečných příjemců a partnerských organizací (a s dalšími respondenty dle potřeby).</w:t>
      </w:r>
    </w:p>
    <w:p w14:paraId="010B17E6" w14:textId="37F24762" w:rsidR="00AE0ADF" w:rsidRPr="00AB325A" w:rsidRDefault="00996408" w:rsidP="00A1526A">
      <w:pPr>
        <w:pStyle w:val="Prosttext"/>
        <w:numPr>
          <w:ilvl w:val="0"/>
          <w:numId w:val="3"/>
        </w:numPr>
        <w:spacing w:before="120"/>
        <w:ind w:left="568" w:hanging="284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V průběhu hodnocení může </w:t>
      </w:r>
      <w:r w:rsidR="004330D0" w:rsidRPr="00AB325A">
        <w:rPr>
          <w:rFonts w:ascii="Times New Roman" w:eastAsia="MS Mincho" w:hAnsi="Times New Roman"/>
          <w:sz w:val="24"/>
          <w:szCs w:val="24"/>
          <w:lang w:val="cs-CZ"/>
        </w:rPr>
        <w:t>zpracovatel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požádat o </w:t>
      </w:r>
      <w:r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brífink </w:t>
      </w:r>
      <w:r w:rsidR="00AE0ADF"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s</w:t>
      </w:r>
      <w:r w:rsidR="00347ABF"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 expertní </w:t>
      </w:r>
      <w:r w:rsidR="00AE0ADF"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referenční skupinou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za účelem projednání předběžných zjištění</w:t>
      </w:r>
      <w:r w:rsidR="00B77BB3">
        <w:rPr>
          <w:rFonts w:ascii="Times New Roman" w:eastAsia="MS Mincho" w:hAnsi="Times New Roman"/>
          <w:sz w:val="24"/>
          <w:szCs w:val="24"/>
          <w:lang w:val="cs-CZ"/>
        </w:rPr>
        <w:t>, závěrů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a doporučení</w:t>
      </w:r>
      <w:r w:rsidR="00AE0ADF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. 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Prezentace z </w:t>
      </w:r>
      <w:r w:rsidR="00AE0ADF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brífinku s referenční skupinou </w:t>
      </w:r>
      <w:r w:rsidR="004330D0" w:rsidRPr="00AB325A">
        <w:rPr>
          <w:rFonts w:ascii="Times New Roman" w:eastAsia="MS Mincho" w:hAnsi="Times New Roman"/>
          <w:sz w:val="24"/>
          <w:szCs w:val="24"/>
          <w:lang w:val="cs-CZ"/>
        </w:rPr>
        <w:t>bude</w:t>
      </w:r>
      <w:r w:rsidR="00AE0ADF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zařazen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>a</w:t>
      </w:r>
      <w:r w:rsidR="00AE0ADF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do příloh závěrečné evaluační zprávy.</w:t>
      </w:r>
    </w:p>
    <w:p w14:paraId="21A07BD8" w14:textId="77777777" w:rsidR="00B578D5" w:rsidRPr="00AB325A" w:rsidRDefault="00B578D5" w:rsidP="0083096C">
      <w:pPr>
        <w:pStyle w:val="Prosttext"/>
        <w:spacing w:before="120"/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4BBC42B" w14:textId="77777777" w:rsidR="008A2FA8" w:rsidRPr="00AB325A" w:rsidRDefault="008A2FA8" w:rsidP="0083096C">
      <w:pPr>
        <w:pStyle w:val="Prosttext"/>
        <w:spacing w:before="120"/>
        <w:jc w:val="both"/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sectPr w:rsidR="008A2FA8" w:rsidRPr="00AB325A" w:rsidSect="00A079F7">
          <w:footerReference w:type="default" r:id="rId16"/>
          <w:pgSz w:w="11906" w:h="16838"/>
          <w:pgMar w:top="1417" w:right="1152" w:bottom="1417" w:left="1152" w:header="708" w:footer="708" w:gutter="0"/>
          <w:cols w:space="708"/>
          <w:docGrid w:linePitch="360"/>
        </w:sectPr>
      </w:pPr>
    </w:p>
    <w:p w14:paraId="52617B87" w14:textId="77777777" w:rsidR="00A7026B" w:rsidRPr="00AB325A" w:rsidRDefault="00A7026B" w:rsidP="0083096C">
      <w:pPr>
        <w:pStyle w:val="Prosttext"/>
        <w:spacing w:before="120"/>
        <w:jc w:val="both"/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</w:pPr>
      <w:r w:rsidRPr="00AB325A"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lastRenderedPageBreak/>
        <w:t xml:space="preserve">Vyhlášení </w:t>
      </w:r>
      <w:r w:rsidR="005F31C5"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t>výběrového</w:t>
      </w:r>
      <w:r w:rsidR="005F31C5" w:rsidRPr="00AB325A"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t xml:space="preserve"> </w:t>
      </w:r>
      <w:r w:rsidRPr="00AB325A"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t>řízení a podání nabídek</w:t>
      </w:r>
    </w:p>
    <w:p w14:paraId="00CCBA55" w14:textId="551C63B2" w:rsidR="00A7026B" w:rsidRPr="00AB325A" w:rsidRDefault="00F161E4" w:rsidP="0083096C">
      <w:pPr>
        <w:pStyle w:val="Prosttext"/>
        <w:spacing w:before="12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Toto </w:t>
      </w:r>
      <w:r w:rsidR="005F31C5">
        <w:rPr>
          <w:rFonts w:ascii="Times New Roman" w:eastAsia="MS Mincho" w:hAnsi="Times New Roman"/>
          <w:sz w:val="24"/>
          <w:szCs w:val="24"/>
          <w:lang w:val="cs-CZ"/>
        </w:rPr>
        <w:t>výběrové</w:t>
      </w:r>
      <w:r w:rsidR="005F31C5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A7026B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řízení probíhající formou otevřené výzvy je veřejně vyhlášeno na webových stránkách MZV </w:t>
      </w:r>
      <w:r w:rsidR="00A7026B" w:rsidRPr="00D939F8">
        <w:rPr>
          <w:rFonts w:ascii="Times New Roman" w:eastAsia="MS Mincho" w:hAnsi="Times New Roman"/>
          <w:b/>
          <w:sz w:val="24"/>
          <w:szCs w:val="24"/>
          <w:lang w:val="cs-CZ"/>
        </w:rPr>
        <w:t xml:space="preserve">dne </w:t>
      </w:r>
      <w:r w:rsidR="00D939F8">
        <w:rPr>
          <w:rFonts w:ascii="Times New Roman" w:eastAsia="MS Mincho" w:hAnsi="Times New Roman"/>
          <w:b/>
          <w:sz w:val="24"/>
          <w:szCs w:val="24"/>
          <w:lang w:val="cs-CZ"/>
        </w:rPr>
        <w:t>6</w:t>
      </w:r>
      <w:r w:rsidR="00F7067A" w:rsidRPr="00D939F8">
        <w:rPr>
          <w:rFonts w:ascii="Times New Roman" w:eastAsia="MS Mincho" w:hAnsi="Times New Roman"/>
          <w:b/>
          <w:sz w:val="24"/>
          <w:szCs w:val="24"/>
          <w:lang w:val="cs-CZ"/>
        </w:rPr>
        <w:t xml:space="preserve">. </w:t>
      </w:r>
      <w:r w:rsidR="004A057D" w:rsidRPr="00D939F8">
        <w:rPr>
          <w:rFonts w:ascii="Times New Roman" w:eastAsia="MS Mincho" w:hAnsi="Times New Roman"/>
          <w:b/>
          <w:sz w:val="24"/>
          <w:szCs w:val="24"/>
          <w:lang w:val="cs-CZ"/>
        </w:rPr>
        <w:t>3</w:t>
      </w:r>
      <w:r w:rsidR="00F7067A" w:rsidRPr="00D939F8">
        <w:rPr>
          <w:rFonts w:ascii="Times New Roman" w:eastAsia="MS Mincho" w:hAnsi="Times New Roman"/>
          <w:b/>
          <w:sz w:val="24"/>
          <w:szCs w:val="24"/>
          <w:lang w:val="cs-CZ"/>
        </w:rPr>
        <w:t>. 202</w:t>
      </w:r>
      <w:r w:rsidR="00F80131" w:rsidRPr="00D939F8">
        <w:rPr>
          <w:rFonts w:ascii="Times New Roman" w:eastAsia="MS Mincho" w:hAnsi="Times New Roman"/>
          <w:b/>
          <w:sz w:val="24"/>
          <w:szCs w:val="24"/>
          <w:lang w:val="cs-CZ"/>
        </w:rPr>
        <w:t>4</w:t>
      </w:r>
      <w:r w:rsidR="00A7026B" w:rsidRPr="00D939F8">
        <w:rPr>
          <w:rFonts w:ascii="Times New Roman" w:eastAsia="MS Mincho" w:hAnsi="Times New Roman"/>
          <w:b/>
          <w:sz w:val="24"/>
          <w:szCs w:val="24"/>
        </w:rPr>
        <w:t>.</w:t>
      </w:r>
    </w:p>
    <w:p w14:paraId="46C30653" w14:textId="77777777" w:rsidR="00B83E33" w:rsidRDefault="00A7026B" w:rsidP="0083096C">
      <w:pPr>
        <w:autoSpaceDE w:val="0"/>
        <w:autoSpaceDN w:val="0"/>
        <w:adjustRightInd w:val="0"/>
        <w:spacing w:before="120"/>
        <w:jc w:val="both"/>
        <w:rPr>
          <w:rFonts w:eastAsia="MS Mincho"/>
        </w:rPr>
      </w:pPr>
      <w:r w:rsidRPr="00AB325A">
        <w:rPr>
          <w:rFonts w:eastAsia="MS Mincho"/>
        </w:rPr>
        <w:t xml:space="preserve">Nabídky budou zpracovány na základě </w:t>
      </w:r>
      <w:r w:rsidR="00B83E33">
        <w:rPr>
          <w:rFonts w:eastAsia="MS Mincho"/>
        </w:rPr>
        <w:t>informací obsažených v zadání.</w:t>
      </w:r>
    </w:p>
    <w:p w14:paraId="3A8688C5" w14:textId="664C5626" w:rsidR="00A7026B" w:rsidRPr="00AB325A" w:rsidRDefault="006F78F3" w:rsidP="0083096C">
      <w:pPr>
        <w:autoSpaceDE w:val="0"/>
        <w:autoSpaceDN w:val="0"/>
        <w:adjustRightInd w:val="0"/>
        <w:spacing w:before="120"/>
        <w:jc w:val="both"/>
        <w:rPr>
          <w:rFonts w:eastAsia="MS Mincho"/>
          <w:b/>
        </w:rPr>
      </w:pPr>
      <w:r w:rsidRPr="00AB325A">
        <w:rPr>
          <w:rFonts w:eastAsia="MS Mincho"/>
          <w:b/>
        </w:rPr>
        <w:t xml:space="preserve">Příjem </w:t>
      </w:r>
      <w:r w:rsidR="00A7026B" w:rsidRPr="00AB325A">
        <w:rPr>
          <w:rFonts w:eastAsia="MS Mincho"/>
          <w:b/>
        </w:rPr>
        <w:t xml:space="preserve">nabídek končí dne </w:t>
      </w:r>
      <w:r w:rsidR="00D1138F">
        <w:rPr>
          <w:rFonts w:eastAsia="MS Mincho"/>
          <w:b/>
        </w:rPr>
        <w:t>27</w:t>
      </w:r>
      <w:r w:rsidR="004A057D">
        <w:rPr>
          <w:rFonts w:eastAsia="MS Mincho"/>
          <w:b/>
        </w:rPr>
        <w:t xml:space="preserve">. </w:t>
      </w:r>
      <w:r w:rsidR="00D1138F">
        <w:rPr>
          <w:rFonts w:eastAsia="MS Mincho"/>
          <w:b/>
        </w:rPr>
        <w:t>3</w:t>
      </w:r>
      <w:r w:rsidR="004A057D">
        <w:rPr>
          <w:rFonts w:eastAsia="MS Mincho"/>
          <w:b/>
        </w:rPr>
        <w:t>.</w:t>
      </w:r>
      <w:r w:rsidR="000208D8" w:rsidRPr="00AB325A">
        <w:rPr>
          <w:rFonts w:eastAsia="MS Mincho"/>
          <w:b/>
        </w:rPr>
        <w:t xml:space="preserve"> 202</w:t>
      </w:r>
      <w:r w:rsidR="00F80131">
        <w:rPr>
          <w:rFonts w:eastAsia="MS Mincho"/>
          <w:b/>
        </w:rPr>
        <w:t>4</w:t>
      </w:r>
      <w:r w:rsidR="00A7026B" w:rsidRPr="00AB325A">
        <w:rPr>
          <w:rFonts w:eastAsia="MS Mincho"/>
          <w:b/>
          <w:bCs/>
        </w:rPr>
        <w:t xml:space="preserve"> </w:t>
      </w:r>
      <w:proofErr w:type="gramStart"/>
      <w:r w:rsidR="00E64839" w:rsidRPr="00AB325A">
        <w:rPr>
          <w:rFonts w:eastAsia="MS Mincho"/>
          <w:b/>
          <w:bCs/>
        </w:rPr>
        <w:t>v</w:t>
      </w:r>
      <w:r w:rsidR="00F80131">
        <w:rPr>
          <w:rFonts w:eastAsia="MS Mincho"/>
          <w:b/>
          <w:bCs/>
        </w:rPr>
        <w:t>e</w:t>
      </w:r>
      <w:proofErr w:type="gramEnd"/>
      <w:r w:rsidR="00233716" w:rsidRPr="00AB325A">
        <w:rPr>
          <w:rFonts w:eastAsia="MS Mincho"/>
          <w:b/>
          <w:bCs/>
        </w:rPr>
        <w:t xml:space="preserve"> </w:t>
      </w:r>
      <w:r w:rsidR="00A7026B" w:rsidRPr="00AB325A">
        <w:rPr>
          <w:rFonts w:eastAsia="MS Mincho"/>
          <w:b/>
          <w:bCs/>
        </w:rPr>
        <w:t>1</w:t>
      </w:r>
      <w:r w:rsidR="00F80131">
        <w:rPr>
          <w:rFonts w:eastAsia="MS Mincho"/>
          <w:b/>
          <w:bCs/>
        </w:rPr>
        <w:t>4</w:t>
      </w:r>
      <w:r w:rsidR="00EB5070" w:rsidRPr="00AB325A">
        <w:rPr>
          <w:rFonts w:eastAsia="MS Mincho"/>
          <w:b/>
          <w:bCs/>
        </w:rPr>
        <w:t>:00 hod</w:t>
      </w:r>
      <w:r w:rsidR="00B0055F" w:rsidRPr="00AB325A">
        <w:rPr>
          <w:rFonts w:eastAsia="MS Mincho"/>
          <w:b/>
          <w:bCs/>
        </w:rPr>
        <w:t>.</w:t>
      </w:r>
    </w:p>
    <w:p w14:paraId="63E047BA" w14:textId="77777777" w:rsidR="000D2186" w:rsidRDefault="007A5998" w:rsidP="0083096C">
      <w:pPr>
        <w:pStyle w:val="Prosttext"/>
        <w:spacing w:before="120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E46F5A">
        <w:rPr>
          <w:rFonts w:ascii="Times New Roman" w:eastAsia="MS Mincho" w:hAnsi="Times New Roman"/>
          <w:sz w:val="24"/>
          <w:szCs w:val="24"/>
        </w:rPr>
        <w:t xml:space="preserve">Nabídky </w:t>
      </w:r>
      <w:r w:rsidR="006B1207">
        <w:rPr>
          <w:rFonts w:ascii="Times New Roman" w:eastAsia="MS Mincho" w:hAnsi="Times New Roman"/>
          <w:sz w:val="24"/>
          <w:szCs w:val="24"/>
          <w:lang w:val="cs-CZ"/>
        </w:rPr>
        <w:t>je možné zasílat</w:t>
      </w:r>
      <w:r w:rsidR="000D2186">
        <w:rPr>
          <w:rFonts w:ascii="Times New Roman" w:eastAsia="MS Mincho" w:hAnsi="Times New Roman"/>
          <w:sz w:val="24"/>
          <w:szCs w:val="24"/>
          <w:lang w:val="cs-CZ"/>
        </w:rPr>
        <w:t>:</w:t>
      </w:r>
      <w:r w:rsidR="006B1207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</w:p>
    <w:p w14:paraId="7F75A411" w14:textId="614E5408" w:rsidR="000D2186" w:rsidRDefault="006B1207" w:rsidP="0083096C">
      <w:pPr>
        <w:pStyle w:val="Prosttext"/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 xml:space="preserve">1) </w:t>
      </w:r>
      <w:r w:rsidRPr="000D2186">
        <w:rPr>
          <w:rFonts w:ascii="Times New Roman" w:hAnsi="Times New Roman"/>
          <w:b/>
          <w:sz w:val="24"/>
          <w:szCs w:val="24"/>
        </w:rPr>
        <w:t>dato</w:t>
      </w:r>
      <w:r w:rsidRPr="000D2186">
        <w:rPr>
          <w:rFonts w:ascii="Times New Roman" w:hAnsi="Times New Roman"/>
          <w:b/>
          <w:sz w:val="24"/>
          <w:szCs w:val="24"/>
          <w:lang w:val="cs-CZ"/>
        </w:rPr>
        <w:t>vou</w:t>
      </w:r>
      <w:r w:rsidR="005A6B20" w:rsidRPr="000D2186">
        <w:rPr>
          <w:rFonts w:ascii="Times New Roman" w:hAnsi="Times New Roman"/>
          <w:b/>
          <w:sz w:val="24"/>
          <w:szCs w:val="24"/>
        </w:rPr>
        <w:t xml:space="preserve"> schránk</w:t>
      </w:r>
      <w:r w:rsidR="000D2186">
        <w:rPr>
          <w:rFonts w:ascii="Times New Roman" w:hAnsi="Times New Roman"/>
          <w:b/>
          <w:sz w:val="24"/>
          <w:szCs w:val="24"/>
          <w:lang w:val="cs-CZ"/>
        </w:rPr>
        <w:t>o</w:t>
      </w:r>
      <w:r w:rsidR="005A6B20" w:rsidRPr="000D2186">
        <w:rPr>
          <w:rFonts w:ascii="Times New Roman" w:hAnsi="Times New Roman"/>
          <w:b/>
          <w:sz w:val="24"/>
          <w:szCs w:val="24"/>
          <w:lang w:val="cs-CZ"/>
        </w:rPr>
        <w:t>u</w:t>
      </w:r>
      <w:r w:rsidR="00CF3301" w:rsidRPr="000D2186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0D2186">
        <w:rPr>
          <w:rFonts w:ascii="Times New Roman" w:hAnsi="Times New Roman"/>
          <w:sz w:val="24"/>
          <w:szCs w:val="24"/>
          <w:lang w:val="cs-CZ"/>
        </w:rPr>
        <w:t>nebo</w:t>
      </w:r>
      <w:r w:rsidRPr="000D2186">
        <w:rPr>
          <w:rFonts w:ascii="Times New Roman" w:hAnsi="Times New Roman"/>
          <w:sz w:val="24"/>
          <w:szCs w:val="24"/>
        </w:rPr>
        <w:t xml:space="preserve"> </w:t>
      </w:r>
    </w:p>
    <w:p w14:paraId="0998E85E" w14:textId="77777777" w:rsidR="000D2186" w:rsidRDefault="006B1207" w:rsidP="0083096C">
      <w:pPr>
        <w:pStyle w:val="Prosttext"/>
        <w:spacing w:before="120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2) </w:t>
      </w:r>
      <w:r w:rsidR="007A5998" w:rsidRPr="00E46F5A">
        <w:rPr>
          <w:rFonts w:ascii="Times New Roman" w:eastAsia="MS Mincho" w:hAnsi="Times New Roman"/>
          <w:b/>
          <w:sz w:val="24"/>
          <w:szCs w:val="24"/>
        </w:rPr>
        <w:t xml:space="preserve">v listinné verzi </w:t>
      </w:r>
      <w:r w:rsidR="007A5998" w:rsidRPr="00E46F5A">
        <w:rPr>
          <w:rFonts w:ascii="Times New Roman" w:eastAsia="MS Mincho" w:hAnsi="Times New Roman"/>
          <w:sz w:val="24"/>
          <w:szCs w:val="24"/>
        </w:rPr>
        <w:t xml:space="preserve">v jednom vyhotovení a zároveň </w:t>
      </w:r>
      <w:r w:rsidR="007A5998" w:rsidRPr="00E46F5A">
        <w:rPr>
          <w:rFonts w:ascii="Times New Roman" w:eastAsia="MS Mincho" w:hAnsi="Times New Roman"/>
          <w:b/>
          <w:sz w:val="24"/>
          <w:szCs w:val="24"/>
        </w:rPr>
        <w:t xml:space="preserve">v elektronické formě </w:t>
      </w:r>
      <w:r w:rsidR="007A5998" w:rsidRPr="00E46F5A">
        <w:rPr>
          <w:rFonts w:ascii="Times New Roman" w:eastAsia="MS Mincho" w:hAnsi="Times New Roman"/>
          <w:sz w:val="24"/>
          <w:szCs w:val="24"/>
        </w:rPr>
        <w:t xml:space="preserve">v jednom vyhotovení </w:t>
      </w:r>
      <w:r w:rsidR="00912286" w:rsidRPr="00E46F5A">
        <w:rPr>
          <w:rFonts w:ascii="Times New Roman" w:eastAsia="MS Mincho" w:hAnsi="Times New Roman"/>
          <w:sz w:val="24"/>
          <w:szCs w:val="24"/>
          <w:lang w:val="cs-CZ"/>
        </w:rPr>
        <w:t xml:space="preserve">uložené </w:t>
      </w:r>
      <w:r w:rsidR="007A5998" w:rsidRPr="00E46F5A">
        <w:rPr>
          <w:rFonts w:ascii="Times New Roman" w:eastAsia="MS Mincho" w:hAnsi="Times New Roman"/>
          <w:sz w:val="24"/>
          <w:szCs w:val="24"/>
        </w:rPr>
        <w:t>na datovém nosiči (</w:t>
      </w:r>
      <w:r w:rsidR="00622DB2" w:rsidRPr="00E46F5A">
        <w:rPr>
          <w:rFonts w:ascii="Times New Roman" w:eastAsia="MS Mincho" w:hAnsi="Times New Roman"/>
          <w:sz w:val="24"/>
          <w:szCs w:val="24"/>
        </w:rPr>
        <w:t>CD/DVD/USB</w:t>
      </w:r>
      <w:r w:rsidR="007A5998" w:rsidRPr="00E46F5A">
        <w:rPr>
          <w:rFonts w:ascii="Times New Roman" w:eastAsia="MS Mincho" w:hAnsi="Times New Roman"/>
          <w:sz w:val="24"/>
          <w:szCs w:val="24"/>
        </w:rPr>
        <w:t xml:space="preserve">) </w:t>
      </w:r>
    </w:p>
    <w:p w14:paraId="02F6E332" w14:textId="14FA96BE" w:rsidR="00314149" w:rsidRPr="00AB325A" w:rsidRDefault="000D2186" w:rsidP="0083096C">
      <w:pPr>
        <w:pStyle w:val="Prosttext"/>
        <w:spacing w:before="120"/>
        <w:jc w:val="both"/>
        <w:rPr>
          <w:rFonts w:ascii="Times New Roman" w:eastAsia="MS Mincho" w:hAnsi="Times New Roman"/>
          <w:b/>
          <w:bCs/>
          <w:iCs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>Nabídky je třeba zaslat v</w:t>
      </w:r>
      <w:r w:rsidR="00711A42" w:rsidRPr="00E46F5A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7A5998" w:rsidRPr="00E46F5A">
        <w:rPr>
          <w:rFonts w:ascii="Times New Roman" w:eastAsia="MS Mincho" w:hAnsi="Times New Roman"/>
          <w:sz w:val="24"/>
          <w:szCs w:val="24"/>
        </w:rPr>
        <w:t>dostatečn</w:t>
      </w:r>
      <w:r>
        <w:rPr>
          <w:rFonts w:ascii="Times New Roman" w:eastAsia="MS Mincho" w:hAnsi="Times New Roman"/>
          <w:sz w:val="24"/>
          <w:szCs w:val="24"/>
          <w:lang w:val="cs-CZ"/>
        </w:rPr>
        <w:t>ém</w:t>
      </w:r>
      <w:r w:rsidR="007A5998" w:rsidRPr="00E46F5A">
        <w:rPr>
          <w:rFonts w:ascii="Times New Roman" w:eastAsia="MS Mincho" w:hAnsi="Times New Roman"/>
          <w:sz w:val="24"/>
          <w:szCs w:val="24"/>
        </w:rPr>
        <w:t xml:space="preserve"> časov</w:t>
      </w:r>
      <w:r>
        <w:rPr>
          <w:rFonts w:ascii="Times New Roman" w:eastAsia="MS Mincho" w:hAnsi="Times New Roman"/>
          <w:sz w:val="24"/>
          <w:szCs w:val="24"/>
          <w:lang w:val="cs-CZ"/>
        </w:rPr>
        <w:t>é</w:t>
      </w:r>
      <w:r w:rsidR="007A5998" w:rsidRPr="00E46F5A">
        <w:rPr>
          <w:rFonts w:ascii="Times New Roman" w:eastAsia="MS Mincho" w:hAnsi="Times New Roman"/>
          <w:sz w:val="24"/>
          <w:szCs w:val="24"/>
        </w:rPr>
        <w:t>m předstih</w:t>
      </w:r>
      <w:r>
        <w:rPr>
          <w:rFonts w:ascii="Times New Roman" w:eastAsia="MS Mincho" w:hAnsi="Times New Roman"/>
          <w:sz w:val="24"/>
          <w:szCs w:val="24"/>
          <w:lang w:val="cs-CZ"/>
        </w:rPr>
        <w:t>u</w:t>
      </w:r>
      <w:r w:rsidR="007A5998" w:rsidRPr="00E46F5A">
        <w:rPr>
          <w:rFonts w:ascii="Times New Roman" w:eastAsia="MS Mincho" w:hAnsi="Times New Roman"/>
          <w:sz w:val="24"/>
          <w:szCs w:val="24"/>
        </w:rPr>
        <w:t xml:space="preserve"> </w:t>
      </w:r>
      <w:r w:rsidR="007A5998" w:rsidRPr="00E46F5A">
        <w:rPr>
          <w:rFonts w:ascii="Times New Roman" w:eastAsia="MS Mincho" w:hAnsi="Times New Roman"/>
          <w:b/>
          <w:sz w:val="24"/>
          <w:szCs w:val="24"/>
        </w:rPr>
        <w:t>doporučeně</w:t>
      </w:r>
      <w:r w:rsidR="007A5998" w:rsidRPr="00E46F5A">
        <w:rPr>
          <w:rFonts w:ascii="Times New Roman" w:eastAsia="MS Mincho" w:hAnsi="Times New Roman"/>
          <w:sz w:val="24"/>
          <w:szCs w:val="24"/>
        </w:rPr>
        <w:t xml:space="preserve"> (poštou)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Pr="000D2186">
        <w:rPr>
          <w:rFonts w:ascii="Times New Roman" w:eastAsia="MS Mincho" w:hAnsi="Times New Roman"/>
          <w:b/>
          <w:sz w:val="24"/>
          <w:szCs w:val="24"/>
          <w:lang w:val="cs-CZ"/>
        </w:rPr>
        <w:t>elektronicky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(datovou schránkou)</w:t>
      </w:r>
      <w:r w:rsidR="007A5998" w:rsidRPr="00E46F5A">
        <w:rPr>
          <w:rFonts w:ascii="Times New Roman" w:eastAsia="MS Mincho" w:hAnsi="Times New Roman"/>
          <w:sz w:val="24"/>
          <w:szCs w:val="24"/>
        </w:rPr>
        <w:t xml:space="preserve"> nebo </w:t>
      </w:r>
      <w:r w:rsidR="007A5998" w:rsidRPr="00E46F5A">
        <w:rPr>
          <w:rFonts w:ascii="Times New Roman" w:eastAsia="MS Mincho" w:hAnsi="Times New Roman"/>
          <w:b/>
          <w:sz w:val="24"/>
          <w:szCs w:val="24"/>
          <w:lang w:val="cs-CZ"/>
        </w:rPr>
        <w:t>osobně</w:t>
      </w:r>
      <w:r w:rsidR="007A5998" w:rsidRPr="00E46F5A">
        <w:rPr>
          <w:rFonts w:ascii="Times New Roman" w:eastAsia="MS Mincho" w:hAnsi="Times New Roman"/>
          <w:sz w:val="24"/>
          <w:szCs w:val="24"/>
          <w:lang w:val="cs-CZ"/>
        </w:rPr>
        <w:t xml:space="preserve"> na následující adresu:</w:t>
      </w:r>
    </w:p>
    <w:p w14:paraId="5476B4A1" w14:textId="77777777" w:rsidR="00A7026B" w:rsidRPr="00AB325A" w:rsidRDefault="00A7026B" w:rsidP="0083096C">
      <w:pPr>
        <w:pStyle w:val="Prosttext"/>
        <w:spacing w:before="120"/>
        <w:rPr>
          <w:rFonts w:ascii="Times New Roman" w:eastAsia="MS Mincho" w:hAnsi="Times New Roman"/>
          <w:b/>
          <w:sz w:val="24"/>
          <w:szCs w:val="24"/>
        </w:rPr>
      </w:pPr>
      <w:r w:rsidRPr="00AB325A">
        <w:rPr>
          <w:rFonts w:ascii="Times New Roman" w:eastAsia="MS Mincho" w:hAnsi="Times New Roman"/>
          <w:b/>
          <w:bCs/>
          <w:iCs/>
          <w:sz w:val="24"/>
          <w:szCs w:val="24"/>
          <w:lang w:val="cs-CZ"/>
        </w:rPr>
        <w:t>Ministerstvo zahraničních věcí</w:t>
      </w:r>
      <w:r w:rsidRPr="00AB325A">
        <w:rPr>
          <w:rFonts w:ascii="Times New Roman" w:eastAsia="MS Mincho" w:hAnsi="Times New Roman"/>
          <w:b/>
          <w:bCs/>
          <w:iCs/>
          <w:sz w:val="24"/>
          <w:szCs w:val="24"/>
        </w:rPr>
        <w:t xml:space="preserve"> ČR</w:t>
      </w:r>
    </w:p>
    <w:p w14:paraId="68FC588F" w14:textId="77777777" w:rsidR="00A7026B" w:rsidRPr="00AB325A" w:rsidRDefault="00A7026B" w:rsidP="0083096C">
      <w:pPr>
        <w:pStyle w:val="Prosttext"/>
        <w:spacing w:before="120"/>
        <w:outlineLvl w:val="0"/>
        <w:rPr>
          <w:rFonts w:ascii="Times New Roman" w:eastAsia="MS Mincho" w:hAnsi="Times New Roman"/>
          <w:b/>
          <w:bCs/>
          <w:sz w:val="24"/>
          <w:szCs w:val="24"/>
        </w:rPr>
      </w:pPr>
      <w:r w:rsidRPr="00AB325A">
        <w:rPr>
          <w:rFonts w:ascii="Times New Roman" w:eastAsia="MS Mincho" w:hAnsi="Times New Roman"/>
          <w:b/>
          <w:bCs/>
          <w:sz w:val="24"/>
          <w:szCs w:val="24"/>
        </w:rPr>
        <w:t>Odbor rozvojové spolupráce a humanitární pomoci</w:t>
      </w:r>
    </w:p>
    <w:p w14:paraId="33DE4F26" w14:textId="77777777" w:rsidR="001F5355" w:rsidRDefault="00A7026B" w:rsidP="0083096C">
      <w:pPr>
        <w:pStyle w:val="Prosttext"/>
        <w:spacing w:before="120"/>
        <w:outlineLvl w:val="0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b/>
          <w:bCs/>
          <w:sz w:val="24"/>
          <w:szCs w:val="24"/>
        </w:rPr>
        <w:t>Loretánské náměstí 101/5</w:t>
      </w:r>
      <w:r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, </w:t>
      </w:r>
      <w:r w:rsidRPr="00AB325A">
        <w:rPr>
          <w:rFonts w:ascii="Times New Roman" w:eastAsia="MS Mincho" w:hAnsi="Times New Roman"/>
          <w:b/>
          <w:bCs/>
          <w:sz w:val="24"/>
          <w:szCs w:val="24"/>
        </w:rPr>
        <w:t>118 00 Praha 1</w:t>
      </w:r>
    </w:p>
    <w:p w14:paraId="433FA8D7" w14:textId="447E699A" w:rsidR="000D2186" w:rsidRPr="000D2186" w:rsidRDefault="000D2186" w:rsidP="0083096C">
      <w:pPr>
        <w:pStyle w:val="Prosttext"/>
        <w:spacing w:before="120"/>
        <w:outlineLvl w:val="0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ID datové schránky: </w:t>
      </w:r>
      <w:r w:rsidRPr="000D2186">
        <w:rPr>
          <w:rFonts w:ascii="Times New Roman" w:hAnsi="Times New Roman"/>
          <w:b/>
          <w:sz w:val="24"/>
          <w:szCs w:val="24"/>
          <w:lang w:val="cs-CZ"/>
        </w:rPr>
        <w:t>e4xaaxh</w:t>
      </w:r>
    </w:p>
    <w:p w14:paraId="728F3F8A" w14:textId="6B346EA1" w:rsidR="00A7026B" w:rsidRPr="00AB325A" w:rsidRDefault="00A7026B" w:rsidP="0083096C">
      <w:pPr>
        <w:spacing w:before="120"/>
        <w:jc w:val="both"/>
        <w:rPr>
          <w:bCs/>
        </w:rPr>
      </w:pPr>
      <w:r w:rsidRPr="00AB325A">
        <w:rPr>
          <w:bCs/>
        </w:rPr>
        <w:t xml:space="preserve">Nabídky </w:t>
      </w:r>
      <w:r w:rsidR="005A6B20" w:rsidRPr="005A6B20">
        <w:rPr>
          <w:b/>
          <w:bCs/>
        </w:rPr>
        <w:t>v listinné podobě</w:t>
      </w:r>
      <w:r w:rsidR="005A6B20">
        <w:rPr>
          <w:bCs/>
        </w:rPr>
        <w:t xml:space="preserve"> </w:t>
      </w:r>
      <w:r w:rsidRPr="00AB325A">
        <w:rPr>
          <w:bCs/>
        </w:rPr>
        <w:t xml:space="preserve">se podávají v uzavřené obálce </w:t>
      </w:r>
      <w:r w:rsidRPr="00AB325A">
        <w:rPr>
          <w:rFonts w:eastAsia="Batang"/>
          <w:iCs/>
        </w:rPr>
        <w:t>zajištěné proti neoprávněné manipulaci</w:t>
      </w:r>
      <w:r w:rsidRPr="00AB325A">
        <w:rPr>
          <w:bCs/>
        </w:rPr>
        <w:t xml:space="preserve"> </w:t>
      </w:r>
      <w:r w:rsidR="00B83E33">
        <w:rPr>
          <w:bCs/>
        </w:rPr>
        <w:t>a</w:t>
      </w:r>
      <w:r w:rsidR="001E27DE">
        <w:rPr>
          <w:bCs/>
        </w:rPr>
        <w:t> </w:t>
      </w:r>
      <w:r w:rsidRPr="00AB325A">
        <w:rPr>
          <w:bCs/>
        </w:rPr>
        <w:t>označené:</w:t>
      </w:r>
    </w:p>
    <w:p w14:paraId="7C85900F" w14:textId="77777777" w:rsidR="00A7026B" w:rsidRPr="00AB325A" w:rsidRDefault="00A7026B" w:rsidP="0083096C">
      <w:pPr>
        <w:numPr>
          <w:ilvl w:val="0"/>
          <w:numId w:val="8"/>
        </w:numPr>
        <w:tabs>
          <w:tab w:val="clear" w:pos="720"/>
        </w:tabs>
        <w:spacing w:before="120"/>
        <w:ind w:left="568" w:hanging="284"/>
        <w:jc w:val="both"/>
        <w:rPr>
          <w:bCs/>
        </w:rPr>
      </w:pPr>
      <w:r w:rsidRPr="00AB325A">
        <w:t xml:space="preserve">plným jménem (názvem) </w:t>
      </w:r>
      <w:r w:rsidR="00940C47" w:rsidRPr="00AB325A">
        <w:t xml:space="preserve">účastníka </w:t>
      </w:r>
      <w:r w:rsidRPr="00AB325A">
        <w:t>a </w:t>
      </w:r>
      <w:r w:rsidR="004330D0" w:rsidRPr="00AB325A">
        <w:t xml:space="preserve">jeho doručovací </w:t>
      </w:r>
      <w:r w:rsidRPr="00AB325A">
        <w:t>adresou;</w:t>
      </w:r>
    </w:p>
    <w:p w14:paraId="2AF48444" w14:textId="77777777" w:rsidR="00A7026B" w:rsidRPr="00AB325A" w:rsidRDefault="00A7026B" w:rsidP="0083096C">
      <w:pPr>
        <w:numPr>
          <w:ilvl w:val="0"/>
          <w:numId w:val="8"/>
        </w:numPr>
        <w:tabs>
          <w:tab w:val="clear" w:pos="720"/>
        </w:tabs>
        <w:spacing w:before="120"/>
        <w:ind w:left="568" w:hanging="284"/>
        <w:jc w:val="both"/>
        <w:rPr>
          <w:bCs/>
        </w:rPr>
      </w:pPr>
      <w:r w:rsidRPr="00AB325A">
        <w:t>textem</w:t>
      </w:r>
      <w:r w:rsidR="00156FF0" w:rsidRPr="00AB325A">
        <w:t>:</w:t>
      </w:r>
    </w:p>
    <w:p w14:paraId="0182DF14" w14:textId="2F4D000C" w:rsidR="001407B2" w:rsidRPr="00AB325A" w:rsidRDefault="00B83E33" w:rsidP="0083096C">
      <w:pPr>
        <w:pStyle w:val="Zkladntext"/>
        <w:spacing w:before="120"/>
        <w:jc w:val="both"/>
        <w:rPr>
          <w:rFonts w:eastAsia="MS Mincho"/>
        </w:rPr>
      </w:pPr>
      <w:r>
        <w:rPr>
          <w:rFonts w:eastAsia="MS Mincho"/>
        </w:rPr>
        <w:t xml:space="preserve">NEOTEVÍRAT! </w:t>
      </w:r>
      <w:r w:rsidR="00A7026B" w:rsidRPr="00AB325A">
        <w:rPr>
          <w:rFonts w:eastAsia="MS Mincho"/>
        </w:rPr>
        <w:t>ihned před</w:t>
      </w:r>
      <w:r w:rsidR="0006148A" w:rsidRPr="00AB325A">
        <w:rPr>
          <w:rFonts w:eastAsia="MS Mincho"/>
        </w:rPr>
        <w:t>at</w:t>
      </w:r>
      <w:r w:rsidR="00A7026B" w:rsidRPr="00AB325A">
        <w:rPr>
          <w:rFonts w:eastAsia="MS Mincho"/>
        </w:rPr>
        <w:t xml:space="preserve"> ORS –</w:t>
      </w:r>
      <w:r w:rsidR="00C17783" w:rsidRPr="00AB325A">
        <w:rPr>
          <w:rFonts w:eastAsia="MS Mincho"/>
        </w:rPr>
        <w:t xml:space="preserve"> </w:t>
      </w:r>
      <w:r w:rsidR="00EC5E6A" w:rsidRPr="00AB325A">
        <w:rPr>
          <w:rFonts w:eastAsia="MS Mincho"/>
        </w:rPr>
        <w:t>veřejná zakázka</w:t>
      </w:r>
      <w:r w:rsidR="00EC5E6A">
        <w:rPr>
          <w:rFonts w:eastAsia="MS Mincho"/>
        </w:rPr>
        <w:t>:</w:t>
      </w:r>
      <w:r w:rsidR="00EC5E6A" w:rsidRPr="00AB325A">
        <w:rPr>
          <w:rFonts w:eastAsia="MS Mincho"/>
        </w:rPr>
        <w:t xml:space="preserve"> </w:t>
      </w:r>
      <w:r w:rsidR="0030043C">
        <w:rPr>
          <w:rFonts w:eastAsia="MS Mincho"/>
        </w:rPr>
        <w:t>VYHODNOCENÍ TŘÍ PROJEKTŮ V</w:t>
      </w:r>
      <w:r w:rsidR="0030043C" w:rsidRPr="0030043C">
        <w:rPr>
          <w:rFonts w:eastAsia="MS Mincho"/>
        </w:rPr>
        <w:t xml:space="preserve"> PROGRAMU ZRS AID FOR TRADE </w:t>
      </w:r>
      <w:r w:rsidR="00EC5E6A">
        <w:rPr>
          <w:rFonts w:eastAsia="MS Mincho"/>
        </w:rPr>
        <w:t>– NEOTEVÍRAT!</w:t>
      </w:r>
    </w:p>
    <w:p w14:paraId="70CA4CEE" w14:textId="2F0A6CAD" w:rsidR="00F35F0B" w:rsidRPr="00AB325A" w:rsidRDefault="00A92DB4" w:rsidP="0083096C">
      <w:pPr>
        <w:pStyle w:val="Prosttext"/>
        <w:spacing w:before="120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0D2186">
        <w:rPr>
          <w:rFonts w:ascii="Times New Roman" w:hAnsi="Times New Roman"/>
          <w:sz w:val="24"/>
          <w:szCs w:val="24"/>
        </w:rPr>
        <w:t>N</w:t>
      </w:r>
      <w:r w:rsidR="005A6B20" w:rsidRPr="000D2186">
        <w:rPr>
          <w:rFonts w:ascii="Times New Roman" w:hAnsi="Times New Roman"/>
          <w:sz w:val="24"/>
          <w:szCs w:val="24"/>
        </w:rPr>
        <w:t xml:space="preserve">abídky </w:t>
      </w:r>
      <w:r w:rsidRPr="000D2186">
        <w:rPr>
          <w:rFonts w:ascii="Times New Roman" w:hAnsi="Times New Roman"/>
          <w:sz w:val="24"/>
          <w:szCs w:val="24"/>
        </w:rPr>
        <w:t xml:space="preserve">zaslané jiným způsobem (např. prostřednictvím </w:t>
      </w:r>
      <w:r w:rsidR="006B1207" w:rsidRPr="000D2186">
        <w:rPr>
          <w:rFonts w:ascii="Times New Roman" w:hAnsi="Times New Roman"/>
          <w:sz w:val="24"/>
          <w:szCs w:val="24"/>
        </w:rPr>
        <w:t>e-mail</w:t>
      </w:r>
      <w:r w:rsidR="006B1207" w:rsidRPr="000D2186">
        <w:rPr>
          <w:rFonts w:ascii="Times New Roman" w:hAnsi="Times New Roman"/>
          <w:sz w:val="24"/>
          <w:szCs w:val="24"/>
          <w:lang w:val="cs-CZ"/>
        </w:rPr>
        <w:t>u</w:t>
      </w:r>
      <w:r w:rsidRPr="000D2186">
        <w:rPr>
          <w:rFonts w:ascii="Times New Roman" w:hAnsi="Times New Roman"/>
          <w:sz w:val="24"/>
          <w:szCs w:val="24"/>
        </w:rPr>
        <w:t>), doručené na jiné adresy nebo obdržené po termínu uzávěrky</w:t>
      </w:r>
      <w:r w:rsidRPr="000D2186">
        <w:rPr>
          <w:rFonts w:ascii="Times New Roman" w:hAnsi="Times New Roman"/>
          <w:b/>
          <w:sz w:val="24"/>
          <w:szCs w:val="24"/>
        </w:rPr>
        <w:t xml:space="preserve"> nebudou přijaty</w:t>
      </w:r>
      <w:r w:rsidRPr="000D2186">
        <w:rPr>
          <w:rFonts w:ascii="Times New Roman" w:hAnsi="Times New Roman"/>
          <w:bCs/>
          <w:sz w:val="24"/>
          <w:szCs w:val="24"/>
        </w:rPr>
        <w:t>.</w:t>
      </w:r>
      <w:r w:rsidRPr="00AB325A">
        <w:rPr>
          <w:rFonts w:ascii="Times New Roman" w:hAnsi="Times New Roman"/>
          <w:bCs/>
          <w:sz w:val="24"/>
          <w:szCs w:val="24"/>
        </w:rPr>
        <w:t xml:space="preserve"> </w:t>
      </w:r>
    </w:p>
    <w:p w14:paraId="1BF642A8" w14:textId="77777777" w:rsidR="00F35F0B" w:rsidRPr="00AB325A" w:rsidRDefault="00A92DB4" w:rsidP="0083096C">
      <w:pPr>
        <w:pStyle w:val="Prosttext"/>
        <w:spacing w:before="120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AB325A">
        <w:rPr>
          <w:rFonts w:ascii="Times New Roman" w:hAnsi="Times New Roman"/>
          <w:bCs/>
          <w:sz w:val="24"/>
          <w:szCs w:val="24"/>
        </w:rPr>
        <w:t xml:space="preserve">Za doručení nabídky </w:t>
      </w:r>
      <w:r w:rsidRPr="00AB325A">
        <w:rPr>
          <w:rFonts w:ascii="Times New Roman" w:hAnsi="Times New Roman"/>
          <w:b/>
          <w:bCs/>
          <w:sz w:val="24"/>
          <w:szCs w:val="24"/>
        </w:rPr>
        <w:t>zaslané doporučenou poštovní zásilkou</w:t>
      </w:r>
      <w:r w:rsidRPr="00AB325A">
        <w:rPr>
          <w:rFonts w:ascii="Times New Roman" w:hAnsi="Times New Roman"/>
          <w:bCs/>
          <w:sz w:val="24"/>
          <w:szCs w:val="24"/>
        </w:rPr>
        <w:t xml:space="preserve"> je považováno datum a hodina, kdy byla obálka s nabídkou doručena poštou do podatelny zadavatele</w:t>
      </w:r>
      <w:r w:rsidR="00912286" w:rsidRPr="00AB325A"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  <w:r w:rsidR="007A4C0F" w:rsidRPr="00AB325A">
        <w:rPr>
          <w:rFonts w:ascii="Times New Roman" w:hAnsi="Times New Roman"/>
          <w:bCs/>
          <w:sz w:val="24"/>
          <w:szCs w:val="24"/>
          <w:lang w:val="cs-CZ"/>
        </w:rPr>
        <w:t>–</w:t>
      </w:r>
      <w:r w:rsidR="00912286" w:rsidRPr="00AB325A">
        <w:rPr>
          <w:rFonts w:ascii="Times New Roman" w:hAnsi="Times New Roman"/>
          <w:bCs/>
          <w:sz w:val="24"/>
          <w:szCs w:val="24"/>
          <w:lang w:val="cs-CZ"/>
        </w:rPr>
        <w:t xml:space="preserve"> MZV</w:t>
      </w:r>
      <w:r w:rsidRPr="00AB325A">
        <w:rPr>
          <w:rFonts w:ascii="Times New Roman" w:hAnsi="Times New Roman"/>
          <w:bCs/>
          <w:sz w:val="24"/>
          <w:szCs w:val="24"/>
        </w:rPr>
        <w:t xml:space="preserve">. </w:t>
      </w:r>
    </w:p>
    <w:p w14:paraId="5167F063" w14:textId="6AEA36E5" w:rsidR="004D7651" w:rsidRPr="00AB325A" w:rsidRDefault="00A92DB4" w:rsidP="0083096C">
      <w:pPr>
        <w:pStyle w:val="Prosttext"/>
        <w:spacing w:before="120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AB325A">
        <w:rPr>
          <w:rFonts w:ascii="Times New Roman" w:hAnsi="Times New Roman"/>
          <w:bCs/>
          <w:sz w:val="24"/>
          <w:szCs w:val="24"/>
        </w:rPr>
        <w:t xml:space="preserve">V případě </w:t>
      </w:r>
      <w:r w:rsidRPr="00AB325A">
        <w:rPr>
          <w:rFonts w:ascii="Times New Roman" w:hAnsi="Times New Roman"/>
          <w:b/>
          <w:bCs/>
          <w:sz w:val="24"/>
          <w:szCs w:val="24"/>
        </w:rPr>
        <w:t>osobního podání</w:t>
      </w:r>
      <w:r w:rsidRPr="00AB325A">
        <w:rPr>
          <w:rFonts w:ascii="Times New Roman" w:hAnsi="Times New Roman"/>
          <w:bCs/>
          <w:sz w:val="24"/>
          <w:szCs w:val="24"/>
        </w:rPr>
        <w:t xml:space="preserve"> lze podat nabídku v pracovních dnech pondělí až pátek od </w:t>
      </w:r>
      <w:r w:rsidR="0088170E" w:rsidRPr="00AB325A">
        <w:rPr>
          <w:rFonts w:ascii="Times New Roman" w:hAnsi="Times New Roman"/>
          <w:bCs/>
          <w:sz w:val="24"/>
          <w:szCs w:val="24"/>
          <w:lang w:val="cs-CZ"/>
        </w:rPr>
        <w:t>0</w:t>
      </w:r>
      <w:r w:rsidRPr="00AB325A">
        <w:rPr>
          <w:rFonts w:ascii="Times New Roman" w:hAnsi="Times New Roman"/>
          <w:bCs/>
          <w:sz w:val="24"/>
          <w:szCs w:val="24"/>
        </w:rPr>
        <w:t>8:00 do</w:t>
      </w:r>
      <w:r w:rsidR="001E27DE">
        <w:rPr>
          <w:rFonts w:ascii="Times New Roman" w:hAnsi="Times New Roman"/>
          <w:bCs/>
          <w:sz w:val="24"/>
          <w:szCs w:val="24"/>
          <w:lang w:val="cs-CZ"/>
        </w:rPr>
        <w:t> </w:t>
      </w:r>
      <w:r w:rsidRPr="00AB325A">
        <w:rPr>
          <w:rFonts w:ascii="Times New Roman" w:hAnsi="Times New Roman"/>
          <w:bCs/>
          <w:sz w:val="24"/>
          <w:szCs w:val="24"/>
        </w:rPr>
        <w:t>16:00 hod. (SEČ) ve vrátnici objektu Černínského paláce na výše uvedené adrese Ministerstva zahraničních věcí ČR.</w:t>
      </w:r>
      <w:r w:rsidR="004D7651" w:rsidRPr="00AB325A"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  <w:r w:rsidRPr="00AB325A">
        <w:rPr>
          <w:rFonts w:ascii="Times New Roman" w:hAnsi="Times New Roman"/>
          <w:bCs/>
          <w:sz w:val="24"/>
          <w:szCs w:val="24"/>
        </w:rPr>
        <w:t xml:space="preserve">Za </w:t>
      </w:r>
      <w:r w:rsidRPr="00AB325A">
        <w:rPr>
          <w:rFonts w:ascii="Times New Roman" w:hAnsi="Times New Roman"/>
          <w:b/>
          <w:bCs/>
          <w:sz w:val="24"/>
          <w:szCs w:val="24"/>
        </w:rPr>
        <w:t xml:space="preserve">doručení </w:t>
      </w:r>
      <w:r w:rsidRPr="00AB325A">
        <w:rPr>
          <w:rFonts w:ascii="Times New Roman" w:hAnsi="Times New Roman"/>
          <w:bCs/>
          <w:sz w:val="24"/>
          <w:szCs w:val="24"/>
        </w:rPr>
        <w:t>je považován okamžik fyzického převzetí nabídky odpovědným zaměstnancem zadavatele.</w:t>
      </w:r>
      <w:r w:rsidR="00BF3BC0" w:rsidRPr="00AB325A">
        <w:rPr>
          <w:bCs/>
          <w:noProof/>
        </w:rPr>
        <w:t xml:space="preserve"> </w:t>
      </w:r>
    </w:p>
    <w:p w14:paraId="1B7DD923" w14:textId="77777777" w:rsidR="00A92DB4" w:rsidRPr="00AB325A" w:rsidRDefault="00A92DB4" w:rsidP="0083096C">
      <w:pPr>
        <w:pStyle w:val="Prosttext"/>
        <w:spacing w:before="12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B325A">
        <w:rPr>
          <w:rFonts w:ascii="Times New Roman" w:eastAsia="MS Mincho" w:hAnsi="Times New Roman"/>
          <w:b/>
          <w:bCs/>
          <w:sz w:val="24"/>
          <w:szCs w:val="24"/>
        </w:rPr>
        <w:t>Nabídky budou podány v jazyce českém</w:t>
      </w:r>
      <w:r w:rsidR="00944175"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,</w:t>
      </w:r>
      <w:r w:rsidR="004A54E6"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AB325A">
        <w:rPr>
          <w:rFonts w:ascii="Times New Roman" w:eastAsia="MS Mincho" w:hAnsi="Times New Roman"/>
          <w:b/>
          <w:bCs/>
          <w:sz w:val="24"/>
          <w:szCs w:val="24"/>
        </w:rPr>
        <w:t>slovenském</w:t>
      </w:r>
      <w:r w:rsidR="00944175"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nebo anglickém</w:t>
      </w:r>
      <w:r w:rsidRPr="00AB325A">
        <w:rPr>
          <w:rFonts w:ascii="Times New Roman" w:eastAsia="MS Mincho" w:hAnsi="Times New Roman"/>
          <w:b/>
          <w:bCs/>
          <w:sz w:val="24"/>
          <w:szCs w:val="24"/>
        </w:rPr>
        <w:t>.</w:t>
      </w:r>
      <w:r w:rsidRPr="00AB325A">
        <w:rPr>
          <w:rFonts w:ascii="Times New Roman" w:eastAsia="MS Mincho" w:hAnsi="Times New Roman"/>
          <w:bCs/>
          <w:sz w:val="24"/>
          <w:szCs w:val="24"/>
        </w:rPr>
        <w:t xml:space="preserve"> Nabídky v jiných jazycích nebudou přijaty.</w:t>
      </w:r>
    </w:p>
    <w:p w14:paraId="45FFDF05" w14:textId="77777777" w:rsidR="00A92DB4" w:rsidRPr="00AB325A" w:rsidRDefault="00A92DB4" w:rsidP="0083096C">
      <w:pPr>
        <w:pStyle w:val="Prosttext"/>
        <w:spacing w:before="12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AB325A">
        <w:rPr>
          <w:rFonts w:ascii="Times New Roman" w:eastAsia="MS Mincho" w:hAnsi="Times New Roman"/>
          <w:b/>
          <w:sz w:val="24"/>
          <w:szCs w:val="24"/>
        </w:rPr>
        <w:t>Zadavatel si vyhrazuje právo odmítnout nabídky, které nesplní zcela jednoznačně podmínky stanovené v této výzvě k podání nabídky</w:t>
      </w:r>
      <w:r w:rsidRPr="00AB325A">
        <w:rPr>
          <w:rFonts w:ascii="Times New Roman" w:eastAsia="MS Mincho" w:hAnsi="Times New Roman"/>
          <w:bCs/>
          <w:sz w:val="24"/>
          <w:szCs w:val="24"/>
        </w:rPr>
        <w:t>.</w:t>
      </w:r>
    </w:p>
    <w:p w14:paraId="041B8B5A" w14:textId="22E2D69D" w:rsidR="00A7026B" w:rsidRPr="00AB325A" w:rsidRDefault="00FD19A6" w:rsidP="0083096C">
      <w:pPr>
        <w:pStyle w:val="slovanseznam2"/>
        <w:spacing w:before="120"/>
        <w:rPr>
          <w:rFonts w:ascii="Times New Roman" w:eastAsia="Batang" w:hAnsi="Times New Roman"/>
          <w:sz w:val="24"/>
          <w:szCs w:val="24"/>
        </w:rPr>
      </w:pPr>
      <w:r w:rsidRPr="00AB325A">
        <w:rPr>
          <w:rFonts w:ascii="Times New Roman" w:eastAsia="Batang" w:hAnsi="Times New Roman"/>
          <w:b/>
          <w:sz w:val="24"/>
          <w:szCs w:val="24"/>
        </w:rPr>
        <w:t xml:space="preserve">Účastník </w:t>
      </w:r>
      <w:r w:rsidR="00A7026B" w:rsidRPr="00AB325A">
        <w:rPr>
          <w:rFonts w:ascii="Times New Roman" w:eastAsia="Batang" w:hAnsi="Times New Roman"/>
          <w:b/>
          <w:sz w:val="24"/>
          <w:szCs w:val="24"/>
        </w:rPr>
        <w:t>nemá právo na náhradu nákladů spojených s účastí</w:t>
      </w:r>
      <w:r w:rsidR="00F2508B">
        <w:rPr>
          <w:rFonts w:ascii="Times New Roman" w:eastAsia="Batang" w:hAnsi="Times New Roman"/>
          <w:b/>
          <w:sz w:val="24"/>
          <w:szCs w:val="24"/>
        </w:rPr>
        <w:t> ve výběrovém</w:t>
      </w:r>
      <w:r w:rsidR="00A7026B" w:rsidRPr="00AB325A">
        <w:rPr>
          <w:rFonts w:ascii="Times New Roman" w:eastAsia="Batang" w:hAnsi="Times New Roman"/>
          <w:b/>
          <w:sz w:val="24"/>
          <w:szCs w:val="24"/>
        </w:rPr>
        <w:t xml:space="preserve"> řízení na tuto veřejnou zakázku</w:t>
      </w:r>
      <w:r w:rsidR="00A7026B" w:rsidRPr="00AB325A">
        <w:rPr>
          <w:rFonts w:ascii="Times New Roman" w:eastAsia="Batang" w:hAnsi="Times New Roman"/>
          <w:sz w:val="24"/>
          <w:szCs w:val="24"/>
        </w:rPr>
        <w:t xml:space="preserve">. Veškerá </w:t>
      </w:r>
      <w:r w:rsidR="00A7026B" w:rsidRPr="00AB325A">
        <w:rPr>
          <w:rFonts w:ascii="Times New Roman" w:eastAsia="Batang" w:hAnsi="Times New Roman"/>
          <w:b/>
          <w:sz w:val="24"/>
          <w:szCs w:val="24"/>
        </w:rPr>
        <w:t>vydání</w:t>
      </w:r>
      <w:r w:rsidR="00A7026B" w:rsidRPr="00AB325A">
        <w:rPr>
          <w:rFonts w:ascii="Times New Roman" w:eastAsia="Batang" w:hAnsi="Times New Roman"/>
          <w:sz w:val="24"/>
          <w:szCs w:val="24"/>
        </w:rPr>
        <w:t xml:space="preserve"> spojená s předložením nabídky </w:t>
      </w:r>
      <w:r w:rsidR="00A7026B" w:rsidRPr="00AB325A">
        <w:rPr>
          <w:rFonts w:ascii="Times New Roman" w:eastAsia="Batang" w:hAnsi="Times New Roman"/>
          <w:b/>
          <w:sz w:val="24"/>
          <w:szCs w:val="24"/>
        </w:rPr>
        <w:t xml:space="preserve">nese plně </w:t>
      </w:r>
      <w:r w:rsidRPr="00AB325A">
        <w:rPr>
          <w:rFonts w:ascii="Times New Roman" w:eastAsia="Batang" w:hAnsi="Times New Roman"/>
          <w:b/>
          <w:sz w:val="24"/>
          <w:szCs w:val="24"/>
        </w:rPr>
        <w:t xml:space="preserve">účastník </w:t>
      </w:r>
      <w:r w:rsidR="00A7026B" w:rsidRPr="00AB325A">
        <w:rPr>
          <w:rFonts w:ascii="Times New Roman" w:eastAsia="Batang" w:hAnsi="Times New Roman"/>
          <w:b/>
          <w:sz w:val="24"/>
          <w:szCs w:val="24"/>
        </w:rPr>
        <w:t>na</w:t>
      </w:r>
      <w:r w:rsidR="001E27DE">
        <w:rPr>
          <w:rFonts w:ascii="Times New Roman" w:eastAsia="Batang" w:hAnsi="Times New Roman"/>
          <w:b/>
          <w:sz w:val="24"/>
          <w:szCs w:val="24"/>
        </w:rPr>
        <w:t> </w:t>
      </w:r>
      <w:r w:rsidR="00A7026B" w:rsidRPr="00AB325A">
        <w:rPr>
          <w:rFonts w:ascii="Times New Roman" w:eastAsia="Batang" w:hAnsi="Times New Roman"/>
          <w:b/>
          <w:sz w:val="24"/>
          <w:szCs w:val="24"/>
        </w:rPr>
        <w:t>své</w:t>
      </w:r>
      <w:r w:rsidR="001E27DE">
        <w:rPr>
          <w:rFonts w:ascii="Times New Roman" w:eastAsia="Batang" w:hAnsi="Times New Roman"/>
          <w:b/>
          <w:sz w:val="24"/>
          <w:szCs w:val="24"/>
        </w:rPr>
        <w:t> </w:t>
      </w:r>
      <w:r w:rsidR="00A7026B" w:rsidRPr="00AB325A">
        <w:rPr>
          <w:rFonts w:ascii="Times New Roman" w:eastAsia="Batang" w:hAnsi="Times New Roman"/>
          <w:b/>
          <w:sz w:val="24"/>
          <w:szCs w:val="24"/>
        </w:rPr>
        <w:t>náklady</w:t>
      </w:r>
      <w:r w:rsidR="00A7026B" w:rsidRPr="005A6470">
        <w:rPr>
          <w:rFonts w:ascii="Times New Roman" w:eastAsia="Batang" w:hAnsi="Times New Roman"/>
          <w:bCs/>
          <w:sz w:val="24"/>
          <w:szCs w:val="24"/>
        </w:rPr>
        <w:t>.</w:t>
      </w:r>
      <w:r w:rsidR="00A7026B" w:rsidRPr="00AB325A">
        <w:rPr>
          <w:rFonts w:ascii="Times New Roman" w:eastAsia="Batang" w:hAnsi="Times New Roman"/>
          <w:sz w:val="24"/>
          <w:szCs w:val="24"/>
        </w:rPr>
        <w:t xml:space="preserve"> S výjimkou těch</w:t>
      </w:r>
      <w:r w:rsidR="00B0055F" w:rsidRPr="00AB325A">
        <w:rPr>
          <w:rFonts w:ascii="Times New Roman" w:eastAsia="Batang" w:hAnsi="Times New Roman"/>
          <w:sz w:val="24"/>
          <w:szCs w:val="24"/>
        </w:rPr>
        <w:t xml:space="preserve"> nabídek</w:t>
      </w:r>
      <w:r w:rsidR="00A7026B" w:rsidRPr="00AB325A">
        <w:rPr>
          <w:rFonts w:ascii="Times New Roman" w:eastAsia="Batang" w:hAnsi="Times New Roman"/>
          <w:sz w:val="24"/>
          <w:szCs w:val="24"/>
        </w:rPr>
        <w:t>, které byly podány po uplynutí lhůty pro podání nabídky, se</w:t>
      </w:r>
      <w:r w:rsidR="001E27DE">
        <w:rPr>
          <w:rFonts w:ascii="Times New Roman" w:eastAsia="Batang" w:hAnsi="Times New Roman"/>
          <w:sz w:val="24"/>
          <w:szCs w:val="24"/>
        </w:rPr>
        <w:t> </w:t>
      </w:r>
      <w:r w:rsidR="00A7026B" w:rsidRPr="00AB325A">
        <w:rPr>
          <w:rFonts w:ascii="Times New Roman" w:eastAsia="Batang" w:hAnsi="Times New Roman"/>
          <w:sz w:val="24"/>
          <w:szCs w:val="24"/>
        </w:rPr>
        <w:t xml:space="preserve">nabídky </w:t>
      </w:r>
      <w:r w:rsidRPr="00AB325A">
        <w:rPr>
          <w:rFonts w:ascii="Times New Roman" w:eastAsia="Batang" w:hAnsi="Times New Roman"/>
          <w:sz w:val="24"/>
          <w:szCs w:val="24"/>
        </w:rPr>
        <w:t xml:space="preserve">účastníkům </w:t>
      </w:r>
      <w:r w:rsidR="00A7026B" w:rsidRPr="00AB325A">
        <w:rPr>
          <w:rFonts w:ascii="Times New Roman" w:eastAsia="Batang" w:hAnsi="Times New Roman"/>
          <w:sz w:val="24"/>
          <w:szCs w:val="24"/>
        </w:rPr>
        <w:t xml:space="preserve">nevracejí a zůstávají u zadavatele jako součást dokumentace o </w:t>
      </w:r>
      <w:r w:rsidR="00F2508B">
        <w:rPr>
          <w:rFonts w:ascii="Times New Roman" w:eastAsia="Batang" w:hAnsi="Times New Roman"/>
          <w:sz w:val="24"/>
          <w:szCs w:val="24"/>
        </w:rPr>
        <w:t>výběrovém</w:t>
      </w:r>
      <w:r w:rsidR="00F2508B" w:rsidRPr="00AB325A">
        <w:rPr>
          <w:rFonts w:ascii="Times New Roman" w:eastAsia="Batang" w:hAnsi="Times New Roman"/>
          <w:sz w:val="24"/>
          <w:szCs w:val="24"/>
        </w:rPr>
        <w:t xml:space="preserve"> </w:t>
      </w:r>
      <w:r w:rsidR="00A7026B" w:rsidRPr="00AB325A">
        <w:rPr>
          <w:rFonts w:ascii="Times New Roman" w:eastAsia="Batang" w:hAnsi="Times New Roman"/>
          <w:sz w:val="24"/>
          <w:szCs w:val="24"/>
        </w:rPr>
        <w:t>řízení na tuto veřejnou zakázku.</w:t>
      </w:r>
    </w:p>
    <w:p w14:paraId="2FBDA894" w14:textId="31135E02" w:rsidR="00FD19A6" w:rsidRPr="00AB325A" w:rsidRDefault="00625714" w:rsidP="0083096C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1899F5A7">
        <w:rPr>
          <w:rFonts w:eastAsia="MS Mincho"/>
          <w:b/>
          <w:bCs/>
        </w:rPr>
        <w:lastRenderedPageBreak/>
        <w:t xml:space="preserve">Žádosti o dodatečné informace k vyhlášení </w:t>
      </w:r>
      <w:r w:rsidRPr="1899F5A7">
        <w:rPr>
          <w:rFonts w:eastAsia="MS Mincho"/>
        </w:rPr>
        <w:t xml:space="preserve">tohoto </w:t>
      </w:r>
      <w:r w:rsidR="00F2508B" w:rsidRPr="1899F5A7">
        <w:rPr>
          <w:rFonts w:eastAsia="MS Mincho"/>
        </w:rPr>
        <w:t xml:space="preserve">výběrového </w:t>
      </w:r>
      <w:r w:rsidRPr="1899F5A7">
        <w:rPr>
          <w:rFonts w:eastAsia="MS Mincho"/>
        </w:rPr>
        <w:t>řízení musí být doručeny</w:t>
      </w:r>
      <w:r w:rsidR="001E27DE">
        <w:rPr>
          <w:rFonts w:eastAsia="MS Mincho"/>
        </w:rPr>
        <w:t> </w:t>
      </w:r>
      <w:r w:rsidRPr="1899F5A7">
        <w:rPr>
          <w:rFonts w:eastAsia="MS Mincho"/>
        </w:rPr>
        <w:t>e</w:t>
      </w:r>
      <w:r w:rsidR="001E27DE">
        <w:rPr>
          <w:rFonts w:eastAsia="MS Mincho"/>
        </w:rPr>
        <w:noBreakHyphen/>
      </w:r>
      <w:r w:rsidRPr="1899F5A7">
        <w:rPr>
          <w:rFonts w:eastAsia="MS Mincho"/>
        </w:rPr>
        <w:t xml:space="preserve">mailem na adresu: </w:t>
      </w:r>
      <w:hyperlink r:id="rId17" w:history="1">
        <w:r w:rsidR="00693A27" w:rsidRPr="003575BC">
          <w:rPr>
            <w:rStyle w:val="Hypertextovodkaz"/>
            <w:rFonts w:eastAsia="MS Mincho"/>
          </w:rPr>
          <w:t>lucie.bozkova@mzv.gov.cz</w:t>
        </w:r>
      </w:hyperlink>
      <w:r w:rsidR="000345E2">
        <w:rPr>
          <w:rFonts w:eastAsia="MS Mincho"/>
        </w:rPr>
        <w:t xml:space="preserve"> </w:t>
      </w:r>
      <w:r>
        <w:t xml:space="preserve">a zároveň na adresu: </w:t>
      </w:r>
      <w:hyperlink r:id="rId18">
        <w:r w:rsidR="00F80131" w:rsidRPr="1899F5A7">
          <w:rPr>
            <w:rStyle w:val="Hypertextovodkaz"/>
          </w:rPr>
          <w:t>ors@mzv.gov.cz</w:t>
        </w:r>
      </w:hyperlink>
      <w:r w:rsidR="00FD19A6" w:rsidRPr="1899F5A7">
        <w:rPr>
          <w:b/>
          <w:bCs/>
        </w:rPr>
        <w:t xml:space="preserve"> nejpozději do</w:t>
      </w:r>
      <w:r w:rsidR="00553E16" w:rsidRPr="1899F5A7">
        <w:rPr>
          <w:b/>
          <w:bCs/>
        </w:rPr>
        <w:t xml:space="preserve"> </w:t>
      </w:r>
      <w:r w:rsidR="004A057D" w:rsidRPr="00A21F1A">
        <w:rPr>
          <w:b/>
          <w:bCs/>
        </w:rPr>
        <w:t>1</w:t>
      </w:r>
      <w:r w:rsidR="00D1138F" w:rsidRPr="00A21F1A">
        <w:rPr>
          <w:b/>
          <w:bCs/>
        </w:rPr>
        <w:t>8</w:t>
      </w:r>
      <w:r w:rsidR="00F7067A" w:rsidRPr="00A21F1A">
        <w:rPr>
          <w:b/>
          <w:bCs/>
        </w:rPr>
        <w:t xml:space="preserve">. </w:t>
      </w:r>
      <w:r w:rsidR="00D1138F" w:rsidRPr="00A21F1A">
        <w:rPr>
          <w:b/>
          <w:bCs/>
        </w:rPr>
        <w:t>3</w:t>
      </w:r>
      <w:r w:rsidR="00F7067A" w:rsidRPr="00A21F1A">
        <w:rPr>
          <w:b/>
          <w:bCs/>
        </w:rPr>
        <w:t>. 202</w:t>
      </w:r>
      <w:r w:rsidR="003F108F" w:rsidRPr="00A21F1A">
        <w:rPr>
          <w:b/>
          <w:bCs/>
        </w:rPr>
        <w:t>4</w:t>
      </w:r>
      <w:r w:rsidR="00FD19A6" w:rsidRPr="00A21F1A">
        <w:rPr>
          <w:b/>
          <w:bCs/>
        </w:rPr>
        <w:t>, 23:59 hod.</w:t>
      </w:r>
    </w:p>
    <w:p w14:paraId="355C87FA" w14:textId="77777777" w:rsidR="003C1075" w:rsidRPr="00AB325A" w:rsidRDefault="00F067C7" w:rsidP="00713605">
      <w:pPr>
        <w:pStyle w:val="Prosttext"/>
        <w:spacing w:before="240"/>
        <w:jc w:val="both"/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</w:pPr>
      <w:r w:rsidRPr="00AB325A"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t>Evaluační tým</w:t>
      </w:r>
    </w:p>
    <w:p w14:paraId="39D94E3F" w14:textId="77777777" w:rsidR="00F067C7" w:rsidRPr="00AB325A" w:rsidRDefault="00F067C7" w:rsidP="00A1526A">
      <w:pPr>
        <w:pStyle w:val="Prosttext"/>
        <w:numPr>
          <w:ilvl w:val="0"/>
          <w:numId w:val="30"/>
        </w:numPr>
        <w:spacing w:before="120"/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AB325A">
        <w:rPr>
          <w:rFonts w:ascii="Times New Roman" w:eastAsia="MS Mincho" w:hAnsi="Times New Roman"/>
          <w:b/>
          <w:sz w:val="24"/>
          <w:szCs w:val="24"/>
        </w:rPr>
        <w:t>více fyzických osob</w:t>
      </w:r>
      <w:r w:rsidRPr="00AB325A">
        <w:rPr>
          <w:rFonts w:ascii="Times New Roman" w:eastAsia="MS Mincho" w:hAnsi="Times New Roman"/>
          <w:sz w:val="24"/>
          <w:szCs w:val="24"/>
        </w:rPr>
        <w:t xml:space="preserve"> (z nichž jedna působí jako vedoucí týmu s odpovědností za celý výstup vůči zadavateli) nebo </w:t>
      </w:r>
      <w:r w:rsidRPr="00AB325A">
        <w:rPr>
          <w:rFonts w:ascii="Times New Roman" w:eastAsia="MS Mincho" w:hAnsi="Times New Roman"/>
          <w:b/>
          <w:sz w:val="24"/>
          <w:szCs w:val="24"/>
        </w:rPr>
        <w:t xml:space="preserve">právnická osoba </w:t>
      </w:r>
      <w:r w:rsidRPr="00AB325A">
        <w:rPr>
          <w:rFonts w:ascii="Times New Roman" w:eastAsia="MS Mincho" w:hAnsi="Times New Roman"/>
          <w:sz w:val="24"/>
          <w:szCs w:val="24"/>
        </w:rPr>
        <w:t>disponující adekvátním týmem expertů (z nichž jeden působí jako vedoucí týmu zajišťující komunikaci se zadavatelem)</w:t>
      </w:r>
      <w:r w:rsidR="008A007A" w:rsidRPr="00AB325A">
        <w:rPr>
          <w:rFonts w:ascii="Times New Roman" w:eastAsia="MS Mincho" w:hAnsi="Times New Roman"/>
          <w:sz w:val="24"/>
          <w:szCs w:val="24"/>
          <w:lang w:val="cs-CZ"/>
        </w:rPr>
        <w:t>;</w:t>
      </w:r>
    </w:p>
    <w:p w14:paraId="609BAB37" w14:textId="035DF0C7" w:rsidR="00F067C7" w:rsidRPr="00AB325A" w:rsidRDefault="00F067C7" w:rsidP="00A1526A">
      <w:pPr>
        <w:pStyle w:val="Prosttext"/>
        <w:numPr>
          <w:ilvl w:val="0"/>
          <w:numId w:val="30"/>
        </w:numPr>
        <w:spacing w:before="120"/>
        <w:ind w:left="568" w:hanging="284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sz w:val="24"/>
          <w:szCs w:val="24"/>
        </w:rPr>
        <w:t xml:space="preserve">optimální tým </w:t>
      </w:r>
      <w:r w:rsidR="008A007A" w:rsidRPr="00AB325A">
        <w:rPr>
          <w:rFonts w:ascii="Times New Roman" w:eastAsia="MS Mincho" w:hAnsi="Times New Roman"/>
          <w:sz w:val="24"/>
          <w:szCs w:val="24"/>
          <w:lang w:val="cs-CZ"/>
        </w:rPr>
        <w:t>(</w:t>
      </w:r>
      <w:r w:rsidR="004025B8" w:rsidRPr="00AB325A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154A6D" w:rsidRPr="00AB325A">
        <w:rPr>
          <w:rFonts w:ascii="Times New Roman" w:eastAsia="MS Mincho" w:hAnsi="Times New Roman"/>
          <w:sz w:val="24"/>
          <w:szCs w:val="24"/>
        </w:rPr>
        <w:t>–</w:t>
      </w:r>
      <w:r w:rsidR="004025B8" w:rsidRPr="00AB325A">
        <w:rPr>
          <w:rFonts w:ascii="Times New Roman" w:eastAsia="MS Mincho" w:hAnsi="Times New Roman"/>
          <w:sz w:val="24"/>
          <w:szCs w:val="24"/>
          <w:lang w:val="cs-CZ"/>
        </w:rPr>
        <w:t>4</w:t>
      </w:r>
      <w:r w:rsidRPr="00AB325A">
        <w:rPr>
          <w:rFonts w:ascii="Times New Roman" w:eastAsia="MS Mincho" w:hAnsi="Times New Roman"/>
          <w:sz w:val="24"/>
          <w:szCs w:val="24"/>
        </w:rPr>
        <w:t xml:space="preserve"> osob</w:t>
      </w:r>
      <w:r w:rsidR="008A007A" w:rsidRPr="00AB325A">
        <w:rPr>
          <w:rFonts w:ascii="Times New Roman" w:eastAsia="MS Mincho" w:hAnsi="Times New Roman"/>
          <w:sz w:val="24"/>
          <w:szCs w:val="24"/>
          <w:lang w:val="cs-CZ"/>
        </w:rPr>
        <w:t>y):</w:t>
      </w:r>
      <w:r w:rsidRPr="00AB325A">
        <w:rPr>
          <w:rFonts w:ascii="Times New Roman" w:eastAsia="MS Mincho" w:hAnsi="Times New Roman"/>
          <w:b/>
          <w:sz w:val="24"/>
          <w:szCs w:val="24"/>
        </w:rPr>
        <w:t xml:space="preserve"> hlavní evaluátor </w:t>
      </w:r>
      <w:r w:rsidRPr="00AB325A">
        <w:rPr>
          <w:rFonts w:ascii="Times New Roman" w:eastAsia="MS Mincho" w:hAnsi="Times New Roman"/>
          <w:sz w:val="24"/>
          <w:szCs w:val="24"/>
        </w:rPr>
        <w:t>s odpovědností za celý proces vyhodnocení a</w:t>
      </w:r>
      <w:r w:rsidR="001E27DE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Pr="00AB325A">
        <w:rPr>
          <w:rFonts w:ascii="Times New Roman" w:eastAsia="MS Mincho" w:hAnsi="Times New Roman"/>
          <w:sz w:val="24"/>
          <w:szCs w:val="24"/>
        </w:rPr>
        <w:t>odevzdání dohodnutých zpráv, jehož odbornost spočívá zejména v metodách evaluace</w:t>
      </w:r>
      <w:r w:rsidR="00186A1F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a</w:t>
      </w:r>
      <w:r w:rsidR="001E27DE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186A1F" w:rsidRPr="00AB325A">
        <w:rPr>
          <w:rFonts w:ascii="Times New Roman" w:eastAsia="MS Mincho" w:hAnsi="Times New Roman"/>
          <w:sz w:val="24"/>
          <w:szCs w:val="24"/>
          <w:lang w:val="cs-CZ"/>
        </w:rPr>
        <w:t>zkušenostech s prováděním podobného typu evaluací</w:t>
      </w:r>
      <w:r w:rsidRPr="00AB325A">
        <w:rPr>
          <w:rFonts w:ascii="Times New Roman" w:eastAsia="MS Mincho" w:hAnsi="Times New Roman"/>
          <w:sz w:val="24"/>
          <w:szCs w:val="24"/>
        </w:rPr>
        <w:t xml:space="preserve">; </w:t>
      </w:r>
      <w:r w:rsidRPr="00AB325A">
        <w:rPr>
          <w:rFonts w:ascii="Times New Roman" w:eastAsia="MS Mincho" w:hAnsi="Times New Roman"/>
          <w:b/>
          <w:sz w:val="24"/>
          <w:szCs w:val="24"/>
        </w:rPr>
        <w:t>expert</w:t>
      </w:r>
      <w:r w:rsidR="008A007A" w:rsidRPr="00AB325A">
        <w:rPr>
          <w:rFonts w:ascii="Times New Roman" w:eastAsia="MS Mincho" w:hAnsi="Times New Roman"/>
          <w:b/>
          <w:sz w:val="24"/>
          <w:szCs w:val="24"/>
          <w:lang w:val="cs-CZ"/>
        </w:rPr>
        <w:t>/i</w:t>
      </w:r>
      <w:r w:rsidRPr="00AB325A">
        <w:rPr>
          <w:rFonts w:ascii="Times New Roman" w:eastAsia="MS Mincho" w:hAnsi="Times New Roman"/>
          <w:b/>
          <w:sz w:val="24"/>
          <w:szCs w:val="24"/>
        </w:rPr>
        <w:t xml:space="preserve"> se zaměřením na</w:t>
      </w:r>
      <w:r w:rsidR="001E27DE">
        <w:rPr>
          <w:rFonts w:ascii="Times New Roman" w:eastAsia="MS Mincho" w:hAnsi="Times New Roman"/>
          <w:b/>
          <w:sz w:val="24"/>
          <w:szCs w:val="24"/>
          <w:lang w:val="cs-CZ"/>
        </w:rPr>
        <w:t> </w:t>
      </w:r>
      <w:r w:rsidR="001D624F" w:rsidRPr="00AB325A">
        <w:rPr>
          <w:rFonts w:ascii="Times New Roman" w:eastAsia="MS Mincho" w:hAnsi="Times New Roman"/>
          <w:b/>
          <w:sz w:val="24"/>
          <w:szCs w:val="24"/>
          <w:lang w:val="cs-CZ"/>
        </w:rPr>
        <w:t xml:space="preserve">problematiku </w:t>
      </w:r>
      <w:r w:rsidR="00EC5E6A">
        <w:rPr>
          <w:rFonts w:ascii="Times New Roman" w:eastAsia="MS Mincho" w:hAnsi="Times New Roman"/>
          <w:b/>
          <w:sz w:val="24"/>
          <w:szCs w:val="24"/>
          <w:lang w:val="cs-CZ"/>
        </w:rPr>
        <w:t>hodnocených projektů (</w:t>
      </w:r>
      <w:r w:rsidR="00D1138F">
        <w:rPr>
          <w:rFonts w:ascii="Times New Roman" w:eastAsia="MS Mincho" w:hAnsi="Times New Roman"/>
          <w:b/>
          <w:sz w:val="24"/>
          <w:szCs w:val="24"/>
          <w:lang w:val="cs-CZ"/>
        </w:rPr>
        <w:t xml:space="preserve">ekonomický rozvoj, mezinárodní obchod, Aid </w:t>
      </w:r>
      <w:proofErr w:type="spellStart"/>
      <w:r w:rsidR="00D1138F">
        <w:rPr>
          <w:rFonts w:ascii="Times New Roman" w:eastAsia="MS Mincho" w:hAnsi="Times New Roman"/>
          <w:b/>
          <w:sz w:val="24"/>
          <w:szCs w:val="24"/>
          <w:lang w:val="cs-CZ"/>
        </w:rPr>
        <w:t>for</w:t>
      </w:r>
      <w:proofErr w:type="spellEnd"/>
      <w:r w:rsidR="00D1138F">
        <w:rPr>
          <w:rFonts w:ascii="Times New Roman" w:eastAsia="MS Mincho" w:hAnsi="Times New Roman"/>
          <w:b/>
          <w:sz w:val="24"/>
          <w:szCs w:val="24"/>
          <w:lang w:val="cs-CZ"/>
        </w:rPr>
        <w:t xml:space="preserve"> </w:t>
      </w:r>
      <w:proofErr w:type="spellStart"/>
      <w:r w:rsidR="00D1138F">
        <w:rPr>
          <w:rFonts w:ascii="Times New Roman" w:eastAsia="MS Mincho" w:hAnsi="Times New Roman"/>
          <w:b/>
          <w:sz w:val="24"/>
          <w:szCs w:val="24"/>
          <w:lang w:val="cs-CZ"/>
        </w:rPr>
        <w:t>Trade</w:t>
      </w:r>
      <w:proofErr w:type="spellEnd"/>
      <w:r w:rsidR="00EC5E6A">
        <w:rPr>
          <w:rFonts w:ascii="Times New Roman" w:eastAsia="MS Mincho" w:hAnsi="Times New Roman"/>
          <w:b/>
          <w:sz w:val="24"/>
          <w:szCs w:val="24"/>
          <w:lang w:val="cs-CZ"/>
        </w:rPr>
        <w:t>)</w:t>
      </w:r>
      <w:r w:rsidR="008A007A" w:rsidRPr="00AB325A">
        <w:rPr>
          <w:rFonts w:ascii="Times New Roman" w:eastAsia="MS Mincho" w:hAnsi="Times New Roman"/>
          <w:sz w:val="24"/>
          <w:szCs w:val="24"/>
          <w:lang w:val="cs-CZ"/>
        </w:rPr>
        <w:t>;</w:t>
      </w:r>
      <w:r w:rsidRPr="00AB325A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944175" w:rsidRPr="00AB325A">
        <w:rPr>
          <w:rFonts w:ascii="Times New Roman" w:eastAsia="MS Mincho" w:hAnsi="Times New Roman"/>
          <w:b/>
          <w:sz w:val="24"/>
          <w:szCs w:val="24"/>
          <w:lang w:val="cs-CZ"/>
        </w:rPr>
        <w:t xml:space="preserve">lokální </w:t>
      </w:r>
      <w:r w:rsidR="00EC5E6A">
        <w:rPr>
          <w:rFonts w:ascii="Times New Roman" w:eastAsia="MS Mincho" w:hAnsi="Times New Roman"/>
          <w:b/>
          <w:sz w:val="24"/>
          <w:szCs w:val="24"/>
          <w:lang w:val="cs-CZ"/>
        </w:rPr>
        <w:t xml:space="preserve">expert, </w:t>
      </w:r>
      <w:r w:rsidRPr="00AB325A">
        <w:rPr>
          <w:rFonts w:ascii="Times New Roman" w:eastAsia="MS Mincho" w:hAnsi="Times New Roman"/>
          <w:b/>
          <w:sz w:val="24"/>
          <w:szCs w:val="24"/>
        </w:rPr>
        <w:t>juniorní člen</w:t>
      </w:r>
      <w:r w:rsidR="008A007A" w:rsidRPr="00AB325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(doporučeno);</w:t>
      </w:r>
      <w:r w:rsidR="004654E5" w:rsidRPr="00AB325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8A007A" w:rsidRPr="00AB325A">
        <w:rPr>
          <w:rFonts w:ascii="Times New Roman" w:eastAsia="MS Mincho" w:hAnsi="Times New Roman"/>
          <w:b/>
          <w:sz w:val="24"/>
          <w:szCs w:val="24"/>
          <w:lang w:val="cs-CZ"/>
        </w:rPr>
        <w:t>ostatní</w:t>
      </w:r>
      <w:r w:rsidRPr="00AB325A">
        <w:rPr>
          <w:rFonts w:ascii="Times New Roman" w:eastAsia="MS Mincho" w:hAnsi="Times New Roman"/>
          <w:bCs/>
          <w:sz w:val="24"/>
          <w:szCs w:val="24"/>
        </w:rPr>
        <w:t xml:space="preserve"> (např</w:t>
      </w:r>
      <w:r w:rsidRPr="00AB325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. </w:t>
      </w:r>
      <w:r w:rsidR="004A54E6" w:rsidRPr="00AB325A">
        <w:rPr>
          <w:rFonts w:ascii="Times New Roman" w:eastAsia="MS Mincho" w:hAnsi="Times New Roman"/>
          <w:bCs/>
          <w:sz w:val="24"/>
          <w:szCs w:val="24"/>
          <w:lang w:val="cs-CZ"/>
        </w:rPr>
        <w:t>t</w:t>
      </w:r>
      <w:r w:rsidRPr="00AB325A">
        <w:rPr>
          <w:rFonts w:ascii="Times New Roman" w:eastAsia="MS Mincho" w:hAnsi="Times New Roman"/>
          <w:bCs/>
          <w:sz w:val="24"/>
          <w:szCs w:val="24"/>
          <w:lang w:val="cs-CZ"/>
        </w:rPr>
        <w:t>azatel</w:t>
      </w:r>
      <w:r w:rsidR="00EC5E6A">
        <w:rPr>
          <w:rFonts w:ascii="Times New Roman" w:eastAsia="MS Mincho" w:hAnsi="Times New Roman"/>
          <w:bCs/>
          <w:sz w:val="24"/>
          <w:szCs w:val="24"/>
          <w:lang w:val="cs-CZ"/>
        </w:rPr>
        <w:t>é</w:t>
      </w:r>
      <w:r w:rsidRPr="00AB325A">
        <w:rPr>
          <w:rFonts w:ascii="Times New Roman" w:eastAsia="MS Mincho" w:hAnsi="Times New Roman"/>
          <w:bCs/>
          <w:sz w:val="24"/>
          <w:szCs w:val="24"/>
        </w:rPr>
        <w:t xml:space="preserve"> průzkumů, </w:t>
      </w:r>
      <w:r w:rsidR="00EC5E6A" w:rsidRPr="006767DA">
        <w:rPr>
          <w:rFonts w:ascii="Times New Roman" w:eastAsia="MS Mincho" w:hAnsi="Times New Roman"/>
          <w:bCs/>
          <w:sz w:val="24"/>
          <w:szCs w:val="24"/>
          <w:lang w:val="cs-CZ"/>
        </w:rPr>
        <w:t>o</w:t>
      </w:r>
      <w:r w:rsidR="006767DA" w:rsidRPr="001A48DA">
        <w:rPr>
          <w:rFonts w:ascii="Times New Roman" w:eastAsia="MS Mincho" w:hAnsi="Times New Roman"/>
          <w:bCs/>
          <w:sz w:val="24"/>
          <w:szCs w:val="24"/>
          <w:lang w:val="cs-CZ"/>
        </w:rPr>
        <w:t>dborn</w:t>
      </w:r>
      <w:r w:rsidR="006767DA" w:rsidRPr="006767DA">
        <w:rPr>
          <w:rFonts w:ascii="Times New Roman" w:eastAsia="MS Mincho" w:hAnsi="Times New Roman"/>
          <w:bCs/>
          <w:sz w:val="24"/>
          <w:szCs w:val="24"/>
          <w:lang w:val="cs-CZ"/>
        </w:rPr>
        <w:t>íci</w:t>
      </w:r>
      <w:r w:rsidRPr="001A48D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AB325A">
        <w:rPr>
          <w:rFonts w:ascii="Times New Roman" w:eastAsia="MS Mincho" w:hAnsi="Times New Roman"/>
          <w:bCs/>
          <w:sz w:val="24"/>
          <w:szCs w:val="24"/>
        </w:rPr>
        <w:t>zapojen</w:t>
      </w:r>
      <w:r w:rsidR="008A007A" w:rsidRPr="00AB325A">
        <w:rPr>
          <w:rFonts w:ascii="Times New Roman" w:eastAsia="MS Mincho" w:hAnsi="Times New Roman"/>
          <w:bCs/>
          <w:sz w:val="24"/>
          <w:szCs w:val="24"/>
          <w:lang w:val="cs-CZ"/>
        </w:rPr>
        <w:t>í</w:t>
      </w:r>
      <w:r w:rsidRPr="00AB325A">
        <w:rPr>
          <w:rFonts w:ascii="Times New Roman" w:eastAsia="MS Mincho" w:hAnsi="Times New Roman"/>
          <w:bCs/>
          <w:sz w:val="24"/>
          <w:szCs w:val="24"/>
        </w:rPr>
        <w:t xml:space="preserve"> do vyhodnocení nebo kontroly dat apod.).</w:t>
      </w:r>
    </w:p>
    <w:p w14:paraId="70F6F99A" w14:textId="77777777" w:rsidR="001B4C5F" w:rsidRPr="00AB325A" w:rsidRDefault="00D16D6F" w:rsidP="00713605">
      <w:pPr>
        <w:pStyle w:val="Prosttext"/>
        <w:spacing w:before="240"/>
        <w:jc w:val="both"/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</w:pPr>
      <w:r w:rsidRPr="00AB325A"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t xml:space="preserve">Nabídky </w:t>
      </w:r>
      <w:r w:rsidR="00D44424" w:rsidRPr="00AB325A"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t xml:space="preserve">účastníků </w:t>
      </w:r>
      <w:r w:rsidR="00442F50" w:rsidRPr="00AB325A"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t xml:space="preserve">budou povinně </w:t>
      </w:r>
      <w:r w:rsidR="001B4C5F" w:rsidRPr="00AB325A"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t>obsahovat</w:t>
      </w:r>
      <w:r w:rsidR="00442F50" w:rsidRPr="00AB325A">
        <w:rPr>
          <w:rFonts w:ascii="Times New Roman" w:eastAsia="MS Mincho" w:hAnsi="Times New Roman"/>
          <w:b/>
          <w:sz w:val="24"/>
          <w:szCs w:val="24"/>
          <w:u w:val="single"/>
          <w:lang w:val="cs-CZ"/>
        </w:rPr>
        <w:t>:</w:t>
      </w:r>
    </w:p>
    <w:p w14:paraId="4DD28B9F" w14:textId="5652D6A9" w:rsidR="008245EC" w:rsidRDefault="00DA3479" w:rsidP="0083096C">
      <w:pPr>
        <w:pStyle w:val="Prosttext"/>
        <w:numPr>
          <w:ilvl w:val="0"/>
          <w:numId w:val="9"/>
        </w:numPr>
        <w:spacing w:before="120"/>
        <w:ind w:left="568" w:hanging="284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b/>
          <w:sz w:val="24"/>
          <w:szCs w:val="24"/>
          <w:lang w:val="cs-CZ"/>
        </w:rPr>
        <w:t>n</w:t>
      </w:r>
      <w:r w:rsidR="00186A1F" w:rsidRPr="00AB325A">
        <w:rPr>
          <w:rFonts w:ascii="Times New Roman" w:eastAsia="MS Mincho" w:hAnsi="Times New Roman"/>
          <w:b/>
          <w:sz w:val="24"/>
          <w:szCs w:val="24"/>
          <w:lang w:val="cs-CZ"/>
        </w:rPr>
        <w:t>ávrh postupu provedení evaluace</w:t>
      </w:r>
      <w:r w:rsidR="001B4C5F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186A1F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se zohledněním navržených evaluačních otázek, popis navržených evaluačních </w:t>
      </w:r>
      <w:r w:rsidR="006632C8" w:rsidRPr="00AB325A">
        <w:rPr>
          <w:rFonts w:ascii="Times New Roman" w:eastAsia="MS Mincho" w:hAnsi="Times New Roman"/>
          <w:sz w:val="24"/>
          <w:szCs w:val="24"/>
          <w:lang w:val="cs-CZ"/>
        </w:rPr>
        <w:t>metod</w:t>
      </w:r>
      <w:r w:rsidR="00186A1F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1B4C5F" w:rsidRPr="00AB325A">
        <w:rPr>
          <w:rFonts w:ascii="Times New Roman" w:eastAsia="MS Mincho" w:hAnsi="Times New Roman"/>
          <w:sz w:val="24"/>
          <w:szCs w:val="24"/>
          <w:lang w:val="cs-CZ"/>
        </w:rPr>
        <w:t>(</w:t>
      </w:r>
      <w:r w:rsidR="00F17C51" w:rsidRPr="00AB325A">
        <w:rPr>
          <w:rFonts w:ascii="Times New Roman" w:eastAsia="MS Mincho" w:hAnsi="Times New Roman"/>
          <w:sz w:val="24"/>
          <w:szCs w:val="24"/>
          <w:lang w:val="cs-CZ"/>
        </w:rPr>
        <w:t>konkrétně popsaná metodologie</w:t>
      </w:r>
      <w:r w:rsidR="001B4C5F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navržená specificky pro </w:t>
      </w:r>
      <w:r w:rsidR="00F1448D" w:rsidRPr="00AB325A">
        <w:rPr>
          <w:rFonts w:ascii="Times New Roman" w:eastAsia="MS Mincho" w:hAnsi="Times New Roman"/>
          <w:sz w:val="24"/>
          <w:szCs w:val="24"/>
        </w:rPr>
        <w:t>hodnocen</w:t>
      </w:r>
      <w:r w:rsidR="00F065DB" w:rsidRPr="00AB325A">
        <w:rPr>
          <w:rFonts w:ascii="Times New Roman" w:eastAsia="MS Mincho" w:hAnsi="Times New Roman"/>
          <w:sz w:val="24"/>
          <w:szCs w:val="24"/>
          <w:lang w:val="cs-CZ"/>
        </w:rPr>
        <w:t>é projekty ZRS ČR s důrazem na propojení projektové a programové úrovně</w:t>
      </w:r>
      <w:r w:rsidR="0088027C" w:rsidRPr="00AB325A">
        <w:rPr>
          <w:rFonts w:ascii="Times New Roman" w:eastAsia="MS Mincho" w:hAnsi="Times New Roman"/>
          <w:sz w:val="24"/>
          <w:szCs w:val="24"/>
          <w:lang w:val="cs-CZ"/>
        </w:rPr>
        <w:t>)</w:t>
      </w:r>
      <w:r w:rsidR="00E313C8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186A1F" w:rsidRPr="00AB325A">
        <w:rPr>
          <w:rFonts w:ascii="Times New Roman" w:eastAsia="MS Mincho" w:hAnsi="Times New Roman"/>
          <w:sz w:val="24"/>
          <w:szCs w:val="24"/>
          <w:lang w:val="cs-CZ"/>
        </w:rPr>
        <w:t>harmonogram evaluačních prací</w:t>
      </w:r>
      <w:r w:rsidR="00E313C8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944175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včetně harmonogramu evaluační mise do </w:t>
      </w:r>
      <w:proofErr w:type="spellStart"/>
      <w:r w:rsidR="00253D15" w:rsidRPr="008D069A">
        <w:rPr>
          <w:rFonts w:ascii="Times New Roman" w:eastAsia="MS Mincho" w:hAnsi="Times New Roman"/>
          <w:b/>
          <w:sz w:val="24"/>
          <w:szCs w:val="24"/>
          <w:lang w:val="cs-CZ"/>
        </w:rPr>
        <w:t>BaH</w:t>
      </w:r>
      <w:proofErr w:type="spellEnd"/>
      <w:r w:rsidR="008D069A" w:rsidRPr="005A6470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21432436" w14:textId="7E8AB8D3" w:rsidR="005351BA" w:rsidRPr="00AB325A" w:rsidRDefault="005351BA" w:rsidP="0083096C">
      <w:pPr>
        <w:pStyle w:val="Prosttext"/>
        <w:numPr>
          <w:ilvl w:val="0"/>
          <w:numId w:val="9"/>
        </w:numPr>
        <w:spacing w:before="120"/>
        <w:ind w:left="568" w:hanging="284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  <w:lang w:val="cs-CZ"/>
        </w:rPr>
        <w:t xml:space="preserve">návrh evaluační matice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obsahující otázky obsažené v zadávací dokumentaci a případné další otázky navržené evaluačním týmem, včetně zdrojů informací, metod pro sběr dat umožňující triangulaci a předběžné identifikace okruhu </w:t>
      </w:r>
      <w:r w:rsidR="00A847BF">
        <w:rPr>
          <w:rFonts w:ascii="Times New Roman" w:eastAsia="MS Mincho" w:hAnsi="Times New Roman"/>
          <w:sz w:val="24"/>
          <w:szCs w:val="24"/>
          <w:lang w:val="cs-CZ"/>
        </w:rPr>
        <w:t xml:space="preserve">a vzorku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respondentů; </w:t>
      </w:r>
    </w:p>
    <w:p w14:paraId="27D0F01A" w14:textId="77777777" w:rsidR="00561914" w:rsidRPr="00AB325A" w:rsidRDefault="00DA3479" w:rsidP="0083096C">
      <w:pPr>
        <w:pStyle w:val="Prosttext"/>
        <w:numPr>
          <w:ilvl w:val="0"/>
          <w:numId w:val="9"/>
        </w:numPr>
        <w:spacing w:before="120"/>
        <w:ind w:left="568" w:hanging="284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s</w:t>
      </w:r>
      <w:r w:rsidR="00561914"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ložení evaluačního týmu</w:t>
      </w:r>
      <w:r w:rsidR="00561914" w:rsidRPr="00AB325A">
        <w:rPr>
          <w:rFonts w:ascii="Times New Roman" w:eastAsia="MS Mincho" w:hAnsi="Times New Roman"/>
          <w:sz w:val="24"/>
          <w:szCs w:val="24"/>
          <w:lang w:val="cs-CZ"/>
        </w:rPr>
        <w:t>, tj. jména, kontaktní údaje (e-mail, mobilní telefon) a specializace všech expertů, kteří se na vyhodnocení budou podílet, a to včetně jednoznačného stanovení jejich rolí a míry úvazku na provádění vyhodnocení</w:t>
      </w:r>
      <w:r w:rsidR="00944175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, účasti na misi do </w:t>
      </w:r>
      <w:r w:rsidR="005351BA">
        <w:rPr>
          <w:rFonts w:ascii="Times New Roman" w:eastAsia="MS Mincho" w:hAnsi="Times New Roman"/>
          <w:sz w:val="24"/>
          <w:szCs w:val="24"/>
          <w:lang w:val="cs-CZ"/>
        </w:rPr>
        <w:t>cílové země</w:t>
      </w:r>
      <w:r w:rsidR="00E25CEA" w:rsidRPr="00AB325A">
        <w:rPr>
          <w:rFonts w:ascii="Times New Roman" w:eastAsia="MS Mincho" w:hAnsi="Times New Roman"/>
          <w:b/>
          <w:sz w:val="24"/>
          <w:szCs w:val="24"/>
          <w:lang w:val="cs-CZ"/>
        </w:rPr>
        <w:t xml:space="preserve"> </w:t>
      </w:r>
      <w:r w:rsidR="00561914" w:rsidRPr="00AB325A">
        <w:rPr>
          <w:rFonts w:ascii="Times New Roman" w:eastAsia="MS Mincho" w:hAnsi="Times New Roman"/>
          <w:sz w:val="24"/>
          <w:szCs w:val="24"/>
          <w:lang w:val="cs-CZ"/>
        </w:rPr>
        <w:t>a při vypracování evaluační zpráv</w:t>
      </w:r>
      <w:r w:rsidR="006632C8" w:rsidRPr="00AB325A">
        <w:rPr>
          <w:rFonts w:ascii="Times New Roman" w:eastAsia="MS Mincho" w:hAnsi="Times New Roman"/>
          <w:sz w:val="24"/>
          <w:szCs w:val="24"/>
          <w:lang w:val="cs-CZ"/>
        </w:rPr>
        <w:t>y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>;</w:t>
      </w:r>
    </w:p>
    <w:p w14:paraId="1597F009" w14:textId="77777777" w:rsidR="00F1448D" w:rsidRPr="00AB325A" w:rsidRDefault="00DA3479" w:rsidP="0083096C">
      <w:pPr>
        <w:pStyle w:val="Prosttext"/>
        <w:numPr>
          <w:ilvl w:val="0"/>
          <w:numId w:val="9"/>
        </w:numPr>
        <w:spacing w:before="120"/>
        <w:ind w:left="568" w:hanging="284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b/>
          <w:sz w:val="24"/>
          <w:szCs w:val="24"/>
          <w:lang w:val="cs-CZ"/>
        </w:rPr>
        <w:t>s</w:t>
      </w:r>
      <w:r w:rsidR="00F1448D" w:rsidRPr="00AB325A">
        <w:rPr>
          <w:rFonts w:ascii="Times New Roman" w:eastAsia="MS Mincho" w:hAnsi="Times New Roman"/>
          <w:b/>
          <w:sz w:val="24"/>
          <w:szCs w:val="24"/>
          <w:lang w:val="cs-CZ"/>
        </w:rPr>
        <w:t>trukturované životopisy expertů</w:t>
      </w:r>
      <w:r w:rsidR="00F1448D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tvořících evaluační tým, s uvedením konkrétních údajů ke vzdělání, odbornosti a zkušenostem relevantním pro </w:t>
      </w:r>
      <w:r w:rsidR="004421EE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toto </w:t>
      </w:r>
      <w:r w:rsidR="00F1448D" w:rsidRPr="00AB325A">
        <w:rPr>
          <w:rFonts w:ascii="Times New Roman" w:eastAsia="MS Mincho" w:hAnsi="Times New Roman"/>
          <w:sz w:val="24"/>
          <w:szCs w:val="24"/>
          <w:lang w:val="cs-CZ"/>
        </w:rPr>
        <w:t>vyhodnocení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>;</w:t>
      </w:r>
    </w:p>
    <w:p w14:paraId="00E053E7" w14:textId="77777777" w:rsidR="00F1448D" w:rsidRPr="00AB325A" w:rsidRDefault="00DA3479" w:rsidP="0083096C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568" w:hanging="284"/>
        <w:jc w:val="both"/>
      </w:pPr>
      <w:r w:rsidRPr="00AB325A">
        <w:rPr>
          <w:rFonts w:eastAsia="MS Mincho"/>
          <w:b/>
        </w:rPr>
        <w:t>č</w:t>
      </w:r>
      <w:r w:rsidR="00F1448D" w:rsidRPr="00AB325A">
        <w:rPr>
          <w:rFonts w:eastAsia="MS Mincho"/>
          <w:b/>
        </w:rPr>
        <w:t>estné prohlášení o splnění kvalifikačních předpokladů evaluačního týmu</w:t>
      </w:r>
      <w:r w:rsidR="00F1448D" w:rsidRPr="00AB325A">
        <w:rPr>
          <w:rFonts w:eastAsia="MS Mincho"/>
        </w:rPr>
        <w:t xml:space="preserve"> </w:t>
      </w:r>
      <w:r w:rsidR="004D7651" w:rsidRPr="00AB325A">
        <w:rPr>
          <w:rFonts w:eastAsia="MS Mincho"/>
        </w:rPr>
        <w:t xml:space="preserve">podepsané oprávněným zástupcem účastníka </w:t>
      </w:r>
      <w:r w:rsidR="007C67C1" w:rsidRPr="00AB325A">
        <w:rPr>
          <w:rFonts w:eastAsia="MS Mincho"/>
        </w:rPr>
        <w:t>nebo všemi členy evaluačního týmu</w:t>
      </w:r>
      <w:r w:rsidR="00F1448D" w:rsidRPr="00AB325A">
        <w:rPr>
          <w:rFonts w:eastAsia="MS Mincho"/>
        </w:rPr>
        <w:t xml:space="preserve">; </w:t>
      </w:r>
      <w:r w:rsidR="00F1448D" w:rsidRPr="00AB325A">
        <w:t xml:space="preserve">před podpisem smlouvy musí </w:t>
      </w:r>
      <w:r w:rsidR="00565330" w:rsidRPr="00AB325A">
        <w:t xml:space="preserve">být </w:t>
      </w:r>
      <w:r w:rsidR="004D7651" w:rsidRPr="00AB325A">
        <w:t xml:space="preserve">účastník </w:t>
      </w:r>
      <w:r w:rsidR="00F1448D" w:rsidRPr="00AB325A">
        <w:t>schopen jejich splnění prokázat pomocí dokumentů/potvrzení; v</w:t>
      </w:r>
      <w:r w:rsidR="00EC5E6A">
        <w:t> </w:t>
      </w:r>
      <w:r w:rsidR="00F1448D" w:rsidRPr="00AB325A">
        <w:t>případě zahraničního evaluačního týmu lze prokázat jejich splnění obdobný</w:t>
      </w:r>
      <w:r w:rsidR="0088027C" w:rsidRPr="00AB325A">
        <w:t>m zahraničním vzděláním a praxí</w:t>
      </w:r>
      <w:r w:rsidRPr="00AB325A">
        <w:t>;</w:t>
      </w:r>
    </w:p>
    <w:p w14:paraId="38FF7519" w14:textId="77777777" w:rsidR="00E56E2A" w:rsidRPr="00AB325A" w:rsidRDefault="00DA3479" w:rsidP="0083096C">
      <w:pPr>
        <w:numPr>
          <w:ilvl w:val="0"/>
          <w:numId w:val="9"/>
        </w:numPr>
        <w:spacing w:before="120"/>
        <w:ind w:left="568" w:hanging="284"/>
        <w:jc w:val="both"/>
      </w:pPr>
      <w:r w:rsidRPr="00AB325A">
        <w:rPr>
          <w:rFonts w:eastAsia="MS Mincho"/>
          <w:b/>
        </w:rPr>
        <w:t>č</w:t>
      </w:r>
      <w:r w:rsidR="00E56E2A" w:rsidRPr="00AB325A">
        <w:rPr>
          <w:rFonts w:eastAsia="MS Mincho"/>
          <w:b/>
        </w:rPr>
        <w:t xml:space="preserve">estné prohlášení o nezávislosti </w:t>
      </w:r>
      <w:r w:rsidR="00E56E2A" w:rsidRPr="00AB325A">
        <w:rPr>
          <w:rFonts w:eastAsia="MS Mincho"/>
        </w:rPr>
        <w:t xml:space="preserve">podepsané všemi členy evaluačního týmu (viz příloha). Všechny fyzické osoby tvořící evaluační tým </w:t>
      </w:r>
      <w:r w:rsidR="00E56E2A" w:rsidRPr="00AB325A">
        <w:t>musí splňovat všechny níže uvedené podmínky nezávislosti současně a jednoznačně a musí podepsat čestné prohlášení o nezávislosti</w:t>
      </w:r>
      <w:r w:rsidRPr="00AB325A">
        <w:t>;</w:t>
      </w:r>
    </w:p>
    <w:p w14:paraId="3B3C120E" w14:textId="57CEFC20" w:rsidR="0048361D" w:rsidRPr="00AB325A" w:rsidRDefault="00DA3479" w:rsidP="0083096C">
      <w:pPr>
        <w:numPr>
          <w:ilvl w:val="0"/>
          <w:numId w:val="9"/>
        </w:numPr>
        <w:spacing w:before="120"/>
        <w:ind w:left="568" w:hanging="284"/>
        <w:jc w:val="both"/>
        <w:rPr>
          <w:rFonts w:eastAsia="MS Mincho"/>
        </w:rPr>
      </w:pPr>
      <w:r w:rsidRPr="1899F5A7">
        <w:rPr>
          <w:rFonts w:eastAsia="MS Mincho"/>
          <w:b/>
          <w:bCs/>
        </w:rPr>
        <w:t>n</w:t>
      </w:r>
      <w:r w:rsidR="0048361D" w:rsidRPr="1899F5A7">
        <w:rPr>
          <w:rFonts w:eastAsia="MS Mincho"/>
          <w:b/>
          <w:bCs/>
        </w:rPr>
        <w:t>abídkovou cenu uvedenou bez i včetně DPH</w:t>
      </w:r>
      <w:r w:rsidR="0048361D" w:rsidRPr="00AB325A">
        <w:rPr>
          <w:rFonts w:eastAsia="MS Mincho"/>
        </w:rPr>
        <w:t xml:space="preserve"> (resp. u neplátců DPH uvedenou jako jediná cena opatřená prohlášením </w:t>
      </w:r>
      <w:r w:rsidR="004D7651" w:rsidRPr="00AB325A">
        <w:rPr>
          <w:rFonts w:eastAsia="MS Mincho"/>
        </w:rPr>
        <w:t xml:space="preserve">účastníka </w:t>
      </w:r>
      <w:r w:rsidR="0048361D" w:rsidRPr="00AB325A">
        <w:rPr>
          <w:rFonts w:eastAsia="MS Mincho"/>
        </w:rPr>
        <w:t>o tom, že není plátcem DPH). Zadavatel předpokládá hodnotu zakázky v </w:t>
      </w:r>
      <w:r w:rsidR="0048361D" w:rsidRPr="1899F5A7">
        <w:rPr>
          <w:rFonts w:eastAsia="MS Mincho"/>
          <w:b/>
          <w:bCs/>
        </w:rPr>
        <w:t xml:space="preserve">orientačním rozmezí </w:t>
      </w:r>
      <w:r w:rsidR="001A39C7" w:rsidRPr="00A21F1A">
        <w:rPr>
          <w:rFonts w:eastAsia="MS Mincho"/>
          <w:b/>
          <w:bCs/>
        </w:rPr>
        <w:t>4</w:t>
      </w:r>
      <w:r w:rsidR="008D069A" w:rsidRPr="00A21F1A">
        <w:rPr>
          <w:rFonts w:eastAsia="MS Mincho"/>
          <w:b/>
          <w:bCs/>
        </w:rPr>
        <w:t>0</w:t>
      </w:r>
      <w:r w:rsidR="00EC5E6A" w:rsidRPr="00A21F1A">
        <w:rPr>
          <w:rFonts w:eastAsia="MS Mincho"/>
          <w:b/>
          <w:bCs/>
        </w:rPr>
        <w:t>0</w:t>
      </w:r>
      <w:r w:rsidR="0048361D" w:rsidRPr="00A21F1A">
        <w:rPr>
          <w:rFonts w:eastAsia="MS Mincho"/>
          <w:b/>
          <w:bCs/>
        </w:rPr>
        <w:t xml:space="preserve"> 000 Kč </w:t>
      </w:r>
      <w:r w:rsidR="00923B8E" w:rsidRPr="00A21F1A">
        <w:rPr>
          <w:rFonts w:eastAsia="MS Mincho"/>
          <w:b/>
          <w:bCs/>
        </w:rPr>
        <w:t>– 450</w:t>
      </w:r>
      <w:r w:rsidR="00D1138F" w:rsidRPr="00A21F1A">
        <w:rPr>
          <w:rFonts w:eastAsia="MS Mincho"/>
          <w:b/>
          <w:bCs/>
        </w:rPr>
        <w:t> </w:t>
      </w:r>
      <w:r w:rsidR="00923B8E" w:rsidRPr="00A21F1A">
        <w:rPr>
          <w:rFonts w:eastAsia="MS Mincho"/>
          <w:b/>
          <w:bCs/>
        </w:rPr>
        <w:t>000</w:t>
      </w:r>
      <w:r w:rsidR="00D1138F" w:rsidRPr="00A21F1A">
        <w:rPr>
          <w:rFonts w:eastAsia="MS Mincho"/>
          <w:b/>
          <w:bCs/>
        </w:rPr>
        <w:t xml:space="preserve"> </w:t>
      </w:r>
      <w:r w:rsidR="0048361D" w:rsidRPr="00A21F1A">
        <w:rPr>
          <w:rFonts w:eastAsia="MS Mincho"/>
          <w:b/>
          <w:bCs/>
        </w:rPr>
        <w:t>bez DPH</w:t>
      </w:r>
      <w:r w:rsidR="00EC5E6A" w:rsidRPr="005A6470">
        <w:rPr>
          <w:rFonts w:eastAsia="MS Mincho"/>
        </w:rPr>
        <w:t>;</w:t>
      </w:r>
      <w:r w:rsidR="0048361D" w:rsidRPr="005A6470">
        <w:rPr>
          <w:rStyle w:val="Znakapoznpodarou"/>
          <w:rFonts w:eastAsia="MS Mincho"/>
        </w:rPr>
        <w:footnoteReference w:id="7"/>
      </w:r>
    </w:p>
    <w:p w14:paraId="0A8D7D74" w14:textId="77777777" w:rsidR="00875ECB" w:rsidRPr="00AB325A" w:rsidRDefault="00DA3479" w:rsidP="0083096C">
      <w:pPr>
        <w:numPr>
          <w:ilvl w:val="0"/>
          <w:numId w:val="9"/>
        </w:numPr>
        <w:spacing w:before="120"/>
        <w:ind w:left="568" w:hanging="284"/>
        <w:jc w:val="both"/>
        <w:rPr>
          <w:rFonts w:eastAsia="MS Mincho"/>
        </w:rPr>
      </w:pPr>
      <w:r w:rsidRPr="00AB325A">
        <w:rPr>
          <w:rFonts w:eastAsia="MS Mincho"/>
        </w:rPr>
        <w:lastRenderedPageBreak/>
        <w:t>ř</w:t>
      </w:r>
      <w:r w:rsidR="004D7651" w:rsidRPr="00AB325A">
        <w:rPr>
          <w:rFonts w:eastAsia="MS Mincho"/>
        </w:rPr>
        <w:t xml:space="preserve">ádně </w:t>
      </w:r>
      <w:r w:rsidR="0048361D" w:rsidRPr="00AB325A">
        <w:rPr>
          <w:rFonts w:eastAsia="MS Mincho"/>
        </w:rPr>
        <w:t>vyplněnou</w:t>
      </w:r>
      <w:r w:rsidR="0048361D" w:rsidRPr="00AB325A">
        <w:rPr>
          <w:rFonts w:eastAsia="MS Mincho"/>
          <w:b/>
        </w:rPr>
        <w:t xml:space="preserve"> tabulku výpočtu nákladů </w:t>
      </w:r>
      <w:r w:rsidR="0048361D" w:rsidRPr="00AB325A">
        <w:rPr>
          <w:rFonts w:eastAsia="MS Mincho"/>
        </w:rPr>
        <w:t>(viz příloha).</w:t>
      </w:r>
      <w:r w:rsidR="00842104" w:rsidRPr="00AB325A">
        <w:rPr>
          <w:rFonts w:eastAsia="MS Mincho"/>
        </w:rPr>
        <w:t xml:space="preserve"> </w:t>
      </w:r>
      <w:r w:rsidR="004D7651" w:rsidRPr="00AB325A">
        <w:rPr>
          <w:rFonts w:eastAsia="MS Mincho"/>
        </w:rPr>
        <w:t>Z</w:t>
      </w:r>
      <w:r w:rsidR="00842104" w:rsidRPr="00AB325A">
        <w:rPr>
          <w:rFonts w:eastAsia="MS Mincho"/>
        </w:rPr>
        <w:t>adavatel</w:t>
      </w:r>
      <w:r w:rsidR="0048361D" w:rsidRPr="00AB325A">
        <w:rPr>
          <w:rFonts w:eastAsia="MS Mincho"/>
        </w:rPr>
        <w:t xml:space="preserve"> bude před proplacením odměny požadovat doložení rozsahu realizace podle jednotlivých položek schváleného nabídkového rozpočtu. V odůvodněných případech a po předchozím odsouhlasení ze strany zadavatele je možné provést přesun mezi položkami do výše max. 10 % celkového </w:t>
      </w:r>
      <w:r w:rsidR="00AA77D8" w:rsidRPr="00AB325A">
        <w:rPr>
          <w:rFonts w:eastAsia="MS Mincho"/>
        </w:rPr>
        <w:t>rozpočtu,</w:t>
      </w:r>
      <w:r w:rsidR="0048361D" w:rsidRPr="00AB325A">
        <w:rPr>
          <w:rFonts w:eastAsia="MS Mincho"/>
        </w:rPr>
        <w:t xml:space="preserve"> a</w:t>
      </w:r>
      <w:r w:rsidR="00890EB2" w:rsidRPr="00AB325A">
        <w:rPr>
          <w:rFonts w:eastAsia="MS Mincho"/>
        </w:rPr>
        <w:t> </w:t>
      </w:r>
      <w:r w:rsidR="0048361D" w:rsidRPr="00AB325A">
        <w:rPr>
          <w:rFonts w:eastAsia="MS Mincho"/>
        </w:rPr>
        <w:t>to při dodržení celkové nabídkové</w:t>
      </w:r>
      <w:r w:rsidR="0089149D" w:rsidRPr="00AB325A">
        <w:rPr>
          <w:rFonts w:eastAsia="MS Mincho"/>
        </w:rPr>
        <w:t xml:space="preserve"> </w:t>
      </w:r>
      <w:r w:rsidR="0048361D" w:rsidRPr="00AB325A">
        <w:rPr>
          <w:rFonts w:eastAsia="MS Mincho"/>
        </w:rPr>
        <w:t>ceny</w:t>
      </w:r>
      <w:r w:rsidR="0048361D" w:rsidRPr="00AB325A">
        <w:rPr>
          <w:rFonts w:eastAsia="MS Mincho"/>
          <w:bCs/>
        </w:rPr>
        <w:t xml:space="preserve">. Bude-li celkové čerpání ve skutečnosti nižší než rozpočtované v nabídce, zadavatel o tento rozdíl sníží konečnou odměnu oproti nabídkové ceně; budou-li náklady ve skutečnosti vyšší než rozpočtované v nabídce, nebudou tyto </w:t>
      </w:r>
      <w:r w:rsidR="003247F6" w:rsidRPr="00AB325A">
        <w:rPr>
          <w:rFonts w:eastAsia="MS Mincho"/>
          <w:bCs/>
        </w:rPr>
        <w:t xml:space="preserve">náklady </w:t>
      </w:r>
      <w:r w:rsidR="0048361D" w:rsidRPr="00AB325A">
        <w:rPr>
          <w:rFonts w:eastAsia="MS Mincho"/>
          <w:bCs/>
        </w:rPr>
        <w:t>zadavatelem proplaceny</w:t>
      </w:r>
      <w:r w:rsidRPr="00AB325A">
        <w:rPr>
          <w:rFonts w:eastAsia="MS Mincho"/>
          <w:bCs/>
        </w:rPr>
        <w:t>;</w:t>
      </w:r>
    </w:p>
    <w:p w14:paraId="711280DD" w14:textId="4AB70B09" w:rsidR="00875ECB" w:rsidRPr="00B77BB3" w:rsidRDefault="00DA3479" w:rsidP="00713605">
      <w:pPr>
        <w:pStyle w:val="Prosttext"/>
        <w:numPr>
          <w:ilvl w:val="0"/>
          <w:numId w:val="9"/>
        </w:numPr>
        <w:spacing w:before="120"/>
        <w:ind w:left="568" w:hanging="284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B77BB3">
        <w:rPr>
          <w:rFonts w:ascii="Times New Roman" w:eastAsia="MS Mincho" w:hAnsi="Times New Roman"/>
          <w:b/>
          <w:bCs/>
          <w:sz w:val="24"/>
          <w:szCs w:val="24"/>
          <w:lang w:val="cs-CZ"/>
        </w:rPr>
        <w:t>v</w:t>
      </w:r>
      <w:r w:rsidR="00875ECB" w:rsidRPr="00B77BB3">
        <w:rPr>
          <w:rFonts w:ascii="Times New Roman" w:eastAsia="MS Mincho" w:hAnsi="Times New Roman"/>
          <w:b/>
          <w:bCs/>
          <w:sz w:val="24"/>
          <w:szCs w:val="24"/>
          <w:lang w:val="cs-CZ"/>
        </w:rPr>
        <w:t>ýpis z obchodního rejstříku</w:t>
      </w:r>
      <w:r w:rsidR="00875ECB" w:rsidRPr="00B77BB3">
        <w:rPr>
          <w:rFonts w:ascii="Times New Roman" w:eastAsia="MS Mincho" w:hAnsi="Times New Roman"/>
          <w:bCs/>
          <w:sz w:val="24"/>
          <w:szCs w:val="24"/>
          <w:lang w:val="cs-CZ"/>
        </w:rPr>
        <w:t>, případně</w:t>
      </w:r>
      <w:r w:rsidR="00875ECB" w:rsidRPr="00B77BB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A77D8" w:rsidRPr="00B77BB3">
        <w:rPr>
          <w:rFonts w:ascii="Times New Roman" w:eastAsia="MS Mincho" w:hAnsi="Times New Roman"/>
          <w:b/>
          <w:bCs/>
          <w:sz w:val="24"/>
          <w:szCs w:val="24"/>
          <w:lang w:val="cs-CZ"/>
        </w:rPr>
        <w:t>v</w:t>
      </w:r>
      <w:r w:rsidR="00875ECB" w:rsidRPr="00B77BB3">
        <w:rPr>
          <w:rFonts w:ascii="Times New Roman" w:eastAsia="MS Mincho" w:hAnsi="Times New Roman"/>
          <w:b/>
          <w:bCs/>
          <w:sz w:val="24"/>
          <w:szCs w:val="24"/>
          <w:lang w:val="cs-CZ"/>
        </w:rPr>
        <w:t>ýpis z</w:t>
      </w:r>
      <w:r w:rsidR="00A847BF" w:rsidRPr="00B77BB3">
        <w:rPr>
          <w:rFonts w:ascii="Times New Roman" w:eastAsia="MS Mincho" w:hAnsi="Times New Roman"/>
          <w:b/>
          <w:bCs/>
          <w:sz w:val="24"/>
          <w:szCs w:val="24"/>
          <w:lang w:val="cs-CZ"/>
        </w:rPr>
        <w:t>e</w:t>
      </w:r>
      <w:r w:rsidR="00875ECB" w:rsidRPr="00B77BB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živnostenského rejstříku</w:t>
      </w:r>
      <w:r w:rsidR="00875ECB" w:rsidRPr="005A6470">
        <w:rPr>
          <w:rFonts w:ascii="Times New Roman" w:eastAsia="MS Mincho" w:hAnsi="Times New Roman"/>
          <w:sz w:val="24"/>
          <w:szCs w:val="24"/>
          <w:lang w:val="cs-CZ"/>
        </w:rPr>
        <w:t>,</w:t>
      </w:r>
      <w:r w:rsidR="00875ECB" w:rsidRPr="00B77BB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875ECB" w:rsidRPr="00B77BB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pokud je v něm </w:t>
      </w:r>
      <w:r w:rsidR="004D7651" w:rsidRPr="00B77BB3">
        <w:rPr>
          <w:rFonts w:ascii="Times New Roman" w:eastAsia="MS Mincho" w:hAnsi="Times New Roman"/>
          <w:bCs/>
          <w:sz w:val="24"/>
          <w:szCs w:val="24"/>
          <w:lang w:val="cs-CZ"/>
        </w:rPr>
        <w:t>účastník</w:t>
      </w:r>
      <w:r w:rsidR="00875ECB" w:rsidRPr="00B77BB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zapsán, či výpis z jiné obdobné evidence, pokud je v ní zapsán, případně další dokument</w:t>
      </w:r>
      <w:r w:rsidR="00FC5495" w:rsidRPr="00B77BB3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  <w:r w:rsidR="00875ECB" w:rsidRPr="00B77BB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kterým </w:t>
      </w:r>
      <w:r w:rsidR="004D7651" w:rsidRPr="00B77BB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účastník </w:t>
      </w:r>
      <w:r w:rsidR="00875ECB" w:rsidRPr="00B77BB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prokáže </w:t>
      </w:r>
      <w:r w:rsidR="00B85409" w:rsidRPr="00B77BB3">
        <w:rPr>
          <w:rFonts w:ascii="Times New Roman" w:eastAsia="MS Mincho" w:hAnsi="Times New Roman"/>
          <w:bCs/>
          <w:sz w:val="24"/>
          <w:szCs w:val="24"/>
          <w:lang w:val="cs-CZ"/>
        </w:rPr>
        <w:t>svůj právní status a zaměření</w:t>
      </w:r>
      <w:r w:rsidR="00875ECB" w:rsidRPr="00B77BB3">
        <w:rPr>
          <w:rFonts w:ascii="Times New Roman" w:eastAsia="MS Mincho" w:hAnsi="Times New Roman"/>
          <w:bCs/>
          <w:sz w:val="24"/>
          <w:szCs w:val="24"/>
          <w:lang w:val="cs-CZ"/>
        </w:rPr>
        <w:t>. Výpis bude doložen v</w:t>
      </w:r>
      <w:r w:rsidR="00890EB2" w:rsidRPr="00B77BB3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875ECB" w:rsidRPr="00B77BB3">
        <w:rPr>
          <w:rFonts w:ascii="Times New Roman" w:eastAsia="MS Mincho" w:hAnsi="Times New Roman"/>
          <w:bCs/>
          <w:sz w:val="24"/>
          <w:szCs w:val="24"/>
          <w:lang w:val="cs-CZ"/>
        </w:rPr>
        <w:t>prosté kopii, přičemž nesmí být starší než 90 dnů</w:t>
      </w:r>
      <w:r w:rsidRPr="00B77BB3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6DE68130" w14:textId="77777777" w:rsidR="00C72D78" w:rsidRPr="00AB325A" w:rsidRDefault="00DA3479" w:rsidP="00713605">
      <w:pPr>
        <w:numPr>
          <w:ilvl w:val="0"/>
          <w:numId w:val="9"/>
        </w:numPr>
        <w:spacing w:before="120"/>
        <w:ind w:left="568" w:hanging="284"/>
        <w:jc w:val="both"/>
      </w:pPr>
      <w:r w:rsidRPr="00AB325A">
        <w:rPr>
          <w:rFonts w:eastAsia="MS Mincho"/>
          <w:b/>
        </w:rPr>
        <w:t>č</w:t>
      </w:r>
      <w:r w:rsidR="00C72D78" w:rsidRPr="00AB325A">
        <w:rPr>
          <w:rFonts w:eastAsia="MS Mincho"/>
          <w:b/>
        </w:rPr>
        <w:t xml:space="preserve">estné prohlášení o pravdivosti </w:t>
      </w:r>
      <w:r w:rsidR="00186A1F" w:rsidRPr="00AB325A">
        <w:rPr>
          <w:rFonts w:eastAsia="MS Mincho"/>
          <w:b/>
        </w:rPr>
        <w:t>údajů</w:t>
      </w:r>
      <w:r w:rsidR="00186A1F" w:rsidRPr="00AB325A">
        <w:rPr>
          <w:rFonts w:eastAsia="MS Mincho"/>
        </w:rPr>
        <w:t xml:space="preserve"> uvedených v nabídce </w:t>
      </w:r>
      <w:r w:rsidR="00C72D78" w:rsidRPr="00AB325A">
        <w:rPr>
          <w:rFonts w:eastAsia="MS Mincho"/>
        </w:rPr>
        <w:t>(viz příloha)</w:t>
      </w:r>
      <w:r w:rsidR="0088027C" w:rsidRPr="00AB325A">
        <w:rPr>
          <w:rFonts w:eastAsia="MS Mincho"/>
        </w:rPr>
        <w:t>.</w:t>
      </w:r>
    </w:p>
    <w:p w14:paraId="25A08AD9" w14:textId="77777777" w:rsidR="00CE6FC6" w:rsidRPr="00AB325A" w:rsidRDefault="00CE6FC6" w:rsidP="00713605">
      <w:pPr>
        <w:spacing w:before="240"/>
        <w:jc w:val="both"/>
        <w:rPr>
          <w:b/>
        </w:rPr>
      </w:pPr>
      <w:r w:rsidRPr="00AB325A">
        <w:rPr>
          <w:b/>
          <w:u w:val="single"/>
        </w:rPr>
        <w:t>Kvalifikační předpoklady expertů evaluačního týmu</w:t>
      </w:r>
      <w:r w:rsidR="00B535BE" w:rsidRPr="00AB325A">
        <w:rPr>
          <w:b/>
          <w:u w:val="single"/>
        </w:rPr>
        <w:t xml:space="preserve"> </w:t>
      </w:r>
    </w:p>
    <w:p w14:paraId="1AFB5CA2" w14:textId="77777777" w:rsidR="00CE6FC6" w:rsidRPr="00AB325A" w:rsidRDefault="00DA3479" w:rsidP="0083096C">
      <w:pPr>
        <w:pStyle w:val="Prosttext"/>
        <w:numPr>
          <w:ilvl w:val="0"/>
          <w:numId w:val="37"/>
        </w:numPr>
        <w:spacing w:before="120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sz w:val="24"/>
          <w:szCs w:val="24"/>
          <w:lang w:val="cs-CZ"/>
        </w:rPr>
        <w:t>u</w:t>
      </w:r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končené </w:t>
      </w:r>
      <w:r w:rsidR="00CE6FC6" w:rsidRPr="00AB325A">
        <w:rPr>
          <w:rFonts w:ascii="Times New Roman" w:eastAsia="MS Mincho" w:hAnsi="Times New Roman"/>
          <w:b/>
          <w:sz w:val="24"/>
          <w:szCs w:val="24"/>
          <w:lang w:val="cs-CZ"/>
        </w:rPr>
        <w:t>vysokoškolské vzdělání</w:t>
      </w:r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3546E1" w:rsidRPr="00AB325A">
        <w:rPr>
          <w:rFonts w:ascii="Times New Roman" w:eastAsia="MS Mincho" w:hAnsi="Times New Roman"/>
          <w:sz w:val="24"/>
          <w:szCs w:val="24"/>
          <w:lang w:val="cs-CZ"/>
        </w:rPr>
        <w:t>–</w:t>
      </w:r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u</w:t>
      </w:r>
      <w:r w:rsidR="003546E1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všech expertních členů evaluačního týmu; </w:t>
      </w:r>
    </w:p>
    <w:p w14:paraId="16407837" w14:textId="77777777" w:rsidR="006336CF" w:rsidRDefault="00DA3479" w:rsidP="0083096C">
      <w:pPr>
        <w:pStyle w:val="Prosttext"/>
        <w:numPr>
          <w:ilvl w:val="0"/>
          <w:numId w:val="37"/>
        </w:numPr>
        <w:spacing w:before="120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8D069A">
        <w:rPr>
          <w:rFonts w:ascii="Times New Roman" w:eastAsia="MS Mincho" w:hAnsi="Times New Roman"/>
          <w:b/>
          <w:sz w:val="24"/>
          <w:szCs w:val="24"/>
          <w:lang w:val="cs-CZ"/>
        </w:rPr>
        <w:t>z</w:t>
      </w:r>
      <w:r w:rsidR="00A431F2" w:rsidRPr="008D069A">
        <w:rPr>
          <w:rFonts w:ascii="Times New Roman" w:eastAsia="MS Mincho" w:hAnsi="Times New Roman"/>
          <w:b/>
          <w:sz w:val="24"/>
          <w:szCs w:val="24"/>
          <w:lang w:val="cs-CZ"/>
        </w:rPr>
        <w:t xml:space="preserve">nalost </w:t>
      </w:r>
      <w:r w:rsidR="00863BBB" w:rsidRPr="008D069A">
        <w:rPr>
          <w:rFonts w:ascii="Times New Roman" w:eastAsia="MS Mincho" w:hAnsi="Times New Roman"/>
          <w:b/>
          <w:sz w:val="24"/>
          <w:szCs w:val="24"/>
          <w:lang w:val="cs-CZ"/>
        </w:rPr>
        <w:t>angličtiny</w:t>
      </w:r>
      <w:r w:rsidR="00A431F2" w:rsidRPr="008D069A">
        <w:rPr>
          <w:rFonts w:ascii="Times New Roman" w:eastAsia="MS Mincho" w:hAnsi="Times New Roman"/>
          <w:b/>
          <w:sz w:val="24"/>
          <w:szCs w:val="24"/>
          <w:lang w:val="cs-CZ"/>
        </w:rPr>
        <w:t xml:space="preserve"> </w:t>
      </w:r>
      <w:r w:rsidR="00A431F2" w:rsidRPr="008D069A">
        <w:rPr>
          <w:rFonts w:ascii="Times New Roman" w:eastAsia="MS Mincho" w:hAnsi="Times New Roman"/>
          <w:sz w:val="24"/>
          <w:szCs w:val="24"/>
          <w:lang w:val="cs-CZ"/>
        </w:rPr>
        <w:t>(min. B2</w:t>
      </w:r>
      <w:r w:rsidR="006336CF">
        <w:rPr>
          <w:rFonts w:ascii="Times New Roman" w:eastAsia="MS Mincho" w:hAnsi="Times New Roman"/>
          <w:sz w:val="24"/>
          <w:szCs w:val="24"/>
          <w:lang w:val="cs-CZ"/>
        </w:rPr>
        <w:t>)</w:t>
      </w:r>
    </w:p>
    <w:p w14:paraId="381D765D" w14:textId="63D7AA80" w:rsidR="00A431F2" w:rsidRPr="008D069A" w:rsidRDefault="006336CF" w:rsidP="0083096C">
      <w:pPr>
        <w:pStyle w:val="Prosttext"/>
        <w:numPr>
          <w:ilvl w:val="0"/>
          <w:numId w:val="37"/>
        </w:numPr>
        <w:spacing w:before="120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  <w:lang w:val="cs-CZ"/>
        </w:rPr>
        <w:t xml:space="preserve">znalost místního jazyka </w:t>
      </w:r>
      <w:r w:rsidRPr="00441221">
        <w:rPr>
          <w:rFonts w:ascii="Times New Roman" w:eastAsia="MS Mincho" w:hAnsi="Times New Roman"/>
          <w:sz w:val="24"/>
          <w:szCs w:val="24"/>
          <w:lang w:val="cs-CZ"/>
        </w:rPr>
        <w:t>(</w:t>
      </w:r>
      <w:r w:rsidR="001407B2" w:rsidRPr="00441221">
        <w:rPr>
          <w:rFonts w:ascii="Times New Roman" w:eastAsia="MS Mincho" w:hAnsi="Times New Roman"/>
          <w:sz w:val="24"/>
          <w:szCs w:val="24"/>
          <w:lang w:val="cs-CZ"/>
        </w:rPr>
        <w:t>nebo</w:t>
      </w:r>
      <w:r w:rsidRPr="00441221">
        <w:rPr>
          <w:rFonts w:ascii="Times New Roman" w:eastAsia="MS Mincho" w:hAnsi="Times New Roman"/>
          <w:sz w:val="24"/>
          <w:szCs w:val="24"/>
          <w:lang w:val="cs-CZ"/>
        </w:rPr>
        <w:t xml:space="preserve"> zajištění místního člena týmu nebo</w:t>
      </w:r>
      <w:r w:rsidR="001407B2" w:rsidRPr="00441221">
        <w:rPr>
          <w:rFonts w:ascii="Times New Roman" w:eastAsia="MS Mincho" w:hAnsi="Times New Roman"/>
          <w:sz w:val="24"/>
          <w:szCs w:val="24"/>
          <w:lang w:val="cs-CZ"/>
        </w:rPr>
        <w:t xml:space="preserve"> tlumočníka na místě</w:t>
      </w:r>
      <w:r w:rsidR="000208D8" w:rsidRPr="00441221">
        <w:rPr>
          <w:rFonts w:ascii="Times New Roman" w:eastAsia="MS Mincho" w:hAnsi="Times New Roman"/>
          <w:sz w:val="24"/>
          <w:szCs w:val="24"/>
          <w:lang w:val="cs-CZ"/>
        </w:rPr>
        <w:t>)</w:t>
      </w:r>
      <w:r w:rsidR="00A431F2" w:rsidRPr="00441221">
        <w:rPr>
          <w:rFonts w:ascii="Times New Roman" w:eastAsia="MS Mincho" w:hAnsi="Times New Roman"/>
          <w:sz w:val="24"/>
          <w:szCs w:val="24"/>
          <w:lang w:val="cs-CZ"/>
        </w:rPr>
        <w:t>;</w:t>
      </w:r>
    </w:p>
    <w:p w14:paraId="5D529A83" w14:textId="77777777" w:rsidR="00CE6FC6" w:rsidRPr="00AB325A" w:rsidRDefault="00DA3479" w:rsidP="0083096C">
      <w:pPr>
        <w:pStyle w:val="Prosttext"/>
        <w:numPr>
          <w:ilvl w:val="0"/>
          <w:numId w:val="37"/>
        </w:numPr>
        <w:spacing w:before="120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sz w:val="24"/>
          <w:szCs w:val="24"/>
          <w:lang w:val="cs-CZ"/>
        </w:rPr>
        <w:t>m</w:t>
      </w:r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inimálně </w:t>
      </w:r>
      <w:r w:rsidR="00CE6FC6" w:rsidRPr="00AB325A">
        <w:rPr>
          <w:rFonts w:ascii="Times New Roman" w:eastAsia="MS Mincho" w:hAnsi="Times New Roman"/>
          <w:b/>
          <w:sz w:val="24"/>
          <w:szCs w:val="24"/>
          <w:lang w:val="cs-CZ"/>
        </w:rPr>
        <w:t>4 roky pracovních zkušeností</w:t>
      </w:r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DB3145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v oblasti evaluací </w:t>
      </w:r>
      <w:r w:rsidR="003546E1" w:rsidRPr="00AB325A">
        <w:rPr>
          <w:rFonts w:ascii="Times New Roman" w:eastAsia="MS Mincho" w:hAnsi="Times New Roman"/>
          <w:sz w:val="24"/>
          <w:szCs w:val="24"/>
          <w:lang w:val="cs-CZ"/>
        </w:rPr>
        <w:t>–</w:t>
      </w:r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u</w:t>
      </w:r>
      <w:r w:rsidR="003546E1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>všech expertních členů evaluačního týmu</w:t>
      </w:r>
      <w:r w:rsidR="008D62F2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s výjimkou </w:t>
      </w:r>
      <w:r w:rsidR="001A39C7">
        <w:rPr>
          <w:rFonts w:ascii="Times New Roman" w:eastAsia="MS Mincho" w:hAnsi="Times New Roman"/>
          <w:sz w:val="24"/>
          <w:szCs w:val="24"/>
          <w:lang w:val="cs-CZ"/>
        </w:rPr>
        <w:t xml:space="preserve">lokálních a </w:t>
      </w:r>
      <w:r w:rsidR="008D62F2" w:rsidRPr="00AB325A">
        <w:rPr>
          <w:rFonts w:ascii="Times New Roman" w:eastAsia="MS Mincho" w:hAnsi="Times New Roman"/>
          <w:sz w:val="24"/>
          <w:szCs w:val="24"/>
          <w:lang w:val="cs-CZ"/>
        </w:rPr>
        <w:t>juniorních</w:t>
      </w:r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>;</w:t>
      </w:r>
    </w:p>
    <w:p w14:paraId="44FE6D6E" w14:textId="77777777" w:rsidR="00CE6FC6" w:rsidRPr="00AB325A" w:rsidRDefault="00DA3479" w:rsidP="0083096C">
      <w:pPr>
        <w:pStyle w:val="Prosttext"/>
        <w:numPr>
          <w:ilvl w:val="0"/>
          <w:numId w:val="37"/>
        </w:numPr>
        <w:spacing w:before="120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sz w:val="24"/>
          <w:szCs w:val="24"/>
          <w:lang w:val="cs-CZ"/>
        </w:rPr>
        <w:t>d</w:t>
      </w:r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okončená </w:t>
      </w:r>
      <w:r w:rsidR="00CE6FC6" w:rsidRPr="00AB325A">
        <w:rPr>
          <w:rFonts w:ascii="Times New Roman" w:eastAsia="MS Mincho" w:hAnsi="Times New Roman"/>
          <w:b/>
          <w:sz w:val="24"/>
          <w:szCs w:val="24"/>
          <w:lang w:val="cs-CZ"/>
        </w:rPr>
        <w:t>participace na alespoň jedné evaluaci</w:t>
      </w:r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(ve smyslu komplexního vyhodnocení výsledků) projektu, programu či podobné intervence – u všech expertních členů evaluačního týmu</w:t>
      </w:r>
      <w:r w:rsidR="008D62F2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s výjimkou </w:t>
      </w:r>
      <w:r w:rsidR="00944175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lokálních a </w:t>
      </w:r>
      <w:r w:rsidR="008D62F2" w:rsidRPr="00AB325A">
        <w:rPr>
          <w:rFonts w:ascii="Times New Roman" w:eastAsia="MS Mincho" w:hAnsi="Times New Roman"/>
          <w:sz w:val="24"/>
          <w:szCs w:val="24"/>
          <w:lang w:val="cs-CZ"/>
        </w:rPr>
        <w:t>juniorních</w:t>
      </w:r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>;</w:t>
      </w:r>
    </w:p>
    <w:p w14:paraId="6FB8E6A1" w14:textId="77777777" w:rsidR="00CE6FC6" w:rsidRPr="00AB325A" w:rsidRDefault="00DA3479" w:rsidP="0083096C">
      <w:pPr>
        <w:pStyle w:val="Prosttext"/>
        <w:numPr>
          <w:ilvl w:val="0"/>
          <w:numId w:val="37"/>
        </w:numPr>
        <w:spacing w:before="120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sz w:val="24"/>
          <w:szCs w:val="24"/>
          <w:lang w:val="cs-CZ"/>
        </w:rPr>
        <w:t>a</w:t>
      </w:r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>bsolvované alespoň jedno školení nebo vysokoškolský předmět k </w:t>
      </w:r>
      <w:r w:rsidR="00CE6FC6"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evaluaci</w:t>
      </w:r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>, nebo k </w:t>
      </w:r>
      <w:r w:rsidR="00CE6FC6"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řízení projektového cyklu</w:t>
      </w:r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(</w:t>
      </w:r>
      <w:proofErr w:type="spellStart"/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>project</w:t>
      </w:r>
      <w:proofErr w:type="spellEnd"/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proofErr w:type="spellStart"/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>cycle</w:t>
      </w:r>
      <w:proofErr w:type="spellEnd"/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management), nebo k </w:t>
      </w:r>
      <w:r w:rsidR="00CE6FC6"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řízení orientovanému na výsledky</w:t>
      </w:r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(</w:t>
      </w:r>
      <w:proofErr w:type="spellStart"/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>results-based</w:t>
      </w:r>
      <w:proofErr w:type="spellEnd"/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management); nebo </w:t>
      </w:r>
      <w:r w:rsidR="00CE6FC6"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realizovaná evaluace v rámci diplomové nebo disertační práce v průběhu VŠ studia</w:t>
      </w:r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, která byla úspěšně obhájena a kladně hodnocena – u všech </w:t>
      </w:r>
      <w:r w:rsidR="00FC5495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expertních </w:t>
      </w:r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>členů evaluačního týmu</w:t>
      </w:r>
      <w:r w:rsidR="008D62F2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s výjimkou </w:t>
      </w:r>
      <w:r w:rsidR="00944175" w:rsidRPr="00AB325A">
        <w:rPr>
          <w:rFonts w:ascii="Times New Roman" w:eastAsia="MS Mincho" w:hAnsi="Times New Roman"/>
          <w:sz w:val="24"/>
          <w:szCs w:val="24"/>
          <w:lang w:val="cs-CZ"/>
        </w:rPr>
        <w:t>lokálních a</w:t>
      </w:r>
      <w:r w:rsidR="00863BBB" w:rsidRPr="00AB325A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8D62F2" w:rsidRPr="00AB325A">
        <w:rPr>
          <w:rFonts w:ascii="Times New Roman" w:eastAsia="MS Mincho" w:hAnsi="Times New Roman"/>
          <w:sz w:val="24"/>
          <w:szCs w:val="24"/>
          <w:lang w:val="cs-CZ"/>
        </w:rPr>
        <w:t>juniorních</w:t>
      </w:r>
      <w:r w:rsidR="00CE6FC6" w:rsidRPr="00AB325A">
        <w:rPr>
          <w:rFonts w:ascii="Times New Roman" w:eastAsia="MS Mincho" w:hAnsi="Times New Roman"/>
          <w:sz w:val="24"/>
          <w:szCs w:val="24"/>
          <w:lang w:val="cs-CZ"/>
        </w:rPr>
        <w:t>;</w:t>
      </w:r>
    </w:p>
    <w:p w14:paraId="2374AE3E" w14:textId="77777777" w:rsidR="00CE6FC6" w:rsidRPr="00AB325A" w:rsidRDefault="00DA3479" w:rsidP="0083096C">
      <w:pPr>
        <w:numPr>
          <w:ilvl w:val="0"/>
          <w:numId w:val="37"/>
        </w:numPr>
        <w:spacing w:before="120"/>
        <w:jc w:val="both"/>
      </w:pPr>
      <w:r w:rsidRPr="00AB325A">
        <w:t>k</w:t>
      </w:r>
      <w:r w:rsidR="00CE6FC6" w:rsidRPr="00AB325A">
        <w:t xml:space="preserve">valifikační předpoklady lze také doložit prostřednictvím </w:t>
      </w:r>
      <w:r w:rsidR="00CE6FC6" w:rsidRPr="00AB325A">
        <w:rPr>
          <w:b/>
        </w:rPr>
        <w:t>referencí právnické osoby</w:t>
      </w:r>
      <w:r w:rsidR="00CE6FC6" w:rsidRPr="00AB325A">
        <w:t>, která nabídku předkládá</w:t>
      </w:r>
      <w:r w:rsidR="004D7651" w:rsidRPr="00AB325A">
        <w:t>,</w:t>
      </w:r>
      <w:r w:rsidR="00CE6FC6" w:rsidRPr="00AB325A">
        <w:t xml:space="preserve"> nebo </w:t>
      </w:r>
      <w:r w:rsidR="00CE6FC6" w:rsidRPr="00AB325A">
        <w:rPr>
          <w:b/>
        </w:rPr>
        <w:t>referencí fyzických osob</w:t>
      </w:r>
      <w:r w:rsidR="00CE6FC6" w:rsidRPr="005A6470">
        <w:rPr>
          <w:bCs/>
        </w:rPr>
        <w:t>,</w:t>
      </w:r>
      <w:r w:rsidR="00CE6FC6" w:rsidRPr="00AB325A">
        <w:t xml:space="preserve"> které budou realizovat předmět plnění.</w:t>
      </w:r>
    </w:p>
    <w:p w14:paraId="06D5C761" w14:textId="77777777" w:rsidR="00E14D21" w:rsidRDefault="00784D08" w:rsidP="00713605">
      <w:pPr>
        <w:pStyle w:val="Prosttext"/>
        <w:spacing w:before="240"/>
        <w:jc w:val="both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AB325A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Podmínky nezávislosti </w:t>
      </w:r>
      <w:r w:rsidR="003F6198" w:rsidRPr="00AB325A">
        <w:rPr>
          <w:rFonts w:ascii="Times New Roman" w:hAnsi="Times New Roman"/>
          <w:b/>
          <w:sz w:val="24"/>
          <w:szCs w:val="24"/>
          <w:u w:val="single"/>
          <w:lang w:val="cs-CZ"/>
        </w:rPr>
        <w:t>členů evaluačního týmu</w:t>
      </w:r>
    </w:p>
    <w:p w14:paraId="524E75BB" w14:textId="56035CA4" w:rsidR="00EA2FC8" w:rsidRPr="00AB325A" w:rsidRDefault="00EA2FC8" w:rsidP="0083096C">
      <w:pPr>
        <w:pStyle w:val="Prosttext"/>
        <w:spacing w:before="120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Žádný z členů evaluačního týmu se </w:t>
      </w:r>
      <w:r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nepodílel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na realizaci hodnocen</w:t>
      </w:r>
      <w:r w:rsidR="00F065DB" w:rsidRPr="00AB325A">
        <w:rPr>
          <w:rFonts w:ascii="Times New Roman" w:eastAsia="MS Mincho" w:hAnsi="Times New Roman"/>
          <w:sz w:val="24"/>
          <w:szCs w:val="24"/>
          <w:lang w:val="cs-CZ"/>
        </w:rPr>
        <w:t>ýc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>h projekt</w:t>
      </w:r>
      <w:r w:rsidR="00F065DB" w:rsidRPr="00AB325A">
        <w:rPr>
          <w:rFonts w:ascii="Times New Roman" w:eastAsia="MS Mincho" w:hAnsi="Times New Roman"/>
          <w:sz w:val="24"/>
          <w:szCs w:val="24"/>
          <w:lang w:val="cs-CZ"/>
        </w:rPr>
        <w:t>ů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ani na přípravě či</w:t>
      </w:r>
      <w:r w:rsidR="001E27DE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realizaci </w:t>
      </w:r>
      <w:r w:rsidR="00F065DB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souběžných žádostí 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>v jakékoli fázi, ani se na n</w:t>
      </w:r>
      <w:r w:rsidR="00F065DB" w:rsidRPr="00AB325A">
        <w:rPr>
          <w:rFonts w:ascii="Times New Roman" w:eastAsia="MS Mincho" w:hAnsi="Times New Roman"/>
          <w:sz w:val="24"/>
          <w:szCs w:val="24"/>
          <w:lang w:val="cs-CZ"/>
        </w:rPr>
        <w:t>ich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nebude podílet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v roce dané e</w:t>
      </w:r>
      <w:r w:rsidR="00C712CA" w:rsidRPr="00AB325A">
        <w:rPr>
          <w:rFonts w:ascii="Times New Roman" w:eastAsia="MS Mincho" w:hAnsi="Times New Roman"/>
          <w:sz w:val="24"/>
          <w:szCs w:val="24"/>
          <w:lang w:val="cs-CZ"/>
        </w:rPr>
        <w:t>valuace nebo roce následujícím.</w:t>
      </w:r>
      <w:r w:rsidR="00BF3BC0" w:rsidRPr="00AB325A">
        <w:rPr>
          <w:bCs/>
          <w:noProof/>
        </w:rPr>
        <w:t xml:space="preserve"> </w:t>
      </w:r>
    </w:p>
    <w:p w14:paraId="27076831" w14:textId="0A536D3D" w:rsidR="00E14D21" w:rsidRDefault="00EA2FC8" w:rsidP="0083096C">
      <w:pPr>
        <w:pStyle w:val="Prosttext"/>
        <w:numPr>
          <w:ilvl w:val="0"/>
          <w:numId w:val="11"/>
        </w:numPr>
        <w:spacing w:before="120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Žádný z členů evaluačního týmu </w:t>
      </w:r>
      <w:r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není zaměstnancem ani externím </w:t>
      </w:r>
      <w:r w:rsidR="006767D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členem odborného týmu 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gestora projektu, ani jím </w:t>
      </w:r>
      <w:r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nebyl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v hodnoceném období; </w:t>
      </w:r>
    </w:p>
    <w:p w14:paraId="6234F0CC" w14:textId="2310388F" w:rsidR="00EA2FC8" w:rsidRPr="00AB325A" w:rsidRDefault="00EA2FC8" w:rsidP="0083096C">
      <w:pPr>
        <w:pStyle w:val="Prosttext"/>
        <w:numPr>
          <w:ilvl w:val="0"/>
          <w:numId w:val="11"/>
        </w:numPr>
        <w:spacing w:before="120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žádný z členů evaluačního týmu </w:t>
      </w:r>
      <w:r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nepůsobí jako zaměstnanec či externí </w:t>
      </w:r>
      <w:r w:rsidR="006767DA">
        <w:rPr>
          <w:rFonts w:ascii="Times New Roman" w:eastAsia="MS Mincho" w:hAnsi="Times New Roman"/>
          <w:b/>
          <w:bCs/>
          <w:sz w:val="24"/>
          <w:szCs w:val="24"/>
          <w:lang w:val="cs-CZ"/>
        </w:rPr>
        <w:t>člen odborného týmu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realizátorů </w:t>
      </w:r>
      <w:r w:rsidR="00F065DB" w:rsidRPr="00AB325A">
        <w:rPr>
          <w:rFonts w:ascii="Times New Roman" w:eastAsia="MS Mincho" w:hAnsi="Times New Roman"/>
          <w:sz w:val="24"/>
          <w:szCs w:val="24"/>
          <w:lang w:val="cs-CZ"/>
        </w:rPr>
        <w:t>hodnocených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projekt</w:t>
      </w:r>
      <w:r w:rsidR="00F065DB" w:rsidRPr="00AB325A">
        <w:rPr>
          <w:rFonts w:ascii="Times New Roman" w:eastAsia="MS Mincho" w:hAnsi="Times New Roman"/>
          <w:sz w:val="24"/>
          <w:szCs w:val="24"/>
          <w:lang w:val="cs-CZ"/>
        </w:rPr>
        <w:t>ů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, ani tak </w:t>
      </w:r>
      <w:r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nepůsobil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v období </w:t>
      </w:r>
      <w:r w:rsidR="00F065DB"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jejich 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>přípravy a</w:t>
      </w:r>
      <w:r w:rsidR="001E27DE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>realizace.</w:t>
      </w:r>
    </w:p>
    <w:p w14:paraId="2406A983" w14:textId="67DBD4FF" w:rsidR="00A350A4" w:rsidRPr="00AB325A" w:rsidRDefault="00A350A4" w:rsidP="0083096C">
      <w:pPr>
        <w:pStyle w:val="Prosttext"/>
        <w:numPr>
          <w:ilvl w:val="0"/>
          <w:numId w:val="11"/>
        </w:numPr>
        <w:spacing w:before="120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Žádný z členů evaluačního týmu se </w:t>
      </w:r>
      <w:r w:rsidRPr="00AB325A">
        <w:rPr>
          <w:rFonts w:ascii="Times New Roman" w:eastAsia="MS Mincho" w:hAnsi="Times New Roman"/>
          <w:b/>
          <w:bCs/>
          <w:sz w:val="24"/>
          <w:szCs w:val="24"/>
          <w:lang w:val="cs-CZ"/>
        </w:rPr>
        <w:t>nepodílel na přípravě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 t</w:t>
      </w:r>
      <w:r w:rsidR="001A48DA">
        <w:rPr>
          <w:rFonts w:ascii="Times New Roman" w:eastAsia="MS Mincho" w:hAnsi="Times New Roman"/>
          <w:sz w:val="24"/>
          <w:szCs w:val="24"/>
          <w:lang w:val="cs-CZ"/>
        </w:rPr>
        <w:t>oho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 xml:space="preserve">to </w:t>
      </w:r>
      <w:r w:rsidR="001A48DA">
        <w:rPr>
          <w:rFonts w:ascii="Times New Roman" w:eastAsia="MS Mincho" w:hAnsi="Times New Roman"/>
          <w:sz w:val="24"/>
          <w:szCs w:val="24"/>
          <w:lang w:val="cs-CZ"/>
        </w:rPr>
        <w:t>výběrového řízení</w:t>
      </w:r>
      <w:r w:rsidRPr="00AB325A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113D43E1" w14:textId="77777777" w:rsidR="005E63EF" w:rsidRPr="00AB325A" w:rsidRDefault="005E63EF" w:rsidP="00713605">
      <w:pPr>
        <w:spacing w:before="240"/>
        <w:jc w:val="both"/>
        <w:rPr>
          <w:b/>
          <w:u w:val="single"/>
        </w:rPr>
      </w:pPr>
      <w:r w:rsidRPr="00AB325A">
        <w:rPr>
          <w:b/>
          <w:u w:val="single"/>
        </w:rPr>
        <w:t>Hodnotící kritéria (0</w:t>
      </w:r>
      <w:r w:rsidR="003546E1" w:rsidRPr="00AB325A">
        <w:rPr>
          <w:b/>
          <w:u w:val="single"/>
        </w:rPr>
        <w:t>–</w:t>
      </w:r>
      <w:r w:rsidRPr="00AB325A">
        <w:rPr>
          <w:b/>
          <w:u w:val="single"/>
        </w:rPr>
        <w:t>100 bodů celkem)</w:t>
      </w:r>
    </w:p>
    <w:p w14:paraId="7661D40B" w14:textId="77777777" w:rsidR="005E63EF" w:rsidRPr="00AB325A" w:rsidRDefault="005E63EF" w:rsidP="00713605">
      <w:pPr>
        <w:spacing w:before="120" w:after="120"/>
        <w:jc w:val="both"/>
      </w:pPr>
      <w:r w:rsidRPr="00AB325A">
        <w:t>Za</w:t>
      </w:r>
      <w:r w:rsidR="001A39C7">
        <w:t>davatel bude hodnotit</w:t>
      </w:r>
      <w:r w:rsidRPr="00AB325A">
        <w:t xml:space="preserve"> </w:t>
      </w:r>
      <w:r w:rsidRPr="00AB325A">
        <w:rPr>
          <w:b/>
        </w:rPr>
        <w:t>ekonomickou výhodnost nabíd</w:t>
      </w:r>
      <w:r w:rsidR="001A39C7">
        <w:rPr>
          <w:b/>
        </w:rPr>
        <w:t>e</w:t>
      </w:r>
      <w:r w:rsidRPr="00AB325A">
        <w:rPr>
          <w:b/>
        </w:rPr>
        <w:t>k</w:t>
      </w:r>
      <w:r w:rsidR="001A39C7">
        <w:t xml:space="preserve"> podle nás</w:t>
      </w:r>
      <w:r w:rsidR="00BE24A5">
        <w:t>l</w:t>
      </w:r>
      <w:r w:rsidR="001A39C7">
        <w:t>edujících kritérií: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95"/>
        <w:gridCol w:w="2688"/>
      </w:tblGrid>
      <w:tr w:rsidR="001A39C7" w14:paraId="4F303892" w14:textId="77777777" w:rsidTr="00E915B9">
        <w:tc>
          <w:tcPr>
            <w:tcW w:w="959" w:type="dxa"/>
            <w:shd w:val="clear" w:color="auto" w:fill="auto"/>
          </w:tcPr>
          <w:p w14:paraId="2210AAE0" w14:textId="53FBD28B" w:rsidR="001A39C7" w:rsidRDefault="001A39C7" w:rsidP="00E915B9">
            <w:pPr>
              <w:spacing w:before="60" w:after="60"/>
              <w:jc w:val="center"/>
            </w:pPr>
            <w:proofErr w:type="spellStart"/>
            <w:r>
              <w:lastRenderedPageBreak/>
              <w:t>Poř</w:t>
            </w:r>
            <w:proofErr w:type="spellEnd"/>
            <w:r>
              <w:t>.</w:t>
            </w:r>
            <w:r w:rsidR="00E915B9">
              <w:t xml:space="preserve"> </w:t>
            </w:r>
            <w:r>
              <w:t>č.</w:t>
            </w:r>
          </w:p>
        </w:tc>
        <w:tc>
          <w:tcPr>
            <w:tcW w:w="6095" w:type="dxa"/>
            <w:shd w:val="clear" w:color="auto" w:fill="auto"/>
          </w:tcPr>
          <w:p w14:paraId="74781708" w14:textId="77777777" w:rsidR="001A39C7" w:rsidRDefault="001A39C7" w:rsidP="00E915B9">
            <w:pPr>
              <w:spacing w:before="60" w:after="60"/>
              <w:jc w:val="both"/>
            </w:pPr>
            <w:r>
              <w:t>Název kritéria</w:t>
            </w:r>
          </w:p>
        </w:tc>
        <w:tc>
          <w:tcPr>
            <w:tcW w:w="2688" w:type="dxa"/>
            <w:shd w:val="clear" w:color="auto" w:fill="auto"/>
          </w:tcPr>
          <w:p w14:paraId="3E188EEF" w14:textId="77777777" w:rsidR="001A39C7" w:rsidRDefault="001A39C7" w:rsidP="00E915B9">
            <w:pPr>
              <w:spacing w:before="60" w:after="60"/>
              <w:jc w:val="center"/>
            </w:pPr>
            <w:r>
              <w:t>Váha kritéria</w:t>
            </w:r>
          </w:p>
        </w:tc>
      </w:tr>
      <w:tr w:rsidR="001A39C7" w14:paraId="3F22A3A3" w14:textId="77777777" w:rsidTr="00E915B9">
        <w:tc>
          <w:tcPr>
            <w:tcW w:w="959" w:type="dxa"/>
            <w:shd w:val="clear" w:color="auto" w:fill="auto"/>
          </w:tcPr>
          <w:p w14:paraId="07F71967" w14:textId="77777777" w:rsidR="001A39C7" w:rsidRDefault="001A39C7" w:rsidP="00E915B9">
            <w:pPr>
              <w:spacing w:before="60" w:after="60"/>
              <w:jc w:val="center"/>
            </w:pPr>
            <w:r>
              <w:t>1.</w:t>
            </w:r>
          </w:p>
        </w:tc>
        <w:tc>
          <w:tcPr>
            <w:tcW w:w="6095" w:type="dxa"/>
            <w:shd w:val="clear" w:color="auto" w:fill="auto"/>
          </w:tcPr>
          <w:p w14:paraId="2D962829" w14:textId="77777777" w:rsidR="001A39C7" w:rsidRDefault="005D1EBE" w:rsidP="00E915B9">
            <w:pPr>
              <w:spacing w:before="60" w:after="60"/>
              <w:jc w:val="both"/>
            </w:pPr>
            <w:r>
              <w:t>N</w:t>
            </w:r>
            <w:r w:rsidR="001A39C7">
              <w:t>abídková cena bez DPH v Kč</w:t>
            </w:r>
          </w:p>
        </w:tc>
        <w:tc>
          <w:tcPr>
            <w:tcW w:w="2688" w:type="dxa"/>
            <w:shd w:val="clear" w:color="auto" w:fill="auto"/>
          </w:tcPr>
          <w:p w14:paraId="748F7905" w14:textId="77777777" w:rsidR="001A39C7" w:rsidRDefault="001A39C7" w:rsidP="00E915B9">
            <w:pPr>
              <w:spacing w:before="60" w:after="60"/>
              <w:jc w:val="center"/>
            </w:pPr>
            <w:r>
              <w:t>30 %</w:t>
            </w:r>
          </w:p>
        </w:tc>
      </w:tr>
      <w:tr w:rsidR="001A39C7" w14:paraId="3F283D60" w14:textId="77777777" w:rsidTr="00E915B9">
        <w:tc>
          <w:tcPr>
            <w:tcW w:w="959" w:type="dxa"/>
            <w:shd w:val="clear" w:color="auto" w:fill="auto"/>
          </w:tcPr>
          <w:p w14:paraId="2EEC7091" w14:textId="77777777" w:rsidR="001A39C7" w:rsidRDefault="001A39C7" w:rsidP="00E915B9">
            <w:pPr>
              <w:spacing w:before="60" w:after="60"/>
              <w:jc w:val="center"/>
            </w:pPr>
            <w:r>
              <w:t>2.</w:t>
            </w:r>
          </w:p>
        </w:tc>
        <w:tc>
          <w:tcPr>
            <w:tcW w:w="6095" w:type="dxa"/>
            <w:shd w:val="clear" w:color="auto" w:fill="auto"/>
          </w:tcPr>
          <w:p w14:paraId="3FA74809" w14:textId="77777777" w:rsidR="001A39C7" w:rsidRDefault="001A39C7" w:rsidP="00E915B9">
            <w:pPr>
              <w:spacing w:before="60" w:after="60"/>
              <w:jc w:val="both"/>
            </w:pPr>
            <w:r>
              <w:t>Kvalita návrhu realizace předmětu veřejné zakázky</w:t>
            </w:r>
          </w:p>
        </w:tc>
        <w:tc>
          <w:tcPr>
            <w:tcW w:w="2688" w:type="dxa"/>
            <w:shd w:val="clear" w:color="auto" w:fill="auto"/>
          </w:tcPr>
          <w:p w14:paraId="0F83678D" w14:textId="77777777" w:rsidR="001A39C7" w:rsidRDefault="001A39C7" w:rsidP="00E915B9">
            <w:pPr>
              <w:spacing w:before="60" w:after="60"/>
              <w:jc w:val="center"/>
            </w:pPr>
            <w:r>
              <w:t>70 %</w:t>
            </w:r>
          </w:p>
        </w:tc>
      </w:tr>
    </w:tbl>
    <w:p w14:paraId="4E7BE4CE" w14:textId="77777777" w:rsidR="005E63EF" w:rsidRPr="00AB325A" w:rsidRDefault="005E63EF" w:rsidP="00713605">
      <w:pPr>
        <w:spacing w:before="240"/>
        <w:ind w:left="284" w:hanging="284"/>
        <w:jc w:val="both"/>
      </w:pPr>
      <w:r w:rsidRPr="00AB325A">
        <w:rPr>
          <w:b/>
        </w:rPr>
        <w:t>1.</w:t>
      </w:r>
      <w:r w:rsidRPr="00AB325A">
        <w:rPr>
          <w:b/>
        </w:rPr>
        <w:tab/>
        <w:t>Nejnižší nabídková cena</w:t>
      </w:r>
      <w:r w:rsidR="001A39C7">
        <w:rPr>
          <w:b/>
        </w:rPr>
        <w:t>:</w:t>
      </w:r>
    </w:p>
    <w:p w14:paraId="02059BD1" w14:textId="77777777" w:rsidR="005E63EF" w:rsidRPr="00AB325A" w:rsidRDefault="001A39C7" w:rsidP="0083096C">
      <w:pPr>
        <w:spacing w:before="120"/>
        <w:ind w:left="284"/>
        <w:jc w:val="both"/>
        <w:rPr>
          <w:bCs/>
        </w:rPr>
      </w:pPr>
      <w:r>
        <w:rPr>
          <w:bCs/>
        </w:rPr>
        <w:t>Zadavatel bude hodnotit nabídkovou cenu bez DPH v</w:t>
      </w:r>
      <w:r w:rsidR="002308B5">
        <w:rPr>
          <w:bCs/>
        </w:rPr>
        <w:t xml:space="preserve"> Kč, kterou účastník uvede v nabídce. </w:t>
      </w:r>
      <w:r w:rsidR="005E63EF" w:rsidRPr="00AB325A">
        <w:rPr>
          <w:bCs/>
        </w:rPr>
        <w:t xml:space="preserve">Nabídka s nejnižší nabídkovou cenou obdrží </w:t>
      </w:r>
      <w:r w:rsidR="002308B5">
        <w:rPr>
          <w:bCs/>
        </w:rPr>
        <w:t>30</w:t>
      </w:r>
      <w:r w:rsidR="005E63EF" w:rsidRPr="00AB325A">
        <w:rPr>
          <w:bCs/>
        </w:rPr>
        <w:t xml:space="preserve"> bodů. Ostatním nabídkám budou přiřazeny body dle vzorce: hodnota nejnižší nabídkové ceny</w:t>
      </w:r>
      <w:r w:rsidR="002308B5">
        <w:rPr>
          <w:bCs/>
        </w:rPr>
        <w:t xml:space="preserve"> bez DPH</w:t>
      </w:r>
      <w:r w:rsidR="005E63EF" w:rsidRPr="00AB325A">
        <w:rPr>
          <w:bCs/>
        </w:rPr>
        <w:t xml:space="preserve"> </w:t>
      </w:r>
      <w:r w:rsidR="002308B5">
        <w:rPr>
          <w:bCs/>
        </w:rPr>
        <w:t>: (děleno)</w:t>
      </w:r>
      <w:r w:rsidR="005E63EF" w:rsidRPr="00AB325A">
        <w:rPr>
          <w:bCs/>
        </w:rPr>
        <w:t xml:space="preserve"> hodnotou nabídkové ceny daného </w:t>
      </w:r>
      <w:r w:rsidR="00E96C6C" w:rsidRPr="00AB325A">
        <w:rPr>
          <w:bCs/>
        </w:rPr>
        <w:t>účastníka</w:t>
      </w:r>
      <w:r w:rsidR="005E63EF" w:rsidRPr="00AB325A">
        <w:rPr>
          <w:bCs/>
        </w:rPr>
        <w:t xml:space="preserve"> </w:t>
      </w:r>
      <w:r w:rsidR="002308B5">
        <w:rPr>
          <w:bCs/>
        </w:rPr>
        <w:t>bez DPH x (krát) 30 =</w:t>
      </w:r>
      <w:r w:rsidR="005E63EF" w:rsidRPr="00AB325A">
        <w:rPr>
          <w:bCs/>
        </w:rPr>
        <w:t xml:space="preserve"> </w:t>
      </w:r>
      <w:r w:rsidR="002308B5">
        <w:rPr>
          <w:bCs/>
        </w:rPr>
        <w:t xml:space="preserve">(rovná se) </w:t>
      </w:r>
      <w:r w:rsidR="005E63EF" w:rsidRPr="00AB325A">
        <w:rPr>
          <w:bCs/>
        </w:rPr>
        <w:t xml:space="preserve">počet bodů pro nabídku daného </w:t>
      </w:r>
      <w:r w:rsidR="00E96C6C" w:rsidRPr="00AB325A">
        <w:rPr>
          <w:bCs/>
        </w:rPr>
        <w:t>účastníka</w:t>
      </w:r>
      <w:r w:rsidR="005E63EF" w:rsidRPr="00AB325A">
        <w:rPr>
          <w:bCs/>
        </w:rPr>
        <w:t xml:space="preserve">. </w:t>
      </w:r>
    </w:p>
    <w:p w14:paraId="2C374066" w14:textId="77777777" w:rsidR="002308B5" w:rsidRDefault="00C137E0" w:rsidP="00713605">
      <w:pPr>
        <w:spacing w:before="240"/>
        <w:ind w:left="284" w:hanging="284"/>
        <w:jc w:val="both"/>
        <w:rPr>
          <w:b/>
        </w:rPr>
      </w:pPr>
      <w:r w:rsidRPr="00AB325A">
        <w:rPr>
          <w:b/>
        </w:rPr>
        <w:t>2.</w:t>
      </w:r>
      <w:r w:rsidRPr="00AB325A">
        <w:rPr>
          <w:b/>
        </w:rPr>
        <w:tab/>
      </w:r>
      <w:r w:rsidR="002308B5">
        <w:rPr>
          <w:b/>
        </w:rPr>
        <w:t>Kvalita návrhu realizace předmětu veřejné zakázky:</w:t>
      </w:r>
    </w:p>
    <w:p w14:paraId="5EAE479F" w14:textId="264CCEC7" w:rsidR="00FD6306" w:rsidRDefault="00906583" w:rsidP="0083096C">
      <w:pPr>
        <w:spacing w:before="120"/>
        <w:ind w:left="284"/>
        <w:jc w:val="both"/>
        <w:rPr>
          <w:bCs/>
        </w:rPr>
      </w:pPr>
      <w:r>
        <w:rPr>
          <w:bCs/>
        </w:rPr>
        <w:t xml:space="preserve">Zadavatel bude hodnotit </w:t>
      </w:r>
      <w:r w:rsidR="00FD6306" w:rsidRPr="00FD6306">
        <w:rPr>
          <w:b/>
          <w:bCs/>
        </w:rPr>
        <w:t>kvalit</w:t>
      </w:r>
      <w:r>
        <w:rPr>
          <w:b/>
          <w:bCs/>
        </w:rPr>
        <w:t>u</w:t>
      </w:r>
      <w:r w:rsidR="00FD6306" w:rsidRPr="00FD6306">
        <w:rPr>
          <w:b/>
          <w:bCs/>
        </w:rPr>
        <w:t xml:space="preserve"> navrženého způsobu realizace evaluace</w:t>
      </w:r>
      <w:r w:rsidR="00FD6306">
        <w:rPr>
          <w:bCs/>
        </w:rPr>
        <w:t xml:space="preserve"> </w:t>
      </w:r>
      <w:r>
        <w:rPr>
          <w:bCs/>
        </w:rPr>
        <w:t>na základě informací a příloh obsažených v nabídce.</w:t>
      </w:r>
      <w:r w:rsidR="00FD6306">
        <w:rPr>
          <w:bCs/>
        </w:rPr>
        <w:t xml:space="preserve"> </w:t>
      </w:r>
      <w:r w:rsidR="005A232E">
        <w:rPr>
          <w:bCs/>
        </w:rPr>
        <w:t xml:space="preserve">Dílčí </w:t>
      </w:r>
      <w:proofErr w:type="spellStart"/>
      <w:r w:rsidR="00D9790E">
        <w:rPr>
          <w:bCs/>
        </w:rPr>
        <w:t>sub</w:t>
      </w:r>
      <w:r w:rsidR="005A232E">
        <w:rPr>
          <w:bCs/>
        </w:rPr>
        <w:t>kritéria</w:t>
      </w:r>
      <w:proofErr w:type="spellEnd"/>
      <w:r w:rsidR="005A232E">
        <w:rPr>
          <w:bCs/>
        </w:rPr>
        <w:t xml:space="preserve"> zahrnují:</w:t>
      </w:r>
    </w:p>
    <w:p w14:paraId="2C3D52B9" w14:textId="470F0A34" w:rsidR="005A232E" w:rsidRDefault="005A232E" w:rsidP="0083096C">
      <w:pPr>
        <w:numPr>
          <w:ilvl w:val="0"/>
          <w:numId w:val="39"/>
        </w:numPr>
        <w:spacing w:before="120"/>
        <w:ind w:left="568" w:hanging="284"/>
        <w:jc w:val="both"/>
        <w:rPr>
          <w:bCs/>
        </w:rPr>
      </w:pPr>
      <w:r>
        <w:rPr>
          <w:bCs/>
        </w:rPr>
        <w:t>celkový design</w:t>
      </w:r>
      <w:r w:rsidR="00D9790E">
        <w:rPr>
          <w:bCs/>
        </w:rPr>
        <w:t xml:space="preserve"> evaluace</w:t>
      </w:r>
    </w:p>
    <w:p w14:paraId="5A4EC9DC" w14:textId="6BA56030" w:rsidR="005A232E" w:rsidRDefault="005A232E" w:rsidP="0083096C">
      <w:pPr>
        <w:numPr>
          <w:ilvl w:val="0"/>
          <w:numId w:val="39"/>
        </w:numPr>
        <w:spacing w:before="120"/>
        <w:ind w:left="568" w:hanging="284"/>
        <w:jc w:val="both"/>
        <w:rPr>
          <w:bCs/>
        </w:rPr>
      </w:pPr>
      <w:r>
        <w:rPr>
          <w:bCs/>
        </w:rPr>
        <w:t>charakteristik</w:t>
      </w:r>
      <w:r w:rsidR="001A48DA">
        <w:rPr>
          <w:bCs/>
        </w:rPr>
        <w:t>u</w:t>
      </w:r>
      <w:r>
        <w:rPr>
          <w:bCs/>
        </w:rPr>
        <w:t xml:space="preserve"> </w:t>
      </w:r>
      <w:r w:rsidR="00D9790E">
        <w:rPr>
          <w:bCs/>
        </w:rPr>
        <w:t xml:space="preserve">a zdůvodnění </w:t>
      </w:r>
      <w:r>
        <w:rPr>
          <w:bCs/>
        </w:rPr>
        <w:t>navržených evaluačních metod</w:t>
      </w:r>
    </w:p>
    <w:p w14:paraId="2F7D4ACD" w14:textId="69ACFB7F" w:rsidR="005A232E" w:rsidRDefault="005A232E" w:rsidP="0083096C">
      <w:pPr>
        <w:numPr>
          <w:ilvl w:val="0"/>
          <w:numId w:val="39"/>
        </w:numPr>
        <w:spacing w:before="120"/>
        <w:ind w:left="568" w:hanging="284"/>
        <w:jc w:val="both"/>
        <w:rPr>
          <w:bCs/>
        </w:rPr>
      </w:pPr>
      <w:r>
        <w:rPr>
          <w:bCs/>
        </w:rPr>
        <w:t>navržené způsoby triangulace</w:t>
      </w:r>
      <w:r w:rsidR="00D9790E">
        <w:rPr>
          <w:bCs/>
        </w:rPr>
        <w:t xml:space="preserve"> (metody, zdroje informací, odpovídající vzorek)</w:t>
      </w:r>
    </w:p>
    <w:p w14:paraId="12D482E9" w14:textId="40EF66AC" w:rsidR="005A232E" w:rsidRDefault="005A232E" w:rsidP="0083096C">
      <w:pPr>
        <w:numPr>
          <w:ilvl w:val="0"/>
          <w:numId w:val="39"/>
        </w:numPr>
        <w:spacing w:before="120"/>
        <w:ind w:left="568" w:hanging="284"/>
        <w:jc w:val="both"/>
        <w:rPr>
          <w:bCs/>
        </w:rPr>
      </w:pPr>
      <w:r>
        <w:rPr>
          <w:bCs/>
        </w:rPr>
        <w:t>identifikované předpoklady a rizika</w:t>
      </w:r>
      <w:r w:rsidR="00D9790E">
        <w:rPr>
          <w:bCs/>
        </w:rPr>
        <w:t>, adekvátní postupy pro minimalizaci rizik a nejistot</w:t>
      </w:r>
    </w:p>
    <w:p w14:paraId="40CF9946" w14:textId="7DF8369B" w:rsidR="005A232E" w:rsidRPr="001A48DA" w:rsidRDefault="005A232E" w:rsidP="0083096C">
      <w:pPr>
        <w:numPr>
          <w:ilvl w:val="0"/>
          <w:numId w:val="39"/>
        </w:numPr>
        <w:spacing w:before="120"/>
        <w:ind w:left="568" w:hanging="284"/>
        <w:jc w:val="both"/>
        <w:rPr>
          <w:bCs/>
        </w:rPr>
      </w:pPr>
      <w:r w:rsidRPr="005A232E">
        <w:rPr>
          <w:bCs/>
        </w:rPr>
        <w:t xml:space="preserve">celkové </w:t>
      </w:r>
      <w:r w:rsidRPr="001A48DA">
        <w:rPr>
          <w:bCs/>
        </w:rPr>
        <w:t>evaluační zkušenosti evaluačního týmu</w:t>
      </w:r>
    </w:p>
    <w:p w14:paraId="777D6C33" w14:textId="717F3373" w:rsidR="005A232E" w:rsidRPr="001A48DA" w:rsidRDefault="005A232E" w:rsidP="0083096C">
      <w:pPr>
        <w:numPr>
          <w:ilvl w:val="0"/>
          <w:numId w:val="39"/>
        </w:numPr>
        <w:spacing w:before="120"/>
        <w:ind w:left="568" w:hanging="284"/>
        <w:jc w:val="both"/>
        <w:rPr>
          <w:bCs/>
        </w:rPr>
      </w:pPr>
      <w:r w:rsidRPr="001A48DA">
        <w:rPr>
          <w:bCs/>
        </w:rPr>
        <w:t>tematické zkušenosti evaluačního týmu</w:t>
      </w:r>
    </w:p>
    <w:p w14:paraId="2328F271" w14:textId="7F543449" w:rsidR="005A232E" w:rsidRPr="005A232E" w:rsidRDefault="005A232E" w:rsidP="0083096C">
      <w:pPr>
        <w:numPr>
          <w:ilvl w:val="0"/>
          <w:numId w:val="39"/>
        </w:numPr>
        <w:spacing w:before="120"/>
        <w:ind w:left="568" w:hanging="284"/>
        <w:jc w:val="both"/>
        <w:rPr>
          <w:bCs/>
        </w:rPr>
      </w:pPr>
      <w:r w:rsidRPr="001A48DA">
        <w:rPr>
          <w:bCs/>
        </w:rPr>
        <w:t>geografické zkušenosti evaluačního týmu</w:t>
      </w:r>
    </w:p>
    <w:p w14:paraId="5EFE82F0" w14:textId="3E211C84" w:rsidR="00514A49" w:rsidRPr="00AB325A" w:rsidRDefault="00FD6306" w:rsidP="0083096C">
      <w:pPr>
        <w:spacing w:before="120"/>
        <w:ind w:left="284"/>
        <w:jc w:val="both"/>
        <w:rPr>
          <w:bCs/>
        </w:rPr>
      </w:pPr>
      <w:r>
        <w:rPr>
          <w:bCs/>
        </w:rPr>
        <w:t xml:space="preserve">Každé z uvedených </w:t>
      </w:r>
      <w:proofErr w:type="spellStart"/>
      <w:r>
        <w:rPr>
          <w:bCs/>
        </w:rPr>
        <w:t>subkritérií</w:t>
      </w:r>
      <w:proofErr w:type="spellEnd"/>
      <w:r>
        <w:rPr>
          <w:bCs/>
        </w:rPr>
        <w:t xml:space="preserve"> se hodnotí na škále 0 – 10 bodů; maximální možný zisk činí 70</w:t>
      </w:r>
      <w:r w:rsidR="001E27DE">
        <w:rPr>
          <w:bCs/>
        </w:rPr>
        <w:t> </w:t>
      </w:r>
      <w:r>
        <w:rPr>
          <w:bCs/>
        </w:rPr>
        <w:t xml:space="preserve">bodů. </w:t>
      </w:r>
      <w:r w:rsidR="00906583">
        <w:rPr>
          <w:bCs/>
        </w:rPr>
        <w:t>Ž</w:t>
      </w:r>
      <w:r w:rsidR="00514A49" w:rsidRPr="00AB325A">
        <w:rPr>
          <w:bCs/>
        </w:rPr>
        <w:t xml:space="preserve">ádná nabídka </w:t>
      </w:r>
      <w:r w:rsidR="00906583">
        <w:rPr>
          <w:bCs/>
        </w:rPr>
        <w:t xml:space="preserve">nemusí </w:t>
      </w:r>
      <w:r w:rsidR="00514A49" w:rsidRPr="00AB325A">
        <w:rPr>
          <w:bCs/>
        </w:rPr>
        <w:t xml:space="preserve">dosáhnout maximálního počtu bodů. Body přisuzuje </w:t>
      </w:r>
      <w:r w:rsidR="00906583">
        <w:rPr>
          <w:bCs/>
        </w:rPr>
        <w:t xml:space="preserve">zadavatelem ustavená </w:t>
      </w:r>
      <w:r w:rsidR="00514A49" w:rsidRPr="00AB325A">
        <w:rPr>
          <w:bCs/>
        </w:rPr>
        <w:t>hodnotící komise</w:t>
      </w:r>
      <w:r w:rsidR="003F108F">
        <w:rPr>
          <w:bCs/>
        </w:rPr>
        <w:t xml:space="preserve"> na základě vyhodnocení míry naplnění daného kritéria</w:t>
      </w:r>
      <w:r w:rsidR="00514A49" w:rsidRPr="00AB325A">
        <w:rPr>
          <w:bCs/>
        </w:rPr>
        <w:t>.</w:t>
      </w:r>
    </w:p>
    <w:p w14:paraId="64F22BC5" w14:textId="58BF1310" w:rsidR="00A85E84" w:rsidRPr="00AB325A" w:rsidRDefault="00A85E84" w:rsidP="0083096C">
      <w:pPr>
        <w:spacing w:before="120"/>
        <w:jc w:val="both"/>
        <w:rPr>
          <w:bCs/>
        </w:rPr>
      </w:pPr>
      <w:r w:rsidRPr="00AB325A">
        <w:rPr>
          <w:bCs/>
        </w:rPr>
        <w:t xml:space="preserve">Ekonomicky nejvýhodnější nabídku podá </w:t>
      </w:r>
      <w:r w:rsidR="00E96C6C" w:rsidRPr="00AB325A">
        <w:rPr>
          <w:bCs/>
        </w:rPr>
        <w:t>účastník</w:t>
      </w:r>
      <w:r w:rsidRPr="00AB325A">
        <w:rPr>
          <w:bCs/>
        </w:rPr>
        <w:t>, který získ</w:t>
      </w:r>
      <w:r w:rsidR="00514A49" w:rsidRPr="00AB325A">
        <w:rPr>
          <w:bCs/>
        </w:rPr>
        <w:t>á</w:t>
      </w:r>
      <w:r w:rsidRPr="00AB325A">
        <w:rPr>
          <w:bCs/>
        </w:rPr>
        <w:t xml:space="preserve"> nejvíce bodů v součtu </w:t>
      </w:r>
      <w:r w:rsidR="00906583">
        <w:rPr>
          <w:bCs/>
        </w:rPr>
        <w:t xml:space="preserve">obou </w:t>
      </w:r>
      <w:r w:rsidRPr="00AB325A">
        <w:rPr>
          <w:bCs/>
        </w:rPr>
        <w:t>kritérií a</w:t>
      </w:r>
      <w:r w:rsidR="001E27DE">
        <w:rPr>
          <w:bCs/>
        </w:rPr>
        <w:t> </w:t>
      </w:r>
      <w:r w:rsidR="00906583">
        <w:rPr>
          <w:bCs/>
        </w:rPr>
        <w:t xml:space="preserve">zároveň </w:t>
      </w:r>
      <w:r w:rsidRPr="00AB325A">
        <w:rPr>
          <w:bCs/>
        </w:rPr>
        <w:t xml:space="preserve">splní všechny požadavky stanovené zadavatelem v zadávací </w:t>
      </w:r>
      <w:r w:rsidR="001500AA" w:rsidRPr="00AB325A">
        <w:rPr>
          <w:bCs/>
        </w:rPr>
        <w:t>dokumentaci</w:t>
      </w:r>
      <w:r w:rsidRPr="00AB325A">
        <w:rPr>
          <w:bCs/>
        </w:rPr>
        <w:t>.</w:t>
      </w:r>
    </w:p>
    <w:p w14:paraId="656F2296" w14:textId="77777777" w:rsidR="00A85E84" w:rsidRPr="00AB325A" w:rsidRDefault="00A85E84" w:rsidP="00713605">
      <w:pPr>
        <w:spacing w:before="240"/>
        <w:jc w:val="both"/>
        <w:rPr>
          <w:b/>
          <w:u w:val="single"/>
        </w:rPr>
      </w:pPr>
      <w:r w:rsidRPr="00AB325A">
        <w:rPr>
          <w:b/>
          <w:u w:val="single"/>
        </w:rPr>
        <w:t>Vyhodnocení nabídek</w:t>
      </w:r>
    </w:p>
    <w:p w14:paraId="738ED358" w14:textId="483500E2" w:rsidR="00E11036" w:rsidRDefault="00A85E84" w:rsidP="0083096C">
      <w:pPr>
        <w:spacing w:before="120"/>
        <w:jc w:val="both"/>
      </w:pPr>
      <w:r w:rsidRPr="00AB325A">
        <w:t xml:space="preserve">Nabídky obdržené zadavatelem ve stanoveném termínu budou otevřeny pověřenou </w:t>
      </w:r>
      <w:r w:rsidR="00E96C6C" w:rsidRPr="00AB325A">
        <w:rPr>
          <w:b/>
        </w:rPr>
        <w:t xml:space="preserve">komisí pro </w:t>
      </w:r>
      <w:r w:rsidR="00D1138F">
        <w:rPr>
          <w:b/>
        </w:rPr>
        <w:t>kontrolu formálních náležitostí</w:t>
      </w:r>
      <w:r w:rsidRPr="00AB325A">
        <w:t xml:space="preserve">, která je zkontroluje po formální stránce </w:t>
      </w:r>
      <w:r w:rsidR="00514A49" w:rsidRPr="00AB325A">
        <w:t xml:space="preserve">ve smyslu </w:t>
      </w:r>
      <w:r w:rsidR="001500AA" w:rsidRPr="00AB325A">
        <w:t xml:space="preserve">splnění </w:t>
      </w:r>
      <w:r w:rsidR="00514A49" w:rsidRPr="00AB325A">
        <w:t>zadávacích podmínek.</w:t>
      </w:r>
      <w:r w:rsidRPr="00AB325A">
        <w:t xml:space="preserve"> Vyhovující nabídky budou předány </w:t>
      </w:r>
      <w:r w:rsidRPr="00AB325A">
        <w:rPr>
          <w:b/>
        </w:rPr>
        <w:t>hodnotící komisi</w:t>
      </w:r>
      <w:r w:rsidRPr="00AB325A">
        <w:t>, která je posoudí a</w:t>
      </w:r>
      <w:r w:rsidR="001E27DE">
        <w:t> </w:t>
      </w:r>
      <w:r w:rsidRPr="00AB325A">
        <w:t>na</w:t>
      </w:r>
      <w:r w:rsidR="001E27DE">
        <w:t> </w:t>
      </w:r>
      <w:r w:rsidRPr="00AB325A">
        <w:t xml:space="preserve">základě </w:t>
      </w:r>
      <w:r w:rsidRPr="00AB325A">
        <w:rPr>
          <w:b/>
        </w:rPr>
        <w:t>hodnotících kritérií</w:t>
      </w:r>
      <w:r w:rsidRPr="00AB325A">
        <w:t xml:space="preserve"> </w:t>
      </w:r>
      <w:r w:rsidR="00514A49" w:rsidRPr="00AB325A">
        <w:t xml:space="preserve">doporučí </w:t>
      </w:r>
      <w:r w:rsidRPr="00AB325A">
        <w:t>nejv</w:t>
      </w:r>
      <w:r w:rsidR="00F2508B">
        <w:t>ý</w:t>
      </w:r>
      <w:r w:rsidRPr="00AB325A">
        <w:t>hodnější nabídku ve smyslu platného Statutu a</w:t>
      </w:r>
      <w:r w:rsidR="00863BBB" w:rsidRPr="00AB325A">
        <w:t> </w:t>
      </w:r>
      <w:r w:rsidRPr="00AB325A">
        <w:t xml:space="preserve">jednacího řádu hodnotící komise pro výběr projektů předložených v rámci výběrových řízení MZV ČR pro oblast zahraniční rozvojové spolupráce a humanitární pomoci. </w:t>
      </w:r>
    </w:p>
    <w:p w14:paraId="494EC4AA" w14:textId="6E623610" w:rsidR="003074E2" w:rsidRPr="00AB325A" w:rsidRDefault="00EE1544" w:rsidP="0083096C">
      <w:pPr>
        <w:spacing w:before="120"/>
        <w:jc w:val="both"/>
      </w:pPr>
      <w:r>
        <w:t xml:space="preserve">Nevyhovující nabídky budou z výběrového řízení vyřazeny. V případě, že nabídka bude obsahovat drobné, snadno odstranitelné nedostatky, komise pro </w:t>
      </w:r>
      <w:r w:rsidR="00B525F7">
        <w:t>kontrolu formálních náležitostí</w:t>
      </w:r>
      <w:r>
        <w:t xml:space="preserve"> účastníka vyzve k doplnění </w:t>
      </w:r>
      <w:r w:rsidR="00E11036">
        <w:t>ve lhůtě do max. tří dnů.</w:t>
      </w:r>
    </w:p>
    <w:p w14:paraId="6DDB8499" w14:textId="77777777" w:rsidR="00514A49" w:rsidRDefault="00514A49" w:rsidP="0083096C">
      <w:pPr>
        <w:spacing w:before="120"/>
        <w:jc w:val="both"/>
      </w:pPr>
      <w:r w:rsidRPr="00AB325A">
        <w:t>Po schválení výběru nejv</w:t>
      </w:r>
      <w:r w:rsidR="00F2508B">
        <w:t>ý</w:t>
      </w:r>
      <w:r w:rsidRPr="00AB325A">
        <w:t xml:space="preserve">hodnější nabídky odešle zadavatel všem účastníkům </w:t>
      </w:r>
      <w:r w:rsidR="00F2508B">
        <w:t>výběrového</w:t>
      </w:r>
      <w:r w:rsidR="00F2508B" w:rsidRPr="00AB325A">
        <w:t xml:space="preserve"> </w:t>
      </w:r>
      <w:r w:rsidR="001500AA" w:rsidRPr="00AB325A">
        <w:t xml:space="preserve">řízení </w:t>
      </w:r>
      <w:r w:rsidRPr="00AB325A">
        <w:t>bez zbytečného odkladu oznámení o výběru nejv</w:t>
      </w:r>
      <w:r w:rsidR="00F2508B">
        <w:t>ý</w:t>
      </w:r>
      <w:r w:rsidRPr="00AB325A">
        <w:t xml:space="preserve">hodnější nabídky. </w:t>
      </w:r>
    </w:p>
    <w:p w14:paraId="0C7A8237" w14:textId="77777777" w:rsidR="002A2A18" w:rsidRDefault="002A2A18" w:rsidP="0083096C">
      <w:pPr>
        <w:spacing w:before="120"/>
        <w:jc w:val="both"/>
      </w:pPr>
      <w:r>
        <w:t>Protokoly z jednání obou komisí budou zároveň publikovány na webu MZV.</w:t>
      </w:r>
    </w:p>
    <w:p w14:paraId="71F5BE8C" w14:textId="77777777" w:rsidR="0065196D" w:rsidRDefault="0065196D" w:rsidP="0083096C">
      <w:pPr>
        <w:spacing w:before="120"/>
        <w:jc w:val="both"/>
      </w:pPr>
    </w:p>
    <w:p w14:paraId="7B9BF538" w14:textId="77777777" w:rsidR="0065196D" w:rsidRDefault="0065196D" w:rsidP="0083096C">
      <w:pPr>
        <w:spacing w:before="120"/>
        <w:jc w:val="both"/>
      </w:pPr>
    </w:p>
    <w:p w14:paraId="689AA138" w14:textId="77777777" w:rsidR="00E14D21" w:rsidRDefault="00A42454" w:rsidP="00713605">
      <w:pPr>
        <w:spacing w:before="240"/>
        <w:jc w:val="both"/>
        <w:rPr>
          <w:b/>
          <w:bCs/>
          <w:u w:val="single"/>
        </w:rPr>
      </w:pPr>
      <w:r w:rsidRPr="00AB325A">
        <w:rPr>
          <w:b/>
          <w:bCs/>
          <w:u w:val="single"/>
        </w:rPr>
        <w:lastRenderedPageBreak/>
        <w:t>S</w:t>
      </w:r>
      <w:r w:rsidR="00A85E84" w:rsidRPr="00AB325A">
        <w:rPr>
          <w:b/>
          <w:bCs/>
          <w:u w:val="single"/>
        </w:rPr>
        <w:t>mlouva</w:t>
      </w:r>
    </w:p>
    <w:p w14:paraId="0F27BEA2" w14:textId="77777777" w:rsidR="00A85E84" w:rsidRPr="00AB325A" w:rsidRDefault="00A85E84" w:rsidP="0083096C">
      <w:pPr>
        <w:spacing w:before="120"/>
        <w:jc w:val="both"/>
        <w:rPr>
          <w:bCs/>
        </w:rPr>
      </w:pPr>
      <w:r w:rsidRPr="00AB325A">
        <w:rPr>
          <w:bCs/>
        </w:rPr>
        <w:t>S </w:t>
      </w:r>
      <w:r w:rsidR="00F2508B">
        <w:rPr>
          <w:bCs/>
        </w:rPr>
        <w:t>vybraným</w:t>
      </w:r>
      <w:r w:rsidR="00F2508B" w:rsidRPr="00AB325A">
        <w:rPr>
          <w:bCs/>
        </w:rPr>
        <w:t xml:space="preserve"> </w:t>
      </w:r>
      <w:r w:rsidR="00514A49" w:rsidRPr="00AB325A">
        <w:rPr>
          <w:bCs/>
        </w:rPr>
        <w:t>účastníkem</w:t>
      </w:r>
      <w:r w:rsidRPr="00AB325A">
        <w:rPr>
          <w:bCs/>
        </w:rPr>
        <w:t xml:space="preserve"> uzavře zadavatel smlouvu o vyhodnocení</w:t>
      </w:r>
      <w:r w:rsidR="00B448BA" w:rsidRPr="00AB325A">
        <w:rPr>
          <w:bCs/>
        </w:rPr>
        <w:t xml:space="preserve"> </w:t>
      </w:r>
      <w:r w:rsidR="00441075" w:rsidRPr="00AB325A">
        <w:rPr>
          <w:bCs/>
        </w:rPr>
        <w:t>pro</w:t>
      </w:r>
      <w:r w:rsidR="009F43B2" w:rsidRPr="00AB325A">
        <w:rPr>
          <w:bCs/>
        </w:rPr>
        <w:t>jektu</w:t>
      </w:r>
      <w:r w:rsidR="00441075" w:rsidRPr="00AB325A">
        <w:rPr>
          <w:bCs/>
        </w:rPr>
        <w:t>, a to</w:t>
      </w:r>
      <w:r w:rsidRPr="00AB325A">
        <w:rPr>
          <w:bCs/>
        </w:rPr>
        <w:t xml:space="preserve"> </w:t>
      </w:r>
      <w:r w:rsidRPr="00AB325A">
        <w:t xml:space="preserve">v souladu s ustanovením § </w:t>
      </w:r>
      <w:r w:rsidR="00F40AA3" w:rsidRPr="00AB325A">
        <w:t>2430</w:t>
      </w:r>
      <w:r w:rsidR="00A42454" w:rsidRPr="00AB325A">
        <w:t xml:space="preserve"> a násl.</w:t>
      </w:r>
      <w:r w:rsidRPr="00AB325A">
        <w:t xml:space="preserve"> zákona č. 89/2012 Sb., </w:t>
      </w:r>
      <w:r w:rsidR="00B85FB8" w:rsidRPr="00AB325A">
        <w:t>O</w:t>
      </w:r>
      <w:r w:rsidRPr="00AB325A">
        <w:t xml:space="preserve">bčanský zákoník, ve znění pozdějších předpisů. Součástí smlouvy je prohlášení obou smluvních stran, že skutečnosti uvedené ve smlouvě a jejích případných následných dodatcích nepovažují za obchodní tajemství ve smyslu </w:t>
      </w:r>
      <w:proofErr w:type="spellStart"/>
      <w:r w:rsidRPr="00AB325A">
        <w:t>ust</w:t>
      </w:r>
      <w:proofErr w:type="spellEnd"/>
      <w:r w:rsidRPr="00AB325A">
        <w:t xml:space="preserve">. § 504 zák. č. 89/2012 Sb., Občanský zákoník, a udělují svolení k jejich zpřístupnění zejména ve smyslu zák. č. 106/1999 Sb., o svobodném přístupu k informacím, v platném znění, a k jejich zveřejnění </w:t>
      </w:r>
      <w:r w:rsidR="00514A49" w:rsidRPr="00AB325A">
        <w:t>a</w:t>
      </w:r>
      <w:r w:rsidR="00863BBB" w:rsidRPr="00AB325A">
        <w:t> </w:t>
      </w:r>
      <w:r w:rsidR="00514A49" w:rsidRPr="00AB325A">
        <w:t xml:space="preserve">vložení do Registru smluv </w:t>
      </w:r>
      <w:r w:rsidRPr="00AB325A">
        <w:t xml:space="preserve">bez jakýchkoliv dalších podmínek. Povinnou </w:t>
      </w:r>
      <w:r w:rsidRPr="00AB325A">
        <w:rPr>
          <w:bCs/>
        </w:rPr>
        <w:t>přílohou příkazní smlouvy je seznam povinných náležitostí evaluační zakázky.</w:t>
      </w:r>
    </w:p>
    <w:p w14:paraId="74F03EBE" w14:textId="77777777" w:rsidR="00A85E84" w:rsidRPr="00AB325A" w:rsidRDefault="00A85E84" w:rsidP="00713605">
      <w:pPr>
        <w:pStyle w:val="Prosttext"/>
        <w:spacing w:before="240"/>
        <w:jc w:val="both"/>
        <w:rPr>
          <w:rFonts w:ascii="Times New Roman" w:eastAsia="MS Mincho" w:hAnsi="Times New Roman"/>
          <w:b/>
          <w:sz w:val="24"/>
          <w:szCs w:val="24"/>
          <w:u w:val="single"/>
        </w:rPr>
      </w:pPr>
      <w:r w:rsidRPr="00AB325A">
        <w:rPr>
          <w:rFonts w:ascii="Times New Roman" w:eastAsia="MS Mincho" w:hAnsi="Times New Roman"/>
          <w:b/>
          <w:sz w:val="24"/>
          <w:szCs w:val="24"/>
          <w:u w:val="single"/>
        </w:rPr>
        <w:t>Závěrečné ustanovení</w:t>
      </w:r>
    </w:p>
    <w:p w14:paraId="3FA404D9" w14:textId="77777777" w:rsidR="00A85E84" w:rsidRPr="00AB325A" w:rsidRDefault="00A85E84" w:rsidP="0083096C">
      <w:pPr>
        <w:pStyle w:val="Prosttext"/>
        <w:spacing w:before="1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325A">
        <w:rPr>
          <w:rFonts w:ascii="Times New Roman" w:eastAsia="MS Mincho" w:hAnsi="Times New Roman"/>
          <w:sz w:val="24"/>
          <w:szCs w:val="24"/>
        </w:rPr>
        <w:t>MZV ČR</w:t>
      </w:r>
      <w:r w:rsidRPr="00AB325A">
        <w:rPr>
          <w:rFonts w:ascii="Times New Roman" w:eastAsia="MS Mincho" w:hAnsi="Times New Roman"/>
          <w:i/>
          <w:iCs/>
          <w:sz w:val="24"/>
          <w:szCs w:val="24"/>
        </w:rPr>
        <w:t xml:space="preserve"> </w:t>
      </w:r>
      <w:r w:rsidRPr="00AB325A">
        <w:rPr>
          <w:rFonts w:ascii="Times New Roman" w:eastAsia="MS Mincho" w:hAnsi="Times New Roman"/>
          <w:sz w:val="24"/>
          <w:szCs w:val="24"/>
        </w:rPr>
        <w:t xml:space="preserve">nevrací nabídky, které byly přijaty v rámci tohoto vyhlášení </w:t>
      </w:r>
      <w:r w:rsidRPr="00AB325A">
        <w:rPr>
          <w:rFonts w:ascii="Times New Roman" w:eastAsia="Batang" w:hAnsi="Times New Roman"/>
          <w:sz w:val="24"/>
          <w:szCs w:val="24"/>
        </w:rPr>
        <w:t>s výjimkou těch nabídek, které byly podány po uplynutí lhůty pro podání nabídek</w:t>
      </w:r>
      <w:r w:rsidRPr="00AB325A">
        <w:rPr>
          <w:rFonts w:ascii="Times New Roman" w:eastAsia="MS Mincho" w:hAnsi="Times New Roman"/>
          <w:sz w:val="24"/>
          <w:szCs w:val="24"/>
        </w:rPr>
        <w:t xml:space="preserve">. MZV ČR si jako zadavatel výslovně vyhrazuje právo uveřejněné podmínky </w:t>
      </w:r>
      <w:r w:rsidR="00F2508B">
        <w:rPr>
          <w:rFonts w:ascii="Times New Roman" w:eastAsia="MS Mincho" w:hAnsi="Times New Roman"/>
          <w:sz w:val="24"/>
          <w:szCs w:val="24"/>
          <w:lang w:val="cs-CZ"/>
        </w:rPr>
        <w:t>výběrového</w:t>
      </w:r>
      <w:r w:rsidR="00F2508B" w:rsidRPr="00AB325A">
        <w:rPr>
          <w:rFonts w:ascii="Times New Roman" w:eastAsia="MS Mincho" w:hAnsi="Times New Roman"/>
          <w:sz w:val="24"/>
          <w:szCs w:val="24"/>
        </w:rPr>
        <w:t xml:space="preserve"> </w:t>
      </w:r>
      <w:r w:rsidRPr="00AB325A">
        <w:rPr>
          <w:rFonts w:ascii="Times New Roman" w:eastAsia="MS Mincho" w:hAnsi="Times New Roman"/>
          <w:sz w:val="24"/>
          <w:szCs w:val="24"/>
        </w:rPr>
        <w:t xml:space="preserve">řízení kdykoliv změnit nebo </w:t>
      </w:r>
      <w:r w:rsidRPr="00AB325A">
        <w:rPr>
          <w:rFonts w:ascii="Times New Roman" w:hAnsi="Times New Roman"/>
          <w:sz w:val="24"/>
          <w:szCs w:val="24"/>
        </w:rPr>
        <w:t xml:space="preserve">toto </w:t>
      </w:r>
      <w:r w:rsidR="00F2508B">
        <w:rPr>
          <w:rFonts w:ascii="Times New Roman" w:hAnsi="Times New Roman"/>
          <w:sz w:val="24"/>
          <w:szCs w:val="24"/>
          <w:lang w:val="cs-CZ"/>
        </w:rPr>
        <w:t>výběrové</w:t>
      </w:r>
      <w:r w:rsidR="00F2508B" w:rsidRPr="00AB325A">
        <w:rPr>
          <w:rFonts w:ascii="Times New Roman" w:hAnsi="Times New Roman"/>
          <w:sz w:val="24"/>
          <w:szCs w:val="24"/>
        </w:rPr>
        <w:t xml:space="preserve"> </w:t>
      </w:r>
      <w:r w:rsidRPr="00AB325A">
        <w:rPr>
          <w:rFonts w:ascii="Times New Roman" w:hAnsi="Times New Roman"/>
          <w:sz w:val="24"/>
          <w:szCs w:val="24"/>
        </w:rPr>
        <w:t xml:space="preserve">řízení </w:t>
      </w:r>
      <w:r w:rsidRPr="00AB325A">
        <w:rPr>
          <w:rFonts w:ascii="Times New Roman" w:eastAsia="MS Mincho" w:hAnsi="Times New Roman"/>
          <w:sz w:val="24"/>
          <w:szCs w:val="24"/>
        </w:rPr>
        <w:t>zrušit</w:t>
      </w:r>
      <w:r w:rsidRPr="00AB325A">
        <w:rPr>
          <w:rStyle w:val="Znakapoznpodarou"/>
          <w:rFonts w:ascii="Times New Roman" w:hAnsi="Times New Roman"/>
          <w:sz w:val="24"/>
          <w:szCs w:val="24"/>
        </w:rPr>
        <w:footnoteReference w:id="8"/>
      </w:r>
      <w:r w:rsidRPr="00AB325A">
        <w:rPr>
          <w:rFonts w:ascii="Times New Roman" w:hAnsi="Times New Roman"/>
          <w:sz w:val="24"/>
          <w:szCs w:val="24"/>
        </w:rPr>
        <w:t>.</w:t>
      </w:r>
    </w:p>
    <w:p w14:paraId="41622161" w14:textId="77777777" w:rsidR="00A85E84" w:rsidRPr="00AB325A" w:rsidRDefault="00A85E84" w:rsidP="00713605">
      <w:pPr>
        <w:spacing w:before="240"/>
        <w:jc w:val="both"/>
        <w:rPr>
          <w:b/>
          <w:bCs/>
          <w:u w:val="single"/>
        </w:rPr>
      </w:pPr>
      <w:r w:rsidRPr="00AB325A">
        <w:rPr>
          <w:b/>
          <w:bCs/>
          <w:u w:val="single"/>
        </w:rPr>
        <w:t>Přílohy:</w:t>
      </w:r>
    </w:p>
    <w:p w14:paraId="6CA76D43" w14:textId="77777777" w:rsidR="00A85E84" w:rsidRPr="00AB325A" w:rsidRDefault="0007799C" w:rsidP="0083096C">
      <w:pPr>
        <w:spacing w:before="120"/>
        <w:jc w:val="both"/>
        <w:rPr>
          <w:bCs/>
        </w:rPr>
      </w:pPr>
      <w:r w:rsidRPr="00AB325A">
        <w:rPr>
          <w:bCs/>
        </w:rPr>
        <w:t>V</w:t>
      </w:r>
      <w:r w:rsidR="00A85E84" w:rsidRPr="00AB325A">
        <w:rPr>
          <w:bCs/>
        </w:rPr>
        <w:t>zor čestného prohlášení o nezávislosti členů evaluačního týmu (povinná součást nabídky)</w:t>
      </w:r>
    </w:p>
    <w:p w14:paraId="6E179A2C" w14:textId="77777777" w:rsidR="00CA4AD3" w:rsidRPr="00AB325A" w:rsidRDefault="00CA4AD3" w:rsidP="0083096C">
      <w:pPr>
        <w:spacing w:before="120"/>
        <w:jc w:val="both"/>
        <w:rPr>
          <w:bCs/>
        </w:rPr>
      </w:pPr>
      <w:r w:rsidRPr="00AB325A">
        <w:rPr>
          <w:bCs/>
        </w:rPr>
        <w:t>Vzor čestného prohlášení o pravdivosti uvedených údajů (povinná součást nabídky)</w:t>
      </w:r>
    </w:p>
    <w:p w14:paraId="1A828D7C" w14:textId="77777777" w:rsidR="00A85E84" w:rsidRPr="00AB325A" w:rsidRDefault="0007799C" w:rsidP="0083096C">
      <w:pPr>
        <w:spacing w:before="120"/>
        <w:jc w:val="both"/>
        <w:rPr>
          <w:bCs/>
        </w:rPr>
      </w:pPr>
      <w:r w:rsidRPr="00AB325A">
        <w:rPr>
          <w:bCs/>
        </w:rPr>
        <w:t>V</w:t>
      </w:r>
      <w:r w:rsidR="00A85E84" w:rsidRPr="00AB325A">
        <w:rPr>
          <w:bCs/>
        </w:rPr>
        <w:t xml:space="preserve">zor tabulky </w:t>
      </w:r>
      <w:r w:rsidR="00AA77D8" w:rsidRPr="00AB325A">
        <w:rPr>
          <w:bCs/>
        </w:rPr>
        <w:t xml:space="preserve">výpočtu </w:t>
      </w:r>
      <w:r w:rsidR="00A85E84" w:rsidRPr="00AB325A">
        <w:rPr>
          <w:bCs/>
        </w:rPr>
        <w:t>nákladů na evaluaci pro výpočet nabídkové ceny (povinná součást nabídky)</w:t>
      </w:r>
    </w:p>
    <w:p w14:paraId="1D7A9F7F" w14:textId="77777777" w:rsidR="00944175" w:rsidRPr="00AB325A" w:rsidRDefault="00944175" w:rsidP="0083096C">
      <w:pPr>
        <w:spacing w:before="120"/>
        <w:jc w:val="both"/>
        <w:rPr>
          <w:bCs/>
        </w:rPr>
      </w:pPr>
      <w:r w:rsidRPr="00AB325A">
        <w:rPr>
          <w:bCs/>
        </w:rPr>
        <w:t>Závazná osnova vstupní evaluační zprávy ZRS ČR</w:t>
      </w:r>
    </w:p>
    <w:p w14:paraId="04458FA0" w14:textId="77777777" w:rsidR="00B43C27" w:rsidRPr="00AB325A" w:rsidRDefault="00CA4AD3" w:rsidP="0083096C">
      <w:pPr>
        <w:spacing w:before="120"/>
        <w:jc w:val="both"/>
        <w:rPr>
          <w:bCs/>
        </w:rPr>
      </w:pPr>
      <w:r w:rsidRPr="00AB325A">
        <w:rPr>
          <w:bCs/>
        </w:rPr>
        <w:t xml:space="preserve">Závazná osnova závěrečné evaluační zprávy ZRS ČR </w:t>
      </w:r>
    </w:p>
    <w:sectPr w:rsidR="00B43C27" w:rsidRPr="00AB325A">
      <w:footerReference w:type="default" r:id="rId19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E4FD35" w15:done="0"/>
  <w15:commentEx w15:paraId="2DDFB19D" w15:done="0"/>
  <w15:commentEx w15:paraId="53EC167F" w15:paraIdParent="2DDFB19D" w15:done="0"/>
  <w15:commentEx w15:paraId="37A3FD7D" w15:done="0"/>
  <w15:commentEx w15:paraId="5BB51B52" w15:done="0"/>
  <w15:commentEx w15:paraId="417AA3F1" w15:done="0"/>
  <w15:commentEx w15:paraId="7618E13C" w15:done="0"/>
  <w15:commentEx w15:paraId="39282F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3D1461F" w16cex:dateUtc="2024-02-24T19:09:00Z"/>
  <w16cex:commentExtensible w16cex:durableId="6C6A0174" w16cex:dateUtc="2024-02-24T16:31:00Z"/>
  <w16cex:commentExtensible w16cex:durableId="591074CC" w16cex:dateUtc="2024-02-24T16:32:00Z"/>
  <w16cex:commentExtensible w16cex:durableId="3CC8B1E9" w16cex:dateUtc="2024-02-24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E4FD35" w16cid:durableId="3689EBC1"/>
  <w16cid:commentId w16cid:paraId="2DDFB19D" w16cid:durableId="1A6DAF0C"/>
  <w16cid:commentId w16cid:paraId="53EC167F" w16cid:durableId="33D1461F"/>
  <w16cid:commentId w16cid:paraId="37A3FD7D" w16cid:durableId="2BFA1E9F"/>
  <w16cid:commentId w16cid:paraId="5BB51B52" w16cid:durableId="250A9EFE"/>
  <w16cid:commentId w16cid:paraId="417AA3F1" w16cid:durableId="6C6A0174"/>
  <w16cid:commentId w16cid:paraId="7618E13C" w16cid:durableId="591074CC"/>
  <w16cid:commentId w16cid:paraId="39282FD2" w16cid:durableId="3CC8B1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485FD" w14:textId="77777777" w:rsidR="00A079F7" w:rsidRDefault="00A079F7">
      <w:r>
        <w:separator/>
      </w:r>
    </w:p>
  </w:endnote>
  <w:endnote w:type="continuationSeparator" w:id="0">
    <w:p w14:paraId="22383AC7" w14:textId="77777777" w:rsidR="00A079F7" w:rsidRDefault="00A0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cStd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CA9B3" w14:textId="77777777" w:rsidR="00E27618" w:rsidRPr="001B334F" w:rsidRDefault="00E27618" w:rsidP="00E27618">
    <w:pPr>
      <w:pStyle w:val="Zpat"/>
      <w:jc w:val="right"/>
      <w:rPr>
        <w:color w:val="FFFFFF"/>
      </w:rPr>
    </w:pPr>
    <w:r w:rsidRPr="003253D5">
      <w:rPr>
        <w:color w:val="FFFFFF"/>
        <w:highlight w:val="blue"/>
        <w:lang w:val="cs-CZ"/>
      </w:rPr>
      <w:t>CÍLE, OTÁZKY</w:t>
    </w:r>
    <w:r>
      <w:rPr>
        <w:color w:val="FFFFFF"/>
        <w:lang w:val="cs-CZ"/>
      </w:rPr>
      <w:t xml:space="preserve"> KR</w:t>
    </w:r>
  </w:p>
  <w:p w14:paraId="2576FEB0" w14:textId="77777777" w:rsidR="0079364D" w:rsidRPr="001B334F" w:rsidRDefault="00E27618" w:rsidP="001B334F">
    <w:pPr>
      <w:pStyle w:val="Zpat"/>
      <w:jc w:val="right"/>
      <w:rPr>
        <w:color w:val="FFFFFF"/>
      </w:rPr>
    </w:pPr>
    <w:r>
      <w:rPr>
        <w:color w:val="FFFFFF"/>
        <w:lang w:val="cs-CZ"/>
      </w:rPr>
      <w:t>C</w:t>
    </w:r>
  </w:p>
  <w:p w14:paraId="6115646D" w14:textId="77777777" w:rsidR="0079364D" w:rsidRPr="0079364D" w:rsidRDefault="0079364D">
    <w:pPr>
      <w:pStyle w:val="Zpat"/>
      <w:ind w:right="360"/>
      <w:rPr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FD107" w14:textId="77777777" w:rsidR="00B57DF8" w:rsidRDefault="00B57DF8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F673C">
      <w:rPr>
        <w:rStyle w:val="slostrnky"/>
        <w:noProof/>
      </w:rPr>
      <w:t>7</w:t>
    </w:r>
    <w:r>
      <w:rPr>
        <w:rStyle w:val="slostrnky"/>
      </w:rPr>
      <w:fldChar w:fldCharType="end"/>
    </w:r>
  </w:p>
  <w:p w14:paraId="78A2D879" w14:textId="77777777" w:rsidR="008A2FA8" w:rsidRDefault="003253D5" w:rsidP="001B334F">
    <w:pPr>
      <w:pStyle w:val="Zpat"/>
      <w:jc w:val="right"/>
      <w:rPr>
        <w:color w:val="FFFFFF"/>
        <w:lang w:val="cs-CZ"/>
      </w:rPr>
    </w:pPr>
    <w:r w:rsidRPr="003253D5">
      <w:rPr>
        <w:color w:val="FFFFFF"/>
        <w:highlight w:val="red"/>
        <w:lang w:val="cs-CZ"/>
      </w:rPr>
      <w:t>VÝSTUPY</w:t>
    </w:r>
    <w:r>
      <w:rPr>
        <w:color w:val="FFFFFF"/>
        <w:lang w:val="cs-CZ"/>
      </w:rPr>
      <w:t xml:space="preserve"> </w:t>
    </w:r>
    <w:proofErr w:type="spellStart"/>
    <w:r w:rsidR="00E27618">
      <w:rPr>
        <w:color w:val="FFFFFF"/>
        <w:lang w:val="cs-CZ"/>
      </w:rPr>
      <w:t>VÝSTUPY</w:t>
    </w:r>
    <w:proofErr w:type="spellEnd"/>
    <w:r w:rsidR="00E27618">
      <w:rPr>
        <w:color w:val="FFFFFF"/>
        <w:lang w:val="cs-CZ"/>
      </w:rPr>
      <w:t xml:space="preserve"> </w:t>
    </w:r>
  </w:p>
  <w:p w14:paraId="1A579F8F" w14:textId="77777777" w:rsidR="00E27618" w:rsidRPr="001B334F" w:rsidRDefault="00E27618" w:rsidP="001B334F">
    <w:pPr>
      <w:pStyle w:val="Zpat"/>
      <w:jc w:val="right"/>
      <w:rPr>
        <w:color w:val="FFFFFF"/>
      </w:rPr>
    </w:pPr>
  </w:p>
  <w:p w14:paraId="2E90DF55" w14:textId="77777777" w:rsidR="008A2FA8" w:rsidRPr="0079364D" w:rsidRDefault="008A2FA8">
    <w:pPr>
      <w:pStyle w:val="Zpat"/>
      <w:ind w:right="360"/>
      <w:rPr>
        <w:lang w:val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B3EE5" w14:textId="77777777" w:rsidR="008A2FA8" w:rsidRPr="008A2FA8" w:rsidRDefault="000906AB" w:rsidP="001B334F">
    <w:pPr>
      <w:pStyle w:val="Zpat"/>
      <w:jc w:val="right"/>
      <w:rPr>
        <w:color w:val="FFFFFF"/>
      </w:rPr>
    </w:pPr>
    <w:r>
      <w:rPr>
        <w:color w:val="FFFFFF"/>
        <w:highlight w:val="darkYellow"/>
        <w:lang w:val="cs-CZ"/>
      </w:rPr>
      <w:t>V</w:t>
    </w:r>
    <w:r w:rsidR="00BE24A5">
      <w:rPr>
        <w:color w:val="FFFFFF"/>
        <w:highlight w:val="darkYellow"/>
        <w:lang w:val="cs-CZ"/>
      </w:rPr>
      <w:t>Ý</w:t>
    </w:r>
    <w:r>
      <w:rPr>
        <w:color w:val="FFFFFF"/>
        <w:highlight w:val="darkYellow"/>
        <w:lang w:val="cs-CZ"/>
      </w:rPr>
      <w:t xml:space="preserve">BĚROVĚ </w:t>
    </w:r>
    <w:r w:rsidR="008A2FA8" w:rsidRPr="008A2FA8">
      <w:rPr>
        <w:color w:val="FFFFFF"/>
        <w:highlight w:val="darkYellow"/>
        <w:lang w:val="cs-CZ"/>
      </w:rPr>
      <w:t>ŘÍZENÍ</w:t>
    </w:r>
  </w:p>
  <w:p w14:paraId="73088BF0" w14:textId="77777777" w:rsidR="008A2FA8" w:rsidRPr="0079364D" w:rsidRDefault="008A2FA8">
    <w:pPr>
      <w:pStyle w:val="Zpat"/>
      <w:ind w:right="360"/>
      <w:rPr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91968" w14:textId="77777777" w:rsidR="00A079F7" w:rsidRDefault="00A079F7">
      <w:r>
        <w:separator/>
      </w:r>
    </w:p>
  </w:footnote>
  <w:footnote w:type="continuationSeparator" w:id="0">
    <w:p w14:paraId="7F33F3AB" w14:textId="77777777" w:rsidR="00A079F7" w:rsidRDefault="00A079F7">
      <w:r>
        <w:continuationSeparator/>
      </w:r>
    </w:p>
  </w:footnote>
  <w:footnote w:id="1">
    <w:p w14:paraId="48B2BC42" w14:textId="77777777" w:rsidR="005A45CA" w:rsidRPr="00352B27" w:rsidRDefault="00EF3085" w:rsidP="005A45CA">
      <w:pPr>
        <w:pStyle w:val="Textpoznpodarou"/>
        <w:jc w:val="both"/>
        <w:rPr>
          <w:color w:val="000000"/>
        </w:rPr>
      </w:pPr>
      <w:r w:rsidRPr="00352B27">
        <w:rPr>
          <w:rStyle w:val="Znakapoznpodarou"/>
          <w:color w:val="000000"/>
        </w:rPr>
        <w:footnoteRef/>
      </w:r>
      <w:r w:rsidRPr="00352B27">
        <w:rPr>
          <w:color w:val="000000"/>
        </w:rPr>
        <w:t xml:space="preserve"> Zákon č. 151/2010 Sb. a další relevantní strategické dokumenty ZRS ČR lze dohledat na </w:t>
      </w:r>
      <w:hyperlink r:id="rId1" w:history="1">
        <w:r w:rsidRPr="00352B27">
          <w:rPr>
            <w:rStyle w:val="Hypertextovodkaz"/>
            <w:color w:val="000000"/>
            <w:u w:val="none"/>
          </w:rPr>
          <w:t>www.mzv.cz/rozvoj</w:t>
        </w:r>
      </w:hyperlink>
      <w:r w:rsidRPr="00352B27">
        <w:rPr>
          <w:color w:val="000000"/>
        </w:rPr>
        <w:t xml:space="preserve"> v sekci </w:t>
      </w:r>
      <w:hyperlink r:id="rId2" w:history="1">
        <w:r w:rsidR="005A45CA" w:rsidRPr="00352B27">
          <w:rPr>
            <w:rStyle w:val="Hypertextovodkaz"/>
            <w:color w:val="000000"/>
          </w:rPr>
          <w:t>Koncepce, plány, přehledy | Ministerstvo zahraničních věcí České republiky (mzv.cz)</w:t>
        </w:r>
      </w:hyperlink>
    </w:p>
    <w:p w14:paraId="0BED0878" w14:textId="77777777" w:rsidR="00EF3085" w:rsidRPr="008B4D95" w:rsidRDefault="00EF3085" w:rsidP="00EF3085">
      <w:pPr>
        <w:pStyle w:val="Textpoznpodarou"/>
        <w:jc w:val="both"/>
        <w:rPr>
          <w:sz w:val="18"/>
          <w:szCs w:val="18"/>
        </w:rPr>
      </w:pPr>
    </w:p>
  </w:footnote>
  <w:footnote w:id="2">
    <w:p w14:paraId="1F6AAAEE" w14:textId="4267FE9C" w:rsidR="001206DA" w:rsidRPr="00C712CA" w:rsidRDefault="001206DA" w:rsidP="001A48DA">
      <w:pPr>
        <w:pStyle w:val="Textpoznpodarou"/>
      </w:pPr>
      <w:r w:rsidRPr="00C712CA">
        <w:rPr>
          <w:rStyle w:val="Znakapoznpodarou"/>
        </w:rPr>
        <w:footnoteRef/>
      </w:r>
      <w:r w:rsidRPr="00C712CA">
        <w:t xml:space="preserve"> Více </w:t>
      </w:r>
      <w:proofErr w:type="spellStart"/>
      <w:r w:rsidRPr="00C712CA">
        <w:t>info</w:t>
      </w:r>
      <w:proofErr w:type="spellEnd"/>
      <w:r w:rsidR="00620A6F">
        <w:t xml:space="preserve"> </w:t>
      </w:r>
      <w:r w:rsidRPr="00C712CA">
        <w:t xml:space="preserve">k uplatnění evaluačních kritérií OECD-DAC viz </w:t>
      </w:r>
      <w:r w:rsidR="00C56CCC" w:rsidRPr="00C56CCC">
        <w:t>https://www.oecd.org/dac/evaluation/daccriteriaforevaluatingdevelopmentassistance.htm</w:t>
      </w:r>
      <w:r w:rsidRPr="00C712CA">
        <w:t xml:space="preserve"> </w:t>
      </w:r>
    </w:p>
  </w:footnote>
  <w:footnote w:id="3">
    <w:p w14:paraId="5A2C1CF0" w14:textId="77777777" w:rsidR="001206DA" w:rsidRPr="00C712CA" w:rsidRDefault="001206DA" w:rsidP="0072688F">
      <w:pPr>
        <w:pStyle w:val="Textpoznpodarou"/>
        <w:jc w:val="both"/>
      </w:pPr>
      <w:r w:rsidRPr="00C712CA">
        <w:rPr>
          <w:rStyle w:val="Znakapoznpodarou"/>
        </w:rPr>
        <w:footnoteRef/>
      </w:r>
      <w:r w:rsidRPr="00C712CA">
        <w:t xml:space="preserve"> </w:t>
      </w:r>
      <w:r w:rsidR="00620A6F">
        <w:t xml:space="preserve">Více </w:t>
      </w:r>
      <w:proofErr w:type="spellStart"/>
      <w:r w:rsidR="00620A6F">
        <w:t>info</w:t>
      </w:r>
      <w:proofErr w:type="spellEnd"/>
      <w:r w:rsidR="00620A6F">
        <w:t xml:space="preserve"> </w:t>
      </w:r>
      <w:r w:rsidRPr="00C712CA">
        <w:t xml:space="preserve">viz </w:t>
      </w:r>
      <w:hyperlink r:id="rId3" w:history="1">
        <w:r w:rsidRPr="00C712CA">
          <w:rPr>
            <w:rStyle w:val="Hypertextovodkaz"/>
            <w:color w:val="auto"/>
            <w:u w:val="none"/>
          </w:rPr>
          <w:t>www.mzv.cz/rozvoj</w:t>
        </w:r>
      </w:hyperlink>
    </w:p>
  </w:footnote>
  <w:footnote w:id="4">
    <w:p w14:paraId="695F1108" w14:textId="77777777" w:rsidR="003B4789" w:rsidRPr="00974230" w:rsidRDefault="003B4789" w:rsidP="00974230">
      <w:pPr>
        <w:pStyle w:val="Textpoznpodarou"/>
        <w:jc w:val="both"/>
      </w:pPr>
      <w:r w:rsidRPr="00974230">
        <w:rPr>
          <w:rStyle w:val="Znakapoznpodarou"/>
        </w:rPr>
        <w:footnoteRef/>
      </w:r>
      <w:r w:rsidRPr="00974230">
        <w:t xml:space="preserve"> Osnova vstupní evaluační zprávy ZRS ČR je přílohou tohoto dokumentu.</w:t>
      </w:r>
    </w:p>
  </w:footnote>
  <w:footnote w:id="5">
    <w:p w14:paraId="7F1D44AE" w14:textId="77777777" w:rsidR="001206DA" w:rsidRPr="00974230" w:rsidRDefault="001206DA" w:rsidP="00974230">
      <w:pPr>
        <w:pStyle w:val="Textpoznpodarou"/>
        <w:jc w:val="both"/>
        <w:rPr>
          <w:sz w:val="18"/>
          <w:szCs w:val="18"/>
        </w:rPr>
      </w:pPr>
      <w:r w:rsidRPr="00974230">
        <w:rPr>
          <w:rStyle w:val="Znakapoznpodarou"/>
        </w:rPr>
        <w:footnoteRef/>
      </w:r>
      <w:r w:rsidRPr="00974230">
        <w:t xml:space="preserve"> Osnova závěrečné evaluační zprávy ZRS ČR je přílohou tohoto dokumentu.</w:t>
      </w:r>
    </w:p>
  </w:footnote>
  <w:footnote w:id="6">
    <w:p w14:paraId="20E0D32E" w14:textId="77777777" w:rsidR="001206DA" w:rsidRPr="00C712CA" w:rsidRDefault="001206DA" w:rsidP="00974230">
      <w:pPr>
        <w:pStyle w:val="Textpoznpodarou"/>
        <w:jc w:val="both"/>
      </w:pPr>
      <w:r w:rsidRPr="00974230">
        <w:rPr>
          <w:rStyle w:val="Znakapoznpodarou"/>
        </w:rPr>
        <w:footnoteRef/>
      </w:r>
      <w:r w:rsidRPr="00974230">
        <w:t xml:space="preserve">  www.czecheval.cz</w:t>
      </w:r>
    </w:p>
  </w:footnote>
  <w:footnote w:id="7">
    <w:p w14:paraId="6C124AE0" w14:textId="79A827DF" w:rsidR="001206DA" w:rsidRPr="00974230" w:rsidRDefault="001206DA" w:rsidP="00974230">
      <w:pPr>
        <w:pStyle w:val="Textpoznpodarou"/>
        <w:jc w:val="both"/>
      </w:pPr>
      <w:r w:rsidRPr="00974230">
        <w:rPr>
          <w:rStyle w:val="Znakapoznpodarou"/>
        </w:rPr>
        <w:footnoteRef/>
      </w:r>
      <w:r w:rsidRPr="00974230">
        <w:t xml:space="preserve"> Tato zakázka je zadávána ve smyslu zákona č. 134/2016 Sb., o zadávání veřejných zakázek, ve znění pozdějších předpisů v režimu </w:t>
      </w:r>
      <w:r w:rsidRPr="00974230">
        <w:rPr>
          <w:b/>
        </w:rPr>
        <w:t xml:space="preserve">veřejné zakázky malého </w:t>
      </w:r>
      <w:r w:rsidRPr="007B4FDA">
        <w:rPr>
          <w:b/>
        </w:rPr>
        <w:t xml:space="preserve">rozsahu s předpokládanou hodnotou </w:t>
      </w:r>
      <w:r w:rsidR="008D069A" w:rsidRPr="008D069A">
        <w:rPr>
          <w:b/>
        </w:rPr>
        <w:t>do</w:t>
      </w:r>
      <w:r w:rsidRPr="007B4FDA">
        <w:rPr>
          <w:b/>
        </w:rPr>
        <w:t xml:space="preserve"> 500 tis. Kč bez DPH</w:t>
      </w:r>
      <w:r w:rsidRPr="005A6470">
        <w:rPr>
          <w:bCs/>
        </w:rPr>
        <w:t>.</w:t>
      </w:r>
      <w:r w:rsidRPr="00974230">
        <w:rPr>
          <w:b/>
        </w:rPr>
        <w:t xml:space="preserve"> </w:t>
      </w:r>
      <w:r w:rsidRPr="00974230">
        <w:t>Očekávaným rozmezím zadavatel nedefinuje striktně minimální ani maximální cenu. Nabídková cena musí zahrnovat všechny náklady evaluačního týmu, tj. např. čas strávený prací v kanceláři (analýza dokumentů, psaní zpráv</w:t>
      </w:r>
      <w:r w:rsidR="00772131" w:rsidRPr="00974230">
        <w:t>y</w:t>
      </w:r>
      <w:r w:rsidRPr="00974230">
        <w:t xml:space="preserve">, zapracování připomínek), náklady na </w:t>
      </w:r>
      <w:r w:rsidR="00772131" w:rsidRPr="00974230">
        <w:t>terénní šetření (odměn</w:t>
      </w:r>
      <w:r w:rsidRPr="00974230">
        <w:t xml:space="preserve">a členům týmu, místní doprava, </w:t>
      </w:r>
      <w:proofErr w:type="spellStart"/>
      <w:r w:rsidR="00772131" w:rsidRPr="00974230">
        <w:t>evt</w:t>
      </w:r>
      <w:proofErr w:type="spellEnd"/>
      <w:r w:rsidR="00772131" w:rsidRPr="00974230">
        <w:t xml:space="preserve">. </w:t>
      </w:r>
      <w:r w:rsidRPr="00974230">
        <w:t xml:space="preserve">ubytování, </w:t>
      </w:r>
      <w:r w:rsidR="00772131" w:rsidRPr="00974230">
        <w:t>diety</w:t>
      </w:r>
      <w:r w:rsidRPr="00974230">
        <w:t xml:space="preserve">), odměnu členům týmu za čas strávený závěrečnou </w:t>
      </w:r>
      <w:r w:rsidR="007B4FDA" w:rsidRPr="00974230">
        <w:t>prezentací</w:t>
      </w:r>
      <w:r w:rsidRPr="00974230">
        <w:t xml:space="preserve"> apod.</w:t>
      </w:r>
    </w:p>
  </w:footnote>
  <w:footnote w:id="8">
    <w:p w14:paraId="14CF51F0" w14:textId="77777777" w:rsidR="001206DA" w:rsidRPr="00C712CA" w:rsidRDefault="001206DA" w:rsidP="009D1D50">
      <w:pPr>
        <w:pStyle w:val="Textpoznpodarou"/>
        <w:jc w:val="both"/>
      </w:pPr>
      <w:r w:rsidRPr="00C712CA">
        <w:rPr>
          <w:rStyle w:val="Znakapoznpodarou"/>
        </w:rPr>
        <w:footnoteRef/>
      </w:r>
      <w:r w:rsidRPr="00C712CA">
        <w:t xml:space="preserve"> </w:t>
      </w:r>
      <w:r w:rsidR="00514A49" w:rsidRPr="00C712CA">
        <w:t xml:space="preserve">Viz zákon č. 89/2012 Sb., občanský zákoník (Část IV – Relativní majetková práva, Hlava I – Všeobecná ustanovení o závazcích, Díl 2 – Smlouva, Oddíl 6. – Zvláštní způsoby uzavírání smlouvy, § 1772 </w:t>
      </w:r>
      <w:proofErr w:type="spellStart"/>
      <w:r w:rsidR="00514A49" w:rsidRPr="00C712CA">
        <w:t>an</w:t>
      </w:r>
      <w:proofErr w:type="spellEnd"/>
      <w:r w:rsidR="00514A49" w:rsidRPr="00C712CA">
        <w:t xml:space="preserve">. </w:t>
      </w:r>
      <w:r w:rsidR="005821BD">
        <w:t>–</w:t>
      </w:r>
      <w:r w:rsidR="00514A49" w:rsidRPr="00C712CA">
        <w:t xml:space="preserve"> Veřejná soutěž o nejvhodnější nabídku).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">
    <w:nsid w:val="05A719A0"/>
    <w:multiLevelType w:val="hybridMultilevel"/>
    <w:tmpl w:val="A920A3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A6065"/>
    <w:multiLevelType w:val="hybridMultilevel"/>
    <w:tmpl w:val="AD926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C6867"/>
    <w:multiLevelType w:val="hybridMultilevel"/>
    <w:tmpl w:val="650E2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C3594"/>
    <w:multiLevelType w:val="hybridMultilevel"/>
    <w:tmpl w:val="52D63BA0"/>
    <w:lvl w:ilvl="0" w:tplc="EB9E9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FE85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24C6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8CE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321F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F4D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A61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BE3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BCBF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826DB05"/>
    <w:multiLevelType w:val="hybridMultilevel"/>
    <w:tmpl w:val="76FE7982"/>
    <w:lvl w:ilvl="0" w:tplc="13643E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641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441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EE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AC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A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28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4C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E49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871B8"/>
    <w:multiLevelType w:val="hybridMultilevel"/>
    <w:tmpl w:val="EAD6C3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95AFA"/>
    <w:multiLevelType w:val="hybridMultilevel"/>
    <w:tmpl w:val="03F8ACD4"/>
    <w:lvl w:ilvl="0" w:tplc="62E0A34C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C526F"/>
    <w:multiLevelType w:val="hybridMultilevel"/>
    <w:tmpl w:val="071C17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521B9"/>
    <w:multiLevelType w:val="hybridMultilevel"/>
    <w:tmpl w:val="F8A469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5525F0"/>
    <w:multiLevelType w:val="hybridMultilevel"/>
    <w:tmpl w:val="B386AA3A"/>
    <w:lvl w:ilvl="0" w:tplc="EB5E152C">
      <w:start w:val="1"/>
      <w:numFmt w:val="upperLetter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1706DA5"/>
    <w:multiLevelType w:val="hybridMultilevel"/>
    <w:tmpl w:val="A95E23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6375C6"/>
    <w:multiLevelType w:val="hybridMultilevel"/>
    <w:tmpl w:val="E40A13B8"/>
    <w:lvl w:ilvl="0" w:tplc="D670FD78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5000E"/>
    <w:multiLevelType w:val="hybridMultilevel"/>
    <w:tmpl w:val="7A6636D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29962446"/>
    <w:multiLevelType w:val="hybridMultilevel"/>
    <w:tmpl w:val="71EAC1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8A7F0B"/>
    <w:multiLevelType w:val="hybridMultilevel"/>
    <w:tmpl w:val="4F3E7A6E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2C6B3A24"/>
    <w:multiLevelType w:val="hybridMultilevel"/>
    <w:tmpl w:val="06DC6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F522C"/>
    <w:multiLevelType w:val="hybridMultilevel"/>
    <w:tmpl w:val="701EC3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DFA68C"/>
    <w:multiLevelType w:val="hybridMultilevel"/>
    <w:tmpl w:val="F6DCFD18"/>
    <w:lvl w:ilvl="0" w:tplc="4D5AE8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EA0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68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43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8C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A9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25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4D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EC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A1A2E"/>
    <w:multiLevelType w:val="hybridMultilevel"/>
    <w:tmpl w:val="C0527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379D7"/>
    <w:multiLevelType w:val="hybridMultilevel"/>
    <w:tmpl w:val="F6549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B52F2"/>
    <w:multiLevelType w:val="hybridMultilevel"/>
    <w:tmpl w:val="CFA470F2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34AE3037"/>
    <w:multiLevelType w:val="hybridMultilevel"/>
    <w:tmpl w:val="D180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4561A9"/>
    <w:multiLevelType w:val="hybridMultilevel"/>
    <w:tmpl w:val="153E4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331635"/>
    <w:multiLevelType w:val="hybridMultilevel"/>
    <w:tmpl w:val="960C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F0945"/>
    <w:multiLevelType w:val="hybridMultilevel"/>
    <w:tmpl w:val="C4546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FC7D9E"/>
    <w:multiLevelType w:val="hybridMultilevel"/>
    <w:tmpl w:val="C9F42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822E10"/>
    <w:multiLevelType w:val="hybridMultilevel"/>
    <w:tmpl w:val="B636B038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>
    <w:nsid w:val="42BB3013"/>
    <w:multiLevelType w:val="hybridMultilevel"/>
    <w:tmpl w:val="EDB28AC2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>
    <w:nsid w:val="4504780A"/>
    <w:multiLevelType w:val="hybridMultilevel"/>
    <w:tmpl w:val="8F8A0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8B46C7"/>
    <w:multiLevelType w:val="hybridMultilevel"/>
    <w:tmpl w:val="FBB4C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CC395D"/>
    <w:multiLevelType w:val="hybridMultilevel"/>
    <w:tmpl w:val="EC44A9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5027F4"/>
    <w:multiLevelType w:val="hybridMultilevel"/>
    <w:tmpl w:val="F74256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2A3D61"/>
    <w:multiLevelType w:val="hybridMultilevel"/>
    <w:tmpl w:val="33D24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EB1C69"/>
    <w:multiLevelType w:val="hybridMultilevel"/>
    <w:tmpl w:val="4B406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F28F0"/>
    <w:multiLevelType w:val="hybridMultilevel"/>
    <w:tmpl w:val="84D8F61C"/>
    <w:lvl w:ilvl="0" w:tplc="2FDA387E">
      <w:start w:val="1"/>
      <w:numFmt w:val="upperLetter"/>
      <w:lvlText w:val="%1.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4C071B3"/>
    <w:multiLevelType w:val="hybridMultilevel"/>
    <w:tmpl w:val="3EDE2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68390D"/>
    <w:multiLevelType w:val="hybridMultilevel"/>
    <w:tmpl w:val="DE945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E7CF5"/>
    <w:multiLevelType w:val="hybridMultilevel"/>
    <w:tmpl w:val="B1A49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003535"/>
    <w:multiLevelType w:val="hybridMultilevel"/>
    <w:tmpl w:val="D736B51C"/>
    <w:lvl w:ilvl="0" w:tplc="946676A2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CB141D"/>
    <w:multiLevelType w:val="hybridMultilevel"/>
    <w:tmpl w:val="C1AA4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3"/>
  </w:num>
  <w:num w:numId="4">
    <w:abstractNumId w:val="8"/>
  </w:num>
  <w:num w:numId="5">
    <w:abstractNumId w:val="17"/>
  </w:num>
  <w:num w:numId="6">
    <w:abstractNumId w:val="31"/>
  </w:num>
  <w:num w:numId="7">
    <w:abstractNumId w:val="6"/>
  </w:num>
  <w:num w:numId="8">
    <w:abstractNumId w:val="9"/>
  </w:num>
  <w:num w:numId="9">
    <w:abstractNumId w:val="12"/>
  </w:num>
  <w:num w:numId="10">
    <w:abstractNumId w:val="11"/>
  </w:num>
  <w:num w:numId="11">
    <w:abstractNumId w:val="36"/>
  </w:num>
  <w:num w:numId="12">
    <w:abstractNumId w:val="1"/>
  </w:num>
  <w:num w:numId="13">
    <w:abstractNumId w:val="2"/>
  </w:num>
  <w:num w:numId="14">
    <w:abstractNumId w:val="19"/>
  </w:num>
  <w:num w:numId="15">
    <w:abstractNumId w:val="30"/>
  </w:num>
  <w:num w:numId="16">
    <w:abstractNumId w:val="25"/>
  </w:num>
  <w:num w:numId="17">
    <w:abstractNumId w:val="20"/>
  </w:num>
  <w:num w:numId="18">
    <w:abstractNumId w:val="0"/>
  </w:num>
  <w:num w:numId="19">
    <w:abstractNumId w:val="3"/>
  </w:num>
  <w:num w:numId="20">
    <w:abstractNumId w:val="4"/>
  </w:num>
  <w:num w:numId="21">
    <w:abstractNumId w:val="33"/>
  </w:num>
  <w:num w:numId="22">
    <w:abstractNumId w:val="24"/>
  </w:num>
  <w:num w:numId="23">
    <w:abstractNumId w:val="21"/>
  </w:num>
  <w:num w:numId="24">
    <w:abstractNumId w:val="22"/>
  </w:num>
  <w:num w:numId="25">
    <w:abstractNumId w:val="16"/>
  </w:num>
  <w:num w:numId="26">
    <w:abstractNumId w:val="39"/>
  </w:num>
  <w:num w:numId="27">
    <w:abstractNumId w:val="32"/>
  </w:num>
  <w:num w:numId="28">
    <w:abstractNumId w:val="40"/>
  </w:num>
  <w:num w:numId="29">
    <w:abstractNumId w:val="34"/>
  </w:num>
  <w:num w:numId="30">
    <w:abstractNumId w:val="38"/>
  </w:num>
  <w:num w:numId="31">
    <w:abstractNumId w:val="10"/>
  </w:num>
  <w:num w:numId="32">
    <w:abstractNumId w:val="28"/>
  </w:num>
  <w:num w:numId="33">
    <w:abstractNumId w:val="35"/>
  </w:num>
  <w:num w:numId="34">
    <w:abstractNumId w:val="13"/>
  </w:num>
  <w:num w:numId="35">
    <w:abstractNumId w:val="27"/>
  </w:num>
  <w:num w:numId="36">
    <w:abstractNumId w:val="15"/>
  </w:num>
  <w:num w:numId="37">
    <w:abstractNumId w:val="29"/>
  </w:num>
  <w:num w:numId="38">
    <w:abstractNumId w:val="37"/>
  </w:num>
  <w:num w:numId="39">
    <w:abstractNumId w:val="14"/>
  </w:num>
  <w:num w:numId="40">
    <w:abstractNumId w:val="7"/>
  </w:num>
  <w:num w:numId="41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 Svoboda">
    <w15:presenceInfo w15:providerId="Windows Live" w15:userId="fd699f922379e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50"/>
    <w:rsid w:val="000001CA"/>
    <w:rsid w:val="0000105A"/>
    <w:rsid w:val="000018E4"/>
    <w:rsid w:val="00001D5D"/>
    <w:rsid w:val="00001E03"/>
    <w:rsid w:val="00003533"/>
    <w:rsid w:val="00003D02"/>
    <w:rsid w:val="00004562"/>
    <w:rsid w:val="00004D72"/>
    <w:rsid w:val="00005216"/>
    <w:rsid w:val="0000527A"/>
    <w:rsid w:val="0000599E"/>
    <w:rsid w:val="00006D68"/>
    <w:rsid w:val="00007B40"/>
    <w:rsid w:val="0001023F"/>
    <w:rsid w:val="000125A5"/>
    <w:rsid w:val="00013057"/>
    <w:rsid w:val="0001330E"/>
    <w:rsid w:val="000139D1"/>
    <w:rsid w:val="00014A40"/>
    <w:rsid w:val="00014C4B"/>
    <w:rsid w:val="000159A6"/>
    <w:rsid w:val="00015A32"/>
    <w:rsid w:val="000166FE"/>
    <w:rsid w:val="000168DF"/>
    <w:rsid w:val="0001690D"/>
    <w:rsid w:val="00016F77"/>
    <w:rsid w:val="0002078F"/>
    <w:rsid w:val="000208D8"/>
    <w:rsid w:val="00022721"/>
    <w:rsid w:val="000234AF"/>
    <w:rsid w:val="00023B3B"/>
    <w:rsid w:val="00023FC8"/>
    <w:rsid w:val="000251B3"/>
    <w:rsid w:val="00025C03"/>
    <w:rsid w:val="0002705D"/>
    <w:rsid w:val="0003080A"/>
    <w:rsid w:val="00031900"/>
    <w:rsid w:val="000327A3"/>
    <w:rsid w:val="0003280E"/>
    <w:rsid w:val="000329A8"/>
    <w:rsid w:val="00032CA8"/>
    <w:rsid w:val="000334E5"/>
    <w:rsid w:val="00033D1A"/>
    <w:rsid w:val="000345E2"/>
    <w:rsid w:val="000349B3"/>
    <w:rsid w:val="0003536E"/>
    <w:rsid w:val="00035A40"/>
    <w:rsid w:val="00035FAC"/>
    <w:rsid w:val="000367EF"/>
    <w:rsid w:val="0003681B"/>
    <w:rsid w:val="00037005"/>
    <w:rsid w:val="00037378"/>
    <w:rsid w:val="00040651"/>
    <w:rsid w:val="000409CD"/>
    <w:rsid w:val="00041CD8"/>
    <w:rsid w:val="000427F5"/>
    <w:rsid w:val="00044564"/>
    <w:rsid w:val="00044F18"/>
    <w:rsid w:val="00045242"/>
    <w:rsid w:val="00046A09"/>
    <w:rsid w:val="0005030A"/>
    <w:rsid w:val="0005080F"/>
    <w:rsid w:val="00050839"/>
    <w:rsid w:val="0005355F"/>
    <w:rsid w:val="00053965"/>
    <w:rsid w:val="000548AB"/>
    <w:rsid w:val="00054F86"/>
    <w:rsid w:val="00055AF7"/>
    <w:rsid w:val="00056860"/>
    <w:rsid w:val="00060370"/>
    <w:rsid w:val="000611F3"/>
    <w:rsid w:val="0006148A"/>
    <w:rsid w:val="00061990"/>
    <w:rsid w:val="000626CD"/>
    <w:rsid w:val="00062D09"/>
    <w:rsid w:val="00063CC9"/>
    <w:rsid w:val="00065EDC"/>
    <w:rsid w:val="000664C7"/>
    <w:rsid w:val="00067E81"/>
    <w:rsid w:val="00070120"/>
    <w:rsid w:val="00070750"/>
    <w:rsid w:val="0007081D"/>
    <w:rsid w:val="00071407"/>
    <w:rsid w:val="000718EA"/>
    <w:rsid w:val="0007204D"/>
    <w:rsid w:val="00073426"/>
    <w:rsid w:val="000735BE"/>
    <w:rsid w:val="0007799C"/>
    <w:rsid w:val="0008007B"/>
    <w:rsid w:val="0008242C"/>
    <w:rsid w:val="00082DC6"/>
    <w:rsid w:val="00083F90"/>
    <w:rsid w:val="00084A1D"/>
    <w:rsid w:val="00085B4F"/>
    <w:rsid w:val="00087748"/>
    <w:rsid w:val="000906AB"/>
    <w:rsid w:val="000918D8"/>
    <w:rsid w:val="00094427"/>
    <w:rsid w:val="00095360"/>
    <w:rsid w:val="00095810"/>
    <w:rsid w:val="00095ED9"/>
    <w:rsid w:val="00095F57"/>
    <w:rsid w:val="000965C6"/>
    <w:rsid w:val="000967D7"/>
    <w:rsid w:val="00097A32"/>
    <w:rsid w:val="000A1440"/>
    <w:rsid w:val="000A2D77"/>
    <w:rsid w:val="000A40B2"/>
    <w:rsid w:val="000A5201"/>
    <w:rsid w:val="000B286B"/>
    <w:rsid w:val="000B2A03"/>
    <w:rsid w:val="000B2A06"/>
    <w:rsid w:val="000B4BBA"/>
    <w:rsid w:val="000B545F"/>
    <w:rsid w:val="000B5B47"/>
    <w:rsid w:val="000B747D"/>
    <w:rsid w:val="000C0C16"/>
    <w:rsid w:val="000C0E35"/>
    <w:rsid w:val="000C18DE"/>
    <w:rsid w:val="000C1FE9"/>
    <w:rsid w:val="000C44B4"/>
    <w:rsid w:val="000C4858"/>
    <w:rsid w:val="000C5927"/>
    <w:rsid w:val="000C673F"/>
    <w:rsid w:val="000C6F7E"/>
    <w:rsid w:val="000C7F34"/>
    <w:rsid w:val="000D037F"/>
    <w:rsid w:val="000D03F0"/>
    <w:rsid w:val="000D173A"/>
    <w:rsid w:val="000D1D44"/>
    <w:rsid w:val="000D2186"/>
    <w:rsid w:val="000D2500"/>
    <w:rsid w:val="000D28F2"/>
    <w:rsid w:val="000D294C"/>
    <w:rsid w:val="000D31F6"/>
    <w:rsid w:val="000D3960"/>
    <w:rsid w:val="000D39B2"/>
    <w:rsid w:val="000D475C"/>
    <w:rsid w:val="000E07E9"/>
    <w:rsid w:val="000E0D90"/>
    <w:rsid w:val="000E0EC7"/>
    <w:rsid w:val="000E0F61"/>
    <w:rsid w:val="000E20D3"/>
    <w:rsid w:val="000E217E"/>
    <w:rsid w:val="000E2565"/>
    <w:rsid w:val="000E34BD"/>
    <w:rsid w:val="000E4C3A"/>
    <w:rsid w:val="000E54E2"/>
    <w:rsid w:val="000E67A9"/>
    <w:rsid w:val="000E68C1"/>
    <w:rsid w:val="000E6DFB"/>
    <w:rsid w:val="000E7F52"/>
    <w:rsid w:val="000F0318"/>
    <w:rsid w:val="000F1750"/>
    <w:rsid w:val="000F31EE"/>
    <w:rsid w:val="000F47F4"/>
    <w:rsid w:val="000F673C"/>
    <w:rsid w:val="000F78D9"/>
    <w:rsid w:val="00100B34"/>
    <w:rsid w:val="00101312"/>
    <w:rsid w:val="00101B93"/>
    <w:rsid w:val="001042BF"/>
    <w:rsid w:val="001073DE"/>
    <w:rsid w:val="001077C7"/>
    <w:rsid w:val="00110384"/>
    <w:rsid w:val="0011074C"/>
    <w:rsid w:val="00110A9F"/>
    <w:rsid w:val="00110B7D"/>
    <w:rsid w:val="0011624B"/>
    <w:rsid w:val="00116547"/>
    <w:rsid w:val="001165DF"/>
    <w:rsid w:val="00117214"/>
    <w:rsid w:val="001206DA"/>
    <w:rsid w:val="00123155"/>
    <w:rsid w:val="00123284"/>
    <w:rsid w:val="0012328E"/>
    <w:rsid w:val="0012546B"/>
    <w:rsid w:val="0012688E"/>
    <w:rsid w:val="00126AE5"/>
    <w:rsid w:val="00126F82"/>
    <w:rsid w:val="00132529"/>
    <w:rsid w:val="001336A3"/>
    <w:rsid w:val="0013378A"/>
    <w:rsid w:val="00133BD8"/>
    <w:rsid w:val="00133C2D"/>
    <w:rsid w:val="00134B02"/>
    <w:rsid w:val="001353DC"/>
    <w:rsid w:val="00136E29"/>
    <w:rsid w:val="0014068C"/>
    <w:rsid w:val="0014079E"/>
    <w:rsid w:val="001407B2"/>
    <w:rsid w:val="001410EA"/>
    <w:rsid w:val="00141850"/>
    <w:rsid w:val="00141942"/>
    <w:rsid w:val="001432E7"/>
    <w:rsid w:val="00143AC2"/>
    <w:rsid w:val="00145379"/>
    <w:rsid w:val="001458F6"/>
    <w:rsid w:val="00146ECA"/>
    <w:rsid w:val="001474FF"/>
    <w:rsid w:val="00147BE7"/>
    <w:rsid w:val="001500AA"/>
    <w:rsid w:val="00150720"/>
    <w:rsid w:val="00150FDC"/>
    <w:rsid w:val="0015294D"/>
    <w:rsid w:val="00152C7D"/>
    <w:rsid w:val="00154135"/>
    <w:rsid w:val="001542AF"/>
    <w:rsid w:val="001542F5"/>
    <w:rsid w:val="00154A6D"/>
    <w:rsid w:val="00154D43"/>
    <w:rsid w:val="00155FDF"/>
    <w:rsid w:val="00156FF0"/>
    <w:rsid w:val="001571CC"/>
    <w:rsid w:val="001604B4"/>
    <w:rsid w:val="001613B3"/>
    <w:rsid w:val="00162CEB"/>
    <w:rsid w:val="0016442D"/>
    <w:rsid w:val="00164E9D"/>
    <w:rsid w:val="0016503B"/>
    <w:rsid w:val="0016569F"/>
    <w:rsid w:val="0016588B"/>
    <w:rsid w:val="00165AC4"/>
    <w:rsid w:val="00165F3C"/>
    <w:rsid w:val="00165FA6"/>
    <w:rsid w:val="00165FE0"/>
    <w:rsid w:val="00167054"/>
    <w:rsid w:val="001672B6"/>
    <w:rsid w:val="001708F9"/>
    <w:rsid w:val="00170BC6"/>
    <w:rsid w:val="00171DE8"/>
    <w:rsid w:val="00174C1A"/>
    <w:rsid w:val="00175247"/>
    <w:rsid w:val="00176294"/>
    <w:rsid w:val="001763F0"/>
    <w:rsid w:val="00177640"/>
    <w:rsid w:val="00181AF5"/>
    <w:rsid w:val="001822C7"/>
    <w:rsid w:val="00183532"/>
    <w:rsid w:val="001847C3"/>
    <w:rsid w:val="00185C6A"/>
    <w:rsid w:val="00185EF8"/>
    <w:rsid w:val="00186A1F"/>
    <w:rsid w:val="00186CF1"/>
    <w:rsid w:val="00187D23"/>
    <w:rsid w:val="00190738"/>
    <w:rsid w:val="0019165E"/>
    <w:rsid w:val="00192849"/>
    <w:rsid w:val="00193436"/>
    <w:rsid w:val="00193D0C"/>
    <w:rsid w:val="00194486"/>
    <w:rsid w:val="00195BB5"/>
    <w:rsid w:val="0019787D"/>
    <w:rsid w:val="001A06A2"/>
    <w:rsid w:val="001A34F9"/>
    <w:rsid w:val="001A39C7"/>
    <w:rsid w:val="001A3CF3"/>
    <w:rsid w:val="001A48DA"/>
    <w:rsid w:val="001A4EB2"/>
    <w:rsid w:val="001A4FBA"/>
    <w:rsid w:val="001A57A9"/>
    <w:rsid w:val="001A5F2D"/>
    <w:rsid w:val="001A7580"/>
    <w:rsid w:val="001B02DC"/>
    <w:rsid w:val="001B060D"/>
    <w:rsid w:val="001B1D29"/>
    <w:rsid w:val="001B1DA5"/>
    <w:rsid w:val="001B2A43"/>
    <w:rsid w:val="001B2B2A"/>
    <w:rsid w:val="001B334F"/>
    <w:rsid w:val="001B35C2"/>
    <w:rsid w:val="001B38F4"/>
    <w:rsid w:val="001B4C5F"/>
    <w:rsid w:val="001B535B"/>
    <w:rsid w:val="001B5A2B"/>
    <w:rsid w:val="001B5AE2"/>
    <w:rsid w:val="001B6240"/>
    <w:rsid w:val="001B79CB"/>
    <w:rsid w:val="001B7A49"/>
    <w:rsid w:val="001B7A8C"/>
    <w:rsid w:val="001C1C03"/>
    <w:rsid w:val="001C2162"/>
    <w:rsid w:val="001C3665"/>
    <w:rsid w:val="001C49C7"/>
    <w:rsid w:val="001C5245"/>
    <w:rsid w:val="001C5E8D"/>
    <w:rsid w:val="001C6DB1"/>
    <w:rsid w:val="001C6E5E"/>
    <w:rsid w:val="001C71F2"/>
    <w:rsid w:val="001D05CF"/>
    <w:rsid w:val="001D1581"/>
    <w:rsid w:val="001D15EE"/>
    <w:rsid w:val="001D2181"/>
    <w:rsid w:val="001D2389"/>
    <w:rsid w:val="001D2DA9"/>
    <w:rsid w:val="001D2F69"/>
    <w:rsid w:val="001D3C29"/>
    <w:rsid w:val="001D624F"/>
    <w:rsid w:val="001D7558"/>
    <w:rsid w:val="001D78EB"/>
    <w:rsid w:val="001E185C"/>
    <w:rsid w:val="001E1C8D"/>
    <w:rsid w:val="001E2219"/>
    <w:rsid w:val="001E25EC"/>
    <w:rsid w:val="001E27DE"/>
    <w:rsid w:val="001E2AE5"/>
    <w:rsid w:val="001E45CD"/>
    <w:rsid w:val="001E67AA"/>
    <w:rsid w:val="001E7287"/>
    <w:rsid w:val="001F0253"/>
    <w:rsid w:val="001F0425"/>
    <w:rsid w:val="001F0D5E"/>
    <w:rsid w:val="001F25EC"/>
    <w:rsid w:val="001F2A77"/>
    <w:rsid w:val="001F45F0"/>
    <w:rsid w:val="001F4A39"/>
    <w:rsid w:val="001F5304"/>
    <w:rsid w:val="001F5355"/>
    <w:rsid w:val="001F647C"/>
    <w:rsid w:val="001F6BDF"/>
    <w:rsid w:val="001F76BC"/>
    <w:rsid w:val="00200848"/>
    <w:rsid w:val="0020126B"/>
    <w:rsid w:val="002014A5"/>
    <w:rsid w:val="00201624"/>
    <w:rsid w:val="00201BF5"/>
    <w:rsid w:val="00201D90"/>
    <w:rsid w:val="00202B1A"/>
    <w:rsid w:val="00203681"/>
    <w:rsid w:val="00203DBF"/>
    <w:rsid w:val="00205270"/>
    <w:rsid w:val="00207617"/>
    <w:rsid w:val="00207908"/>
    <w:rsid w:val="0021097F"/>
    <w:rsid w:val="00211453"/>
    <w:rsid w:val="00211846"/>
    <w:rsid w:val="00212F0C"/>
    <w:rsid w:val="002133B5"/>
    <w:rsid w:val="00213783"/>
    <w:rsid w:val="0021432E"/>
    <w:rsid w:val="0021637C"/>
    <w:rsid w:val="00216D84"/>
    <w:rsid w:val="00217734"/>
    <w:rsid w:val="0022056B"/>
    <w:rsid w:val="00220749"/>
    <w:rsid w:val="0022178A"/>
    <w:rsid w:val="00222D2B"/>
    <w:rsid w:val="0022398E"/>
    <w:rsid w:val="002258A8"/>
    <w:rsid w:val="00225BF5"/>
    <w:rsid w:val="00226314"/>
    <w:rsid w:val="002264D5"/>
    <w:rsid w:val="00226A50"/>
    <w:rsid w:val="00226AC2"/>
    <w:rsid w:val="00226D78"/>
    <w:rsid w:val="002308B5"/>
    <w:rsid w:val="002308F3"/>
    <w:rsid w:val="00232878"/>
    <w:rsid w:val="00232AF4"/>
    <w:rsid w:val="002335DE"/>
    <w:rsid w:val="00233716"/>
    <w:rsid w:val="002338B0"/>
    <w:rsid w:val="00233A71"/>
    <w:rsid w:val="00233AE3"/>
    <w:rsid w:val="0023552E"/>
    <w:rsid w:val="00236032"/>
    <w:rsid w:val="00240777"/>
    <w:rsid w:val="002409C3"/>
    <w:rsid w:val="00241015"/>
    <w:rsid w:val="00241FA1"/>
    <w:rsid w:val="0024232E"/>
    <w:rsid w:val="002432AE"/>
    <w:rsid w:val="002432B5"/>
    <w:rsid w:val="00243F88"/>
    <w:rsid w:val="00244885"/>
    <w:rsid w:val="00245DBC"/>
    <w:rsid w:val="0024650D"/>
    <w:rsid w:val="00246E6C"/>
    <w:rsid w:val="00246FF1"/>
    <w:rsid w:val="002525AA"/>
    <w:rsid w:val="00252A98"/>
    <w:rsid w:val="00252D95"/>
    <w:rsid w:val="00253D15"/>
    <w:rsid w:val="00254660"/>
    <w:rsid w:val="002563F5"/>
    <w:rsid w:val="002568ED"/>
    <w:rsid w:val="0025693F"/>
    <w:rsid w:val="00257E3E"/>
    <w:rsid w:val="00257ED8"/>
    <w:rsid w:val="0026059E"/>
    <w:rsid w:val="00263304"/>
    <w:rsid w:val="002637D2"/>
    <w:rsid w:val="00263E8A"/>
    <w:rsid w:val="00264CDB"/>
    <w:rsid w:val="00264E4B"/>
    <w:rsid w:val="0026657A"/>
    <w:rsid w:val="00266589"/>
    <w:rsid w:val="00266B58"/>
    <w:rsid w:val="0026723F"/>
    <w:rsid w:val="00267A29"/>
    <w:rsid w:val="00270212"/>
    <w:rsid w:val="002703C7"/>
    <w:rsid w:val="00271D3E"/>
    <w:rsid w:val="002722C5"/>
    <w:rsid w:val="00272F9A"/>
    <w:rsid w:val="00274C7F"/>
    <w:rsid w:val="00274DC9"/>
    <w:rsid w:val="00274E84"/>
    <w:rsid w:val="00275154"/>
    <w:rsid w:val="00276630"/>
    <w:rsid w:val="00276CB5"/>
    <w:rsid w:val="002775D3"/>
    <w:rsid w:val="002777CF"/>
    <w:rsid w:val="002808CA"/>
    <w:rsid w:val="00281EBD"/>
    <w:rsid w:val="00282EA1"/>
    <w:rsid w:val="00282ED3"/>
    <w:rsid w:val="00286384"/>
    <w:rsid w:val="002914E6"/>
    <w:rsid w:val="00291A33"/>
    <w:rsid w:val="00291EA6"/>
    <w:rsid w:val="002920CE"/>
    <w:rsid w:val="00293659"/>
    <w:rsid w:val="00293AD7"/>
    <w:rsid w:val="002949DE"/>
    <w:rsid w:val="00294DE2"/>
    <w:rsid w:val="0029517E"/>
    <w:rsid w:val="002957F7"/>
    <w:rsid w:val="00295B7D"/>
    <w:rsid w:val="00295DCC"/>
    <w:rsid w:val="0029759C"/>
    <w:rsid w:val="002A02A9"/>
    <w:rsid w:val="002A0DD8"/>
    <w:rsid w:val="002A2A18"/>
    <w:rsid w:val="002A4978"/>
    <w:rsid w:val="002A7FF9"/>
    <w:rsid w:val="002B0932"/>
    <w:rsid w:val="002B0EB4"/>
    <w:rsid w:val="002B1AC2"/>
    <w:rsid w:val="002B1B93"/>
    <w:rsid w:val="002B2625"/>
    <w:rsid w:val="002B29FE"/>
    <w:rsid w:val="002B2B21"/>
    <w:rsid w:val="002B33FE"/>
    <w:rsid w:val="002B3E67"/>
    <w:rsid w:val="002B3EA8"/>
    <w:rsid w:val="002B40DB"/>
    <w:rsid w:val="002B4378"/>
    <w:rsid w:val="002B6D76"/>
    <w:rsid w:val="002B7611"/>
    <w:rsid w:val="002B76BF"/>
    <w:rsid w:val="002B7A22"/>
    <w:rsid w:val="002B7D07"/>
    <w:rsid w:val="002C072F"/>
    <w:rsid w:val="002C2C6F"/>
    <w:rsid w:val="002C4742"/>
    <w:rsid w:val="002C5E3A"/>
    <w:rsid w:val="002D1A70"/>
    <w:rsid w:val="002D2A29"/>
    <w:rsid w:val="002D2B8D"/>
    <w:rsid w:val="002D2E8E"/>
    <w:rsid w:val="002D2F79"/>
    <w:rsid w:val="002D31D7"/>
    <w:rsid w:val="002D346F"/>
    <w:rsid w:val="002D3486"/>
    <w:rsid w:val="002D3608"/>
    <w:rsid w:val="002D6549"/>
    <w:rsid w:val="002E09A7"/>
    <w:rsid w:val="002E1284"/>
    <w:rsid w:val="002E1533"/>
    <w:rsid w:val="002E15DC"/>
    <w:rsid w:val="002E1719"/>
    <w:rsid w:val="002E1844"/>
    <w:rsid w:val="002E3080"/>
    <w:rsid w:val="002E6425"/>
    <w:rsid w:val="002E66D1"/>
    <w:rsid w:val="002F1B4C"/>
    <w:rsid w:val="002F3297"/>
    <w:rsid w:val="002F4014"/>
    <w:rsid w:val="002F4064"/>
    <w:rsid w:val="002F58EB"/>
    <w:rsid w:val="002F6F08"/>
    <w:rsid w:val="0030043C"/>
    <w:rsid w:val="00300796"/>
    <w:rsid w:val="00300A71"/>
    <w:rsid w:val="00300DF1"/>
    <w:rsid w:val="003011A8"/>
    <w:rsid w:val="003015F8"/>
    <w:rsid w:val="003020C4"/>
    <w:rsid w:val="00302653"/>
    <w:rsid w:val="00302763"/>
    <w:rsid w:val="0030433E"/>
    <w:rsid w:val="003074E2"/>
    <w:rsid w:val="0031011D"/>
    <w:rsid w:val="00311575"/>
    <w:rsid w:val="00311B57"/>
    <w:rsid w:val="00314149"/>
    <w:rsid w:val="00316460"/>
    <w:rsid w:val="00317C47"/>
    <w:rsid w:val="00320275"/>
    <w:rsid w:val="00320464"/>
    <w:rsid w:val="00320479"/>
    <w:rsid w:val="00321659"/>
    <w:rsid w:val="0032188C"/>
    <w:rsid w:val="00322ADD"/>
    <w:rsid w:val="003237BF"/>
    <w:rsid w:val="0032401F"/>
    <w:rsid w:val="003247F6"/>
    <w:rsid w:val="00324AB5"/>
    <w:rsid w:val="00324EEA"/>
    <w:rsid w:val="003253D5"/>
    <w:rsid w:val="0032667D"/>
    <w:rsid w:val="00326B7A"/>
    <w:rsid w:val="00330A4C"/>
    <w:rsid w:val="0033131C"/>
    <w:rsid w:val="003324EF"/>
    <w:rsid w:val="00332650"/>
    <w:rsid w:val="00332C11"/>
    <w:rsid w:val="00334158"/>
    <w:rsid w:val="00334D18"/>
    <w:rsid w:val="003353DD"/>
    <w:rsid w:val="003359A2"/>
    <w:rsid w:val="00336931"/>
    <w:rsid w:val="00341012"/>
    <w:rsid w:val="00341F71"/>
    <w:rsid w:val="00342138"/>
    <w:rsid w:val="00343B70"/>
    <w:rsid w:val="003442E2"/>
    <w:rsid w:val="0034466F"/>
    <w:rsid w:val="00344A7E"/>
    <w:rsid w:val="00345128"/>
    <w:rsid w:val="003452DA"/>
    <w:rsid w:val="0034634D"/>
    <w:rsid w:val="00347ABF"/>
    <w:rsid w:val="00347C99"/>
    <w:rsid w:val="00350385"/>
    <w:rsid w:val="00350F15"/>
    <w:rsid w:val="00352168"/>
    <w:rsid w:val="00352B27"/>
    <w:rsid w:val="0035434D"/>
    <w:rsid w:val="003546E1"/>
    <w:rsid w:val="003561F3"/>
    <w:rsid w:val="00356772"/>
    <w:rsid w:val="00356E52"/>
    <w:rsid w:val="00361363"/>
    <w:rsid w:val="00361744"/>
    <w:rsid w:val="003618DC"/>
    <w:rsid w:val="003624EE"/>
    <w:rsid w:val="00362986"/>
    <w:rsid w:val="0036620D"/>
    <w:rsid w:val="003663F1"/>
    <w:rsid w:val="00366D36"/>
    <w:rsid w:val="00366E5C"/>
    <w:rsid w:val="003713AB"/>
    <w:rsid w:val="003735C9"/>
    <w:rsid w:val="0037477F"/>
    <w:rsid w:val="00374942"/>
    <w:rsid w:val="00377377"/>
    <w:rsid w:val="00381021"/>
    <w:rsid w:val="00381893"/>
    <w:rsid w:val="003829FD"/>
    <w:rsid w:val="00384738"/>
    <w:rsid w:val="00384A07"/>
    <w:rsid w:val="00384D98"/>
    <w:rsid w:val="00385908"/>
    <w:rsid w:val="00386258"/>
    <w:rsid w:val="00386576"/>
    <w:rsid w:val="00387A75"/>
    <w:rsid w:val="00390FD2"/>
    <w:rsid w:val="00391F67"/>
    <w:rsid w:val="0039361F"/>
    <w:rsid w:val="00393E5C"/>
    <w:rsid w:val="0039431D"/>
    <w:rsid w:val="003955E1"/>
    <w:rsid w:val="0039583D"/>
    <w:rsid w:val="00395962"/>
    <w:rsid w:val="0039728E"/>
    <w:rsid w:val="003A212B"/>
    <w:rsid w:val="003A2467"/>
    <w:rsid w:val="003A3450"/>
    <w:rsid w:val="003A3A16"/>
    <w:rsid w:val="003A4841"/>
    <w:rsid w:val="003A54A6"/>
    <w:rsid w:val="003A6577"/>
    <w:rsid w:val="003B282E"/>
    <w:rsid w:val="003B2D8A"/>
    <w:rsid w:val="003B4789"/>
    <w:rsid w:val="003B48E6"/>
    <w:rsid w:val="003B5452"/>
    <w:rsid w:val="003B6810"/>
    <w:rsid w:val="003B69EA"/>
    <w:rsid w:val="003B7CA0"/>
    <w:rsid w:val="003C063F"/>
    <w:rsid w:val="003C0CB6"/>
    <w:rsid w:val="003C1075"/>
    <w:rsid w:val="003C3473"/>
    <w:rsid w:val="003C46B9"/>
    <w:rsid w:val="003C4D82"/>
    <w:rsid w:val="003C4F6C"/>
    <w:rsid w:val="003C5D81"/>
    <w:rsid w:val="003C5F20"/>
    <w:rsid w:val="003C61EE"/>
    <w:rsid w:val="003C6A51"/>
    <w:rsid w:val="003C6E0F"/>
    <w:rsid w:val="003C7993"/>
    <w:rsid w:val="003D1965"/>
    <w:rsid w:val="003D4A44"/>
    <w:rsid w:val="003D5A9E"/>
    <w:rsid w:val="003D67EC"/>
    <w:rsid w:val="003D7026"/>
    <w:rsid w:val="003D728C"/>
    <w:rsid w:val="003D7802"/>
    <w:rsid w:val="003D7B1F"/>
    <w:rsid w:val="003E0330"/>
    <w:rsid w:val="003E07B2"/>
    <w:rsid w:val="003E0A56"/>
    <w:rsid w:val="003E0D4F"/>
    <w:rsid w:val="003E11FC"/>
    <w:rsid w:val="003E3D19"/>
    <w:rsid w:val="003E439A"/>
    <w:rsid w:val="003E44DC"/>
    <w:rsid w:val="003E475A"/>
    <w:rsid w:val="003E5D8A"/>
    <w:rsid w:val="003E6BC4"/>
    <w:rsid w:val="003F02C5"/>
    <w:rsid w:val="003F0661"/>
    <w:rsid w:val="003F0DCD"/>
    <w:rsid w:val="003F108F"/>
    <w:rsid w:val="003F308F"/>
    <w:rsid w:val="003F5980"/>
    <w:rsid w:val="003F6198"/>
    <w:rsid w:val="003F6FAE"/>
    <w:rsid w:val="003F7633"/>
    <w:rsid w:val="0040009C"/>
    <w:rsid w:val="004002AF"/>
    <w:rsid w:val="004014AB"/>
    <w:rsid w:val="004016A1"/>
    <w:rsid w:val="0040240E"/>
    <w:rsid w:val="004025B8"/>
    <w:rsid w:val="004055C6"/>
    <w:rsid w:val="0040578D"/>
    <w:rsid w:val="00405962"/>
    <w:rsid w:val="00405E8B"/>
    <w:rsid w:val="00406837"/>
    <w:rsid w:val="004074E9"/>
    <w:rsid w:val="004132B4"/>
    <w:rsid w:val="004133DD"/>
    <w:rsid w:val="004134E0"/>
    <w:rsid w:val="00413D27"/>
    <w:rsid w:val="00414910"/>
    <w:rsid w:val="0041493B"/>
    <w:rsid w:val="00415FF4"/>
    <w:rsid w:val="0041638C"/>
    <w:rsid w:val="00416487"/>
    <w:rsid w:val="004172A5"/>
    <w:rsid w:val="00420379"/>
    <w:rsid w:val="004206C1"/>
    <w:rsid w:val="00420DBA"/>
    <w:rsid w:val="00421768"/>
    <w:rsid w:val="00421946"/>
    <w:rsid w:val="0042385D"/>
    <w:rsid w:val="00423D21"/>
    <w:rsid w:val="00424002"/>
    <w:rsid w:val="004246F3"/>
    <w:rsid w:val="004252D9"/>
    <w:rsid w:val="004255B5"/>
    <w:rsid w:val="004259BC"/>
    <w:rsid w:val="00427575"/>
    <w:rsid w:val="00427CF6"/>
    <w:rsid w:val="00431A6C"/>
    <w:rsid w:val="00432446"/>
    <w:rsid w:val="00432B43"/>
    <w:rsid w:val="0043302C"/>
    <w:rsid w:val="004330D0"/>
    <w:rsid w:val="0043394D"/>
    <w:rsid w:val="00433A01"/>
    <w:rsid w:val="00433DA2"/>
    <w:rsid w:val="00433F10"/>
    <w:rsid w:val="00435122"/>
    <w:rsid w:val="0043679A"/>
    <w:rsid w:val="00436912"/>
    <w:rsid w:val="0043792A"/>
    <w:rsid w:val="00437F30"/>
    <w:rsid w:val="0044005C"/>
    <w:rsid w:val="00441075"/>
    <w:rsid w:val="00441221"/>
    <w:rsid w:val="004421EE"/>
    <w:rsid w:val="004422DE"/>
    <w:rsid w:val="00442F50"/>
    <w:rsid w:val="00443B1A"/>
    <w:rsid w:val="0044438C"/>
    <w:rsid w:val="004445C7"/>
    <w:rsid w:val="00444BE1"/>
    <w:rsid w:val="00446595"/>
    <w:rsid w:val="00446C83"/>
    <w:rsid w:val="0044711C"/>
    <w:rsid w:val="00447546"/>
    <w:rsid w:val="004506D1"/>
    <w:rsid w:val="004510AF"/>
    <w:rsid w:val="00451AED"/>
    <w:rsid w:val="00451D59"/>
    <w:rsid w:val="00451DD8"/>
    <w:rsid w:val="00452118"/>
    <w:rsid w:val="00452A25"/>
    <w:rsid w:val="00453AD7"/>
    <w:rsid w:val="0045499C"/>
    <w:rsid w:val="00454D04"/>
    <w:rsid w:val="004567A2"/>
    <w:rsid w:val="00456B1A"/>
    <w:rsid w:val="00457215"/>
    <w:rsid w:val="00462106"/>
    <w:rsid w:val="0046229A"/>
    <w:rsid w:val="00463691"/>
    <w:rsid w:val="00464773"/>
    <w:rsid w:val="004654E5"/>
    <w:rsid w:val="00465ACB"/>
    <w:rsid w:val="00465B7A"/>
    <w:rsid w:val="00467D7C"/>
    <w:rsid w:val="004703E7"/>
    <w:rsid w:val="0047055F"/>
    <w:rsid w:val="0047157B"/>
    <w:rsid w:val="00471987"/>
    <w:rsid w:val="004727C3"/>
    <w:rsid w:val="00474197"/>
    <w:rsid w:val="0047519A"/>
    <w:rsid w:val="00477FC7"/>
    <w:rsid w:val="00482A53"/>
    <w:rsid w:val="00482DC1"/>
    <w:rsid w:val="00482F30"/>
    <w:rsid w:val="0048361D"/>
    <w:rsid w:val="00484AD4"/>
    <w:rsid w:val="00484F2D"/>
    <w:rsid w:val="004852FF"/>
    <w:rsid w:val="004862F9"/>
    <w:rsid w:val="0048727D"/>
    <w:rsid w:val="00487C2A"/>
    <w:rsid w:val="004900B9"/>
    <w:rsid w:val="00490E34"/>
    <w:rsid w:val="00490E55"/>
    <w:rsid w:val="00490F51"/>
    <w:rsid w:val="004916CB"/>
    <w:rsid w:val="00491EA6"/>
    <w:rsid w:val="00495938"/>
    <w:rsid w:val="0049661C"/>
    <w:rsid w:val="00496C5B"/>
    <w:rsid w:val="004974A9"/>
    <w:rsid w:val="004A047C"/>
    <w:rsid w:val="004A057D"/>
    <w:rsid w:val="004A10A6"/>
    <w:rsid w:val="004A4026"/>
    <w:rsid w:val="004A4BB5"/>
    <w:rsid w:val="004A54E6"/>
    <w:rsid w:val="004A5831"/>
    <w:rsid w:val="004A5DE2"/>
    <w:rsid w:val="004A61F1"/>
    <w:rsid w:val="004B00C7"/>
    <w:rsid w:val="004B06A3"/>
    <w:rsid w:val="004B0997"/>
    <w:rsid w:val="004B1FFF"/>
    <w:rsid w:val="004B2DC1"/>
    <w:rsid w:val="004B3E01"/>
    <w:rsid w:val="004B46BB"/>
    <w:rsid w:val="004B4CAE"/>
    <w:rsid w:val="004B556D"/>
    <w:rsid w:val="004B5696"/>
    <w:rsid w:val="004B673D"/>
    <w:rsid w:val="004B7474"/>
    <w:rsid w:val="004C08E8"/>
    <w:rsid w:val="004C12C7"/>
    <w:rsid w:val="004C21B7"/>
    <w:rsid w:val="004C2B1A"/>
    <w:rsid w:val="004C2BFB"/>
    <w:rsid w:val="004C4A83"/>
    <w:rsid w:val="004C5C2C"/>
    <w:rsid w:val="004C6614"/>
    <w:rsid w:val="004C6918"/>
    <w:rsid w:val="004C756E"/>
    <w:rsid w:val="004D00CF"/>
    <w:rsid w:val="004D028E"/>
    <w:rsid w:val="004D0A7C"/>
    <w:rsid w:val="004D1CB4"/>
    <w:rsid w:val="004D3AB7"/>
    <w:rsid w:val="004D3DDA"/>
    <w:rsid w:val="004D4F44"/>
    <w:rsid w:val="004D4FFA"/>
    <w:rsid w:val="004D51B1"/>
    <w:rsid w:val="004D52B3"/>
    <w:rsid w:val="004D5FCB"/>
    <w:rsid w:val="004D6E0C"/>
    <w:rsid w:val="004D7651"/>
    <w:rsid w:val="004D77DA"/>
    <w:rsid w:val="004D79E5"/>
    <w:rsid w:val="004E2224"/>
    <w:rsid w:val="004E23A1"/>
    <w:rsid w:val="004E475A"/>
    <w:rsid w:val="004E4E7D"/>
    <w:rsid w:val="004E55C4"/>
    <w:rsid w:val="004E6238"/>
    <w:rsid w:val="004E67A7"/>
    <w:rsid w:val="004E6EB5"/>
    <w:rsid w:val="004E70A6"/>
    <w:rsid w:val="004E75F5"/>
    <w:rsid w:val="004E7727"/>
    <w:rsid w:val="004E7A83"/>
    <w:rsid w:val="004F02D2"/>
    <w:rsid w:val="004F0A7A"/>
    <w:rsid w:val="004F115E"/>
    <w:rsid w:val="004F1806"/>
    <w:rsid w:val="004F3268"/>
    <w:rsid w:val="004F3A6F"/>
    <w:rsid w:val="004F4614"/>
    <w:rsid w:val="004F4D25"/>
    <w:rsid w:val="004F583D"/>
    <w:rsid w:val="004F64E8"/>
    <w:rsid w:val="004F6B7E"/>
    <w:rsid w:val="004F79AD"/>
    <w:rsid w:val="005000A6"/>
    <w:rsid w:val="00502399"/>
    <w:rsid w:val="005023FA"/>
    <w:rsid w:val="00502827"/>
    <w:rsid w:val="0050292A"/>
    <w:rsid w:val="00503178"/>
    <w:rsid w:val="00503BF4"/>
    <w:rsid w:val="0050486C"/>
    <w:rsid w:val="0050543B"/>
    <w:rsid w:val="00506305"/>
    <w:rsid w:val="00507273"/>
    <w:rsid w:val="005073BA"/>
    <w:rsid w:val="005104EB"/>
    <w:rsid w:val="005104F2"/>
    <w:rsid w:val="00510D90"/>
    <w:rsid w:val="00511F44"/>
    <w:rsid w:val="00511F6E"/>
    <w:rsid w:val="0051266E"/>
    <w:rsid w:val="00512E61"/>
    <w:rsid w:val="00513BE1"/>
    <w:rsid w:val="00514353"/>
    <w:rsid w:val="00514A49"/>
    <w:rsid w:val="00514DFC"/>
    <w:rsid w:val="0051721C"/>
    <w:rsid w:val="005179E3"/>
    <w:rsid w:val="005201D6"/>
    <w:rsid w:val="00521DD1"/>
    <w:rsid w:val="00522D2C"/>
    <w:rsid w:val="00523931"/>
    <w:rsid w:val="00523A2C"/>
    <w:rsid w:val="005319C5"/>
    <w:rsid w:val="00531B50"/>
    <w:rsid w:val="005351BA"/>
    <w:rsid w:val="005362CB"/>
    <w:rsid w:val="005372BC"/>
    <w:rsid w:val="00537B3B"/>
    <w:rsid w:val="00537EC7"/>
    <w:rsid w:val="0054019A"/>
    <w:rsid w:val="00540340"/>
    <w:rsid w:val="00540BD8"/>
    <w:rsid w:val="005414C3"/>
    <w:rsid w:val="00541B81"/>
    <w:rsid w:val="0054202D"/>
    <w:rsid w:val="005427B0"/>
    <w:rsid w:val="0054288F"/>
    <w:rsid w:val="0054394B"/>
    <w:rsid w:val="0054495B"/>
    <w:rsid w:val="00545128"/>
    <w:rsid w:val="0054565E"/>
    <w:rsid w:val="005456EF"/>
    <w:rsid w:val="00546D76"/>
    <w:rsid w:val="00546D9B"/>
    <w:rsid w:val="0055005B"/>
    <w:rsid w:val="00550D1A"/>
    <w:rsid w:val="00551844"/>
    <w:rsid w:val="00553E16"/>
    <w:rsid w:val="005566EE"/>
    <w:rsid w:val="00557785"/>
    <w:rsid w:val="00560B8E"/>
    <w:rsid w:val="00560D5C"/>
    <w:rsid w:val="00561496"/>
    <w:rsid w:val="005617E3"/>
    <w:rsid w:val="00561914"/>
    <w:rsid w:val="00561FE0"/>
    <w:rsid w:val="005636CF"/>
    <w:rsid w:val="00564B38"/>
    <w:rsid w:val="00565330"/>
    <w:rsid w:val="00565862"/>
    <w:rsid w:val="005669B4"/>
    <w:rsid w:val="00566C3A"/>
    <w:rsid w:val="005671F1"/>
    <w:rsid w:val="00571A49"/>
    <w:rsid w:val="00572431"/>
    <w:rsid w:val="00572861"/>
    <w:rsid w:val="00575691"/>
    <w:rsid w:val="00575C97"/>
    <w:rsid w:val="0057766A"/>
    <w:rsid w:val="005815BE"/>
    <w:rsid w:val="00581FE4"/>
    <w:rsid w:val="005821BD"/>
    <w:rsid w:val="00582853"/>
    <w:rsid w:val="00583986"/>
    <w:rsid w:val="005851A0"/>
    <w:rsid w:val="00585732"/>
    <w:rsid w:val="00587170"/>
    <w:rsid w:val="0058730B"/>
    <w:rsid w:val="005906BD"/>
    <w:rsid w:val="00590AEC"/>
    <w:rsid w:val="00590C75"/>
    <w:rsid w:val="00590F41"/>
    <w:rsid w:val="00592BE7"/>
    <w:rsid w:val="005934C5"/>
    <w:rsid w:val="00593A29"/>
    <w:rsid w:val="00595EB1"/>
    <w:rsid w:val="005962AD"/>
    <w:rsid w:val="00596B74"/>
    <w:rsid w:val="005970D1"/>
    <w:rsid w:val="00597165"/>
    <w:rsid w:val="00597241"/>
    <w:rsid w:val="005A150B"/>
    <w:rsid w:val="005A1724"/>
    <w:rsid w:val="005A2076"/>
    <w:rsid w:val="005A232E"/>
    <w:rsid w:val="005A2AB6"/>
    <w:rsid w:val="005A3202"/>
    <w:rsid w:val="005A3E9C"/>
    <w:rsid w:val="005A41BB"/>
    <w:rsid w:val="005A44D2"/>
    <w:rsid w:val="005A45CA"/>
    <w:rsid w:val="005A6470"/>
    <w:rsid w:val="005A6B20"/>
    <w:rsid w:val="005A6E9F"/>
    <w:rsid w:val="005A70DF"/>
    <w:rsid w:val="005A71DE"/>
    <w:rsid w:val="005A77D2"/>
    <w:rsid w:val="005A7D00"/>
    <w:rsid w:val="005A7F96"/>
    <w:rsid w:val="005B07BC"/>
    <w:rsid w:val="005B0A3D"/>
    <w:rsid w:val="005B2507"/>
    <w:rsid w:val="005B2E1C"/>
    <w:rsid w:val="005B33CB"/>
    <w:rsid w:val="005B3E09"/>
    <w:rsid w:val="005B6C41"/>
    <w:rsid w:val="005B6D15"/>
    <w:rsid w:val="005B6F9E"/>
    <w:rsid w:val="005C1EC3"/>
    <w:rsid w:val="005C207D"/>
    <w:rsid w:val="005C2E30"/>
    <w:rsid w:val="005C39BD"/>
    <w:rsid w:val="005C4542"/>
    <w:rsid w:val="005C49CD"/>
    <w:rsid w:val="005C514A"/>
    <w:rsid w:val="005C6118"/>
    <w:rsid w:val="005C6483"/>
    <w:rsid w:val="005C7E71"/>
    <w:rsid w:val="005D000E"/>
    <w:rsid w:val="005D0640"/>
    <w:rsid w:val="005D0CB2"/>
    <w:rsid w:val="005D1153"/>
    <w:rsid w:val="005D1EBE"/>
    <w:rsid w:val="005D233A"/>
    <w:rsid w:val="005D265A"/>
    <w:rsid w:val="005D275A"/>
    <w:rsid w:val="005D2780"/>
    <w:rsid w:val="005D2CD5"/>
    <w:rsid w:val="005D4630"/>
    <w:rsid w:val="005D49BD"/>
    <w:rsid w:val="005D50A5"/>
    <w:rsid w:val="005D6A8E"/>
    <w:rsid w:val="005E0935"/>
    <w:rsid w:val="005E1D8A"/>
    <w:rsid w:val="005E1FAB"/>
    <w:rsid w:val="005E26F5"/>
    <w:rsid w:val="005E29DA"/>
    <w:rsid w:val="005E2E9E"/>
    <w:rsid w:val="005E36D9"/>
    <w:rsid w:val="005E3778"/>
    <w:rsid w:val="005E39BE"/>
    <w:rsid w:val="005E4664"/>
    <w:rsid w:val="005E5602"/>
    <w:rsid w:val="005E5DA5"/>
    <w:rsid w:val="005E63EF"/>
    <w:rsid w:val="005E650A"/>
    <w:rsid w:val="005E7623"/>
    <w:rsid w:val="005F278B"/>
    <w:rsid w:val="005F31C5"/>
    <w:rsid w:val="005F465B"/>
    <w:rsid w:val="005F47CA"/>
    <w:rsid w:val="005F6491"/>
    <w:rsid w:val="005F678E"/>
    <w:rsid w:val="005F7772"/>
    <w:rsid w:val="005F77B3"/>
    <w:rsid w:val="006007E8"/>
    <w:rsid w:val="0060125B"/>
    <w:rsid w:val="00602351"/>
    <w:rsid w:val="00602738"/>
    <w:rsid w:val="0060303F"/>
    <w:rsid w:val="00603F39"/>
    <w:rsid w:val="00605EFF"/>
    <w:rsid w:val="006065A0"/>
    <w:rsid w:val="00607407"/>
    <w:rsid w:val="006112E4"/>
    <w:rsid w:val="00611396"/>
    <w:rsid w:val="0061182C"/>
    <w:rsid w:val="006123EE"/>
    <w:rsid w:val="006128AC"/>
    <w:rsid w:val="00612BA7"/>
    <w:rsid w:val="00612FB2"/>
    <w:rsid w:val="006149B1"/>
    <w:rsid w:val="00614F84"/>
    <w:rsid w:val="0061500B"/>
    <w:rsid w:val="0061559E"/>
    <w:rsid w:val="00615EAC"/>
    <w:rsid w:val="00617574"/>
    <w:rsid w:val="0061771F"/>
    <w:rsid w:val="006203CA"/>
    <w:rsid w:val="00620A6F"/>
    <w:rsid w:val="00620B7B"/>
    <w:rsid w:val="00622851"/>
    <w:rsid w:val="00622DB2"/>
    <w:rsid w:val="006231A5"/>
    <w:rsid w:val="00623CE7"/>
    <w:rsid w:val="0062452A"/>
    <w:rsid w:val="00624901"/>
    <w:rsid w:val="0062539E"/>
    <w:rsid w:val="00625714"/>
    <w:rsid w:val="00625847"/>
    <w:rsid w:val="00626B1C"/>
    <w:rsid w:val="006301A6"/>
    <w:rsid w:val="0063095A"/>
    <w:rsid w:val="006336CF"/>
    <w:rsid w:val="0063563F"/>
    <w:rsid w:val="0063757D"/>
    <w:rsid w:val="006409E3"/>
    <w:rsid w:val="006409FE"/>
    <w:rsid w:val="00640AC1"/>
    <w:rsid w:val="00640B5F"/>
    <w:rsid w:val="00640D40"/>
    <w:rsid w:val="00641D64"/>
    <w:rsid w:val="00641F57"/>
    <w:rsid w:val="00642B95"/>
    <w:rsid w:val="00642C46"/>
    <w:rsid w:val="0064308E"/>
    <w:rsid w:val="006443DF"/>
    <w:rsid w:val="006454D3"/>
    <w:rsid w:val="00645D8B"/>
    <w:rsid w:val="00645F63"/>
    <w:rsid w:val="006462B0"/>
    <w:rsid w:val="006476E6"/>
    <w:rsid w:val="006477B8"/>
    <w:rsid w:val="00651106"/>
    <w:rsid w:val="0065184F"/>
    <w:rsid w:val="0065196D"/>
    <w:rsid w:val="00655089"/>
    <w:rsid w:val="00655639"/>
    <w:rsid w:val="00656D01"/>
    <w:rsid w:val="006573E3"/>
    <w:rsid w:val="00660C29"/>
    <w:rsid w:val="00661B14"/>
    <w:rsid w:val="00662688"/>
    <w:rsid w:val="006632C8"/>
    <w:rsid w:val="00664E0C"/>
    <w:rsid w:val="0066577C"/>
    <w:rsid w:val="0066668C"/>
    <w:rsid w:val="00666EBA"/>
    <w:rsid w:val="006672F1"/>
    <w:rsid w:val="00667A31"/>
    <w:rsid w:val="00671427"/>
    <w:rsid w:val="00674097"/>
    <w:rsid w:val="006743A6"/>
    <w:rsid w:val="006766E5"/>
    <w:rsid w:val="006767DA"/>
    <w:rsid w:val="00677C98"/>
    <w:rsid w:val="0068087A"/>
    <w:rsid w:val="00680ED3"/>
    <w:rsid w:val="00681B5C"/>
    <w:rsid w:val="006842EA"/>
    <w:rsid w:val="00684680"/>
    <w:rsid w:val="0068573E"/>
    <w:rsid w:val="00685A44"/>
    <w:rsid w:val="00686734"/>
    <w:rsid w:val="00686A3D"/>
    <w:rsid w:val="00687F37"/>
    <w:rsid w:val="00690645"/>
    <w:rsid w:val="00690931"/>
    <w:rsid w:val="00690F24"/>
    <w:rsid w:val="00693A27"/>
    <w:rsid w:val="00694558"/>
    <w:rsid w:val="00694F89"/>
    <w:rsid w:val="006951B7"/>
    <w:rsid w:val="006957BF"/>
    <w:rsid w:val="00697BF6"/>
    <w:rsid w:val="006A0E5E"/>
    <w:rsid w:val="006A2D94"/>
    <w:rsid w:val="006A2F79"/>
    <w:rsid w:val="006A35B6"/>
    <w:rsid w:val="006A4DCE"/>
    <w:rsid w:val="006A5434"/>
    <w:rsid w:val="006A76FF"/>
    <w:rsid w:val="006A7787"/>
    <w:rsid w:val="006A7BC7"/>
    <w:rsid w:val="006B0A3E"/>
    <w:rsid w:val="006B1207"/>
    <w:rsid w:val="006B18DA"/>
    <w:rsid w:val="006B26C2"/>
    <w:rsid w:val="006B2930"/>
    <w:rsid w:val="006B32A0"/>
    <w:rsid w:val="006B3486"/>
    <w:rsid w:val="006B46CD"/>
    <w:rsid w:val="006B506D"/>
    <w:rsid w:val="006B558A"/>
    <w:rsid w:val="006B6370"/>
    <w:rsid w:val="006B6396"/>
    <w:rsid w:val="006B6E8D"/>
    <w:rsid w:val="006B7C4A"/>
    <w:rsid w:val="006C07F3"/>
    <w:rsid w:val="006C0924"/>
    <w:rsid w:val="006C0A07"/>
    <w:rsid w:val="006C0FC6"/>
    <w:rsid w:val="006C1871"/>
    <w:rsid w:val="006C3266"/>
    <w:rsid w:val="006C3AD6"/>
    <w:rsid w:val="006C3BFD"/>
    <w:rsid w:val="006C3D23"/>
    <w:rsid w:val="006C499C"/>
    <w:rsid w:val="006C5225"/>
    <w:rsid w:val="006C5A94"/>
    <w:rsid w:val="006C617D"/>
    <w:rsid w:val="006C6254"/>
    <w:rsid w:val="006C6D8C"/>
    <w:rsid w:val="006D011B"/>
    <w:rsid w:val="006D04FE"/>
    <w:rsid w:val="006D084A"/>
    <w:rsid w:val="006D0C54"/>
    <w:rsid w:val="006D15B9"/>
    <w:rsid w:val="006D1BB8"/>
    <w:rsid w:val="006D2181"/>
    <w:rsid w:val="006D26B2"/>
    <w:rsid w:val="006D2BF2"/>
    <w:rsid w:val="006D3557"/>
    <w:rsid w:val="006D368D"/>
    <w:rsid w:val="006D3B4A"/>
    <w:rsid w:val="006D4AD1"/>
    <w:rsid w:val="006D658A"/>
    <w:rsid w:val="006D658D"/>
    <w:rsid w:val="006D7326"/>
    <w:rsid w:val="006D7C6A"/>
    <w:rsid w:val="006E07CF"/>
    <w:rsid w:val="006E1698"/>
    <w:rsid w:val="006E194E"/>
    <w:rsid w:val="006E1E3D"/>
    <w:rsid w:val="006E37AF"/>
    <w:rsid w:val="006E3BC4"/>
    <w:rsid w:val="006E51E1"/>
    <w:rsid w:val="006E53D8"/>
    <w:rsid w:val="006E57B0"/>
    <w:rsid w:val="006E6005"/>
    <w:rsid w:val="006E7A75"/>
    <w:rsid w:val="006E7F1E"/>
    <w:rsid w:val="006F020F"/>
    <w:rsid w:val="006F0727"/>
    <w:rsid w:val="006F139D"/>
    <w:rsid w:val="006F1F50"/>
    <w:rsid w:val="006F2FAA"/>
    <w:rsid w:val="006F3466"/>
    <w:rsid w:val="006F38E3"/>
    <w:rsid w:val="006F44B0"/>
    <w:rsid w:val="006F5924"/>
    <w:rsid w:val="006F7798"/>
    <w:rsid w:val="006F78F3"/>
    <w:rsid w:val="006F7BBF"/>
    <w:rsid w:val="006F7C9D"/>
    <w:rsid w:val="006F7CEA"/>
    <w:rsid w:val="00700299"/>
    <w:rsid w:val="00700E0C"/>
    <w:rsid w:val="0070193B"/>
    <w:rsid w:val="00701E28"/>
    <w:rsid w:val="0070256B"/>
    <w:rsid w:val="00702B8E"/>
    <w:rsid w:val="00704E3B"/>
    <w:rsid w:val="007054D7"/>
    <w:rsid w:val="00706D9D"/>
    <w:rsid w:val="00706E79"/>
    <w:rsid w:val="00707B6C"/>
    <w:rsid w:val="00710E01"/>
    <w:rsid w:val="0071155A"/>
    <w:rsid w:val="007117F8"/>
    <w:rsid w:val="00711A42"/>
    <w:rsid w:val="0071217D"/>
    <w:rsid w:val="007121B8"/>
    <w:rsid w:val="0071231B"/>
    <w:rsid w:val="007123D7"/>
    <w:rsid w:val="00712778"/>
    <w:rsid w:val="00713605"/>
    <w:rsid w:val="007140FB"/>
    <w:rsid w:val="00716A87"/>
    <w:rsid w:val="00716ED1"/>
    <w:rsid w:val="00721666"/>
    <w:rsid w:val="00721890"/>
    <w:rsid w:val="00721964"/>
    <w:rsid w:val="00721CFF"/>
    <w:rsid w:val="00722CF3"/>
    <w:rsid w:val="00722F68"/>
    <w:rsid w:val="00723AAF"/>
    <w:rsid w:val="00723BBB"/>
    <w:rsid w:val="007246AD"/>
    <w:rsid w:val="007247A7"/>
    <w:rsid w:val="00724CA7"/>
    <w:rsid w:val="0072688F"/>
    <w:rsid w:val="00726EA3"/>
    <w:rsid w:val="00732B84"/>
    <w:rsid w:val="00733215"/>
    <w:rsid w:val="00733531"/>
    <w:rsid w:val="007336B9"/>
    <w:rsid w:val="0073485E"/>
    <w:rsid w:val="007353CD"/>
    <w:rsid w:val="00735845"/>
    <w:rsid w:val="00735F27"/>
    <w:rsid w:val="007367EA"/>
    <w:rsid w:val="0073682E"/>
    <w:rsid w:val="00737368"/>
    <w:rsid w:val="00737629"/>
    <w:rsid w:val="00737AFF"/>
    <w:rsid w:val="00740535"/>
    <w:rsid w:val="007410C8"/>
    <w:rsid w:val="0074166A"/>
    <w:rsid w:val="00741EFE"/>
    <w:rsid w:val="007420B0"/>
    <w:rsid w:val="00742479"/>
    <w:rsid w:val="00742D30"/>
    <w:rsid w:val="00743BF7"/>
    <w:rsid w:val="00743DE7"/>
    <w:rsid w:val="007441AD"/>
    <w:rsid w:val="00744EEA"/>
    <w:rsid w:val="00745D5C"/>
    <w:rsid w:val="00745F47"/>
    <w:rsid w:val="00747763"/>
    <w:rsid w:val="0075094A"/>
    <w:rsid w:val="00751A36"/>
    <w:rsid w:val="00751FEE"/>
    <w:rsid w:val="00753E0E"/>
    <w:rsid w:val="0075451E"/>
    <w:rsid w:val="007565C0"/>
    <w:rsid w:val="00756893"/>
    <w:rsid w:val="007568C2"/>
    <w:rsid w:val="00756DF1"/>
    <w:rsid w:val="00757105"/>
    <w:rsid w:val="007572FB"/>
    <w:rsid w:val="00761950"/>
    <w:rsid w:val="00763198"/>
    <w:rsid w:val="00763A11"/>
    <w:rsid w:val="00763ADE"/>
    <w:rsid w:val="00764BD1"/>
    <w:rsid w:val="00766B6B"/>
    <w:rsid w:val="00766EC5"/>
    <w:rsid w:val="007675EB"/>
    <w:rsid w:val="00767932"/>
    <w:rsid w:val="00770AE8"/>
    <w:rsid w:val="0077105E"/>
    <w:rsid w:val="00771CD3"/>
    <w:rsid w:val="00772131"/>
    <w:rsid w:val="00772357"/>
    <w:rsid w:val="007733EB"/>
    <w:rsid w:val="00773456"/>
    <w:rsid w:val="00773518"/>
    <w:rsid w:val="00773F85"/>
    <w:rsid w:val="00774865"/>
    <w:rsid w:val="00775035"/>
    <w:rsid w:val="0077607E"/>
    <w:rsid w:val="00777C0D"/>
    <w:rsid w:val="00780ADB"/>
    <w:rsid w:val="00781D69"/>
    <w:rsid w:val="0078288F"/>
    <w:rsid w:val="00783024"/>
    <w:rsid w:val="00784D08"/>
    <w:rsid w:val="00784E6B"/>
    <w:rsid w:val="00785488"/>
    <w:rsid w:val="007862A6"/>
    <w:rsid w:val="00787468"/>
    <w:rsid w:val="007878F4"/>
    <w:rsid w:val="00790EAE"/>
    <w:rsid w:val="00790F20"/>
    <w:rsid w:val="00791555"/>
    <w:rsid w:val="0079364D"/>
    <w:rsid w:val="007943DD"/>
    <w:rsid w:val="00794F1D"/>
    <w:rsid w:val="00795B9D"/>
    <w:rsid w:val="00795C29"/>
    <w:rsid w:val="00795CB0"/>
    <w:rsid w:val="00795CFA"/>
    <w:rsid w:val="00795FA7"/>
    <w:rsid w:val="007A13ED"/>
    <w:rsid w:val="007A2A46"/>
    <w:rsid w:val="007A4028"/>
    <w:rsid w:val="007A4C0F"/>
    <w:rsid w:val="007A5998"/>
    <w:rsid w:val="007A5B05"/>
    <w:rsid w:val="007A5C94"/>
    <w:rsid w:val="007A6722"/>
    <w:rsid w:val="007B1277"/>
    <w:rsid w:val="007B2101"/>
    <w:rsid w:val="007B2A7B"/>
    <w:rsid w:val="007B2D01"/>
    <w:rsid w:val="007B2F5F"/>
    <w:rsid w:val="007B37A2"/>
    <w:rsid w:val="007B4519"/>
    <w:rsid w:val="007B4FDA"/>
    <w:rsid w:val="007B5B05"/>
    <w:rsid w:val="007B5DDA"/>
    <w:rsid w:val="007B7B24"/>
    <w:rsid w:val="007B7C42"/>
    <w:rsid w:val="007C0E2D"/>
    <w:rsid w:val="007C1537"/>
    <w:rsid w:val="007C1C69"/>
    <w:rsid w:val="007C2A61"/>
    <w:rsid w:val="007C2AB3"/>
    <w:rsid w:val="007C378D"/>
    <w:rsid w:val="007C4CCE"/>
    <w:rsid w:val="007C67C1"/>
    <w:rsid w:val="007C701D"/>
    <w:rsid w:val="007C7D27"/>
    <w:rsid w:val="007D0421"/>
    <w:rsid w:val="007D09DD"/>
    <w:rsid w:val="007D0C5A"/>
    <w:rsid w:val="007D0E35"/>
    <w:rsid w:val="007D12A7"/>
    <w:rsid w:val="007D1301"/>
    <w:rsid w:val="007D1AB0"/>
    <w:rsid w:val="007D2FD8"/>
    <w:rsid w:val="007D47AD"/>
    <w:rsid w:val="007D5797"/>
    <w:rsid w:val="007D615B"/>
    <w:rsid w:val="007D673D"/>
    <w:rsid w:val="007E081E"/>
    <w:rsid w:val="007E1A44"/>
    <w:rsid w:val="007E227B"/>
    <w:rsid w:val="007E2B45"/>
    <w:rsid w:val="007E31A3"/>
    <w:rsid w:val="007E39C1"/>
    <w:rsid w:val="007E4A09"/>
    <w:rsid w:val="007E4ED0"/>
    <w:rsid w:val="007F0D77"/>
    <w:rsid w:val="007F1307"/>
    <w:rsid w:val="007F29D3"/>
    <w:rsid w:val="007F2B88"/>
    <w:rsid w:val="007F4AB4"/>
    <w:rsid w:val="007F4BBD"/>
    <w:rsid w:val="007F5D2D"/>
    <w:rsid w:val="007F5ED5"/>
    <w:rsid w:val="007F6199"/>
    <w:rsid w:val="007F6614"/>
    <w:rsid w:val="007F7F2A"/>
    <w:rsid w:val="008002D0"/>
    <w:rsid w:val="0080051F"/>
    <w:rsid w:val="00802A9B"/>
    <w:rsid w:val="00802C3B"/>
    <w:rsid w:val="008045E0"/>
    <w:rsid w:val="0080640D"/>
    <w:rsid w:val="00806F3A"/>
    <w:rsid w:val="0081047F"/>
    <w:rsid w:val="00810BF2"/>
    <w:rsid w:val="00810CE1"/>
    <w:rsid w:val="00812B0E"/>
    <w:rsid w:val="0081311D"/>
    <w:rsid w:val="008133FB"/>
    <w:rsid w:val="00813484"/>
    <w:rsid w:val="00813695"/>
    <w:rsid w:val="00814378"/>
    <w:rsid w:val="00814555"/>
    <w:rsid w:val="008146CE"/>
    <w:rsid w:val="0081498B"/>
    <w:rsid w:val="0081517E"/>
    <w:rsid w:val="00815D8A"/>
    <w:rsid w:val="00816591"/>
    <w:rsid w:val="008172C3"/>
    <w:rsid w:val="00820BA2"/>
    <w:rsid w:val="00821905"/>
    <w:rsid w:val="00821E4F"/>
    <w:rsid w:val="0082211E"/>
    <w:rsid w:val="008245EC"/>
    <w:rsid w:val="00825735"/>
    <w:rsid w:val="00830588"/>
    <w:rsid w:val="0083096C"/>
    <w:rsid w:val="008317C4"/>
    <w:rsid w:val="00831A2F"/>
    <w:rsid w:val="00833CE4"/>
    <w:rsid w:val="008353F5"/>
    <w:rsid w:val="00835A31"/>
    <w:rsid w:val="008416FE"/>
    <w:rsid w:val="00842104"/>
    <w:rsid w:val="00842A0B"/>
    <w:rsid w:val="00843622"/>
    <w:rsid w:val="00844787"/>
    <w:rsid w:val="00844E6B"/>
    <w:rsid w:val="00844F70"/>
    <w:rsid w:val="00847BC5"/>
    <w:rsid w:val="00850565"/>
    <w:rsid w:val="008508F1"/>
    <w:rsid w:val="00851F70"/>
    <w:rsid w:val="008528E6"/>
    <w:rsid w:val="008535C0"/>
    <w:rsid w:val="0085461D"/>
    <w:rsid w:val="008559BA"/>
    <w:rsid w:val="008560F9"/>
    <w:rsid w:val="00856437"/>
    <w:rsid w:val="0085644B"/>
    <w:rsid w:val="0085738F"/>
    <w:rsid w:val="00860511"/>
    <w:rsid w:val="008607CB"/>
    <w:rsid w:val="00862449"/>
    <w:rsid w:val="00862535"/>
    <w:rsid w:val="00863BBB"/>
    <w:rsid w:val="00867231"/>
    <w:rsid w:val="008676DD"/>
    <w:rsid w:val="008677BE"/>
    <w:rsid w:val="0086788D"/>
    <w:rsid w:val="0087169C"/>
    <w:rsid w:val="0087279A"/>
    <w:rsid w:val="00873278"/>
    <w:rsid w:val="00875ECB"/>
    <w:rsid w:val="00877FAA"/>
    <w:rsid w:val="0088027C"/>
    <w:rsid w:val="008805FE"/>
    <w:rsid w:val="0088170E"/>
    <w:rsid w:val="00881F7A"/>
    <w:rsid w:val="00882157"/>
    <w:rsid w:val="008822D9"/>
    <w:rsid w:val="00882E69"/>
    <w:rsid w:val="008845B8"/>
    <w:rsid w:val="00884B69"/>
    <w:rsid w:val="0088594E"/>
    <w:rsid w:val="008905EC"/>
    <w:rsid w:val="00890DB1"/>
    <w:rsid w:val="00890EB2"/>
    <w:rsid w:val="00891142"/>
    <w:rsid w:val="0089149D"/>
    <w:rsid w:val="008919A2"/>
    <w:rsid w:val="0089321C"/>
    <w:rsid w:val="0089326B"/>
    <w:rsid w:val="00893C9C"/>
    <w:rsid w:val="00894B7C"/>
    <w:rsid w:val="008956D3"/>
    <w:rsid w:val="00895D54"/>
    <w:rsid w:val="00895E32"/>
    <w:rsid w:val="00896549"/>
    <w:rsid w:val="0089740A"/>
    <w:rsid w:val="008A007A"/>
    <w:rsid w:val="008A0ACC"/>
    <w:rsid w:val="008A0C96"/>
    <w:rsid w:val="008A0E95"/>
    <w:rsid w:val="008A2A32"/>
    <w:rsid w:val="008A2B5C"/>
    <w:rsid w:val="008A2FA8"/>
    <w:rsid w:val="008A46C4"/>
    <w:rsid w:val="008A4CE2"/>
    <w:rsid w:val="008A5E02"/>
    <w:rsid w:val="008A6563"/>
    <w:rsid w:val="008A7C17"/>
    <w:rsid w:val="008B11A3"/>
    <w:rsid w:val="008B12A2"/>
    <w:rsid w:val="008B172F"/>
    <w:rsid w:val="008B2D05"/>
    <w:rsid w:val="008B4CBC"/>
    <w:rsid w:val="008B5A0E"/>
    <w:rsid w:val="008B5BB0"/>
    <w:rsid w:val="008B669A"/>
    <w:rsid w:val="008B7B70"/>
    <w:rsid w:val="008C0250"/>
    <w:rsid w:val="008C0AE9"/>
    <w:rsid w:val="008C10F3"/>
    <w:rsid w:val="008C182D"/>
    <w:rsid w:val="008C2B80"/>
    <w:rsid w:val="008C2BF4"/>
    <w:rsid w:val="008C368E"/>
    <w:rsid w:val="008C3803"/>
    <w:rsid w:val="008C3F74"/>
    <w:rsid w:val="008C5680"/>
    <w:rsid w:val="008C751C"/>
    <w:rsid w:val="008C77FC"/>
    <w:rsid w:val="008D069A"/>
    <w:rsid w:val="008D1AD2"/>
    <w:rsid w:val="008D1D44"/>
    <w:rsid w:val="008D2225"/>
    <w:rsid w:val="008D3F35"/>
    <w:rsid w:val="008D4223"/>
    <w:rsid w:val="008D43DB"/>
    <w:rsid w:val="008D62F2"/>
    <w:rsid w:val="008D7E12"/>
    <w:rsid w:val="008E06AB"/>
    <w:rsid w:val="008E128C"/>
    <w:rsid w:val="008E3D5B"/>
    <w:rsid w:val="008E3F33"/>
    <w:rsid w:val="008E5857"/>
    <w:rsid w:val="008E5DFF"/>
    <w:rsid w:val="008E6066"/>
    <w:rsid w:val="008E6A8D"/>
    <w:rsid w:val="008E6BB6"/>
    <w:rsid w:val="008E7576"/>
    <w:rsid w:val="008E758B"/>
    <w:rsid w:val="008E7B15"/>
    <w:rsid w:val="008F0B43"/>
    <w:rsid w:val="008F0B9D"/>
    <w:rsid w:val="008F16C6"/>
    <w:rsid w:val="008F35BF"/>
    <w:rsid w:val="008F5C83"/>
    <w:rsid w:val="008F5FBB"/>
    <w:rsid w:val="008F6B14"/>
    <w:rsid w:val="00900D15"/>
    <w:rsid w:val="00902396"/>
    <w:rsid w:val="00902902"/>
    <w:rsid w:val="00902FB4"/>
    <w:rsid w:val="00903B94"/>
    <w:rsid w:val="00904AD7"/>
    <w:rsid w:val="00904CE3"/>
    <w:rsid w:val="00906583"/>
    <w:rsid w:val="00907400"/>
    <w:rsid w:val="00910B81"/>
    <w:rsid w:val="0091114C"/>
    <w:rsid w:val="009111A3"/>
    <w:rsid w:val="00911278"/>
    <w:rsid w:val="00911971"/>
    <w:rsid w:val="00912286"/>
    <w:rsid w:val="00912C0C"/>
    <w:rsid w:val="00913C8D"/>
    <w:rsid w:val="0091415F"/>
    <w:rsid w:val="00914F02"/>
    <w:rsid w:val="00916546"/>
    <w:rsid w:val="009178E2"/>
    <w:rsid w:val="00917B2D"/>
    <w:rsid w:val="00917BAB"/>
    <w:rsid w:val="00921694"/>
    <w:rsid w:val="00923B8E"/>
    <w:rsid w:val="009245FA"/>
    <w:rsid w:val="00924F21"/>
    <w:rsid w:val="00925001"/>
    <w:rsid w:val="0092526C"/>
    <w:rsid w:val="009268C6"/>
    <w:rsid w:val="009271CE"/>
    <w:rsid w:val="00927DD0"/>
    <w:rsid w:val="00930AA0"/>
    <w:rsid w:val="0093109D"/>
    <w:rsid w:val="00931172"/>
    <w:rsid w:val="0093137C"/>
    <w:rsid w:val="009328E5"/>
    <w:rsid w:val="00933380"/>
    <w:rsid w:val="00933D7B"/>
    <w:rsid w:val="00935102"/>
    <w:rsid w:val="00936CB4"/>
    <w:rsid w:val="00940C47"/>
    <w:rsid w:val="00941328"/>
    <w:rsid w:val="00941776"/>
    <w:rsid w:val="00942064"/>
    <w:rsid w:val="00942BD0"/>
    <w:rsid w:val="009430EB"/>
    <w:rsid w:val="00943293"/>
    <w:rsid w:val="009438A9"/>
    <w:rsid w:val="00944175"/>
    <w:rsid w:val="009445F5"/>
    <w:rsid w:val="00944A37"/>
    <w:rsid w:val="00944E6A"/>
    <w:rsid w:val="009455EF"/>
    <w:rsid w:val="00945D2C"/>
    <w:rsid w:val="00946225"/>
    <w:rsid w:val="00946372"/>
    <w:rsid w:val="00946CE1"/>
    <w:rsid w:val="00947619"/>
    <w:rsid w:val="0094792A"/>
    <w:rsid w:val="00947CAA"/>
    <w:rsid w:val="009507A1"/>
    <w:rsid w:val="00950A06"/>
    <w:rsid w:val="009514CD"/>
    <w:rsid w:val="00951D41"/>
    <w:rsid w:val="0095322E"/>
    <w:rsid w:val="00955FDC"/>
    <w:rsid w:val="00957867"/>
    <w:rsid w:val="00960883"/>
    <w:rsid w:val="00960E29"/>
    <w:rsid w:val="00963AA8"/>
    <w:rsid w:val="00965431"/>
    <w:rsid w:val="009660BA"/>
    <w:rsid w:val="00967261"/>
    <w:rsid w:val="0097058D"/>
    <w:rsid w:val="009707A0"/>
    <w:rsid w:val="00971999"/>
    <w:rsid w:val="009722F0"/>
    <w:rsid w:val="00972CAF"/>
    <w:rsid w:val="00972E0E"/>
    <w:rsid w:val="0097358C"/>
    <w:rsid w:val="00974230"/>
    <w:rsid w:val="009742C0"/>
    <w:rsid w:val="00975B23"/>
    <w:rsid w:val="00975E5C"/>
    <w:rsid w:val="009767CF"/>
    <w:rsid w:val="00976AAE"/>
    <w:rsid w:val="00977394"/>
    <w:rsid w:val="00977BE8"/>
    <w:rsid w:val="00980FC8"/>
    <w:rsid w:val="009811AA"/>
    <w:rsid w:val="009814DF"/>
    <w:rsid w:val="00981A2A"/>
    <w:rsid w:val="00982F2A"/>
    <w:rsid w:val="0098318B"/>
    <w:rsid w:val="0098492C"/>
    <w:rsid w:val="009863EC"/>
    <w:rsid w:val="00986D05"/>
    <w:rsid w:val="009903E5"/>
    <w:rsid w:val="00992E6B"/>
    <w:rsid w:val="0099333F"/>
    <w:rsid w:val="0099338D"/>
    <w:rsid w:val="0099447C"/>
    <w:rsid w:val="00994506"/>
    <w:rsid w:val="00994B2F"/>
    <w:rsid w:val="00995549"/>
    <w:rsid w:val="0099561D"/>
    <w:rsid w:val="00996408"/>
    <w:rsid w:val="00997DE7"/>
    <w:rsid w:val="009A11C3"/>
    <w:rsid w:val="009A1794"/>
    <w:rsid w:val="009A1A3A"/>
    <w:rsid w:val="009A1A8B"/>
    <w:rsid w:val="009A1EFE"/>
    <w:rsid w:val="009A230B"/>
    <w:rsid w:val="009A2FF0"/>
    <w:rsid w:val="009A36D9"/>
    <w:rsid w:val="009A3A24"/>
    <w:rsid w:val="009A4399"/>
    <w:rsid w:val="009A44AB"/>
    <w:rsid w:val="009A4A17"/>
    <w:rsid w:val="009A4BDB"/>
    <w:rsid w:val="009A51A8"/>
    <w:rsid w:val="009A76D6"/>
    <w:rsid w:val="009A7E8F"/>
    <w:rsid w:val="009B0A8F"/>
    <w:rsid w:val="009B2A95"/>
    <w:rsid w:val="009B50DD"/>
    <w:rsid w:val="009B7368"/>
    <w:rsid w:val="009C152B"/>
    <w:rsid w:val="009C1664"/>
    <w:rsid w:val="009C249A"/>
    <w:rsid w:val="009C27C2"/>
    <w:rsid w:val="009C47ED"/>
    <w:rsid w:val="009C4B80"/>
    <w:rsid w:val="009C5133"/>
    <w:rsid w:val="009C514C"/>
    <w:rsid w:val="009C562B"/>
    <w:rsid w:val="009C7A14"/>
    <w:rsid w:val="009D0615"/>
    <w:rsid w:val="009D1855"/>
    <w:rsid w:val="009D1D50"/>
    <w:rsid w:val="009D1E62"/>
    <w:rsid w:val="009D2A86"/>
    <w:rsid w:val="009D3C2E"/>
    <w:rsid w:val="009D3EB3"/>
    <w:rsid w:val="009D4563"/>
    <w:rsid w:val="009D6118"/>
    <w:rsid w:val="009E0A79"/>
    <w:rsid w:val="009E0AC3"/>
    <w:rsid w:val="009E0D4D"/>
    <w:rsid w:val="009E1ED4"/>
    <w:rsid w:val="009E2923"/>
    <w:rsid w:val="009E319E"/>
    <w:rsid w:val="009E5315"/>
    <w:rsid w:val="009E5678"/>
    <w:rsid w:val="009E65D3"/>
    <w:rsid w:val="009E7E91"/>
    <w:rsid w:val="009F057C"/>
    <w:rsid w:val="009F0ED0"/>
    <w:rsid w:val="009F2519"/>
    <w:rsid w:val="009F2BD4"/>
    <w:rsid w:val="009F4126"/>
    <w:rsid w:val="009F43B2"/>
    <w:rsid w:val="009F4410"/>
    <w:rsid w:val="009F525E"/>
    <w:rsid w:val="009F7298"/>
    <w:rsid w:val="00A01403"/>
    <w:rsid w:val="00A016C2"/>
    <w:rsid w:val="00A0229B"/>
    <w:rsid w:val="00A0479A"/>
    <w:rsid w:val="00A0731E"/>
    <w:rsid w:val="00A079F7"/>
    <w:rsid w:val="00A118C9"/>
    <w:rsid w:val="00A11AF5"/>
    <w:rsid w:val="00A11D01"/>
    <w:rsid w:val="00A12131"/>
    <w:rsid w:val="00A1239F"/>
    <w:rsid w:val="00A13AF9"/>
    <w:rsid w:val="00A13F1F"/>
    <w:rsid w:val="00A14218"/>
    <w:rsid w:val="00A14834"/>
    <w:rsid w:val="00A1526A"/>
    <w:rsid w:val="00A1799A"/>
    <w:rsid w:val="00A20791"/>
    <w:rsid w:val="00A207B0"/>
    <w:rsid w:val="00A20DFA"/>
    <w:rsid w:val="00A212E7"/>
    <w:rsid w:val="00A21F1A"/>
    <w:rsid w:val="00A21F5A"/>
    <w:rsid w:val="00A225ED"/>
    <w:rsid w:val="00A2410A"/>
    <w:rsid w:val="00A24B03"/>
    <w:rsid w:val="00A261EA"/>
    <w:rsid w:val="00A268EB"/>
    <w:rsid w:val="00A26C13"/>
    <w:rsid w:val="00A30086"/>
    <w:rsid w:val="00A31107"/>
    <w:rsid w:val="00A312C6"/>
    <w:rsid w:val="00A31B80"/>
    <w:rsid w:val="00A32145"/>
    <w:rsid w:val="00A3234E"/>
    <w:rsid w:val="00A3274D"/>
    <w:rsid w:val="00A33D88"/>
    <w:rsid w:val="00A34048"/>
    <w:rsid w:val="00A346DF"/>
    <w:rsid w:val="00A350A4"/>
    <w:rsid w:val="00A35292"/>
    <w:rsid w:val="00A35DB4"/>
    <w:rsid w:val="00A3760A"/>
    <w:rsid w:val="00A379BD"/>
    <w:rsid w:val="00A42420"/>
    <w:rsid w:val="00A42454"/>
    <w:rsid w:val="00A42763"/>
    <w:rsid w:val="00A42DC7"/>
    <w:rsid w:val="00A42FF9"/>
    <w:rsid w:val="00A43107"/>
    <w:rsid w:val="00A431F2"/>
    <w:rsid w:val="00A43BDF"/>
    <w:rsid w:val="00A45A9B"/>
    <w:rsid w:val="00A46059"/>
    <w:rsid w:val="00A4609E"/>
    <w:rsid w:val="00A462AC"/>
    <w:rsid w:val="00A46311"/>
    <w:rsid w:val="00A47062"/>
    <w:rsid w:val="00A47955"/>
    <w:rsid w:val="00A47D71"/>
    <w:rsid w:val="00A47E71"/>
    <w:rsid w:val="00A51557"/>
    <w:rsid w:val="00A519F5"/>
    <w:rsid w:val="00A51CD0"/>
    <w:rsid w:val="00A51E47"/>
    <w:rsid w:val="00A52B76"/>
    <w:rsid w:val="00A544CB"/>
    <w:rsid w:val="00A54D6F"/>
    <w:rsid w:val="00A551C5"/>
    <w:rsid w:val="00A55A18"/>
    <w:rsid w:val="00A55DC4"/>
    <w:rsid w:val="00A56492"/>
    <w:rsid w:val="00A56C3E"/>
    <w:rsid w:val="00A6031D"/>
    <w:rsid w:val="00A608A2"/>
    <w:rsid w:val="00A60960"/>
    <w:rsid w:val="00A60AC0"/>
    <w:rsid w:val="00A616F9"/>
    <w:rsid w:val="00A61C57"/>
    <w:rsid w:val="00A62898"/>
    <w:rsid w:val="00A64D78"/>
    <w:rsid w:val="00A6545D"/>
    <w:rsid w:val="00A65741"/>
    <w:rsid w:val="00A670EF"/>
    <w:rsid w:val="00A676D9"/>
    <w:rsid w:val="00A67E5B"/>
    <w:rsid w:val="00A67EBC"/>
    <w:rsid w:val="00A7026B"/>
    <w:rsid w:val="00A70A05"/>
    <w:rsid w:val="00A70B97"/>
    <w:rsid w:val="00A70D0B"/>
    <w:rsid w:val="00A72B51"/>
    <w:rsid w:val="00A73918"/>
    <w:rsid w:val="00A7715C"/>
    <w:rsid w:val="00A8084E"/>
    <w:rsid w:val="00A8093A"/>
    <w:rsid w:val="00A8179D"/>
    <w:rsid w:val="00A81BE1"/>
    <w:rsid w:val="00A82F0F"/>
    <w:rsid w:val="00A835FE"/>
    <w:rsid w:val="00A83E2D"/>
    <w:rsid w:val="00A847BF"/>
    <w:rsid w:val="00A84F82"/>
    <w:rsid w:val="00A85377"/>
    <w:rsid w:val="00A85C27"/>
    <w:rsid w:val="00A85E84"/>
    <w:rsid w:val="00A860E0"/>
    <w:rsid w:val="00A86349"/>
    <w:rsid w:val="00A86C93"/>
    <w:rsid w:val="00A875BE"/>
    <w:rsid w:val="00A875D6"/>
    <w:rsid w:val="00A91B4C"/>
    <w:rsid w:val="00A924E1"/>
    <w:rsid w:val="00A92DB4"/>
    <w:rsid w:val="00A9446E"/>
    <w:rsid w:val="00A94A64"/>
    <w:rsid w:val="00A95CE4"/>
    <w:rsid w:val="00A9675B"/>
    <w:rsid w:val="00A978A7"/>
    <w:rsid w:val="00AA1152"/>
    <w:rsid w:val="00AA2438"/>
    <w:rsid w:val="00AA49D5"/>
    <w:rsid w:val="00AA4CD8"/>
    <w:rsid w:val="00AA5B22"/>
    <w:rsid w:val="00AA5D7E"/>
    <w:rsid w:val="00AA6EFD"/>
    <w:rsid w:val="00AA7678"/>
    <w:rsid w:val="00AA77D8"/>
    <w:rsid w:val="00AA7E67"/>
    <w:rsid w:val="00AB22E1"/>
    <w:rsid w:val="00AB2454"/>
    <w:rsid w:val="00AB26F7"/>
    <w:rsid w:val="00AB325A"/>
    <w:rsid w:val="00AB340D"/>
    <w:rsid w:val="00AB3EDC"/>
    <w:rsid w:val="00AB4535"/>
    <w:rsid w:val="00AB7325"/>
    <w:rsid w:val="00AC1DA5"/>
    <w:rsid w:val="00AC1E6B"/>
    <w:rsid w:val="00AC425C"/>
    <w:rsid w:val="00AC5392"/>
    <w:rsid w:val="00AC6508"/>
    <w:rsid w:val="00AC69C8"/>
    <w:rsid w:val="00AD00EF"/>
    <w:rsid w:val="00AD09B0"/>
    <w:rsid w:val="00AD2119"/>
    <w:rsid w:val="00AD3836"/>
    <w:rsid w:val="00AD4529"/>
    <w:rsid w:val="00AD4A15"/>
    <w:rsid w:val="00AD4C91"/>
    <w:rsid w:val="00AD50FA"/>
    <w:rsid w:val="00AD565E"/>
    <w:rsid w:val="00AD57D5"/>
    <w:rsid w:val="00AD71AF"/>
    <w:rsid w:val="00AD74CB"/>
    <w:rsid w:val="00AD7E96"/>
    <w:rsid w:val="00AD7EC5"/>
    <w:rsid w:val="00AE0ADF"/>
    <w:rsid w:val="00AE1433"/>
    <w:rsid w:val="00AE1A37"/>
    <w:rsid w:val="00AE24E2"/>
    <w:rsid w:val="00AE3AEF"/>
    <w:rsid w:val="00AE4118"/>
    <w:rsid w:val="00AE44C6"/>
    <w:rsid w:val="00AE4B39"/>
    <w:rsid w:val="00AE4FCC"/>
    <w:rsid w:val="00AE5788"/>
    <w:rsid w:val="00AE588A"/>
    <w:rsid w:val="00AF0691"/>
    <w:rsid w:val="00AF1A7D"/>
    <w:rsid w:val="00AF1F0A"/>
    <w:rsid w:val="00AF2236"/>
    <w:rsid w:val="00AF39A0"/>
    <w:rsid w:val="00AF47DB"/>
    <w:rsid w:val="00AF50DC"/>
    <w:rsid w:val="00AF58B2"/>
    <w:rsid w:val="00AF6BB4"/>
    <w:rsid w:val="00B0055F"/>
    <w:rsid w:val="00B012A6"/>
    <w:rsid w:val="00B045C9"/>
    <w:rsid w:val="00B068AF"/>
    <w:rsid w:val="00B069BF"/>
    <w:rsid w:val="00B07065"/>
    <w:rsid w:val="00B078A8"/>
    <w:rsid w:val="00B129B1"/>
    <w:rsid w:val="00B1375D"/>
    <w:rsid w:val="00B14062"/>
    <w:rsid w:val="00B14151"/>
    <w:rsid w:val="00B1482D"/>
    <w:rsid w:val="00B22B2A"/>
    <w:rsid w:val="00B23BF9"/>
    <w:rsid w:val="00B24E4F"/>
    <w:rsid w:val="00B2588C"/>
    <w:rsid w:val="00B261BE"/>
    <w:rsid w:val="00B262EC"/>
    <w:rsid w:val="00B26316"/>
    <w:rsid w:val="00B26D09"/>
    <w:rsid w:val="00B30D71"/>
    <w:rsid w:val="00B31AF3"/>
    <w:rsid w:val="00B32092"/>
    <w:rsid w:val="00B3212F"/>
    <w:rsid w:val="00B321C3"/>
    <w:rsid w:val="00B3408C"/>
    <w:rsid w:val="00B34507"/>
    <w:rsid w:val="00B34793"/>
    <w:rsid w:val="00B34DBD"/>
    <w:rsid w:val="00B3511E"/>
    <w:rsid w:val="00B351D1"/>
    <w:rsid w:val="00B36764"/>
    <w:rsid w:val="00B40AC3"/>
    <w:rsid w:val="00B40B55"/>
    <w:rsid w:val="00B41745"/>
    <w:rsid w:val="00B41CE8"/>
    <w:rsid w:val="00B41ECA"/>
    <w:rsid w:val="00B42472"/>
    <w:rsid w:val="00B43C27"/>
    <w:rsid w:val="00B448BA"/>
    <w:rsid w:val="00B449A9"/>
    <w:rsid w:val="00B47980"/>
    <w:rsid w:val="00B47E53"/>
    <w:rsid w:val="00B47E5D"/>
    <w:rsid w:val="00B505C1"/>
    <w:rsid w:val="00B50DE9"/>
    <w:rsid w:val="00B50F44"/>
    <w:rsid w:val="00B517B1"/>
    <w:rsid w:val="00B5225A"/>
    <w:rsid w:val="00B52417"/>
    <w:rsid w:val="00B525F7"/>
    <w:rsid w:val="00B5330B"/>
    <w:rsid w:val="00B53524"/>
    <w:rsid w:val="00B535BE"/>
    <w:rsid w:val="00B54152"/>
    <w:rsid w:val="00B54D76"/>
    <w:rsid w:val="00B55740"/>
    <w:rsid w:val="00B55D69"/>
    <w:rsid w:val="00B5726B"/>
    <w:rsid w:val="00B578D5"/>
    <w:rsid w:val="00B57C20"/>
    <w:rsid w:val="00B57DF8"/>
    <w:rsid w:val="00B6176E"/>
    <w:rsid w:val="00B61812"/>
    <w:rsid w:val="00B618B2"/>
    <w:rsid w:val="00B61C3B"/>
    <w:rsid w:val="00B62131"/>
    <w:rsid w:val="00B621E8"/>
    <w:rsid w:val="00B64988"/>
    <w:rsid w:val="00B66426"/>
    <w:rsid w:val="00B66494"/>
    <w:rsid w:val="00B667C4"/>
    <w:rsid w:val="00B66ED0"/>
    <w:rsid w:val="00B67B7B"/>
    <w:rsid w:val="00B70B52"/>
    <w:rsid w:val="00B75EA4"/>
    <w:rsid w:val="00B75F0C"/>
    <w:rsid w:val="00B75F33"/>
    <w:rsid w:val="00B760CB"/>
    <w:rsid w:val="00B770DE"/>
    <w:rsid w:val="00B77144"/>
    <w:rsid w:val="00B77B8E"/>
    <w:rsid w:val="00B77BB3"/>
    <w:rsid w:val="00B806AE"/>
    <w:rsid w:val="00B80ECB"/>
    <w:rsid w:val="00B812AB"/>
    <w:rsid w:val="00B82433"/>
    <w:rsid w:val="00B83E33"/>
    <w:rsid w:val="00B84362"/>
    <w:rsid w:val="00B85409"/>
    <w:rsid w:val="00B85DFB"/>
    <w:rsid w:val="00B85FB8"/>
    <w:rsid w:val="00B8751E"/>
    <w:rsid w:val="00B905AA"/>
    <w:rsid w:val="00B9159E"/>
    <w:rsid w:val="00B91D02"/>
    <w:rsid w:val="00B91EF1"/>
    <w:rsid w:val="00B91F8D"/>
    <w:rsid w:val="00B929A2"/>
    <w:rsid w:val="00B9333D"/>
    <w:rsid w:val="00B93783"/>
    <w:rsid w:val="00B93AB0"/>
    <w:rsid w:val="00B93CE8"/>
    <w:rsid w:val="00B93D86"/>
    <w:rsid w:val="00B97A83"/>
    <w:rsid w:val="00B97AC1"/>
    <w:rsid w:val="00BA07E7"/>
    <w:rsid w:val="00BA0CCA"/>
    <w:rsid w:val="00BA0F83"/>
    <w:rsid w:val="00BA1AAA"/>
    <w:rsid w:val="00BA240C"/>
    <w:rsid w:val="00BA2C42"/>
    <w:rsid w:val="00BA4BEF"/>
    <w:rsid w:val="00BA538B"/>
    <w:rsid w:val="00BA55F7"/>
    <w:rsid w:val="00BA6517"/>
    <w:rsid w:val="00BA6A15"/>
    <w:rsid w:val="00BB0356"/>
    <w:rsid w:val="00BB0590"/>
    <w:rsid w:val="00BB1811"/>
    <w:rsid w:val="00BB1823"/>
    <w:rsid w:val="00BB3CBF"/>
    <w:rsid w:val="00BB4081"/>
    <w:rsid w:val="00BB426A"/>
    <w:rsid w:val="00BB4575"/>
    <w:rsid w:val="00BB57A7"/>
    <w:rsid w:val="00BB62EC"/>
    <w:rsid w:val="00BB6A86"/>
    <w:rsid w:val="00BB6B4D"/>
    <w:rsid w:val="00BB6CA7"/>
    <w:rsid w:val="00BC02B3"/>
    <w:rsid w:val="00BC1337"/>
    <w:rsid w:val="00BC141D"/>
    <w:rsid w:val="00BC2075"/>
    <w:rsid w:val="00BC2FA1"/>
    <w:rsid w:val="00BC3871"/>
    <w:rsid w:val="00BC38E2"/>
    <w:rsid w:val="00BC3AED"/>
    <w:rsid w:val="00BC3F4C"/>
    <w:rsid w:val="00BC52FA"/>
    <w:rsid w:val="00BC6334"/>
    <w:rsid w:val="00BC698C"/>
    <w:rsid w:val="00BC752C"/>
    <w:rsid w:val="00BC7CA7"/>
    <w:rsid w:val="00BD121B"/>
    <w:rsid w:val="00BD2BE8"/>
    <w:rsid w:val="00BD4392"/>
    <w:rsid w:val="00BD4952"/>
    <w:rsid w:val="00BD5266"/>
    <w:rsid w:val="00BE029D"/>
    <w:rsid w:val="00BE05AB"/>
    <w:rsid w:val="00BE0641"/>
    <w:rsid w:val="00BE16F7"/>
    <w:rsid w:val="00BE24A5"/>
    <w:rsid w:val="00BE2814"/>
    <w:rsid w:val="00BE2919"/>
    <w:rsid w:val="00BE2C21"/>
    <w:rsid w:val="00BE448E"/>
    <w:rsid w:val="00BE5A1C"/>
    <w:rsid w:val="00BE635B"/>
    <w:rsid w:val="00BE66F5"/>
    <w:rsid w:val="00BE6DF4"/>
    <w:rsid w:val="00BE708D"/>
    <w:rsid w:val="00BE7D2B"/>
    <w:rsid w:val="00BF0FE6"/>
    <w:rsid w:val="00BF1097"/>
    <w:rsid w:val="00BF3BC0"/>
    <w:rsid w:val="00BF408B"/>
    <w:rsid w:val="00BF52BD"/>
    <w:rsid w:val="00BF6776"/>
    <w:rsid w:val="00BF6F64"/>
    <w:rsid w:val="00BF707E"/>
    <w:rsid w:val="00BF70F2"/>
    <w:rsid w:val="00C0080D"/>
    <w:rsid w:val="00C0085A"/>
    <w:rsid w:val="00C01B9C"/>
    <w:rsid w:val="00C03051"/>
    <w:rsid w:val="00C037A5"/>
    <w:rsid w:val="00C0381F"/>
    <w:rsid w:val="00C04423"/>
    <w:rsid w:val="00C04A75"/>
    <w:rsid w:val="00C06B6F"/>
    <w:rsid w:val="00C06E24"/>
    <w:rsid w:val="00C07D0B"/>
    <w:rsid w:val="00C123A9"/>
    <w:rsid w:val="00C124AE"/>
    <w:rsid w:val="00C12B14"/>
    <w:rsid w:val="00C1340B"/>
    <w:rsid w:val="00C137E0"/>
    <w:rsid w:val="00C13D2C"/>
    <w:rsid w:val="00C14172"/>
    <w:rsid w:val="00C14192"/>
    <w:rsid w:val="00C141E9"/>
    <w:rsid w:val="00C148B3"/>
    <w:rsid w:val="00C14915"/>
    <w:rsid w:val="00C1561E"/>
    <w:rsid w:val="00C15DF9"/>
    <w:rsid w:val="00C17783"/>
    <w:rsid w:val="00C200D6"/>
    <w:rsid w:val="00C206FE"/>
    <w:rsid w:val="00C20994"/>
    <w:rsid w:val="00C20B00"/>
    <w:rsid w:val="00C21108"/>
    <w:rsid w:val="00C22438"/>
    <w:rsid w:val="00C22A89"/>
    <w:rsid w:val="00C23306"/>
    <w:rsid w:val="00C24125"/>
    <w:rsid w:val="00C24897"/>
    <w:rsid w:val="00C25ACC"/>
    <w:rsid w:val="00C26D5A"/>
    <w:rsid w:val="00C2762C"/>
    <w:rsid w:val="00C276E3"/>
    <w:rsid w:val="00C3028B"/>
    <w:rsid w:val="00C303AE"/>
    <w:rsid w:val="00C3190F"/>
    <w:rsid w:val="00C32904"/>
    <w:rsid w:val="00C32AD3"/>
    <w:rsid w:val="00C32D2D"/>
    <w:rsid w:val="00C348B6"/>
    <w:rsid w:val="00C35454"/>
    <w:rsid w:val="00C369F2"/>
    <w:rsid w:val="00C37A51"/>
    <w:rsid w:val="00C40FCD"/>
    <w:rsid w:val="00C413AB"/>
    <w:rsid w:val="00C41D0A"/>
    <w:rsid w:val="00C41FBA"/>
    <w:rsid w:val="00C433A4"/>
    <w:rsid w:val="00C446AC"/>
    <w:rsid w:val="00C44C75"/>
    <w:rsid w:val="00C452B6"/>
    <w:rsid w:val="00C45C04"/>
    <w:rsid w:val="00C46A80"/>
    <w:rsid w:val="00C47D55"/>
    <w:rsid w:val="00C512B8"/>
    <w:rsid w:val="00C5363A"/>
    <w:rsid w:val="00C54046"/>
    <w:rsid w:val="00C5525A"/>
    <w:rsid w:val="00C555DD"/>
    <w:rsid w:val="00C55C6F"/>
    <w:rsid w:val="00C56CCC"/>
    <w:rsid w:val="00C57034"/>
    <w:rsid w:val="00C60519"/>
    <w:rsid w:val="00C60B1A"/>
    <w:rsid w:val="00C60C4A"/>
    <w:rsid w:val="00C60D1A"/>
    <w:rsid w:val="00C6125A"/>
    <w:rsid w:val="00C62393"/>
    <w:rsid w:val="00C62BE5"/>
    <w:rsid w:val="00C62BED"/>
    <w:rsid w:val="00C630E2"/>
    <w:rsid w:val="00C632B0"/>
    <w:rsid w:val="00C6439E"/>
    <w:rsid w:val="00C643D9"/>
    <w:rsid w:val="00C6737A"/>
    <w:rsid w:val="00C70180"/>
    <w:rsid w:val="00C7034F"/>
    <w:rsid w:val="00C70532"/>
    <w:rsid w:val="00C712CA"/>
    <w:rsid w:val="00C72741"/>
    <w:rsid w:val="00C72D78"/>
    <w:rsid w:val="00C73972"/>
    <w:rsid w:val="00C74368"/>
    <w:rsid w:val="00C7654E"/>
    <w:rsid w:val="00C80916"/>
    <w:rsid w:val="00C80D1A"/>
    <w:rsid w:val="00C81712"/>
    <w:rsid w:val="00C81B92"/>
    <w:rsid w:val="00C81CAE"/>
    <w:rsid w:val="00C82A28"/>
    <w:rsid w:val="00C83A22"/>
    <w:rsid w:val="00C84462"/>
    <w:rsid w:val="00C850A5"/>
    <w:rsid w:val="00C87BFB"/>
    <w:rsid w:val="00C90356"/>
    <w:rsid w:val="00C90C6F"/>
    <w:rsid w:val="00C90E66"/>
    <w:rsid w:val="00C91EFD"/>
    <w:rsid w:val="00C92A64"/>
    <w:rsid w:val="00C9326A"/>
    <w:rsid w:val="00C94AFD"/>
    <w:rsid w:val="00C9510B"/>
    <w:rsid w:val="00C95915"/>
    <w:rsid w:val="00C95DD4"/>
    <w:rsid w:val="00C96472"/>
    <w:rsid w:val="00C97856"/>
    <w:rsid w:val="00C97AF9"/>
    <w:rsid w:val="00CA0CF6"/>
    <w:rsid w:val="00CA0E16"/>
    <w:rsid w:val="00CA3C65"/>
    <w:rsid w:val="00CA3E3A"/>
    <w:rsid w:val="00CA3E40"/>
    <w:rsid w:val="00CA4AD3"/>
    <w:rsid w:val="00CA65E2"/>
    <w:rsid w:val="00CA75BD"/>
    <w:rsid w:val="00CA77DC"/>
    <w:rsid w:val="00CA7DCF"/>
    <w:rsid w:val="00CB150D"/>
    <w:rsid w:val="00CB1C21"/>
    <w:rsid w:val="00CB20A9"/>
    <w:rsid w:val="00CB224D"/>
    <w:rsid w:val="00CB29B7"/>
    <w:rsid w:val="00CB36EA"/>
    <w:rsid w:val="00CB4C7A"/>
    <w:rsid w:val="00CB5534"/>
    <w:rsid w:val="00CB5C6B"/>
    <w:rsid w:val="00CB5D02"/>
    <w:rsid w:val="00CB76AE"/>
    <w:rsid w:val="00CB794A"/>
    <w:rsid w:val="00CB7EE1"/>
    <w:rsid w:val="00CC0B26"/>
    <w:rsid w:val="00CC2053"/>
    <w:rsid w:val="00CC31BF"/>
    <w:rsid w:val="00CC3250"/>
    <w:rsid w:val="00CC441C"/>
    <w:rsid w:val="00CC4527"/>
    <w:rsid w:val="00CC48ED"/>
    <w:rsid w:val="00CC4BA4"/>
    <w:rsid w:val="00CC5F31"/>
    <w:rsid w:val="00CC6637"/>
    <w:rsid w:val="00CC7723"/>
    <w:rsid w:val="00CD0676"/>
    <w:rsid w:val="00CD0AF0"/>
    <w:rsid w:val="00CD21AB"/>
    <w:rsid w:val="00CD2627"/>
    <w:rsid w:val="00CD289C"/>
    <w:rsid w:val="00CD2DFA"/>
    <w:rsid w:val="00CD3EFC"/>
    <w:rsid w:val="00CD41E4"/>
    <w:rsid w:val="00CD4238"/>
    <w:rsid w:val="00CD4332"/>
    <w:rsid w:val="00CD5D3B"/>
    <w:rsid w:val="00CD613F"/>
    <w:rsid w:val="00CD6458"/>
    <w:rsid w:val="00CD684C"/>
    <w:rsid w:val="00CE0008"/>
    <w:rsid w:val="00CE229B"/>
    <w:rsid w:val="00CE2F08"/>
    <w:rsid w:val="00CE3E82"/>
    <w:rsid w:val="00CE5A63"/>
    <w:rsid w:val="00CE6CE9"/>
    <w:rsid w:val="00CE6FC6"/>
    <w:rsid w:val="00CE759D"/>
    <w:rsid w:val="00CE762F"/>
    <w:rsid w:val="00CF089C"/>
    <w:rsid w:val="00CF1546"/>
    <w:rsid w:val="00CF1E5F"/>
    <w:rsid w:val="00CF2F21"/>
    <w:rsid w:val="00CF3301"/>
    <w:rsid w:val="00CF3C9E"/>
    <w:rsid w:val="00CF3D29"/>
    <w:rsid w:val="00CF3D30"/>
    <w:rsid w:val="00CF4131"/>
    <w:rsid w:val="00CF5873"/>
    <w:rsid w:val="00CF688F"/>
    <w:rsid w:val="00CF6FB1"/>
    <w:rsid w:val="00D00321"/>
    <w:rsid w:val="00D0034B"/>
    <w:rsid w:val="00D01A4B"/>
    <w:rsid w:val="00D01B8C"/>
    <w:rsid w:val="00D02050"/>
    <w:rsid w:val="00D02B54"/>
    <w:rsid w:val="00D04460"/>
    <w:rsid w:val="00D04992"/>
    <w:rsid w:val="00D04F7C"/>
    <w:rsid w:val="00D052A9"/>
    <w:rsid w:val="00D06063"/>
    <w:rsid w:val="00D0639E"/>
    <w:rsid w:val="00D06605"/>
    <w:rsid w:val="00D070E2"/>
    <w:rsid w:val="00D0717F"/>
    <w:rsid w:val="00D07453"/>
    <w:rsid w:val="00D076FD"/>
    <w:rsid w:val="00D11240"/>
    <w:rsid w:val="00D1138F"/>
    <w:rsid w:val="00D12CC3"/>
    <w:rsid w:val="00D13756"/>
    <w:rsid w:val="00D1621C"/>
    <w:rsid w:val="00D16D6F"/>
    <w:rsid w:val="00D214EB"/>
    <w:rsid w:val="00D22F4D"/>
    <w:rsid w:val="00D234C5"/>
    <w:rsid w:val="00D2365E"/>
    <w:rsid w:val="00D240FD"/>
    <w:rsid w:val="00D24EEF"/>
    <w:rsid w:val="00D2555C"/>
    <w:rsid w:val="00D25F9C"/>
    <w:rsid w:val="00D26064"/>
    <w:rsid w:val="00D26665"/>
    <w:rsid w:val="00D268CD"/>
    <w:rsid w:val="00D2748A"/>
    <w:rsid w:val="00D3071F"/>
    <w:rsid w:val="00D3106A"/>
    <w:rsid w:val="00D31338"/>
    <w:rsid w:val="00D31A39"/>
    <w:rsid w:val="00D3304B"/>
    <w:rsid w:val="00D34327"/>
    <w:rsid w:val="00D35F27"/>
    <w:rsid w:val="00D36243"/>
    <w:rsid w:val="00D36A94"/>
    <w:rsid w:val="00D37807"/>
    <w:rsid w:val="00D37B93"/>
    <w:rsid w:val="00D401B2"/>
    <w:rsid w:val="00D40587"/>
    <w:rsid w:val="00D406DE"/>
    <w:rsid w:val="00D41B1B"/>
    <w:rsid w:val="00D43D84"/>
    <w:rsid w:val="00D43E88"/>
    <w:rsid w:val="00D44424"/>
    <w:rsid w:val="00D4575A"/>
    <w:rsid w:val="00D47723"/>
    <w:rsid w:val="00D50397"/>
    <w:rsid w:val="00D522AC"/>
    <w:rsid w:val="00D52512"/>
    <w:rsid w:val="00D52593"/>
    <w:rsid w:val="00D52EB9"/>
    <w:rsid w:val="00D53157"/>
    <w:rsid w:val="00D536CC"/>
    <w:rsid w:val="00D53D6C"/>
    <w:rsid w:val="00D542D2"/>
    <w:rsid w:val="00D547BE"/>
    <w:rsid w:val="00D54BCF"/>
    <w:rsid w:val="00D55411"/>
    <w:rsid w:val="00D557F2"/>
    <w:rsid w:val="00D55D7C"/>
    <w:rsid w:val="00D560AC"/>
    <w:rsid w:val="00D56358"/>
    <w:rsid w:val="00D57CCD"/>
    <w:rsid w:val="00D60916"/>
    <w:rsid w:val="00D60B07"/>
    <w:rsid w:val="00D61EFC"/>
    <w:rsid w:val="00D62886"/>
    <w:rsid w:val="00D62C75"/>
    <w:rsid w:val="00D63119"/>
    <w:rsid w:val="00D63B86"/>
    <w:rsid w:val="00D63E2C"/>
    <w:rsid w:val="00D63EB5"/>
    <w:rsid w:val="00D63F2B"/>
    <w:rsid w:val="00D6443E"/>
    <w:rsid w:val="00D6456E"/>
    <w:rsid w:val="00D6515C"/>
    <w:rsid w:val="00D667DC"/>
    <w:rsid w:val="00D66D2D"/>
    <w:rsid w:val="00D73266"/>
    <w:rsid w:val="00D73844"/>
    <w:rsid w:val="00D740B1"/>
    <w:rsid w:val="00D74F39"/>
    <w:rsid w:val="00D75045"/>
    <w:rsid w:val="00D76C7D"/>
    <w:rsid w:val="00D7702C"/>
    <w:rsid w:val="00D810C4"/>
    <w:rsid w:val="00D81A03"/>
    <w:rsid w:val="00D81AD5"/>
    <w:rsid w:val="00D837B0"/>
    <w:rsid w:val="00D83A1D"/>
    <w:rsid w:val="00D8420A"/>
    <w:rsid w:val="00D851C5"/>
    <w:rsid w:val="00D86F83"/>
    <w:rsid w:val="00D87385"/>
    <w:rsid w:val="00D87BC0"/>
    <w:rsid w:val="00D90571"/>
    <w:rsid w:val="00D91361"/>
    <w:rsid w:val="00D914EB"/>
    <w:rsid w:val="00D9256E"/>
    <w:rsid w:val="00D925FA"/>
    <w:rsid w:val="00D9274F"/>
    <w:rsid w:val="00D939F8"/>
    <w:rsid w:val="00D945D4"/>
    <w:rsid w:val="00D959D6"/>
    <w:rsid w:val="00D978AB"/>
    <w:rsid w:val="00D9790E"/>
    <w:rsid w:val="00DA085C"/>
    <w:rsid w:val="00DA1045"/>
    <w:rsid w:val="00DA1097"/>
    <w:rsid w:val="00DA122E"/>
    <w:rsid w:val="00DA18F3"/>
    <w:rsid w:val="00DA1AA3"/>
    <w:rsid w:val="00DA3479"/>
    <w:rsid w:val="00DA4155"/>
    <w:rsid w:val="00DA5108"/>
    <w:rsid w:val="00DA51E3"/>
    <w:rsid w:val="00DA5230"/>
    <w:rsid w:val="00DA675D"/>
    <w:rsid w:val="00DB0B22"/>
    <w:rsid w:val="00DB0E5C"/>
    <w:rsid w:val="00DB12DE"/>
    <w:rsid w:val="00DB1E1B"/>
    <w:rsid w:val="00DB3145"/>
    <w:rsid w:val="00DB3B43"/>
    <w:rsid w:val="00DB4462"/>
    <w:rsid w:val="00DB44B4"/>
    <w:rsid w:val="00DB4929"/>
    <w:rsid w:val="00DB559E"/>
    <w:rsid w:val="00DB55FC"/>
    <w:rsid w:val="00DB6162"/>
    <w:rsid w:val="00DB63D2"/>
    <w:rsid w:val="00DB684B"/>
    <w:rsid w:val="00DB764A"/>
    <w:rsid w:val="00DB7ED7"/>
    <w:rsid w:val="00DC000F"/>
    <w:rsid w:val="00DC0263"/>
    <w:rsid w:val="00DC0631"/>
    <w:rsid w:val="00DC07AD"/>
    <w:rsid w:val="00DC220F"/>
    <w:rsid w:val="00DC2BAA"/>
    <w:rsid w:val="00DC50EC"/>
    <w:rsid w:val="00DC66C3"/>
    <w:rsid w:val="00DC6AAF"/>
    <w:rsid w:val="00DC6B27"/>
    <w:rsid w:val="00DC76DE"/>
    <w:rsid w:val="00DD028E"/>
    <w:rsid w:val="00DD2C22"/>
    <w:rsid w:val="00DD3674"/>
    <w:rsid w:val="00DD4A8D"/>
    <w:rsid w:val="00DD5A0E"/>
    <w:rsid w:val="00DD6481"/>
    <w:rsid w:val="00DD64F0"/>
    <w:rsid w:val="00DD6688"/>
    <w:rsid w:val="00DD6FBB"/>
    <w:rsid w:val="00DD7AFC"/>
    <w:rsid w:val="00DE05F2"/>
    <w:rsid w:val="00DE25F7"/>
    <w:rsid w:val="00DE3211"/>
    <w:rsid w:val="00DE37AC"/>
    <w:rsid w:val="00DE3AD3"/>
    <w:rsid w:val="00DF138F"/>
    <w:rsid w:val="00DF3139"/>
    <w:rsid w:val="00DF314C"/>
    <w:rsid w:val="00DF3516"/>
    <w:rsid w:val="00DF3595"/>
    <w:rsid w:val="00DF410F"/>
    <w:rsid w:val="00DF4CE6"/>
    <w:rsid w:val="00DF54D7"/>
    <w:rsid w:val="00DF66E7"/>
    <w:rsid w:val="00DF74C1"/>
    <w:rsid w:val="00DF7DF5"/>
    <w:rsid w:val="00E0007B"/>
    <w:rsid w:val="00E018B5"/>
    <w:rsid w:val="00E021E8"/>
    <w:rsid w:val="00E024D2"/>
    <w:rsid w:val="00E0313D"/>
    <w:rsid w:val="00E039AD"/>
    <w:rsid w:val="00E04512"/>
    <w:rsid w:val="00E04536"/>
    <w:rsid w:val="00E050D6"/>
    <w:rsid w:val="00E05789"/>
    <w:rsid w:val="00E0690A"/>
    <w:rsid w:val="00E06E31"/>
    <w:rsid w:val="00E0786A"/>
    <w:rsid w:val="00E10AFE"/>
    <w:rsid w:val="00E11036"/>
    <w:rsid w:val="00E11130"/>
    <w:rsid w:val="00E1232F"/>
    <w:rsid w:val="00E12E9F"/>
    <w:rsid w:val="00E13A31"/>
    <w:rsid w:val="00E14D21"/>
    <w:rsid w:val="00E16E40"/>
    <w:rsid w:val="00E170F2"/>
    <w:rsid w:val="00E175E5"/>
    <w:rsid w:val="00E20001"/>
    <w:rsid w:val="00E2094A"/>
    <w:rsid w:val="00E224B1"/>
    <w:rsid w:val="00E24182"/>
    <w:rsid w:val="00E2444A"/>
    <w:rsid w:val="00E25CEA"/>
    <w:rsid w:val="00E26494"/>
    <w:rsid w:val="00E26A07"/>
    <w:rsid w:val="00E27618"/>
    <w:rsid w:val="00E276A9"/>
    <w:rsid w:val="00E27D01"/>
    <w:rsid w:val="00E27F20"/>
    <w:rsid w:val="00E30243"/>
    <w:rsid w:val="00E313C8"/>
    <w:rsid w:val="00E31569"/>
    <w:rsid w:val="00E32FC7"/>
    <w:rsid w:val="00E3300E"/>
    <w:rsid w:val="00E3328A"/>
    <w:rsid w:val="00E33D9A"/>
    <w:rsid w:val="00E3421F"/>
    <w:rsid w:val="00E34409"/>
    <w:rsid w:val="00E344EF"/>
    <w:rsid w:val="00E347EE"/>
    <w:rsid w:val="00E3680E"/>
    <w:rsid w:val="00E36E93"/>
    <w:rsid w:val="00E37311"/>
    <w:rsid w:val="00E373C2"/>
    <w:rsid w:val="00E37409"/>
    <w:rsid w:val="00E37B5A"/>
    <w:rsid w:val="00E37CC8"/>
    <w:rsid w:val="00E409AD"/>
    <w:rsid w:val="00E4142A"/>
    <w:rsid w:val="00E4327D"/>
    <w:rsid w:val="00E439A7"/>
    <w:rsid w:val="00E4440A"/>
    <w:rsid w:val="00E4531A"/>
    <w:rsid w:val="00E456F6"/>
    <w:rsid w:val="00E459B8"/>
    <w:rsid w:val="00E45D5A"/>
    <w:rsid w:val="00E466BB"/>
    <w:rsid w:val="00E46F5A"/>
    <w:rsid w:val="00E501E4"/>
    <w:rsid w:val="00E52AD5"/>
    <w:rsid w:val="00E53A28"/>
    <w:rsid w:val="00E55E83"/>
    <w:rsid w:val="00E562C5"/>
    <w:rsid w:val="00E56E2A"/>
    <w:rsid w:val="00E6180F"/>
    <w:rsid w:val="00E61BAC"/>
    <w:rsid w:val="00E62310"/>
    <w:rsid w:val="00E62E09"/>
    <w:rsid w:val="00E63124"/>
    <w:rsid w:val="00E64839"/>
    <w:rsid w:val="00E661F4"/>
    <w:rsid w:val="00E66D35"/>
    <w:rsid w:val="00E716B6"/>
    <w:rsid w:val="00E71926"/>
    <w:rsid w:val="00E71B8C"/>
    <w:rsid w:val="00E72C71"/>
    <w:rsid w:val="00E72F09"/>
    <w:rsid w:val="00E7319D"/>
    <w:rsid w:val="00E73689"/>
    <w:rsid w:val="00E73E1C"/>
    <w:rsid w:val="00E753CC"/>
    <w:rsid w:val="00E7630C"/>
    <w:rsid w:val="00E769E4"/>
    <w:rsid w:val="00E76AAE"/>
    <w:rsid w:val="00E8116D"/>
    <w:rsid w:val="00E821EE"/>
    <w:rsid w:val="00E823D6"/>
    <w:rsid w:val="00E8261D"/>
    <w:rsid w:val="00E82A68"/>
    <w:rsid w:val="00E82CDE"/>
    <w:rsid w:val="00E8356D"/>
    <w:rsid w:val="00E861A9"/>
    <w:rsid w:val="00E868ED"/>
    <w:rsid w:val="00E87B9A"/>
    <w:rsid w:val="00E87BD0"/>
    <w:rsid w:val="00E90C9F"/>
    <w:rsid w:val="00E915B9"/>
    <w:rsid w:val="00E93DC4"/>
    <w:rsid w:val="00E941B7"/>
    <w:rsid w:val="00E94B6B"/>
    <w:rsid w:val="00E94CCA"/>
    <w:rsid w:val="00E96A3D"/>
    <w:rsid w:val="00E96C6C"/>
    <w:rsid w:val="00E96F37"/>
    <w:rsid w:val="00E97604"/>
    <w:rsid w:val="00E97CDF"/>
    <w:rsid w:val="00EA2008"/>
    <w:rsid w:val="00EA24A6"/>
    <w:rsid w:val="00EA2698"/>
    <w:rsid w:val="00EA2FC8"/>
    <w:rsid w:val="00EA3D89"/>
    <w:rsid w:val="00EA57E9"/>
    <w:rsid w:val="00EA5E5E"/>
    <w:rsid w:val="00EA65B8"/>
    <w:rsid w:val="00EA6F4C"/>
    <w:rsid w:val="00EA7FF0"/>
    <w:rsid w:val="00EB0DFE"/>
    <w:rsid w:val="00EB25B6"/>
    <w:rsid w:val="00EB2742"/>
    <w:rsid w:val="00EB4251"/>
    <w:rsid w:val="00EB5070"/>
    <w:rsid w:val="00EB68E8"/>
    <w:rsid w:val="00EB70DF"/>
    <w:rsid w:val="00EB72D1"/>
    <w:rsid w:val="00EB75C7"/>
    <w:rsid w:val="00EB7931"/>
    <w:rsid w:val="00EB7E1F"/>
    <w:rsid w:val="00EC149F"/>
    <w:rsid w:val="00EC2787"/>
    <w:rsid w:val="00EC30CF"/>
    <w:rsid w:val="00EC435D"/>
    <w:rsid w:val="00EC43ED"/>
    <w:rsid w:val="00EC4BB8"/>
    <w:rsid w:val="00EC4C32"/>
    <w:rsid w:val="00EC500D"/>
    <w:rsid w:val="00EC553F"/>
    <w:rsid w:val="00EC5E6A"/>
    <w:rsid w:val="00EC6459"/>
    <w:rsid w:val="00EC6FDB"/>
    <w:rsid w:val="00ED0469"/>
    <w:rsid w:val="00ED10BF"/>
    <w:rsid w:val="00ED1AF3"/>
    <w:rsid w:val="00ED33EE"/>
    <w:rsid w:val="00ED3815"/>
    <w:rsid w:val="00ED5FFD"/>
    <w:rsid w:val="00ED7FE7"/>
    <w:rsid w:val="00EE0CBB"/>
    <w:rsid w:val="00EE1544"/>
    <w:rsid w:val="00EE20FD"/>
    <w:rsid w:val="00EE222B"/>
    <w:rsid w:val="00EE2BFC"/>
    <w:rsid w:val="00EE2CC4"/>
    <w:rsid w:val="00EE35CB"/>
    <w:rsid w:val="00EE4A0A"/>
    <w:rsid w:val="00EE4F12"/>
    <w:rsid w:val="00EE5418"/>
    <w:rsid w:val="00EE6110"/>
    <w:rsid w:val="00EE6D1C"/>
    <w:rsid w:val="00EF1B76"/>
    <w:rsid w:val="00EF1D0A"/>
    <w:rsid w:val="00EF235D"/>
    <w:rsid w:val="00EF3085"/>
    <w:rsid w:val="00EF3D86"/>
    <w:rsid w:val="00EF3F59"/>
    <w:rsid w:val="00EF4129"/>
    <w:rsid w:val="00EF5FF3"/>
    <w:rsid w:val="00EF63A9"/>
    <w:rsid w:val="00EF7372"/>
    <w:rsid w:val="00F0014F"/>
    <w:rsid w:val="00F0053A"/>
    <w:rsid w:val="00F01728"/>
    <w:rsid w:val="00F017A8"/>
    <w:rsid w:val="00F02E6F"/>
    <w:rsid w:val="00F03532"/>
    <w:rsid w:val="00F043EC"/>
    <w:rsid w:val="00F05135"/>
    <w:rsid w:val="00F05E7A"/>
    <w:rsid w:val="00F05F82"/>
    <w:rsid w:val="00F065DB"/>
    <w:rsid w:val="00F067C7"/>
    <w:rsid w:val="00F1193A"/>
    <w:rsid w:val="00F11D5E"/>
    <w:rsid w:val="00F138CC"/>
    <w:rsid w:val="00F14115"/>
    <w:rsid w:val="00F14393"/>
    <w:rsid w:val="00F1448D"/>
    <w:rsid w:val="00F14756"/>
    <w:rsid w:val="00F14830"/>
    <w:rsid w:val="00F16088"/>
    <w:rsid w:val="00F161E4"/>
    <w:rsid w:val="00F166EB"/>
    <w:rsid w:val="00F17C51"/>
    <w:rsid w:val="00F206FD"/>
    <w:rsid w:val="00F20707"/>
    <w:rsid w:val="00F21C9A"/>
    <w:rsid w:val="00F23830"/>
    <w:rsid w:val="00F24895"/>
    <w:rsid w:val="00F24A4B"/>
    <w:rsid w:val="00F2508B"/>
    <w:rsid w:val="00F259F2"/>
    <w:rsid w:val="00F268DC"/>
    <w:rsid w:val="00F307B6"/>
    <w:rsid w:val="00F30A6A"/>
    <w:rsid w:val="00F32F04"/>
    <w:rsid w:val="00F3349F"/>
    <w:rsid w:val="00F33658"/>
    <w:rsid w:val="00F33892"/>
    <w:rsid w:val="00F349AD"/>
    <w:rsid w:val="00F35717"/>
    <w:rsid w:val="00F35F0B"/>
    <w:rsid w:val="00F35FBE"/>
    <w:rsid w:val="00F36508"/>
    <w:rsid w:val="00F366FB"/>
    <w:rsid w:val="00F36F23"/>
    <w:rsid w:val="00F37036"/>
    <w:rsid w:val="00F372A1"/>
    <w:rsid w:val="00F37784"/>
    <w:rsid w:val="00F37B84"/>
    <w:rsid w:val="00F40541"/>
    <w:rsid w:val="00F40AA3"/>
    <w:rsid w:val="00F41358"/>
    <w:rsid w:val="00F445D0"/>
    <w:rsid w:val="00F448EB"/>
    <w:rsid w:val="00F449F7"/>
    <w:rsid w:val="00F46E18"/>
    <w:rsid w:val="00F471B1"/>
    <w:rsid w:val="00F4766C"/>
    <w:rsid w:val="00F477C9"/>
    <w:rsid w:val="00F47E12"/>
    <w:rsid w:val="00F5034E"/>
    <w:rsid w:val="00F50838"/>
    <w:rsid w:val="00F5091A"/>
    <w:rsid w:val="00F5416D"/>
    <w:rsid w:val="00F56560"/>
    <w:rsid w:val="00F5690D"/>
    <w:rsid w:val="00F56B05"/>
    <w:rsid w:val="00F611E9"/>
    <w:rsid w:val="00F63FF3"/>
    <w:rsid w:val="00F6456E"/>
    <w:rsid w:val="00F65620"/>
    <w:rsid w:val="00F65AC2"/>
    <w:rsid w:val="00F66341"/>
    <w:rsid w:val="00F67830"/>
    <w:rsid w:val="00F705EA"/>
    <w:rsid w:val="00F7067A"/>
    <w:rsid w:val="00F70C28"/>
    <w:rsid w:val="00F70CB7"/>
    <w:rsid w:val="00F7108D"/>
    <w:rsid w:val="00F7132A"/>
    <w:rsid w:val="00F7190B"/>
    <w:rsid w:val="00F71F86"/>
    <w:rsid w:val="00F72861"/>
    <w:rsid w:val="00F7319E"/>
    <w:rsid w:val="00F736A9"/>
    <w:rsid w:val="00F752F3"/>
    <w:rsid w:val="00F75B1C"/>
    <w:rsid w:val="00F75BC9"/>
    <w:rsid w:val="00F761C8"/>
    <w:rsid w:val="00F77B54"/>
    <w:rsid w:val="00F80131"/>
    <w:rsid w:val="00F80204"/>
    <w:rsid w:val="00F804FA"/>
    <w:rsid w:val="00F83544"/>
    <w:rsid w:val="00F83BDD"/>
    <w:rsid w:val="00F847B7"/>
    <w:rsid w:val="00F85423"/>
    <w:rsid w:val="00F856A9"/>
    <w:rsid w:val="00F908C1"/>
    <w:rsid w:val="00F90DFC"/>
    <w:rsid w:val="00F91C2D"/>
    <w:rsid w:val="00F922C1"/>
    <w:rsid w:val="00F932E0"/>
    <w:rsid w:val="00F93D40"/>
    <w:rsid w:val="00F93F62"/>
    <w:rsid w:val="00F9433D"/>
    <w:rsid w:val="00F9460F"/>
    <w:rsid w:val="00F96767"/>
    <w:rsid w:val="00F97837"/>
    <w:rsid w:val="00F979F8"/>
    <w:rsid w:val="00F97C4A"/>
    <w:rsid w:val="00F97CDD"/>
    <w:rsid w:val="00FA0E30"/>
    <w:rsid w:val="00FA0E94"/>
    <w:rsid w:val="00FA0F32"/>
    <w:rsid w:val="00FA1416"/>
    <w:rsid w:val="00FA1A3B"/>
    <w:rsid w:val="00FA1BD0"/>
    <w:rsid w:val="00FA24B7"/>
    <w:rsid w:val="00FA3CFA"/>
    <w:rsid w:val="00FA49EF"/>
    <w:rsid w:val="00FA4D23"/>
    <w:rsid w:val="00FA4E09"/>
    <w:rsid w:val="00FA53A8"/>
    <w:rsid w:val="00FA71E1"/>
    <w:rsid w:val="00FA759F"/>
    <w:rsid w:val="00FB0133"/>
    <w:rsid w:val="00FB233E"/>
    <w:rsid w:val="00FB26EC"/>
    <w:rsid w:val="00FB3321"/>
    <w:rsid w:val="00FB3FD9"/>
    <w:rsid w:val="00FB443E"/>
    <w:rsid w:val="00FB517F"/>
    <w:rsid w:val="00FB51A0"/>
    <w:rsid w:val="00FB55B7"/>
    <w:rsid w:val="00FB61D7"/>
    <w:rsid w:val="00FB6A9D"/>
    <w:rsid w:val="00FB6CE6"/>
    <w:rsid w:val="00FB7948"/>
    <w:rsid w:val="00FB7CF5"/>
    <w:rsid w:val="00FC19EB"/>
    <w:rsid w:val="00FC2B40"/>
    <w:rsid w:val="00FC2E15"/>
    <w:rsid w:val="00FC3468"/>
    <w:rsid w:val="00FC45AD"/>
    <w:rsid w:val="00FC4B65"/>
    <w:rsid w:val="00FC50ED"/>
    <w:rsid w:val="00FC5495"/>
    <w:rsid w:val="00FC5F0F"/>
    <w:rsid w:val="00FC6ECF"/>
    <w:rsid w:val="00FC79FA"/>
    <w:rsid w:val="00FD0F44"/>
    <w:rsid w:val="00FD14BD"/>
    <w:rsid w:val="00FD1754"/>
    <w:rsid w:val="00FD19A6"/>
    <w:rsid w:val="00FD1D61"/>
    <w:rsid w:val="00FD2173"/>
    <w:rsid w:val="00FD272A"/>
    <w:rsid w:val="00FD27BA"/>
    <w:rsid w:val="00FD3989"/>
    <w:rsid w:val="00FD39C3"/>
    <w:rsid w:val="00FD4013"/>
    <w:rsid w:val="00FD540B"/>
    <w:rsid w:val="00FD5A08"/>
    <w:rsid w:val="00FD6306"/>
    <w:rsid w:val="00FD6CC2"/>
    <w:rsid w:val="00FD6EB4"/>
    <w:rsid w:val="00FD7070"/>
    <w:rsid w:val="00FD70DE"/>
    <w:rsid w:val="00FD70EA"/>
    <w:rsid w:val="00FD713D"/>
    <w:rsid w:val="00FD721A"/>
    <w:rsid w:val="00FE057E"/>
    <w:rsid w:val="00FE0CB0"/>
    <w:rsid w:val="00FE0E7A"/>
    <w:rsid w:val="00FE0E85"/>
    <w:rsid w:val="00FE1080"/>
    <w:rsid w:val="00FE19BC"/>
    <w:rsid w:val="00FE25A5"/>
    <w:rsid w:val="00FE2761"/>
    <w:rsid w:val="00FE2E39"/>
    <w:rsid w:val="00FE5D16"/>
    <w:rsid w:val="00FE5D95"/>
    <w:rsid w:val="00FE638A"/>
    <w:rsid w:val="00FE6AC3"/>
    <w:rsid w:val="00FE6ECC"/>
    <w:rsid w:val="00FF00DA"/>
    <w:rsid w:val="00FF0594"/>
    <w:rsid w:val="00FF1292"/>
    <w:rsid w:val="00FF13CE"/>
    <w:rsid w:val="00FF1A52"/>
    <w:rsid w:val="00FF2D68"/>
    <w:rsid w:val="00FF32CC"/>
    <w:rsid w:val="00FF3E58"/>
    <w:rsid w:val="00FF3FF1"/>
    <w:rsid w:val="00FF4449"/>
    <w:rsid w:val="00FF45FE"/>
    <w:rsid w:val="00FF49F0"/>
    <w:rsid w:val="00FF4B49"/>
    <w:rsid w:val="00FF58BB"/>
    <w:rsid w:val="00FF591C"/>
    <w:rsid w:val="00FF6B14"/>
    <w:rsid w:val="00FF709B"/>
    <w:rsid w:val="00FF7C77"/>
    <w:rsid w:val="0187F706"/>
    <w:rsid w:val="05F43E89"/>
    <w:rsid w:val="0624223B"/>
    <w:rsid w:val="07900EEA"/>
    <w:rsid w:val="0C931292"/>
    <w:rsid w:val="0C993A2A"/>
    <w:rsid w:val="0DC55561"/>
    <w:rsid w:val="0E3FBA56"/>
    <w:rsid w:val="0E639DBD"/>
    <w:rsid w:val="16A79BF1"/>
    <w:rsid w:val="1899F5A7"/>
    <w:rsid w:val="1995BA30"/>
    <w:rsid w:val="1B37746B"/>
    <w:rsid w:val="1C58020F"/>
    <w:rsid w:val="25E5E534"/>
    <w:rsid w:val="2696DB44"/>
    <w:rsid w:val="287A3892"/>
    <w:rsid w:val="2AF79940"/>
    <w:rsid w:val="2BAABA67"/>
    <w:rsid w:val="2EF4F7C1"/>
    <w:rsid w:val="2FE0CD2E"/>
    <w:rsid w:val="31648BFC"/>
    <w:rsid w:val="33B5CC4C"/>
    <w:rsid w:val="361ABFFE"/>
    <w:rsid w:val="36E6E149"/>
    <w:rsid w:val="3A37AA68"/>
    <w:rsid w:val="3A65AF9C"/>
    <w:rsid w:val="3B058A1F"/>
    <w:rsid w:val="485DCFDC"/>
    <w:rsid w:val="4AD4129C"/>
    <w:rsid w:val="4B82DC11"/>
    <w:rsid w:val="4C22B780"/>
    <w:rsid w:val="4DBE87E1"/>
    <w:rsid w:val="4EBD43D0"/>
    <w:rsid w:val="50EF9CDE"/>
    <w:rsid w:val="52350972"/>
    <w:rsid w:val="52513263"/>
    <w:rsid w:val="5363E11F"/>
    <w:rsid w:val="5454ACE7"/>
    <w:rsid w:val="575EDE62"/>
    <w:rsid w:val="5815651B"/>
    <w:rsid w:val="58592D1A"/>
    <w:rsid w:val="5A2A4C2F"/>
    <w:rsid w:val="5B33DD80"/>
    <w:rsid w:val="5B3B5C8E"/>
    <w:rsid w:val="5BDF4F85"/>
    <w:rsid w:val="5BF23086"/>
    <w:rsid w:val="5E694D23"/>
    <w:rsid w:val="605D67DA"/>
    <w:rsid w:val="614D51E5"/>
    <w:rsid w:val="63518BFD"/>
    <w:rsid w:val="63970B84"/>
    <w:rsid w:val="65030776"/>
    <w:rsid w:val="65D51B56"/>
    <w:rsid w:val="66892CBF"/>
    <w:rsid w:val="6769A6F0"/>
    <w:rsid w:val="69C0CD81"/>
    <w:rsid w:val="6F66EBB4"/>
    <w:rsid w:val="708672F1"/>
    <w:rsid w:val="70F80D03"/>
    <w:rsid w:val="719A638D"/>
    <w:rsid w:val="743A5CD7"/>
    <w:rsid w:val="76855EDE"/>
    <w:rsid w:val="777B436F"/>
    <w:rsid w:val="7AF553E0"/>
    <w:rsid w:val="7C4B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64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C81B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462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Pr>
      <w:rFonts w:ascii="Courier New" w:hAnsi="Courier New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qFormat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pPr>
      <w:jc w:val="center"/>
    </w:pPr>
    <w:rPr>
      <w:b/>
      <w:bCs/>
      <w:caps/>
    </w:rPr>
  </w:style>
  <w:style w:type="paragraph" w:styleId="Zkladntext2">
    <w:name w:val="Body Text 2"/>
    <w:basedOn w:val="Normln"/>
    <w:pPr>
      <w:jc w:val="center"/>
    </w:pPr>
    <w:rPr>
      <w:b/>
      <w:bCs/>
      <w:i/>
      <w:iCs/>
      <w:caps/>
    </w:rPr>
  </w:style>
  <w:style w:type="table" w:styleId="Mkatabulky">
    <w:name w:val="Table Grid"/>
    <w:basedOn w:val="Normlntabulka"/>
    <w:rsid w:val="004D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317C47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317C47"/>
    <w:rPr>
      <w:lang w:val="cs-CZ" w:eastAsia="cs-CZ"/>
    </w:rPr>
  </w:style>
  <w:style w:type="character" w:styleId="Znakapoznpodarou">
    <w:name w:val="footnote reference"/>
    <w:rsid w:val="00317C47"/>
    <w:rPr>
      <w:vertAlign w:val="superscript"/>
    </w:rPr>
  </w:style>
  <w:style w:type="paragraph" w:customStyle="1" w:styleId="Nzevuradu">
    <w:name w:val="Název uradu"/>
    <w:basedOn w:val="Normln"/>
    <w:link w:val="NzevuraduChar"/>
    <w:qFormat/>
    <w:rsid w:val="00336931"/>
    <w:pPr>
      <w:autoSpaceDE w:val="0"/>
      <w:autoSpaceDN w:val="0"/>
      <w:adjustRightInd w:val="0"/>
      <w:spacing w:before="226" w:line="276" w:lineRule="auto"/>
      <w:ind w:left="369" w:right="369"/>
    </w:pPr>
    <w:rPr>
      <w:rFonts w:ascii="Georgia" w:eastAsia="Calibri" w:hAnsi="Georgia" w:cs="RePublicStd"/>
      <w:lang w:eastAsia="en-US"/>
    </w:rPr>
  </w:style>
  <w:style w:type="paragraph" w:customStyle="1" w:styleId="Adresa">
    <w:name w:val="Adresa"/>
    <w:basedOn w:val="Normln"/>
    <w:link w:val="AdresaChar"/>
    <w:qFormat/>
    <w:rsid w:val="00336931"/>
    <w:pPr>
      <w:autoSpaceDE w:val="0"/>
      <w:autoSpaceDN w:val="0"/>
      <w:adjustRightInd w:val="0"/>
      <w:spacing w:line="276" w:lineRule="auto"/>
      <w:ind w:right="2"/>
    </w:pPr>
    <w:rPr>
      <w:rFonts w:ascii="Georgia" w:eastAsia="Calibri" w:hAnsi="Georgia" w:cs="RePublicStd"/>
      <w:sz w:val="16"/>
      <w:szCs w:val="16"/>
      <w:lang w:eastAsia="en-US"/>
    </w:rPr>
  </w:style>
  <w:style w:type="character" w:customStyle="1" w:styleId="NzevuraduChar">
    <w:name w:val="Název uradu Char"/>
    <w:link w:val="Nzevuradu"/>
    <w:rsid w:val="00336931"/>
    <w:rPr>
      <w:rFonts w:ascii="Georgia" w:eastAsia="Calibri" w:hAnsi="Georgia" w:cs="RePublicStd"/>
      <w:sz w:val="24"/>
      <w:szCs w:val="24"/>
      <w:lang w:val="cs-CZ" w:eastAsia="en-US" w:bidi="ar-SA"/>
    </w:rPr>
  </w:style>
  <w:style w:type="character" w:customStyle="1" w:styleId="AdresaChar">
    <w:name w:val="Adresa Char"/>
    <w:link w:val="Adresa"/>
    <w:rsid w:val="00336931"/>
    <w:rPr>
      <w:rFonts w:ascii="Georgia" w:eastAsia="Calibri" w:hAnsi="Georgia" w:cs="RePublicStd"/>
      <w:sz w:val="16"/>
      <w:szCs w:val="16"/>
      <w:lang w:val="cs-CZ" w:eastAsia="en-US" w:bidi="ar-SA"/>
    </w:rPr>
  </w:style>
  <w:style w:type="character" w:customStyle="1" w:styleId="Nadpis3Char">
    <w:name w:val="Nadpis 3 Char"/>
    <w:link w:val="Nadpis3"/>
    <w:rsid w:val="00946225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styleId="Odkaznakoment">
    <w:name w:val="annotation reference"/>
    <w:semiHidden/>
    <w:rsid w:val="004134E0"/>
    <w:rPr>
      <w:sz w:val="16"/>
      <w:szCs w:val="16"/>
    </w:rPr>
  </w:style>
  <w:style w:type="paragraph" w:styleId="Textkomente">
    <w:name w:val="annotation text"/>
    <w:basedOn w:val="Normln"/>
    <w:semiHidden/>
    <w:rsid w:val="004134E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134E0"/>
    <w:rPr>
      <w:b/>
      <w:bCs/>
    </w:rPr>
  </w:style>
  <w:style w:type="character" w:styleId="Hypertextovodkaz">
    <w:name w:val="Hyperlink"/>
    <w:rsid w:val="00A670EF"/>
    <w:rPr>
      <w:color w:val="0000FF"/>
      <w:u w:val="single"/>
    </w:rPr>
  </w:style>
  <w:style w:type="paragraph" w:styleId="Zhlav">
    <w:name w:val="header"/>
    <w:basedOn w:val="Normln"/>
    <w:link w:val="ZhlavChar"/>
    <w:rsid w:val="00813484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character" w:customStyle="1" w:styleId="ZhlavChar">
    <w:name w:val="Záhlaví Char"/>
    <w:link w:val="Zhlav"/>
    <w:rsid w:val="00813484"/>
    <w:rPr>
      <w:sz w:val="24"/>
      <w:lang w:val="en-US" w:eastAsia="en-US"/>
    </w:rPr>
  </w:style>
  <w:style w:type="character" w:customStyle="1" w:styleId="ProsttextChar">
    <w:name w:val="Prostý text Char"/>
    <w:link w:val="Prosttext"/>
    <w:rsid w:val="00136E29"/>
    <w:rPr>
      <w:rFonts w:ascii="Courier New" w:hAnsi="Courier New" w:cs="Courier New"/>
    </w:rPr>
  </w:style>
  <w:style w:type="character" w:customStyle="1" w:styleId="CharChar2">
    <w:name w:val="Char Char2"/>
    <w:locked/>
    <w:rsid w:val="00AB7325"/>
    <w:rPr>
      <w:rFonts w:ascii="Courier New" w:hAnsi="Courier New" w:cs="Courier New"/>
      <w:lang w:val="cs-CZ" w:eastAsia="cs-CZ" w:bidi="ar-SA"/>
    </w:rPr>
  </w:style>
  <w:style w:type="paragraph" w:customStyle="1" w:styleId="Zaznam">
    <w:name w:val="Zaznam"/>
    <w:basedOn w:val="Zhlav"/>
    <w:rsid w:val="001073DE"/>
    <w:pPr>
      <w:tabs>
        <w:tab w:val="clear" w:pos="4320"/>
        <w:tab w:val="clear" w:pos="8640"/>
      </w:tabs>
      <w:spacing w:before="20" w:after="40"/>
    </w:pPr>
    <w:rPr>
      <w:szCs w:val="24"/>
      <w:lang w:val="cs-CZ" w:eastAsia="cs-CZ"/>
    </w:rPr>
  </w:style>
  <w:style w:type="character" w:customStyle="1" w:styleId="PlainTextChar">
    <w:name w:val="Plain Text Char"/>
    <w:locked/>
    <w:rsid w:val="00170BC6"/>
    <w:rPr>
      <w:rFonts w:ascii="Courier New" w:hAnsi="Courier New"/>
    </w:rPr>
  </w:style>
  <w:style w:type="character" w:styleId="Sledovanodkaz">
    <w:name w:val="FollowedHyperlink"/>
    <w:rsid w:val="005E36D9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763ADE"/>
    <w:pPr>
      <w:spacing w:after="240"/>
    </w:pPr>
  </w:style>
  <w:style w:type="paragraph" w:styleId="slovanseznam2">
    <w:name w:val="List Number 2"/>
    <w:basedOn w:val="Normln"/>
    <w:rsid w:val="00A7026B"/>
    <w:pPr>
      <w:keepLines/>
      <w:spacing w:before="80"/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F089C"/>
    <w:rPr>
      <w:b/>
      <w:bCs/>
    </w:rPr>
  </w:style>
  <w:style w:type="character" w:customStyle="1" w:styleId="ZpatChar">
    <w:name w:val="Zápatí Char"/>
    <w:link w:val="Zpat"/>
    <w:uiPriority w:val="99"/>
    <w:rsid w:val="00381893"/>
    <w:rPr>
      <w:sz w:val="24"/>
      <w:szCs w:val="24"/>
    </w:rPr>
  </w:style>
  <w:style w:type="paragraph" w:customStyle="1" w:styleId="Zkladntext31">
    <w:name w:val="Základní text 31"/>
    <w:basedOn w:val="Normln"/>
    <w:rsid w:val="00645D8B"/>
    <w:pPr>
      <w:suppressAutoHyphens/>
    </w:pPr>
    <w:rPr>
      <w:b/>
      <w:bCs/>
      <w:lang w:val="en-US" w:eastAsia="ar-SA"/>
    </w:rPr>
  </w:style>
  <w:style w:type="character" w:customStyle="1" w:styleId="st">
    <w:name w:val="st"/>
    <w:basedOn w:val="Standardnpsmoodstavce"/>
    <w:rsid w:val="00282ED3"/>
  </w:style>
  <w:style w:type="character" w:customStyle="1" w:styleId="Zvraznn1">
    <w:name w:val="Zvýraznění1"/>
    <w:uiPriority w:val="20"/>
    <w:qFormat/>
    <w:rsid w:val="00282ED3"/>
    <w:rPr>
      <w:i/>
      <w:iCs/>
    </w:rPr>
  </w:style>
  <w:style w:type="paragraph" w:customStyle="1" w:styleId="Default">
    <w:name w:val="Default"/>
    <w:rsid w:val="00DB12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Nevyeenzmnka1">
    <w:name w:val="Nevyřešená zmínka1"/>
    <w:uiPriority w:val="99"/>
    <w:semiHidden/>
    <w:unhideWhenUsed/>
    <w:rsid w:val="005C207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rsid w:val="00BA4BE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BA4BEF"/>
  </w:style>
  <w:style w:type="character" w:styleId="Odkaznavysvtlivky">
    <w:name w:val="endnote reference"/>
    <w:rsid w:val="00BA4BEF"/>
    <w:rPr>
      <w:vertAlign w:val="superscript"/>
    </w:rPr>
  </w:style>
  <w:style w:type="paragraph" w:styleId="Revize">
    <w:name w:val="Revision"/>
    <w:hidden/>
    <w:uiPriority w:val="99"/>
    <w:semiHidden/>
    <w:rsid w:val="0039361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561D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E25F7"/>
    <w:rPr>
      <w:b/>
      <w:bCs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C81B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462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Pr>
      <w:rFonts w:ascii="Courier New" w:hAnsi="Courier New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qFormat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pPr>
      <w:jc w:val="center"/>
    </w:pPr>
    <w:rPr>
      <w:b/>
      <w:bCs/>
      <w:caps/>
    </w:rPr>
  </w:style>
  <w:style w:type="paragraph" w:styleId="Zkladntext2">
    <w:name w:val="Body Text 2"/>
    <w:basedOn w:val="Normln"/>
    <w:pPr>
      <w:jc w:val="center"/>
    </w:pPr>
    <w:rPr>
      <w:b/>
      <w:bCs/>
      <w:i/>
      <w:iCs/>
      <w:caps/>
    </w:rPr>
  </w:style>
  <w:style w:type="table" w:styleId="Mkatabulky">
    <w:name w:val="Table Grid"/>
    <w:basedOn w:val="Normlntabulka"/>
    <w:rsid w:val="004D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317C47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317C47"/>
    <w:rPr>
      <w:lang w:val="cs-CZ" w:eastAsia="cs-CZ"/>
    </w:rPr>
  </w:style>
  <w:style w:type="character" w:styleId="Znakapoznpodarou">
    <w:name w:val="footnote reference"/>
    <w:rsid w:val="00317C47"/>
    <w:rPr>
      <w:vertAlign w:val="superscript"/>
    </w:rPr>
  </w:style>
  <w:style w:type="paragraph" w:customStyle="1" w:styleId="Nzevuradu">
    <w:name w:val="Název uradu"/>
    <w:basedOn w:val="Normln"/>
    <w:link w:val="NzevuraduChar"/>
    <w:qFormat/>
    <w:rsid w:val="00336931"/>
    <w:pPr>
      <w:autoSpaceDE w:val="0"/>
      <w:autoSpaceDN w:val="0"/>
      <w:adjustRightInd w:val="0"/>
      <w:spacing w:before="226" w:line="276" w:lineRule="auto"/>
      <w:ind w:left="369" w:right="369"/>
    </w:pPr>
    <w:rPr>
      <w:rFonts w:ascii="Georgia" w:eastAsia="Calibri" w:hAnsi="Georgia" w:cs="RePublicStd"/>
      <w:lang w:eastAsia="en-US"/>
    </w:rPr>
  </w:style>
  <w:style w:type="paragraph" w:customStyle="1" w:styleId="Adresa">
    <w:name w:val="Adresa"/>
    <w:basedOn w:val="Normln"/>
    <w:link w:val="AdresaChar"/>
    <w:qFormat/>
    <w:rsid w:val="00336931"/>
    <w:pPr>
      <w:autoSpaceDE w:val="0"/>
      <w:autoSpaceDN w:val="0"/>
      <w:adjustRightInd w:val="0"/>
      <w:spacing w:line="276" w:lineRule="auto"/>
      <w:ind w:right="2"/>
    </w:pPr>
    <w:rPr>
      <w:rFonts w:ascii="Georgia" w:eastAsia="Calibri" w:hAnsi="Georgia" w:cs="RePublicStd"/>
      <w:sz w:val="16"/>
      <w:szCs w:val="16"/>
      <w:lang w:eastAsia="en-US"/>
    </w:rPr>
  </w:style>
  <w:style w:type="character" w:customStyle="1" w:styleId="NzevuraduChar">
    <w:name w:val="Název uradu Char"/>
    <w:link w:val="Nzevuradu"/>
    <w:rsid w:val="00336931"/>
    <w:rPr>
      <w:rFonts w:ascii="Georgia" w:eastAsia="Calibri" w:hAnsi="Georgia" w:cs="RePublicStd"/>
      <w:sz w:val="24"/>
      <w:szCs w:val="24"/>
      <w:lang w:val="cs-CZ" w:eastAsia="en-US" w:bidi="ar-SA"/>
    </w:rPr>
  </w:style>
  <w:style w:type="character" w:customStyle="1" w:styleId="AdresaChar">
    <w:name w:val="Adresa Char"/>
    <w:link w:val="Adresa"/>
    <w:rsid w:val="00336931"/>
    <w:rPr>
      <w:rFonts w:ascii="Georgia" w:eastAsia="Calibri" w:hAnsi="Georgia" w:cs="RePublicStd"/>
      <w:sz w:val="16"/>
      <w:szCs w:val="16"/>
      <w:lang w:val="cs-CZ" w:eastAsia="en-US" w:bidi="ar-SA"/>
    </w:rPr>
  </w:style>
  <w:style w:type="character" w:customStyle="1" w:styleId="Nadpis3Char">
    <w:name w:val="Nadpis 3 Char"/>
    <w:link w:val="Nadpis3"/>
    <w:rsid w:val="00946225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styleId="Odkaznakoment">
    <w:name w:val="annotation reference"/>
    <w:semiHidden/>
    <w:rsid w:val="004134E0"/>
    <w:rPr>
      <w:sz w:val="16"/>
      <w:szCs w:val="16"/>
    </w:rPr>
  </w:style>
  <w:style w:type="paragraph" w:styleId="Textkomente">
    <w:name w:val="annotation text"/>
    <w:basedOn w:val="Normln"/>
    <w:semiHidden/>
    <w:rsid w:val="004134E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134E0"/>
    <w:rPr>
      <w:b/>
      <w:bCs/>
    </w:rPr>
  </w:style>
  <w:style w:type="character" w:styleId="Hypertextovodkaz">
    <w:name w:val="Hyperlink"/>
    <w:rsid w:val="00A670EF"/>
    <w:rPr>
      <w:color w:val="0000FF"/>
      <w:u w:val="single"/>
    </w:rPr>
  </w:style>
  <w:style w:type="paragraph" w:styleId="Zhlav">
    <w:name w:val="header"/>
    <w:basedOn w:val="Normln"/>
    <w:link w:val="ZhlavChar"/>
    <w:rsid w:val="00813484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character" w:customStyle="1" w:styleId="ZhlavChar">
    <w:name w:val="Záhlaví Char"/>
    <w:link w:val="Zhlav"/>
    <w:rsid w:val="00813484"/>
    <w:rPr>
      <w:sz w:val="24"/>
      <w:lang w:val="en-US" w:eastAsia="en-US"/>
    </w:rPr>
  </w:style>
  <w:style w:type="character" w:customStyle="1" w:styleId="ProsttextChar">
    <w:name w:val="Prostý text Char"/>
    <w:link w:val="Prosttext"/>
    <w:rsid w:val="00136E29"/>
    <w:rPr>
      <w:rFonts w:ascii="Courier New" w:hAnsi="Courier New" w:cs="Courier New"/>
    </w:rPr>
  </w:style>
  <w:style w:type="character" w:customStyle="1" w:styleId="CharChar2">
    <w:name w:val="Char Char2"/>
    <w:locked/>
    <w:rsid w:val="00AB7325"/>
    <w:rPr>
      <w:rFonts w:ascii="Courier New" w:hAnsi="Courier New" w:cs="Courier New"/>
      <w:lang w:val="cs-CZ" w:eastAsia="cs-CZ" w:bidi="ar-SA"/>
    </w:rPr>
  </w:style>
  <w:style w:type="paragraph" w:customStyle="1" w:styleId="Zaznam">
    <w:name w:val="Zaznam"/>
    <w:basedOn w:val="Zhlav"/>
    <w:rsid w:val="001073DE"/>
    <w:pPr>
      <w:tabs>
        <w:tab w:val="clear" w:pos="4320"/>
        <w:tab w:val="clear" w:pos="8640"/>
      </w:tabs>
      <w:spacing w:before="20" w:after="40"/>
    </w:pPr>
    <w:rPr>
      <w:szCs w:val="24"/>
      <w:lang w:val="cs-CZ" w:eastAsia="cs-CZ"/>
    </w:rPr>
  </w:style>
  <w:style w:type="character" w:customStyle="1" w:styleId="PlainTextChar">
    <w:name w:val="Plain Text Char"/>
    <w:locked/>
    <w:rsid w:val="00170BC6"/>
    <w:rPr>
      <w:rFonts w:ascii="Courier New" w:hAnsi="Courier New"/>
    </w:rPr>
  </w:style>
  <w:style w:type="character" w:styleId="Sledovanodkaz">
    <w:name w:val="FollowedHyperlink"/>
    <w:rsid w:val="005E36D9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763ADE"/>
    <w:pPr>
      <w:spacing w:after="240"/>
    </w:pPr>
  </w:style>
  <w:style w:type="paragraph" w:styleId="slovanseznam2">
    <w:name w:val="List Number 2"/>
    <w:basedOn w:val="Normln"/>
    <w:rsid w:val="00A7026B"/>
    <w:pPr>
      <w:keepLines/>
      <w:spacing w:before="80"/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F089C"/>
    <w:rPr>
      <w:b/>
      <w:bCs/>
    </w:rPr>
  </w:style>
  <w:style w:type="character" w:customStyle="1" w:styleId="ZpatChar">
    <w:name w:val="Zápatí Char"/>
    <w:link w:val="Zpat"/>
    <w:uiPriority w:val="99"/>
    <w:rsid w:val="00381893"/>
    <w:rPr>
      <w:sz w:val="24"/>
      <w:szCs w:val="24"/>
    </w:rPr>
  </w:style>
  <w:style w:type="paragraph" w:customStyle="1" w:styleId="Zkladntext31">
    <w:name w:val="Základní text 31"/>
    <w:basedOn w:val="Normln"/>
    <w:rsid w:val="00645D8B"/>
    <w:pPr>
      <w:suppressAutoHyphens/>
    </w:pPr>
    <w:rPr>
      <w:b/>
      <w:bCs/>
      <w:lang w:val="en-US" w:eastAsia="ar-SA"/>
    </w:rPr>
  </w:style>
  <w:style w:type="character" w:customStyle="1" w:styleId="st">
    <w:name w:val="st"/>
    <w:basedOn w:val="Standardnpsmoodstavce"/>
    <w:rsid w:val="00282ED3"/>
  </w:style>
  <w:style w:type="character" w:customStyle="1" w:styleId="Zvraznn1">
    <w:name w:val="Zvýraznění1"/>
    <w:uiPriority w:val="20"/>
    <w:qFormat/>
    <w:rsid w:val="00282ED3"/>
    <w:rPr>
      <w:i/>
      <w:iCs/>
    </w:rPr>
  </w:style>
  <w:style w:type="paragraph" w:customStyle="1" w:styleId="Default">
    <w:name w:val="Default"/>
    <w:rsid w:val="00DB12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Nevyeenzmnka1">
    <w:name w:val="Nevyřešená zmínka1"/>
    <w:uiPriority w:val="99"/>
    <w:semiHidden/>
    <w:unhideWhenUsed/>
    <w:rsid w:val="005C207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rsid w:val="00BA4BE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BA4BEF"/>
  </w:style>
  <w:style w:type="character" w:styleId="Odkaznavysvtlivky">
    <w:name w:val="endnote reference"/>
    <w:rsid w:val="00BA4BEF"/>
    <w:rPr>
      <w:vertAlign w:val="superscript"/>
    </w:rPr>
  </w:style>
  <w:style w:type="paragraph" w:styleId="Revize">
    <w:name w:val="Revision"/>
    <w:hidden/>
    <w:uiPriority w:val="99"/>
    <w:semiHidden/>
    <w:rsid w:val="0039361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561D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E25F7"/>
    <w:rPr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0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1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2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893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ucie.bozkova@mzv.gov.cz" TargetMode="External"/><Relationship Id="rId18" Type="http://schemas.openxmlformats.org/officeDocument/2006/relationships/hyperlink" Target="mailto:ors@mzv.gov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mailto:lucie.bozkova@mzv.gov.cz" TargetMode="Externa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rs@mzv.gov.cz" TargetMode="External"/><Relationship Id="rId30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file://ds-umv/departments/CRA/TEMP/Domino%20Web%20Access/www.mzv.cz/rozvoj" TargetMode="External"/><Relationship Id="rId2" Type="http://schemas.openxmlformats.org/officeDocument/2006/relationships/hyperlink" Target="https://www.mzv.cz/jnp/cz/zahranicni_vztahy/rozvojova_spoluprace/koncepce_publikace/index.html" TargetMode="External"/><Relationship Id="rId1" Type="http://schemas.openxmlformats.org/officeDocument/2006/relationships/hyperlink" Target="file://ds-umv/departments/CRA/TEMP/Domino%20Web%20Access/www.mzv.cz/rozvoj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2438DB6FABE4CA5235855E33215DF" ma:contentTypeVersion="15" ma:contentTypeDescription="Create a new document." ma:contentTypeScope="" ma:versionID="9c09a5645813c12bc95fb433a64b6ec2">
  <xsd:schema xmlns:xsd="http://www.w3.org/2001/XMLSchema" xmlns:xs="http://www.w3.org/2001/XMLSchema" xmlns:p="http://schemas.microsoft.com/office/2006/metadata/properties" xmlns:ns2="22c8a086-89d2-4d54-a2a6-ea7b53de8c42" xmlns:ns3="247e3be9-2acc-492e-a574-981f5afdac5e" targetNamespace="http://schemas.microsoft.com/office/2006/metadata/properties" ma:root="true" ma:fieldsID="343fdc75d8f00e4ffc93cb5a3af40b17" ns2:_="" ns3:_="">
    <xsd:import namespace="22c8a086-89d2-4d54-a2a6-ea7b53de8c42"/>
    <xsd:import namespace="247e3be9-2acc-492e-a574-981f5afda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8a086-89d2-4d54-a2a6-ea7b53de8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f3248d-2545-4dec-94e7-1d90f3601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e3be9-2acc-492e-a574-981f5afda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c8a086-89d2-4d54-a2a6-ea7b53de8c4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4CB69-78DD-4A1A-9471-A61BBCCECA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A3CEA-4540-441E-A050-9A980C4CE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8a086-89d2-4d54-a2a6-ea7b53de8c42"/>
    <ds:schemaRef ds:uri="247e3be9-2acc-492e-a574-981f5afda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317E8-D995-4615-9CAD-7BF0E6BA4EA7}">
  <ds:schemaRefs>
    <ds:schemaRef ds:uri="http://schemas.microsoft.com/office/2006/metadata/properties"/>
    <ds:schemaRef ds:uri="http://schemas.microsoft.com/office/infopath/2007/PartnerControls"/>
    <ds:schemaRef ds:uri="22c8a086-89d2-4d54-a2a6-ea7b53de8c42"/>
  </ds:schemaRefs>
</ds:datastoreItem>
</file>

<file path=customXml/itemProps4.xml><?xml version="1.0" encoding="utf-8"?>
<ds:datastoreItem xmlns:ds="http://schemas.openxmlformats.org/officeDocument/2006/customXml" ds:itemID="{E81558FA-F20F-4C68-81E6-3F601830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A72DC054.dotm</Template>
  <TotalTime>127</TotalTime>
  <Pages>13</Pages>
  <Words>4147</Words>
  <Characters>26620</Characters>
  <Application>Microsoft Office Word</Application>
  <DocSecurity>0</DocSecurity>
  <Lines>221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Výběrové řízení na podporu projektů předložených nestátními neziskovými organizacemi pro rok 2004</vt:lpstr>
    </vt:vector>
  </TitlesOfParts>
  <Company>Ústav mezinárodních vztahů</Company>
  <LinksUpToDate>false</LinksUpToDate>
  <CharactersWithSpaces>30706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 na podporu projektů předložených nestátními neziskovými organizacemi pro rok 2004</dc:title>
  <dc:subject/>
  <dc:creator>Petr Halaxa</dc:creator>
  <cp:keywords/>
  <cp:lastModifiedBy>Lucie BOŽKOVÁ</cp:lastModifiedBy>
  <cp:revision>17</cp:revision>
  <cp:lastPrinted>2023-04-04T05:13:00Z</cp:lastPrinted>
  <dcterms:created xsi:type="dcterms:W3CDTF">2024-02-24T16:14:00Z</dcterms:created>
  <dcterms:modified xsi:type="dcterms:W3CDTF">2024-03-04T09:37:00Z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0x010100DEC2438DB6FABE4CA5235855E33215DF</vt:lpwstr>
  </property>
  <property fmtid="{D5CDD505-2E9C-101B-9397-08002B2CF9AE}" pid="3" name="MediaServiceImageTags">
    <vt:lpwstr/>
  </property>
</Properties>
</file>