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60EFA" w:rsidTr="00060EFA">
        <w:tc>
          <w:tcPr>
            <w:tcW w:w="13994" w:type="dxa"/>
          </w:tcPr>
          <w:tbl>
            <w:tblPr>
              <w:tblW w:w="145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5468"/>
              <w:gridCol w:w="665"/>
              <w:gridCol w:w="1528"/>
              <w:gridCol w:w="1735"/>
              <w:gridCol w:w="722"/>
              <w:gridCol w:w="1359"/>
              <w:gridCol w:w="1753"/>
            </w:tblGrid>
            <w:tr w:rsidR="00060EFA" w:rsidRPr="00060EFA" w:rsidTr="00060EFA">
              <w:trPr>
                <w:trHeight w:val="45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RANGE!A1:H5"/>
                  <w:bookmarkEnd w:id="0"/>
                </w:p>
              </w:tc>
              <w:tc>
                <w:tcPr>
                  <w:tcW w:w="14040" w:type="dxa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404040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  <w:t>PŘÍLOHA č. 5 - PODROBNÝ POLOŽKOVÝ ROZPOČET: MĚSÍČNÍ PRONÁJEM (veřejná zakázka "Licence O365")</w:t>
                  </w:r>
                </w:p>
              </w:tc>
            </w:tr>
            <w:tr w:rsidR="00060EFA" w:rsidRPr="00060EFA" w:rsidTr="00060EFA">
              <w:trPr>
                <w:trHeight w:val="52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95959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  <w:t>Část</w:t>
                  </w: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95959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  <w:t>Název položky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95959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  <w:t>Počet ks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95959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  <w:t>Cena v Kč bez DPH za 1 ks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95959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  <w:t>Celková cena v Kč bez DPH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95959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  <w:t>DPH (%)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95959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  <w:t>Výše DPH v Kč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95959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cs-CZ"/>
                    </w:rPr>
                    <w:t>Celková cena v Kč vč. DPH</w:t>
                  </w:r>
                </w:p>
              </w:tc>
            </w:tr>
            <w:tr w:rsidR="00060EFA" w:rsidRPr="00060EFA" w:rsidTr="00060EFA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A1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Microsoft Office 365 Business Standard (1 licence - 12 měsíců)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300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3 008 Kč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902 400 Kč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189 504 Kč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1 091 904 Kč</w:t>
                  </w:r>
                </w:p>
              </w:tc>
            </w:tr>
            <w:tr w:rsidR="00060EFA" w:rsidRPr="00060EFA" w:rsidTr="00060EFA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A2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Microsoft Office 365 Business Standard (1 licence - 1 měsíc)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77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301 Kč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23 177 Kč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4 867 Kč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28 044 Kč</w:t>
                  </w:r>
                </w:p>
              </w:tc>
            </w:tr>
            <w:tr w:rsidR="00060EFA" w:rsidRPr="00060EFA" w:rsidTr="00060EFA">
              <w:trPr>
                <w:trHeight w:val="3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CENA CELKEM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925 577 Kč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194 371 Kč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1 119 948 Kč</w:t>
                  </w:r>
                </w:p>
              </w:tc>
            </w:tr>
            <w:tr w:rsidR="00060EFA" w:rsidRPr="00060EFA" w:rsidTr="00060EFA">
              <w:trPr>
                <w:trHeight w:val="25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0EFA" w:rsidRPr="00060EFA" w:rsidTr="00060EFA">
              <w:trPr>
                <w:trHeight w:val="28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vertAlign w:val="superscript"/>
                      <w:lang w:eastAsia="cs-CZ"/>
                    </w:rPr>
                    <w:t>1</w:t>
                  </w:r>
                  <w:r w:rsidRPr="00060EF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 xml:space="preserve"> Dodavatel je oprávněn měnit / doplňovat pouze žlutě označené položky nebo pole.</w:t>
                  </w:r>
                </w:p>
              </w:tc>
            </w:tr>
            <w:tr w:rsidR="00060EFA" w:rsidRPr="00060EFA" w:rsidTr="00060EFA">
              <w:trPr>
                <w:trHeight w:val="28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vertAlign w:val="superscript"/>
                      <w:lang w:eastAsia="cs-CZ"/>
                    </w:rPr>
                    <w:t>2</w:t>
                  </w:r>
                  <w:r w:rsidRPr="00060EF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 xml:space="preserve"> Pol. A1 = min. zadavatelem předpokládaný počet pronajímaných licencí (100 licencí na období 36 měsíců)</w:t>
                  </w:r>
                </w:p>
              </w:tc>
            </w:tr>
            <w:tr w:rsidR="00060EFA" w:rsidRPr="00060EFA" w:rsidTr="00060EFA">
              <w:trPr>
                <w:trHeight w:val="28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0EFA" w:rsidRPr="00060EFA" w:rsidRDefault="00060EFA" w:rsidP="00060EF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060EF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vertAlign w:val="superscript"/>
                      <w:lang w:eastAsia="cs-CZ"/>
                    </w:rPr>
                    <w:t>2</w:t>
                  </w:r>
                  <w:r w:rsidRPr="00060EF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 xml:space="preserve"> Pol. A1 = modelový příklad variabilního (dočasného) rozšíření počtu pronajímaných licencí</w:t>
                  </w:r>
                </w:p>
              </w:tc>
            </w:tr>
          </w:tbl>
          <w:p w:rsidR="00060EFA" w:rsidRDefault="00060EFA"/>
        </w:tc>
      </w:tr>
    </w:tbl>
    <w:p w:rsidR="00BE40DC" w:rsidRDefault="00BE40DC" w:rsidP="00060EFA">
      <w:pPr>
        <w:ind w:left="142"/>
      </w:pPr>
      <w:bookmarkStart w:id="1" w:name="_GoBack"/>
      <w:bookmarkEnd w:id="1"/>
    </w:p>
    <w:sectPr w:rsidR="00BE40DC" w:rsidSect="00060E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FA"/>
    <w:rsid w:val="00060EFA"/>
    <w:rsid w:val="00B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0E38B-0801-4438-B20D-77981D38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6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Loudová Petra</dc:creator>
  <cp:keywords/>
  <dc:description/>
  <cp:lastModifiedBy>Loudová Petra</cp:lastModifiedBy>
  <cp:revision>1</cp:revision>
  <dcterms:created xsi:type="dcterms:W3CDTF">2024-06-07T08:38:00Z</dcterms:created>
  <dcterms:modified xsi:type="dcterms:W3CDTF">2024-06-07T08:41:00Z</dcterms:modified>
</cp:coreProperties>
</file>