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57408" w14:textId="77777777" w:rsidR="00085D8F" w:rsidRDefault="00085D8F" w:rsidP="00085D8F">
      <w:pPr>
        <w:autoSpaceDE w:val="0"/>
        <w:jc w:val="center"/>
        <w:rPr>
          <w:rFonts w:ascii="Arial" w:hAnsi="Arial" w:cs="Arial"/>
          <w:b/>
          <w:bCs/>
        </w:rPr>
      </w:pPr>
      <w:r w:rsidRPr="003777D1">
        <w:rPr>
          <w:rFonts w:ascii="Arial" w:hAnsi="Arial" w:cs="Arial"/>
          <w:b/>
          <w:bCs/>
        </w:rPr>
        <w:t>SMLOUVA</w:t>
      </w:r>
    </w:p>
    <w:p w14:paraId="710128F3" w14:textId="09B75A7B" w:rsidR="00085D8F" w:rsidRPr="003777D1" w:rsidRDefault="00085D8F" w:rsidP="00085D8F">
      <w:pPr>
        <w:autoSpaceDE w:val="0"/>
        <w:jc w:val="center"/>
        <w:rPr>
          <w:rFonts w:ascii="Arial" w:hAnsi="Arial" w:cs="Arial"/>
          <w:b/>
          <w:bCs/>
          <w:sz w:val="22"/>
          <w:szCs w:val="22"/>
        </w:rPr>
      </w:pPr>
      <w:r>
        <w:rPr>
          <w:rFonts w:ascii="Arial" w:hAnsi="Arial" w:cs="Arial"/>
          <w:b/>
          <w:bCs/>
        </w:rPr>
        <w:t xml:space="preserve">číslo objednatele: </w:t>
      </w:r>
      <w:r w:rsidR="007D0358">
        <w:rPr>
          <w:rFonts w:ascii="Arial" w:hAnsi="Arial" w:cs="Arial"/>
          <w:b/>
          <w:bCs/>
        </w:rPr>
        <w:t>180</w:t>
      </w:r>
      <w:r>
        <w:rPr>
          <w:rFonts w:ascii="Arial" w:hAnsi="Arial" w:cs="Arial"/>
          <w:b/>
          <w:bCs/>
        </w:rPr>
        <w:t>/71234411/2024</w:t>
      </w:r>
    </w:p>
    <w:p w14:paraId="548CEE82" w14:textId="77777777" w:rsidR="00085D8F" w:rsidRPr="003777D1" w:rsidRDefault="00085D8F" w:rsidP="00085D8F">
      <w:pPr>
        <w:spacing w:line="240" w:lineRule="atLeast"/>
        <w:jc w:val="center"/>
        <w:rPr>
          <w:rFonts w:ascii="Arial" w:hAnsi="Arial" w:cs="Arial"/>
          <w:b/>
          <w:bCs/>
          <w:sz w:val="22"/>
          <w:szCs w:val="22"/>
        </w:rPr>
      </w:pPr>
    </w:p>
    <w:p w14:paraId="3DA6D15C" w14:textId="77777777" w:rsidR="00085D8F" w:rsidRPr="003777D1" w:rsidRDefault="00085D8F" w:rsidP="00085D8F">
      <w:pPr>
        <w:spacing w:line="240" w:lineRule="atLeast"/>
        <w:jc w:val="center"/>
        <w:rPr>
          <w:rFonts w:ascii="Arial" w:hAnsi="Arial" w:cs="Arial"/>
          <w:b/>
          <w:bCs/>
          <w:sz w:val="22"/>
          <w:szCs w:val="22"/>
        </w:rPr>
      </w:pPr>
    </w:p>
    <w:p w14:paraId="43BA91FC" w14:textId="77777777" w:rsidR="00085D8F" w:rsidRPr="00024293" w:rsidRDefault="00085D8F" w:rsidP="00085D8F">
      <w:pPr>
        <w:spacing w:line="280" w:lineRule="atLeast"/>
        <w:jc w:val="center"/>
        <w:rPr>
          <w:rFonts w:ascii="Arial" w:hAnsi="Arial" w:cs="Arial"/>
          <w:b/>
        </w:rPr>
      </w:pPr>
      <w:r w:rsidRPr="00024293">
        <w:rPr>
          <w:rFonts w:ascii="Arial" w:hAnsi="Arial" w:cs="Arial"/>
          <w:b/>
        </w:rPr>
        <w:t>„Instalace a montáž požárních dveří“</w:t>
      </w:r>
    </w:p>
    <w:p w14:paraId="677F4909" w14:textId="77777777" w:rsidR="00085D8F" w:rsidRPr="003777D1" w:rsidRDefault="00085D8F" w:rsidP="00085D8F">
      <w:pPr>
        <w:spacing w:line="280" w:lineRule="atLeast"/>
        <w:jc w:val="center"/>
        <w:rPr>
          <w:rFonts w:ascii="Arial" w:hAnsi="Arial" w:cs="Arial"/>
          <w:b/>
          <w:bCs/>
          <w:sz w:val="22"/>
          <w:szCs w:val="22"/>
        </w:rPr>
      </w:pPr>
    </w:p>
    <w:p w14:paraId="1921CBF8" w14:textId="77777777" w:rsidR="00085D8F" w:rsidRPr="003777D1" w:rsidRDefault="00085D8F" w:rsidP="00085D8F">
      <w:pPr>
        <w:autoSpaceDE w:val="0"/>
        <w:ind w:left="360"/>
        <w:jc w:val="center"/>
        <w:rPr>
          <w:rFonts w:ascii="Arial" w:hAnsi="Arial" w:cs="Arial"/>
          <w:sz w:val="22"/>
          <w:szCs w:val="22"/>
        </w:rPr>
      </w:pPr>
      <w:r w:rsidRPr="003777D1">
        <w:rPr>
          <w:rFonts w:ascii="Arial" w:hAnsi="Arial" w:cs="Arial"/>
          <w:b/>
          <w:bCs/>
          <w:sz w:val="22"/>
          <w:szCs w:val="22"/>
        </w:rPr>
        <w:t>Smluvní strany</w:t>
      </w:r>
    </w:p>
    <w:p w14:paraId="409A9993" w14:textId="77777777" w:rsidR="00085D8F" w:rsidRPr="003777D1" w:rsidRDefault="00085D8F" w:rsidP="00085D8F">
      <w:pPr>
        <w:autoSpaceDE w:val="0"/>
        <w:ind w:left="360"/>
        <w:rPr>
          <w:rFonts w:ascii="Arial" w:hAnsi="Arial" w:cs="Arial"/>
          <w:sz w:val="22"/>
          <w:szCs w:val="22"/>
        </w:rPr>
      </w:pPr>
    </w:p>
    <w:p w14:paraId="060263E3" w14:textId="77777777" w:rsidR="00085D8F" w:rsidRPr="001B11B7" w:rsidRDefault="00085D8F" w:rsidP="00085D8F">
      <w:pPr>
        <w:autoSpaceDE w:val="0"/>
        <w:spacing w:line="276" w:lineRule="auto"/>
        <w:rPr>
          <w:rFonts w:ascii="Arial" w:hAnsi="Arial" w:cs="Arial"/>
          <w:b/>
          <w:bCs/>
          <w:sz w:val="22"/>
          <w:szCs w:val="22"/>
        </w:rPr>
      </w:pPr>
      <w:r w:rsidRPr="003777D1">
        <w:rPr>
          <w:rFonts w:ascii="Arial" w:hAnsi="Arial" w:cs="Arial"/>
          <w:sz w:val="22"/>
          <w:szCs w:val="22"/>
        </w:rPr>
        <w:t>Objednatel:</w:t>
      </w:r>
      <w:r w:rsidRPr="003777D1">
        <w:rPr>
          <w:rFonts w:ascii="Arial" w:hAnsi="Arial" w:cs="Arial"/>
          <w:sz w:val="22"/>
          <w:szCs w:val="22"/>
        </w:rPr>
        <w:tab/>
      </w:r>
      <w:r w:rsidRPr="003777D1">
        <w:rPr>
          <w:rFonts w:ascii="Arial" w:hAnsi="Arial" w:cs="Arial"/>
          <w:sz w:val="22"/>
          <w:szCs w:val="22"/>
        </w:rPr>
        <w:tab/>
      </w:r>
      <w:r w:rsidRPr="001B11B7">
        <w:rPr>
          <w:rFonts w:ascii="Arial" w:hAnsi="Arial" w:cs="Arial"/>
          <w:b/>
          <w:bCs/>
          <w:sz w:val="22"/>
          <w:szCs w:val="22"/>
        </w:rPr>
        <w:t xml:space="preserve">Domov </w:t>
      </w:r>
      <w:r>
        <w:rPr>
          <w:rFonts w:ascii="Arial" w:hAnsi="Arial" w:cs="Arial"/>
          <w:b/>
          <w:bCs/>
          <w:sz w:val="22"/>
          <w:szCs w:val="22"/>
        </w:rPr>
        <w:t>Unhošť</w:t>
      </w:r>
      <w:r w:rsidRPr="001B11B7">
        <w:rPr>
          <w:rFonts w:ascii="Arial" w:hAnsi="Arial" w:cs="Arial"/>
          <w:b/>
          <w:bCs/>
          <w:sz w:val="22"/>
          <w:szCs w:val="22"/>
        </w:rPr>
        <w:t>, poskytovatel sociálních služeb</w:t>
      </w:r>
    </w:p>
    <w:p w14:paraId="24BEB9E2" w14:textId="77777777" w:rsidR="00085D8F" w:rsidRPr="003777D1" w:rsidRDefault="00085D8F" w:rsidP="00085D8F">
      <w:pPr>
        <w:autoSpaceDE w:val="0"/>
        <w:autoSpaceDN w:val="0"/>
        <w:adjustRightInd w:val="0"/>
        <w:spacing w:line="276" w:lineRule="auto"/>
        <w:rPr>
          <w:rFonts w:ascii="Arial" w:hAnsi="Arial" w:cs="Arial"/>
          <w:b/>
          <w:bCs/>
          <w:sz w:val="22"/>
          <w:szCs w:val="22"/>
        </w:rPr>
      </w:pPr>
      <w:r w:rsidRPr="003777D1">
        <w:rPr>
          <w:rFonts w:ascii="Arial" w:hAnsi="Arial" w:cs="Arial"/>
          <w:sz w:val="22"/>
          <w:szCs w:val="22"/>
        </w:rPr>
        <w:t>Sídlo:</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Berounská 500, 273 51 Unhošť</w:t>
      </w:r>
    </w:p>
    <w:p w14:paraId="43EDD257" w14:textId="77777777" w:rsidR="00085D8F" w:rsidRPr="001B11B7" w:rsidRDefault="00085D8F" w:rsidP="00085D8F">
      <w:pPr>
        <w:spacing w:line="276" w:lineRule="auto"/>
        <w:ind w:left="1418" w:hanging="1418"/>
        <w:jc w:val="left"/>
        <w:rPr>
          <w:rFonts w:ascii="Arial" w:hAnsi="Arial" w:cs="Arial"/>
          <w:bCs/>
          <w:sz w:val="22"/>
          <w:szCs w:val="22"/>
        </w:rPr>
      </w:pPr>
      <w:r w:rsidRPr="003777D1">
        <w:rPr>
          <w:rFonts w:ascii="Arial" w:hAnsi="Arial" w:cs="Arial"/>
          <w:sz w:val="22"/>
          <w:szCs w:val="22"/>
        </w:rPr>
        <w:t>Zastoupený:</w:t>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Ing. Lenkou Ungerovou, MPA</w:t>
      </w:r>
      <w:r w:rsidRPr="001B11B7">
        <w:rPr>
          <w:rFonts w:ascii="Arial" w:hAnsi="Arial" w:cs="Arial"/>
          <w:sz w:val="22"/>
          <w:szCs w:val="22"/>
        </w:rPr>
        <w:t>,</w:t>
      </w:r>
      <w:r w:rsidRPr="001B11B7">
        <w:rPr>
          <w:rFonts w:ascii="Arial" w:hAnsi="Arial" w:cs="Arial"/>
          <w:bCs/>
          <w:sz w:val="22"/>
          <w:szCs w:val="22"/>
        </w:rPr>
        <w:t xml:space="preserve"> ředitelk</w:t>
      </w:r>
      <w:r>
        <w:rPr>
          <w:rFonts w:ascii="Arial" w:hAnsi="Arial" w:cs="Arial"/>
          <w:bCs/>
          <w:sz w:val="22"/>
          <w:szCs w:val="22"/>
        </w:rPr>
        <w:t>ou</w:t>
      </w:r>
      <w:r w:rsidRPr="001B11B7">
        <w:rPr>
          <w:rFonts w:ascii="Arial" w:hAnsi="Arial" w:cs="Arial"/>
          <w:bCs/>
          <w:sz w:val="22"/>
          <w:szCs w:val="22"/>
        </w:rPr>
        <w:t xml:space="preserve"> příspěvkové organizace</w:t>
      </w:r>
    </w:p>
    <w:p w14:paraId="15AB3923" w14:textId="77777777" w:rsidR="00085D8F" w:rsidRPr="003777D1" w:rsidRDefault="00085D8F" w:rsidP="00085D8F">
      <w:pPr>
        <w:autoSpaceDE w:val="0"/>
        <w:autoSpaceDN w:val="0"/>
        <w:adjustRightInd w:val="0"/>
        <w:spacing w:line="276" w:lineRule="auto"/>
        <w:rPr>
          <w:rFonts w:ascii="Arial" w:hAnsi="Arial" w:cs="Arial"/>
          <w:sz w:val="22"/>
          <w:szCs w:val="22"/>
        </w:rPr>
      </w:pPr>
      <w:r w:rsidRPr="003777D1">
        <w:rPr>
          <w:rFonts w:ascii="Arial" w:hAnsi="Arial" w:cs="Arial"/>
          <w:sz w:val="22"/>
          <w:szCs w:val="22"/>
        </w:rPr>
        <w:t>IČ</w:t>
      </w:r>
      <w:r>
        <w:rPr>
          <w:rFonts w:ascii="Arial" w:hAnsi="Arial" w:cs="Arial"/>
          <w:sz w:val="22"/>
          <w:szCs w:val="22"/>
        </w:rPr>
        <w:t>O</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71234411</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t xml:space="preserve"> </w:t>
      </w:r>
    </w:p>
    <w:p w14:paraId="64BBABE9" w14:textId="77777777" w:rsidR="00085D8F" w:rsidRPr="003777D1" w:rsidRDefault="00085D8F" w:rsidP="00085D8F">
      <w:pPr>
        <w:spacing w:line="276" w:lineRule="auto"/>
        <w:rPr>
          <w:rFonts w:ascii="Arial" w:hAnsi="Arial" w:cs="Arial"/>
          <w:sz w:val="22"/>
          <w:szCs w:val="22"/>
        </w:rPr>
      </w:pPr>
    </w:p>
    <w:p w14:paraId="0EBEEC54" w14:textId="77777777" w:rsidR="00085D8F" w:rsidRDefault="00085D8F" w:rsidP="00085D8F">
      <w:pPr>
        <w:spacing w:line="276" w:lineRule="auto"/>
        <w:rPr>
          <w:rFonts w:ascii="Arial" w:hAnsi="Arial" w:cs="Arial"/>
          <w:b/>
          <w:sz w:val="22"/>
          <w:szCs w:val="22"/>
        </w:rPr>
      </w:pPr>
      <w:r w:rsidRPr="003777D1">
        <w:rPr>
          <w:rFonts w:ascii="Arial" w:hAnsi="Arial" w:cs="Arial"/>
          <w:sz w:val="22"/>
          <w:szCs w:val="22"/>
        </w:rPr>
        <w:t xml:space="preserve">dále jen </w:t>
      </w:r>
      <w:r w:rsidRPr="003777D1">
        <w:rPr>
          <w:rFonts w:ascii="Arial" w:hAnsi="Arial" w:cs="Arial"/>
          <w:b/>
          <w:sz w:val="22"/>
          <w:szCs w:val="22"/>
        </w:rPr>
        <w:t>„objednatel“</w:t>
      </w:r>
    </w:p>
    <w:p w14:paraId="4D7D0E75" w14:textId="77777777" w:rsidR="00085D8F" w:rsidRPr="003777D1" w:rsidRDefault="00085D8F" w:rsidP="00085D8F">
      <w:pPr>
        <w:spacing w:line="276" w:lineRule="auto"/>
        <w:rPr>
          <w:rFonts w:ascii="Arial" w:hAnsi="Arial" w:cs="Arial"/>
          <w:b/>
          <w:bCs/>
          <w:sz w:val="22"/>
          <w:szCs w:val="22"/>
        </w:rPr>
      </w:pPr>
    </w:p>
    <w:p w14:paraId="51A08455" w14:textId="77777777" w:rsidR="00085D8F" w:rsidRPr="003777D1" w:rsidRDefault="00085D8F" w:rsidP="00085D8F">
      <w:pPr>
        <w:spacing w:line="276" w:lineRule="auto"/>
        <w:rPr>
          <w:rFonts w:ascii="Arial" w:hAnsi="Arial" w:cs="Arial"/>
          <w:b/>
          <w:bCs/>
          <w:sz w:val="22"/>
          <w:szCs w:val="22"/>
        </w:rPr>
      </w:pPr>
      <w:r w:rsidRPr="003777D1">
        <w:rPr>
          <w:rFonts w:ascii="Arial" w:hAnsi="Arial" w:cs="Arial"/>
          <w:b/>
          <w:bCs/>
          <w:sz w:val="22"/>
          <w:szCs w:val="22"/>
        </w:rPr>
        <w:t>a</w:t>
      </w:r>
    </w:p>
    <w:p w14:paraId="160184F4" w14:textId="77777777" w:rsidR="00085D8F" w:rsidRPr="003777D1" w:rsidRDefault="00085D8F" w:rsidP="00085D8F">
      <w:pPr>
        <w:spacing w:line="276" w:lineRule="auto"/>
        <w:rPr>
          <w:rFonts w:ascii="Arial" w:hAnsi="Arial" w:cs="Arial"/>
          <w:b/>
          <w:bCs/>
          <w:sz w:val="22"/>
          <w:szCs w:val="22"/>
        </w:rPr>
      </w:pPr>
    </w:p>
    <w:p w14:paraId="53563079" w14:textId="77777777" w:rsidR="00085D8F" w:rsidRPr="00624F4A" w:rsidRDefault="00085D8F" w:rsidP="00085D8F">
      <w:pPr>
        <w:autoSpaceDE w:val="0"/>
        <w:rPr>
          <w:rFonts w:ascii="Arial" w:hAnsi="Arial" w:cs="Arial"/>
          <w:sz w:val="22"/>
          <w:szCs w:val="22"/>
          <w:shd w:val="clear" w:color="auto" w:fill="FFFF00"/>
        </w:rPr>
      </w:pPr>
      <w:r w:rsidRPr="003777D1">
        <w:rPr>
          <w:rFonts w:ascii="Arial" w:hAnsi="Arial" w:cs="Arial"/>
          <w:sz w:val="22"/>
          <w:szCs w:val="22"/>
        </w:rPr>
        <w:t>Dodavatel</w:t>
      </w:r>
      <w:r>
        <w:rPr>
          <w:rFonts w:ascii="Arial" w:hAnsi="Arial" w:cs="Arial"/>
          <w:sz w:val="22"/>
          <w:szCs w:val="22"/>
        </w:rPr>
        <w:t>:</w:t>
      </w:r>
      <w:r>
        <w:rPr>
          <w:rFonts w:ascii="Arial" w:hAnsi="Arial" w:cs="Arial"/>
          <w:sz w:val="22"/>
          <w:szCs w:val="22"/>
        </w:rPr>
        <w:tab/>
      </w:r>
      <w:r>
        <w:rPr>
          <w:rFonts w:ascii="Arial" w:hAnsi="Arial" w:cs="Arial"/>
          <w:sz w:val="22"/>
          <w:szCs w:val="22"/>
        </w:rPr>
        <w:tab/>
      </w:r>
      <w:proofErr w:type="spellStart"/>
      <w:r w:rsidRPr="00624F4A">
        <w:rPr>
          <w:rFonts w:ascii="Arial" w:hAnsi="Arial" w:cs="Arial"/>
          <w:b/>
          <w:bCs/>
          <w:sz w:val="22"/>
          <w:szCs w:val="22"/>
        </w:rPr>
        <w:t>FortiFox</w:t>
      </w:r>
      <w:proofErr w:type="spellEnd"/>
      <w:r w:rsidRPr="00624F4A">
        <w:rPr>
          <w:rFonts w:ascii="Arial" w:hAnsi="Arial" w:cs="Arial"/>
          <w:b/>
          <w:bCs/>
          <w:sz w:val="22"/>
          <w:szCs w:val="22"/>
        </w:rPr>
        <w:t xml:space="preserve"> Technologies, a.s.</w:t>
      </w:r>
    </w:p>
    <w:p w14:paraId="2C8E75C3" w14:textId="77777777" w:rsidR="00085D8F" w:rsidRPr="003777D1" w:rsidRDefault="00085D8F" w:rsidP="00085D8F">
      <w:pPr>
        <w:autoSpaceDE w:val="0"/>
        <w:ind w:left="360" w:hanging="360"/>
        <w:rPr>
          <w:rFonts w:ascii="Arial" w:hAnsi="Arial" w:cs="Arial"/>
          <w:sz w:val="22"/>
          <w:szCs w:val="22"/>
        </w:rPr>
      </w:pPr>
      <w:r w:rsidRPr="003777D1">
        <w:rPr>
          <w:rFonts w:ascii="Arial" w:hAnsi="Arial" w:cs="Arial"/>
          <w:sz w:val="22"/>
          <w:szCs w:val="22"/>
        </w:rPr>
        <w:t>se sídlem</w:t>
      </w:r>
      <w:r>
        <w:rPr>
          <w:rFonts w:ascii="Arial" w:hAnsi="Arial" w:cs="Arial"/>
          <w:sz w:val="22"/>
          <w:szCs w:val="22"/>
        </w:rPr>
        <w:t>:</w:t>
      </w:r>
      <w:r>
        <w:rPr>
          <w:rFonts w:ascii="Arial" w:hAnsi="Arial" w:cs="Arial"/>
          <w:sz w:val="22"/>
          <w:szCs w:val="22"/>
        </w:rPr>
        <w:tab/>
      </w:r>
      <w:r>
        <w:rPr>
          <w:rFonts w:ascii="Arial" w:hAnsi="Arial" w:cs="Arial"/>
          <w:sz w:val="22"/>
          <w:szCs w:val="22"/>
        </w:rPr>
        <w:tab/>
        <w:t>Rohanské nábřeží 671/15, 186 00 Praha 8 Karlín</w:t>
      </w:r>
    </w:p>
    <w:p w14:paraId="70489194" w14:textId="77777777" w:rsidR="00085D8F" w:rsidRPr="003777D1" w:rsidRDefault="00085D8F" w:rsidP="00085D8F">
      <w:pPr>
        <w:autoSpaceDE w:val="0"/>
        <w:rPr>
          <w:rFonts w:ascii="Arial" w:hAnsi="Arial" w:cs="Arial"/>
          <w:sz w:val="22"/>
          <w:szCs w:val="22"/>
        </w:rPr>
      </w:pPr>
      <w:r w:rsidRPr="003777D1">
        <w:rPr>
          <w:rFonts w:ascii="Arial" w:hAnsi="Arial" w:cs="Arial"/>
          <w:sz w:val="22"/>
          <w:szCs w:val="22"/>
        </w:rPr>
        <w:t>zapsaný v obchodním rejstříku vedeném</w:t>
      </w:r>
      <w:r>
        <w:rPr>
          <w:rFonts w:ascii="Arial" w:hAnsi="Arial" w:cs="Arial"/>
          <w:sz w:val="22"/>
          <w:szCs w:val="22"/>
        </w:rPr>
        <w:t xml:space="preserve"> Městským </w:t>
      </w:r>
      <w:r w:rsidRPr="003777D1">
        <w:rPr>
          <w:rFonts w:ascii="Arial" w:hAnsi="Arial" w:cs="Arial"/>
          <w:sz w:val="22"/>
          <w:szCs w:val="22"/>
        </w:rPr>
        <w:t>soudem v</w:t>
      </w:r>
      <w:r>
        <w:rPr>
          <w:rFonts w:ascii="Arial" w:hAnsi="Arial" w:cs="Arial"/>
          <w:sz w:val="22"/>
          <w:szCs w:val="22"/>
        </w:rPr>
        <w:t> Praze oddíl B, vložka 27684</w:t>
      </w:r>
      <w:r w:rsidRPr="003777D1">
        <w:rPr>
          <w:rFonts w:ascii="Arial" w:hAnsi="Arial" w:cs="Arial"/>
          <w:sz w:val="22"/>
          <w:szCs w:val="22"/>
        </w:rPr>
        <w:t xml:space="preserve">  </w:t>
      </w:r>
    </w:p>
    <w:p w14:paraId="2B05CF81" w14:textId="77777777" w:rsidR="00085D8F" w:rsidRDefault="00085D8F" w:rsidP="00085D8F">
      <w:pPr>
        <w:autoSpaceDE w:val="0"/>
        <w:ind w:left="360" w:hanging="360"/>
        <w:rPr>
          <w:rFonts w:ascii="Arial" w:hAnsi="Arial" w:cs="Arial"/>
          <w:sz w:val="22"/>
          <w:szCs w:val="22"/>
        </w:rPr>
      </w:pPr>
      <w:r w:rsidRPr="003777D1">
        <w:rPr>
          <w:rFonts w:ascii="Arial" w:hAnsi="Arial" w:cs="Arial"/>
          <w:sz w:val="22"/>
          <w:szCs w:val="22"/>
        </w:rPr>
        <w:t>jednající</w:t>
      </w:r>
      <w:r>
        <w:rPr>
          <w:rFonts w:ascii="Arial" w:hAnsi="Arial" w:cs="Arial"/>
          <w:sz w:val="22"/>
          <w:szCs w:val="22"/>
        </w:rPr>
        <w:t>:</w:t>
      </w:r>
      <w:r>
        <w:rPr>
          <w:rFonts w:ascii="Arial" w:hAnsi="Arial" w:cs="Arial"/>
          <w:sz w:val="22"/>
          <w:szCs w:val="22"/>
        </w:rPr>
        <w:tab/>
      </w:r>
      <w:r>
        <w:rPr>
          <w:rFonts w:ascii="Arial" w:hAnsi="Arial" w:cs="Arial"/>
          <w:sz w:val="22"/>
          <w:szCs w:val="22"/>
        </w:rPr>
        <w:tab/>
        <w:t>Miloš Vrábel, předseda správní rady</w:t>
      </w:r>
    </w:p>
    <w:p w14:paraId="18F661B4" w14:textId="680BF173" w:rsidR="00085D8F" w:rsidRPr="003777D1" w:rsidRDefault="00085D8F" w:rsidP="00085D8F">
      <w:pPr>
        <w:autoSpaceDE w:val="0"/>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BF013E">
        <w:rPr>
          <w:rFonts w:ascii="Arial" w:hAnsi="Arial" w:cs="Arial"/>
          <w:sz w:val="22"/>
          <w:szCs w:val="22"/>
        </w:rPr>
        <w:t>xxxxxx</w:t>
      </w:r>
      <w:proofErr w:type="spellEnd"/>
      <w:r>
        <w:rPr>
          <w:rFonts w:ascii="Arial" w:hAnsi="Arial" w:cs="Arial"/>
          <w:sz w:val="22"/>
          <w:szCs w:val="22"/>
        </w:rPr>
        <w:t xml:space="preserve"> </w:t>
      </w:r>
      <w:proofErr w:type="spellStart"/>
      <w:r w:rsidR="00BF013E">
        <w:rPr>
          <w:rFonts w:ascii="Arial" w:hAnsi="Arial" w:cs="Arial"/>
          <w:sz w:val="22"/>
          <w:szCs w:val="22"/>
        </w:rPr>
        <w:t>xxxxxx</w:t>
      </w:r>
      <w:proofErr w:type="spellEnd"/>
      <w:r>
        <w:rPr>
          <w:rFonts w:ascii="Arial" w:hAnsi="Arial" w:cs="Arial"/>
          <w:sz w:val="22"/>
          <w:szCs w:val="22"/>
        </w:rPr>
        <w:t>, člen správní rady</w:t>
      </w:r>
    </w:p>
    <w:p w14:paraId="3F0F0810" w14:textId="77777777" w:rsidR="00085D8F" w:rsidRPr="003777D1" w:rsidRDefault="00085D8F" w:rsidP="00085D8F">
      <w:pPr>
        <w:autoSpaceDE w:val="0"/>
        <w:ind w:left="360" w:hanging="360"/>
        <w:rPr>
          <w:rFonts w:ascii="Arial" w:hAnsi="Arial" w:cs="Arial"/>
          <w:sz w:val="22"/>
          <w:szCs w:val="22"/>
        </w:rPr>
      </w:pPr>
      <w:r w:rsidRPr="003777D1">
        <w:rPr>
          <w:rFonts w:ascii="Arial" w:hAnsi="Arial" w:cs="Arial"/>
          <w:sz w:val="22"/>
          <w:szCs w:val="22"/>
        </w:rPr>
        <w:t>IČ</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17662087</w:t>
      </w:r>
      <w:r w:rsidRPr="003777D1">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777D1">
        <w:rPr>
          <w:rFonts w:ascii="Arial" w:hAnsi="Arial" w:cs="Arial"/>
          <w:sz w:val="22"/>
          <w:szCs w:val="22"/>
        </w:rPr>
        <w:t xml:space="preserve">DIČ: </w:t>
      </w:r>
      <w:r>
        <w:rPr>
          <w:rFonts w:ascii="Arial" w:hAnsi="Arial" w:cs="Arial"/>
          <w:sz w:val="22"/>
          <w:szCs w:val="22"/>
        </w:rPr>
        <w:t>CZ17662087</w:t>
      </w:r>
    </w:p>
    <w:p w14:paraId="46ADC41E" w14:textId="64271E95" w:rsidR="00085D8F" w:rsidRDefault="00085D8F" w:rsidP="00085D8F">
      <w:pPr>
        <w:autoSpaceDE w:val="0"/>
        <w:rPr>
          <w:rFonts w:ascii="Arial" w:hAnsi="Arial" w:cs="Arial"/>
          <w:sz w:val="22"/>
          <w:szCs w:val="22"/>
        </w:rPr>
      </w:pPr>
      <w:r w:rsidRPr="003777D1">
        <w:rPr>
          <w:rFonts w:ascii="Arial" w:hAnsi="Arial" w:cs="Arial"/>
          <w:sz w:val="22"/>
          <w:szCs w:val="22"/>
        </w:rPr>
        <w:t>Bankovní spojení:</w:t>
      </w:r>
      <w:r>
        <w:rPr>
          <w:rFonts w:ascii="Arial" w:hAnsi="Arial" w:cs="Arial"/>
          <w:sz w:val="22"/>
          <w:szCs w:val="22"/>
        </w:rPr>
        <w:tab/>
      </w:r>
      <w:proofErr w:type="spellStart"/>
      <w:r w:rsidR="00BF013E">
        <w:rPr>
          <w:rFonts w:ascii="Arial" w:hAnsi="Arial" w:cs="Arial"/>
          <w:sz w:val="22"/>
          <w:szCs w:val="22"/>
        </w:rPr>
        <w:t>xxxxxx</w:t>
      </w:r>
      <w:proofErr w:type="spellEnd"/>
      <w:r w:rsidR="00BF013E">
        <w:rPr>
          <w:rFonts w:ascii="Arial" w:hAnsi="Arial" w:cs="Arial"/>
          <w:sz w:val="22"/>
          <w:szCs w:val="22"/>
        </w:rPr>
        <w:t xml:space="preserve"> </w:t>
      </w:r>
      <w:proofErr w:type="spellStart"/>
      <w:r w:rsidR="00BF013E">
        <w:rPr>
          <w:rFonts w:ascii="Arial" w:hAnsi="Arial" w:cs="Arial"/>
          <w:sz w:val="22"/>
          <w:szCs w:val="22"/>
        </w:rPr>
        <w:t>xxxxxxxxxx</w:t>
      </w:r>
      <w:proofErr w:type="spellEnd"/>
      <w:r>
        <w:rPr>
          <w:rFonts w:ascii="Arial" w:hAnsi="Arial" w:cs="Arial"/>
          <w:sz w:val="22"/>
          <w:szCs w:val="22"/>
        </w:rPr>
        <w:t>,</w:t>
      </w:r>
      <w:r w:rsidR="00BF013E">
        <w:rPr>
          <w:rFonts w:ascii="Arial" w:hAnsi="Arial" w:cs="Arial"/>
          <w:sz w:val="22"/>
          <w:szCs w:val="22"/>
        </w:rPr>
        <w:t xml:space="preserve"> </w:t>
      </w:r>
      <w:proofErr w:type="spellStart"/>
      <w:r w:rsidR="00BF013E">
        <w:rPr>
          <w:rFonts w:ascii="Arial" w:hAnsi="Arial" w:cs="Arial"/>
          <w:sz w:val="22"/>
          <w:szCs w:val="22"/>
        </w:rPr>
        <w:t>xx</w:t>
      </w:r>
      <w:proofErr w:type="spellEnd"/>
      <w:r>
        <w:rPr>
          <w:rFonts w:ascii="Arial" w:hAnsi="Arial" w:cs="Arial"/>
          <w:sz w:val="22"/>
          <w:szCs w:val="22"/>
        </w:rPr>
        <w:tab/>
      </w:r>
      <w:r>
        <w:rPr>
          <w:rFonts w:ascii="Arial" w:hAnsi="Arial" w:cs="Arial"/>
          <w:sz w:val="22"/>
          <w:szCs w:val="22"/>
        </w:rPr>
        <w:tab/>
      </w:r>
      <w:r w:rsidRPr="003777D1">
        <w:rPr>
          <w:rFonts w:ascii="Arial" w:hAnsi="Arial" w:cs="Arial"/>
          <w:sz w:val="22"/>
          <w:szCs w:val="22"/>
        </w:rPr>
        <w:t xml:space="preserve"> číslo účtu</w:t>
      </w:r>
      <w:r>
        <w:rPr>
          <w:rFonts w:ascii="Arial" w:hAnsi="Arial" w:cs="Arial"/>
          <w:sz w:val="22"/>
          <w:szCs w:val="22"/>
        </w:rPr>
        <w:t xml:space="preserve">: </w:t>
      </w:r>
      <w:proofErr w:type="spellStart"/>
      <w:r w:rsidR="00BF013E">
        <w:rPr>
          <w:rFonts w:ascii="Arial" w:hAnsi="Arial" w:cs="Arial"/>
          <w:sz w:val="22"/>
          <w:szCs w:val="22"/>
        </w:rPr>
        <w:t>xxxxxxxxxxxxx</w:t>
      </w:r>
      <w:proofErr w:type="spellEnd"/>
    </w:p>
    <w:p w14:paraId="179D6A96" w14:textId="77777777" w:rsidR="00BF013E" w:rsidRPr="003777D1" w:rsidRDefault="00BF013E" w:rsidP="00085D8F">
      <w:pPr>
        <w:autoSpaceDE w:val="0"/>
        <w:rPr>
          <w:rFonts w:ascii="Arial" w:hAnsi="Arial" w:cs="Arial"/>
          <w:sz w:val="22"/>
          <w:szCs w:val="22"/>
        </w:rPr>
      </w:pPr>
    </w:p>
    <w:p w14:paraId="3F4E0B16" w14:textId="13497EA7" w:rsidR="000E102E" w:rsidRPr="003777D1" w:rsidRDefault="00085D8F" w:rsidP="00085D8F">
      <w:pPr>
        <w:autoSpaceDE w:val="0"/>
        <w:spacing w:line="276" w:lineRule="auto"/>
        <w:rPr>
          <w:rFonts w:ascii="Arial" w:hAnsi="Arial" w:cs="Arial"/>
          <w:i/>
          <w:iCs/>
          <w:sz w:val="22"/>
          <w:szCs w:val="22"/>
        </w:rPr>
      </w:pPr>
      <w:r w:rsidRPr="003777D1">
        <w:rPr>
          <w:rFonts w:ascii="Arial" w:hAnsi="Arial" w:cs="Arial"/>
          <w:sz w:val="22"/>
          <w:szCs w:val="22"/>
        </w:rPr>
        <w:t xml:space="preserve">dále jen </w:t>
      </w:r>
      <w:r w:rsidRPr="003777D1">
        <w:rPr>
          <w:rFonts w:ascii="Arial" w:hAnsi="Arial" w:cs="Arial"/>
          <w:b/>
          <w:sz w:val="22"/>
          <w:szCs w:val="22"/>
        </w:rPr>
        <w:t>„dodavatel“</w:t>
      </w:r>
    </w:p>
    <w:p w14:paraId="300C2CED" w14:textId="77777777" w:rsidR="006F41E7" w:rsidRPr="003777D1" w:rsidRDefault="006F41E7" w:rsidP="00040850">
      <w:pPr>
        <w:autoSpaceDE w:val="0"/>
        <w:spacing w:line="276" w:lineRule="auto"/>
        <w:ind w:left="360"/>
        <w:rPr>
          <w:rFonts w:ascii="Arial" w:hAnsi="Arial" w:cs="Arial"/>
          <w:i/>
          <w:iCs/>
          <w:sz w:val="22"/>
          <w:szCs w:val="22"/>
        </w:rPr>
      </w:pPr>
    </w:p>
    <w:p w14:paraId="5E244315" w14:textId="77777777" w:rsidR="000E102E" w:rsidRPr="003777D1" w:rsidRDefault="000E102E" w:rsidP="00040850">
      <w:pPr>
        <w:autoSpaceDE w:val="0"/>
        <w:spacing w:line="276" w:lineRule="auto"/>
        <w:jc w:val="center"/>
        <w:rPr>
          <w:rFonts w:ascii="Arial" w:hAnsi="Arial" w:cs="Arial"/>
          <w:bCs/>
          <w:sz w:val="22"/>
          <w:szCs w:val="22"/>
        </w:rPr>
      </w:pPr>
      <w:r w:rsidRPr="003777D1">
        <w:rPr>
          <w:rFonts w:ascii="Arial" w:hAnsi="Arial" w:cs="Arial"/>
          <w:sz w:val="22"/>
          <w:szCs w:val="22"/>
        </w:rPr>
        <w:t xml:space="preserve">uzavírají podle příslušných ustanovení občanského zákoníku </w:t>
      </w:r>
    </w:p>
    <w:p w14:paraId="302E654E" w14:textId="795286D1"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Cs/>
          <w:sz w:val="22"/>
          <w:szCs w:val="22"/>
        </w:rPr>
        <w:t>tuto smlouvu:</w:t>
      </w:r>
    </w:p>
    <w:p w14:paraId="7EF131A8" w14:textId="77777777" w:rsidR="000E102E" w:rsidRPr="003777D1" w:rsidRDefault="000E102E" w:rsidP="00040850">
      <w:pPr>
        <w:autoSpaceDE w:val="0"/>
        <w:spacing w:line="276" w:lineRule="auto"/>
        <w:rPr>
          <w:rFonts w:ascii="Arial" w:hAnsi="Arial" w:cs="Arial"/>
          <w:b/>
          <w:bCs/>
          <w:sz w:val="22"/>
          <w:szCs w:val="22"/>
        </w:rPr>
      </w:pPr>
    </w:p>
    <w:p w14:paraId="060AEF73" w14:textId="77777777" w:rsidR="002774DE" w:rsidRPr="003777D1" w:rsidRDefault="002774DE" w:rsidP="00040850">
      <w:pPr>
        <w:autoSpaceDE w:val="0"/>
        <w:spacing w:line="276" w:lineRule="auto"/>
        <w:rPr>
          <w:rFonts w:ascii="Arial" w:hAnsi="Arial" w:cs="Arial"/>
          <w:b/>
          <w:bCs/>
          <w:sz w:val="22"/>
          <w:szCs w:val="22"/>
        </w:rPr>
      </w:pPr>
    </w:p>
    <w:p w14:paraId="6C90B42A"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w:t>
      </w:r>
    </w:p>
    <w:p w14:paraId="065CA19A"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Předmět smlouvy</w:t>
      </w:r>
    </w:p>
    <w:p w14:paraId="679DF2BB" w14:textId="77777777" w:rsidR="00024293" w:rsidRDefault="00024293" w:rsidP="007B1607">
      <w:pPr>
        <w:spacing w:line="276" w:lineRule="auto"/>
        <w:rPr>
          <w:rFonts w:ascii="Arial" w:hAnsi="Arial" w:cs="Arial"/>
          <w:b/>
          <w:bCs/>
          <w:sz w:val="22"/>
          <w:szCs w:val="22"/>
        </w:rPr>
      </w:pPr>
    </w:p>
    <w:p w14:paraId="57AF3E2E" w14:textId="396E627A" w:rsidR="00024293" w:rsidRPr="00FC3035" w:rsidRDefault="00620DFB" w:rsidP="007B1607">
      <w:pPr>
        <w:pStyle w:val="Odstavecseseznamem"/>
        <w:numPr>
          <w:ilvl w:val="1"/>
          <w:numId w:val="3"/>
        </w:numPr>
        <w:spacing w:line="276" w:lineRule="auto"/>
        <w:rPr>
          <w:rFonts w:ascii="Arial" w:hAnsi="Arial" w:cs="Arial"/>
          <w:b/>
          <w:sz w:val="22"/>
          <w:szCs w:val="22"/>
        </w:rPr>
      </w:pPr>
      <w:r w:rsidRPr="00024293">
        <w:rPr>
          <w:rFonts w:ascii="Arial" w:hAnsi="Arial" w:cs="Arial"/>
          <w:sz w:val="22"/>
          <w:szCs w:val="22"/>
        </w:rPr>
        <w:t xml:space="preserve">Dodavatel </w:t>
      </w:r>
      <w:r w:rsidR="008A0F39" w:rsidRPr="00024293">
        <w:rPr>
          <w:rFonts w:ascii="Arial" w:hAnsi="Arial" w:cs="Arial"/>
          <w:sz w:val="22"/>
          <w:szCs w:val="22"/>
        </w:rPr>
        <w:t>se zavazuje</w:t>
      </w:r>
      <w:r w:rsidR="00EF22FD" w:rsidRPr="00024293">
        <w:rPr>
          <w:rFonts w:ascii="Arial" w:hAnsi="Arial" w:cs="Arial"/>
          <w:sz w:val="22"/>
          <w:szCs w:val="22"/>
        </w:rPr>
        <w:t xml:space="preserve"> pro objednatele provést </w:t>
      </w:r>
      <w:r w:rsidR="00FC3035">
        <w:rPr>
          <w:rFonts w:ascii="Arial" w:hAnsi="Arial" w:cs="Arial"/>
          <w:sz w:val="22"/>
          <w:szCs w:val="22"/>
        </w:rPr>
        <w:t>„</w:t>
      </w:r>
      <w:r w:rsidR="00024293" w:rsidRPr="00FC3035">
        <w:rPr>
          <w:rFonts w:ascii="Arial" w:hAnsi="Arial" w:cs="Arial"/>
          <w:b/>
          <w:sz w:val="22"/>
          <w:szCs w:val="22"/>
        </w:rPr>
        <w:t>Instalac</w:t>
      </w:r>
      <w:r w:rsidR="00FC3035" w:rsidRPr="00FC3035">
        <w:rPr>
          <w:rFonts w:ascii="Arial" w:hAnsi="Arial" w:cs="Arial"/>
          <w:b/>
          <w:sz w:val="22"/>
          <w:szCs w:val="22"/>
        </w:rPr>
        <w:t>i</w:t>
      </w:r>
      <w:r w:rsidR="00024293" w:rsidRPr="00FC3035">
        <w:rPr>
          <w:rFonts w:ascii="Arial" w:hAnsi="Arial" w:cs="Arial"/>
          <w:b/>
          <w:sz w:val="22"/>
          <w:szCs w:val="22"/>
        </w:rPr>
        <w:t xml:space="preserve"> a montáž požárních dveří“</w:t>
      </w:r>
    </w:p>
    <w:p w14:paraId="4851A87E" w14:textId="75FAA44A" w:rsidR="003777D1" w:rsidRDefault="009E7E09" w:rsidP="007B1607">
      <w:pPr>
        <w:pStyle w:val="Odstavecseseznamem2"/>
        <w:widowControl/>
        <w:suppressAutoHyphens w:val="0"/>
        <w:autoSpaceDE w:val="0"/>
        <w:spacing w:after="120" w:line="276" w:lineRule="auto"/>
        <w:ind w:left="426"/>
        <w:textAlignment w:val="auto"/>
        <w:rPr>
          <w:rFonts w:ascii="Arial" w:hAnsi="Arial" w:cs="Arial"/>
          <w:sz w:val="22"/>
          <w:szCs w:val="22"/>
        </w:rPr>
      </w:pPr>
      <w:r>
        <w:rPr>
          <w:rFonts w:ascii="Arial" w:hAnsi="Arial" w:cs="Arial"/>
          <w:sz w:val="22"/>
          <w:szCs w:val="22"/>
        </w:rPr>
        <w:t>dl</w:t>
      </w:r>
      <w:r w:rsidR="00EF22FD">
        <w:rPr>
          <w:rFonts w:ascii="Arial" w:hAnsi="Arial" w:cs="Arial"/>
          <w:sz w:val="22"/>
          <w:szCs w:val="22"/>
        </w:rPr>
        <w:t xml:space="preserve">e </w:t>
      </w:r>
      <w:r w:rsidR="00C268FD">
        <w:rPr>
          <w:rFonts w:ascii="Arial" w:hAnsi="Arial" w:cs="Arial"/>
          <w:sz w:val="22"/>
          <w:szCs w:val="22"/>
        </w:rPr>
        <w:t xml:space="preserve">PD a </w:t>
      </w:r>
      <w:r w:rsidR="00EF22FD">
        <w:rPr>
          <w:rFonts w:ascii="Arial" w:hAnsi="Arial" w:cs="Arial"/>
          <w:sz w:val="22"/>
          <w:szCs w:val="22"/>
        </w:rPr>
        <w:t>položkového rozpočtu (dále také jako „</w:t>
      </w:r>
      <w:r w:rsidR="00EF22FD" w:rsidRPr="000A3405">
        <w:rPr>
          <w:rFonts w:ascii="Arial" w:hAnsi="Arial" w:cs="Arial"/>
          <w:b/>
          <w:bCs/>
          <w:sz w:val="22"/>
          <w:szCs w:val="22"/>
        </w:rPr>
        <w:t>předmět plnění</w:t>
      </w:r>
      <w:r w:rsidR="00EF22FD">
        <w:rPr>
          <w:rFonts w:ascii="Arial" w:hAnsi="Arial" w:cs="Arial"/>
          <w:sz w:val="22"/>
          <w:szCs w:val="22"/>
        </w:rPr>
        <w:t>“).</w:t>
      </w:r>
    </w:p>
    <w:p w14:paraId="33B62E51" w14:textId="77777777" w:rsidR="007B1607" w:rsidRDefault="007B1607" w:rsidP="007B1607">
      <w:pPr>
        <w:pStyle w:val="AKFZFnormln"/>
        <w:spacing w:line="276" w:lineRule="auto"/>
        <w:ind w:left="426"/>
        <w:rPr>
          <w:rFonts w:cs="Arial"/>
        </w:rPr>
      </w:pPr>
      <w:r w:rsidRPr="00D03DDB">
        <w:rPr>
          <w:rFonts w:cs="Arial"/>
        </w:rPr>
        <w:t xml:space="preserve">Předmětem veřejné zakázky je </w:t>
      </w:r>
      <w:r>
        <w:rPr>
          <w:rFonts w:cs="Arial"/>
        </w:rPr>
        <w:t>instalace a montáž</w:t>
      </w:r>
      <w:r w:rsidRPr="00D03DDB">
        <w:rPr>
          <w:rFonts w:cs="Arial"/>
        </w:rPr>
        <w:t xml:space="preserve"> požárně bezpečnostních dveří společně s napojením na stávající systém EPS a stavebními úpravami spojenými s výměnou dveří do objektu domova, zahrnující též dodávku dveří, a to dle výkazu výměr, jehož součástí je položkový rozpočet stavebních prací, dodávek a služeb (</w:t>
      </w:r>
      <w:r w:rsidRPr="00D03DDB">
        <w:rPr>
          <w:rFonts w:cs="Arial"/>
          <w:b/>
          <w:bCs/>
        </w:rPr>
        <w:t>příloha č. 9</w:t>
      </w:r>
      <w:r w:rsidRPr="00D03DDB">
        <w:rPr>
          <w:rFonts w:cs="Arial"/>
        </w:rPr>
        <w:t xml:space="preserve"> této zadávací dokumentace), technické zprávy a projektové dokumentace, která je </w:t>
      </w:r>
      <w:r w:rsidRPr="00D03DDB">
        <w:rPr>
          <w:rFonts w:cs="Arial"/>
          <w:b/>
          <w:bCs/>
        </w:rPr>
        <w:t>přílohou č. 6</w:t>
      </w:r>
      <w:r w:rsidRPr="00D03DDB">
        <w:rPr>
          <w:rFonts w:cs="Arial"/>
        </w:rPr>
        <w:t xml:space="preserve"> této zadávací dokumentace.</w:t>
      </w:r>
    </w:p>
    <w:p w14:paraId="7020431D" w14:textId="77777777" w:rsidR="008C7B86" w:rsidRDefault="007B1607" w:rsidP="007B1607">
      <w:pPr>
        <w:spacing w:line="276" w:lineRule="auto"/>
        <w:ind w:left="426"/>
        <w:rPr>
          <w:rFonts w:ascii="Arial" w:hAnsi="Arial" w:cs="Arial"/>
          <w:sz w:val="22"/>
          <w:szCs w:val="22"/>
        </w:rPr>
      </w:pPr>
      <w:r w:rsidRPr="007B1607">
        <w:rPr>
          <w:rFonts w:ascii="Arial" w:hAnsi="Arial" w:cs="Arial"/>
          <w:sz w:val="22"/>
          <w:szCs w:val="22"/>
        </w:rPr>
        <w:t>Účelem VZ je splnění požadavků PBŘ stavby na zhotovení požárních uzávěrů jednotlivých požárních úseků při zachování provozních potřeb objektu. Instalované dveře musí být</w:t>
      </w:r>
    </w:p>
    <w:p w14:paraId="5B5A5718" w14:textId="365C16AF" w:rsidR="008C7B86" w:rsidRDefault="008C7B86" w:rsidP="008C7B86">
      <w:pPr>
        <w:spacing w:line="276" w:lineRule="auto"/>
        <w:ind w:left="426"/>
        <w:jc w:val="center"/>
        <w:rPr>
          <w:rFonts w:ascii="Arial" w:hAnsi="Arial" w:cs="Arial"/>
          <w:sz w:val="22"/>
          <w:szCs w:val="22"/>
        </w:rPr>
      </w:pPr>
      <w:r>
        <w:rPr>
          <w:rFonts w:ascii="Arial" w:hAnsi="Arial" w:cs="Arial"/>
          <w:sz w:val="22"/>
          <w:szCs w:val="22"/>
        </w:rPr>
        <w:t>1</w:t>
      </w:r>
    </w:p>
    <w:p w14:paraId="6F1BA9E5" w14:textId="33CC0EAF" w:rsidR="007B1607" w:rsidRPr="007B1607" w:rsidRDefault="007B1607" w:rsidP="007B1607">
      <w:pPr>
        <w:spacing w:line="276" w:lineRule="auto"/>
        <w:ind w:left="426"/>
        <w:rPr>
          <w:rFonts w:ascii="Arial" w:hAnsi="Arial" w:cs="Arial"/>
          <w:sz w:val="22"/>
          <w:szCs w:val="22"/>
        </w:rPr>
      </w:pPr>
      <w:r w:rsidRPr="007B1607">
        <w:rPr>
          <w:rFonts w:ascii="Arial" w:hAnsi="Arial" w:cs="Arial"/>
          <w:sz w:val="22"/>
          <w:szCs w:val="22"/>
        </w:rPr>
        <w:lastRenderedPageBreak/>
        <w:t xml:space="preserve">vybaveny panikovými zámky, samozavírači a požárními konzolemi s integrovanými koordinátory zavírání společně s elektromagnety zajišťujícími křídla dveří v otevřeném stavu při běžném režimu. Elektromagnety budou napojeny a ovládány stávajícím systémem EPS a zároveň budou napojeny na manuální tlačítko pro možnost manuálního zavření. Instalované dveře musí v klidovém stavu být z provozních důvodu otevřeny, při vyhlášení poplachu systémem EPS se musí automaticky uzavřít. </w:t>
      </w:r>
    </w:p>
    <w:p w14:paraId="1351B98B" w14:textId="77777777" w:rsidR="007B1607" w:rsidRPr="007B1607" w:rsidRDefault="007B1607" w:rsidP="007B1607">
      <w:pPr>
        <w:spacing w:line="276" w:lineRule="auto"/>
        <w:ind w:left="426"/>
        <w:rPr>
          <w:rFonts w:ascii="Arial" w:hAnsi="Arial" w:cs="Arial"/>
          <w:sz w:val="22"/>
          <w:szCs w:val="22"/>
        </w:rPr>
      </w:pPr>
      <w:r w:rsidRPr="007B1607">
        <w:rPr>
          <w:rFonts w:ascii="Arial" w:hAnsi="Arial" w:cs="Arial"/>
          <w:sz w:val="22"/>
          <w:szCs w:val="22"/>
        </w:rPr>
        <w:t xml:space="preserve">Pro připojení elektromagnetu (aretačního zařízení) na systém EPS, který je v záruční době, musí zhotovitel oslovit servisní organizaci SPIE STS a. s. zajišťující servis systému EPS. Ovládání aretačního zařízení musí být plně kompatibilní se stávajícím systémem EPS. </w:t>
      </w:r>
    </w:p>
    <w:p w14:paraId="4147CD02" w14:textId="77777777" w:rsidR="007B1607" w:rsidRPr="007B1607" w:rsidRDefault="007B1607" w:rsidP="007B1607">
      <w:pPr>
        <w:spacing w:line="276" w:lineRule="auto"/>
        <w:ind w:left="426"/>
        <w:rPr>
          <w:rFonts w:ascii="Arial" w:hAnsi="Arial" w:cs="Arial"/>
          <w:sz w:val="22"/>
          <w:szCs w:val="22"/>
        </w:rPr>
      </w:pPr>
      <w:r w:rsidRPr="007B1607">
        <w:rPr>
          <w:rFonts w:ascii="Arial" w:hAnsi="Arial" w:cs="Arial"/>
          <w:sz w:val="22"/>
          <w:szCs w:val="22"/>
        </w:rPr>
        <w:t>Dodavatel před dodávkou dveří provede vyvzorkování, které odsouhlasí objednatel.</w:t>
      </w:r>
    </w:p>
    <w:p w14:paraId="7A909273" w14:textId="51D93B03" w:rsidR="007B1607" w:rsidRPr="007B1607" w:rsidRDefault="007B1607" w:rsidP="007B1607">
      <w:pPr>
        <w:spacing w:line="276" w:lineRule="auto"/>
        <w:ind w:left="426"/>
        <w:rPr>
          <w:rFonts w:ascii="Arial" w:hAnsi="Arial" w:cs="Arial"/>
          <w:sz w:val="22"/>
          <w:szCs w:val="22"/>
        </w:rPr>
      </w:pPr>
      <w:r w:rsidRPr="007B1607">
        <w:rPr>
          <w:rFonts w:ascii="Arial" w:hAnsi="Arial" w:cs="Arial"/>
          <w:sz w:val="22"/>
          <w:szCs w:val="22"/>
        </w:rPr>
        <w:t>Rozměry stavebních otvorů a dveří uvedené v dokumentaci jsou orientační, dodavatel si před realizací provede kontrolní zaměření.</w:t>
      </w:r>
    </w:p>
    <w:p w14:paraId="174F45FC" w14:textId="77777777" w:rsidR="007B1607" w:rsidRPr="007B1607" w:rsidRDefault="007B1607" w:rsidP="007B1607">
      <w:pPr>
        <w:spacing w:line="276" w:lineRule="auto"/>
        <w:ind w:firstLine="426"/>
        <w:rPr>
          <w:rFonts w:ascii="Arial" w:hAnsi="Arial" w:cs="Arial"/>
          <w:sz w:val="22"/>
          <w:szCs w:val="22"/>
        </w:rPr>
      </w:pPr>
      <w:r w:rsidRPr="007B1607">
        <w:rPr>
          <w:rFonts w:ascii="Arial" w:hAnsi="Arial" w:cs="Arial"/>
          <w:sz w:val="22"/>
          <w:szCs w:val="22"/>
        </w:rPr>
        <w:t>Součástí dodávky je i zpracování dokumentace skutečného stavu.</w:t>
      </w:r>
    </w:p>
    <w:p w14:paraId="50737AC7" w14:textId="77777777" w:rsidR="007B1607" w:rsidRPr="00262B6F" w:rsidRDefault="007B1607" w:rsidP="00024293">
      <w:pPr>
        <w:pStyle w:val="Odstavecseseznamem2"/>
        <w:widowControl/>
        <w:suppressAutoHyphens w:val="0"/>
        <w:autoSpaceDE w:val="0"/>
        <w:spacing w:after="120" w:line="240" w:lineRule="auto"/>
        <w:ind w:left="426"/>
        <w:textAlignment w:val="auto"/>
        <w:rPr>
          <w:rFonts w:ascii="Arial" w:hAnsi="Arial" w:cs="Arial"/>
          <w:sz w:val="22"/>
          <w:szCs w:val="22"/>
        </w:rPr>
      </w:pPr>
    </w:p>
    <w:p w14:paraId="7FB9B72C" w14:textId="29D0D5D0" w:rsidR="000E102E" w:rsidRPr="00A97CCF" w:rsidRDefault="00290083" w:rsidP="007B1607">
      <w:pPr>
        <w:pStyle w:val="Odstavecseseznamem2"/>
        <w:widowControl/>
        <w:numPr>
          <w:ilvl w:val="1"/>
          <w:numId w:val="3"/>
        </w:numPr>
        <w:suppressAutoHyphens w:val="0"/>
        <w:autoSpaceDE w:val="0"/>
        <w:spacing w:after="120" w:line="276" w:lineRule="auto"/>
        <w:ind w:left="426" w:hanging="426"/>
        <w:textAlignment w:val="auto"/>
        <w:rPr>
          <w:rFonts w:ascii="Arial" w:hAnsi="Arial" w:cs="Arial"/>
          <w:sz w:val="22"/>
          <w:szCs w:val="22"/>
        </w:rPr>
      </w:pPr>
      <w:r w:rsidRPr="00A97CCF">
        <w:rPr>
          <w:rFonts w:ascii="Arial" w:hAnsi="Arial" w:cs="Arial"/>
          <w:sz w:val="22"/>
          <w:szCs w:val="22"/>
        </w:rPr>
        <w:t>Místem plnění je</w:t>
      </w:r>
      <w:r w:rsidR="00EF22FD" w:rsidRPr="00A97CCF">
        <w:rPr>
          <w:rFonts w:ascii="Arial" w:hAnsi="Arial" w:cs="Arial"/>
          <w:sz w:val="22"/>
          <w:szCs w:val="22"/>
        </w:rPr>
        <w:t xml:space="preserve"> objekt objednatele na adrese</w:t>
      </w:r>
      <w:r w:rsidR="008E320B" w:rsidRPr="00A97CCF">
        <w:rPr>
          <w:rFonts w:ascii="Arial" w:hAnsi="Arial" w:cs="Arial"/>
          <w:sz w:val="22"/>
          <w:szCs w:val="22"/>
        </w:rPr>
        <w:t xml:space="preserve"> Berounská 500</w:t>
      </w:r>
      <w:r w:rsidR="00025A85" w:rsidRPr="00A97CCF">
        <w:rPr>
          <w:rFonts w:ascii="Arial" w:hAnsi="Arial" w:cs="Arial"/>
          <w:sz w:val="22"/>
          <w:szCs w:val="22"/>
        </w:rPr>
        <w:t>,</w:t>
      </w:r>
      <w:r w:rsidRPr="00A97CCF">
        <w:rPr>
          <w:rFonts w:ascii="Arial" w:hAnsi="Arial" w:cs="Arial"/>
          <w:sz w:val="22"/>
          <w:szCs w:val="22"/>
        </w:rPr>
        <w:t xml:space="preserve"> </w:t>
      </w:r>
      <w:r w:rsidR="008E320B" w:rsidRPr="00A97CCF">
        <w:rPr>
          <w:rFonts w:ascii="Arial" w:hAnsi="Arial" w:cs="Arial"/>
          <w:sz w:val="22"/>
          <w:szCs w:val="22"/>
        </w:rPr>
        <w:t>273 51 Unhošť</w:t>
      </w:r>
      <w:r w:rsidR="00A97CCF" w:rsidRPr="00A97CCF">
        <w:rPr>
          <w:rFonts w:ascii="Arial" w:hAnsi="Arial" w:cs="Arial"/>
          <w:sz w:val="22"/>
          <w:szCs w:val="22"/>
        </w:rPr>
        <w:t>.</w:t>
      </w:r>
    </w:p>
    <w:p w14:paraId="1B47D85F" w14:textId="4BA74655" w:rsidR="003C7E21" w:rsidRDefault="00A711FD" w:rsidP="007B1607">
      <w:pPr>
        <w:widowControl/>
        <w:numPr>
          <w:ilvl w:val="1"/>
          <w:numId w:val="3"/>
        </w:numPr>
        <w:tabs>
          <w:tab w:val="left" w:pos="-180"/>
        </w:tabs>
        <w:spacing w:after="120" w:line="276" w:lineRule="auto"/>
        <w:ind w:left="448" w:hanging="448"/>
        <w:textAlignment w:val="auto"/>
        <w:rPr>
          <w:rFonts w:ascii="Arial" w:hAnsi="Arial" w:cs="Arial"/>
          <w:sz w:val="22"/>
          <w:szCs w:val="22"/>
        </w:rPr>
      </w:pPr>
      <w:r w:rsidRPr="00A97CCF">
        <w:rPr>
          <w:rFonts w:ascii="Arial" w:hAnsi="Arial" w:cs="Arial"/>
          <w:sz w:val="22"/>
          <w:szCs w:val="22"/>
        </w:rPr>
        <w:t>Dodavatel</w:t>
      </w:r>
      <w:r w:rsidR="000E102E" w:rsidRPr="00A97CCF">
        <w:rPr>
          <w:rFonts w:ascii="Arial" w:hAnsi="Arial" w:cs="Arial"/>
          <w:sz w:val="22"/>
          <w:szCs w:val="22"/>
        </w:rPr>
        <w:t xml:space="preserve"> se zavazuje, že provede </w:t>
      </w:r>
      <w:r w:rsidR="00EF22FD" w:rsidRPr="00A97CCF">
        <w:rPr>
          <w:rFonts w:ascii="Arial" w:hAnsi="Arial" w:cs="Arial"/>
          <w:sz w:val="22"/>
          <w:szCs w:val="22"/>
        </w:rPr>
        <w:t xml:space="preserve">předmět plnění </w:t>
      </w:r>
      <w:r w:rsidR="000E102E" w:rsidRPr="00A97CCF">
        <w:rPr>
          <w:rFonts w:ascii="Arial" w:hAnsi="Arial" w:cs="Arial"/>
          <w:sz w:val="22"/>
          <w:szCs w:val="22"/>
        </w:rPr>
        <w:t>v rozsahu, způsobem, v jakosti a za podmínek dohodnutých v této smlouvě, svým jménem a na vlastní odpovědnost, v</w:t>
      </w:r>
      <w:r w:rsidR="000E102E" w:rsidRPr="003777D1">
        <w:rPr>
          <w:rFonts w:ascii="Arial" w:hAnsi="Arial" w:cs="Arial"/>
          <w:sz w:val="22"/>
          <w:szCs w:val="22"/>
        </w:rPr>
        <w:t> souladu s právními předpisy a technickými normami ČR a podmínkami výrobců materiálu a dodaných zařízení</w:t>
      </w:r>
      <w:r w:rsidR="004228CA">
        <w:rPr>
          <w:rFonts w:ascii="Arial" w:hAnsi="Arial" w:cs="Arial"/>
          <w:sz w:val="22"/>
          <w:szCs w:val="22"/>
        </w:rPr>
        <w:t>.</w:t>
      </w:r>
    </w:p>
    <w:p w14:paraId="5285859F" w14:textId="712CAAEF" w:rsidR="000E102E" w:rsidRPr="00EF22FD" w:rsidRDefault="000E102E" w:rsidP="007B1607">
      <w:pPr>
        <w:widowControl/>
        <w:numPr>
          <w:ilvl w:val="1"/>
          <w:numId w:val="3"/>
        </w:numPr>
        <w:tabs>
          <w:tab w:val="left" w:pos="-180"/>
        </w:tabs>
        <w:spacing w:after="120" w:line="276" w:lineRule="auto"/>
        <w:textAlignment w:val="auto"/>
        <w:rPr>
          <w:rFonts w:ascii="Arial" w:hAnsi="Arial" w:cs="Arial"/>
          <w:sz w:val="22"/>
          <w:szCs w:val="22"/>
        </w:rPr>
      </w:pPr>
      <w:r w:rsidRPr="003777D1">
        <w:rPr>
          <w:rFonts w:ascii="Arial" w:hAnsi="Arial" w:cs="Arial"/>
          <w:sz w:val="22"/>
          <w:szCs w:val="22"/>
        </w:rPr>
        <w:t>Objednatel se zavazuje za pr</w:t>
      </w:r>
      <w:r w:rsidR="00B27E33" w:rsidRPr="003777D1">
        <w:rPr>
          <w:rFonts w:ascii="Arial" w:hAnsi="Arial" w:cs="Arial"/>
          <w:sz w:val="22"/>
          <w:szCs w:val="22"/>
        </w:rPr>
        <w:t xml:space="preserve">ovedení </w:t>
      </w:r>
      <w:r w:rsidR="00EF22FD">
        <w:rPr>
          <w:rFonts w:ascii="Arial" w:hAnsi="Arial" w:cs="Arial"/>
          <w:sz w:val="22"/>
          <w:szCs w:val="22"/>
        </w:rPr>
        <w:t>předmětu plnění</w:t>
      </w:r>
      <w:r w:rsidR="00EF22FD" w:rsidRPr="003777D1">
        <w:rPr>
          <w:rFonts w:ascii="Arial" w:hAnsi="Arial" w:cs="Arial"/>
          <w:sz w:val="22"/>
          <w:szCs w:val="22"/>
        </w:rPr>
        <w:t xml:space="preserve"> </w:t>
      </w:r>
      <w:r w:rsidR="00B27E33" w:rsidRPr="003777D1">
        <w:rPr>
          <w:rFonts w:ascii="Arial" w:hAnsi="Arial" w:cs="Arial"/>
          <w:sz w:val="22"/>
          <w:szCs w:val="22"/>
        </w:rPr>
        <w:t>uvedeného v článku</w:t>
      </w:r>
      <w:r w:rsidRPr="003777D1">
        <w:rPr>
          <w:rFonts w:ascii="Arial" w:hAnsi="Arial" w:cs="Arial"/>
          <w:sz w:val="22"/>
          <w:szCs w:val="22"/>
        </w:rPr>
        <w:t xml:space="preserve"> I</w:t>
      </w:r>
      <w:r w:rsidR="00B27E33" w:rsidRPr="003777D1">
        <w:rPr>
          <w:rFonts w:ascii="Arial" w:hAnsi="Arial" w:cs="Arial"/>
          <w:sz w:val="22"/>
          <w:szCs w:val="22"/>
        </w:rPr>
        <w:t>.</w:t>
      </w:r>
      <w:r w:rsidR="00EF22FD">
        <w:rPr>
          <w:rFonts w:ascii="Arial" w:hAnsi="Arial" w:cs="Arial"/>
          <w:sz w:val="22"/>
          <w:szCs w:val="22"/>
        </w:rPr>
        <w:t xml:space="preserve"> </w:t>
      </w:r>
      <w:r w:rsidR="00557152" w:rsidRPr="003777D1">
        <w:rPr>
          <w:rFonts w:ascii="Arial" w:hAnsi="Arial" w:cs="Arial"/>
          <w:sz w:val="22"/>
          <w:szCs w:val="22"/>
        </w:rPr>
        <w:t xml:space="preserve">smlouvy </w:t>
      </w:r>
      <w:r w:rsidRPr="003777D1">
        <w:rPr>
          <w:rFonts w:ascii="Arial" w:hAnsi="Arial" w:cs="Arial"/>
          <w:sz w:val="22"/>
          <w:szCs w:val="22"/>
        </w:rPr>
        <w:t xml:space="preserve">zaplatit </w:t>
      </w:r>
      <w:r w:rsidR="00A711FD" w:rsidRPr="003777D1">
        <w:rPr>
          <w:rFonts w:ascii="Arial" w:hAnsi="Arial" w:cs="Arial"/>
          <w:sz w:val="22"/>
          <w:szCs w:val="22"/>
        </w:rPr>
        <w:t>dodavatel</w:t>
      </w:r>
      <w:r w:rsidRPr="003777D1">
        <w:rPr>
          <w:rFonts w:ascii="Arial" w:hAnsi="Arial" w:cs="Arial"/>
          <w:sz w:val="22"/>
          <w:szCs w:val="22"/>
        </w:rPr>
        <w:t xml:space="preserve">i cenu uvedenou v článku III. smlouvy, a to za podmínek uvedených v této smlouvě. </w:t>
      </w:r>
    </w:p>
    <w:p w14:paraId="6763F6E2" w14:textId="59A68A1C" w:rsidR="000E102E" w:rsidRPr="00912195" w:rsidRDefault="000E102E" w:rsidP="007B1607">
      <w:pPr>
        <w:pStyle w:val="Odstavecseseznamem1"/>
        <w:numPr>
          <w:ilvl w:val="1"/>
          <w:numId w:val="3"/>
        </w:numPr>
        <w:spacing w:line="276" w:lineRule="auto"/>
        <w:rPr>
          <w:rFonts w:ascii="Arial" w:hAnsi="Arial" w:cs="Arial"/>
          <w:sz w:val="22"/>
          <w:szCs w:val="22"/>
        </w:rPr>
      </w:pPr>
      <w:r w:rsidRPr="00912195">
        <w:rPr>
          <w:rFonts w:ascii="Arial" w:hAnsi="Arial" w:cs="Arial"/>
          <w:sz w:val="22"/>
          <w:szCs w:val="22"/>
        </w:rPr>
        <w:t>Předmět</w:t>
      </w:r>
      <w:r w:rsidR="00EF22FD">
        <w:rPr>
          <w:rFonts w:ascii="Arial" w:hAnsi="Arial" w:cs="Arial"/>
          <w:sz w:val="22"/>
          <w:szCs w:val="22"/>
        </w:rPr>
        <w:t xml:space="preserve"> plnění dle této smlouvy zahrnuje </w:t>
      </w:r>
      <w:r w:rsidRPr="00912195">
        <w:rPr>
          <w:rFonts w:ascii="Arial" w:hAnsi="Arial" w:cs="Arial"/>
          <w:sz w:val="22"/>
          <w:szCs w:val="22"/>
        </w:rPr>
        <w:t>rovněž všechny dále uvedené činnosti:</w:t>
      </w:r>
    </w:p>
    <w:p w14:paraId="010318F1" w14:textId="77777777" w:rsidR="00082BDC" w:rsidRPr="00912195" w:rsidRDefault="00082BDC" w:rsidP="007B1607">
      <w:pPr>
        <w:pStyle w:val="Odstavecseseznamem"/>
        <w:spacing w:line="276" w:lineRule="auto"/>
        <w:rPr>
          <w:rFonts w:ascii="Arial" w:hAnsi="Arial" w:cs="Arial"/>
          <w:sz w:val="22"/>
          <w:szCs w:val="22"/>
        </w:rPr>
      </w:pPr>
    </w:p>
    <w:p w14:paraId="6EE08B0C" w14:textId="77777777"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 xml:space="preserve">vytýčení prostoru </w:t>
      </w:r>
      <w:r w:rsidR="00B06836" w:rsidRPr="00912195">
        <w:rPr>
          <w:rFonts w:ascii="Arial" w:hAnsi="Arial" w:cs="Arial"/>
          <w:sz w:val="22"/>
          <w:szCs w:val="22"/>
        </w:rPr>
        <w:t>pracoviště</w:t>
      </w:r>
    </w:p>
    <w:p w14:paraId="37433FBA" w14:textId="77777777"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aktualizace harmonogramu provádění prací</w:t>
      </w:r>
      <w:r w:rsidR="00B06836" w:rsidRPr="00912195">
        <w:rPr>
          <w:rFonts w:ascii="Arial" w:hAnsi="Arial" w:cs="Arial"/>
          <w:sz w:val="22"/>
          <w:szCs w:val="22"/>
        </w:rPr>
        <w:t xml:space="preserve"> </w:t>
      </w:r>
      <w:r w:rsidRPr="00912195">
        <w:rPr>
          <w:rFonts w:ascii="Arial" w:hAnsi="Arial" w:cs="Arial"/>
          <w:sz w:val="22"/>
          <w:szCs w:val="22"/>
        </w:rPr>
        <w:t>v důsledku změ</w:t>
      </w:r>
      <w:r w:rsidR="00B06836" w:rsidRPr="00912195">
        <w:rPr>
          <w:rFonts w:ascii="Arial" w:hAnsi="Arial" w:cs="Arial"/>
          <w:sz w:val="22"/>
          <w:szCs w:val="22"/>
        </w:rPr>
        <w:t>n</w:t>
      </w:r>
    </w:p>
    <w:p w14:paraId="29F08509" w14:textId="77777777"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náklady na případnou likvidaci havárie;</w:t>
      </w:r>
    </w:p>
    <w:p w14:paraId="0B2C622B" w14:textId="77777777"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 xml:space="preserve">opatření pro zajištění BOZP na </w:t>
      </w:r>
      <w:r w:rsidR="00B06836" w:rsidRPr="00912195">
        <w:rPr>
          <w:rFonts w:ascii="Arial" w:hAnsi="Arial" w:cs="Arial"/>
          <w:sz w:val="22"/>
          <w:szCs w:val="22"/>
        </w:rPr>
        <w:t>pracovišti</w:t>
      </w:r>
      <w:r w:rsidRPr="00912195">
        <w:rPr>
          <w:rFonts w:ascii="Arial" w:hAnsi="Arial" w:cs="Arial"/>
          <w:sz w:val="22"/>
          <w:szCs w:val="22"/>
        </w:rPr>
        <w:t>;</w:t>
      </w:r>
    </w:p>
    <w:p w14:paraId="40BED26E" w14:textId="77777777"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náklady na protipožární ochranu;</w:t>
      </w:r>
    </w:p>
    <w:p w14:paraId="739B9263" w14:textId="77777777"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 xml:space="preserve">příprava </w:t>
      </w:r>
      <w:r w:rsidR="00B06836" w:rsidRPr="00912195">
        <w:rPr>
          <w:rFonts w:ascii="Arial" w:hAnsi="Arial" w:cs="Arial"/>
          <w:sz w:val="22"/>
          <w:szCs w:val="22"/>
        </w:rPr>
        <w:t>pracoviště</w:t>
      </w:r>
      <w:r w:rsidRPr="00912195">
        <w:rPr>
          <w:rFonts w:ascii="Arial" w:hAnsi="Arial" w:cs="Arial"/>
          <w:sz w:val="22"/>
          <w:szCs w:val="22"/>
        </w:rPr>
        <w:t xml:space="preserve"> včetně přístupu na </w:t>
      </w:r>
      <w:r w:rsidR="00B06836" w:rsidRPr="00912195">
        <w:rPr>
          <w:rFonts w:ascii="Arial" w:hAnsi="Arial" w:cs="Arial"/>
          <w:sz w:val="22"/>
          <w:szCs w:val="22"/>
        </w:rPr>
        <w:t>něj</w:t>
      </w:r>
      <w:r w:rsidRPr="00912195">
        <w:rPr>
          <w:rFonts w:ascii="Arial" w:hAnsi="Arial" w:cs="Arial"/>
          <w:sz w:val="22"/>
          <w:szCs w:val="22"/>
        </w:rPr>
        <w:t>;</w:t>
      </w:r>
    </w:p>
    <w:p w14:paraId="324BC44C" w14:textId="77777777"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dodání materiálů a dílců v požadované kvalitě, včetně jejich certifikátů a atestů;</w:t>
      </w:r>
    </w:p>
    <w:p w14:paraId="1FB6537B" w14:textId="77777777"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zhotovení práce podle technologického předpisu;</w:t>
      </w:r>
    </w:p>
    <w:p w14:paraId="30AD4E2E" w14:textId="77777777"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veškeré nutné prostředky ochrany práce;</w:t>
      </w:r>
    </w:p>
    <w:p w14:paraId="039D12E8" w14:textId="77777777"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zabezpečení přístupu záchranným složkám organizací ČR;</w:t>
      </w:r>
    </w:p>
    <w:p w14:paraId="3BEAF9BE" w14:textId="048AC18D"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zajištění, aby práce byly prováděny tak, aby nedošlo k</w:t>
      </w:r>
      <w:r w:rsidR="00655625" w:rsidRPr="00912195">
        <w:rPr>
          <w:rFonts w:ascii="Arial" w:hAnsi="Arial" w:cs="Arial"/>
          <w:sz w:val="22"/>
          <w:szCs w:val="22"/>
        </w:rPr>
        <w:t> </w:t>
      </w:r>
      <w:r w:rsidRPr="00912195">
        <w:rPr>
          <w:rFonts w:ascii="Arial" w:hAnsi="Arial" w:cs="Arial"/>
          <w:sz w:val="22"/>
          <w:szCs w:val="22"/>
        </w:rPr>
        <w:t>narušení</w:t>
      </w:r>
      <w:r w:rsidR="00655625" w:rsidRPr="00912195">
        <w:rPr>
          <w:rFonts w:ascii="Arial" w:hAnsi="Arial" w:cs="Arial"/>
          <w:sz w:val="22"/>
          <w:szCs w:val="22"/>
        </w:rPr>
        <w:t xml:space="preserve"> chodu</w:t>
      </w:r>
      <w:r w:rsidR="00912195" w:rsidRPr="00912195">
        <w:rPr>
          <w:rFonts w:ascii="Arial" w:hAnsi="Arial" w:cs="Arial"/>
          <w:sz w:val="22"/>
          <w:szCs w:val="22"/>
        </w:rPr>
        <w:t xml:space="preserve"> </w:t>
      </w:r>
      <w:r w:rsidR="00EF22FD">
        <w:rPr>
          <w:rFonts w:ascii="Arial" w:hAnsi="Arial" w:cs="Arial"/>
          <w:sz w:val="22"/>
          <w:szCs w:val="22"/>
        </w:rPr>
        <w:t>objednatele</w:t>
      </w:r>
      <w:r w:rsidR="00651BE1" w:rsidRPr="00912195">
        <w:rPr>
          <w:rFonts w:ascii="Arial" w:hAnsi="Arial" w:cs="Arial"/>
          <w:sz w:val="22"/>
          <w:szCs w:val="22"/>
        </w:rPr>
        <w:t xml:space="preserve">, </w:t>
      </w:r>
      <w:r w:rsidR="00EF22FD">
        <w:rPr>
          <w:rFonts w:ascii="Arial" w:hAnsi="Arial" w:cs="Arial"/>
          <w:sz w:val="22"/>
          <w:szCs w:val="22"/>
        </w:rPr>
        <w:t xml:space="preserve">který je poskytovatelem pobytové sociální služby; </w:t>
      </w:r>
      <w:r w:rsidR="00651BE1" w:rsidRPr="00912195">
        <w:rPr>
          <w:rFonts w:ascii="Arial" w:hAnsi="Arial" w:cs="Arial"/>
          <w:sz w:val="22"/>
          <w:szCs w:val="22"/>
        </w:rPr>
        <w:t xml:space="preserve">v případě potřeby </w:t>
      </w:r>
      <w:r w:rsidR="00EF22FD">
        <w:rPr>
          <w:rFonts w:ascii="Arial" w:hAnsi="Arial" w:cs="Arial"/>
          <w:sz w:val="22"/>
          <w:szCs w:val="22"/>
        </w:rPr>
        <w:t>prací</w:t>
      </w:r>
      <w:r w:rsidR="00EF22FD" w:rsidRPr="00912195">
        <w:rPr>
          <w:rFonts w:ascii="Arial" w:hAnsi="Arial" w:cs="Arial"/>
          <w:sz w:val="22"/>
          <w:szCs w:val="22"/>
        </w:rPr>
        <w:t xml:space="preserve"> </w:t>
      </w:r>
      <w:r w:rsidR="00651BE1" w:rsidRPr="00912195">
        <w:rPr>
          <w:rFonts w:ascii="Arial" w:hAnsi="Arial" w:cs="Arial"/>
          <w:sz w:val="22"/>
          <w:szCs w:val="22"/>
        </w:rPr>
        <w:t xml:space="preserve">po </w:t>
      </w:r>
      <w:r w:rsidR="00B72244" w:rsidRPr="00912195">
        <w:rPr>
          <w:rFonts w:ascii="Arial" w:hAnsi="Arial" w:cs="Arial"/>
          <w:sz w:val="22"/>
          <w:szCs w:val="22"/>
        </w:rPr>
        <w:t>18.00</w:t>
      </w:r>
      <w:r w:rsidR="009D34AD" w:rsidRPr="00912195">
        <w:rPr>
          <w:rFonts w:ascii="Arial" w:hAnsi="Arial" w:cs="Arial"/>
          <w:sz w:val="22"/>
          <w:szCs w:val="22"/>
        </w:rPr>
        <w:t xml:space="preserve"> hodině</w:t>
      </w:r>
      <w:r w:rsidR="00655625" w:rsidRPr="00912195">
        <w:rPr>
          <w:rFonts w:ascii="Arial" w:hAnsi="Arial" w:cs="Arial"/>
          <w:sz w:val="22"/>
          <w:szCs w:val="22"/>
        </w:rPr>
        <w:t xml:space="preserve">, či před </w:t>
      </w:r>
      <w:r w:rsidR="00B72244" w:rsidRPr="00912195">
        <w:rPr>
          <w:rFonts w:ascii="Arial" w:hAnsi="Arial" w:cs="Arial"/>
          <w:sz w:val="22"/>
          <w:szCs w:val="22"/>
        </w:rPr>
        <w:t>7.00</w:t>
      </w:r>
      <w:r w:rsidR="00655625" w:rsidRPr="00912195">
        <w:rPr>
          <w:rFonts w:ascii="Arial" w:hAnsi="Arial" w:cs="Arial"/>
          <w:sz w:val="22"/>
          <w:szCs w:val="22"/>
        </w:rPr>
        <w:t xml:space="preserve"> hodin</w:t>
      </w:r>
      <w:r w:rsidRPr="00912195">
        <w:rPr>
          <w:rFonts w:ascii="Arial" w:hAnsi="Arial" w:cs="Arial"/>
          <w:sz w:val="22"/>
          <w:szCs w:val="22"/>
        </w:rPr>
        <w:t xml:space="preserve"> </w:t>
      </w:r>
      <w:r w:rsidR="00EF22FD">
        <w:rPr>
          <w:rFonts w:ascii="Arial" w:hAnsi="Arial" w:cs="Arial"/>
          <w:sz w:val="22"/>
          <w:szCs w:val="22"/>
        </w:rPr>
        <w:t xml:space="preserve">je zhotovitel povinen </w:t>
      </w:r>
      <w:r w:rsidR="00655625" w:rsidRPr="00912195">
        <w:rPr>
          <w:rFonts w:ascii="Arial" w:hAnsi="Arial" w:cs="Arial"/>
          <w:sz w:val="22"/>
          <w:szCs w:val="22"/>
        </w:rPr>
        <w:t>předem (minimálně jeden kalendářní den) informovat</w:t>
      </w:r>
      <w:r w:rsidR="00EF22FD">
        <w:rPr>
          <w:rFonts w:ascii="Arial" w:hAnsi="Arial" w:cs="Arial"/>
          <w:sz w:val="22"/>
          <w:szCs w:val="22"/>
        </w:rPr>
        <w:t xml:space="preserve"> o této potřebě</w:t>
      </w:r>
      <w:r w:rsidR="00655625" w:rsidRPr="00912195">
        <w:rPr>
          <w:rFonts w:ascii="Arial" w:hAnsi="Arial" w:cs="Arial"/>
          <w:sz w:val="22"/>
          <w:szCs w:val="22"/>
        </w:rPr>
        <w:t xml:space="preserve"> </w:t>
      </w:r>
      <w:r w:rsidR="00912195" w:rsidRPr="00912195">
        <w:rPr>
          <w:rFonts w:ascii="Arial" w:hAnsi="Arial" w:cs="Arial"/>
          <w:sz w:val="22"/>
          <w:szCs w:val="22"/>
        </w:rPr>
        <w:t>ředitelku</w:t>
      </w:r>
      <w:r w:rsidR="00651BE1" w:rsidRPr="00912195">
        <w:rPr>
          <w:rFonts w:ascii="Arial" w:hAnsi="Arial" w:cs="Arial"/>
          <w:sz w:val="22"/>
          <w:szCs w:val="22"/>
        </w:rPr>
        <w:t xml:space="preserve"> </w:t>
      </w:r>
      <w:r w:rsidR="00EF22FD">
        <w:rPr>
          <w:rFonts w:ascii="Arial" w:hAnsi="Arial" w:cs="Arial"/>
          <w:sz w:val="22"/>
          <w:szCs w:val="22"/>
        </w:rPr>
        <w:t>objednatele</w:t>
      </w:r>
      <w:r w:rsidR="00912195" w:rsidRPr="00912195">
        <w:rPr>
          <w:rFonts w:ascii="Arial" w:hAnsi="Arial" w:cs="Arial"/>
          <w:sz w:val="22"/>
          <w:szCs w:val="22"/>
        </w:rPr>
        <w:t>, která</w:t>
      </w:r>
      <w:r w:rsidR="00655625" w:rsidRPr="00912195">
        <w:rPr>
          <w:rFonts w:ascii="Arial" w:hAnsi="Arial" w:cs="Arial"/>
          <w:sz w:val="22"/>
          <w:szCs w:val="22"/>
        </w:rPr>
        <w:t xml:space="preserve"> následně seznámí provoz s</w:t>
      </w:r>
      <w:r w:rsidR="00EF22FD">
        <w:rPr>
          <w:rFonts w:ascii="Arial" w:hAnsi="Arial" w:cs="Arial"/>
          <w:sz w:val="22"/>
          <w:szCs w:val="22"/>
        </w:rPr>
        <w:t xml:space="preserve"> tímto </w:t>
      </w:r>
      <w:r w:rsidR="00655625" w:rsidRPr="00912195">
        <w:rPr>
          <w:rFonts w:ascii="Arial" w:hAnsi="Arial" w:cs="Arial"/>
          <w:sz w:val="22"/>
          <w:szCs w:val="22"/>
        </w:rPr>
        <w:t>požadavkem</w:t>
      </w:r>
      <w:r w:rsidR="00EF22FD">
        <w:rPr>
          <w:rFonts w:ascii="Arial" w:hAnsi="Arial" w:cs="Arial"/>
          <w:sz w:val="22"/>
          <w:szCs w:val="22"/>
        </w:rPr>
        <w:t xml:space="preserve"> a schválí či neschválí zhotovitelův požadavek; v</w:t>
      </w:r>
      <w:r w:rsidR="00655625" w:rsidRPr="00912195">
        <w:rPr>
          <w:rFonts w:ascii="Arial" w:hAnsi="Arial" w:cs="Arial"/>
          <w:sz w:val="22"/>
          <w:szCs w:val="22"/>
        </w:rPr>
        <w:t> případě,</w:t>
      </w:r>
      <w:r w:rsidR="00651BE1" w:rsidRPr="00912195">
        <w:rPr>
          <w:rFonts w:ascii="Arial" w:hAnsi="Arial" w:cs="Arial"/>
          <w:sz w:val="22"/>
          <w:szCs w:val="22"/>
        </w:rPr>
        <w:t xml:space="preserve"> že požadavek nebude schválen</w:t>
      </w:r>
      <w:r w:rsidR="00912195" w:rsidRPr="00912195">
        <w:rPr>
          <w:rFonts w:ascii="Arial" w:hAnsi="Arial" w:cs="Arial"/>
          <w:sz w:val="22"/>
          <w:szCs w:val="22"/>
        </w:rPr>
        <w:t xml:space="preserve">, </w:t>
      </w:r>
      <w:r w:rsidR="00655625" w:rsidRPr="00912195">
        <w:rPr>
          <w:rFonts w:ascii="Arial" w:hAnsi="Arial" w:cs="Arial"/>
          <w:sz w:val="22"/>
          <w:szCs w:val="22"/>
        </w:rPr>
        <w:t>bud</w:t>
      </w:r>
      <w:r w:rsidR="00651BE1" w:rsidRPr="00912195">
        <w:rPr>
          <w:rFonts w:ascii="Arial" w:hAnsi="Arial" w:cs="Arial"/>
          <w:sz w:val="22"/>
          <w:szCs w:val="22"/>
        </w:rPr>
        <w:t xml:space="preserve">ou stavební práce probíhat od </w:t>
      </w:r>
      <w:r w:rsidR="00B72244" w:rsidRPr="00912195">
        <w:rPr>
          <w:rFonts w:ascii="Arial" w:hAnsi="Arial" w:cs="Arial"/>
          <w:sz w:val="22"/>
          <w:szCs w:val="22"/>
        </w:rPr>
        <w:t>7.00 do 18.00</w:t>
      </w:r>
      <w:r w:rsidR="009D34AD" w:rsidRPr="00912195">
        <w:rPr>
          <w:rFonts w:ascii="Arial" w:hAnsi="Arial" w:cs="Arial"/>
          <w:sz w:val="22"/>
          <w:szCs w:val="22"/>
        </w:rPr>
        <w:t xml:space="preserve"> </w:t>
      </w:r>
      <w:r w:rsidR="00655625" w:rsidRPr="00912195">
        <w:rPr>
          <w:rFonts w:ascii="Arial" w:hAnsi="Arial" w:cs="Arial"/>
          <w:sz w:val="22"/>
          <w:szCs w:val="22"/>
        </w:rPr>
        <w:t>hodin</w:t>
      </w:r>
      <w:r w:rsidRPr="00912195">
        <w:rPr>
          <w:rFonts w:ascii="Arial" w:hAnsi="Arial" w:cs="Arial"/>
          <w:sz w:val="22"/>
          <w:szCs w:val="22"/>
        </w:rPr>
        <w:t>;</w:t>
      </w:r>
    </w:p>
    <w:p w14:paraId="407BAEFD" w14:textId="77777777"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odvoz a poplatek za uložení vybouraných hmot a nevhodných zemin;</w:t>
      </w:r>
    </w:p>
    <w:p w14:paraId="63F4E5E4" w14:textId="77777777"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dodržování bezpečnosti a hygieny na pracovišti;</w:t>
      </w:r>
    </w:p>
    <w:p w14:paraId="45244EB1" w14:textId="56213A85" w:rsidR="00290083" w:rsidRPr="00912195" w:rsidRDefault="00290083" w:rsidP="007B1607">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912195">
        <w:rPr>
          <w:rFonts w:ascii="Arial" w:hAnsi="Arial" w:cs="Arial"/>
          <w:sz w:val="22"/>
          <w:szCs w:val="22"/>
        </w:rPr>
        <w:t xml:space="preserve">průběžné pořizování fotodokumentace provádění </w:t>
      </w:r>
      <w:r w:rsidR="00EF22FD">
        <w:rPr>
          <w:rFonts w:ascii="Arial" w:hAnsi="Arial" w:cs="Arial"/>
          <w:sz w:val="22"/>
          <w:szCs w:val="22"/>
        </w:rPr>
        <w:t>předmětu plnění</w:t>
      </w:r>
      <w:r w:rsidR="00EF22FD" w:rsidRPr="00912195">
        <w:rPr>
          <w:rFonts w:ascii="Arial" w:hAnsi="Arial" w:cs="Arial"/>
          <w:sz w:val="22"/>
          <w:szCs w:val="22"/>
        </w:rPr>
        <w:t xml:space="preserve"> </w:t>
      </w:r>
      <w:r w:rsidRPr="00912195">
        <w:rPr>
          <w:rFonts w:ascii="Arial" w:hAnsi="Arial" w:cs="Arial"/>
          <w:sz w:val="22"/>
          <w:szCs w:val="22"/>
        </w:rPr>
        <w:t xml:space="preserve">včetně jejího předání objednateli po </w:t>
      </w:r>
      <w:r w:rsidR="00EF22FD">
        <w:rPr>
          <w:rFonts w:ascii="Arial" w:hAnsi="Arial" w:cs="Arial"/>
          <w:sz w:val="22"/>
          <w:szCs w:val="22"/>
        </w:rPr>
        <w:t>dokončení předmětu plnění</w:t>
      </w:r>
      <w:r w:rsidRPr="00912195">
        <w:rPr>
          <w:rFonts w:ascii="Arial" w:hAnsi="Arial" w:cs="Arial"/>
          <w:sz w:val="22"/>
          <w:szCs w:val="22"/>
        </w:rPr>
        <w:t xml:space="preserve">, a to v rozsahu nezbytném pro posouzení kvality </w:t>
      </w:r>
      <w:r w:rsidR="008E7437">
        <w:rPr>
          <w:rFonts w:ascii="Arial" w:hAnsi="Arial" w:cs="Arial"/>
          <w:sz w:val="22"/>
          <w:szCs w:val="22"/>
        </w:rPr>
        <w:t>provedeného předmětu plnění</w:t>
      </w:r>
      <w:r w:rsidR="008E7437" w:rsidRPr="00912195">
        <w:rPr>
          <w:rFonts w:ascii="Arial" w:hAnsi="Arial" w:cs="Arial"/>
          <w:sz w:val="22"/>
          <w:szCs w:val="22"/>
        </w:rPr>
        <w:t xml:space="preserve"> </w:t>
      </w:r>
      <w:r w:rsidRPr="00912195">
        <w:rPr>
          <w:rFonts w:ascii="Arial" w:hAnsi="Arial" w:cs="Arial"/>
          <w:sz w:val="22"/>
          <w:szCs w:val="22"/>
        </w:rPr>
        <w:t>(zejména fotodokumentace skrytých konstrukcí a stavebních prvků)</w:t>
      </w:r>
      <w:r w:rsidR="00912195" w:rsidRPr="00912195">
        <w:rPr>
          <w:rFonts w:ascii="Arial" w:hAnsi="Arial" w:cs="Arial"/>
          <w:sz w:val="22"/>
          <w:szCs w:val="22"/>
        </w:rPr>
        <w:t xml:space="preserve">. </w:t>
      </w:r>
    </w:p>
    <w:p w14:paraId="1CEBC79A" w14:textId="05DEF984" w:rsidR="000E102E" w:rsidRPr="003777D1" w:rsidRDefault="008C7B86" w:rsidP="008C7B86">
      <w:pPr>
        <w:pStyle w:val="Odstavecseseznamem1"/>
        <w:autoSpaceDE w:val="0"/>
        <w:spacing w:line="276" w:lineRule="auto"/>
        <w:jc w:val="center"/>
        <w:rPr>
          <w:rFonts w:ascii="Arial" w:hAnsi="Arial" w:cs="Arial"/>
          <w:sz w:val="22"/>
          <w:szCs w:val="22"/>
        </w:rPr>
      </w:pPr>
      <w:r>
        <w:rPr>
          <w:rFonts w:ascii="Arial" w:hAnsi="Arial" w:cs="Arial"/>
          <w:sz w:val="22"/>
          <w:szCs w:val="22"/>
        </w:rPr>
        <w:t>2</w:t>
      </w:r>
    </w:p>
    <w:p w14:paraId="1C55169F" w14:textId="42297B7A" w:rsidR="000E102E" w:rsidRPr="003777D1" w:rsidRDefault="00620DFB" w:rsidP="007B1607">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lastRenderedPageBreak/>
        <w:t xml:space="preserve">Dodavatel </w:t>
      </w:r>
      <w:r w:rsidR="000E102E" w:rsidRPr="003777D1">
        <w:rPr>
          <w:rFonts w:ascii="Arial" w:hAnsi="Arial" w:cs="Arial"/>
          <w:sz w:val="22"/>
          <w:szCs w:val="22"/>
        </w:rPr>
        <w:t xml:space="preserve">je povinen zabezpečit provádění </w:t>
      </w:r>
      <w:r w:rsidR="008E7437">
        <w:rPr>
          <w:rFonts w:ascii="Arial" w:hAnsi="Arial" w:cs="Arial"/>
          <w:sz w:val="22"/>
          <w:szCs w:val="22"/>
        </w:rPr>
        <w:t>předmětu plnění</w:t>
      </w:r>
      <w:r w:rsidR="008E7437" w:rsidRPr="003777D1">
        <w:rPr>
          <w:rFonts w:ascii="Arial" w:hAnsi="Arial" w:cs="Arial"/>
          <w:sz w:val="22"/>
          <w:szCs w:val="22"/>
        </w:rPr>
        <w:t xml:space="preserve"> </w:t>
      </w:r>
      <w:r w:rsidR="000E102E" w:rsidRPr="003777D1">
        <w:rPr>
          <w:rFonts w:ascii="Arial" w:hAnsi="Arial" w:cs="Arial"/>
          <w:sz w:val="22"/>
          <w:szCs w:val="22"/>
        </w:rPr>
        <w:t xml:space="preserve">tak, aby při realizaci </w:t>
      </w:r>
      <w:r w:rsidR="008E7437">
        <w:rPr>
          <w:rFonts w:ascii="Arial" w:hAnsi="Arial" w:cs="Arial"/>
          <w:sz w:val="22"/>
          <w:szCs w:val="22"/>
        </w:rPr>
        <w:t>předmětu plnění</w:t>
      </w:r>
      <w:r w:rsidR="008E7437" w:rsidRPr="003777D1">
        <w:rPr>
          <w:rFonts w:ascii="Arial" w:hAnsi="Arial" w:cs="Arial"/>
          <w:sz w:val="22"/>
          <w:szCs w:val="22"/>
        </w:rPr>
        <w:t xml:space="preserve"> </w:t>
      </w:r>
      <w:r w:rsidR="000E102E" w:rsidRPr="003777D1">
        <w:rPr>
          <w:rFonts w:ascii="Arial" w:hAnsi="Arial" w:cs="Arial"/>
          <w:sz w:val="22"/>
          <w:szCs w:val="22"/>
        </w:rPr>
        <w:t>nedošlo k omezení současného provozu sousedních objektů nad rámec prováděných prací. Musí být zachována prů</w:t>
      </w:r>
      <w:r w:rsidR="00C24FF0">
        <w:rPr>
          <w:rFonts w:ascii="Arial" w:hAnsi="Arial" w:cs="Arial"/>
          <w:sz w:val="22"/>
          <w:szCs w:val="22"/>
        </w:rPr>
        <w:t xml:space="preserve">chodnost a </w:t>
      </w:r>
      <w:r w:rsidR="000E102E" w:rsidRPr="003777D1">
        <w:rPr>
          <w:rFonts w:ascii="Arial" w:hAnsi="Arial" w:cs="Arial"/>
          <w:sz w:val="22"/>
          <w:szCs w:val="22"/>
        </w:rPr>
        <w:t xml:space="preserve">zajištěna přístupnost všech </w:t>
      </w:r>
      <w:r w:rsidR="00C24FF0">
        <w:rPr>
          <w:rFonts w:ascii="Arial" w:hAnsi="Arial" w:cs="Arial"/>
          <w:sz w:val="22"/>
          <w:szCs w:val="22"/>
        </w:rPr>
        <w:t xml:space="preserve">pokojů a </w:t>
      </w:r>
      <w:r w:rsidR="000E102E" w:rsidRPr="003777D1">
        <w:rPr>
          <w:rFonts w:ascii="Arial" w:hAnsi="Arial" w:cs="Arial"/>
          <w:sz w:val="22"/>
          <w:szCs w:val="22"/>
        </w:rPr>
        <w:t>objektů, zejména pro integrovaný záchranný systém.</w:t>
      </w:r>
      <w:r w:rsidR="008E7386" w:rsidRPr="003777D1">
        <w:rPr>
          <w:rFonts w:ascii="Arial" w:hAnsi="Arial" w:cs="Arial"/>
          <w:sz w:val="22"/>
          <w:szCs w:val="22"/>
        </w:rPr>
        <w:t xml:space="preserve"> </w:t>
      </w:r>
      <w:r w:rsidR="00057441">
        <w:rPr>
          <w:rFonts w:ascii="Arial" w:hAnsi="Arial" w:cs="Arial"/>
          <w:sz w:val="22"/>
          <w:szCs w:val="22"/>
        </w:rPr>
        <w:t>Dodavatel je současně povinen při provádění předmětu plnění dle této smlouvy postupovat tak, aby objednatele, jakož i vlastník</w:t>
      </w:r>
      <w:r w:rsidR="002E52F8">
        <w:rPr>
          <w:rFonts w:ascii="Arial" w:hAnsi="Arial" w:cs="Arial"/>
          <w:sz w:val="22"/>
          <w:szCs w:val="22"/>
        </w:rPr>
        <w:t>y</w:t>
      </w:r>
      <w:r w:rsidR="00057441">
        <w:rPr>
          <w:rFonts w:ascii="Arial" w:hAnsi="Arial" w:cs="Arial"/>
          <w:sz w:val="22"/>
          <w:szCs w:val="22"/>
        </w:rPr>
        <w:t xml:space="preserve"> pozemků sousedících s objektem objednatele, omezil co nejméně. </w:t>
      </w:r>
    </w:p>
    <w:p w14:paraId="075183AB" w14:textId="77777777" w:rsidR="000E102E" w:rsidRPr="003777D1" w:rsidRDefault="000E102E" w:rsidP="00040850">
      <w:pPr>
        <w:widowControl/>
        <w:tabs>
          <w:tab w:val="left" w:pos="-180"/>
        </w:tabs>
        <w:spacing w:line="276" w:lineRule="auto"/>
        <w:ind w:left="450"/>
        <w:textAlignment w:val="auto"/>
        <w:rPr>
          <w:rFonts w:ascii="Arial" w:hAnsi="Arial" w:cs="Arial"/>
          <w:sz w:val="22"/>
          <w:szCs w:val="22"/>
        </w:rPr>
      </w:pPr>
    </w:p>
    <w:p w14:paraId="56F4BF06" w14:textId="77777777" w:rsidR="00E35788" w:rsidRPr="00C67328" w:rsidRDefault="000E102E" w:rsidP="007E7235">
      <w:pPr>
        <w:numPr>
          <w:ilvl w:val="1"/>
          <w:numId w:val="3"/>
        </w:numPr>
        <w:tabs>
          <w:tab w:val="left" w:pos="-180"/>
        </w:tabs>
        <w:spacing w:line="276" w:lineRule="auto"/>
        <w:rPr>
          <w:rFonts w:ascii="Arial" w:hAnsi="Arial" w:cs="Arial"/>
          <w:sz w:val="22"/>
          <w:szCs w:val="22"/>
        </w:rPr>
      </w:pPr>
      <w:r w:rsidRPr="00C67328">
        <w:rPr>
          <w:rFonts w:ascii="Arial" w:hAnsi="Arial" w:cs="Arial"/>
          <w:sz w:val="22"/>
          <w:szCs w:val="22"/>
        </w:rPr>
        <w:t>Závaznost dokumentace:</w:t>
      </w:r>
    </w:p>
    <w:p w14:paraId="06512E09" w14:textId="46EF3406" w:rsidR="000E102E" w:rsidRPr="00A97CCF" w:rsidRDefault="000E102E" w:rsidP="00E35788">
      <w:pPr>
        <w:tabs>
          <w:tab w:val="left" w:pos="-180"/>
        </w:tabs>
        <w:spacing w:line="276" w:lineRule="auto"/>
        <w:ind w:left="450"/>
        <w:rPr>
          <w:rFonts w:ascii="Arial" w:hAnsi="Arial" w:cs="Arial"/>
          <w:sz w:val="22"/>
          <w:szCs w:val="22"/>
        </w:rPr>
      </w:pPr>
      <w:r w:rsidRPr="00C67328">
        <w:rPr>
          <w:rFonts w:ascii="Arial" w:hAnsi="Arial" w:cs="Arial"/>
          <w:sz w:val="22"/>
          <w:szCs w:val="22"/>
        </w:rPr>
        <w:t>V případě eventuálního rozporu v platnosti smluvních dokumentů, jsou dokumenty platné v tomto pořadí: 1) text smlouvy, 2)</w:t>
      </w:r>
      <w:r w:rsidR="00CC4ADD" w:rsidRPr="00C67328">
        <w:rPr>
          <w:rFonts w:ascii="Arial" w:hAnsi="Arial" w:cs="Arial"/>
          <w:sz w:val="22"/>
          <w:szCs w:val="22"/>
        </w:rPr>
        <w:t xml:space="preserve"> </w:t>
      </w:r>
      <w:r w:rsidR="002E52F8">
        <w:rPr>
          <w:rFonts w:ascii="Arial" w:hAnsi="Arial" w:cs="Arial"/>
          <w:sz w:val="22"/>
          <w:szCs w:val="22"/>
        </w:rPr>
        <w:t>položkový rozpočet</w:t>
      </w:r>
      <w:r w:rsidRPr="00C67328">
        <w:rPr>
          <w:rFonts w:ascii="Arial" w:hAnsi="Arial" w:cs="Arial"/>
          <w:sz w:val="22"/>
          <w:szCs w:val="22"/>
        </w:rPr>
        <w:t xml:space="preserve">, 3) nabídka </w:t>
      </w:r>
      <w:r w:rsidR="00A711FD" w:rsidRPr="00C67328">
        <w:rPr>
          <w:rFonts w:ascii="Arial" w:hAnsi="Arial" w:cs="Arial"/>
          <w:sz w:val="22"/>
          <w:szCs w:val="22"/>
        </w:rPr>
        <w:t>dodavatel</w:t>
      </w:r>
      <w:r w:rsidRPr="00C67328">
        <w:rPr>
          <w:rFonts w:ascii="Arial" w:hAnsi="Arial" w:cs="Arial"/>
          <w:sz w:val="22"/>
          <w:szCs w:val="22"/>
        </w:rPr>
        <w:t xml:space="preserve">e na veřejnou zakázku s názvem </w:t>
      </w:r>
      <w:r w:rsidR="008B3043" w:rsidRPr="00C67328">
        <w:rPr>
          <w:rFonts w:ascii="Arial" w:hAnsi="Arial" w:cs="Arial"/>
          <w:b/>
          <w:sz w:val="22"/>
          <w:szCs w:val="22"/>
        </w:rPr>
        <w:t>„</w:t>
      </w:r>
      <w:r w:rsidR="00024293" w:rsidRPr="004713E9">
        <w:rPr>
          <w:rFonts w:ascii="Arial" w:hAnsi="Arial" w:cs="Arial"/>
          <w:b/>
          <w:sz w:val="22"/>
          <w:szCs w:val="22"/>
        </w:rPr>
        <w:t>Instalace a montáž požárních dveří</w:t>
      </w:r>
      <w:r w:rsidR="008B3043" w:rsidRPr="00C67328">
        <w:rPr>
          <w:rFonts w:ascii="Arial" w:hAnsi="Arial" w:cs="Arial"/>
          <w:b/>
          <w:sz w:val="22"/>
          <w:szCs w:val="22"/>
        </w:rPr>
        <w:t xml:space="preserve">“ </w:t>
      </w:r>
      <w:r w:rsidRPr="00C67328">
        <w:rPr>
          <w:rFonts w:ascii="Arial" w:hAnsi="Arial" w:cs="Arial"/>
          <w:sz w:val="22"/>
          <w:szCs w:val="22"/>
        </w:rPr>
        <w:t>(dále jen „Veřejná zakázka“)</w:t>
      </w:r>
      <w:r w:rsidR="008E7437">
        <w:rPr>
          <w:rFonts w:ascii="Arial" w:hAnsi="Arial" w:cs="Arial"/>
          <w:sz w:val="22"/>
          <w:szCs w:val="22"/>
        </w:rPr>
        <w:t xml:space="preserve">, 4) zadávací dokumentace </w:t>
      </w:r>
      <w:r w:rsidR="008E7437" w:rsidRPr="00A97CCF">
        <w:rPr>
          <w:rFonts w:ascii="Arial" w:hAnsi="Arial" w:cs="Arial"/>
          <w:sz w:val="22"/>
          <w:szCs w:val="22"/>
        </w:rPr>
        <w:t>Veřejné zakázky.</w:t>
      </w:r>
    </w:p>
    <w:p w14:paraId="735FD579" w14:textId="77777777" w:rsidR="000E102E" w:rsidRPr="00A97CCF" w:rsidRDefault="000E102E" w:rsidP="00040850">
      <w:pPr>
        <w:tabs>
          <w:tab w:val="left" w:pos="-180"/>
          <w:tab w:val="left" w:pos="360"/>
        </w:tabs>
        <w:spacing w:line="276" w:lineRule="auto"/>
        <w:ind w:left="360" w:hanging="360"/>
        <w:rPr>
          <w:rFonts w:ascii="Arial" w:hAnsi="Arial" w:cs="Arial"/>
          <w:sz w:val="22"/>
          <w:szCs w:val="22"/>
        </w:rPr>
      </w:pPr>
    </w:p>
    <w:p w14:paraId="3E8D8ABA" w14:textId="59161CB0" w:rsidR="000E102E" w:rsidRPr="00A97CCF" w:rsidRDefault="00620DFB" w:rsidP="007E7235">
      <w:pPr>
        <w:numPr>
          <w:ilvl w:val="1"/>
          <w:numId w:val="3"/>
        </w:numPr>
        <w:tabs>
          <w:tab w:val="left" w:pos="-180"/>
        </w:tabs>
        <w:spacing w:line="276" w:lineRule="auto"/>
        <w:ind w:left="448" w:hanging="448"/>
        <w:rPr>
          <w:rFonts w:ascii="Arial" w:hAnsi="Arial" w:cs="Arial"/>
          <w:sz w:val="22"/>
          <w:szCs w:val="22"/>
        </w:rPr>
      </w:pPr>
      <w:r w:rsidRPr="00A97CCF">
        <w:rPr>
          <w:rFonts w:ascii="Arial" w:hAnsi="Arial" w:cs="Arial"/>
          <w:sz w:val="22"/>
          <w:szCs w:val="22"/>
        </w:rPr>
        <w:t xml:space="preserve">Dodavatel </w:t>
      </w:r>
      <w:r w:rsidR="000E102E" w:rsidRPr="00A97CCF">
        <w:rPr>
          <w:rFonts w:ascii="Arial" w:hAnsi="Arial" w:cs="Arial"/>
          <w:sz w:val="22"/>
          <w:szCs w:val="22"/>
        </w:rPr>
        <w:t xml:space="preserve">prohlašuje, </w:t>
      </w:r>
      <w:r w:rsidR="00047FF8" w:rsidRPr="00A97CCF">
        <w:rPr>
          <w:rFonts w:ascii="Arial" w:hAnsi="Arial" w:cs="Arial"/>
          <w:sz w:val="22"/>
          <w:szCs w:val="22"/>
        </w:rPr>
        <w:t xml:space="preserve">že vypracoval nabídku na </w:t>
      </w:r>
      <w:r w:rsidR="008E7437" w:rsidRPr="00A97CCF">
        <w:rPr>
          <w:rFonts w:ascii="Arial" w:hAnsi="Arial" w:cs="Arial"/>
          <w:sz w:val="22"/>
          <w:szCs w:val="22"/>
        </w:rPr>
        <w:t xml:space="preserve">předmět plnění </w:t>
      </w:r>
      <w:r w:rsidR="00047FF8" w:rsidRPr="00A97CCF">
        <w:rPr>
          <w:rFonts w:ascii="Arial" w:hAnsi="Arial" w:cs="Arial"/>
          <w:sz w:val="22"/>
          <w:szCs w:val="22"/>
        </w:rPr>
        <w:t>ú</w:t>
      </w:r>
      <w:r w:rsidR="00E35788" w:rsidRPr="00A97CCF">
        <w:rPr>
          <w:rFonts w:ascii="Arial" w:hAnsi="Arial" w:cs="Arial"/>
          <w:sz w:val="22"/>
          <w:szCs w:val="22"/>
        </w:rPr>
        <w:t xml:space="preserve">plně a beze zbytku a že provedl </w:t>
      </w:r>
      <w:r w:rsidR="00047FF8" w:rsidRPr="00A97CCF">
        <w:rPr>
          <w:rFonts w:ascii="Arial" w:hAnsi="Arial" w:cs="Arial"/>
          <w:sz w:val="22"/>
          <w:szCs w:val="22"/>
        </w:rPr>
        <w:t xml:space="preserve">kontrolu součtů jednotlivých položek </w:t>
      </w:r>
      <w:r w:rsidR="008E7437" w:rsidRPr="00A97CCF">
        <w:rPr>
          <w:rFonts w:ascii="Arial" w:hAnsi="Arial" w:cs="Arial"/>
          <w:sz w:val="22"/>
          <w:szCs w:val="22"/>
        </w:rPr>
        <w:t>položkového rozpočtu</w:t>
      </w:r>
      <w:r w:rsidR="00047FF8" w:rsidRPr="00A97CCF">
        <w:rPr>
          <w:rFonts w:ascii="Arial" w:hAnsi="Arial" w:cs="Arial"/>
          <w:sz w:val="22"/>
          <w:szCs w:val="22"/>
        </w:rPr>
        <w:t>. Jeho nabídka obsahuje všechny materiály, práce a postupy a technologie, které jsou potřebné k</w:t>
      </w:r>
      <w:r w:rsidR="008E7437" w:rsidRPr="00A97CCF">
        <w:rPr>
          <w:rFonts w:ascii="Arial" w:hAnsi="Arial" w:cs="Arial"/>
          <w:sz w:val="22"/>
          <w:szCs w:val="22"/>
        </w:rPr>
        <w:t> řádnému provedení předmětu plnění.</w:t>
      </w:r>
      <w:r w:rsidR="00047FF8" w:rsidRPr="00A97CCF">
        <w:rPr>
          <w:rFonts w:ascii="Arial" w:hAnsi="Arial" w:cs="Arial"/>
          <w:sz w:val="22"/>
          <w:szCs w:val="22"/>
        </w:rPr>
        <w:t xml:space="preserve"> Vznikne-li v průběhu provádění </w:t>
      </w:r>
      <w:r w:rsidR="008E7437" w:rsidRPr="00A97CCF">
        <w:rPr>
          <w:rFonts w:ascii="Arial" w:hAnsi="Arial" w:cs="Arial"/>
          <w:sz w:val="22"/>
          <w:szCs w:val="22"/>
        </w:rPr>
        <w:t xml:space="preserve">předmětu plnění </w:t>
      </w:r>
      <w:r w:rsidR="00047FF8" w:rsidRPr="00A97CCF">
        <w:rPr>
          <w:rFonts w:ascii="Arial" w:hAnsi="Arial" w:cs="Arial"/>
          <w:sz w:val="22"/>
          <w:szCs w:val="22"/>
        </w:rPr>
        <w:t xml:space="preserve">potřeba doplnit </w:t>
      </w:r>
      <w:r w:rsidR="008E7437" w:rsidRPr="00A97CCF">
        <w:rPr>
          <w:rFonts w:ascii="Arial" w:hAnsi="Arial" w:cs="Arial"/>
          <w:sz w:val="22"/>
          <w:szCs w:val="22"/>
        </w:rPr>
        <w:t xml:space="preserve">tuto </w:t>
      </w:r>
      <w:r w:rsidR="00047FF8" w:rsidRPr="00A97CCF">
        <w:rPr>
          <w:rFonts w:ascii="Arial" w:hAnsi="Arial" w:cs="Arial"/>
          <w:sz w:val="22"/>
          <w:szCs w:val="22"/>
        </w:rPr>
        <w:t>smlouvu o další materiály, práce</w:t>
      </w:r>
      <w:r w:rsidR="008E7437" w:rsidRPr="00A97CCF">
        <w:rPr>
          <w:rFonts w:ascii="Arial" w:hAnsi="Arial" w:cs="Arial"/>
          <w:sz w:val="22"/>
          <w:szCs w:val="22"/>
        </w:rPr>
        <w:t>,</w:t>
      </w:r>
      <w:r w:rsidR="00047FF8" w:rsidRPr="00A97CCF">
        <w:rPr>
          <w:rFonts w:ascii="Arial" w:hAnsi="Arial" w:cs="Arial"/>
          <w:sz w:val="22"/>
          <w:szCs w:val="22"/>
        </w:rPr>
        <w:t xml:space="preserve"> postupy a technologie</w:t>
      </w:r>
      <w:r w:rsidR="00EE5665" w:rsidRPr="00A97CCF">
        <w:rPr>
          <w:rFonts w:ascii="Arial" w:hAnsi="Arial" w:cs="Arial"/>
          <w:sz w:val="22"/>
          <w:szCs w:val="22"/>
        </w:rPr>
        <w:t>,</w:t>
      </w:r>
      <w:r w:rsidR="00047FF8" w:rsidRPr="00A97CCF">
        <w:rPr>
          <w:rFonts w:ascii="Arial" w:hAnsi="Arial" w:cs="Arial"/>
          <w:sz w:val="22"/>
          <w:szCs w:val="22"/>
        </w:rPr>
        <w:t xml:space="preserve"> nese toto navýšení </w:t>
      </w:r>
      <w:r w:rsidR="00A711FD" w:rsidRPr="00A97CCF">
        <w:rPr>
          <w:rFonts w:ascii="Arial" w:hAnsi="Arial" w:cs="Arial"/>
          <w:sz w:val="22"/>
          <w:szCs w:val="22"/>
        </w:rPr>
        <w:t>dodavatel</w:t>
      </w:r>
      <w:r w:rsidR="00047FF8" w:rsidRPr="00A97CCF">
        <w:rPr>
          <w:rFonts w:ascii="Arial" w:hAnsi="Arial" w:cs="Arial"/>
          <w:sz w:val="22"/>
          <w:szCs w:val="22"/>
        </w:rPr>
        <w:t>. Pouze v případě, že jejich potřeba vznikla v důsledku okolností, které objednatel jednající s náležitou péčí nemohl předvídat</w:t>
      </w:r>
      <w:r w:rsidR="00047FF8" w:rsidRPr="00A97CCF">
        <w:rPr>
          <w:rFonts w:ascii="Arial" w:hAnsi="Arial" w:cs="Arial"/>
          <w:color w:val="C00000"/>
          <w:sz w:val="22"/>
          <w:szCs w:val="22"/>
        </w:rPr>
        <w:t xml:space="preserve">, </w:t>
      </w:r>
      <w:r w:rsidR="00047FF8" w:rsidRPr="00A97CCF">
        <w:rPr>
          <w:rFonts w:ascii="Arial" w:hAnsi="Arial" w:cs="Arial"/>
          <w:sz w:val="22"/>
          <w:szCs w:val="22"/>
        </w:rPr>
        <w:t>postupuje se</w:t>
      </w:r>
      <w:r w:rsidR="00EE5665" w:rsidRPr="00A97CCF">
        <w:rPr>
          <w:rFonts w:ascii="Arial" w:hAnsi="Arial" w:cs="Arial"/>
          <w:sz w:val="22"/>
          <w:szCs w:val="22"/>
        </w:rPr>
        <w:t xml:space="preserve"> analogicky</w:t>
      </w:r>
      <w:r w:rsidR="00047FF8" w:rsidRPr="00A97CCF">
        <w:rPr>
          <w:rFonts w:ascii="Arial" w:hAnsi="Arial" w:cs="Arial"/>
          <w:sz w:val="22"/>
          <w:szCs w:val="22"/>
        </w:rPr>
        <w:t xml:space="preserve"> podle zákona č. 134/2016 Sb., o zadávání veřejných zakázek, v platném znění, (dále jen „ZZVZ“). Postup pro zadávání dodatečných prací</w:t>
      </w:r>
      <w:r w:rsidR="00EE5665" w:rsidRPr="00A97CCF">
        <w:rPr>
          <w:rFonts w:ascii="Arial" w:hAnsi="Arial" w:cs="Arial"/>
          <w:sz w:val="22"/>
          <w:szCs w:val="22"/>
        </w:rPr>
        <w:t xml:space="preserve"> či dodávek</w:t>
      </w:r>
      <w:r w:rsidR="00047FF8" w:rsidRPr="00A97CCF">
        <w:rPr>
          <w:rFonts w:ascii="Arial" w:hAnsi="Arial" w:cs="Arial"/>
          <w:sz w:val="22"/>
          <w:szCs w:val="22"/>
        </w:rPr>
        <w:t xml:space="preserve"> </w:t>
      </w:r>
      <w:r w:rsidR="008B3043" w:rsidRPr="00A97CCF">
        <w:rPr>
          <w:rFonts w:ascii="Arial" w:hAnsi="Arial" w:cs="Arial"/>
          <w:sz w:val="22"/>
          <w:szCs w:val="22"/>
        </w:rPr>
        <w:t xml:space="preserve">je stanoven v čl. III bodu 3.4. </w:t>
      </w:r>
      <w:r w:rsidR="00047FF8" w:rsidRPr="00A97CCF">
        <w:rPr>
          <w:rFonts w:ascii="Arial" w:hAnsi="Arial" w:cs="Arial"/>
          <w:sz w:val="22"/>
          <w:szCs w:val="22"/>
        </w:rPr>
        <w:t xml:space="preserve">druhá a třetí věta této smlouvy. Existenci těchto okolností prokazuje </w:t>
      </w:r>
      <w:r w:rsidR="00A711FD" w:rsidRPr="00A97CCF">
        <w:rPr>
          <w:rFonts w:ascii="Arial" w:hAnsi="Arial" w:cs="Arial"/>
          <w:sz w:val="22"/>
          <w:szCs w:val="22"/>
        </w:rPr>
        <w:t>dodavatel</w:t>
      </w:r>
      <w:r w:rsidR="00047FF8" w:rsidRPr="00A97CCF">
        <w:rPr>
          <w:rFonts w:ascii="Arial" w:hAnsi="Arial" w:cs="Arial"/>
          <w:sz w:val="22"/>
          <w:szCs w:val="22"/>
        </w:rPr>
        <w:t>.</w:t>
      </w:r>
    </w:p>
    <w:p w14:paraId="10A9370F" w14:textId="77777777" w:rsidR="008A0336" w:rsidRPr="00A97CCF" w:rsidRDefault="008A0336" w:rsidP="008A0336">
      <w:pPr>
        <w:tabs>
          <w:tab w:val="left" w:pos="-180"/>
        </w:tabs>
        <w:spacing w:line="276" w:lineRule="auto"/>
        <w:ind w:left="448"/>
        <w:rPr>
          <w:rFonts w:ascii="Arial" w:hAnsi="Arial" w:cs="Arial"/>
          <w:sz w:val="22"/>
          <w:szCs w:val="22"/>
        </w:rPr>
      </w:pPr>
    </w:p>
    <w:p w14:paraId="35B40BF2" w14:textId="7463EF67" w:rsidR="008A0336" w:rsidRDefault="00F25D3C" w:rsidP="007E7235">
      <w:pPr>
        <w:numPr>
          <w:ilvl w:val="1"/>
          <w:numId w:val="3"/>
        </w:numPr>
        <w:tabs>
          <w:tab w:val="left" w:pos="-180"/>
        </w:tabs>
        <w:spacing w:line="276" w:lineRule="auto"/>
        <w:ind w:left="448" w:hanging="448"/>
        <w:rPr>
          <w:rFonts w:ascii="Arial" w:hAnsi="Arial" w:cs="Arial"/>
          <w:sz w:val="22"/>
          <w:szCs w:val="22"/>
        </w:rPr>
      </w:pPr>
      <w:r w:rsidRPr="00A97CCF">
        <w:rPr>
          <w:rFonts w:ascii="Arial" w:hAnsi="Arial" w:cs="Arial"/>
          <w:sz w:val="22"/>
          <w:szCs w:val="22"/>
        </w:rPr>
        <w:t>Objednatel</w:t>
      </w:r>
      <w:r w:rsidR="0050382A" w:rsidRPr="00A97CCF">
        <w:rPr>
          <w:rFonts w:ascii="Arial" w:hAnsi="Arial" w:cs="Arial"/>
          <w:sz w:val="22"/>
          <w:szCs w:val="22"/>
        </w:rPr>
        <w:t xml:space="preserve"> má zájem zadat </w:t>
      </w:r>
      <w:r w:rsidR="00EE5665" w:rsidRPr="00A97CCF">
        <w:rPr>
          <w:rFonts w:ascii="Arial" w:hAnsi="Arial" w:cs="Arial"/>
          <w:sz w:val="22"/>
          <w:szCs w:val="22"/>
        </w:rPr>
        <w:t>V</w:t>
      </w:r>
      <w:r w:rsidR="0050382A" w:rsidRPr="00A97CCF">
        <w:rPr>
          <w:rFonts w:ascii="Arial" w:hAnsi="Arial" w:cs="Arial"/>
          <w:sz w:val="22"/>
          <w:szCs w:val="22"/>
        </w:rPr>
        <w:t>eřejnou zakázku v souladu se zásadami sociálně odpovědného zadávání veřejných zakázek. Sociálně odpovědné</w:t>
      </w:r>
      <w:r w:rsidR="0050382A" w:rsidRPr="0050382A">
        <w:rPr>
          <w:rFonts w:ascii="Arial" w:hAnsi="Arial" w:cs="Arial"/>
          <w:sz w:val="22"/>
          <w:szCs w:val="22"/>
        </w:rPr>
        <w:t xml:space="preserve"> zadávání kromě důrazu na čistě ekonomické parametry zohledňuje také související dopady zejména v oblasti zaměstnanosti, sociálních a pracovních práv a životního prostředí. </w:t>
      </w:r>
      <w:r>
        <w:rPr>
          <w:rFonts w:ascii="Arial" w:hAnsi="Arial" w:cs="Arial"/>
          <w:sz w:val="22"/>
          <w:szCs w:val="22"/>
        </w:rPr>
        <w:t>Objednatel</w:t>
      </w:r>
      <w:r w:rsidR="0050382A" w:rsidRPr="0050382A">
        <w:rPr>
          <w:rFonts w:ascii="Arial" w:hAnsi="Arial" w:cs="Arial"/>
          <w:sz w:val="22"/>
          <w:szCs w:val="22"/>
        </w:rPr>
        <w:t xml:space="preserve"> od </w:t>
      </w:r>
      <w:r>
        <w:rPr>
          <w:rFonts w:ascii="Arial" w:hAnsi="Arial" w:cs="Arial"/>
          <w:sz w:val="22"/>
          <w:szCs w:val="22"/>
        </w:rPr>
        <w:t>dodavatele</w:t>
      </w:r>
      <w:r w:rsidR="0050382A" w:rsidRPr="0050382A">
        <w:rPr>
          <w:rFonts w:ascii="Arial" w:hAnsi="Arial" w:cs="Arial"/>
          <w:sz w:val="22"/>
          <w:szCs w:val="22"/>
        </w:rPr>
        <w:t xml:space="preserve"> vyžaduje při plnění předmětu </w:t>
      </w:r>
      <w:r w:rsidR="00EE5665">
        <w:rPr>
          <w:rFonts w:ascii="Arial" w:hAnsi="Arial" w:cs="Arial"/>
          <w:sz w:val="22"/>
          <w:szCs w:val="22"/>
        </w:rPr>
        <w:t>V</w:t>
      </w:r>
      <w:r w:rsidR="0050382A" w:rsidRPr="0050382A">
        <w:rPr>
          <w:rFonts w:ascii="Arial" w:hAnsi="Arial" w:cs="Arial"/>
          <w:sz w:val="22"/>
          <w:szCs w:val="22"/>
        </w:rPr>
        <w:t xml:space="preserve">eřejné zakázky zajistit legální zaměstnávání, férové pracovní podmínky a odpovídající úroveň bezpečnosti práce pro všechny osoby, které se na plnění veřejné zakázky podílejí. </w:t>
      </w:r>
      <w:r>
        <w:rPr>
          <w:rFonts w:ascii="Arial" w:hAnsi="Arial" w:cs="Arial"/>
          <w:sz w:val="22"/>
          <w:szCs w:val="22"/>
        </w:rPr>
        <w:t>Dodavatel</w:t>
      </w:r>
      <w:r w:rsidR="0050382A" w:rsidRPr="0050382A">
        <w:rPr>
          <w:rFonts w:ascii="Arial" w:hAnsi="Arial" w:cs="Arial"/>
          <w:sz w:val="22"/>
          <w:szCs w:val="22"/>
        </w:rPr>
        <w:t xml:space="preserve"> je povinen zajistit tento požadavek </w:t>
      </w:r>
      <w:r w:rsidR="0066288A">
        <w:rPr>
          <w:rFonts w:ascii="Arial" w:hAnsi="Arial" w:cs="Arial"/>
          <w:sz w:val="22"/>
          <w:szCs w:val="22"/>
        </w:rPr>
        <w:t>Objednatele</w:t>
      </w:r>
      <w:r w:rsidR="0050382A" w:rsidRPr="0050382A">
        <w:rPr>
          <w:rFonts w:ascii="Arial" w:hAnsi="Arial" w:cs="Arial"/>
          <w:sz w:val="22"/>
          <w:szCs w:val="22"/>
        </w:rPr>
        <w:t xml:space="preserve"> i u svých poddodavatelů.</w:t>
      </w:r>
    </w:p>
    <w:p w14:paraId="22C60CBA" w14:textId="77777777" w:rsidR="00EE5665" w:rsidRDefault="00EE5665" w:rsidP="000A3405">
      <w:pPr>
        <w:pStyle w:val="Odstavecseseznamem"/>
        <w:rPr>
          <w:rFonts w:ascii="Arial" w:hAnsi="Arial" w:cs="Arial"/>
          <w:sz w:val="22"/>
          <w:szCs w:val="22"/>
        </w:rPr>
      </w:pPr>
    </w:p>
    <w:p w14:paraId="5FA39CDF" w14:textId="21A8FC4C" w:rsidR="00EE5665" w:rsidRDefault="00EE5665" w:rsidP="007E7235">
      <w:pPr>
        <w:numPr>
          <w:ilvl w:val="1"/>
          <w:numId w:val="3"/>
        </w:numPr>
        <w:tabs>
          <w:tab w:val="left" w:pos="-180"/>
        </w:tabs>
        <w:spacing w:line="276" w:lineRule="auto"/>
        <w:ind w:left="448" w:hanging="448"/>
        <w:rPr>
          <w:rFonts w:ascii="Arial" w:hAnsi="Arial" w:cs="Arial"/>
          <w:sz w:val="22"/>
          <w:szCs w:val="22"/>
        </w:rPr>
      </w:pPr>
      <w:r w:rsidRPr="00EE5665">
        <w:rPr>
          <w:rFonts w:ascii="Arial" w:hAnsi="Arial" w:cs="Arial"/>
          <w:sz w:val="22"/>
          <w:szCs w:val="22"/>
        </w:rPr>
        <w:t xml:space="preserve">Součástí </w:t>
      </w:r>
      <w:r>
        <w:rPr>
          <w:rFonts w:ascii="Arial" w:hAnsi="Arial" w:cs="Arial"/>
          <w:sz w:val="22"/>
          <w:szCs w:val="22"/>
        </w:rPr>
        <w:t>předmětu plnění</w:t>
      </w:r>
      <w:r w:rsidRPr="00EE5665">
        <w:rPr>
          <w:rFonts w:ascii="Arial" w:hAnsi="Arial" w:cs="Arial"/>
          <w:sz w:val="22"/>
          <w:szCs w:val="22"/>
        </w:rPr>
        <w:t xml:space="preserve"> jsou i práce</w:t>
      </w:r>
      <w:r>
        <w:rPr>
          <w:rFonts w:ascii="Arial" w:hAnsi="Arial" w:cs="Arial"/>
          <w:sz w:val="22"/>
          <w:szCs w:val="22"/>
        </w:rPr>
        <w:t xml:space="preserve"> a dodávky</w:t>
      </w:r>
      <w:r w:rsidRPr="00EE5665">
        <w:rPr>
          <w:rFonts w:ascii="Arial" w:hAnsi="Arial" w:cs="Arial"/>
          <w:sz w:val="22"/>
          <w:szCs w:val="22"/>
        </w:rPr>
        <w:t xml:space="preserve"> v této smlouvě výslovně nespecifikované, které však jsou k řádnému provedení </w:t>
      </w:r>
      <w:r>
        <w:rPr>
          <w:rFonts w:ascii="Arial" w:hAnsi="Arial" w:cs="Arial"/>
          <w:sz w:val="22"/>
          <w:szCs w:val="22"/>
        </w:rPr>
        <w:t>předmětu plnění</w:t>
      </w:r>
      <w:r w:rsidRPr="00EE5665">
        <w:rPr>
          <w:rFonts w:ascii="Arial" w:hAnsi="Arial" w:cs="Arial"/>
          <w:sz w:val="22"/>
          <w:szCs w:val="22"/>
        </w:rPr>
        <w:t xml:space="preserve"> nezbytné a o kterých Zhotovitel vzhledem ke své kvalifikaci a zkušenostem měl, nebo mohl vědět. Provedení těchto prací však v žádném případě nezvyšuje touto smlouvou sjednanou cenu </w:t>
      </w:r>
      <w:r w:rsidR="00235342">
        <w:rPr>
          <w:rFonts w:ascii="Arial" w:hAnsi="Arial" w:cs="Arial"/>
          <w:sz w:val="22"/>
          <w:szCs w:val="22"/>
        </w:rPr>
        <w:t>předmětu plnění</w:t>
      </w:r>
      <w:r>
        <w:rPr>
          <w:rFonts w:ascii="Arial" w:hAnsi="Arial" w:cs="Arial"/>
          <w:sz w:val="22"/>
          <w:szCs w:val="22"/>
        </w:rPr>
        <w:t>.</w:t>
      </w:r>
    </w:p>
    <w:p w14:paraId="0F44F637" w14:textId="77777777" w:rsidR="00EE5665" w:rsidRDefault="00EE5665" w:rsidP="000A3405">
      <w:pPr>
        <w:pStyle w:val="Odstavecseseznamem"/>
        <w:rPr>
          <w:rFonts w:ascii="Arial" w:hAnsi="Arial" w:cs="Arial"/>
          <w:sz w:val="22"/>
          <w:szCs w:val="22"/>
        </w:rPr>
      </w:pPr>
    </w:p>
    <w:p w14:paraId="759B705C" w14:textId="77777777" w:rsidR="00EE5665" w:rsidRPr="00EE5665" w:rsidRDefault="00EE5665" w:rsidP="00EE5665">
      <w:pPr>
        <w:pStyle w:val="Odstavecseseznamem"/>
        <w:numPr>
          <w:ilvl w:val="1"/>
          <w:numId w:val="3"/>
        </w:numPr>
        <w:rPr>
          <w:rFonts w:ascii="Arial" w:hAnsi="Arial" w:cs="Arial"/>
          <w:sz w:val="22"/>
          <w:szCs w:val="22"/>
        </w:rPr>
      </w:pPr>
      <w:r w:rsidRPr="00EE5665">
        <w:rPr>
          <w:rFonts w:ascii="Arial" w:hAnsi="Arial" w:cs="Arial"/>
          <w:sz w:val="22"/>
          <w:szCs w:val="22"/>
        </w:rPr>
        <w:t>Smluvní strany prohlašují, že předmět plnění této smlouvy není plněním nemožným a že smlouvu uzavírají po pečlivém zvážení všech možných důsledků.</w:t>
      </w:r>
    </w:p>
    <w:p w14:paraId="570FE081" w14:textId="77777777" w:rsidR="000E102E" w:rsidRPr="003777D1" w:rsidRDefault="000E102E" w:rsidP="000A3405">
      <w:pPr>
        <w:pStyle w:val="Odstavecseseznamem1"/>
        <w:tabs>
          <w:tab w:val="left" w:pos="-180"/>
        </w:tabs>
        <w:spacing w:line="276" w:lineRule="auto"/>
        <w:ind w:left="0"/>
        <w:rPr>
          <w:rFonts w:ascii="Arial" w:hAnsi="Arial" w:cs="Arial"/>
          <w:sz w:val="22"/>
          <w:szCs w:val="22"/>
        </w:rPr>
      </w:pPr>
    </w:p>
    <w:p w14:paraId="17249406"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II.</w:t>
      </w:r>
    </w:p>
    <w:p w14:paraId="714F77E1" w14:textId="38E42A6B"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 xml:space="preserve">Doba </w:t>
      </w:r>
      <w:r w:rsidR="00EE5665">
        <w:rPr>
          <w:rFonts w:ascii="Arial" w:hAnsi="Arial" w:cs="Arial"/>
          <w:b/>
          <w:bCs/>
          <w:sz w:val="22"/>
          <w:szCs w:val="22"/>
        </w:rPr>
        <w:t>provedení předmětu plnění</w:t>
      </w:r>
    </w:p>
    <w:p w14:paraId="10B6DA71" w14:textId="77777777" w:rsidR="005A1520" w:rsidRPr="003777D1" w:rsidRDefault="005A1520" w:rsidP="00040850">
      <w:pPr>
        <w:keepNext/>
        <w:autoSpaceDE w:val="0"/>
        <w:spacing w:line="276" w:lineRule="auto"/>
        <w:ind w:left="360"/>
        <w:jc w:val="center"/>
        <w:rPr>
          <w:rFonts w:ascii="Arial" w:hAnsi="Arial" w:cs="Arial"/>
          <w:sz w:val="22"/>
          <w:szCs w:val="22"/>
        </w:rPr>
      </w:pPr>
    </w:p>
    <w:p w14:paraId="469D245B" w14:textId="77777777" w:rsidR="00462647" w:rsidRDefault="00A633B4" w:rsidP="00A633B4">
      <w:pPr>
        <w:pStyle w:val="Odstavecseseznamem"/>
        <w:numPr>
          <w:ilvl w:val="1"/>
          <w:numId w:val="7"/>
        </w:numPr>
        <w:autoSpaceDE w:val="0"/>
        <w:spacing w:after="120" w:line="240" w:lineRule="auto"/>
        <w:rPr>
          <w:rFonts w:ascii="Arial" w:hAnsi="Arial" w:cs="Arial"/>
          <w:sz w:val="22"/>
          <w:szCs w:val="22"/>
          <w:lang w:eastAsia="cs-CZ"/>
        </w:rPr>
      </w:pPr>
      <w:r w:rsidRPr="00A633B4">
        <w:rPr>
          <w:rFonts w:ascii="Arial" w:hAnsi="Arial" w:cs="Arial"/>
          <w:sz w:val="22"/>
          <w:szCs w:val="22"/>
        </w:rPr>
        <w:t>Dodava</w:t>
      </w:r>
      <w:r>
        <w:rPr>
          <w:rFonts w:ascii="Arial" w:hAnsi="Arial" w:cs="Arial"/>
          <w:sz w:val="22"/>
          <w:szCs w:val="22"/>
        </w:rPr>
        <w:t>t</w:t>
      </w:r>
      <w:r w:rsidRPr="00A633B4">
        <w:rPr>
          <w:rFonts w:ascii="Arial" w:hAnsi="Arial" w:cs="Arial"/>
          <w:sz w:val="22"/>
          <w:szCs w:val="22"/>
        </w:rPr>
        <w:t>el provede (tj. dokončí a předá) dílo specifikované v článku I. odst. 1.1., 1.3. a 1.5</w:t>
      </w:r>
    </w:p>
    <w:p w14:paraId="5699A897" w14:textId="60E2BE72" w:rsidR="00462647" w:rsidRPr="00462647" w:rsidRDefault="00462647" w:rsidP="00462647">
      <w:pPr>
        <w:autoSpaceDE w:val="0"/>
        <w:spacing w:after="120" w:line="240" w:lineRule="auto"/>
        <w:jc w:val="center"/>
        <w:rPr>
          <w:rFonts w:ascii="Arial" w:hAnsi="Arial" w:cs="Arial"/>
          <w:sz w:val="22"/>
          <w:szCs w:val="22"/>
          <w:lang w:eastAsia="cs-CZ"/>
        </w:rPr>
      </w:pPr>
      <w:r>
        <w:rPr>
          <w:rFonts w:ascii="Arial" w:hAnsi="Arial" w:cs="Arial"/>
          <w:sz w:val="22"/>
          <w:szCs w:val="22"/>
          <w:lang w:eastAsia="cs-CZ"/>
        </w:rPr>
        <w:t>3</w:t>
      </w:r>
    </w:p>
    <w:p w14:paraId="24EE03AB" w14:textId="70EC5751" w:rsidR="00A633B4" w:rsidRPr="00462647" w:rsidRDefault="00A633B4" w:rsidP="00462647">
      <w:pPr>
        <w:autoSpaceDE w:val="0"/>
        <w:spacing w:after="120" w:line="240" w:lineRule="auto"/>
        <w:ind w:left="426"/>
        <w:rPr>
          <w:rFonts w:ascii="Arial" w:hAnsi="Arial" w:cs="Arial"/>
          <w:sz w:val="22"/>
          <w:szCs w:val="22"/>
          <w:lang w:eastAsia="cs-CZ"/>
        </w:rPr>
      </w:pPr>
      <w:r w:rsidRPr="00462647">
        <w:rPr>
          <w:rFonts w:ascii="Arial" w:hAnsi="Arial" w:cs="Arial"/>
          <w:sz w:val="22"/>
          <w:szCs w:val="22"/>
        </w:rPr>
        <w:lastRenderedPageBreak/>
        <w:t xml:space="preserve">smlouvy v termínu do 6 (šesti) kalendářních měsíců ode dne protokolárního předání staveniště a v souladu s </w:t>
      </w:r>
      <w:r w:rsidRPr="00FF700E">
        <w:rPr>
          <w:rFonts w:ascii="Arial" w:hAnsi="Arial" w:cs="Arial"/>
          <w:sz w:val="22"/>
          <w:szCs w:val="22"/>
        </w:rPr>
        <w:t xml:space="preserve">Přílohou č. </w:t>
      </w:r>
      <w:r w:rsidR="00FF700E">
        <w:rPr>
          <w:rFonts w:ascii="Arial" w:hAnsi="Arial" w:cs="Arial"/>
          <w:sz w:val="22"/>
          <w:szCs w:val="22"/>
        </w:rPr>
        <w:t>1</w:t>
      </w:r>
      <w:r w:rsidRPr="00462647">
        <w:rPr>
          <w:rFonts w:ascii="Arial" w:hAnsi="Arial" w:cs="Arial"/>
          <w:sz w:val="22"/>
          <w:szCs w:val="22"/>
        </w:rPr>
        <w:t xml:space="preserve"> této smlouvy – </w:t>
      </w:r>
      <w:r w:rsidR="00FF700E">
        <w:rPr>
          <w:rFonts w:ascii="Arial" w:hAnsi="Arial" w:cs="Arial"/>
          <w:sz w:val="22"/>
          <w:szCs w:val="22"/>
        </w:rPr>
        <w:t>H</w:t>
      </w:r>
      <w:r w:rsidRPr="00462647">
        <w:rPr>
          <w:rFonts w:ascii="Arial" w:hAnsi="Arial" w:cs="Arial"/>
          <w:sz w:val="22"/>
          <w:szCs w:val="22"/>
        </w:rPr>
        <w:t xml:space="preserve">armonogram </w:t>
      </w:r>
      <w:r w:rsidR="00FF700E">
        <w:rPr>
          <w:rFonts w:ascii="Arial" w:hAnsi="Arial" w:cs="Arial"/>
          <w:sz w:val="22"/>
          <w:szCs w:val="22"/>
        </w:rPr>
        <w:t xml:space="preserve">plnění </w:t>
      </w:r>
      <w:r w:rsidRPr="00462647">
        <w:rPr>
          <w:rFonts w:ascii="Arial" w:hAnsi="Arial" w:cs="Arial"/>
          <w:sz w:val="22"/>
          <w:szCs w:val="22"/>
        </w:rPr>
        <w:t>(dále jen „</w:t>
      </w:r>
      <w:r w:rsidR="00FF700E">
        <w:rPr>
          <w:rFonts w:ascii="Arial" w:hAnsi="Arial" w:cs="Arial"/>
          <w:sz w:val="22"/>
          <w:szCs w:val="22"/>
        </w:rPr>
        <w:t>Harmonogram</w:t>
      </w:r>
      <w:r w:rsidRPr="00462647">
        <w:rPr>
          <w:rFonts w:ascii="Arial" w:hAnsi="Arial" w:cs="Arial"/>
          <w:sz w:val="22"/>
          <w:szCs w:val="22"/>
        </w:rPr>
        <w:t>“).</w:t>
      </w:r>
    </w:p>
    <w:p w14:paraId="15A63939" w14:textId="77777777" w:rsidR="00A633B4" w:rsidRPr="00425A70" w:rsidRDefault="00A633B4" w:rsidP="00A633B4">
      <w:pPr>
        <w:widowControl/>
        <w:tabs>
          <w:tab w:val="left" w:pos="-180"/>
        </w:tabs>
        <w:spacing w:line="276" w:lineRule="auto"/>
        <w:ind w:left="426"/>
        <w:textAlignment w:val="auto"/>
        <w:rPr>
          <w:rFonts w:ascii="Arial" w:hAnsi="Arial" w:cs="Arial"/>
          <w:sz w:val="22"/>
          <w:szCs w:val="22"/>
        </w:rPr>
      </w:pPr>
    </w:p>
    <w:p w14:paraId="796851C3" w14:textId="77777777" w:rsidR="001605DC" w:rsidRPr="003777D1" w:rsidRDefault="001605DC" w:rsidP="00040850">
      <w:pPr>
        <w:spacing w:line="276" w:lineRule="auto"/>
        <w:ind w:left="426" w:hanging="426"/>
        <w:rPr>
          <w:rFonts w:ascii="Arial" w:hAnsi="Arial" w:cs="Arial"/>
          <w:sz w:val="22"/>
          <w:szCs w:val="22"/>
        </w:rPr>
      </w:pPr>
    </w:p>
    <w:p w14:paraId="6360B653" w14:textId="7A728F35" w:rsidR="000E102E" w:rsidRPr="00CE0E8D" w:rsidRDefault="000E102E" w:rsidP="00CE0E8D">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Objednatel připouští možnosti dohody o přiměřeném prodloužení doby </w:t>
      </w:r>
      <w:r w:rsidR="002E52F8">
        <w:rPr>
          <w:rFonts w:ascii="Arial" w:hAnsi="Arial" w:cs="Arial"/>
          <w:sz w:val="22"/>
          <w:szCs w:val="22"/>
        </w:rPr>
        <w:t>pro provedení předmětu plnění</w:t>
      </w:r>
      <w:r w:rsidRPr="003777D1">
        <w:rPr>
          <w:rFonts w:ascii="Arial" w:hAnsi="Arial" w:cs="Arial"/>
          <w:sz w:val="22"/>
          <w:szCs w:val="22"/>
        </w:rPr>
        <w:t xml:space="preserve">, </w:t>
      </w:r>
      <w:r w:rsidR="00810BFF" w:rsidRPr="003777D1">
        <w:rPr>
          <w:rFonts w:ascii="Arial" w:hAnsi="Arial" w:cs="Arial"/>
          <w:sz w:val="22"/>
          <w:szCs w:val="22"/>
        </w:rPr>
        <w:t>pouze</w:t>
      </w:r>
      <w:r w:rsidRPr="003777D1">
        <w:rPr>
          <w:rFonts w:ascii="Arial" w:hAnsi="Arial" w:cs="Arial"/>
          <w:sz w:val="22"/>
          <w:szCs w:val="22"/>
        </w:rPr>
        <w:t xml:space="preserve"> v těchto případech:</w:t>
      </w:r>
    </w:p>
    <w:p w14:paraId="103F6CCA" w14:textId="234C51A2" w:rsidR="000E102E" w:rsidRPr="003777D1"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 xml:space="preserve">nebude-li moci </w:t>
      </w:r>
      <w:r w:rsidR="00A711FD" w:rsidRPr="003777D1">
        <w:rPr>
          <w:rFonts w:ascii="Arial" w:hAnsi="Arial" w:cs="Arial"/>
          <w:sz w:val="22"/>
          <w:szCs w:val="22"/>
        </w:rPr>
        <w:t>dodavatel</w:t>
      </w:r>
      <w:r w:rsidR="000E102E" w:rsidRPr="003777D1">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w:t>
      </w:r>
      <w:r w:rsidR="00A633B4">
        <w:rPr>
          <w:rFonts w:ascii="Arial" w:hAnsi="Arial" w:cs="Arial"/>
          <w:sz w:val="22"/>
          <w:szCs w:val="22"/>
        </w:rPr>
        <w:t> </w:t>
      </w:r>
      <w:r w:rsidR="000E102E" w:rsidRPr="003777D1">
        <w:rPr>
          <w:rFonts w:ascii="Arial" w:hAnsi="Arial" w:cs="Arial"/>
          <w:sz w:val="22"/>
          <w:szCs w:val="22"/>
        </w:rPr>
        <w:t>důsledku</w:t>
      </w:r>
      <w:r w:rsidR="00A633B4">
        <w:rPr>
          <w:rFonts w:ascii="Arial" w:hAnsi="Arial" w:cs="Arial"/>
          <w:sz w:val="22"/>
          <w:szCs w:val="22"/>
        </w:rPr>
        <w:t>,</w:t>
      </w:r>
      <w:r w:rsidR="000E102E" w:rsidRPr="003777D1">
        <w:rPr>
          <w:rFonts w:ascii="Arial" w:hAnsi="Arial" w:cs="Arial"/>
          <w:sz w:val="22"/>
          <w:szCs w:val="22"/>
        </w:rPr>
        <w:t xml:space="preserve"> kterých se navýší objem prací a dodávek oproti předpokladu stanovenému v</w:t>
      </w:r>
      <w:r w:rsidR="002466A3">
        <w:rPr>
          <w:rFonts w:ascii="Arial" w:hAnsi="Arial" w:cs="Arial"/>
          <w:sz w:val="22"/>
          <w:szCs w:val="22"/>
        </w:rPr>
        <w:t xml:space="preserve"> položkovém rozpočtu </w:t>
      </w:r>
      <w:r w:rsidR="000E102E" w:rsidRPr="003777D1">
        <w:rPr>
          <w:rFonts w:ascii="Arial" w:hAnsi="Arial" w:cs="Arial"/>
          <w:sz w:val="22"/>
          <w:szCs w:val="22"/>
        </w:rPr>
        <w:t>(viz čl</w:t>
      </w:r>
      <w:r w:rsidR="00CE21BB" w:rsidRPr="003777D1">
        <w:rPr>
          <w:rFonts w:ascii="Arial" w:hAnsi="Arial" w:cs="Arial"/>
          <w:sz w:val="22"/>
          <w:szCs w:val="22"/>
        </w:rPr>
        <w:t>ánek I. odst.</w:t>
      </w:r>
      <w:r w:rsidR="000E102E" w:rsidRPr="003777D1">
        <w:rPr>
          <w:rFonts w:ascii="Arial" w:hAnsi="Arial" w:cs="Arial"/>
          <w:sz w:val="22"/>
          <w:szCs w:val="22"/>
        </w:rPr>
        <w:t xml:space="preserve"> 1.1. smlouvy), to vše za předpokladu, že taková rozhodnutí, opatření či stanoviska nebudou vyvolána činností či nečinností </w:t>
      </w:r>
      <w:r w:rsidR="00A711FD" w:rsidRPr="003777D1">
        <w:rPr>
          <w:rFonts w:ascii="Arial" w:hAnsi="Arial" w:cs="Arial"/>
          <w:sz w:val="22"/>
          <w:szCs w:val="22"/>
        </w:rPr>
        <w:t>dodavatel</w:t>
      </w:r>
      <w:r w:rsidR="000E102E" w:rsidRPr="003777D1">
        <w:rPr>
          <w:rFonts w:ascii="Arial" w:hAnsi="Arial" w:cs="Arial"/>
          <w:sz w:val="22"/>
          <w:szCs w:val="22"/>
        </w:rPr>
        <w:t>e</w:t>
      </w:r>
      <w:r w:rsidR="00A30504">
        <w:rPr>
          <w:rFonts w:ascii="Arial" w:hAnsi="Arial" w:cs="Arial"/>
          <w:sz w:val="22"/>
          <w:szCs w:val="22"/>
        </w:rPr>
        <w:t>;</w:t>
      </w:r>
      <w:r w:rsidR="000E102E" w:rsidRPr="003777D1">
        <w:rPr>
          <w:rFonts w:ascii="Arial" w:hAnsi="Arial" w:cs="Arial"/>
          <w:sz w:val="22"/>
          <w:szCs w:val="22"/>
        </w:rPr>
        <w:t xml:space="preserve"> </w:t>
      </w:r>
    </w:p>
    <w:p w14:paraId="6C3D44AB" w14:textId="77777777" w:rsidR="00E918EC" w:rsidRPr="003777D1" w:rsidRDefault="002B281B" w:rsidP="002B281B">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E918EC" w:rsidRPr="003777D1">
        <w:rPr>
          <w:rFonts w:ascii="Arial" w:hAnsi="Arial" w:cs="Arial"/>
          <w:sz w:val="22"/>
          <w:szCs w:val="22"/>
        </w:rPr>
        <w:t xml:space="preserve">zásahu tzv. vyšší moci. </w:t>
      </w:r>
    </w:p>
    <w:p w14:paraId="0580324F" w14:textId="77777777" w:rsidR="002B281B" w:rsidRPr="003777D1" w:rsidRDefault="002B281B" w:rsidP="002B281B">
      <w:pPr>
        <w:autoSpaceDE w:val="0"/>
        <w:spacing w:line="276" w:lineRule="auto"/>
        <w:ind w:left="709" w:hanging="283"/>
        <w:rPr>
          <w:rFonts w:ascii="Arial" w:hAnsi="Arial" w:cs="Arial"/>
          <w:sz w:val="22"/>
          <w:szCs w:val="22"/>
        </w:rPr>
      </w:pPr>
    </w:p>
    <w:p w14:paraId="2216C09D" w14:textId="25B6DE8D" w:rsidR="000E102E"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Dohoda o výše uvedených změnách musí být vždy provedena písemně formou dodatku ke smlouvě, a to na základě obsahu formuláře, který je označen jako příloha č. 2</w:t>
      </w:r>
      <w:r w:rsidR="00520E23" w:rsidRPr="003777D1">
        <w:rPr>
          <w:rFonts w:ascii="Arial" w:hAnsi="Arial" w:cs="Arial"/>
          <w:sz w:val="22"/>
          <w:szCs w:val="22"/>
        </w:rPr>
        <w:t xml:space="preserve"> a </w:t>
      </w:r>
      <w:r w:rsidRPr="003777D1">
        <w:rPr>
          <w:rFonts w:ascii="Arial" w:hAnsi="Arial" w:cs="Arial"/>
          <w:sz w:val="22"/>
          <w:szCs w:val="22"/>
        </w:rPr>
        <w:t xml:space="preserve">tvoří nedílnou součást této smlouvy. Oznámení o nutnosti prodloužení termínu </w:t>
      </w:r>
      <w:r w:rsidR="00A30504">
        <w:rPr>
          <w:rFonts w:ascii="Arial" w:hAnsi="Arial" w:cs="Arial"/>
          <w:sz w:val="22"/>
          <w:szCs w:val="22"/>
        </w:rPr>
        <w:t>pro provedení předmětu plnění</w:t>
      </w:r>
      <w:r w:rsidRPr="003777D1">
        <w:rPr>
          <w:rFonts w:ascii="Arial" w:hAnsi="Arial" w:cs="Arial"/>
          <w:sz w:val="22"/>
          <w:szCs w:val="22"/>
        </w:rPr>
        <w:t xml:space="preserve"> musí být provedeno neprodleně, </w:t>
      </w:r>
      <w:r w:rsidR="00A30504">
        <w:rPr>
          <w:rFonts w:ascii="Arial" w:hAnsi="Arial" w:cs="Arial"/>
          <w:sz w:val="22"/>
          <w:szCs w:val="22"/>
        </w:rPr>
        <w:t xml:space="preserve">nejpozději </w:t>
      </w:r>
      <w:r w:rsidRPr="003777D1">
        <w:rPr>
          <w:rFonts w:ascii="Arial" w:hAnsi="Arial" w:cs="Arial"/>
          <w:sz w:val="22"/>
          <w:szCs w:val="22"/>
        </w:rPr>
        <w:t>do tří pracovních dnů</w:t>
      </w:r>
      <w:r w:rsidR="00524273" w:rsidRPr="003777D1">
        <w:rPr>
          <w:rFonts w:ascii="Arial" w:hAnsi="Arial" w:cs="Arial"/>
          <w:sz w:val="22"/>
          <w:szCs w:val="22"/>
        </w:rPr>
        <w:t xml:space="preserve"> od zjištění potřeby prodloužení termínu</w:t>
      </w:r>
      <w:r w:rsidRPr="003777D1">
        <w:rPr>
          <w:rFonts w:ascii="Arial" w:hAnsi="Arial" w:cs="Arial"/>
          <w:sz w:val="22"/>
          <w:szCs w:val="22"/>
        </w:rPr>
        <w:t xml:space="preserve">, a to písemně nebo elektronicky. Pokud </w:t>
      </w:r>
      <w:r w:rsidR="00F92BC3" w:rsidRPr="003777D1">
        <w:rPr>
          <w:rFonts w:ascii="Arial" w:hAnsi="Arial" w:cs="Arial"/>
          <w:sz w:val="22"/>
          <w:szCs w:val="22"/>
        </w:rPr>
        <w:t>dodavatel</w:t>
      </w:r>
      <w:r w:rsidRPr="003777D1">
        <w:rPr>
          <w:rFonts w:ascii="Arial" w:hAnsi="Arial" w:cs="Arial"/>
          <w:sz w:val="22"/>
          <w:szCs w:val="22"/>
        </w:rPr>
        <w:t xml:space="preserve"> nesplní povinnost písemného oznámení dle předchozího odstavce, je povinen uhradit objednateli smluvní pokutu, která činí částku 5 % z celkové ceny </w:t>
      </w:r>
      <w:r w:rsidR="00A30504">
        <w:rPr>
          <w:rFonts w:ascii="Arial" w:hAnsi="Arial" w:cs="Arial"/>
          <w:sz w:val="22"/>
          <w:szCs w:val="22"/>
        </w:rPr>
        <w:t>předmětu plnění</w:t>
      </w:r>
      <w:r w:rsidRPr="003777D1">
        <w:rPr>
          <w:rFonts w:ascii="Arial" w:hAnsi="Arial" w:cs="Arial"/>
          <w:sz w:val="22"/>
          <w:szCs w:val="22"/>
        </w:rPr>
        <w:t>, minimálně v</w:t>
      </w:r>
      <w:r w:rsidR="00377343" w:rsidRPr="003777D1">
        <w:rPr>
          <w:rFonts w:ascii="Arial" w:hAnsi="Arial" w:cs="Arial"/>
          <w:sz w:val="22"/>
          <w:szCs w:val="22"/>
        </w:rPr>
        <w:t xml:space="preserve">šak </w:t>
      </w:r>
      <w:r w:rsidR="00BD7996">
        <w:rPr>
          <w:rFonts w:ascii="Arial" w:hAnsi="Arial" w:cs="Arial"/>
          <w:sz w:val="22"/>
          <w:szCs w:val="22"/>
        </w:rPr>
        <w:t>2</w:t>
      </w:r>
      <w:r w:rsidRPr="003777D1">
        <w:rPr>
          <w:rFonts w:ascii="Arial" w:hAnsi="Arial" w:cs="Arial"/>
          <w:sz w:val="22"/>
          <w:szCs w:val="22"/>
        </w:rPr>
        <w:t>0 000,- Kč.</w:t>
      </w:r>
    </w:p>
    <w:p w14:paraId="6364562F" w14:textId="77777777" w:rsidR="002E52F8" w:rsidRDefault="002E52F8" w:rsidP="000A3405">
      <w:pPr>
        <w:widowControl/>
        <w:tabs>
          <w:tab w:val="left" w:pos="-180"/>
        </w:tabs>
        <w:spacing w:line="276" w:lineRule="auto"/>
        <w:ind w:left="426"/>
        <w:textAlignment w:val="auto"/>
        <w:rPr>
          <w:rFonts w:ascii="Arial" w:hAnsi="Arial" w:cs="Arial"/>
          <w:sz w:val="22"/>
          <w:szCs w:val="22"/>
        </w:rPr>
      </w:pPr>
    </w:p>
    <w:p w14:paraId="40E2FCA5" w14:textId="37D01B21" w:rsidR="002E52F8" w:rsidRPr="00A97CCF" w:rsidRDefault="002E52F8"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A97CCF">
        <w:rPr>
          <w:rFonts w:ascii="Arial" w:hAnsi="Arial" w:cs="Arial"/>
          <w:sz w:val="22"/>
          <w:szCs w:val="22"/>
        </w:rPr>
        <w:t xml:space="preserve">Změna termínů plnění </w:t>
      </w:r>
      <w:r w:rsidR="00235342">
        <w:rPr>
          <w:rFonts w:ascii="Arial" w:hAnsi="Arial" w:cs="Arial"/>
          <w:sz w:val="22"/>
          <w:szCs w:val="22"/>
        </w:rPr>
        <w:t>předmětu plnění</w:t>
      </w:r>
      <w:r w:rsidRPr="00A97CCF">
        <w:rPr>
          <w:rFonts w:ascii="Arial" w:hAnsi="Arial" w:cs="Arial"/>
          <w:sz w:val="22"/>
          <w:szCs w:val="22"/>
        </w:rPr>
        <w:t xml:space="preserve"> je možná pouze v případě, že taková změna nemá charakter podstatné změny závazku ve smyslu § 222 zákona č. 134/2016 Sb., o zadávání veřejných zakázek, v platném znění (dále také jen „ZZVZ“).</w:t>
      </w:r>
    </w:p>
    <w:p w14:paraId="5DE81E8D" w14:textId="77777777" w:rsidR="00C93C22" w:rsidRPr="003777D1" w:rsidRDefault="00C93C22" w:rsidP="00040850">
      <w:pPr>
        <w:autoSpaceDE w:val="0"/>
        <w:spacing w:line="276" w:lineRule="auto"/>
        <w:rPr>
          <w:rFonts w:ascii="Arial" w:hAnsi="Arial" w:cs="Arial"/>
          <w:b/>
          <w:bCs/>
          <w:sz w:val="22"/>
          <w:szCs w:val="22"/>
        </w:rPr>
      </w:pPr>
    </w:p>
    <w:p w14:paraId="2CE8E70F" w14:textId="77777777" w:rsidR="006F41E7" w:rsidRPr="003777D1" w:rsidRDefault="006F41E7" w:rsidP="00040850">
      <w:pPr>
        <w:autoSpaceDE w:val="0"/>
        <w:spacing w:line="276" w:lineRule="auto"/>
        <w:rPr>
          <w:rFonts w:ascii="Arial" w:hAnsi="Arial" w:cs="Arial"/>
          <w:b/>
          <w:bCs/>
          <w:sz w:val="22"/>
          <w:szCs w:val="22"/>
        </w:rPr>
      </w:pPr>
    </w:p>
    <w:p w14:paraId="7DF4EA23" w14:textId="77777777" w:rsidR="000E102E" w:rsidRPr="003777D1" w:rsidRDefault="000E102E" w:rsidP="000A3405">
      <w:pPr>
        <w:autoSpaceDE w:val="0"/>
        <w:spacing w:line="240" w:lineRule="auto"/>
        <w:contextualSpacing/>
        <w:jc w:val="center"/>
        <w:rPr>
          <w:rFonts w:ascii="Arial" w:hAnsi="Arial" w:cs="Arial"/>
          <w:b/>
          <w:bCs/>
          <w:sz w:val="22"/>
          <w:szCs w:val="22"/>
        </w:rPr>
      </w:pPr>
      <w:r w:rsidRPr="003777D1">
        <w:rPr>
          <w:rFonts w:ascii="Arial" w:hAnsi="Arial" w:cs="Arial"/>
          <w:b/>
          <w:bCs/>
          <w:sz w:val="22"/>
          <w:szCs w:val="22"/>
        </w:rPr>
        <w:t>Článek III.</w:t>
      </w:r>
    </w:p>
    <w:p w14:paraId="4D5D0170" w14:textId="032AFB54" w:rsidR="00A30504" w:rsidRPr="000A3405" w:rsidRDefault="000E102E" w:rsidP="000A3405">
      <w:pPr>
        <w:spacing w:line="240" w:lineRule="auto"/>
        <w:jc w:val="center"/>
        <w:rPr>
          <w:rFonts w:ascii="Arial" w:hAnsi="Arial" w:cs="Arial"/>
          <w:sz w:val="22"/>
          <w:szCs w:val="22"/>
        </w:rPr>
      </w:pPr>
      <w:r w:rsidRPr="003777D1">
        <w:rPr>
          <w:rFonts w:ascii="Arial" w:hAnsi="Arial" w:cs="Arial"/>
          <w:b/>
          <w:bCs/>
          <w:sz w:val="22"/>
          <w:szCs w:val="22"/>
        </w:rPr>
        <w:t xml:space="preserve">Cena za </w:t>
      </w:r>
      <w:r w:rsidR="00A30504">
        <w:rPr>
          <w:rFonts w:ascii="Arial" w:hAnsi="Arial" w:cs="Arial"/>
          <w:b/>
          <w:bCs/>
          <w:sz w:val="22"/>
          <w:szCs w:val="22"/>
        </w:rPr>
        <w:t>předmět plnění</w:t>
      </w:r>
    </w:p>
    <w:p w14:paraId="4B7AFE23" w14:textId="77777777" w:rsidR="00A30504" w:rsidRPr="00A30504" w:rsidRDefault="00A30504" w:rsidP="000A3405"/>
    <w:p w14:paraId="07F73288" w14:textId="77777777" w:rsidR="00A30504" w:rsidRPr="00A30504" w:rsidRDefault="00A30504" w:rsidP="00A30504">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E94543" w14:textId="771F9A5E" w:rsidR="00A30504" w:rsidRPr="000A3405" w:rsidRDefault="00A30504" w:rsidP="000A3405">
      <w:pPr>
        <w:widowControl/>
        <w:numPr>
          <w:ilvl w:val="1"/>
          <w:numId w:val="7"/>
        </w:numPr>
        <w:tabs>
          <w:tab w:val="left" w:pos="-180"/>
        </w:tabs>
        <w:spacing w:line="276" w:lineRule="auto"/>
        <w:textAlignment w:val="auto"/>
        <w:rPr>
          <w:rFonts w:ascii="Arial" w:hAnsi="Arial" w:cs="Arial"/>
          <w:sz w:val="22"/>
          <w:szCs w:val="22"/>
        </w:rPr>
      </w:pPr>
      <w:r w:rsidRPr="000A3405">
        <w:rPr>
          <w:rFonts w:ascii="Arial" w:hAnsi="Arial" w:cs="Arial"/>
          <w:sz w:val="22"/>
          <w:szCs w:val="22"/>
        </w:rPr>
        <w:t xml:space="preserve">Cena za </w:t>
      </w:r>
      <w:r w:rsidR="00877F46">
        <w:rPr>
          <w:rFonts w:ascii="Arial" w:hAnsi="Arial" w:cs="Arial"/>
          <w:sz w:val="22"/>
          <w:szCs w:val="22"/>
        </w:rPr>
        <w:t>předmět plnění</w:t>
      </w:r>
      <w:r w:rsidRPr="000A3405">
        <w:rPr>
          <w:rFonts w:ascii="Arial" w:hAnsi="Arial" w:cs="Arial"/>
          <w:sz w:val="22"/>
          <w:szCs w:val="22"/>
        </w:rPr>
        <w:t xml:space="preserve"> dle článku I. smlouvy je sjednána na základě nabídkové ceny dodavatele dohodou smluvních stran, v celkové výši </w:t>
      </w:r>
      <w:r w:rsidR="000F0D61">
        <w:rPr>
          <w:rFonts w:ascii="Arial" w:hAnsi="Arial" w:cs="Arial"/>
          <w:sz w:val="22"/>
          <w:szCs w:val="22"/>
        </w:rPr>
        <w:t>2 800 000,</w:t>
      </w:r>
      <w:r w:rsidR="006C1DDE">
        <w:rPr>
          <w:rFonts w:ascii="Arial" w:hAnsi="Arial" w:cs="Arial"/>
          <w:sz w:val="22"/>
          <w:szCs w:val="22"/>
        </w:rPr>
        <w:t>-</w:t>
      </w:r>
      <w:r w:rsidRPr="000A3405">
        <w:rPr>
          <w:rFonts w:ascii="Arial" w:hAnsi="Arial" w:cs="Arial"/>
          <w:sz w:val="22"/>
          <w:szCs w:val="22"/>
        </w:rPr>
        <w:t xml:space="preserve"> Kč bez DPH, a to jako cena nejvýše přípustná</w:t>
      </w:r>
      <w:r w:rsidR="00877F46" w:rsidRPr="00877F46">
        <w:rPr>
          <w:rFonts w:ascii="Arial" w:hAnsi="Arial" w:cs="Arial"/>
          <w:sz w:val="22"/>
          <w:szCs w:val="22"/>
        </w:rPr>
        <w:t>.</w:t>
      </w:r>
    </w:p>
    <w:p w14:paraId="6C865F5D" w14:textId="77777777" w:rsidR="00106DF5" w:rsidRPr="000A3405" w:rsidRDefault="00106DF5" w:rsidP="000A3405">
      <w:pPr>
        <w:rPr>
          <w:rFonts w:ascii="Arial" w:hAnsi="Arial" w:cs="Arial"/>
          <w:sz w:val="22"/>
          <w:szCs w:val="22"/>
        </w:rPr>
      </w:pPr>
    </w:p>
    <w:p w14:paraId="7A0574EF" w14:textId="3AF3BF3D" w:rsidR="000E102E" w:rsidRPr="00877F46" w:rsidRDefault="000E102E" w:rsidP="00106DF5">
      <w:pPr>
        <w:autoSpaceDE w:val="0"/>
        <w:spacing w:line="276" w:lineRule="auto"/>
        <w:ind w:left="426"/>
        <w:rPr>
          <w:rFonts w:ascii="Arial" w:hAnsi="Arial" w:cs="Arial"/>
          <w:sz w:val="22"/>
          <w:szCs w:val="22"/>
        </w:rPr>
      </w:pPr>
      <w:r w:rsidRPr="00877F46">
        <w:rPr>
          <w:rFonts w:ascii="Arial" w:hAnsi="Arial" w:cs="Arial"/>
          <w:sz w:val="22"/>
          <w:szCs w:val="22"/>
        </w:rPr>
        <w:t xml:space="preserve">K této ceně za </w:t>
      </w:r>
      <w:r w:rsidR="00235342">
        <w:rPr>
          <w:rFonts w:ascii="Arial" w:hAnsi="Arial" w:cs="Arial"/>
          <w:sz w:val="22"/>
          <w:szCs w:val="22"/>
        </w:rPr>
        <w:t>předmět plnění</w:t>
      </w:r>
      <w:r w:rsidR="00235342" w:rsidRPr="00877F46">
        <w:rPr>
          <w:rFonts w:ascii="Arial" w:hAnsi="Arial" w:cs="Arial"/>
          <w:sz w:val="22"/>
          <w:szCs w:val="22"/>
        </w:rPr>
        <w:t xml:space="preserve"> </w:t>
      </w:r>
      <w:r w:rsidRPr="00877F46">
        <w:rPr>
          <w:rFonts w:ascii="Arial" w:hAnsi="Arial" w:cs="Arial"/>
          <w:sz w:val="22"/>
          <w:szCs w:val="22"/>
        </w:rPr>
        <w:t xml:space="preserve">bude </w:t>
      </w:r>
      <w:r w:rsidR="00F92BC3" w:rsidRPr="00877F46">
        <w:rPr>
          <w:rFonts w:ascii="Arial" w:hAnsi="Arial" w:cs="Arial"/>
          <w:sz w:val="22"/>
          <w:szCs w:val="22"/>
        </w:rPr>
        <w:t>dodavatel</w:t>
      </w:r>
      <w:r w:rsidRPr="00877F46">
        <w:rPr>
          <w:rFonts w:ascii="Arial" w:hAnsi="Arial" w:cs="Arial"/>
          <w:sz w:val="22"/>
          <w:szCs w:val="22"/>
        </w:rPr>
        <w:t xml:space="preserve">em účtována v souladu se zákonem č. 235/2004 Sb., o dani z přidané hodnoty, v platném znění, </w:t>
      </w:r>
      <w:r w:rsidR="0079200C" w:rsidRPr="00877F46">
        <w:rPr>
          <w:rFonts w:ascii="Arial" w:hAnsi="Arial" w:cs="Arial"/>
          <w:sz w:val="22"/>
          <w:szCs w:val="22"/>
        </w:rPr>
        <w:t>1</w:t>
      </w:r>
      <w:r w:rsidR="008C1999">
        <w:rPr>
          <w:rFonts w:ascii="Arial" w:hAnsi="Arial" w:cs="Arial"/>
          <w:sz w:val="22"/>
          <w:szCs w:val="22"/>
        </w:rPr>
        <w:t>2</w:t>
      </w:r>
      <w:r w:rsidR="00877F46" w:rsidRPr="00877F46">
        <w:rPr>
          <w:rFonts w:ascii="Arial" w:hAnsi="Arial" w:cs="Arial"/>
          <w:sz w:val="22"/>
          <w:szCs w:val="22"/>
        </w:rPr>
        <w:t xml:space="preserve"> </w:t>
      </w:r>
      <w:r w:rsidR="00ED19C2" w:rsidRPr="00877F46">
        <w:rPr>
          <w:rFonts w:ascii="Arial" w:hAnsi="Arial" w:cs="Arial"/>
          <w:sz w:val="22"/>
          <w:szCs w:val="22"/>
        </w:rPr>
        <w:t xml:space="preserve">% </w:t>
      </w:r>
      <w:r w:rsidRPr="00877F46">
        <w:rPr>
          <w:rFonts w:ascii="Arial" w:hAnsi="Arial" w:cs="Arial"/>
          <w:sz w:val="22"/>
          <w:szCs w:val="22"/>
        </w:rPr>
        <w:t xml:space="preserve">DPH ve </w:t>
      </w:r>
      <w:r w:rsidR="00106DF5" w:rsidRPr="00877F46">
        <w:rPr>
          <w:rFonts w:ascii="Arial" w:hAnsi="Arial" w:cs="Arial"/>
          <w:sz w:val="22"/>
          <w:szCs w:val="22"/>
        </w:rPr>
        <w:t xml:space="preserve">výši </w:t>
      </w:r>
      <w:r w:rsidR="000F0D61">
        <w:rPr>
          <w:rFonts w:ascii="Arial" w:hAnsi="Arial" w:cs="Arial"/>
          <w:sz w:val="22"/>
          <w:szCs w:val="22"/>
        </w:rPr>
        <w:t>336 000,</w:t>
      </w:r>
      <w:r w:rsidR="006C1DDE">
        <w:rPr>
          <w:rFonts w:ascii="Arial" w:hAnsi="Arial" w:cs="Arial"/>
          <w:sz w:val="22"/>
          <w:szCs w:val="22"/>
        </w:rPr>
        <w:t>-</w:t>
      </w:r>
      <w:r w:rsidR="00067F8A" w:rsidRPr="000A3405">
        <w:rPr>
          <w:rFonts w:ascii="Arial" w:hAnsi="Arial" w:cs="Arial"/>
          <w:sz w:val="22"/>
          <w:szCs w:val="22"/>
        </w:rPr>
        <w:t xml:space="preserve"> </w:t>
      </w:r>
      <w:r w:rsidRPr="00877F46">
        <w:rPr>
          <w:rFonts w:ascii="Arial" w:hAnsi="Arial" w:cs="Arial"/>
          <w:sz w:val="22"/>
          <w:szCs w:val="22"/>
        </w:rPr>
        <w:t>Kč.</w:t>
      </w:r>
    </w:p>
    <w:p w14:paraId="3E63E24B" w14:textId="77777777" w:rsidR="000E102E" w:rsidRPr="00877F46" w:rsidRDefault="000E102E" w:rsidP="002B281B">
      <w:pPr>
        <w:autoSpaceDE w:val="0"/>
        <w:spacing w:line="276" w:lineRule="auto"/>
        <w:ind w:left="426"/>
        <w:rPr>
          <w:rFonts w:ascii="Arial" w:hAnsi="Arial" w:cs="Arial"/>
          <w:sz w:val="22"/>
          <w:szCs w:val="22"/>
        </w:rPr>
      </w:pPr>
    </w:p>
    <w:p w14:paraId="18ED3FA0" w14:textId="711CD175" w:rsidR="00951B39" w:rsidRPr="00877F46" w:rsidRDefault="000E102E" w:rsidP="000B1968">
      <w:pPr>
        <w:autoSpaceDE w:val="0"/>
        <w:spacing w:line="276" w:lineRule="auto"/>
        <w:ind w:left="426"/>
        <w:rPr>
          <w:rFonts w:ascii="Arial" w:hAnsi="Arial" w:cs="Arial"/>
          <w:sz w:val="22"/>
          <w:szCs w:val="22"/>
        </w:rPr>
      </w:pPr>
      <w:r w:rsidRPr="00877F46">
        <w:rPr>
          <w:rFonts w:ascii="Arial" w:hAnsi="Arial" w:cs="Arial"/>
          <w:sz w:val="22"/>
          <w:szCs w:val="22"/>
        </w:rPr>
        <w:t xml:space="preserve">Celková cena za </w:t>
      </w:r>
      <w:r w:rsidR="00235342">
        <w:rPr>
          <w:rFonts w:ascii="Arial" w:hAnsi="Arial" w:cs="Arial"/>
          <w:sz w:val="22"/>
          <w:szCs w:val="22"/>
        </w:rPr>
        <w:t>předmět plnění</w:t>
      </w:r>
      <w:r w:rsidR="00235342" w:rsidRPr="00877F46">
        <w:rPr>
          <w:rFonts w:ascii="Arial" w:hAnsi="Arial" w:cs="Arial"/>
          <w:sz w:val="22"/>
          <w:szCs w:val="22"/>
        </w:rPr>
        <w:t xml:space="preserve"> </w:t>
      </w:r>
      <w:r w:rsidRPr="00877F46">
        <w:rPr>
          <w:rFonts w:ascii="Arial" w:hAnsi="Arial" w:cs="Arial"/>
          <w:sz w:val="22"/>
          <w:szCs w:val="22"/>
        </w:rPr>
        <w:t xml:space="preserve">včetně </w:t>
      </w:r>
      <w:r w:rsidR="00877F46" w:rsidRPr="00877F46">
        <w:rPr>
          <w:rFonts w:ascii="Arial" w:hAnsi="Arial" w:cs="Arial"/>
          <w:sz w:val="22"/>
          <w:szCs w:val="22"/>
        </w:rPr>
        <w:t>1</w:t>
      </w:r>
      <w:r w:rsidR="0082373D">
        <w:rPr>
          <w:rFonts w:ascii="Arial" w:hAnsi="Arial" w:cs="Arial"/>
          <w:sz w:val="22"/>
          <w:szCs w:val="22"/>
        </w:rPr>
        <w:t>2</w:t>
      </w:r>
      <w:r w:rsidR="00877F46" w:rsidRPr="00877F46">
        <w:rPr>
          <w:rFonts w:ascii="Arial" w:hAnsi="Arial" w:cs="Arial"/>
          <w:sz w:val="22"/>
          <w:szCs w:val="22"/>
        </w:rPr>
        <w:t xml:space="preserve"> % </w:t>
      </w:r>
      <w:r w:rsidRPr="00877F46">
        <w:rPr>
          <w:rFonts w:ascii="Arial" w:hAnsi="Arial" w:cs="Arial"/>
          <w:sz w:val="22"/>
          <w:szCs w:val="22"/>
        </w:rPr>
        <w:t>DPH činí</w:t>
      </w:r>
      <w:r w:rsidR="00106DF5" w:rsidRPr="00877F46">
        <w:rPr>
          <w:rFonts w:ascii="Arial" w:hAnsi="Arial" w:cs="Arial"/>
          <w:sz w:val="22"/>
          <w:szCs w:val="22"/>
        </w:rPr>
        <w:t>:</w:t>
      </w:r>
      <w:r w:rsidR="000F0D61">
        <w:rPr>
          <w:rFonts w:ascii="Arial" w:hAnsi="Arial" w:cs="Arial"/>
          <w:sz w:val="22"/>
          <w:szCs w:val="22"/>
        </w:rPr>
        <w:t xml:space="preserve"> 3 136 000,</w:t>
      </w:r>
      <w:r w:rsidR="006C1DDE">
        <w:rPr>
          <w:rFonts w:ascii="Arial" w:hAnsi="Arial" w:cs="Arial"/>
          <w:sz w:val="22"/>
          <w:szCs w:val="22"/>
        </w:rPr>
        <w:t>-</w:t>
      </w:r>
      <w:r w:rsidR="00106DF5" w:rsidRPr="00877F46">
        <w:rPr>
          <w:rFonts w:ascii="Arial" w:hAnsi="Arial" w:cs="Arial"/>
          <w:sz w:val="22"/>
          <w:szCs w:val="22"/>
        </w:rPr>
        <w:t xml:space="preserve"> </w:t>
      </w:r>
      <w:r w:rsidRPr="00877F46">
        <w:rPr>
          <w:rFonts w:ascii="Arial" w:hAnsi="Arial" w:cs="Arial"/>
          <w:sz w:val="22"/>
          <w:szCs w:val="22"/>
        </w:rPr>
        <w:t xml:space="preserve">Kč. </w:t>
      </w:r>
    </w:p>
    <w:p w14:paraId="60AE9193" w14:textId="77777777" w:rsidR="000E102E" w:rsidRPr="00877F46" w:rsidRDefault="000E102E" w:rsidP="002B281B">
      <w:pPr>
        <w:autoSpaceDE w:val="0"/>
        <w:spacing w:line="276" w:lineRule="auto"/>
        <w:ind w:left="426"/>
        <w:rPr>
          <w:rFonts w:ascii="Arial" w:hAnsi="Arial" w:cs="Arial"/>
          <w:sz w:val="22"/>
          <w:szCs w:val="22"/>
        </w:rPr>
      </w:pPr>
    </w:p>
    <w:p w14:paraId="402B5AAC" w14:textId="53242291" w:rsidR="00CB4CC0" w:rsidRDefault="00FA79CD" w:rsidP="000A3405">
      <w:pPr>
        <w:widowControl/>
        <w:spacing w:after="120" w:line="240" w:lineRule="auto"/>
        <w:ind w:left="426"/>
        <w:textAlignment w:val="auto"/>
        <w:rPr>
          <w:rFonts w:ascii="Arial" w:hAnsi="Arial" w:cs="Arial"/>
          <w:sz w:val="22"/>
          <w:szCs w:val="22"/>
        </w:rPr>
      </w:pPr>
      <w:r w:rsidRPr="00877F46">
        <w:rPr>
          <w:rFonts w:ascii="Arial" w:hAnsi="Arial" w:cs="Arial"/>
          <w:sz w:val="22"/>
          <w:szCs w:val="22"/>
        </w:rPr>
        <w:t xml:space="preserve">Nedílnou součástí smlouvy je oceněný </w:t>
      </w:r>
      <w:r w:rsidR="00BD7996" w:rsidRPr="00877F46">
        <w:rPr>
          <w:rFonts w:ascii="Arial" w:hAnsi="Arial" w:cs="Arial"/>
          <w:sz w:val="22"/>
          <w:szCs w:val="22"/>
        </w:rPr>
        <w:t>položkový rozpočet</w:t>
      </w:r>
      <w:r w:rsidRPr="00877F46">
        <w:rPr>
          <w:rFonts w:ascii="Arial" w:hAnsi="Arial" w:cs="Arial"/>
          <w:sz w:val="22"/>
          <w:szCs w:val="22"/>
        </w:rPr>
        <w:t xml:space="preserve"> uvedený v </w:t>
      </w:r>
      <w:r w:rsidRPr="00877F46">
        <w:rPr>
          <w:rFonts w:ascii="Arial" w:hAnsi="Arial" w:cs="Arial"/>
          <w:b/>
          <w:sz w:val="22"/>
          <w:szCs w:val="22"/>
        </w:rPr>
        <w:t xml:space="preserve">příloze č. </w:t>
      </w:r>
      <w:r w:rsidR="00FF2920" w:rsidRPr="00877F46">
        <w:rPr>
          <w:rFonts w:ascii="Arial" w:hAnsi="Arial" w:cs="Arial"/>
          <w:b/>
          <w:sz w:val="22"/>
          <w:szCs w:val="22"/>
        </w:rPr>
        <w:t>3</w:t>
      </w:r>
      <w:r w:rsidRPr="00877F46">
        <w:rPr>
          <w:rFonts w:ascii="Arial" w:hAnsi="Arial" w:cs="Arial"/>
          <w:sz w:val="22"/>
          <w:szCs w:val="22"/>
        </w:rPr>
        <w:t>. Celkové ceny položek (a jejich kalkulací s oceněným množstvím či rozsahem dané položky stanovené jednotkové ceny daných položek) uvedené v oceněném v</w:t>
      </w:r>
      <w:r w:rsidR="00BD7996" w:rsidRPr="00877F46">
        <w:rPr>
          <w:rFonts w:ascii="Arial" w:hAnsi="Arial" w:cs="Arial"/>
          <w:sz w:val="22"/>
          <w:szCs w:val="22"/>
        </w:rPr>
        <w:t xml:space="preserve"> položkovém rozpočtu</w:t>
      </w:r>
      <w:r w:rsidRPr="00877F46">
        <w:rPr>
          <w:rFonts w:ascii="Arial" w:hAnsi="Arial" w:cs="Arial"/>
          <w:sz w:val="22"/>
          <w:szCs w:val="22"/>
        </w:rPr>
        <w:t xml:space="preserve"> jsou pevné a platné po celou dobu realizace </w:t>
      </w:r>
      <w:r w:rsidR="00877F46">
        <w:rPr>
          <w:rFonts w:ascii="Arial" w:hAnsi="Arial" w:cs="Arial"/>
          <w:sz w:val="22"/>
          <w:szCs w:val="22"/>
        </w:rPr>
        <w:t>předmětu plnění dle této smlouvy</w:t>
      </w:r>
      <w:r w:rsidRPr="00877F46">
        <w:rPr>
          <w:rFonts w:ascii="Arial" w:hAnsi="Arial" w:cs="Arial"/>
          <w:sz w:val="22"/>
          <w:szCs w:val="22"/>
        </w:rPr>
        <w:t xml:space="preserve">. Jednotlivé položky oceněného </w:t>
      </w:r>
      <w:r w:rsidR="00BD7996" w:rsidRPr="00877F46">
        <w:rPr>
          <w:rFonts w:ascii="Arial" w:hAnsi="Arial" w:cs="Arial"/>
          <w:sz w:val="22"/>
          <w:szCs w:val="22"/>
        </w:rPr>
        <w:t xml:space="preserve">položkového rozpočtu </w:t>
      </w:r>
      <w:r w:rsidRPr="00877F46">
        <w:rPr>
          <w:rFonts w:ascii="Arial" w:hAnsi="Arial" w:cs="Arial"/>
          <w:sz w:val="22"/>
          <w:szCs w:val="22"/>
        </w:rPr>
        <w:t>v sobě zahrnují i práce a dodávky tam výslovně</w:t>
      </w:r>
      <w:r w:rsidR="00CB4CC0">
        <w:rPr>
          <w:rFonts w:ascii="Arial" w:hAnsi="Arial" w:cs="Arial"/>
          <w:sz w:val="22"/>
          <w:szCs w:val="22"/>
        </w:rPr>
        <w:t xml:space="preserve"> </w:t>
      </w:r>
      <w:r w:rsidRPr="00877F46">
        <w:rPr>
          <w:rFonts w:ascii="Arial" w:hAnsi="Arial" w:cs="Arial"/>
          <w:sz w:val="22"/>
          <w:szCs w:val="22"/>
        </w:rPr>
        <w:t xml:space="preserve">nepojmenované, jejichž provedení či dodání je pro řádnou realizaci a dokončení dané </w:t>
      </w:r>
    </w:p>
    <w:p w14:paraId="6DC7711A" w14:textId="174AE4B7" w:rsidR="00CB4CC0" w:rsidRDefault="00CB4CC0" w:rsidP="00CB4CC0">
      <w:pPr>
        <w:widowControl/>
        <w:spacing w:after="120" w:line="240" w:lineRule="auto"/>
        <w:ind w:left="426"/>
        <w:jc w:val="center"/>
        <w:textAlignment w:val="auto"/>
        <w:rPr>
          <w:rFonts w:ascii="Arial" w:hAnsi="Arial" w:cs="Arial"/>
          <w:sz w:val="22"/>
          <w:szCs w:val="22"/>
        </w:rPr>
      </w:pPr>
      <w:r>
        <w:rPr>
          <w:rFonts w:ascii="Arial" w:hAnsi="Arial" w:cs="Arial"/>
          <w:sz w:val="22"/>
          <w:szCs w:val="22"/>
        </w:rPr>
        <w:t>4</w:t>
      </w:r>
    </w:p>
    <w:p w14:paraId="1E1F285E" w14:textId="2C4F0033" w:rsidR="00FA79CD" w:rsidRPr="00877F46" w:rsidRDefault="00FA79CD" w:rsidP="000A3405">
      <w:pPr>
        <w:widowControl/>
        <w:spacing w:after="120" w:line="240" w:lineRule="auto"/>
        <w:ind w:left="426"/>
        <w:textAlignment w:val="auto"/>
        <w:rPr>
          <w:rFonts w:ascii="Arial" w:hAnsi="Arial" w:cs="Arial"/>
          <w:color w:val="000000"/>
          <w:sz w:val="22"/>
          <w:szCs w:val="22"/>
        </w:rPr>
      </w:pPr>
      <w:r w:rsidRPr="00877F46">
        <w:rPr>
          <w:rFonts w:ascii="Arial" w:hAnsi="Arial" w:cs="Arial"/>
          <w:sz w:val="22"/>
          <w:szCs w:val="22"/>
        </w:rPr>
        <w:lastRenderedPageBreak/>
        <w:t xml:space="preserve">položky oceněného </w:t>
      </w:r>
      <w:r w:rsidR="00BD7996" w:rsidRPr="00877F46">
        <w:rPr>
          <w:rFonts w:ascii="Arial" w:hAnsi="Arial" w:cs="Arial"/>
          <w:sz w:val="22"/>
          <w:szCs w:val="22"/>
        </w:rPr>
        <w:t xml:space="preserve">položkového rozpočtu </w:t>
      </w:r>
      <w:r w:rsidRPr="00877F46">
        <w:rPr>
          <w:rFonts w:ascii="Arial" w:hAnsi="Arial" w:cs="Arial"/>
          <w:sz w:val="22"/>
          <w:szCs w:val="22"/>
        </w:rPr>
        <w:t xml:space="preserve">při odborné péči </w:t>
      </w:r>
      <w:r w:rsidR="00F92BC3" w:rsidRPr="00877F46">
        <w:rPr>
          <w:rFonts w:ascii="Arial" w:hAnsi="Arial" w:cs="Arial"/>
          <w:sz w:val="22"/>
          <w:szCs w:val="22"/>
        </w:rPr>
        <w:t>dodavatel</w:t>
      </w:r>
      <w:r w:rsidRPr="00877F46">
        <w:rPr>
          <w:rFonts w:ascii="Arial" w:hAnsi="Arial" w:cs="Arial"/>
          <w:sz w:val="22"/>
          <w:szCs w:val="22"/>
        </w:rPr>
        <w:t xml:space="preserve">e nutno předvídat a v odborných kruzích jsou považovány za její součást. </w:t>
      </w:r>
    </w:p>
    <w:p w14:paraId="4100E838" w14:textId="090B1397" w:rsidR="00A30504" w:rsidRPr="000A3405" w:rsidRDefault="00F92BC3" w:rsidP="000A3405">
      <w:pPr>
        <w:pStyle w:val="Odstavecseseznamem"/>
        <w:numPr>
          <w:ilvl w:val="1"/>
          <w:numId w:val="7"/>
        </w:numPr>
        <w:spacing w:after="120" w:line="240" w:lineRule="auto"/>
        <w:rPr>
          <w:rFonts w:ascii="Arial" w:hAnsi="Arial" w:cs="Arial"/>
          <w:sz w:val="22"/>
          <w:szCs w:val="22"/>
        </w:rPr>
      </w:pPr>
      <w:r w:rsidRPr="000A3405">
        <w:rPr>
          <w:rFonts w:ascii="Arial" w:hAnsi="Arial" w:cs="Arial"/>
          <w:sz w:val="22"/>
          <w:szCs w:val="22"/>
        </w:rPr>
        <w:t xml:space="preserve">Dodavatel </w:t>
      </w:r>
      <w:r w:rsidR="00FA79CD" w:rsidRPr="000A3405">
        <w:rPr>
          <w:rFonts w:ascii="Arial" w:hAnsi="Arial" w:cs="Arial"/>
          <w:sz w:val="22"/>
          <w:szCs w:val="22"/>
        </w:rPr>
        <w:t>je oprávněn změnit účtovanou výši DPH v souladu se zákonem č. 235/2004 Sb., o dani z přidané hodnoty, jestliže po uzavření této smlouvy nabude účinnosti zákon, kterým bude výše DPH v uvedeném zákoně změněna.</w:t>
      </w:r>
    </w:p>
    <w:p w14:paraId="0A6C095F" w14:textId="310743BB" w:rsidR="00FA79CD" w:rsidRPr="000A3405" w:rsidRDefault="00FA79CD" w:rsidP="000A3405">
      <w:pPr>
        <w:pStyle w:val="Odstavecseseznamem"/>
        <w:numPr>
          <w:ilvl w:val="1"/>
          <w:numId w:val="7"/>
        </w:numPr>
        <w:spacing w:after="120" w:line="240" w:lineRule="auto"/>
        <w:rPr>
          <w:rFonts w:ascii="Arial" w:hAnsi="Arial" w:cs="Arial"/>
          <w:color w:val="000000"/>
          <w:sz w:val="22"/>
          <w:szCs w:val="22"/>
        </w:rPr>
      </w:pPr>
      <w:r w:rsidRPr="000A3405">
        <w:rPr>
          <w:rFonts w:ascii="Arial" w:hAnsi="Arial" w:cs="Arial"/>
          <w:sz w:val="22"/>
          <w:szCs w:val="22"/>
        </w:rPr>
        <w:t xml:space="preserve">Cena </w:t>
      </w:r>
      <w:r w:rsidR="002C0637" w:rsidRPr="000A3405">
        <w:rPr>
          <w:rFonts w:ascii="Arial" w:hAnsi="Arial" w:cs="Arial"/>
          <w:sz w:val="22"/>
          <w:szCs w:val="22"/>
        </w:rPr>
        <w:t xml:space="preserve">za </w:t>
      </w:r>
      <w:r w:rsidR="006C6C5D">
        <w:rPr>
          <w:rFonts w:ascii="Arial" w:hAnsi="Arial" w:cs="Arial"/>
          <w:sz w:val="22"/>
          <w:szCs w:val="22"/>
        </w:rPr>
        <w:t>předmět plnění</w:t>
      </w:r>
      <w:r w:rsidR="006C6C5D" w:rsidRPr="000A3405">
        <w:rPr>
          <w:rFonts w:ascii="Arial" w:hAnsi="Arial" w:cs="Arial"/>
          <w:sz w:val="22"/>
          <w:szCs w:val="22"/>
        </w:rPr>
        <w:t xml:space="preserve"> </w:t>
      </w:r>
      <w:r w:rsidR="002C0637" w:rsidRPr="000A3405">
        <w:rPr>
          <w:rFonts w:ascii="Arial" w:hAnsi="Arial" w:cs="Arial"/>
          <w:sz w:val="22"/>
          <w:szCs w:val="22"/>
        </w:rPr>
        <w:t xml:space="preserve">je konečná, ani jedna strana není oprávněna požadovat změnu ceny </w:t>
      </w:r>
      <w:r w:rsidR="006C6C5D">
        <w:rPr>
          <w:rFonts w:ascii="Arial" w:hAnsi="Arial" w:cs="Arial"/>
          <w:sz w:val="22"/>
          <w:szCs w:val="22"/>
        </w:rPr>
        <w:t>předmětu plnění</w:t>
      </w:r>
      <w:r w:rsidR="006C6C5D" w:rsidRPr="000A3405">
        <w:rPr>
          <w:rFonts w:ascii="Arial" w:hAnsi="Arial" w:cs="Arial"/>
          <w:sz w:val="22"/>
          <w:szCs w:val="22"/>
        </w:rPr>
        <w:t xml:space="preserve"> </w:t>
      </w:r>
      <w:r w:rsidR="002C0637" w:rsidRPr="000A3405">
        <w:rPr>
          <w:rFonts w:ascii="Arial" w:hAnsi="Arial" w:cs="Arial"/>
          <w:sz w:val="22"/>
          <w:szCs w:val="22"/>
        </w:rPr>
        <w:t xml:space="preserve">proto, že si </w:t>
      </w:r>
      <w:r w:rsidR="006C6C5D">
        <w:rPr>
          <w:rFonts w:ascii="Arial" w:hAnsi="Arial" w:cs="Arial"/>
          <w:sz w:val="22"/>
          <w:szCs w:val="22"/>
        </w:rPr>
        <w:t>předmět plnění</w:t>
      </w:r>
      <w:r w:rsidR="006C6C5D" w:rsidRPr="000A3405">
        <w:rPr>
          <w:rFonts w:ascii="Arial" w:hAnsi="Arial" w:cs="Arial"/>
          <w:sz w:val="22"/>
          <w:szCs w:val="22"/>
        </w:rPr>
        <w:t xml:space="preserve"> </w:t>
      </w:r>
      <w:r w:rsidR="002C0637" w:rsidRPr="000A3405">
        <w:rPr>
          <w:rFonts w:ascii="Arial" w:hAnsi="Arial" w:cs="Arial"/>
          <w:sz w:val="22"/>
          <w:szCs w:val="22"/>
        </w:rPr>
        <w:t xml:space="preserve">vyžádal jiné úsilí nebo jiné náklady, než bylo předpokládáno. </w:t>
      </w:r>
      <w:r w:rsidR="00F92BC3" w:rsidRPr="000A3405">
        <w:rPr>
          <w:rFonts w:ascii="Arial" w:hAnsi="Arial" w:cs="Arial"/>
          <w:sz w:val="22"/>
          <w:szCs w:val="22"/>
        </w:rPr>
        <w:t xml:space="preserve">Dodavatel </w:t>
      </w:r>
      <w:r w:rsidR="002C0637" w:rsidRPr="000A3405">
        <w:rPr>
          <w:rFonts w:ascii="Arial" w:hAnsi="Arial" w:cs="Arial"/>
          <w:sz w:val="22"/>
          <w:szCs w:val="22"/>
        </w:rPr>
        <w:t xml:space="preserve">je povinen poskytnout slevu z ceny </w:t>
      </w:r>
      <w:r w:rsidR="006C6C5D">
        <w:rPr>
          <w:rFonts w:ascii="Arial" w:hAnsi="Arial" w:cs="Arial"/>
          <w:sz w:val="22"/>
          <w:szCs w:val="22"/>
        </w:rPr>
        <w:t>předmětu plnění</w:t>
      </w:r>
      <w:r w:rsidR="006C6C5D" w:rsidRPr="000A3405">
        <w:rPr>
          <w:rFonts w:ascii="Arial" w:hAnsi="Arial" w:cs="Arial"/>
          <w:sz w:val="22"/>
          <w:szCs w:val="22"/>
        </w:rPr>
        <w:t xml:space="preserve"> </w:t>
      </w:r>
      <w:r w:rsidR="002C0637" w:rsidRPr="000A3405">
        <w:rPr>
          <w:rFonts w:ascii="Arial" w:hAnsi="Arial" w:cs="Arial"/>
          <w:sz w:val="22"/>
          <w:szCs w:val="22"/>
        </w:rPr>
        <w:t>na neprovedené práce</w:t>
      </w:r>
      <w:r w:rsidR="00877F46">
        <w:rPr>
          <w:rFonts w:ascii="Arial" w:hAnsi="Arial" w:cs="Arial"/>
          <w:sz w:val="22"/>
          <w:szCs w:val="22"/>
        </w:rPr>
        <w:t xml:space="preserve"> a nedodané dodávky</w:t>
      </w:r>
      <w:r w:rsidR="002C0637" w:rsidRPr="000A3405">
        <w:rPr>
          <w:rFonts w:ascii="Arial" w:hAnsi="Arial" w:cs="Arial"/>
          <w:sz w:val="22"/>
          <w:szCs w:val="22"/>
        </w:rPr>
        <w:t>. V případě, že se jedná o dodatečné stavební práce</w:t>
      </w:r>
      <w:r w:rsidR="00877F46" w:rsidRPr="00A97CCF">
        <w:rPr>
          <w:rFonts w:ascii="Arial" w:hAnsi="Arial" w:cs="Arial"/>
          <w:sz w:val="22"/>
          <w:szCs w:val="22"/>
        </w:rPr>
        <w:t xml:space="preserve"> či dodávky</w:t>
      </w:r>
      <w:r w:rsidR="002C0637" w:rsidRPr="000A3405">
        <w:rPr>
          <w:rFonts w:ascii="Arial" w:hAnsi="Arial" w:cs="Arial"/>
          <w:sz w:val="22"/>
          <w:szCs w:val="22"/>
        </w:rPr>
        <w:t xml:space="preserve"> původním </w:t>
      </w:r>
      <w:r w:rsidR="00540142" w:rsidRPr="000A3405">
        <w:rPr>
          <w:rFonts w:ascii="Arial" w:hAnsi="Arial" w:cs="Arial"/>
          <w:sz w:val="22"/>
          <w:szCs w:val="22"/>
        </w:rPr>
        <w:t xml:space="preserve">položkovým rozpočtem </w:t>
      </w:r>
      <w:r w:rsidR="002C0637" w:rsidRPr="000A3405">
        <w:rPr>
          <w:rFonts w:ascii="Arial" w:hAnsi="Arial" w:cs="Arial"/>
          <w:sz w:val="22"/>
          <w:szCs w:val="22"/>
        </w:rPr>
        <w:t>nepředpokládané, postupuje se</w:t>
      </w:r>
      <w:r w:rsidR="006C6C5D" w:rsidRPr="00A97CCF">
        <w:rPr>
          <w:rFonts w:ascii="Arial" w:hAnsi="Arial" w:cs="Arial"/>
          <w:sz w:val="22"/>
          <w:szCs w:val="22"/>
        </w:rPr>
        <w:t xml:space="preserve"> analogicky</w:t>
      </w:r>
      <w:r w:rsidR="002C0637" w:rsidRPr="000A3405">
        <w:rPr>
          <w:rFonts w:ascii="Arial" w:hAnsi="Arial" w:cs="Arial"/>
          <w:sz w:val="22"/>
          <w:szCs w:val="22"/>
        </w:rPr>
        <w:t xml:space="preserve"> podle § 222 odst. 4, odst. 5, odst. 6 a odst. 7 ZZVZ, který stanoví podmínky, za kterých se dodatečné práce nepovažují za změnu závazku ze smlouvy. Pokud by rozsah dodatečných stavebních prací </w:t>
      </w:r>
      <w:r w:rsidR="006C6C5D" w:rsidRPr="00A97CCF">
        <w:rPr>
          <w:rFonts w:ascii="Arial" w:hAnsi="Arial" w:cs="Arial"/>
          <w:sz w:val="22"/>
          <w:szCs w:val="22"/>
        </w:rPr>
        <w:t xml:space="preserve">či dodávek </w:t>
      </w:r>
      <w:r w:rsidR="002C0637" w:rsidRPr="000A3405">
        <w:rPr>
          <w:rFonts w:ascii="Arial" w:hAnsi="Arial" w:cs="Arial"/>
          <w:sz w:val="22"/>
          <w:szCs w:val="22"/>
        </w:rPr>
        <w:t xml:space="preserve">byl vyšší, než limity uvedené </w:t>
      </w:r>
      <w:r w:rsidR="006C6C5D" w:rsidRPr="00A97CCF">
        <w:rPr>
          <w:rFonts w:ascii="Arial" w:hAnsi="Arial" w:cs="Arial"/>
          <w:sz w:val="22"/>
          <w:szCs w:val="22"/>
        </w:rPr>
        <w:t xml:space="preserve">analogicky </w:t>
      </w:r>
      <w:r w:rsidR="002C0637" w:rsidRPr="000A3405">
        <w:rPr>
          <w:rFonts w:ascii="Arial" w:hAnsi="Arial" w:cs="Arial"/>
          <w:sz w:val="22"/>
          <w:szCs w:val="22"/>
        </w:rPr>
        <w:t>v § 222 odst. 4, odst. 5, odst. 6 a odst. 7 ZZVZ, je objednatel povinen provést nové zadávací řízení a po dobu jeho průběhu nepřipustit změnu rozsahu závazku z této smlouvy.</w:t>
      </w:r>
    </w:p>
    <w:p w14:paraId="6DB037E8" w14:textId="1091E02C" w:rsidR="00FA79CD" w:rsidRPr="000A3405" w:rsidRDefault="00FA79CD" w:rsidP="000A3405">
      <w:pPr>
        <w:pStyle w:val="Odstavecseseznamem"/>
        <w:widowControl/>
        <w:numPr>
          <w:ilvl w:val="1"/>
          <w:numId w:val="7"/>
        </w:numPr>
        <w:tabs>
          <w:tab w:val="left" w:pos="-180"/>
        </w:tabs>
        <w:spacing w:after="120" w:line="240" w:lineRule="auto"/>
        <w:textAlignment w:val="auto"/>
        <w:rPr>
          <w:rFonts w:ascii="Arial" w:hAnsi="Arial" w:cs="Arial"/>
          <w:sz w:val="22"/>
          <w:szCs w:val="22"/>
        </w:rPr>
      </w:pPr>
      <w:r w:rsidRPr="000A3405">
        <w:rPr>
          <w:rFonts w:ascii="Arial" w:hAnsi="Arial" w:cs="Arial"/>
          <w:sz w:val="22"/>
          <w:szCs w:val="22"/>
        </w:rPr>
        <w:t xml:space="preserve">Cena </w:t>
      </w:r>
      <w:r w:rsidR="00A97CCF">
        <w:rPr>
          <w:rFonts w:ascii="Arial" w:hAnsi="Arial" w:cs="Arial"/>
          <w:sz w:val="22"/>
          <w:szCs w:val="22"/>
        </w:rPr>
        <w:t>předmětu plnění</w:t>
      </w:r>
      <w:r w:rsidR="00A97CCF" w:rsidRPr="000A3405">
        <w:rPr>
          <w:rFonts w:ascii="Arial" w:hAnsi="Arial" w:cs="Arial"/>
          <w:sz w:val="22"/>
          <w:szCs w:val="22"/>
        </w:rPr>
        <w:t xml:space="preserve"> </w:t>
      </w:r>
      <w:r w:rsidRPr="000A3405">
        <w:rPr>
          <w:rFonts w:ascii="Arial" w:hAnsi="Arial" w:cs="Arial"/>
          <w:sz w:val="22"/>
          <w:szCs w:val="22"/>
        </w:rPr>
        <w:t>bude snížena o práce</w:t>
      </w:r>
      <w:r w:rsidR="00877F46" w:rsidRPr="00A97CCF">
        <w:rPr>
          <w:rFonts w:ascii="Arial" w:hAnsi="Arial" w:cs="Arial"/>
          <w:sz w:val="22"/>
          <w:szCs w:val="22"/>
        </w:rPr>
        <w:t xml:space="preserve"> a dodávky</w:t>
      </w:r>
      <w:r w:rsidRPr="000A3405">
        <w:rPr>
          <w:rFonts w:ascii="Arial" w:hAnsi="Arial" w:cs="Arial"/>
          <w:sz w:val="22"/>
          <w:szCs w:val="22"/>
        </w:rPr>
        <w:t xml:space="preserve">, které oproti </w:t>
      </w:r>
      <w:r w:rsidR="004F1D47" w:rsidRPr="000A3405">
        <w:rPr>
          <w:rFonts w:ascii="Arial" w:hAnsi="Arial" w:cs="Arial"/>
          <w:sz w:val="22"/>
          <w:szCs w:val="22"/>
        </w:rPr>
        <w:t>rozpisu prací</w:t>
      </w:r>
      <w:r w:rsidR="00877F46" w:rsidRPr="00A97CCF">
        <w:rPr>
          <w:rFonts w:ascii="Arial" w:hAnsi="Arial" w:cs="Arial"/>
          <w:sz w:val="22"/>
          <w:szCs w:val="22"/>
        </w:rPr>
        <w:t xml:space="preserve"> a dodávek</w:t>
      </w:r>
      <w:r w:rsidR="004F1D47" w:rsidRPr="000A3405">
        <w:rPr>
          <w:rFonts w:ascii="Arial" w:hAnsi="Arial" w:cs="Arial"/>
          <w:sz w:val="22"/>
          <w:szCs w:val="22"/>
        </w:rPr>
        <w:t xml:space="preserve"> </w:t>
      </w:r>
      <w:r w:rsidRPr="000A3405">
        <w:rPr>
          <w:rFonts w:ascii="Arial" w:hAnsi="Arial" w:cs="Arial"/>
          <w:sz w:val="22"/>
          <w:szCs w:val="22"/>
        </w:rPr>
        <w:t xml:space="preserve">nebudou objednatelem vyžadovány (méněpráce) a tedy nebudou provedeny. Objednatel si v tomto směru vyhrazuje právo omezit rozsah prováděného </w:t>
      </w:r>
      <w:r w:rsidR="00877F46" w:rsidRPr="00A97CCF">
        <w:rPr>
          <w:rFonts w:ascii="Arial" w:hAnsi="Arial" w:cs="Arial"/>
          <w:sz w:val="22"/>
          <w:szCs w:val="22"/>
        </w:rPr>
        <w:t>předmětu plnění</w:t>
      </w:r>
      <w:r w:rsidR="00877F46" w:rsidRPr="000A3405">
        <w:rPr>
          <w:rFonts w:ascii="Arial" w:hAnsi="Arial" w:cs="Arial"/>
          <w:sz w:val="22"/>
          <w:szCs w:val="22"/>
        </w:rPr>
        <w:t xml:space="preserve"> </w:t>
      </w:r>
      <w:r w:rsidRPr="000A3405">
        <w:rPr>
          <w:rFonts w:ascii="Arial" w:hAnsi="Arial" w:cs="Arial"/>
          <w:sz w:val="22"/>
          <w:szCs w:val="22"/>
        </w:rPr>
        <w:t xml:space="preserve">dle vlastní úvahy. O takovém omezení musí být </w:t>
      </w:r>
      <w:r w:rsidR="00F92BC3" w:rsidRPr="000A3405">
        <w:rPr>
          <w:rFonts w:ascii="Arial" w:hAnsi="Arial" w:cs="Arial"/>
          <w:sz w:val="22"/>
          <w:szCs w:val="22"/>
        </w:rPr>
        <w:t>dodavatel</w:t>
      </w:r>
      <w:r w:rsidRPr="000A3405">
        <w:rPr>
          <w:rFonts w:ascii="Arial" w:hAnsi="Arial" w:cs="Arial"/>
          <w:sz w:val="22"/>
          <w:szCs w:val="22"/>
        </w:rPr>
        <w:t xml:space="preserve"> předem (tj. před provedením a dokončením dané části </w:t>
      </w:r>
      <w:r w:rsidR="00877F46" w:rsidRPr="00A97CCF">
        <w:rPr>
          <w:rFonts w:ascii="Arial" w:hAnsi="Arial" w:cs="Arial"/>
          <w:sz w:val="22"/>
          <w:szCs w:val="22"/>
        </w:rPr>
        <w:t>předmětu plnění</w:t>
      </w:r>
      <w:r w:rsidRPr="000A3405">
        <w:rPr>
          <w:rFonts w:ascii="Arial" w:hAnsi="Arial" w:cs="Arial"/>
          <w:sz w:val="22"/>
          <w:szCs w:val="22"/>
        </w:rPr>
        <w:t>) písemně informován.</w:t>
      </w:r>
    </w:p>
    <w:p w14:paraId="7750E258" w14:textId="77777777" w:rsidR="00A919E1" w:rsidRPr="003777D1" w:rsidRDefault="00A919E1" w:rsidP="00040850">
      <w:pPr>
        <w:autoSpaceDE w:val="0"/>
        <w:spacing w:line="276" w:lineRule="auto"/>
        <w:rPr>
          <w:rFonts w:ascii="Arial" w:hAnsi="Arial" w:cs="Arial"/>
          <w:sz w:val="22"/>
          <w:szCs w:val="22"/>
        </w:rPr>
      </w:pPr>
    </w:p>
    <w:p w14:paraId="75083410"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IV.</w:t>
      </w:r>
    </w:p>
    <w:p w14:paraId="7E9F8283" w14:textId="25030A55" w:rsidR="006F7C4E" w:rsidRDefault="000E102E" w:rsidP="00E90D38">
      <w:pPr>
        <w:autoSpaceDE w:val="0"/>
        <w:spacing w:line="276" w:lineRule="auto"/>
        <w:jc w:val="center"/>
        <w:rPr>
          <w:rFonts w:ascii="Arial" w:hAnsi="Arial" w:cs="Arial"/>
          <w:sz w:val="22"/>
          <w:szCs w:val="22"/>
        </w:rPr>
      </w:pPr>
      <w:r w:rsidRPr="003777D1">
        <w:rPr>
          <w:rFonts w:ascii="Arial" w:hAnsi="Arial" w:cs="Arial"/>
          <w:b/>
          <w:bCs/>
          <w:sz w:val="22"/>
          <w:szCs w:val="22"/>
        </w:rPr>
        <w:t>Platební podmínky</w:t>
      </w:r>
    </w:p>
    <w:p w14:paraId="704323BF" w14:textId="77777777" w:rsidR="006C6C5D" w:rsidRPr="00646CA2" w:rsidRDefault="006C6C5D" w:rsidP="000A3405">
      <w:pPr>
        <w:autoSpaceDE w:val="0"/>
        <w:spacing w:line="276" w:lineRule="auto"/>
        <w:jc w:val="center"/>
        <w:rPr>
          <w:rFonts w:ascii="Arial" w:hAnsi="Arial" w:cs="Arial"/>
          <w:vanish/>
          <w:sz w:val="22"/>
          <w:szCs w:val="22"/>
        </w:rPr>
      </w:pPr>
    </w:p>
    <w:p w14:paraId="77E3E65B" w14:textId="77777777" w:rsidR="000E102E" w:rsidRPr="003777D1" w:rsidRDefault="000E102E" w:rsidP="000A3405">
      <w:pPr>
        <w:autoSpaceDE w:val="0"/>
        <w:spacing w:line="276" w:lineRule="auto"/>
        <w:rPr>
          <w:rFonts w:ascii="Arial" w:hAnsi="Arial" w:cs="Arial"/>
          <w:sz w:val="22"/>
          <w:szCs w:val="22"/>
        </w:rPr>
      </w:pPr>
    </w:p>
    <w:p w14:paraId="06E215AE" w14:textId="2B31DBF4" w:rsidR="006C6C5D" w:rsidRDefault="006C6C5D" w:rsidP="00646CA2">
      <w:pPr>
        <w:widowControl/>
        <w:numPr>
          <w:ilvl w:val="1"/>
          <w:numId w:val="13"/>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 nebude poskytovat dodavateli žádné zálohy.</w:t>
      </w:r>
    </w:p>
    <w:p w14:paraId="2A6665E4" w14:textId="77777777" w:rsidR="006C6C5D" w:rsidRDefault="006C6C5D" w:rsidP="000A3405">
      <w:pPr>
        <w:pStyle w:val="Odstavecseseznamem"/>
        <w:rPr>
          <w:rFonts w:ascii="Arial" w:hAnsi="Arial" w:cs="Arial"/>
          <w:sz w:val="22"/>
          <w:szCs w:val="22"/>
        </w:rPr>
      </w:pPr>
    </w:p>
    <w:p w14:paraId="7D0923FF" w14:textId="2B0A8D2F"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Realizované práce a dodávky budou </w:t>
      </w:r>
      <w:r w:rsidR="00F92BC3" w:rsidRPr="003777D1">
        <w:rPr>
          <w:rFonts w:ascii="Arial" w:hAnsi="Arial" w:cs="Arial"/>
          <w:sz w:val="22"/>
          <w:szCs w:val="22"/>
        </w:rPr>
        <w:t>dodavatel</w:t>
      </w:r>
      <w:r w:rsidRPr="003777D1">
        <w:rPr>
          <w:rFonts w:ascii="Arial" w:hAnsi="Arial" w:cs="Arial"/>
          <w:sz w:val="22"/>
          <w:szCs w:val="22"/>
        </w:rPr>
        <w:t>em účtovány objednateli na základě skutečně řádně provedených prací a dodávek písemně odsouhlasených oprávněným zástupcem objednatele,</w:t>
      </w:r>
      <w:r w:rsidR="00024522" w:rsidRPr="003777D1">
        <w:rPr>
          <w:rFonts w:ascii="Arial" w:hAnsi="Arial" w:cs="Arial"/>
          <w:sz w:val="22"/>
          <w:szCs w:val="22"/>
        </w:rPr>
        <w:t xml:space="preserve"> maximálně jednou za kalendářní měsíc</w:t>
      </w:r>
      <w:r w:rsidR="00E90D38">
        <w:rPr>
          <w:rFonts w:ascii="Arial" w:hAnsi="Arial" w:cs="Arial"/>
          <w:sz w:val="22"/>
          <w:szCs w:val="22"/>
        </w:rPr>
        <w:t>,</w:t>
      </w:r>
      <w:r w:rsidRPr="003777D1">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C0827" w:rsidRPr="003777D1">
        <w:rPr>
          <w:rFonts w:ascii="Arial" w:hAnsi="Arial" w:cs="Arial"/>
          <w:sz w:val="22"/>
          <w:szCs w:val="22"/>
        </w:rPr>
        <w:t xml:space="preserve"> </w:t>
      </w:r>
      <w:r w:rsidR="008B3043" w:rsidRPr="000839B4">
        <w:rPr>
          <w:rFonts w:ascii="Arial" w:hAnsi="Arial" w:cs="Arial"/>
          <w:b/>
          <w:sz w:val="22"/>
          <w:szCs w:val="22"/>
        </w:rPr>
        <w:t>„</w:t>
      </w:r>
      <w:r w:rsidR="00024293" w:rsidRPr="00024293">
        <w:rPr>
          <w:rFonts w:ascii="Arial" w:hAnsi="Arial" w:cs="Arial"/>
          <w:b/>
        </w:rPr>
        <w:t>Instalace a montáž požárních dveří</w:t>
      </w:r>
      <w:r w:rsidR="008B3043" w:rsidRPr="000839B4">
        <w:rPr>
          <w:rFonts w:ascii="Arial" w:hAnsi="Arial" w:cs="Arial"/>
          <w:b/>
          <w:sz w:val="22"/>
          <w:szCs w:val="22"/>
        </w:rPr>
        <w:t>“</w:t>
      </w:r>
      <w:r w:rsidR="00CB4BB4" w:rsidRPr="000839B4">
        <w:rPr>
          <w:rFonts w:ascii="Arial" w:hAnsi="Arial" w:cs="Arial"/>
          <w:sz w:val="22"/>
          <w:szCs w:val="22"/>
        </w:rPr>
        <w:t>,</w:t>
      </w:r>
      <w:r w:rsidR="00FC58EF">
        <w:rPr>
          <w:rFonts w:ascii="Arial" w:hAnsi="Arial" w:cs="Arial"/>
          <w:sz w:val="22"/>
          <w:szCs w:val="22"/>
        </w:rPr>
        <w:t xml:space="preserve"> </w:t>
      </w:r>
      <w:r w:rsidR="00910556">
        <w:rPr>
          <w:rFonts w:ascii="Arial" w:hAnsi="Arial" w:cs="Arial"/>
          <w:sz w:val="22"/>
          <w:szCs w:val="22"/>
        </w:rPr>
        <w:t>odkaz na tuto smlouvu</w:t>
      </w:r>
      <w:r w:rsidR="00B74BEA">
        <w:rPr>
          <w:rFonts w:ascii="Arial" w:hAnsi="Arial" w:cs="Arial"/>
          <w:sz w:val="22"/>
          <w:szCs w:val="22"/>
        </w:rPr>
        <w:t xml:space="preserve">, </w:t>
      </w:r>
      <w:r w:rsidR="00024522" w:rsidRPr="000839B4">
        <w:rPr>
          <w:rFonts w:ascii="Arial" w:hAnsi="Arial" w:cs="Arial"/>
          <w:sz w:val="22"/>
          <w:szCs w:val="22"/>
        </w:rPr>
        <w:t xml:space="preserve"> nacionále</w:t>
      </w:r>
      <w:r w:rsidR="00024522" w:rsidRPr="003777D1">
        <w:rPr>
          <w:rFonts w:ascii="Arial" w:hAnsi="Arial" w:cs="Arial"/>
          <w:sz w:val="22"/>
          <w:szCs w:val="22"/>
        </w:rPr>
        <w:t xml:space="preserve"> </w:t>
      </w:r>
      <w:r w:rsidRPr="003777D1">
        <w:rPr>
          <w:rFonts w:ascii="Arial" w:hAnsi="Arial" w:cs="Arial"/>
          <w:sz w:val="22"/>
          <w:szCs w:val="22"/>
        </w:rPr>
        <w:t>objednatele</w:t>
      </w:r>
      <w:r w:rsidR="00B74BEA">
        <w:rPr>
          <w:rFonts w:ascii="Arial" w:hAnsi="Arial" w:cs="Arial"/>
          <w:sz w:val="22"/>
          <w:szCs w:val="22"/>
        </w:rPr>
        <w:t xml:space="preserve"> a číslo bankovního účtu zhotovitele pro provedení platby uvedené v úvodu této smlouvy (nedošlo-li k řádnému oznámení o jeho změně)</w:t>
      </w:r>
      <w:r w:rsidRPr="003777D1">
        <w:rPr>
          <w:rFonts w:ascii="Arial" w:hAnsi="Arial" w:cs="Arial"/>
          <w:sz w:val="22"/>
          <w:szCs w:val="22"/>
        </w:rPr>
        <w:t xml:space="preserve">. Nedílnou součástí každé faktury musí být soupis provedených prací a dodávek za </w:t>
      </w:r>
      <w:r w:rsidR="00024522" w:rsidRPr="003777D1">
        <w:rPr>
          <w:rFonts w:ascii="Arial" w:hAnsi="Arial" w:cs="Arial"/>
          <w:sz w:val="22"/>
          <w:szCs w:val="22"/>
        </w:rPr>
        <w:t>fakturované období</w:t>
      </w:r>
      <w:r w:rsidRPr="003777D1">
        <w:rPr>
          <w:rFonts w:ascii="Arial" w:hAnsi="Arial" w:cs="Arial"/>
          <w:sz w:val="22"/>
          <w:szCs w:val="22"/>
        </w:rPr>
        <w:t>, který písemně odsouhlasí zmocněný zástupce objednatele</w:t>
      </w:r>
      <w:r w:rsidR="00E90D38">
        <w:rPr>
          <w:rFonts w:ascii="Arial" w:hAnsi="Arial" w:cs="Arial"/>
          <w:sz w:val="22"/>
          <w:szCs w:val="22"/>
        </w:rPr>
        <w:t>,</w:t>
      </w:r>
      <w:r w:rsidRPr="003777D1">
        <w:rPr>
          <w:rFonts w:ascii="Arial" w:hAnsi="Arial" w:cs="Arial"/>
          <w:sz w:val="22"/>
          <w:szCs w:val="22"/>
        </w:rPr>
        <w:t xml:space="preserve"> a fotodokumentace dle ustanovení čl</w:t>
      </w:r>
      <w:r w:rsidR="00C11AFA" w:rsidRPr="003777D1">
        <w:rPr>
          <w:rFonts w:ascii="Arial" w:hAnsi="Arial" w:cs="Arial"/>
          <w:sz w:val="22"/>
          <w:szCs w:val="22"/>
        </w:rPr>
        <w:t>ánku I. odst.</w:t>
      </w:r>
      <w:r w:rsidR="00170C84" w:rsidRPr="003777D1">
        <w:rPr>
          <w:rFonts w:ascii="Arial" w:hAnsi="Arial" w:cs="Arial"/>
          <w:sz w:val="22"/>
          <w:szCs w:val="22"/>
        </w:rPr>
        <w:t xml:space="preserve"> 1.</w:t>
      </w:r>
      <w:r w:rsidR="00E90D38">
        <w:rPr>
          <w:rFonts w:ascii="Arial" w:hAnsi="Arial" w:cs="Arial"/>
          <w:sz w:val="22"/>
          <w:szCs w:val="22"/>
        </w:rPr>
        <w:t>6</w:t>
      </w:r>
      <w:r w:rsidRPr="003777D1">
        <w:rPr>
          <w:rFonts w:ascii="Arial" w:hAnsi="Arial" w:cs="Arial"/>
          <w:sz w:val="22"/>
          <w:szCs w:val="22"/>
        </w:rPr>
        <w:t>. smlouvy.</w:t>
      </w:r>
    </w:p>
    <w:p w14:paraId="62B6E00D" w14:textId="77777777" w:rsidR="000E102E" w:rsidRPr="003777D1" w:rsidRDefault="000E102E" w:rsidP="00040850">
      <w:pPr>
        <w:autoSpaceDE w:val="0"/>
        <w:spacing w:line="276" w:lineRule="auto"/>
        <w:ind w:left="540" w:hanging="540"/>
        <w:rPr>
          <w:rFonts w:ascii="Arial" w:hAnsi="Arial" w:cs="Arial"/>
          <w:b/>
          <w:bCs/>
          <w:sz w:val="22"/>
          <w:szCs w:val="22"/>
        </w:rPr>
      </w:pPr>
    </w:p>
    <w:p w14:paraId="57C01B31" w14:textId="77777777" w:rsidR="00CB6912" w:rsidRDefault="00877550" w:rsidP="00646CA2">
      <w:pPr>
        <w:widowControl/>
        <w:numPr>
          <w:ilvl w:val="1"/>
          <w:numId w:val="13"/>
        </w:numPr>
        <w:tabs>
          <w:tab w:val="left" w:pos="-180"/>
        </w:tabs>
        <w:autoSpaceDE w:val="0"/>
        <w:spacing w:line="276" w:lineRule="auto"/>
        <w:ind w:left="540"/>
        <w:textAlignment w:val="auto"/>
        <w:rPr>
          <w:rFonts w:ascii="Arial" w:hAnsi="Arial" w:cs="Arial"/>
          <w:sz w:val="22"/>
          <w:szCs w:val="22"/>
        </w:rPr>
      </w:pPr>
      <w:r w:rsidRPr="003777D1">
        <w:rPr>
          <w:rFonts w:ascii="Arial" w:hAnsi="Arial" w:cs="Arial"/>
          <w:sz w:val="22"/>
          <w:szCs w:val="22"/>
        </w:rPr>
        <w:t xml:space="preserve">Takto je dodavatel oprávněn vyúčtovat cenu </w:t>
      </w:r>
      <w:r w:rsidR="00E90D38">
        <w:rPr>
          <w:rFonts w:ascii="Arial" w:hAnsi="Arial" w:cs="Arial"/>
          <w:sz w:val="22"/>
          <w:szCs w:val="22"/>
        </w:rPr>
        <w:t>předmětu plnění</w:t>
      </w:r>
      <w:r w:rsidR="00E90D38" w:rsidRPr="003777D1">
        <w:rPr>
          <w:rFonts w:ascii="Arial" w:hAnsi="Arial" w:cs="Arial"/>
          <w:sz w:val="22"/>
          <w:szCs w:val="22"/>
        </w:rPr>
        <w:t xml:space="preserve"> </w:t>
      </w:r>
      <w:r w:rsidRPr="003777D1">
        <w:rPr>
          <w:rFonts w:ascii="Arial" w:hAnsi="Arial" w:cs="Arial"/>
          <w:sz w:val="22"/>
          <w:szCs w:val="22"/>
        </w:rPr>
        <w:t xml:space="preserve">až do </w:t>
      </w:r>
      <w:r w:rsidRPr="00FB54BB">
        <w:rPr>
          <w:rFonts w:ascii="Arial" w:hAnsi="Arial" w:cs="Arial"/>
          <w:sz w:val="22"/>
          <w:szCs w:val="22"/>
        </w:rPr>
        <w:t xml:space="preserve">výše </w:t>
      </w:r>
      <w:r w:rsidR="00852837" w:rsidRPr="00FB54BB">
        <w:rPr>
          <w:rFonts w:ascii="Arial" w:hAnsi="Arial" w:cs="Arial"/>
          <w:sz w:val="22"/>
          <w:szCs w:val="22"/>
        </w:rPr>
        <w:t>8</w:t>
      </w:r>
      <w:r w:rsidRPr="00FB54BB">
        <w:rPr>
          <w:rFonts w:ascii="Arial" w:hAnsi="Arial" w:cs="Arial"/>
          <w:sz w:val="22"/>
          <w:szCs w:val="22"/>
        </w:rPr>
        <w:t xml:space="preserve">0 % celkové ceny </w:t>
      </w:r>
      <w:r w:rsidR="00E90D38">
        <w:rPr>
          <w:rFonts w:ascii="Arial" w:hAnsi="Arial" w:cs="Arial"/>
          <w:sz w:val="22"/>
          <w:szCs w:val="22"/>
        </w:rPr>
        <w:t>předmětu plnění</w:t>
      </w:r>
      <w:r w:rsidR="00E90D38" w:rsidRPr="00FB54BB">
        <w:rPr>
          <w:rFonts w:ascii="Arial" w:hAnsi="Arial" w:cs="Arial"/>
          <w:sz w:val="22"/>
          <w:szCs w:val="22"/>
        </w:rPr>
        <w:t xml:space="preserve"> </w:t>
      </w:r>
      <w:r w:rsidRPr="00FB54BB">
        <w:rPr>
          <w:rFonts w:ascii="Arial" w:hAnsi="Arial" w:cs="Arial"/>
          <w:sz w:val="22"/>
          <w:szCs w:val="22"/>
        </w:rPr>
        <w:t xml:space="preserve">dle této smlouvy bez DPH. </w:t>
      </w:r>
      <w:r w:rsidR="00AF7343" w:rsidRPr="00FB54BB">
        <w:rPr>
          <w:rFonts w:ascii="Arial" w:hAnsi="Arial" w:cs="Arial"/>
          <w:sz w:val="22"/>
          <w:szCs w:val="22"/>
        </w:rPr>
        <w:t>Zbylých</w:t>
      </w:r>
      <w:r w:rsidRPr="00FB54BB">
        <w:rPr>
          <w:rFonts w:ascii="Arial" w:hAnsi="Arial" w:cs="Arial"/>
          <w:sz w:val="22"/>
          <w:szCs w:val="22"/>
        </w:rPr>
        <w:t xml:space="preserve"> </w:t>
      </w:r>
      <w:r w:rsidR="00383337" w:rsidRPr="00FB54BB">
        <w:rPr>
          <w:rFonts w:ascii="Arial" w:hAnsi="Arial" w:cs="Arial"/>
          <w:sz w:val="22"/>
          <w:szCs w:val="22"/>
        </w:rPr>
        <w:t>2</w:t>
      </w:r>
      <w:r w:rsidR="00AF7343" w:rsidRPr="00FB54BB">
        <w:rPr>
          <w:rFonts w:ascii="Arial" w:hAnsi="Arial" w:cs="Arial"/>
          <w:sz w:val="22"/>
          <w:szCs w:val="22"/>
        </w:rPr>
        <w:t>0</w:t>
      </w:r>
      <w:r w:rsidRPr="00FB54BB">
        <w:rPr>
          <w:rFonts w:ascii="Arial" w:hAnsi="Arial" w:cs="Arial"/>
          <w:sz w:val="22"/>
          <w:szCs w:val="22"/>
        </w:rPr>
        <w:t xml:space="preserve"> % celkové ceny </w:t>
      </w:r>
      <w:r w:rsidR="00E90D38">
        <w:rPr>
          <w:rFonts w:ascii="Arial" w:hAnsi="Arial" w:cs="Arial"/>
          <w:sz w:val="22"/>
          <w:szCs w:val="22"/>
        </w:rPr>
        <w:t>předmětu plnění</w:t>
      </w:r>
      <w:r w:rsidR="00E90D38" w:rsidRPr="00FB54BB">
        <w:rPr>
          <w:rFonts w:ascii="Arial" w:hAnsi="Arial" w:cs="Arial"/>
          <w:sz w:val="22"/>
          <w:szCs w:val="22"/>
        </w:rPr>
        <w:t xml:space="preserve"> </w:t>
      </w:r>
      <w:r w:rsidRPr="00FB54BB">
        <w:rPr>
          <w:rFonts w:ascii="Arial" w:hAnsi="Arial" w:cs="Arial"/>
          <w:sz w:val="22"/>
          <w:szCs w:val="22"/>
        </w:rPr>
        <w:t>je dodav</w:t>
      </w:r>
      <w:r w:rsidRPr="00383337">
        <w:rPr>
          <w:rFonts w:ascii="Arial" w:hAnsi="Arial" w:cs="Arial"/>
          <w:sz w:val="22"/>
          <w:szCs w:val="22"/>
        </w:rPr>
        <w:t xml:space="preserve">atel oprávněn vyúčtovat objednateli po řádném a úplném dokončení </w:t>
      </w:r>
      <w:r w:rsidR="00E90D38">
        <w:rPr>
          <w:rFonts w:ascii="Arial" w:hAnsi="Arial" w:cs="Arial"/>
          <w:sz w:val="22"/>
          <w:szCs w:val="22"/>
        </w:rPr>
        <w:t>předmětu plnění</w:t>
      </w:r>
      <w:r w:rsidR="00E90D38" w:rsidRPr="00383337">
        <w:rPr>
          <w:rFonts w:ascii="Arial" w:hAnsi="Arial" w:cs="Arial"/>
          <w:sz w:val="22"/>
          <w:szCs w:val="22"/>
        </w:rPr>
        <w:t xml:space="preserve"> </w:t>
      </w:r>
      <w:r w:rsidRPr="00383337">
        <w:rPr>
          <w:rFonts w:ascii="Arial" w:hAnsi="Arial" w:cs="Arial"/>
          <w:sz w:val="22"/>
          <w:szCs w:val="22"/>
        </w:rPr>
        <w:t>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w:t>
      </w:r>
    </w:p>
    <w:p w14:paraId="681D5A12" w14:textId="12049456" w:rsidR="00CB6912" w:rsidRDefault="00CB6912" w:rsidP="00CB6912">
      <w:pPr>
        <w:widowControl/>
        <w:tabs>
          <w:tab w:val="left" w:pos="-180"/>
        </w:tabs>
        <w:autoSpaceDE w:val="0"/>
        <w:spacing w:line="276" w:lineRule="auto"/>
        <w:ind w:left="-180"/>
        <w:jc w:val="center"/>
        <w:textAlignment w:val="auto"/>
        <w:rPr>
          <w:rFonts w:ascii="Arial" w:hAnsi="Arial" w:cs="Arial"/>
          <w:sz w:val="22"/>
          <w:szCs w:val="22"/>
        </w:rPr>
      </w:pPr>
      <w:r>
        <w:rPr>
          <w:rFonts w:ascii="Arial" w:hAnsi="Arial" w:cs="Arial"/>
          <w:sz w:val="22"/>
          <w:szCs w:val="22"/>
        </w:rPr>
        <w:t>5</w:t>
      </w:r>
    </w:p>
    <w:p w14:paraId="1CBE3AA7" w14:textId="7F2599E3" w:rsidR="008D7760" w:rsidRPr="00383337" w:rsidRDefault="00877550" w:rsidP="00CB6912">
      <w:pPr>
        <w:widowControl/>
        <w:tabs>
          <w:tab w:val="left" w:pos="-180"/>
        </w:tabs>
        <w:autoSpaceDE w:val="0"/>
        <w:spacing w:line="276" w:lineRule="auto"/>
        <w:ind w:left="432"/>
        <w:textAlignment w:val="auto"/>
        <w:rPr>
          <w:rFonts w:ascii="Arial" w:hAnsi="Arial" w:cs="Arial"/>
          <w:sz w:val="22"/>
          <w:szCs w:val="22"/>
        </w:rPr>
      </w:pPr>
      <w:r w:rsidRPr="00383337">
        <w:rPr>
          <w:rFonts w:ascii="Arial" w:hAnsi="Arial" w:cs="Arial"/>
          <w:sz w:val="22"/>
          <w:szCs w:val="22"/>
        </w:rPr>
        <w:lastRenderedPageBreak/>
        <w:t>pozastavit úhradu faktury až do doby, než se strany dohodnou na tom, zda a v jakém rozsahu a kvalitě byly takto sporné práce nebo dodávky provedeny.</w:t>
      </w:r>
      <w:r w:rsidR="00E90D38">
        <w:rPr>
          <w:rFonts w:ascii="Arial" w:hAnsi="Arial" w:cs="Arial"/>
          <w:sz w:val="22"/>
          <w:szCs w:val="22"/>
        </w:rPr>
        <w:t xml:space="preserve"> Objednatel v takovém případě není v prodlení s úhradu faktury. </w:t>
      </w:r>
    </w:p>
    <w:p w14:paraId="48DCC9AC" w14:textId="77777777" w:rsidR="00AD10B3" w:rsidRPr="003777D1" w:rsidRDefault="00AD10B3" w:rsidP="00AD10B3">
      <w:pPr>
        <w:widowControl/>
        <w:tabs>
          <w:tab w:val="left" w:pos="-180"/>
        </w:tabs>
        <w:autoSpaceDE w:val="0"/>
        <w:spacing w:line="276" w:lineRule="auto"/>
        <w:ind w:left="540"/>
        <w:textAlignment w:val="auto"/>
        <w:rPr>
          <w:rFonts w:ascii="Arial" w:hAnsi="Arial" w:cs="Arial"/>
          <w:sz w:val="22"/>
          <w:szCs w:val="22"/>
        </w:rPr>
      </w:pPr>
    </w:p>
    <w:p w14:paraId="59319D61" w14:textId="52E576B5"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F</w:t>
      </w:r>
      <w:r w:rsidR="00170C84" w:rsidRPr="003777D1">
        <w:rPr>
          <w:rFonts w:ascii="Arial" w:hAnsi="Arial" w:cs="Arial"/>
          <w:sz w:val="22"/>
          <w:szCs w:val="22"/>
        </w:rPr>
        <w:t>aktury jsou splatné</w:t>
      </w:r>
      <w:r w:rsidRPr="003777D1">
        <w:rPr>
          <w:rFonts w:ascii="Arial" w:hAnsi="Arial" w:cs="Arial"/>
          <w:sz w:val="22"/>
          <w:szCs w:val="22"/>
        </w:rPr>
        <w:t xml:space="preserve"> ve lhůtě </w:t>
      </w:r>
      <w:r w:rsidR="00C12F34">
        <w:rPr>
          <w:rFonts w:ascii="Arial" w:hAnsi="Arial" w:cs="Arial"/>
          <w:sz w:val="22"/>
          <w:szCs w:val="22"/>
        </w:rPr>
        <w:t>30</w:t>
      </w:r>
      <w:r w:rsidR="00EF5C11">
        <w:rPr>
          <w:rFonts w:ascii="Arial" w:hAnsi="Arial" w:cs="Arial"/>
          <w:sz w:val="22"/>
          <w:szCs w:val="22"/>
        </w:rPr>
        <w:t xml:space="preserve"> </w:t>
      </w:r>
      <w:r w:rsidRPr="003777D1">
        <w:rPr>
          <w:rFonts w:ascii="Arial" w:hAnsi="Arial" w:cs="Arial"/>
          <w:sz w:val="22"/>
          <w:szCs w:val="22"/>
        </w:rPr>
        <w:t xml:space="preserve">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sidRPr="003777D1">
        <w:rPr>
          <w:rFonts w:ascii="Arial" w:hAnsi="Arial" w:cs="Arial"/>
          <w:sz w:val="22"/>
          <w:szCs w:val="22"/>
        </w:rPr>
        <w:t>dodavatel</w:t>
      </w:r>
      <w:r w:rsidRPr="003777D1">
        <w:rPr>
          <w:rFonts w:ascii="Arial" w:hAnsi="Arial" w:cs="Arial"/>
          <w:sz w:val="22"/>
          <w:szCs w:val="22"/>
        </w:rPr>
        <w:t>i vrátit; vrácením pozbývá faktura splatnosti.</w:t>
      </w:r>
    </w:p>
    <w:p w14:paraId="5F6F8088" w14:textId="77777777" w:rsidR="000E102E" w:rsidRPr="003777D1" w:rsidRDefault="000E102E" w:rsidP="00040850">
      <w:pPr>
        <w:autoSpaceDE w:val="0"/>
        <w:spacing w:line="276" w:lineRule="auto"/>
        <w:ind w:left="540" w:hanging="540"/>
        <w:rPr>
          <w:rFonts w:ascii="Arial" w:hAnsi="Arial" w:cs="Arial"/>
          <w:sz w:val="22"/>
          <w:szCs w:val="22"/>
        </w:rPr>
      </w:pPr>
    </w:p>
    <w:p w14:paraId="53A2C9A1" w14:textId="0CF2EB1E"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sidRPr="003777D1">
        <w:rPr>
          <w:rFonts w:ascii="Arial" w:hAnsi="Arial" w:cs="Arial"/>
          <w:sz w:val="22"/>
          <w:szCs w:val="22"/>
        </w:rPr>
        <w:t>dodavatel</w:t>
      </w:r>
      <w:r w:rsidRPr="003777D1">
        <w:rPr>
          <w:rFonts w:ascii="Arial" w:hAnsi="Arial" w:cs="Arial"/>
          <w:sz w:val="22"/>
          <w:szCs w:val="22"/>
        </w:rPr>
        <w:t xml:space="preserve">e. V případě, že by se účet označený v záhlaví smlouvy ukázal v průběhu realizace </w:t>
      </w:r>
      <w:r w:rsidR="00B74BEA">
        <w:rPr>
          <w:rFonts w:ascii="Arial" w:hAnsi="Arial" w:cs="Arial"/>
          <w:sz w:val="22"/>
          <w:szCs w:val="22"/>
        </w:rPr>
        <w:t>předmětu plnění</w:t>
      </w:r>
      <w:r w:rsidR="00B74BEA" w:rsidRPr="003777D1">
        <w:rPr>
          <w:rFonts w:ascii="Arial" w:hAnsi="Arial" w:cs="Arial"/>
          <w:sz w:val="22"/>
          <w:szCs w:val="22"/>
        </w:rPr>
        <w:t xml:space="preserve"> </w:t>
      </w:r>
      <w:r w:rsidRPr="003777D1">
        <w:rPr>
          <w:rFonts w:ascii="Arial" w:hAnsi="Arial" w:cs="Arial"/>
          <w:sz w:val="22"/>
          <w:szCs w:val="22"/>
        </w:rPr>
        <w:t xml:space="preserve">jako neregistrovaný (ve smyslu zákona o dani z přidané hodnoty), bude </w:t>
      </w:r>
      <w:r w:rsidR="00F92BC3" w:rsidRPr="003777D1">
        <w:rPr>
          <w:rFonts w:ascii="Arial" w:hAnsi="Arial" w:cs="Arial"/>
          <w:sz w:val="22"/>
          <w:szCs w:val="22"/>
        </w:rPr>
        <w:t>dodavatel</w:t>
      </w:r>
      <w:r w:rsidRPr="003777D1">
        <w:rPr>
          <w:rFonts w:ascii="Arial" w:hAnsi="Arial" w:cs="Arial"/>
          <w:sz w:val="22"/>
          <w:szCs w:val="22"/>
        </w:rPr>
        <w:t xml:space="preserve"> do 10 dnů povinen označit jiný registrovaný účet, na kter</w:t>
      </w:r>
      <w:r w:rsidR="00B74BEA">
        <w:rPr>
          <w:rFonts w:ascii="Arial" w:hAnsi="Arial" w:cs="Arial"/>
          <w:sz w:val="22"/>
          <w:szCs w:val="22"/>
        </w:rPr>
        <w:t>ý</w:t>
      </w:r>
      <w:r w:rsidRPr="003777D1">
        <w:rPr>
          <w:rFonts w:ascii="Arial" w:hAnsi="Arial" w:cs="Arial"/>
          <w:sz w:val="22"/>
          <w:szCs w:val="22"/>
        </w:rPr>
        <w:t xml:space="preserve"> bude objednatel účtovanou cenu </w:t>
      </w:r>
      <w:r w:rsidR="00B74BEA">
        <w:rPr>
          <w:rFonts w:ascii="Arial" w:hAnsi="Arial" w:cs="Arial"/>
          <w:sz w:val="22"/>
          <w:szCs w:val="22"/>
        </w:rPr>
        <w:t>předmětu plnění</w:t>
      </w:r>
      <w:r w:rsidR="00B74BEA" w:rsidRPr="003777D1">
        <w:rPr>
          <w:rFonts w:ascii="Arial" w:hAnsi="Arial" w:cs="Arial"/>
          <w:sz w:val="22"/>
          <w:szCs w:val="22"/>
        </w:rPr>
        <w:t xml:space="preserve"> </w:t>
      </w:r>
      <w:r w:rsidRPr="003777D1">
        <w:rPr>
          <w:rFonts w:ascii="Arial" w:hAnsi="Arial" w:cs="Arial"/>
          <w:sz w:val="22"/>
          <w:szCs w:val="22"/>
        </w:rPr>
        <w:t xml:space="preserve">povinen hradit. Objednatel není povinen hradit cenu </w:t>
      </w:r>
      <w:r w:rsidR="00B74BEA">
        <w:rPr>
          <w:rFonts w:ascii="Arial" w:hAnsi="Arial" w:cs="Arial"/>
          <w:sz w:val="22"/>
          <w:szCs w:val="22"/>
        </w:rPr>
        <w:t>předmětu plnění</w:t>
      </w:r>
      <w:r w:rsidR="00B74BEA" w:rsidRPr="003777D1">
        <w:rPr>
          <w:rFonts w:ascii="Arial" w:hAnsi="Arial" w:cs="Arial"/>
          <w:sz w:val="22"/>
          <w:szCs w:val="22"/>
        </w:rPr>
        <w:t xml:space="preserve"> </w:t>
      </w:r>
      <w:r w:rsidRPr="003777D1">
        <w:rPr>
          <w:rFonts w:ascii="Arial" w:hAnsi="Arial" w:cs="Arial"/>
          <w:sz w:val="22"/>
          <w:szCs w:val="22"/>
        </w:rPr>
        <w:t>na účet, který není registrovaný ve smyslu výše popsaném.</w:t>
      </w:r>
    </w:p>
    <w:p w14:paraId="271E18BB" w14:textId="77777777" w:rsidR="000E102E" w:rsidRPr="003777D1" w:rsidRDefault="000E102E" w:rsidP="00040850">
      <w:pPr>
        <w:autoSpaceDE w:val="0"/>
        <w:spacing w:line="276" w:lineRule="auto"/>
        <w:ind w:left="540" w:hanging="540"/>
        <w:rPr>
          <w:rFonts w:ascii="Arial" w:hAnsi="Arial" w:cs="Arial"/>
          <w:sz w:val="22"/>
          <w:szCs w:val="22"/>
        </w:rPr>
      </w:pPr>
    </w:p>
    <w:p w14:paraId="48A77F59" w14:textId="49CD1836" w:rsidR="000E102E" w:rsidRDefault="000E102E" w:rsidP="00646CA2">
      <w:pPr>
        <w:widowControl/>
        <w:numPr>
          <w:ilvl w:val="1"/>
          <w:numId w:val="13"/>
        </w:numPr>
        <w:tabs>
          <w:tab w:val="left" w:pos="-180"/>
        </w:tabs>
        <w:autoSpaceDE w:val="0"/>
        <w:spacing w:line="276" w:lineRule="auto"/>
        <w:ind w:left="432"/>
        <w:textAlignment w:val="auto"/>
        <w:rPr>
          <w:rFonts w:ascii="Arial" w:hAnsi="Arial" w:cs="Arial"/>
          <w:sz w:val="22"/>
          <w:szCs w:val="22"/>
        </w:rPr>
      </w:pPr>
      <w:r w:rsidRPr="00EF5C11">
        <w:rPr>
          <w:rFonts w:ascii="Arial" w:hAnsi="Arial" w:cs="Arial"/>
          <w:sz w:val="22"/>
          <w:szCs w:val="22"/>
        </w:rPr>
        <w:t xml:space="preserve">Objednatel je oprávněn pozastavit úhradu kterékoliv platby v průběhu zhotovování </w:t>
      </w:r>
      <w:r w:rsidR="00235342">
        <w:rPr>
          <w:rFonts w:ascii="Arial" w:hAnsi="Arial" w:cs="Arial"/>
          <w:sz w:val="22"/>
          <w:szCs w:val="22"/>
        </w:rPr>
        <w:t>předmětu plnění</w:t>
      </w:r>
      <w:r w:rsidRPr="00EF5C11">
        <w:rPr>
          <w:rFonts w:ascii="Arial" w:hAnsi="Arial" w:cs="Arial"/>
          <w:sz w:val="22"/>
          <w:szCs w:val="22"/>
        </w:rPr>
        <w:t xml:space="preserve">, jestliže je </w:t>
      </w:r>
      <w:r w:rsidR="00F92BC3" w:rsidRPr="00EF5C11">
        <w:rPr>
          <w:rFonts w:ascii="Arial" w:hAnsi="Arial" w:cs="Arial"/>
          <w:sz w:val="22"/>
          <w:szCs w:val="22"/>
        </w:rPr>
        <w:t>dodavatel</w:t>
      </w:r>
      <w:r w:rsidRPr="00EF5C11">
        <w:rPr>
          <w:rFonts w:ascii="Arial" w:hAnsi="Arial" w:cs="Arial"/>
          <w:sz w:val="22"/>
          <w:szCs w:val="22"/>
        </w:rPr>
        <w:t xml:space="preserve"> v prodlení s dokončením </w:t>
      </w:r>
      <w:r w:rsidR="00B74BEA">
        <w:rPr>
          <w:rFonts w:ascii="Arial" w:hAnsi="Arial" w:cs="Arial"/>
          <w:sz w:val="22"/>
          <w:szCs w:val="22"/>
        </w:rPr>
        <w:t>předmětu plnění</w:t>
      </w:r>
      <w:r w:rsidR="00B74BEA" w:rsidRPr="00EF5C11">
        <w:rPr>
          <w:rFonts w:ascii="Arial" w:hAnsi="Arial" w:cs="Arial"/>
          <w:sz w:val="22"/>
          <w:szCs w:val="22"/>
        </w:rPr>
        <w:t xml:space="preserve"> </w:t>
      </w:r>
      <w:r w:rsidRPr="00EF5C11">
        <w:rPr>
          <w:rFonts w:ascii="Arial" w:hAnsi="Arial" w:cs="Arial"/>
          <w:sz w:val="22"/>
          <w:szCs w:val="22"/>
        </w:rPr>
        <w:t>nebo jeho částí oproti termínům uvedeným v článku II</w:t>
      </w:r>
      <w:r w:rsidR="00B74BEA">
        <w:rPr>
          <w:rFonts w:ascii="Arial" w:hAnsi="Arial" w:cs="Arial"/>
          <w:sz w:val="22"/>
          <w:szCs w:val="22"/>
        </w:rPr>
        <w:t>.</w:t>
      </w:r>
      <w:r w:rsidRPr="00EF5C11">
        <w:rPr>
          <w:rFonts w:ascii="Arial" w:hAnsi="Arial" w:cs="Arial"/>
          <w:sz w:val="22"/>
          <w:szCs w:val="22"/>
        </w:rPr>
        <w:t xml:space="preserve"> </w:t>
      </w:r>
      <w:r w:rsidR="00C11AFA" w:rsidRPr="00EF5C11">
        <w:rPr>
          <w:rFonts w:ascii="Arial" w:hAnsi="Arial" w:cs="Arial"/>
          <w:sz w:val="22"/>
          <w:szCs w:val="22"/>
        </w:rPr>
        <w:t xml:space="preserve">odst. </w:t>
      </w:r>
      <w:r w:rsidRPr="00EF5C11">
        <w:rPr>
          <w:rFonts w:ascii="Arial" w:hAnsi="Arial" w:cs="Arial"/>
          <w:sz w:val="22"/>
          <w:szCs w:val="22"/>
        </w:rPr>
        <w:t xml:space="preserve">2.1. </w:t>
      </w:r>
      <w:r w:rsidRPr="009E7E09">
        <w:rPr>
          <w:rFonts w:ascii="Arial" w:hAnsi="Arial" w:cs="Arial"/>
          <w:sz w:val="22"/>
          <w:szCs w:val="22"/>
        </w:rPr>
        <w:t xml:space="preserve">smlouvy a Harmonogramu plnění tvořícímu Přílohu č. 1 této smlouvy, popřípadě pokud je </w:t>
      </w:r>
      <w:r w:rsidR="00F92BC3" w:rsidRPr="009E7E09">
        <w:rPr>
          <w:rFonts w:ascii="Arial" w:hAnsi="Arial" w:cs="Arial"/>
          <w:sz w:val="22"/>
          <w:szCs w:val="22"/>
        </w:rPr>
        <w:t>d</w:t>
      </w:r>
      <w:r w:rsidR="00F92BC3" w:rsidRPr="00EF5C11">
        <w:rPr>
          <w:rFonts w:ascii="Arial" w:hAnsi="Arial" w:cs="Arial"/>
          <w:sz w:val="22"/>
          <w:szCs w:val="22"/>
        </w:rPr>
        <w:t>odavatel</w:t>
      </w:r>
      <w:r w:rsidRPr="00EF5C11">
        <w:rPr>
          <w:rFonts w:ascii="Arial" w:hAnsi="Arial" w:cs="Arial"/>
          <w:sz w:val="22"/>
          <w:szCs w:val="22"/>
        </w:rPr>
        <w:t xml:space="preserve"> v prodlení s odstraněním zjištěných vad a nedodělků </w:t>
      </w:r>
      <w:r w:rsidR="00B74BEA">
        <w:rPr>
          <w:rFonts w:ascii="Arial" w:hAnsi="Arial" w:cs="Arial"/>
          <w:sz w:val="22"/>
          <w:szCs w:val="22"/>
        </w:rPr>
        <w:t>předmětu plnění</w:t>
      </w:r>
      <w:r w:rsidR="00EF5C11" w:rsidRPr="00EF5C11">
        <w:rPr>
          <w:rFonts w:ascii="Arial" w:hAnsi="Arial" w:cs="Arial"/>
          <w:sz w:val="22"/>
          <w:szCs w:val="22"/>
        </w:rPr>
        <w:t xml:space="preserve">. </w:t>
      </w:r>
    </w:p>
    <w:p w14:paraId="7701196F" w14:textId="77777777" w:rsidR="00B74BEA" w:rsidRPr="003777D1" w:rsidRDefault="00B74BEA" w:rsidP="000A3405">
      <w:pPr>
        <w:widowControl/>
        <w:tabs>
          <w:tab w:val="left" w:pos="-180"/>
        </w:tabs>
        <w:autoSpaceDE w:val="0"/>
        <w:spacing w:line="276" w:lineRule="auto"/>
        <w:textAlignment w:val="auto"/>
        <w:rPr>
          <w:rFonts w:ascii="Arial" w:hAnsi="Arial" w:cs="Arial"/>
          <w:sz w:val="22"/>
          <w:szCs w:val="22"/>
        </w:rPr>
      </w:pPr>
    </w:p>
    <w:p w14:paraId="5CCD42C3" w14:textId="77777777"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Veškeré platby budou prováděny v českých korunách.</w:t>
      </w:r>
    </w:p>
    <w:p w14:paraId="49870CFA" w14:textId="77777777" w:rsidR="000E102E" w:rsidRPr="003777D1" w:rsidRDefault="000E102E" w:rsidP="00040850">
      <w:pPr>
        <w:autoSpaceDE w:val="0"/>
        <w:spacing w:line="276" w:lineRule="auto"/>
        <w:rPr>
          <w:rFonts w:ascii="Arial" w:hAnsi="Arial" w:cs="Arial"/>
          <w:sz w:val="22"/>
          <w:szCs w:val="22"/>
        </w:rPr>
      </w:pPr>
    </w:p>
    <w:p w14:paraId="1C1B2CAC" w14:textId="77777777" w:rsidR="00CB6912" w:rsidRDefault="00F92BC3"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souhlasí dle </w:t>
      </w:r>
      <w:proofErr w:type="spellStart"/>
      <w:r w:rsidR="000E102E" w:rsidRPr="003777D1">
        <w:rPr>
          <w:rFonts w:ascii="Arial" w:hAnsi="Arial" w:cs="Arial"/>
          <w:sz w:val="22"/>
          <w:szCs w:val="22"/>
        </w:rPr>
        <w:t>ust</w:t>
      </w:r>
      <w:proofErr w:type="spellEnd"/>
      <w:r w:rsidR="000E102E" w:rsidRPr="003777D1">
        <w:rPr>
          <w:rFonts w:ascii="Arial" w:hAnsi="Arial" w:cs="Arial"/>
          <w:sz w:val="22"/>
          <w:szCs w:val="22"/>
        </w:rPr>
        <w:t xml:space="preserve">. § 2 písm. e) zákona č. 320/2001 Sb., o finanční kontrole, s výkonem kontroly na předmět </w:t>
      </w:r>
      <w:r w:rsidR="00B74BEA">
        <w:rPr>
          <w:rFonts w:ascii="Arial" w:hAnsi="Arial" w:cs="Arial"/>
          <w:sz w:val="22"/>
          <w:szCs w:val="22"/>
        </w:rPr>
        <w:t xml:space="preserve">plnění této smlouvy (tj. na předmět plnění Veřejné </w:t>
      </w:r>
      <w:r w:rsidR="000E102E" w:rsidRPr="003777D1">
        <w:rPr>
          <w:rFonts w:ascii="Arial" w:hAnsi="Arial" w:cs="Arial"/>
          <w:sz w:val="22"/>
          <w:szCs w:val="22"/>
        </w:rPr>
        <w:t>zakázky</w:t>
      </w:r>
      <w:r w:rsidR="00B74BEA">
        <w:rPr>
          <w:rFonts w:ascii="Arial" w:hAnsi="Arial" w:cs="Arial"/>
          <w:sz w:val="22"/>
          <w:szCs w:val="22"/>
        </w:rPr>
        <w:t>)</w:t>
      </w:r>
      <w:r w:rsidR="000E102E" w:rsidRPr="003777D1">
        <w:rPr>
          <w:rFonts w:ascii="Arial" w:hAnsi="Arial" w:cs="Arial"/>
          <w:sz w:val="22"/>
          <w:szCs w:val="22"/>
        </w:rPr>
        <w:t xml:space="preserve">. Dále se zavazuje předložit ke kontrole výše uvedeným kontrolním orgánům veškerou provozní a účetní evidenci, která se týká předmětu smlouvy. </w:t>
      </w:r>
      <w:r w:rsidR="003E43BB" w:rsidRPr="003E43BB">
        <w:rPr>
          <w:rFonts w:ascii="Arial" w:hAnsi="Arial" w:cs="Arial"/>
          <w:sz w:val="22"/>
          <w:szCs w:val="22"/>
        </w:rPr>
        <w:t xml:space="preserve">Tato evidence musí být archivována v souladu s požadavky zákona o účetnictví a zákona o daních z příjmů. Zhotovitel se zavazuje poskytovat příslušným orgánům ve stanovených termínech úplné, pravdivé informace a dokumentaci související se smlouvou a projektem (zakázkou, předmětem smlouvy), dokladovat svoji činnost a umožnit vstup kontrolou pověřeným osobám – zaměstnancům </w:t>
      </w:r>
      <w:r w:rsidR="003E43BB">
        <w:rPr>
          <w:rFonts w:ascii="Arial" w:hAnsi="Arial" w:cs="Arial"/>
          <w:sz w:val="22"/>
          <w:szCs w:val="22"/>
        </w:rPr>
        <w:t>o</w:t>
      </w:r>
      <w:r w:rsidR="003E43BB" w:rsidRPr="003E43BB">
        <w:rPr>
          <w:rFonts w:ascii="Arial" w:hAnsi="Arial" w:cs="Arial"/>
          <w:sz w:val="22"/>
          <w:szCs w:val="22"/>
        </w:rPr>
        <w:t>bjednatele, Ministerstva financí ČR, Nejvyššího kontrolního úřadu, finančního úřadu, a dalších oprávněných orgánů statní správy do svých objektů a na pozemky k ověřování plnění této smlouvy, a to po celou dobu realizace projektu (zakázky, předmětu smlouvy) za účelem kontroly plnění smlouvy a tuto kontrolu, dle požadavků pověřených osob v jimi požadovaném rozsahu, neprodleně umožnit</w:t>
      </w:r>
      <w:r w:rsidR="003E43BB">
        <w:rPr>
          <w:rFonts w:ascii="Arial" w:hAnsi="Arial" w:cs="Arial"/>
          <w:sz w:val="22"/>
          <w:szCs w:val="22"/>
        </w:rPr>
        <w:t xml:space="preserve">. </w:t>
      </w:r>
      <w:r w:rsidR="000E102E" w:rsidRPr="003777D1">
        <w:rPr>
          <w:rFonts w:ascii="Arial" w:hAnsi="Arial" w:cs="Arial"/>
          <w:sz w:val="22"/>
          <w:szCs w:val="22"/>
        </w:rPr>
        <w:t xml:space="preserve">V případě, že část </w:t>
      </w:r>
      <w:r w:rsidR="003E43BB">
        <w:rPr>
          <w:rFonts w:ascii="Arial" w:hAnsi="Arial" w:cs="Arial"/>
          <w:sz w:val="22"/>
          <w:szCs w:val="22"/>
        </w:rPr>
        <w:t>předmětu plnění</w:t>
      </w:r>
      <w:r w:rsidR="003E43BB" w:rsidRPr="003777D1">
        <w:rPr>
          <w:rFonts w:ascii="Arial" w:hAnsi="Arial" w:cs="Arial"/>
          <w:sz w:val="22"/>
          <w:szCs w:val="22"/>
        </w:rPr>
        <w:t xml:space="preserve"> </w:t>
      </w:r>
      <w:r w:rsidR="000E102E" w:rsidRPr="003777D1">
        <w:rPr>
          <w:rFonts w:ascii="Arial" w:hAnsi="Arial" w:cs="Arial"/>
          <w:sz w:val="22"/>
          <w:szCs w:val="22"/>
        </w:rPr>
        <w:t xml:space="preserve">bude </w:t>
      </w:r>
      <w:r w:rsidRPr="003777D1">
        <w:rPr>
          <w:rFonts w:ascii="Arial" w:hAnsi="Arial" w:cs="Arial"/>
          <w:sz w:val="22"/>
          <w:szCs w:val="22"/>
        </w:rPr>
        <w:t>dodavatel</w:t>
      </w:r>
      <w:r w:rsidR="000E102E" w:rsidRPr="003777D1">
        <w:rPr>
          <w:rFonts w:ascii="Arial" w:hAnsi="Arial" w:cs="Arial"/>
          <w:sz w:val="22"/>
          <w:szCs w:val="22"/>
        </w:rPr>
        <w:t xml:space="preserve"> plnit prostřednictvím jiných subjektů je povinen zajistit, aby tyto subjekty podléhali povinnostem uvedeným v tomto bodě smlouvy</w:t>
      </w:r>
      <w:r w:rsidR="003E43BB">
        <w:rPr>
          <w:rFonts w:ascii="Arial" w:hAnsi="Arial" w:cs="Arial"/>
          <w:sz w:val="22"/>
          <w:szCs w:val="22"/>
        </w:rPr>
        <w:t xml:space="preserve"> (tj. zapracovat povinnosti vyplývající z tohoto bodu smlouvy do smluv a objednávek), a to z toho důvodu, že předmět plnění této smlouvy je hrazen z veřejných výdajů</w:t>
      </w:r>
      <w:r w:rsidR="000E102E" w:rsidRPr="003777D1">
        <w:rPr>
          <w:rFonts w:ascii="Arial" w:hAnsi="Arial" w:cs="Arial"/>
          <w:sz w:val="22"/>
          <w:szCs w:val="22"/>
        </w:rPr>
        <w:t xml:space="preserve">. Tuto povinnost má </w:t>
      </w:r>
      <w:r w:rsidRPr="003777D1">
        <w:rPr>
          <w:rFonts w:ascii="Arial" w:hAnsi="Arial" w:cs="Arial"/>
          <w:sz w:val="22"/>
          <w:szCs w:val="22"/>
        </w:rPr>
        <w:t>dodavatel</w:t>
      </w:r>
      <w:r w:rsidR="000E102E" w:rsidRPr="003777D1">
        <w:rPr>
          <w:rFonts w:ascii="Arial" w:hAnsi="Arial" w:cs="Arial"/>
          <w:sz w:val="22"/>
          <w:szCs w:val="22"/>
        </w:rPr>
        <w:t xml:space="preserve"> i v případě dodavatelských subjektů. </w:t>
      </w:r>
      <w:r w:rsidRPr="003777D1">
        <w:rPr>
          <w:rFonts w:ascii="Arial" w:hAnsi="Arial" w:cs="Arial"/>
          <w:sz w:val="22"/>
          <w:szCs w:val="22"/>
        </w:rPr>
        <w:t xml:space="preserve">Dodavatel </w:t>
      </w:r>
      <w:r w:rsidR="000E102E" w:rsidRPr="003777D1">
        <w:rPr>
          <w:rFonts w:ascii="Arial" w:hAnsi="Arial" w:cs="Arial"/>
          <w:sz w:val="22"/>
          <w:szCs w:val="22"/>
        </w:rPr>
        <w:t xml:space="preserve">se dále zavazuje uchovávat veškerou dokumentaci související se smlouvou a </w:t>
      </w:r>
      <w:r w:rsidR="000D789F" w:rsidRPr="003777D1">
        <w:rPr>
          <w:rFonts w:ascii="Arial" w:hAnsi="Arial" w:cs="Arial"/>
          <w:sz w:val="22"/>
          <w:szCs w:val="22"/>
        </w:rPr>
        <w:t xml:space="preserve">realizací </w:t>
      </w:r>
      <w:r w:rsidR="000E102E" w:rsidRPr="003777D1">
        <w:rPr>
          <w:rFonts w:ascii="Arial" w:hAnsi="Arial" w:cs="Arial"/>
          <w:sz w:val="22"/>
          <w:szCs w:val="22"/>
        </w:rPr>
        <w:t>projekt</w:t>
      </w:r>
      <w:r w:rsidR="003E43BB">
        <w:rPr>
          <w:rFonts w:ascii="Arial" w:hAnsi="Arial" w:cs="Arial"/>
          <w:sz w:val="22"/>
          <w:szCs w:val="22"/>
        </w:rPr>
        <w:t>u</w:t>
      </w:r>
      <w:r w:rsidR="000E102E" w:rsidRPr="003777D1">
        <w:rPr>
          <w:rFonts w:ascii="Arial" w:hAnsi="Arial" w:cs="Arial"/>
          <w:sz w:val="22"/>
          <w:szCs w:val="22"/>
        </w:rPr>
        <w:t xml:space="preserve"> po dobu 10 let ode dne předání a převzetí </w:t>
      </w:r>
      <w:r w:rsidR="003E43BB">
        <w:rPr>
          <w:rFonts w:ascii="Arial" w:hAnsi="Arial" w:cs="Arial"/>
          <w:sz w:val="22"/>
          <w:szCs w:val="22"/>
        </w:rPr>
        <w:t>předmětu plnění objednatelem</w:t>
      </w:r>
      <w:r w:rsidR="008D7760" w:rsidRPr="003777D1">
        <w:rPr>
          <w:rFonts w:ascii="Arial" w:hAnsi="Arial" w:cs="Arial"/>
          <w:sz w:val="22"/>
          <w:szCs w:val="22"/>
        </w:rPr>
        <w:t xml:space="preserve">. </w:t>
      </w:r>
      <w:r w:rsidRPr="003777D1">
        <w:rPr>
          <w:rFonts w:ascii="Arial" w:hAnsi="Arial" w:cs="Arial"/>
          <w:sz w:val="22"/>
          <w:szCs w:val="22"/>
        </w:rPr>
        <w:t xml:space="preserve">Dodavatel </w:t>
      </w:r>
      <w:r w:rsidR="000E102E" w:rsidRPr="003777D1">
        <w:rPr>
          <w:rFonts w:ascii="Arial" w:hAnsi="Arial" w:cs="Arial"/>
          <w:sz w:val="22"/>
          <w:szCs w:val="22"/>
        </w:rPr>
        <w:t>je povinen</w:t>
      </w:r>
    </w:p>
    <w:p w14:paraId="237ABC80" w14:textId="369E4940" w:rsidR="00CB6912" w:rsidRDefault="00CB6912" w:rsidP="00CB6912">
      <w:pPr>
        <w:widowControl/>
        <w:tabs>
          <w:tab w:val="left" w:pos="-180"/>
        </w:tabs>
        <w:spacing w:line="276" w:lineRule="auto"/>
        <w:ind w:left="-288"/>
        <w:jc w:val="center"/>
        <w:textAlignment w:val="auto"/>
        <w:rPr>
          <w:rFonts w:ascii="Arial" w:hAnsi="Arial" w:cs="Arial"/>
          <w:sz w:val="22"/>
          <w:szCs w:val="22"/>
        </w:rPr>
      </w:pPr>
      <w:r>
        <w:rPr>
          <w:rFonts w:ascii="Arial" w:hAnsi="Arial" w:cs="Arial"/>
          <w:sz w:val="22"/>
          <w:szCs w:val="22"/>
        </w:rPr>
        <w:t>6</w:t>
      </w:r>
    </w:p>
    <w:p w14:paraId="5D09C05D" w14:textId="13FB1C56" w:rsidR="000E102E" w:rsidRPr="003777D1" w:rsidRDefault="000E102E" w:rsidP="00CB6912">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smluvně zajistit, aby součinnost při plnění jeho závazků dle </w:t>
      </w:r>
      <w:r w:rsidR="000D789F" w:rsidRPr="003777D1">
        <w:rPr>
          <w:rFonts w:ascii="Arial" w:hAnsi="Arial" w:cs="Arial"/>
          <w:sz w:val="22"/>
          <w:szCs w:val="22"/>
        </w:rPr>
        <w:t>tohoto bodu smlouvy</w:t>
      </w:r>
      <w:r w:rsidRPr="003777D1">
        <w:rPr>
          <w:rFonts w:ascii="Arial" w:hAnsi="Arial" w:cs="Arial"/>
          <w:sz w:val="22"/>
          <w:szCs w:val="22"/>
        </w:rPr>
        <w:t xml:space="preserve"> v plném rozsahu poskytli i jeho subdodavatelé. Pokud tak neučiní, bude odpovídat objednateli za jejich nesoučinnost sám. </w:t>
      </w:r>
    </w:p>
    <w:p w14:paraId="5A259F0D" w14:textId="77777777" w:rsidR="000E102E" w:rsidRPr="003777D1" w:rsidRDefault="000E102E" w:rsidP="00040850">
      <w:pPr>
        <w:autoSpaceDE w:val="0"/>
        <w:spacing w:line="276" w:lineRule="auto"/>
        <w:rPr>
          <w:rFonts w:ascii="Arial" w:hAnsi="Arial" w:cs="Arial"/>
          <w:sz w:val="22"/>
          <w:szCs w:val="22"/>
        </w:rPr>
      </w:pPr>
    </w:p>
    <w:p w14:paraId="7053ABCF" w14:textId="41C43D13"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852837">
        <w:rPr>
          <w:rFonts w:ascii="Arial" w:hAnsi="Arial" w:cs="Arial"/>
          <w:sz w:val="22"/>
          <w:szCs w:val="22"/>
        </w:rPr>
        <w:t>Smluvní strany</w:t>
      </w:r>
      <w:r w:rsidRPr="003777D1">
        <w:rPr>
          <w:rFonts w:ascii="Arial" w:hAnsi="Arial" w:cs="Arial"/>
          <w:sz w:val="22"/>
          <w:szCs w:val="22"/>
        </w:rPr>
        <w:t xml:space="preserve"> se dále dohodly, že v případě, že se </w:t>
      </w:r>
      <w:r w:rsidR="00F92BC3" w:rsidRPr="003777D1">
        <w:rPr>
          <w:rFonts w:ascii="Arial" w:hAnsi="Arial" w:cs="Arial"/>
          <w:sz w:val="22"/>
          <w:szCs w:val="22"/>
        </w:rPr>
        <w:t>dodavatel</w:t>
      </w:r>
      <w:r w:rsidRPr="003777D1">
        <w:rPr>
          <w:rFonts w:ascii="Arial" w:hAnsi="Arial" w:cs="Arial"/>
          <w:sz w:val="22"/>
          <w:szCs w:val="22"/>
        </w:rPr>
        <w:t xml:space="preserve"> stane ve smyslu </w:t>
      </w:r>
      <w:proofErr w:type="spellStart"/>
      <w:r w:rsidRPr="003777D1">
        <w:rPr>
          <w:rFonts w:ascii="Arial" w:hAnsi="Arial" w:cs="Arial"/>
          <w:sz w:val="22"/>
          <w:szCs w:val="22"/>
        </w:rPr>
        <w:t>ust</w:t>
      </w:r>
      <w:proofErr w:type="spellEnd"/>
      <w:r w:rsidRPr="003777D1">
        <w:rPr>
          <w:rFonts w:ascii="Arial" w:hAnsi="Arial" w:cs="Arial"/>
          <w:sz w:val="22"/>
          <w:szCs w:val="22"/>
        </w:rPr>
        <w:t xml:space="preserve">. </w:t>
      </w:r>
      <w:r w:rsidR="00A54447" w:rsidRPr="003777D1">
        <w:rPr>
          <w:rFonts w:ascii="Arial" w:hAnsi="Arial" w:cs="Arial"/>
          <w:sz w:val="22"/>
          <w:szCs w:val="22"/>
        </w:rPr>
        <w:br/>
      </w:r>
      <w:r w:rsidRPr="003777D1">
        <w:rPr>
          <w:rFonts w:ascii="Arial" w:hAnsi="Arial" w:cs="Arial"/>
          <w:sz w:val="22"/>
          <w:szCs w:val="22"/>
        </w:rPr>
        <w:t xml:space="preserve">§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w:t>
      </w:r>
      <w:r w:rsidR="003E43BB">
        <w:rPr>
          <w:rFonts w:ascii="Arial" w:hAnsi="Arial" w:cs="Arial"/>
          <w:sz w:val="22"/>
          <w:szCs w:val="22"/>
        </w:rPr>
        <w:t>předmětu plnění</w:t>
      </w:r>
      <w:r w:rsidR="003E43BB" w:rsidRPr="003777D1">
        <w:rPr>
          <w:rFonts w:ascii="Arial" w:hAnsi="Arial" w:cs="Arial"/>
          <w:sz w:val="22"/>
          <w:szCs w:val="22"/>
        </w:rPr>
        <w:t xml:space="preserve"> </w:t>
      </w:r>
      <w:r w:rsidRPr="003777D1">
        <w:rPr>
          <w:rFonts w:ascii="Arial" w:hAnsi="Arial" w:cs="Arial"/>
          <w:sz w:val="22"/>
          <w:szCs w:val="22"/>
        </w:rPr>
        <w:t>co do částky odpovídající dani z přidané hodnoty, přímo na účet správce daně. Poukázáním příslušné částky na účet správce daně se v dané části bude považovat účtovaná částka za uhrazenou.</w:t>
      </w:r>
      <w:r w:rsidR="00072B19" w:rsidRPr="003777D1">
        <w:rPr>
          <w:rFonts w:ascii="Arial" w:hAnsi="Arial" w:cs="Arial"/>
          <w:sz w:val="22"/>
          <w:szCs w:val="22"/>
        </w:rPr>
        <w:t xml:space="preserve"> </w:t>
      </w:r>
      <w:r w:rsidR="00F92BC3" w:rsidRPr="003777D1">
        <w:rPr>
          <w:rFonts w:ascii="Arial" w:hAnsi="Arial" w:cs="Arial"/>
          <w:sz w:val="22"/>
          <w:szCs w:val="22"/>
        </w:rPr>
        <w:t xml:space="preserve">Dodavatel </w:t>
      </w:r>
      <w:r w:rsidR="00072B19" w:rsidRPr="003777D1">
        <w:rPr>
          <w:rFonts w:ascii="Arial" w:hAnsi="Arial" w:cs="Arial"/>
          <w:sz w:val="22"/>
          <w:szCs w:val="22"/>
        </w:rPr>
        <w:t xml:space="preserve">je na svoji nespolehlivost </w:t>
      </w:r>
      <w:r w:rsidR="00D50C93">
        <w:rPr>
          <w:rFonts w:ascii="Arial" w:hAnsi="Arial" w:cs="Arial"/>
          <w:sz w:val="22"/>
          <w:szCs w:val="22"/>
        </w:rPr>
        <w:t>o</w:t>
      </w:r>
      <w:r w:rsidR="00E261C5" w:rsidRPr="003777D1">
        <w:rPr>
          <w:rFonts w:ascii="Arial" w:hAnsi="Arial" w:cs="Arial"/>
          <w:sz w:val="22"/>
          <w:szCs w:val="22"/>
        </w:rPr>
        <w:t>bjednatele</w:t>
      </w:r>
      <w:r w:rsidR="00D50C93">
        <w:rPr>
          <w:rFonts w:ascii="Arial" w:hAnsi="Arial" w:cs="Arial"/>
          <w:sz w:val="22"/>
          <w:szCs w:val="22"/>
        </w:rPr>
        <w:t xml:space="preserve"> povinen</w:t>
      </w:r>
      <w:r w:rsidR="00E261C5" w:rsidRPr="003777D1">
        <w:rPr>
          <w:rFonts w:ascii="Arial" w:hAnsi="Arial" w:cs="Arial"/>
          <w:sz w:val="22"/>
          <w:szCs w:val="22"/>
        </w:rPr>
        <w:t xml:space="preserve"> upozornit po právní moci rozhodnutí. Nesplnění této povinnosti je hrubým porušením povinností </w:t>
      </w:r>
      <w:r w:rsidR="00F92BC3" w:rsidRPr="003777D1">
        <w:rPr>
          <w:rFonts w:ascii="Arial" w:hAnsi="Arial" w:cs="Arial"/>
          <w:sz w:val="22"/>
          <w:szCs w:val="22"/>
        </w:rPr>
        <w:t>dodavatel</w:t>
      </w:r>
      <w:r w:rsidR="00E261C5" w:rsidRPr="003777D1">
        <w:rPr>
          <w:rFonts w:ascii="Arial" w:hAnsi="Arial" w:cs="Arial"/>
          <w:sz w:val="22"/>
          <w:szCs w:val="22"/>
        </w:rPr>
        <w:t xml:space="preserve">e. </w:t>
      </w:r>
    </w:p>
    <w:p w14:paraId="54F3083A" w14:textId="77777777" w:rsidR="000E102E" w:rsidRPr="003777D1" w:rsidRDefault="000E102E" w:rsidP="00040850">
      <w:pPr>
        <w:pStyle w:val="Odstavecseseznamem2"/>
        <w:autoSpaceDE w:val="0"/>
        <w:spacing w:line="276" w:lineRule="auto"/>
        <w:ind w:left="0"/>
        <w:rPr>
          <w:rFonts w:ascii="Arial" w:hAnsi="Arial" w:cs="Arial"/>
          <w:sz w:val="22"/>
          <w:szCs w:val="22"/>
        </w:rPr>
      </w:pPr>
    </w:p>
    <w:p w14:paraId="5E730743" w14:textId="77777777" w:rsidR="00703C67" w:rsidRDefault="00703C67" w:rsidP="00040850">
      <w:pPr>
        <w:autoSpaceDE w:val="0"/>
        <w:spacing w:line="276" w:lineRule="auto"/>
        <w:ind w:left="360"/>
        <w:jc w:val="center"/>
        <w:rPr>
          <w:rFonts w:ascii="Arial" w:hAnsi="Arial" w:cs="Arial"/>
          <w:b/>
          <w:bCs/>
          <w:sz w:val="22"/>
          <w:szCs w:val="22"/>
        </w:rPr>
      </w:pPr>
    </w:p>
    <w:p w14:paraId="7DEA753F"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w:t>
      </w:r>
    </w:p>
    <w:p w14:paraId="04944F37" w14:textId="2CD2B5C8" w:rsidR="000E102E" w:rsidRPr="003777D1" w:rsidRDefault="000E102E" w:rsidP="000A3405">
      <w:pPr>
        <w:autoSpaceDE w:val="0"/>
        <w:spacing w:line="276" w:lineRule="auto"/>
        <w:ind w:left="360"/>
        <w:jc w:val="center"/>
        <w:rPr>
          <w:rFonts w:ascii="Arial" w:hAnsi="Arial" w:cs="Arial"/>
          <w:sz w:val="22"/>
          <w:szCs w:val="22"/>
        </w:rPr>
      </w:pPr>
      <w:r w:rsidRPr="003777D1">
        <w:rPr>
          <w:rFonts w:ascii="Arial" w:hAnsi="Arial" w:cs="Arial"/>
          <w:b/>
          <w:bCs/>
          <w:sz w:val="22"/>
          <w:szCs w:val="22"/>
        </w:rPr>
        <w:t>Vlastnické právo k</w:t>
      </w:r>
      <w:r w:rsidR="00D50C93">
        <w:rPr>
          <w:rFonts w:ascii="Arial" w:hAnsi="Arial" w:cs="Arial"/>
          <w:b/>
          <w:bCs/>
          <w:sz w:val="22"/>
          <w:szCs w:val="22"/>
        </w:rPr>
        <w:t> předmětu plnění</w:t>
      </w:r>
    </w:p>
    <w:p w14:paraId="48AF97CB" w14:textId="77777777" w:rsidR="006F7C4E" w:rsidRPr="00646CA2" w:rsidRDefault="006F7C4E" w:rsidP="00646CA2">
      <w:pPr>
        <w:widowControl/>
        <w:tabs>
          <w:tab w:val="left" w:pos="-180"/>
        </w:tabs>
        <w:spacing w:line="276" w:lineRule="auto"/>
        <w:textAlignment w:val="auto"/>
        <w:rPr>
          <w:rFonts w:ascii="Arial" w:hAnsi="Arial" w:cs="Arial"/>
          <w:vanish/>
          <w:sz w:val="22"/>
          <w:szCs w:val="22"/>
        </w:rPr>
      </w:pPr>
    </w:p>
    <w:p w14:paraId="43F62637" w14:textId="77777777" w:rsidR="006735EB" w:rsidRPr="003777D1" w:rsidRDefault="006735EB" w:rsidP="00040850">
      <w:pPr>
        <w:autoSpaceDE w:val="0"/>
        <w:autoSpaceDN w:val="0"/>
        <w:spacing w:line="276" w:lineRule="auto"/>
        <w:rPr>
          <w:rFonts w:ascii="Arial" w:hAnsi="Arial" w:cs="Arial"/>
          <w:b/>
          <w:bCs/>
          <w:sz w:val="22"/>
          <w:szCs w:val="22"/>
        </w:rPr>
      </w:pPr>
    </w:p>
    <w:p w14:paraId="31895F70" w14:textId="75D3D413" w:rsidR="00D50C93" w:rsidRPr="00A97CCF" w:rsidRDefault="00D50C93" w:rsidP="00646CA2">
      <w:pPr>
        <w:widowControl/>
        <w:numPr>
          <w:ilvl w:val="1"/>
          <w:numId w:val="14"/>
        </w:numPr>
        <w:tabs>
          <w:tab w:val="left" w:pos="-180"/>
        </w:tabs>
        <w:spacing w:line="276" w:lineRule="auto"/>
        <w:ind w:left="432"/>
        <w:textAlignment w:val="auto"/>
        <w:rPr>
          <w:rFonts w:ascii="Arial" w:hAnsi="Arial" w:cs="Arial"/>
          <w:sz w:val="22"/>
          <w:szCs w:val="22"/>
        </w:rPr>
      </w:pPr>
      <w:r w:rsidRPr="00A97CCF">
        <w:rPr>
          <w:rFonts w:ascii="Arial" w:hAnsi="Arial" w:cs="Arial"/>
          <w:sz w:val="22"/>
          <w:szCs w:val="22"/>
        </w:rPr>
        <w:t>Objednatel je vlastníkem vlastní dodávky od počátku jejího zhotovování s tím, že dodavatel je vlastníkem věcí, které si opatřil k provedení vlastní dodávky až do doby, kdy se zpracováním stanou součástí vlastní dodávky.</w:t>
      </w:r>
    </w:p>
    <w:p w14:paraId="7E1F1F9B" w14:textId="77777777" w:rsidR="00D50C93" w:rsidRDefault="00D50C93" w:rsidP="000A3405">
      <w:pPr>
        <w:pStyle w:val="Odstavecseseznamem"/>
        <w:rPr>
          <w:rFonts w:ascii="Arial" w:hAnsi="Arial" w:cs="Arial"/>
          <w:sz w:val="22"/>
          <w:szCs w:val="22"/>
        </w:rPr>
      </w:pPr>
    </w:p>
    <w:p w14:paraId="5524E79E" w14:textId="29E42C6F" w:rsidR="006735EB" w:rsidRPr="003777D1" w:rsidRDefault="00F92BC3" w:rsidP="00646CA2">
      <w:pPr>
        <w:widowControl/>
        <w:numPr>
          <w:ilvl w:val="1"/>
          <w:numId w:val="14"/>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86590A" w:rsidRPr="003777D1">
        <w:rPr>
          <w:rFonts w:ascii="Arial" w:hAnsi="Arial" w:cs="Arial"/>
          <w:sz w:val="22"/>
          <w:szCs w:val="22"/>
        </w:rPr>
        <w:t xml:space="preserve"> není bez předchozího písemného souhlasu objednatele oprávněn postoupit práva a povinnosti z této smlouvy na třetí osobu.</w:t>
      </w:r>
    </w:p>
    <w:p w14:paraId="03D677DC" w14:textId="77777777" w:rsidR="009430DF" w:rsidRPr="003777D1" w:rsidRDefault="009430DF" w:rsidP="00040850">
      <w:pPr>
        <w:suppressAutoHyphens w:val="0"/>
        <w:autoSpaceDE w:val="0"/>
        <w:autoSpaceDN w:val="0"/>
        <w:adjustRightInd w:val="0"/>
        <w:spacing w:line="276" w:lineRule="auto"/>
        <w:ind w:left="540"/>
        <w:rPr>
          <w:rFonts w:ascii="Arial" w:hAnsi="Arial" w:cs="Arial"/>
          <w:sz w:val="22"/>
          <w:szCs w:val="22"/>
        </w:rPr>
      </w:pPr>
    </w:p>
    <w:p w14:paraId="55C0F622" w14:textId="77777777" w:rsidR="00C15500" w:rsidRPr="003777D1" w:rsidRDefault="00C15500" w:rsidP="00040850">
      <w:pPr>
        <w:autoSpaceDE w:val="0"/>
        <w:spacing w:line="276" w:lineRule="auto"/>
        <w:rPr>
          <w:rFonts w:ascii="Arial" w:hAnsi="Arial" w:cs="Arial"/>
          <w:sz w:val="22"/>
          <w:szCs w:val="22"/>
        </w:rPr>
      </w:pPr>
    </w:p>
    <w:p w14:paraId="66AF4D91"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VI.</w:t>
      </w:r>
    </w:p>
    <w:p w14:paraId="6E3F9DFF"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Staveniště</w:t>
      </w:r>
    </w:p>
    <w:p w14:paraId="199D362D" w14:textId="77777777" w:rsidR="000E102E" w:rsidRPr="003777D1" w:rsidRDefault="000E102E" w:rsidP="00040850">
      <w:pPr>
        <w:autoSpaceDE w:val="0"/>
        <w:spacing w:line="276" w:lineRule="auto"/>
        <w:jc w:val="center"/>
        <w:rPr>
          <w:rFonts w:ascii="Arial" w:hAnsi="Arial" w:cs="Arial"/>
          <w:b/>
          <w:bCs/>
          <w:sz w:val="22"/>
          <w:szCs w:val="22"/>
        </w:rPr>
      </w:pPr>
    </w:p>
    <w:p w14:paraId="3F341D9C" w14:textId="77777777" w:rsidR="006F7C4E" w:rsidRPr="00646CA2" w:rsidRDefault="006F7C4E" w:rsidP="00646CA2">
      <w:pPr>
        <w:widowControl/>
        <w:tabs>
          <w:tab w:val="left" w:pos="-180"/>
        </w:tabs>
        <w:spacing w:line="276" w:lineRule="auto"/>
        <w:textAlignment w:val="auto"/>
        <w:rPr>
          <w:rFonts w:ascii="Arial" w:hAnsi="Arial" w:cs="Arial"/>
          <w:vanish/>
          <w:sz w:val="22"/>
          <w:szCs w:val="22"/>
        </w:rPr>
      </w:pPr>
    </w:p>
    <w:p w14:paraId="0D5A8C96" w14:textId="23482B60" w:rsidR="00CD2B67" w:rsidRDefault="00CD2B67" w:rsidP="000A3405">
      <w:pPr>
        <w:widowControl/>
        <w:numPr>
          <w:ilvl w:val="1"/>
          <w:numId w:val="15"/>
        </w:numPr>
        <w:tabs>
          <w:tab w:val="left" w:pos="-180"/>
        </w:tabs>
        <w:spacing w:after="120" w:line="240" w:lineRule="auto"/>
        <w:ind w:left="431"/>
        <w:textAlignment w:val="auto"/>
        <w:rPr>
          <w:rFonts w:ascii="Arial" w:hAnsi="Arial" w:cs="Arial"/>
          <w:sz w:val="22"/>
          <w:szCs w:val="22"/>
        </w:rPr>
      </w:pPr>
      <w:r w:rsidRPr="00A97CCF">
        <w:rPr>
          <w:rFonts w:ascii="Arial" w:hAnsi="Arial" w:cs="Arial"/>
          <w:sz w:val="22"/>
          <w:szCs w:val="22"/>
        </w:rPr>
        <w:t xml:space="preserve">Prostor </w:t>
      </w:r>
      <w:r w:rsidR="00167A1A" w:rsidRPr="00A97CCF">
        <w:rPr>
          <w:rFonts w:ascii="Arial" w:hAnsi="Arial" w:cs="Arial"/>
          <w:sz w:val="22"/>
          <w:szCs w:val="22"/>
        </w:rPr>
        <w:t>pro provedení předmětu plnění</w:t>
      </w:r>
      <w:r w:rsidRPr="00A97CCF">
        <w:rPr>
          <w:rFonts w:ascii="Arial" w:hAnsi="Arial" w:cs="Arial"/>
          <w:sz w:val="22"/>
          <w:szCs w:val="22"/>
        </w:rPr>
        <w:t xml:space="preserve"> je vymezen </w:t>
      </w:r>
      <w:r w:rsidR="00EC034F" w:rsidRPr="00A97CCF">
        <w:rPr>
          <w:rFonts w:ascii="Arial" w:hAnsi="Arial" w:cs="Arial"/>
          <w:sz w:val="22"/>
          <w:szCs w:val="22"/>
        </w:rPr>
        <w:t>jeho zadáním</w:t>
      </w:r>
      <w:r w:rsidRPr="00A97CCF">
        <w:rPr>
          <w:rFonts w:ascii="Arial" w:hAnsi="Arial" w:cs="Arial"/>
          <w:sz w:val="22"/>
          <w:szCs w:val="22"/>
        </w:rPr>
        <w:t>.</w:t>
      </w:r>
      <w:r w:rsidRPr="00CD2B67">
        <w:rPr>
          <w:rFonts w:ascii="Arial" w:hAnsi="Arial" w:cs="Arial"/>
          <w:sz w:val="22"/>
          <w:szCs w:val="22"/>
        </w:rPr>
        <w:t xml:space="preserve"> Pokud bude dodavatel potřebovat pro realizaci </w:t>
      </w:r>
      <w:r w:rsidR="00167A1A">
        <w:rPr>
          <w:rFonts w:ascii="Arial" w:hAnsi="Arial" w:cs="Arial"/>
          <w:sz w:val="22"/>
          <w:szCs w:val="22"/>
        </w:rPr>
        <w:t>předmětu plnění</w:t>
      </w:r>
      <w:r w:rsidRPr="00CD2B67">
        <w:rPr>
          <w:rFonts w:ascii="Arial" w:hAnsi="Arial" w:cs="Arial"/>
          <w:sz w:val="22"/>
          <w:szCs w:val="22"/>
        </w:rPr>
        <w:t xml:space="preserve"> prostor větší, zajistí si jej na vlastní náklady, </w:t>
      </w:r>
      <w:r w:rsidR="00EC034F">
        <w:rPr>
          <w:rFonts w:ascii="Arial" w:hAnsi="Arial" w:cs="Arial"/>
          <w:sz w:val="22"/>
          <w:szCs w:val="22"/>
        </w:rPr>
        <w:t xml:space="preserve">přičemž </w:t>
      </w:r>
      <w:r w:rsidRPr="00CD2B67">
        <w:rPr>
          <w:rFonts w:ascii="Arial" w:hAnsi="Arial" w:cs="Arial"/>
          <w:sz w:val="22"/>
          <w:szCs w:val="22"/>
        </w:rPr>
        <w:t xml:space="preserve">před vlastním rozšířením prostoru </w:t>
      </w:r>
      <w:r w:rsidR="00EC034F">
        <w:rPr>
          <w:rFonts w:ascii="Arial" w:hAnsi="Arial" w:cs="Arial"/>
          <w:sz w:val="22"/>
          <w:szCs w:val="22"/>
        </w:rPr>
        <w:t>požádá</w:t>
      </w:r>
      <w:r w:rsidRPr="00CD2B67">
        <w:rPr>
          <w:rFonts w:ascii="Arial" w:hAnsi="Arial" w:cs="Arial"/>
          <w:sz w:val="22"/>
          <w:szCs w:val="22"/>
        </w:rPr>
        <w:t xml:space="preserve"> o svolení </w:t>
      </w:r>
      <w:r w:rsidR="00024293">
        <w:rPr>
          <w:rFonts w:ascii="Arial" w:hAnsi="Arial" w:cs="Arial"/>
          <w:sz w:val="22"/>
          <w:szCs w:val="22"/>
        </w:rPr>
        <w:t>pověřeného zástupce,</w:t>
      </w:r>
      <w:r w:rsidR="00EC034F">
        <w:rPr>
          <w:rFonts w:ascii="Arial" w:hAnsi="Arial" w:cs="Arial"/>
          <w:sz w:val="22"/>
          <w:szCs w:val="22"/>
        </w:rPr>
        <w:t xml:space="preserve"> a to</w:t>
      </w:r>
      <w:r w:rsidRPr="00CD2B67">
        <w:rPr>
          <w:rFonts w:ascii="Arial" w:hAnsi="Arial" w:cs="Arial"/>
          <w:sz w:val="22"/>
          <w:szCs w:val="22"/>
        </w:rPr>
        <w:t xml:space="preserve"> minimálně jeden kalendářní den </w:t>
      </w:r>
      <w:r w:rsidR="00EC034F">
        <w:rPr>
          <w:rFonts w:ascii="Arial" w:hAnsi="Arial" w:cs="Arial"/>
          <w:sz w:val="22"/>
          <w:szCs w:val="22"/>
        </w:rPr>
        <w:t>předem. V </w:t>
      </w:r>
      <w:r w:rsidRPr="00CD2B67">
        <w:rPr>
          <w:rFonts w:ascii="Arial" w:hAnsi="Arial" w:cs="Arial"/>
          <w:sz w:val="22"/>
          <w:szCs w:val="22"/>
        </w:rPr>
        <w:t xml:space="preserve">případě neudělení svolení bude dodavatel nucen vyčkat náhradního řešení, které nesmí zasáhnout do </w:t>
      </w:r>
      <w:r w:rsidR="00167A1A">
        <w:rPr>
          <w:rFonts w:ascii="Arial" w:hAnsi="Arial" w:cs="Arial"/>
          <w:sz w:val="22"/>
          <w:szCs w:val="22"/>
        </w:rPr>
        <w:t>celkové ceny předmětu plnění</w:t>
      </w:r>
      <w:r>
        <w:rPr>
          <w:rFonts w:ascii="Arial" w:hAnsi="Arial" w:cs="Arial"/>
          <w:sz w:val="22"/>
          <w:szCs w:val="22"/>
        </w:rPr>
        <w:t>.</w:t>
      </w:r>
    </w:p>
    <w:p w14:paraId="0C510809" w14:textId="7B88C05F" w:rsidR="0080184D" w:rsidRPr="003777D1" w:rsidRDefault="00F92BC3" w:rsidP="000A3405">
      <w:pPr>
        <w:widowControl/>
        <w:numPr>
          <w:ilvl w:val="1"/>
          <w:numId w:val="15"/>
        </w:numPr>
        <w:tabs>
          <w:tab w:val="left" w:pos="-180"/>
        </w:tabs>
        <w:spacing w:after="120" w:line="240" w:lineRule="auto"/>
        <w:ind w:left="431"/>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zabezpečí na vlastní náklad </w:t>
      </w:r>
      <w:r w:rsidR="00024522" w:rsidRPr="003777D1">
        <w:rPr>
          <w:rFonts w:ascii="Arial" w:hAnsi="Arial" w:cs="Arial"/>
          <w:sz w:val="22"/>
          <w:szCs w:val="22"/>
        </w:rPr>
        <w:t xml:space="preserve">pracoviště </w:t>
      </w:r>
      <w:r w:rsidR="00167A1A">
        <w:rPr>
          <w:rFonts w:ascii="Arial" w:hAnsi="Arial" w:cs="Arial"/>
          <w:sz w:val="22"/>
          <w:szCs w:val="22"/>
        </w:rPr>
        <w:t>předmětu plnění</w:t>
      </w:r>
      <w:r w:rsidR="00167A1A" w:rsidRPr="003777D1">
        <w:rPr>
          <w:rFonts w:ascii="Arial" w:hAnsi="Arial" w:cs="Arial"/>
          <w:sz w:val="22"/>
          <w:szCs w:val="22"/>
        </w:rPr>
        <w:t xml:space="preserve"> </w:t>
      </w:r>
      <w:r w:rsidR="000E102E" w:rsidRPr="003777D1">
        <w:rPr>
          <w:rFonts w:ascii="Arial" w:hAnsi="Arial" w:cs="Arial"/>
          <w:sz w:val="22"/>
          <w:szCs w:val="22"/>
        </w:rPr>
        <w:t>a zajistí jeho provoz, údržbu, pořádek a čistotu po celou dobu</w:t>
      </w:r>
      <w:r w:rsidR="00167A1A">
        <w:rPr>
          <w:rFonts w:ascii="Arial" w:hAnsi="Arial" w:cs="Arial"/>
          <w:sz w:val="22"/>
          <w:szCs w:val="22"/>
        </w:rPr>
        <w:t xml:space="preserve"> trvání</w:t>
      </w:r>
      <w:r w:rsidR="000E102E" w:rsidRPr="003777D1">
        <w:rPr>
          <w:rFonts w:ascii="Arial" w:hAnsi="Arial" w:cs="Arial"/>
          <w:sz w:val="22"/>
          <w:szCs w:val="22"/>
        </w:rPr>
        <w:t xml:space="preserve"> </w:t>
      </w:r>
      <w:r w:rsidR="00167A1A">
        <w:rPr>
          <w:rFonts w:ascii="Arial" w:hAnsi="Arial" w:cs="Arial"/>
          <w:sz w:val="22"/>
          <w:szCs w:val="22"/>
        </w:rPr>
        <w:t>činností</w:t>
      </w:r>
      <w:r w:rsidR="00EC034F">
        <w:rPr>
          <w:rFonts w:ascii="Arial" w:hAnsi="Arial" w:cs="Arial"/>
          <w:sz w:val="22"/>
          <w:szCs w:val="22"/>
        </w:rPr>
        <w:t xml:space="preserve"> dle této smlouvy</w:t>
      </w:r>
      <w:r w:rsidR="00801BF6" w:rsidRPr="003777D1">
        <w:rPr>
          <w:rFonts w:ascii="Arial" w:hAnsi="Arial" w:cs="Arial"/>
          <w:sz w:val="22"/>
          <w:szCs w:val="22"/>
        </w:rPr>
        <w:t>.</w:t>
      </w:r>
    </w:p>
    <w:p w14:paraId="1BADEADB" w14:textId="6A18C091" w:rsidR="00801BF6" w:rsidRPr="00FF6EBE" w:rsidRDefault="0080184D" w:rsidP="000A3405">
      <w:pPr>
        <w:widowControl/>
        <w:numPr>
          <w:ilvl w:val="1"/>
          <w:numId w:val="15"/>
        </w:numPr>
        <w:tabs>
          <w:tab w:val="left" w:pos="-180"/>
        </w:tabs>
        <w:spacing w:after="120" w:line="240" w:lineRule="auto"/>
        <w:ind w:left="431"/>
        <w:textAlignment w:val="auto"/>
        <w:rPr>
          <w:rFonts w:ascii="Arial" w:hAnsi="Arial" w:cs="Arial"/>
          <w:sz w:val="22"/>
          <w:szCs w:val="22"/>
        </w:rPr>
      </w:pPr>
      <w:bookmarkStart w:id="0" w:name="_Hlk500917827"/>
      <w:r w:rsidRPr="00FF6EBE">
        <w:rPr>
          <w:rFonts w:ascii="Arial" w:hAnsi="Arial" w:cs="Arial"/>
          <w:sz w:val="22"/>
          <w:szCs w:val="22"/>
        </w:rPr>
        <w:t xml:space="preserve">Elektrickou energii nezbytnou pro vlastní realizaci </w:t>
      </w:r>
      <w:r w:rsidR="00167A1A">
        <w:rPr>
          <w:rFonts w:ascii="Arial" w:hAnsi="Arial" w:cs="Arial"/>
          <w:sz w:val="22"/>
          <w:szCs w:val="22"/>
        </w:rPr>
        <w:t>předmětu plnění</w:t>
      </w:r>
      <w:r w:rsidR="00167A1A" w:rsidRPr="00FF6EBE">
        <w:rPr>
          <w:rFonts w:ascii="Arial" w:hAnsi="Arial" w:cs="Arial"/>
          <w:sz w:val="22"/>
          <w:szCs w:val="22"/>
        </w:rPr>
        <w:t xml:space="preserve"> </w:t>
      </w:r>
      <w:r w:rsidR="00024522" w:rsidRPr="00FF6EBE">
        <w:rPr>
          <w:rFonts w:ascii="Arial" w:hAnsi="Arial" w:cs="Arial"/>
          <w:sz w:val="22"/>
          <w:szCs w:val="22"/>
        </w:rPr>
        <w:t xml:space="preserve">poskytne </w:t>
      </w:r>
      <w:r w:rsidR="00167A1A">
        <w:rPr>
          <w:rFonts w:ascii="Arial" w:hAnsi="Arial" w:cs="Arial"/>
          <w:sz w:val="22"/>
          <w:szCs w:val="22"/>
        </w:rPr>
        <w:t>objednatel</w:t>
      </w:r>
      <w:r w:rsidR="00167A1A" w:rsidRPr="00FF6EBE">
        <w:rPr>
          <w:rFonts w:ascii="Arial" w:hAnsi="Arial" w:cs="Arial"/>
          <w:sz w:val="22"/>
          <w:szCs w:val="22"/>
        </w:rPr>
        <w:t xml:space="preserve"> </w:t>
      </w:r>
      <w:r w:rsidR="00EC034F">
        <w:rPr>
          <w:rFonts w:ascii="Arial" w:hAnsi="Arial" w:cs="Arial"/>
          <w:sz w:val="22"/>
          <w:szCs w:val="22"/>
        </w:rPr>
        <w:t xml:space="preserve">dodavateli </w:t>
      </w:r>
      <w:r w:rsidR="00024522" w:rsidRPr="00FF6EBE">
        <w:rPr>
          <w:rFonts w:ascii="Arial" w:hAnsi="Arial" w:cs="Arial"/>
          <w:sz w:val="22"/>
          <w:szCs w:val="22"/>
        </w:rPr>
        <w:t xml:space="preserve">v rámci běžné spotřeby, </w:t>
      </w:r>
      <w:r w:rsidR="00EC034F">
        <w:rPr>
          <w:rFonts w:ascii="Arial" w:hAnsi="Arial" w:cs="Arial"/>
          <w:sz w:val="22"/>
          <w:szCs w:val="22"/>
        </w:rPr>
        <w:t xml:space="preserve">přičemž je oprávněn provést namátkovou </w:t>
      </w:r>
      <w:r w:rsidR="00024522" w:rsidRPr="00FF6EBE">
        <w:rPr>
          <w:rFonts w:ascii="Arial" w:hAnsi="Arial" w:cs="Arial"/>
          <w:sz w:val="22"/>
          <w:szCs w:val="22"/>
        </w:rPr>
        <w:t>kontrolu</w:t>
      </w:r>
      <w:r w:rsidRPr="00FF6EBE">
        <w:rPr>
          <w:rFonts w:ascii="Arial" w:hAnsi="Arial" w:cs="Arial"/>
          <w:sz w:val="22"/>
          <w:szCs w:val="22"/>
        </w:rPr>
        <w:t xml:space="preserve"> spotřeby el. energie. </w:t>
      </w:r>
      <w:bookmarkEnd w:id="0"/>
      <w:r w:rsidR="00C6256B">
        <w:rPr>
          <w:rFonts w:ascii="Arial" w:hAnsi="Arial" w:cs="Arial"/>
          <w:sz w:val="22"/>
          <w:szCs w:val="22"/>
        </w:rPr>
        <w:t xml:space="preserve">                                                                               </w:t>
      </w:r>
    </w:p>
    <w:p w14:paraId="2B45CADF" w14:textId="6F7793DA" w:rsidR="007571C8" w:rsidRPr="003777D1" w:rsidRDefault="00167A1A" w:rsidP="000A3405">
      <w:pPr>
        <w:widowControl/>
        <w:numPr>
          <w:ilvl w:val="1"/>
          <w:numId w:val="15"/>
        </w:numPr>
        <w:tabs>
          <w:tab w:val="left" w:pos="-180"/>
        </w:tabs>
        <w:spacing w:after="120" w:line="240" w:lineRule="auto"/>
        <w:ind w:left="431"/>
        <w:textAlignment w:val="auto"/>
        <w:rPr>
          <w:rFonts w:ascii="Arial" w:hAnsi="Arial" w:cs="Arial"/>
          <w:sz w:val="22"/>
          <w:szCs w:val="22"/>
        </w:rPr>
      </w:pPr>
      <w:r>
        <w:rPr>
          <w:rFonts w:ascii="Arial" w:hAnsi="Arial" w:cs="Arial"/>
          <w:sz w:val="22"/>
          <w:szCs w:val="22"/>
        </w:rPr>
        <w:t>Objednatel</w:t>
      </w:r>
      <w:r w:rsidRPr="00A668FD">
        <w:rPr>
          <w:rFonts w:ascii="Arial" w:hAnsi="Arial" w:cs="Arial"/>
          <w:sz w:val="22"/>
          <w:szCs w:val="22"/>
        </w:rPr>
        <w:t xml:space="preserve"> </w:t>
      </w:r>
      <w:r w:rsidR="00801BF6" w:rsidRPr="00A668FD">
        <w:rPr>
          <w:rFonts w:ascii="Arial" w:hAnsi="Arial" w:cs="Arial"/>
          <w:sz w:val="22"/>
          <w:szCs w:val="22"/>
        </w:rPr>
        <w:t>zajistí</w:t>
      </w:r>
      <w:r w:rsidR="00801BF6" w:rsidRPr="003777D1">
        <w:rPr>
          <w:rFonts w:ascii="Arial" w:hAnsi="Arial" w:cs="Arial"/>
          <w:sz w:val="22"/>
          <w:szCs w:val="22"/>
        </w:rPr>
        <w:t xml:space="preserve"> </w:t>
      </w:r>
      <w:r w:rsidR="00EC034F">
        <w:rPr>
          <w:rFonts w:ascii="Arial" w:hAnsi="Arial" w:cs="Arial"/>
          <w:sz w:val="22"/>
          <w:szCs w:val="22"/>
        </w:rPr>
        <w:t xml:space="preserve">dodavateli </w:t>
      </w:r>
      <w:r w:rsidR="00801BF6" w:rsidRPr="003777D1">
        <w:rPr>
          <w:rFonts w:ascii="Arial" w:hAnsi="Arial" w:cs="Arial"/>
          <w:sz w:val="22"/>
          <w:szCs w:val="22"/>
        </w:rPr>
        <w:t xml:space="preserve">možnost odběru studené vody dle potřeb </w:t>
      </w:r>
      <w:r>
        <w:rPr>
          <w:rFonts w:ascii="Arial" w:hAnsi="Arial" w:cs="Arial"/>
          <w:sz w:val="22"/>
          <w:szCs w:val="22"/>
        </w:rPr>
        <w:t>pro provedení předmětu plnění</w:t>
      </w:r>
      <w:r w:rsidR="00801BF6" w:rsidRPr="003777D1">
        <w:rPr>
          <w:rFonts w:ascii="Arial" w:hAnsi="Arial" w:cs="Arial"/>
          <w:sz w:val="22"/>
          <w:szCs w:val="22"/>
        </w:rPr>
        <w:t>.</w:t>
      </w:r>
    </w:p>
    <w:p w14:paraId="2F8497F1" w14:textId="596FF733" w:rsidR="00725C69" w:rsidRDefault="00F92BC3" w:rsidP="000A3405">
      <w:pPr>
        <w:widowControl/>
        <w:numPr>
          <w:ilvl w:val="1"/>
          <w:numId w:val="15"/>
        </w:numPr>
        <w:tabs>
          <w:tab w:val="left" w:pos="-180"/>
        </w:tabs>
        <w:spacing w:after="120" w:line="240" w:lineRule="auto"/>
        <w:ind w:left="431"/>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je odpovědný za všechny škody způsobené na staveništi do doby předání a převzetí </w:t>
      </w:r>
      <w:r w:rsidR="00EC034F">
        <w:rPr>
          <w:rFonts w:ascii="Arial" w:hAnsi="Arial" w:cs="Arial"/>
          <w:sz w:val="22"/>
          <w:szCs w:val="22"/>
        </w:rPr>
        <w:t>předmětu plnění objednatelem</w:t>
      </w:r>
      <w:r w:rsidR="00EC034F" w:rsidRPr="003777D1">
        <w:rPr>
          <w:rFonts w:ascii="Arial" w:hAnsi="Arial" w:cs="Arial"/>
          <w:sz w:val="22"/>
          <w:szCs w:val="22"/>
        </w:rPr>
        <w:t xml:space="preserve"> </w:t>
      </w:r>
      <w:r w:rsidR="000E102E" w:rsidRPr="003777D1">
        <w:rPr>
          <w:rFonts w:ascii="Arial" w:hAnsi="Arial" w:cs="Arial"/>
          <w:sz w:val="22"/>
          <w:szCs w:val="22"/>
        </w:rPr>
        <w:t>a vyklizení staveniště, a to podle obecných ustanovení o náhradě škody.</w:t>
      </w:r>
    </w:p>
    <w:p w14:paraId="23E6F7EF" w14:textId="77777777" w:rsidR="00CB6912" w:rsidRDefault="00EC034F" w:rsidP="000A3405">
      <w:pPr>
        <w:widowControl/>
        <w:numPr>
          <w:ilvl w:val="1"/>
          <w:numId w:val="15"/>
        </w:numPr>
        <w:tabs>
          <w:tab w:val="left" w:pos="-180"/>
        </w:tabs>
        <w:autoSpaceDE w:val="0"/>
        <w:spacing w:after="120" w:line="240" w:lineRule="auto"/>
        <w:ind w:left="431"/>
        <w:textAlignment w:val="auto"/>
        <w:rPr>
          <w:rFonts w:ascii="Arial" w:hAnsi="Arial" w:cs="Arial"/>
          <w:sz w:val="22"/>
          <w:szCs w:val="22"/>
        </w:rPr>
      </w:pPr>
      <w:r>
        <w:rPr>
          <w:rFonts w:ascii="Arial" w:hAnsi="Arial" w:cs="Arial"/>
          <w:sz w:val="22"/>
          <w:szCs w:val="22"/>
        </w:rPr>
        <w:t>Za v</w:t>
      </w:r>
      <w:r w:rsidR="000E102E" w:rsidRPr="00725C69">
        <w:rPr>
          <w:rFonts w:ascii="Arial" w:hAnsi="Arial" w:cs="Arial"/>
          <w:sz w:val="22"/>
          <w:szCs w:val="22"/>
        </w:rPr>
        <w:t xml:space="preserve">eškeré </w:t>
      </w:r>
      <w:r w:rsidR="00F92BC3" w:rsidRPr="00725C69">
        <w:rPr>
          <w:rFonts w:ascii="Arial" w:hAnsi="Arial" w:cs="Arial"/>
          <w:sz w:val="22"/>
          <w:szCs w:val="22"/>
        </w:rPr>
        <w:t>dodavatel</w:t>
      </w:r>
      <w:r w:rsidR="000E102E" w:rsidRPr="00725C69">
        <w:rPr>
          <w:rFonts w:ascii="Arial" w:hAnsi="Arial" w:cs="Arial"/>
          <w:sz w:val="22"/>
          <w:szCs w:val="22"/>
        </w:rPr>
        <w:t xml:space="preserve">em způsobené škody na stávajícím potrubí, vedení a kabelech nese výhradně a v plném rozsahu odpovědnost </w:t>
      </w:r>
      <w:r w:rsidR="00F92BC3" w:rsidRPr="00725C69">
        <w:rPr>
          <w:rFonts w:ascii="Arial" w:hAnsi="Arial" w:cs="Arial"/>
          <w:sz w:val="22"/>
          <w:szCs w:val="22"/>
        </w:rPr>
        <w:t>dodavatel</w:t>
      </w:r>
      <w:r w:rsidR="000E102E" w:rsidRPr="00725C69">
        <w:rPr>
          <w:rFonts w:ascii="Arial" w:hAnsi="Arial" w:cs="Arial"/>
          <w:sz w:val="22"/>
          <w:szCs w:val="22"/>
        </w:rPr>
        <w:t xml:space="preserve">. </w:t>
      </w:r>
      <w:r w:rsidR="00F92BC3" w:rsidRPr="00725C69">
        <w:rPr>
          <w:rFonts w:ascii="Arial" w:hAnsi="Arial" w:cs="Arial"/>
          <w:sz w:val="22"/>
          <w:szCs w:val="22"/>
        </w:rPr>
        <w:t xml:space="preserve">Dodavatel </w:t>
      </w:r>
      <w:r w:rsidR="000E102E" w:rsidRPr="00725C69">
        <w:rPr>
          <w:rFonts w:ascii="Arial" w:hAnsi="Arial" w:cs="Arial"/>
          <w:sz w:val="22"/>
          <w:szCs w:val="22"/>
        </w:rPr>
        <w:t xml:space="preserve">je před zahájením provádění </w:t>
      </w:r>
      <w:r>
        <w:rPr>
          <w:rFonts w:ascii="Arial" w:hAnsi="Arial" w:cs="Arial"/>
          <w:sz w:val="22"/>
          <w:szCs w:val="22"/>
        </w:rPr>
        <w:t>předmětu plnění dle této smlouvy</w:t>
      </w:r>
      <w:r w:rsidRPr="00725C69">
        <w:rPr>
          <w:rFonts w:ascii="Arial" w:hAnsi="Arial" w:cs="Arial"/>
          <w:sz w:val="22"/>
          <w:szCs w:val="22"/>
        </w:rPr>
        <w:t xml:space="preserve"> </w:t>
      </w:r>
      <w:r w:rsidR="000E102E" w:rsidRPr="00725C69">
        <w:rPr>
          <w:rFonts w:ascii="Arial" w:hAnsi="Arial" w:cs="Arial"/>
          <w:sz w:val="22"/>
          <w:szCs w:val="22"/>
        </w:rPr>
        <w:t>rovněž povinen ohledat s odbornou péčí</w:t>
      </w:r>
    </w:p>
    <w:p w14:paraId="69F6F9DC" w14:textId="1BA9C971" w:rsidR="00CB6912" w:rsidRDefault="00CB6912" w:rsidP="00CB6912">
      <w:pPr>
        <w:widowControl/>
        <w:tabs>
          <w:tab w:val="left" w:pos="-180"/>
        </w:tabs>
        <w:autoSpaceDE w:val="0"/>
        <w:spacing w:after="120" w:line="240" w:lineRule="auto"/>
        <w:ind w:left="-289"/>
        <w:jc w:val="center"/>
        <w:textAlignment w:val="auto"/>
        <w:rPr>
          <w:rFonts w:ascii="Arial" w:hAnsi="Arial" w:cs="Arial"/>
          <w:sz w:val="22"/>
          <w:szCs w:val="22"/>
        </w:rPr>
      </w:pPr>
      <w:r>
        <w:rPr>
          <w:rFonts w:ascii="Arial" w:hAnsi="Arial" w:cs="Arial"/>
          <w:sz w:val="22"/>
          <w:szCs w:val="22"/>
        </w:rPr>
        <w:t>7</w:t>
      </w:r>
    </w:p>
    <w:p w14:paraId="0CC5C49B" w14:textId="42DC6209" w:rsidR="000B1968" w:rsidRPr="00EC034F" w:rsidRDefault="000E102E" w:rsidP="00CB6912">
      <w:pPr>
        <w:widowControl/>
        <w:tabs>
          <w:tab w:val="left" w:pos="-180"/>
        </w:tabs>
        <w:autoSpaceDE w:val="0"/>
        <w:spacing w:after="120" w:line="240" w:lineRule="auto"/>
        <w:ind w:left="431"/>
        <w:textAlignment w:val="auto"/>
        <w:rPr>
          <w:rFonts w:ascii="Arial" w:hAnsi="Arial" w:cs="Arial"/>
          <w:sz w:val="22"/>
          <w:szCs w:val="22"/>
        </w:rPr>
      </w:pPr>
      <w:r w:rsidRPr="00725C69">
        <w:rPr>
          <w:rFonts w:ascii="Arial" w:hAnsi="Arial" w:cs="Arial"/>
          <w:sz w:val="22"/>
          <w:szCs w:val="22"/>
        </w:rPr>
        <w:t xml:space="preserve">odpovídající jeho předmětu podnikání a závazkům dle této </w:t>
      </w:r>
      <w:r w:rsidRPr="00EC034F">
        <w:rPr>
          <w:rFonts w:ascii="Arial" w:hAnsi="Arial" w:cs="Arial"/>
          <w:sz w:val="22"/>
          <w:szCs w:val="22"/>
        </w:rPr>
        <w:t xml:space="preserve">smlouvy místo provádění </w:t>
      </w:r>
      <w:r w:rsidR="00EC034F" w:rsidRPr="00EC034F">
        <w:rPr>
          <w:rFonts w:ascii="Arial" w:hAnsi="Arial" w:cs="Arial"/>
          <w:sz w:val="22"/>
          <w:szCs w:val="22"/>
        </w:rPr>
        <w:t xml:space="preserve">předmětu plnění </w:t>
      </w:r>
      <w:r w:rsidRPr="00EC034F">
        <w:rPr>
          <w:rFonts w:ascii="Arial" w:hAnsi="Arial" w:cs="Arial"/>
          <w:sz w:val="22"/>
          <w:szCs w:val="22"/>
        </w:rPr>
        <w:t xml:space="preserve">z hlediska zjištění možných překážek v následném provádění </w:t>
      </w:r>
      <w:r w:rsidR="00EC034F" w:rsidRPr="00EC034F">
        <w:rPr>
          <w:rFonts w:ascii="Arial" w:hAnsi="Arial" w:cs="Arial"/>
          <w:sz w:val="22"/>
          <w:szCs w:val="22"/>
        </w:rPr>
        <w:t>předmětu plnění</w:t>
      </w:r>
      <w:r w:rsidR="00725C69" w:rsidRPr="00EC034F">
        <w:rPr>
          <w:rFonts w:ascii="Arial" w:hAnsi="Arial" w:cs="Arial"/>
          <w:sz w:val="22"/>
          <w:szCs w:val="22"/>
        </w:rPr>
        <w:t>.</w:t>
      </w:r>
    </w:p>
    <w:p w14:paraId="40608272" w14:textId="47493C23" w:rsidR="0053492F" w:rsidRPr="000A3405" w:rsidRDefault="000B1968" w:rsidP="000A3405">
      <w:pPr>
        <w:widowControl/>
        <w:numPr>
          <w:ilvl w:val="1"/>
          <w:numId w:val="15"/>
        </w:numPr>
        <w:tabs>
          <w:tab w:val="left" w:pos="-180"/>
        </w:tabs>
        <w:spacing w:after="120" w:line="240" w:lineRule="auto"/>
        <w:ind w:left="431"/>
        <w:textAlignment w:val="auto"/>
        <w:rPr>
          <w:rFonts w:ascii="Arial" w:hAnsi="Arial" w:cs="Arial"/>
          <w:sz w:val="22"/>
          <w:szCs w:val="22"/>
        </w:rPr>
      </w:pPr>
      <w:r w:rsidRPr="00EC034F">
        <w:rPr>
          <w:rFonts w:ascii="Arial" w:hAnsi="Arial" w:cs="Arial"/>
          <w:sz w:val="22"/>
          <w:szCs w:val="22"/>
        </w:rPr>
        <w:t>Dodavatel v plné míře zodpovídá za bezpečnost a ochranu zdraví všech pracovní</w:t>
      </w:r>
      <w:r w:rsidR="00BB7BF2" w:rsidRPr="00EC034F">
        <w:rPr>
          <w:rFonts w:ascii="Arial" w:hAnsi="Arial" w:cs="Arial"/>
          <w:sz w:val="22"/>
          <w:szCs w:val="22"/>
        </w:rPr>
        <w:t>ků</w:t>
      </w:r>
      <w:r w:rsidR="000E102E" w:rsidRPr="00EC034F">
        <w:rPr>
          <w:rFonts w:ascii="Arial" w:hAnsi="Arial" w:cs="Arial"/>
          <w:sz w:val="22"/>
          <w:szCs w:val="22"/>
        </w:rPr>
        <w:t>. Dále se zavazuje dodržovat hygienické předpisy a podmínky</w:t>
      </w:r>
      <w:r w:rsidR="002D161A">
        <w:rPr>
          <w:rFonts w:ascii="Arial" w:hAnsi="Arial" w:cs="Arial"/>
          <w:sz w:val="22"/>
          <w:szCs w:val="22"/>
        </w:rPr>
        <w:t xml:space="preserve"> ochrany</w:t>
      </w:r>
      <w:r w:rsidR="000E102E" w:rsidRPr="00EC034F">
        <w:rPr>
          <w:rFonts w:ascii="Arial" w:hAnsi="Arial" w:cs="Arial"/>
          <w:sz w:val="22"/>
          <w:szCs w:val="22"/>
        </w:rPr>
        <w:t xml:space="preserve"> životního prostředí. </w:t>
      </w:r>
      <w:r w:rsidR="00F92BC3" w:rsidRPr="00EC034F">
        <w:rPr>
          <w:rFonts w:ascii="Arial" w:hAnsi="Arial" w:cs="Arial"/>
          <w:sz w:val="22"/>
          <w:szCs w:val="22"/>
        </w:rPr>
        <w:t xml:space="preserve">Dodavatel </w:t>
      </w:r>
      <w:r w:rsidR="000E102E" w:rsidRPr="00EC034F">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517914CC" w14:textId="77777777" w:rsidR="0053492F" w:rsidRPr="000A3405" w:rsidRDefault="0053492F" w:rsidP="00040850">
      <w:pPr>
        <w:autoSpaceDE w:val="0"/>
        <w:spacing w:line="276" w:lineRule="auto"/>
        <w:ind w:left="360"/>
        <w:jc w:val="center"/>
        <w:rPr>
          <w:rFonts w:ascii="Arial" w:hAnsi="Arial" w:cs="Arial"/>
          <w:sz w:val="22"/>
          <w:szCs w:val="22"/>
        </w:rPr>
      </w:pPr>
    </w:p>
    <w:p w14:paraId="2D1FB798"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VII.</w:t>
      </w:r>
    </w:p>
    <w:p w14:paraId="34D301C2"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Oprávnění zástupci smluvních stran</w:t>
      </w:r>
    </w:p>
    <w:p w14:paraId="1DF74A84" w14:textId="77777777" w:rsidR="000E102E" w:rsidRPr="003777D1" w:rsidRDefault="000E102E" w:rsidP="00040850">
      <w:pPr>
        <w:autoSpaceDE w:val="0"/>
        <w:spacing w:line="276" w:lineRule="auto"/>
        <w:ind w:left="360"/>
        <w:jc w:val="center"/>
        <w:rPr>
          <w:rFonts w:ascii="Arial" w:hAnsi="Arial" w:cs="Arial"/>
          <w:b/>
          <w:bCs/>
          <w:sz w:val="22"/>
          <w:szCs w:val="22"/>
        </w:rPr>
      </w:pPr>
    </w:p>
    <w:p w14:paraId="32F27808" w14:textId="77777777" w:rsidR="002563B1" w:rsidRPr="00646CA2" w:rsidRDefault="002563B1" w:rsidP="00646CA2">
      <w:pPr>
        <w:widowControl/>
        <w:tabs>
          <w:tab w:val="left" w:pos="-180"/>
        </w:tabs>
        <w:spacing w:line="276" w:lineRule="auto"/>
        <w:textAlignment w:val="auto"/>
        <w:rPr>
          <w:rFonts w:ascii="Arial" w:hAnsi="Arial" w:cs="Arial"/>
          <w:vanish/>
          <w:sz w:val="22"/>
          <w:szCs w:val="22"/>
        </w:rPr>
      </w:pPr>
    </w:p>
    <w:p w14:paraId="1AF388BA" w14:textId="7DA67FCB" w:rsidR="00AA1921" w:rsidRPr="00646CA2" w:rsidRDefault="00AA1921" w:rsidP="00646CA2">
      <w:pPr>
        <w:pStyle w:val="Odstavecseseznamem"/>
        <w:widowControl/>
        <w:numPr>
          <w:ilvl w:val="1"/>
          <w:numId w:val="16"/>
        </w:numPr>
        <w:tabs>
          <w:tab w:val="left" w:pos="-180"/>
        </w:tabs>
        <w:spacing w:line="276" w:lineRule="auto"/>
        <w:textAlignment w:val="auto"/>
        <w:rPr>
          <w:rFonts w:ascii="Arial" w:hAnsi="Arial" w:cs="Arial"/>
          <w:sz w:val="22"/>
          <w:szCs w:val="22"/>
        </w:rPr>
      </w:pPr>
      <w:r w:rsidRPr="00646CA2">
        <w:rPr>
          <w:rFonts w:ascii="Arial" w:hAnsi="Arial" w:cs="Arial"/>
          <w:sz w:val="22"/>
          <w:szCs w:val="22"/>
        </w:rPr>
        <w:t>Oprávněnými zástupci objednatele</w:t>
      </w:r>
      <w:r w:rsidR="00CA187B">
        <w:rPr>
          <w:rFonts w:ascii="Arial" w:hAnsi="Arial" w:cs="Arial"/>
          <w:sz w:val="22"/>
          <w:szCs w:val="22"/>
        </w:rPr>
        <w:t xml:space="preserve"> jsou:</w:t>
      </w:r>
    </w:p>
    <w:p w14:paraId="5A9953AC" w14:textId="77777777" w:rsidR="002D161A" w:rsidRDefault="002D161A" w:rsidP="00B61923">
      <w:pPr>
        <w:widowControl/>
        <w:tabs>
          <w:tab w:val="left" w:pos="-180"/>
        </w:tabs>
        <w:spacing w:line="276" w:lineRule="auto"/>
        <w:ind w:left="432"/>
        <w:textAlignment w:val="auto"/>
        <w:rPr>
          <w:rFonts w:ascii="Arial" w:hAnsi="Arial" w:cs="Arial"/>
          <w:sz w:val="22"/>
          <w:szCs w:val="22"/>
        </w:rPr>
      </w:pPr>
      <w:bookmarkStart w:id="1" w:name="_Hlk523311583"/>
    </w:p>
    <w:p w14:paraId="5779DCC7" w14:textId="188E55A0" w:rsidR="00CA187B" w:rsidRDefault="00CA187B" w:rsidP="00B61923">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ve věcech smluvních: </w:t>
      </w:r>
    </w:p>
    <w:p w14:paraId="0BD0F56E" w14:textId="41165F0C" w:rsidR="00B61923" w:rsidRPr="00B61923" w:rsidRDefault="009551F7" w:rsidP="00B61923">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Ing. </w:t>
      </w:r>
      <w:r w:rsidR="007B5E78">
        <w:rPr>
          <w:rFonts w:ascii="Arial" w:hAnsi="Arial" w:cs="Arial"/>
          <w:sz w:val="22"/>
          <w:szCs w:val="22"/>
        </w:rPr>
        <w:t>Lenka Ungerová</w:t>
      </w:r>
      <w:r>
        <w:rPr>
          <w:rFonts w:ascii="Arial" w:hAnsi="Arial" w:cs="Arial"/>
          <w:sz w:val="22"/>
          <w:szCs w:val="22"/>
        </w:rPr>
        <w:t>, MPA</w:t>
      </w:r>
      <w:r w:rsidR="006F4930">
        <w:rPr>
          <w:rFonts w:ascii="Arial" w:hAnsi="Arial" w:cs="Arial"/>
          <w:sz w:val="22"/>
          <w:szCs w:val="22"/>
        </w:rPr>
        <w:t xml:space="preserve">, </w:t>
      </w:r>
      <w:r w:rsidR="006F4930" w:rsidRPr="00EC204C">
        <w:rPr>
          <w:rFonts w:ascii="Arial" w:hAnsi="Arial" w:cs="Arial"/>
          <w:bCs/>
          <w:iCs/>
          <w:sz w:val="22"/>
          <w:szCs w:val="22"/>
        </w:rPr>
        <w:sym w:font="Wingdings" w:char="F028"/>
      </w:r>
      <w:r w:rsidR="006F4930">
        <w:rPr>
          <w:rFonts w:ascii="Arial" w:hAnsi="Arial" w:cs="Arial"/>
          <w:bCs/>
          <w:iCs/>
          <w:sz w:val="22"/>
          <w:szCs w:val="22"/>
        </w:rPr>
        <w:t>: +420</w:t>
      </w:r>
      <w:r>
        <w:rPr>
          <w:rFonts w:ascii="Arial" w:hAnsi="Arial" w:cs="Arial"/>
          <w:bCs/>
          <w:iCs/>
          <w:sz w:val="22"/>
          <w:szCs w:val="22"/>
        </w:rPr>
        <w:t> </w:t>
      </w:r>
      <w:proofErr w:type="spellStart"/>
      <w:r w:rsidR="00BF013E">
        <w:rPr>
          <w:rFonts w:ascii="Arial" w:hAnsi="Arial" w:cs="Arial"/>
          <w:bCs/>
          <w:iCs/>
          <w:sz w:val="22"/>
          <w:szCs w:val="22"/>
        </w:rPr>
        <w:t>xxx</w:t>
      </w:r>
      <w:proofErr w:type="spellEnd"/>
      <w:r>
        <w:rPr>
          <w:rFonts w:ascii="Arial" w:hAnsi="Arial" w:cs="Arial"/>
          <w:bCs/>
          <w:iCs/>
          <w:sz w:val="22"/>
          <w:szCs w:val="22"/>
        </w:rPr>
        <w:t> </w:t>
      </w:r>
      <w:proofErr w:type="spellStart"/>
      <w:r w:rsidR="00BF013E">
        <w:rPr>
          <w:rFonts w:ascii="Arial" w:hAnsi="Arial" w:cs="Arial"/>
          <w:bCs/>
          <w:iCs/>
          <w:sz w:val="22"/>
          <w:szCs w:val="22"/>
        </w:rPr>
        <w:t>xxx</w:t>
      </w:r>
      <w:proofErr w:type="spellEnd"/>
      <w:r>
        <w:rPr>
          <w:rFonts w:ascii="Arial" w:hAnsi="Arial" w:cs="Arial"/>
          <w:bCs/>
          <w:iCs/>
          <w:sz w:val="22"/>
          <w:szCs w:val="22"/>
        </w:rPr>
        <w:t xml:space="preserve"> </w:t>
      </w:r>
      <w:proofErr w:type="spellStart"/>
      <w:r w:rsidR="00BF013E">
        <w:rPr>
          <w:rFonts w:ascii="Arial" w:hAnsi="Arial" w:cs="Arial"/>
          <w:bCs/>
          <w:iCs/>
          <w:sz w:val="22"/>
          <w:szCs w:val="22"/>
        </w:rPr>
        <w:t>xxx</w:t>
      </w:r>
      <w:proofErr w:type="spellEnd"/>
      <w:r w:rsidR="006F4930">
        <w:rPr>
          <w:rFonts w:ascii="Arial" w:hAnsi="Arial" w:cs="Arial"/>
          <w:sz w:val="22"/>
          <w:szCs w:val="22"/>
        </w:rPr>
        <w:t xml:space="preserve"> </w:t>
      </w:r>
      <w:r w:rsidR="006F4930" w:rsidRPr="00EC204C">
        <w:rPr>
          <w:rFonts w:ascii="Arial" w:hAnsi="Arial" w:cs="Arial"/>
          <w:sz w:val="22"/>
          <w:szCs w:val="22"/>
        </w:rPr>
        <w:sym w:font="Wingdings" w:char="F02A"/>
      </w:r>
      <w:r w:rsidR="006F4930">
        <w:rPr>
          <w:rFonts w:ascii="Arial" w:hAnsi="Arial" w:cs="Arial"/>
          <w:sz w:val="22"/>
          <w:szCs w:val="22"/>
        </w:rPr>
        <w:t xml:space="preserve">: </w:t>
      </w:r>
      <w:proofErr w:type="spellStart"/>
      <w:r w:rsidR="00BF013E">
        <w:rPr>
          <w:rFonts w:ascii="Arial" w:hAnsi="Arial" w:cs="Arial"/>
          <w:sz w:val="22"/>
          <w:szCs w:val="22"/>
        </w:rPr>
        <w:t>xxxxxxxxxxxxxxxxxxxx</w:t>
      </w:r>
      <w:proofErr w:type="spellEnd"/>
    </w:p>
    <w:bookmarkEnd w:id="1"/>
    <w:p w14:paraId="6A6436BA" w14:textId="77777777" w:rsidR="00725C69" w:rsidRDefault="00725C69" w:rsidP="00B61923">
      <w:pPr>
        <w:widowControl/>
        <w:tabs>
          <w:tab w:val="left" w:pos="-180"/>
        </w:tabs>
        <w:spacing w:line="276" w:lineRule="auto"/>
        <w:ind w:left="432"/>
        <w:textAlignment w:val="auto"/>
        <w:rPr>
          <w:rFonts w:ascii="Arial" w:hAnsi="Arial" w:cs="Arial"/>
          <w:sz w:val="22"/>
          <w:szCs w:val="22"/>
        </w:rPr>
      </w:pPr>
    </w:p>
    <w:p w14:paraId="21947F80" w14:textId="77777777" w:rsidR="00B61923" w:rsidRDefault="009551F7" w:rsidP="00B6192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technických</w:t>
      </w:r>
      <w:r>
        <w:rPr>
          <w:rFonts w:ascii="Arial" w:hAnsi="Arial" w:cs="Arial"/>
          <w:sz w:val="22"/>
          <w:szCs w:val="22"/>
        </w:rPr>
        <w:t xml:space="preserve">: </w:t>
      </w:r>
    </w:p>
    <w:p w14:paraId="3685DE07" w14:textId="2F5DDCC5" w:rsidR="002A5402" w:rsidRPr="00B61923" w:rsidRDefault="00BF013E" w:rsidP="00CA187B">
      <w:pPr>
        <w:widowControl/>
        <w:tabs>
          <w:tab w:val="left" w:pos="-180"/>
        </w:tabs>
        <w:spacing w:line="276" w:lineRule="auto"/>
        <w:ind w:left="432"/>
        <w:textAlignment w:val="auto"/>
        <w:rPr>
          <w:rFonts w:ascii="Arial" w:hAnsi="Arial" w:cs="Arial"/>
          <w:sz w:val="22"/>
          <w:szCs w:val="22"/>
        </w:rPr>
      </w:pPr>
      <w:proofErr w:type="spellStart"/>
      <w:r>
        <w:rPr>
          <w:rFonts w:ascii="Arial" w:hAnsi="Arial" w:cs="Arial"/>
          <w:sz w:val="22"/>
          <w:szCs w:val="22"/>
        </w:rPr>
        <w:t>xxx</w:t>
      </w:r>
      <w:proofErr w:type="spellEnd"/>
      <w:r w:rsidR="007B5E78">
        <w:rPr>
          <w:rFonts w:ascii="Arial" w:hAnsi="Arial" w:cs="Arial"/>
          <w:sz w:val="22"/>
          <w:szCs w:val="22"/>
        </w:rPr>
        <w:t xml:space="preserve"> </w:t>
      </w:r>
      <w:proofErr w:type="spellStart"/>
      <w:r>
        <w:rPr>
          <w:rFonts w:ascii="Arial" w:hAnsi="Arial" w:cs="Arial"/>
          <w:sz w:val="22"/>
          <w:szCs w:val="22"/>
        </w:rPr>
        <w:t>xxxxxxxx</w:t>
      </w:r>
      <w:proofErr w:type="spellEnd"/>
      <w:r w:rsidR="007B5E78">
        <w:rPr>
          <w:rFonts w:ascii="Arial" w:hAnsi="Arial" w:cs="Arial"/>
          <w:sz w:val="22"/>
          <w:szCs w:val="22"/>
        </w:rPr>
        <w:t xml:space="preserve">, </w:t>
      </w:r>
      <w:r w:rsidR="00852837">
        <w:rPr>
          <w:rFonts w:ascii="Arial" w:hAnsi="Arial" w:cs="Arial"/>
          <w:sz w:val="22"/>
          <w:szCs w:val="22"/>
        </w:rPr>
        <w:t>VPTÚ</w:t>
      </w:r>
      <w:r w:rsidR="009551F7">
        <w:rPr>
          <w:rFonts w:ascii="Arial" w:hAnsi="Arial" w:cs="Arial"/>
          <w:sz w:val="22"/>
          <w:szCs w:val="22"/>
        </w:rPr>
        <w:t xml:space="preserve"> </w:t>
      </w:r>
      <w:r w:rsidR="009551F7" w:rsidRPr="00EC204C">
        <w:rPr>
          <w:rFonts w:ascii="Arial" w:hAnsi="Arial" w:cs="Arial"/>
          <w:bCs/>
          <w:iCs/>
          <w:sz w:val="22"/>
          <w:szCs w:val="22"/>
        </w:rPr>
        <w:sym w:font="Wingdings" w:char="F028"/>
      </w:r>
      <w:r w:rsidR="009551F7">
        <w:rPr>
          <w:rFonts w:ascii="Arial" w:hAnsi="Arial" w:cs="Arial"/>
          <w:bCs/>
          <w:iCs/>
          <w:sz w:val="22"/>
          <w:szCs w:val="22"/>
        </w:rPr>
        <w:t>: +420 </w:t>
      </w:r>
      <w:proofErr w:type="spellStart"/>
      <w:r>
        <w:rPr>
          <w:rFonts w:ascii="Arial" w:hAnsi="Arial" w:cs="Arial"/>
          <w:bCs/>
          <w:iCs/>
          <w:sz w:val="22"/>
          <w:szCs w:val="22"/>
        </w:rPr>
        <w:t>xxx</w:t>
      </w:r>
      <w:proofErr w:type="spellEnd"/>
      <w:r w:rsidR="009551F7">
        <w:rPr>
          <w:rFonts w:ascii="Arial" w:hAnsi="Arial" w:cs="Arial"/>
          <w:bCs/>
          <w:iCs/>
          <w:sz w:val="22"/>
          <w:szCs w:val="22"/>
        </w:rPr>
        <w:t> </w:t>
      </w:r>
      <w:proofErr w:type="spellStart"/>
      <w:r>
        <w:rPr>
          <w:rFonts w:ascii="Arial" w:hAnsi="Arial" w:cs="Arial"/>
          <w:bCs/>
          <w:iCs/>
          <w:sz w:val="22"/>
          <w:szCs w:val="22"/>
        </w:rPr>
        <w:t>xxx</w:t>
      </w:r>
      <w:proofErr w:type="spellEnd"/>
      <w:r w:rsidR="009551F7">
        <w:rPr>
          <w:rFonts w:ascii="Arial" w:hAnsi="Arial" w:cs="Arial"/>
          <w:bCs/>
          <w:iCs/>
          <w:sz w:val="22"/>
          <w:szCs w:val="22"/>
        </w:rPr>
        <w:t xml:space="preserve"> </w:t>
      </w:r>
      <w:proofErr w:type="spellStart"/>
      <w:r>
        <w:rPr>
          <w:rFonts w:ascii="Arial" w:hAnsi="Arial" w:cs="Arial"/>
          <w:bCs/>
          <w:iCs/>
          <w:sz w:val="22"/>
          <w:szCs w:val="22"/>
        </w:rPr>
        <w:t>xxx</w:t>
      </w:r>
      <w:proofErr w:type="spellEnd"/>
      <w:r w:rsidR="009551F7">
        <w:rPr>
          <w:rFonts w:ascii="Arial" w:hAnsi="Arial" w:cs="Arial"/>
          <w:sz w:val="22"/>
          <w:szCs w:val="22"/>
        </w:rPr>
        <w:t xml:space="preserve"> </w:t>
      </w:r>
      <w:r w:rsidR="009551F7" w:rsidRPr="00EC204C">
        <w:rPr>
          <w:rFonts w:ascii="Arial" w:hAnsi="Arial" w:cs="Arial"/>
          <w:sz w:val="22"/>
          <w:szCs w:val="22"/>
        </w:rPr>
        <w:sym w:font="Wingdings" w:char="F02A"/>
      </w:r>
      <w:r w:rsidR="009551F7">
        <w:rPr>
          <w:rFonts w:ascii="Arial" w:hAnsi="Arial" w:cs="Arial"/>
          <w:sz w:val="22"/>
          <w:szCs w:val="22"/>
        </w:rPr>
        <w:t xml:space="preserve">: </w:t>
      </w:r>
      <w:proofErr w:type="spellStart"/>
      <w:r>
        <w:rPr>
          <w:rFonts w:ascii="Arial" w:hAnsi="Arial" w:cs="Arial"/>
          <w:sz w:val="22"/>
          <w:szCs w:val="22"/>
        </w:rPr>
        <w:t>xxxxxxxxxxxxxxxx</w:t>
      </w:r>
      <w:proofErr w:type="spellEnd"/>
    </w:p>
    <w:p w14:paraId="48A37215" w14:textId="77777777" w:rsidR="003B540E" w:rsidRPr="003777D1" w:rsidRDefault="003B540E" w:rsidP="003B540E">
      <w:pPr>
        <w:autoSpaceDE w:val="0"/>
        <w:ind w:left="540"/>
        <w:rPr>
          <w:rFonts w:ascii="Arial" w:hAnsi="Arial" w:cs="Arial"/>
          <w:sz w:val="22"/>
          <w:szCs w:val="22"/>
        </w:rPr>
      </w:pPr>
    </w:p>
    <w:p w14:paraId="415C6AAB" w14:textId="77777777" w:rsidR="003B540E" w:rsidRPr="003777D1" w:rsidRDefault="003B540E" w:rsidP="00646CA2">
      <w:pPr>
        <w:widowControl/>
        <w:numPr>
          <w:ilvl w:val="1"/>
          <w:numId w:val="16"/>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dodavatele jsou:</w:t>
      </w:r>
    </w:p>
    <w:p w14:paraId="78A31363" w14:textId="77777777" w:rsidR="009234DC" w:rsidRDefault="00822EBF" w:rsidP="002563B1">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smluvních</w:t>
      </w:r>
      <w:r w:rsidR="004C079E">
        <w:rPr>
          <w:rFonts w:ascii="Arial" w:hAnsi="Arial" w:cs="Arial"/>
          <w:sz w:val="22"/>
          <w:szCs w:val="22"/>
        </w:rPr>
        <w:t xml:space="preserve"> zastupuje dodavatele</w:t>
      </w:r>
      <w:r w:rsidRPr="003777D1">
        <w:rPr>
          <w:rFonts w:ascii="Arial" w:hAnsi="Arial" w:cs="Arial"/>
          <w:sz w:val="22"/>
          <w:szCs w:val="22"/>
        </w:rPr>
        <w:t>:</w:t>
      </w:r>
      <w:r w:rsidR="004C079E">
        <w:rPr>
          <w:rFonts w:ascii="Arial" w:hAnsi="Arial" w:cs="Arial"/>
          <w:sz w:val="22"/>
          <w:szCs w:val="22"/>
        </w:rPr>
        <w:t xml:space="preserve"> </w:t>
      </w:r>
    </w:p>
    <w:p w14:paraId="1174F033" w14:textId="2E0A48A2" w:rsidR="00822EBF" w:rsidRDefault="009234DC" w:rsidP="002563B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Miloš Vrábel, předseda správní rady, </w:t>
      </w:r>
      <w:r w:rsidRPr="00EC204C">
        <w:rPr>
          <w:rFonts w:ascii="Arial" w:hAnsi="Arial" w:cs="Arial"/>
          <w:bCs/>
          <w:iCs/>
          <w:sz w:val="22"/>
          <w:szCs w:val="22"/>
        </w:rPr>
        <w:sym w:font="Wingdings" w:char="F028"/>
      </w:r>
      <w:r>
        <w:rPr>
          <w:rFonts w:ascii="Arial" w:hAnsi="Arial" w:cs="Arial"/>
          <w:bCs/>
          <w:iCs/>
          <w:sz w:val="22"/>
          <w:szCs w:val="22"/>
        </w:rPr>
        <w:t>: +420 </w:t>
      </w:r>
      <w:proofErr w:type="spellStart"/>
      <w:r w:rsidR="00BF013E">
        <w:rPr>
          <w:rFonts w:ascii="Arial" w:hAnsi="Arial" w:cs="Arial"/>
          <w:bCs/>
          <w:iCs/>
          <w:sz w:val="22"/>
          <w:szCs w:val="22"/>
        </w:rPr>
        <w:t>xxx</w:t>
      </w:r>
      <w:proofErr w:type="spellEnd"/>
      <w:r>
        <w:rPr>
          <w:rFonts w:ascii="Arial" w:hAnsi="Arial" w:cs="Arial"/>
          <w:bCs/>
          <w:iCs/>
          <w:sz w:val="22"/>
          <w:szCs w:val="22"/>
        </w:rPr>
        <w:t> </w:t>
      </w:r>
      <w:proofErr w:type="spellStart"/>
      <w:r w:rsidR="00BF013E">
        <w:rPr>
          <w:rFonts w:ascii="Arial" w:hAnsi="Arial" w:cs="Arial"/>
          <w:bCs/>
          <w:iCs/>
          <w:sz w:val="22"/>
          <w:szCs w:val="22"/>
        </w:rPr>
        <w:t>xxx</w:t>
      </w:r>
      <w:proofErr w:type="spellEnd"/>
      <w:r>
        <w:rPr>
          <w:rFonts w:ascii="Arial" w:hAnsi="Arial" w:cs="Arial"/>
          <w:bCs/>
          <w:iCs/>
          <w:sz w:val="22"/>
          <w:szCs w:val="22"/>
        </w:rPr>
        <w:t xml:space="preserve"> </w:t>
      </w:r>
      <w:proofErr w:type="spellStart"/>
      <w:r w:rsidR="00BF013E">
        <w:rPr>
          <w:rFonts w:ascii="Arial" w:hAnsi="Arial" w:cs="Arial"/>
          <w:bCs/>
          <w:iCs/>
          <w:sz w:val="22"/>
          <w:szCs w:val="22"/>
        </w:rPr>
        <w:t>xxx</w:t>
      </w:r>
      <w:proofErr w:type="spellEnd"/>
      <w:r>
        <w:rPr>
          <w:rFonts w:ascii="Arial" w:hAnsi="Arial" w:cs="Arial"/>
          <w:sz w:val="22"/>
          <w:szCs w:val="22"/>
        </w:rPr>
        <w:t xml:space="preserve"> </w:t>
      </w:r>
      <w:r w:rsidRPr="00EC204C">
        <w:rPr>
          <w:rFonts w:ascii="Arial" w:hAnsi="Arial" w:cs="Arial"/>
          <w:sz w:val="22"/>
          <w:szCs w:val="22"/>
        </w:rPr>
        <w:sym w:font="Wingdings" w:char="F02A"/>
      </w:r>
      <w:r>
        <w:rPr>
          <w:rFonts w:ascii="Arial" w:hAnsi="Arial" w:cs="Arial"/>
          <w:sz w:val="22"/>
          <w:szCs w:val="22"/>
        </w:rPr>
        <w:t xml:space="preserve">: </w:t>
      </w:r>
      <w:proofErr w:type="spellStart"/>
      <w:r w:rsidR="00BF013E">
        <w:rPr>
          <w:rFonts w:ascii="Arial" w:hAnsi="Arial" w:cs="Arial"/>
          <w:sz w:val="22"/>
          <w:szCs w:val="22"/>
        </w:rPr>
        <w:t>xxxxxxxxxxxxxxxxxxxxxx</w:t>
      </w:r>
      <w:proofErr w:type="spellEnd"/>
    </w:p>
    <w:p w14:paraId="4E2F9258" w14:textId="77777777" w:rsidR="004C079E" w:rsidRPr="003777D1" w:rsidRDefault="004C079E" w:rsidP="002563B1">
      <w:pPr>
        <w:widowControl/>
        <w:tabs>
          <w:tab w:val="left" w:pos="-180"/>
        </w:tabs>
        <w:spacing w:line="276" w:lineRule="auto"/>
        <w:ind w:left="432"/>
        <w:textAlignment w:val="auto"/>
        <w:rPr>
          <w:rFonts w:ascii="Arial" w:hAnsi="Arial" w:cs="Arial"/>
          <w:sz w:val="22"/>
          <w:szCs w:val="22"/>
        </w:rPr>
      </w:pPr>
    </w:p>
    <w:p w14:paraId="120E0E31" w14:textId="0F1C8A53" w:rsidR="00755C6B" w:rsidRDefault="008A078A" w:rsidP="002563B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V</w:t>
      </w:r>
      <w:r w:rsidR="00822EBF" w:rsidRPr="003777D1">
        <w:rPr>
          <w:rFonts w:ascii="Arial" w:hAnsi="Arial" w:cs="Arial"/>
          <w:sz w:val="22"/>
          <w:szCs w:val="22"/>
        </w:rPr>
        <w:t>e věcech technických</w:t>
      </w:r>
      <w:r w:rsidR="004C079E">
        <w:rPr>
          <w:rFonts w:ascii="Arial" w:hAnsi="Arial" w:cs="Arial"/>
          <w:sz w:val="22"/>
          <w:szCs w:val="22"/>
        </w:rPr>
        <w:t xml:space="preserve"> zastupuje dodavatele</w:t>
      </w:r>
      <w:r w:rsidR="00EE1DCD">
        <w:rPr>
          <w:rFonts w:ascii="Arial" w:hAnsi="Arial" w:cs="Arial"/>
          <w:sz w:val="22"/>
          <w:szCs w:val="22"/>
        </w:rPr>
        <w:t>:</w:t>
      </w:r>
      <w:r w:rsidR="00822EBF" w:rsidRPr="003777D1">
        <w:rPr>
          <w:rFonts w:ascii="Arial" w:hAnsi="Arial" w:cs="Arial"/>
          <w:sz w:val="22"/>
          <w:szCs w:val="22"/>
        </w:rPr>
        <w:t xml:space="preserve"> </w:t>
      </w:r>
    </w:p>
    <w:p w14:paraId="6E532581" w14:textId="2AEDAEA0" w:rsidR="00BF013E" w:rsidRDefault="00BF013E" w:rsidP="00BF013E">
      <w:pPr>
        <w:widowControl/>
        <w:tabs>
          <w:tab w:val="left" w:pos="-180"/>
        </w:tabs>
        <w:spacing w:line="276" w:lineRule="auto"/>
        <w:ind w:left="432"/>
        <w:textAlignment w:val="auto"/>
        <w:rPr>
          <w:rFonts w:ascii="Arial" w:hAnsi="Arial" w:cs="Arial"/>
          <w:sz w:val="22"/>
          <w:szCs w:val="22"/>
        </w:rPr>
      </w:pPr>
      <w:proofErr w:type="spellStart"/>
      <w:r>
        <w:rPr>
          <w:rFonts w:ascii="Arial" w:hAnsi="Arial" w:cs="Arial"/>
          <w:sz w:val="22"/>
          <w:szCs w:val="22"/>
        </w:rPr>
        <w:t>xxxxxxx</w:t>
      </w:r>
      <w:proofErr w:type="spellEnd"/>
      <w:r w:rsidR="00EE1DCD">
        <w:rPr>
          <w:rFonts w:ascii="Arial" w:hAnsi="Arial" w:cs="Arial"/>
          <w:sz w:val="22"/>
          <w:szCs w:val="22"/>
        </w:rPr>
        <w:t xml:space="preserve"> </w:t>
      </w:r>
      <w:proofErr w:type="spellStart"/>
      <w:r>
        <w:rPr>
          <w:rFonts w:ascii="Arial" w:hAnsi="Arial" w:cs="Arial"/>
          <w:sz w:val="22"/>
          <w:szCs w:val="22"/>
        </w:rPr>
        <w:t>xxxxxx</w:t>
      </w:r>
      <w:proofErr w:type="spellEnd"/>
      <w:r w:rsidR="00EE1DCD">
        <w:rPr>
          <w:rFonts w:ascii="Arial" w:hAnsi="Arial" w:cs="Arial"/>
          <w:sz w:val="22"/>
          <w:szCs w:val="22"/>
        </w:rPr>
        <w:t xml:space="preserve">, člen správní rady, </w:t>
      </w:r>
      <w:r w:rsidR="00EE1DCD" w:rsidRPr="00EC204C">
        <w:rPr>
          <w:rFonts w:ascii="Arial" w:hAnsi="Arial" w:cs="Arial"/>
          <w:bCs/>
          <w:iCs/>
          <w:sz w:val="22"/>
          <w:szCs w:val="22"/>
        </w:rPr>
        <w:sym w:font="Wingdings" w:char="F028"/>
      </w:r>
      <w:r w:rsidR="00EE1DCD">
        <w:rPr>
          <w:rFonts w:ascii="Arial" w:hAnsi="Arial" w:cs="Arial"/>
          <w:bCs/>
          <w:iCs/>
          <w:sz w:val="22"/>
          <w:szCs w:val="22"/>
        </w:rPr>
        <w:t>: +420 </w:t>
      </w:r>
      <w:proofErr w:type="spellStart"/>
      <w:r>
        <w:rPr>
          <w:rFonts w:ascii="Arial" w:hAnsi="Arial" w:cs="Arial"/>
          <w:bCs/>
          <w:iCs/>
          <w:sz w:val="22"/>
          <w:szCs w:val="22"/>
        </w:rPr>
        <w:t>xxx</w:t>
      </w:r>
      <w:proofErr w:type="spellEnd"/>
      <w:r w:rsidR="00EE1DCD">
        <w:rPr>
          <w:rFonts w:ascii="Arial" w:hAnsi="Arial" w:cs="Arial"/>
          <w:bCs/>
          <w:iCs/>
          <w:sz w:val="22"/>
          <w:szCs w:val="22"/>
        </w:rPr>
        <w:t xml:space="preserve"> </w:t>
      </w:r>
      <w:proofErr w:type="spellStart"/>
      <w:r>
        <w:rPr>
          <w:rFonts w:ascii="Arial" w:hAnsi="Arial" w:cs="Arial"/>
          <w:bCs/>
          <w:iCs/>
          <w:sz w:val="22"/>
          <w:szCs w:val="22"/>
        </w:rPr>
        <w:t>xxx</w:t>
      </w:r>
      <w:proofErr w:type="spellEnd"/>
      <w:r w:rsidR="00EE1DCD">
        <w:rPr>
          <w:rFonts w:ascii="Arial" w:hAnsi="Arial" w:cs="Arial"/>
          <w:bCs/>
          <w:iCs/>
          <w:sz w:val="22"/>
          <w:szCs w:val="22"/>
        </w:rPr>
        <w:t xml:space="preserve"> </w:t>
      </w:r>
      <w:proofErr w:type="spellStart"/>
      <w:r>
        <w:rPr>
          <w:rFonts w:ascii="Arial" w:hAnsi="Arial" w:cs="Arial"/>
          <w:bCs/>
          <w:iCs/>
          <w:sz w:val="22"/>
          <w:szCs w:val="22"/>
        </w:rPr>
        <w:t>xxx</w:t>
      </w:r>
      <w:proofErr w:type="spellEnd"/>
      <w:r w:rsidR="00EE1DCD">
        <w:rPr>
          <w:rFonts w:ascii="Arial" w:hAnsi="Arial" w:cs="Arial"/>
          <w:sz w:val="22"/>
          <w:szCs w:val="22"/>
        </w:rPr>
        <w:t xml:space="preserve"> </w:t>
      </w:r>
      <w:r w:rsidR="00EE1DCD" w:rsidRPr="00EC204C">
        <w:rPr>
          <w:rFonts w:ascii="Arial" w:hAnsi="Arial" w:cs="Arial"/>
          <w:sz w:val="22"/>
          <w:szCs w:val="22"/>
        </w:rPr>
        <w:sym w:font="Wingdings" w:char="F02A"/>
      </w:r>
      <w:r w:rsidR="00EE1DCD">
        <w:rPr>
          <w:rFonts w:ascii="Arial" w:hAnsi="Arial" w:cs="Arial"/>
          <w:sz w:val="22"/>
          <w:szCs w:val="22"/>
        </w:rPr>
        <w:t>:</w:t>
      </w:r>
      <w:proofErr w:type="spellStart"/>
      <w:r>
        <w:rPr>
          <w:rFonts w:ascii="Arial" w:hAnsi="Arial" w:cs="Arial"/>
          <w:sz w:val="22"/>
          <w:szCs w:val="22"/>
        </w:rPr>
        <w:t>xxxxxxxxxxxxxxxxxxxxxx</w:t>
      </w:r>
      <w:proofErr w:type="spellEnd"/>
    </w:p>
    <w:p w14:paraId="3AAF9588" w14:textId="369ADE69" w:rsidR="00425A70" w:rsidRDefault="00067F8A" w:rsidP="00BF013E">
      <w:pPr>
        <w:widowControl/>
        <w:tabs>
          <w:tab w:val="left" w:pos="-180"/>
        </w:tabs>
        <w:spacing w:line="276" w:lineRule="auto"/>
        <w:ind w:left="432"/>
        <w:textAlignment w:val="auto"/>
        <w:rPr>
          <w:rFonts w:ascii="Arial" w:hAnsi="Arial" w:cs="Arial"/>
          <w:b/>
          <w:bCs/>
          <w:sz w:val="22"/>
          <w:szCs w:val="22"/>
        </w:rPr>
      </w:pPr>
      <w:r>
        <w:rPr>
          <w:rFonts w:ascii="Arial" w:hAnsi="Arial" w:cs="Arial"/>
          <w:sz w:val="22"/>
          <w:szCs w:val="22"/>
        </w:rPr>
        <w:tab/>
      </w:r>
    </w:p>
    <w:p w14:paraId="7D0845C3"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 xml:space="preserve">Článek VIII.  </w:t>
      </w:r>
    </w:p>
    <w:p w14:paraId="4169555B" w14:textId="30FCC1C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 xml:space="preserve">Realizace </w:t>
      </w:r>
      <w:r w:rsidR="00B70E7F">
        <w:rPr>
          <w:rFonts w:ascii="Arial" w:hAnsi="Arial" w:cs="Arial"/>
          <w:b/>
          <w:bCs/>
          <w:sz w:val="22"/>
          <w:szCs w:val="22"/>
        </w:rPr>
        <w:t>předmětu plnění</w:t>
      </w:r>
      <w:r w:rsidRPr="003777D1">
        <w:rPr>
          <w:rFonts w:ascii="Arial" w:hAnsi="Arial" w:cs="Arial"/>
          <w:b/>
          <w:bCs/>
          <w:sz w:val="22"/>
          <w:szCs w:val="22"/>
        </w:rPr>
        <w:t xml:space="preserve">, nebezpečí škody na </w:t>
      </w:r>
      <w:r w:rsidR="00B70E7F">
        <w:rPr>
          <w:rFonts w:ascii="Arial" w:hAnsi="Arial" w:cs="Arial"/>
          <w:b/>
          <w:bCs/>
          <w:sz w:val="22"/>
          <w:szCs w:val="22"/>
        </w:rPr>
        <w:t>předmětu plnění</w:t>
      </w:r>
      <w:r w:rsidRPr="003777D1">
        <w:rPr>
          <w:rFonts w:ascii="Arial" w:hAnsi="Arial" w:cs="Arial"/>
          <w:b/>
          <w:bCs/>
          <w:sz w:val="22"/>
          <w:szCs w:val="22"/>
        </w:rPr>
        <w:t>,</w:t>
      </w:r>
    </w:p>
    <w:p w14:paraId="6DED03BD" w14:textId="6BA2BDBE" w:rsidR="00C93C22" w:rsidRPr="003777D1" w:rsidRDefault="000E102E" w:rsidP="00B70E7F">
      <w:pPr>
        <w:autoSpaceDE w:val="0"/>
        <w:spacing w:line="276" w:lineRule="auto"/>
        <w:ind w:left="360"/>
        <w:jc w:val="center"/>
        <w:rPr>
          <w:rFonts w:ascii="Arial" w:hAnsi="Arial" w:cs="Arial"/>
          <w:sz w:val="22"/>
          <w:szCs w:val="22"/>
        </w:rPr>
      </w:pPr>
      <w:r w:rsidRPr="003777D1">
        <w:rPr>
          <w:rFonts w:ascii="Arial" w:hAnsi="Arial" w:cs="Arial"/>
          <w:b/>
          <w:bCs/>
          <w:sz w:val="22"/>
          <w:szCs w:val="22"/>
        </w:rPr>
        <w:t>práva a povinnosti smluvních stran</w:t>
      </w:r>
    </w:p>
    <w:p w14:paraId="38B56837" w14:textId="77777777" w:rsidR="002563B1" w:rsidRPr="00646CA2" w:rsidRDefault="002563B1" w:rsidP="00646CA2">
      <w:pPr>
        <w:widowControl/>
        <w:tabs>
          <w:tab w:val="left" w:pos="-180"/>
        </w:tabs>
        <w:spacing w:line="276" w:lineRule="auto"/>
        <w:textAlignment w:val="auto"/>
        <w:rPr>
          <w:rFonts w:ascii="Arial" w:hAnsi="Arial" w:cs="Arial"/>
          <w:vanish/>
          <w:sz w:val="22"/>
          <w:szCs w:val="22"/>
        </w:rPr>
      </w:pPr>
    </w:p>
    <w:p w14:paraId="200046C1" w14:textId="77777777" w:rsidR="000E102E" w:rsidRPr="003777D1" w:rsidRDefault="000E102E" w:rsidP="00040850">
      <w:pPr>
        <w:autoSpaceDE w:val="0"/>
        <w:spacing w:line="276" w:lineRule="auto"/>
        <w:rPr>
          <w:rFonts w:ascii="Arial" w:hAnsi="Arial" w:cs="Arial"/>
          <w:sz w:val="22"/>
          <w:szCs w:val="22"/>
        </w:rPr>
      </w:pPr>
    </w:p>
    <w:p w14:paraId="2A7503FB" w14:textId="18D254D9" w:rsidR="00B70E7F" w:rsidRDefault="00B70E7F" w:rsidP="00646CA2">
      <w:pPr>
        <w:widowControl/>
        <w:numPr>
          <w:ilvl w:val="1"/>
          <w:numId w:val="17"/>
        </w:numPr>
        <w:tabs>
          <w:tab w:val="left" w:pos="-180"/>
        </w:tabs>
        <w:spacing w:line="276" w:lineRule="auto"/>
        <w:ind w:left="432"/>
        <w:textAlignment w:val="auto"/>
        <w:rPr>
          <w:rFonts w:ascii="Arial" w:hAnsi="Arial" w:cs="Arial"/>
          <w:sz w:val="22"/>
          <w:szCs w:val="22"/>
        </w:rPr>
      </w:pPr>
      <w:r w:rsidRPr="00B70E7F">
        <w:rPr>
          <w:rFonts w:ascii="Arial" w:hAnsi="Arial" w:cs="Arial"/>
          <w:sz w:val="22"/>
          <w:szCs w:val="22"/>
        </w:rPr>
        <w:t xml:space="preserve">Dodavatel je povinen provést </w:t>
      </w:r>
      <w:r w:rsidR="004E74B5">
        <w:rPr>
          <w:rFonts w:ascii="Arial" w:hAnsi="Arial" w:cs="Arial"/>
          <w:sz w:val="22"/>
          <w:szCs w:val="22"/>
        </w:rPr>
        <w:t>předmět plnění</w:t>
      </w:r>
      <w:r w:rsidRPr="00B70E7F">
        <w:rPr>
          <w:rFonts w:ascii="Arial" w:hAnsi="Arial" w:cs="Arial"/>
          <w:sz w:val="22"/>
          <w:szCs w:val="22"/>
        </w:rPr>
        <w:t xml:space="preserve"> na svůj náklad a na své nebezpečí</w:t>
      </w:r>
      <w:r w:rsidR="004E74B5">
        <w:rPr>
          <w:rFonts w:ascii="Arial" w:hAnsi="Arial" w:cs="Arial"/>
          <w:sz w:val="22"/>
          <w:szCs w:val="22"/>
        </w:rPr>
        <w:t>, řádně a včas</w:t>
      </w:r>
      <w:r w:rsidR="00387D18">
        <w:rPr>
          <w:rFonts w:ascii="Arial" w:hAnsi="Arial" w:cs="Arial"/>
          <w:sz w:val="22"/>
          <w:szCs w:val="22"/>
        </w:rPr>
        <w:t>, přičemž přitom obstará vše, co je k</w:t>
      </w:r>
      <w:r w:rsidR="00453DDD">
        <w:rPr>
          <w:rFonts w:ascii="Arial" w:hAnsi="Arial" w:cs="Arial"/>
          <w:sz w:val="22"/>
          <w:szCs w:val="22"/>
        </w:rPr>
        <w:t> </w:t>
      </w:r>
      <w:r w:rsidR="00387D18">
        <w:rPr>
          <w:rFonts w:ascii="Arial" w:hAnsi="Arial" w:cs="Arial"/>
          <w:sz w:val="22"/>
          <w:szCs w:val="22"/>
        </w:rPr>
        <w:t>provedení předmětu plnění třeba. Dodavatel</w:t>
      </w:r>
      <w:r w:rsidR="00387D18" w:rsidRPr="00387D18">
        <w:rPr>
          <w:rFonts w:ascii="Arial" w:hAnsi="Arial" w:cs="Arial"/>
          <w:sz w:val="22"/>
          <w:szCs w:val="22"/>
        </w:rPr>
        <w:t xml:space="preserve"> je povinen konzultovat s</w:t>
      </w:r>
      <w:r w:rsidR="00453DDD">
        <w:rPr>
          <w:rFonts w:ascii="Arial" w:hAnsi="Arial" w:cs="Arial"/>
          <w:sz w:val="22"/>
          <w:szCs w:val="22"/>
        </w:rPr>
        <w:t> </w:t>
      </w:r>
      <w:r w:rsidR="00387D18">
        <w:rPr>
          <w:rFonts w:ascii="Arial" w:hAnsi="Arial" w:cs="Arial"/>
          <w:sz w:val="22"/>
          <w:szCs w:val="22"/>
        </w:rPr>
        <w:t>o</w:t>
      </w:r>
      <w:r w:rsidR="00387D18" w:rsidRPr="00387D18">
        <w:rPr>
          <w:rFonts w:ascii="Arial" w:hAnsi="Arial" w:cs="Arial"/>
          <w:sz w:val="22"/>
          <w:szCs w:val="22"/>
        </w:rPr>
        <w:t xml:space="preserve">bjednatelem veškeré činnosti, které by mohly narušovat nebo ovlivnit provoz zařízení </w:t>
      </w:r>
      <w:r w:rsidR="00387D18">
        <w:rPr>
          <w:rFonts w:ascii="Arial" w:hAnsi="Arial" w:cs="Arial"/>
          <w:sz w:val="22"/>
          <w:szCs w:val="22"/>
        </w:rPr>
        <w:t>o</w:t>
      </w:r>
      <w:r w:rsidR="00387D18" w:rsidRPr="00387D18">
        <w:rPr>
          <w:rFonts w:ascii="Arial" w:hAnsi="Arial" w:cs="Arial"/>
          <w:sz w:val="22"/>
          <w:szCs w:val="22"/>
        </w:rPr>
        <w:t>bjednatele a vyvinout maximální snahu o koordinaci činností s</w:t>
      </w:r>
      <w:r w:rsidR="00453DDD">
        <w:rPr>
          <w:rFonts w:ascii="Arial" w:hAnsi="Arial" w:cs="Arial"/>
          <w:sz w:val="22"/>
          <w:szCs w:val="22"/>
        </w:rPr>
        <w:t> </w:t>
      </w:r>
      <w:r w:rsidR="00387D18" w:rsidRPr="00387D18">
        <w:rPr>
          <w:rFonts w:ascii="Arial" w:hAnsi="Arial" w:cs="Arial"/>
          <w:sz w:val="22"/>
          <w:szCs w:val="22"/>
        </w:rPr>
        <w:t xml:space="preserve">provozem zařízení </w:t>
      </w:r>
      <w:r w:rsidR="00387D18">
        <w:rPr>
          <w:rFonts w:ascii="Arial" w:hAnsi="Arial" w:cs="Arial"/>
          <w:sz w:val="22"/>
          <w:szCs w:val="22"/>
        </w:rPr>
        <w:t>o</w:t>
      </w:r>
      <w:r w:rsidR="00387D18" w:rsidRPr="00387D18">
        <w:rPr>
          <w:rFonts w:ascii="Arial" w:hAnsi="Arial" w:cs="Arial"/>
          <w:sz w:val="22"/>
          <w:szCs w:val="22"/>
        </w:rPr>
        <w:t xml:space="preserve">bjednatele. </w:t>
      </w:r>
      <w:r w:rsidR="00387D18">
        <w:rPr>
          <w:rFonts w:ascii="Arial" w:hAnsi="Arial" w:cs="Arial"/>
          <w:sz w:val="22"/>
          <w:szCs w:val="22"/>
        </w:rPr>
        <w:t>Dodavatel</w:t>
      </w:r>
      <w:r w:rsidR="00387D18" w:rsidRPr="00387D18">
        <w:rPr>
          <w:rFonts w:ascii="Arial" w:hAnsi="Arial" w:cs="Arial"/>
          <w:sz w:val="22"/>
          <w:szCs w:val="22"/>
        </w:rPr>
        <w:t xml:space="preserve"> se zavazuje minimálně dva pracovní dny předem informovat </w:t>
      </w:r>
      <w:r w:rsidR="00387D18">
        <w:rPr>
          <w:rFonts w:ascii="Arial" w:hAnsi="Arial" w:cs="Arial"/>
          <w:sz w:val="22"/>
          <w:szCs w:val="22"/>
        </w:rPr>
        <w:t>o</w:t>
      </w:r>
      <w:r w:rsidR="00387D18" w:rsidRPr="00387D18">
        <w:rPr>
          <w:rFonts w:ascii="Arial" w:hAnsi="Arial" w:cs="Arial"/>
          <w:sz w:val="22"/>
          <w:szCs w:val="22"/>
        </w:rPr>
        <w:t xml:space="preserve">bjednatele o činnostech, které mohou narušit nebo ovlivnit běžný chod </w:t>
      </w:r>
      <w:r w:rsidR="00387D18">
        <w:rPr>
          <w:rFonts w:ascii="Arial" w:hAnsi="Arial" w:cs="Arial"/>
          <w:sz w:val="22"/>
          <w:szCs w:val="22"/>
        </w:rPr>
        <w:t>o</w:t>
      </w:r>
      <w:r w:rsidR="00387D18" w:rsidRPr="00387D18">
        <w:rPr>
          <w:rFonts w:ascii="Arial" w:hAnsi="Arial" w:cs="Arial"/>
          <w:sz w:val="22"/>
          <w:szCs w:val="22"/>
        </w:rPr>
        <w:t>bjednatele, a které je proto třeba konzultovat s</w:t>
      </w:r>
      <w:r w:rsidR="00453DDD">
        <w:rPr>
          <w:rFonts w:ascii="Arial" w:hAnsi="Arial" w:cs="Arial"/>
          <w:sz w:val="22"/>
          <w:szCs w:val="22"/>
        </w:rPr>
        <w:t> </w:t>
      </w:r>
      <w:r w:rsidR="00387D18">
        <w:rPr>
          <w:rFonts w:ascii="Arial" w:hAnsi="Arial" w:cs="Arial"/>
          <w:sz w:val="22"/>
          <w:szCs w:val="22"/>
        </w:rPr>
        <w:t>o</w:t>
      </w:r>
      <w:r w:rsidR="00387D18" w:rsidRPr="00387D18">
        <w:rPr>
          <w:rFonts w:ascii="Arial" w:hAnsi="Arial" w:cs="Arial"/>
          <w:sz w:val="22"/>
          <w:szCs w:val="22"/>
        </w:rPr>
        <w:t>bjednatelem</w:t>
      </w:r>
      <w:r w:rsidR="00387D18">
        <w:rPr>
          <w:rFonts w:ascii="Arial" w:hAnsi="Arial" w:cs="Arial"/>
          <w:sz w:val="22"/>
          <w:szCs w:val="22"/>
        </w:rPr>
        <w:t>.</w:t>
      </w:r>
    </w:p>
    <w:p w14:paraId="66267837" w14:textId="77777777" w:rsidR="00B70E7F" w:rsidRDefault="00B70E7F" w:rsidP="000A3405">
      <w:pPr>
        <w:pStyle w:val="Odstavecseseznamem"/>
        <w:rPr>
          <w:rFonts w:ascii="Arial" w:hAnsi="Arial" w:cs="Arial"/>
          <w:sz w:val="22"/>
          <w:szCs w:val="22"/>
        </w:rPr>
      </w:pPr>
    </w:p>
    <w:p w14:paraId="45A72D82" w14:textId="15632915"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w:t>
      </w:r>
      <w:r w:rsidR="004E74B5">
        <w:rPr>
          <w:rFonts w:ascii="Arial" w:hAnsi="Arial" w:cs="Arial"/>
          <w:sz w:val="22"/>
          <w:szCs w:val="22"/>
        </w:rPr>
        <w:t>předmětu plnění</w:t>
      </w:r>
      <w:r w:rsidR="004E74B5" w:rsidRPr="003777D1">
        <w:rPr>
          <w:rFonts w:ascii="Arial" w:hAnsi="Arial" w:cs="Arial"/>
          <w:sz w:val="22"/>
          <w:szCs w:val="22"/>
        </w:rPr>
        <w:t xml:space="preserve"> </w:t>
      </w:r>
      <w:r w:rsidRPr="003777D1">
        <w:rPr>
          <w:rFonts w:ascii="Arial" w:hAnsi="Arial" w:cs="Arial"/>
          <w:sz w:val="22"/>
          <w:szCs w:val="22"/>
        </w:rPr>
        <w:t xml:space="preserve">postupuje </w:t>
      </w:r>
      <w:r w:rsidR="00F92BC3" w:rsidRPr="003777D1">
        <w:rPr>
          <w:rFonts w:ascii="Arial" w:hAnsi="Arial" w:cs="Arial"/>
          <w:sz w:val="22"/>
          <w:szCs w:val="22"/>
        </w:rPr>
        <w:t>dodavatel</w:t>
      </w:r>
      <w:r w:rsidRPr="003777D1">
        <w:rPr>
          <w:rFonts w:ascii="Arial" w:hAnsi="Arial" w:cs="Arial"/>
          <w:sz w:val="22"/>
          <w:szCs w:val="22"/>
        </w:rPr>
        <w:t xml:space="preserve"> samostatně a provádí</w:t>
      </w:r>
      <w:r w:rsidR="004E74B5">
        <w:rPr>
          <w:rFonts w:ascii="Arial" w:hAnsi="Arial" w:cs="Arial"/>
          <w:sz w:val="22"/>
          <w:szCs w:val="22"/>
        </w:rPr>
        <w:t xml:space="preserve"> jej</w:t>
      </w:r>
      <w:r w:rsidRPr="003777D1">
        <w:rPr>
          <w:rFonts w:ascii="Arial" w:hAnsi="Arial" w:cs="Arial"/>
          <w:sz w:val="22"/>
          <w:szCs w:val="22"/>
        </w:rPr>
        <w:t xml:space="preserve"> v</w:t>
      </w:r>
      <w:r w:rsidR="00453DDD">
        <w:rPr>
          <w:rFonts w:ascii="Arial" w:hAnsi="Arial" w:cs="Arial"/>
          <w:sz w:val="22"/>
          <w:szCs w:val="22"/>
        </w:rPr>
        <w:t> </w:t>
      </w:r>
      <w:r w:rsidRPr="003777D1">
        <w:rPr>
          <w:rFonts w:ascii="Arial" w:hAnsi="Arial" w:cs="Arial"/>
          <w:sz w:val="22"/>
          <w:szCs w:val="22"/>
        </w:rPr>
        <w:t xml:space="preserve">souladu </w:t>
      </w:r>
      <w:r w:rsidR="00581797">
        <w:rPr>
          <w:rFonts w:ascii="Arial" w:hAnsi="Arial" w:cs="Arial"/>
          <w:sz w:val="22"/>
          <w:szCs w:val="22"/>
        </w:rPr>
        <w:t>s</w:t>
      </w:r>
      <w:r w:rsidR="00453DDD">
        <w:rPr>
          <w:rFonts w:ascii="Arial" w:hAnsi="Arial" w:cs="Arial"/>
          <w:sz w:val="22"/>
          <w:szCs w:val="22"/>
        </w:rPr>
        <w:t> </w:t>
      </w:r>
      <w:r w:rsidR="00581797">
        <w:rPr>
          <w:rFonts w:ascii="Arial" w:hAnsi="Arial" w:cs="Arial"/>
          <w:sz w:val="22"/>
          <w:szCs w:val="22"/>
        </w:rPr>
        <w:t xml:space="preserve">popisem prací a </w:t>
      </w:r>
      <w:r w:rsidRPr="003777D1">
        <w:rPr>
          <w:rFonts w:ascii="Arial" w:hAnsi="Arial" w:cs="Arial"/>
          <w:sz w:val="22"/>
          <w:szCs w:val="22"/>
        </w:rPr>
        <w:t>podklady uvedenými v</w:t>
      </w:r>
      <w:r w:rsidR="00453DDD">
        <w:rPr>
          <w:rFonts w:ascii="Arial" w:hAnsi="Arial" w:cs="Arial"/>
          <w:sz w:val="22"/>
          <w:szCs w:val="22"/>
        </w:rPr>
        <w:t> </w:t>
      </w:r>
      <w:r w:rsidRPr="003777D1">
        <w:rPr>
          <w:rFonts w:ascii="Arial" w:hAnsi="Arial" w:cs="Arial"/>
          <w:sz w:val="22"/>
          <w:szCs w:val="22"/>
        </w:rPr>
        <w:t>článku I., obecně závaznými právními předpisy a českými technickými normami. V</w:t>
      </w:r>
      <w:r w:rsidR="00453DDD">
        <w:rPr>
          <w:rFonts w:ascii="Arial" w:hAnsi="Arial" w:cs="Arial"/>
          <w:sz w:val="22"/>
          <w:szCs w:val="22"/>
        </w:rPr>
        <w:t> </w:t>
      </w:r>
      <w:r w:rsidRPr="003777D1">
        <w:rPr>
          <w:rFonts w:ascii="Arial" w:hAnsi="Arial" w:cs="Arial"/>
          <w:sz w:val="22"/>
          <w:szCs w:val="22"/>
        </w:rPr>
        <w:t xml:space="preserve">případě, že výrobce (nebo dovozce) užitého materiálu nebo zařízení stanoví postup pro montáž, instalaci či aplikaci takového materiálu či zařízení, je </w:t>
      </w:r>
      <w:r w:rsidR="00F92BC3" w:rsidRPr="003777D1">
        <w:rPr>
          <w:rFonts w:ascii="Arial" w:hAnsi="Arial" w:cs="Arial"/>
          <w:sz w:val="22"/>
          <w:szCs w:val="22"/>
        </w:rPr>
        <w:t>dodavatel</w:t>
      </w:r>
      <w:r w:rsidR="005B3C50" w:rsidRPr="003777D1">
        <w:rPr>
          <w:rFonts w:ascii="Arial" w:hAnsi="Arial" w:cs="Arial"/>
          <w:sz w:val="22"/>
          <w:szCs w:val="22"/>
        </w:rPr>
        <w:t>, nedohodnou-</w:t>
      </w:r>
      <w:r w:rsidRPr="003777D1">
        <w:rPr>
          <w:rFonts w:ascii="Arial" w:hAnsi="Arial" w:cs="Arial"/>
          <w:sz w:val="22"/>
          <w:szCs w:val="22"/>
        </w:rPr>
        <w:t>li se strany jinak, povinen provést montáž, instalaci či aplikaci takového materiálu či zařízení v</w:t>
      </w:r>
      <w:r w:rsidR="00453DDD">
        <w:rPr>
          <w:rFonts w:ascii="Arial" w:hAnsi="Arial" w:cs="Arial"/>
          <w:sz w:val="22"/>
          <w:szCs w:val="22"/>
        </w:rPr>
        <w:t> </w:t>
      </w:r>
      <w:r w:rsidRPr="003777D1">
        <w:rPr>
          <w:rFonts w:ascii="Arial" w:hAnsi="Arial" w:cs="Arial"/>
          <w:sz w:val="22"/>
          <w:szCs w:val="22"/>
        </w:rPr>
        <w:t>souladu s</w:t>
      </w:r>
      <w:r w:rsidR="00453DDD">
        <w:rPr>
          <w:rFonts w:ascii="Arial" w:hAnsi="Arial" w:cs="Arial"/>
          <w:sz w:val="22"/>
          <w:szCs w:val="22"/>
        </w:rPr>
        <w:t> </w:t>
      </w:r>
      <w:r w:rsidRPr="003777D1">
        <w:rPr>
          <w:rFonts w:ascii="Arial" w:hAnsi="Arial" w:cs="Arial"/>
          <w:sz w:val="22"/>
          <w:szCs w:val="22"/>
        </w:rPr>
        <w:t>takovými pokyny výrobce (nebo dovozce). V</w:t>
      </w:r>
      <w:r w:rsidR="00453DDD">
        <w:rPr>
          <w:rFonts w:ascii="Arial" w:hAnsi="Arial" w:cs="Arial"/>
          <w:sz w:val="22"/>
          <w:szCs w:val="22"/>
        </w:rPr>
        <w:t> </w:t>
      </w:r>
      <w:r w:rsidRPr="003777D1">
        <w:rPr>
          <w:rFonts w:ascii="Arial" w:hAnsi="Arial" w:cs="Arial"/>
          <w:sz w:val="22"/>
          <w:szCs w:val="22"/>
        </w:rPr>
        <w:t xml:space="preserve">případě, že </w:t>
      </w:r>
      <w:r w:rsidR="00F92BC3" w:rsidRPr="003777D1">
        <w:rPr>
          <w:rFonts w:ascii="Arial" w:hAnsi="Arial" w:cs="Arial"/>
          <w:sz w:val="22"/>
          <w:szCs w:val="22"/>
        </w:rPr>
        <w:t>dodavatel</w:t>
      </w:r>
      <w:r w:rsidRPr="003777D1">
        <w:rPr>
          <w:rFonts w:ascii="Arial" w:hAnsi="Arial" w:cs="Arial"/>
          <w:sz w:val="22"/>
          <w:szCs w:val="22"/>
        </w:rPr>
        <w:t xml:space="preserve"> </w:t>
      </w:r>
      <w:r w:rsidR="00C11A01">
        <w:rPr>
          <w:rFonts w:ascii="Arial" w:hAnsi="Arial" w:cs="Arial"/>
          <w:sz w:val="22"/>
          <w:szCs w:val="22"/>
        </w:rPr>
        <w:t>předmět plnění</w:t>
      </w:r>
      <w:r w:rsidR="00C11A01" w:rsidRPr="003777D1">
        <w:rPr>
          <w:rFonts w:ascii="Arial" w:hAnsi="Arial" w:cs="Arial"/>
          <w:sz w:val="22"/>
          <w:szCs w:val="22"/>
        </w:rPr>
        <w:t xml:space="preserve"> </w:t>
      </w:r>
      <w:r w:rsidRPr="003777D1">
        <w:rPr>
          <w:rFonts w:ascii="Arial" w:hAnsi="Arial" w:cs="Arial"/>
          <w:sz w:val="22"/>
          <w:szCs w:val="22"/>
        </w:rPr>
        <w:t>provádí v</w:t>
      </w:r>
      <w:r w:rsidR="00453DDD">
        <w:rPr>
          <w:rFonts w:ascii="Arial" w:hAnsi="Arial" w:cs="Arial"/>
          <w:sz w:val="22"/>
          <w:szCs w:val="22"/>
        </w:rPr>
        <w:t> </w:t>
      </w:r>
      <w:r w:rsidRPr="003777D1">
        <w:rPr>
          <w:rFonts w:ascii="Arial" w:hAnsi="Arial" w:cs="Arial"/>
          <w:sz w:val="22"/>
          <w:szCs w:val="22"/>
        </w:rPr>
        <w:t>rozporu s</w:t>
      </w:r>
      <w:r w:rsidR="00453DDD">
        <w:rPr>
          <w:rFonts w:ascii="Arial" w:hAnsi="Arial" w:cs="Arial"/>
          <w:sz w:val="22"/>
          <w:szCs w:val="22"/>
        </w:rPr>
        <w:t> </w:t>
      </w:r>
      <w:r w:rsidRPr="003777D1">
        <w:rPr>
          <w:rFonts w:ascii="Arial" w:hAnsi="Arial" w:cs="Arial"/>
          <w:sz w:val="22"/>
          <w:szCs w:val="22"/>
        </w:rPr>
        <w:t xml:space="preserve">předchozími větami, má se za to, že </w:t>
      </w:r>
      <w:r w:rsidR="00C11A01">
        <w:rPr>
          <w:rFonts w:ascii="Arial" w:hAnsi="Arial" w:cs="Arial"/>
          <w:sz w:val="22"/>
          <w:szCs w:val="22"/>
        </w:rPr>
        <w:t>předmět plnění</w:t>
      </w:r>
      <w:r w:rsidR="00C11A01" w:rsidRPr="003777D1">
        <w:rPr>
          <w:rFonts w:ascii="Arial" w:hAnsi="Arial" w:cs="Arial"/>
          <w:sz w:val="22"/>
          <w:szCs w:val="22"/>
        </w:rPr>
        <w:t xml:space="preserve"> </w:t>
      </w:r>
      <w:r w:rsidRPr="003777D1">
        <w:rPr>
          <w:rFonts w:ascii="Arial" w:hAnsi="Arial" w:cs="Arial"/>
          <w:sz w:val="22"/>
          <w:szCs w:val="22"/>
        </w:rPr>
        <w:t>obsahuje vady a nedostatky.</w:t>
      </w:r>
    </w:p>
    <w:p w14:paraId="3989B46F" w14:textId="7EA1E02E" w:rsidR="000E102E" w:rsidRPr="003777D1" w:rsidRDefault="00453DDD" w:rsidP="00453DDD">
      <w:pPr>
        <w:autoSpaceDE w:val="0"/>
        <w:spacing w:line="276" w:lineRule="auto"/>
        <w:ind w:left="540" w:hanging="540"/>
        <w:jc w:val="center"/>
        <w:rPr>
          <w:rFonts w:ascii="Arial" w:hAnsi="Arial" w:cs="Arial"/>
          <w:sz w:val="22"/>
          <w:szCs w:val="22"/>
        </w:rPr>
      </w:pPr>
      <w:r>
        <w:rPr>
          <w:rFonts w:ascii="Arial" w:hAnsi="Arial" w:cs="Arial"/>
          <w:sz w:val="22"/>
          <w:szCs w:val="22"/>
        </w:rPr>
        <w:t>8</w:t>
      </w:r>
    </w:p>
    <w:p w14:paraId="72DBE8DA" w14:textId="3382F0B0"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w:t>
      </w:r>
      <w:r w:rsidR="00C11A01">
        <w:rPr>
          <w:rFonts w:ascii="Arial" w:hAnsi="Arial" w:cs="Arial"/>
          <w:sz w:val="22"/>
          <w:szCs w:val="22"/>
        </w:rPr>
        <w:t>předmětu plnění</w:t>
      </w:r>
      <w:r w:rsidR="00C11A01" w:rsidRPr="003777D1">
        <w:rPr>
          <w:rFonts w:ascii="Arial" w:hAnsi="Arial" w:cs="Arial"/>
          <w:sz w:val="22"/>
          <w:szCs w:val="22"/>
        </w:rPr>
        <w:t xml:space="preserve"> </w:t>
      </w:r>
      <w:r w:rsidRPr="003777D1">
        <w:rPr>
          <w:rFonts w:ascii="Arial" w:hAnsi="Arial" w:cs="Arial"/>
          <w:sz w:val="22"/>
          <w:szCs w:val="22"/>
        </w:rPr>
        <w:t xml:space="preserve">prostřednictvím zaměstnanců </w:t>
      </w:r>
      <w:r w:rsidR="00F92BC3" w:rsidRPr="003777D1">
        <w:rPr>
          <w:rFonts w:ascii="Arial" w:hAnsi="Arial" w:cs="Arial"/>
          <w:sz w:val="22"/>
          <w:szCs w:val="22"/>
        </w:rPr>
        <w:t>dodavatel</w:t>
      </w:r>
      <w:r w:rsidRPr="003777D1">
        <w:rPr>
          <w:rFonts w:ascii="Arial" w:hAnsi="Arial" w:cs="Arial"/>
          <w:sz w:val="22"/>
          <w:szCs w:val="22"/>
        </w:rPr>
        <w:t xml:space="preserve">e nebo při provádění části </w:t>
      </w:r>
      <w:r w:rsidR="00C11A01">
        <w:rPr>
          <w:rFonts w:ascii="Arial" w:hAnsi="Arial" w:cs="Arial"/>
          <w:sz w:val="22"/>
          <w:szCs w:val="22"/>
        </w:rPr>
        <w:t>předmětu plnění</w:t>
      </w:r>
      <w:r w:rsidR="00C11A01" w:rsidRPr="003777D1">
        <w:rPr>
          <w:rFonts w:ascii="Arial" w:hAnsi="Arial" w:cs="Arial"/>
          <w:sz w:val="22"/>
          <w:szCs w:val="22"/>
        </w:rPr>
        <w:t xml:space="preserve"> </w:t>
      </w:r>
      <w:r w:rsidRPr="003777D1">
        <w:rPr>
          <w:rFonts w:ascii="Arial" w:hAnsi="Arial" w:cs="Arial"/>
          <w:sz w:val="22"/>
          <w:szCs w:val="22"/>
        </w:rPr>
        <w:t>jinou osobou</w:t>
      </w:r>
      <w:r w:rsidR="00C11A01">
        <w:rPr>
          <w:rFonts w:ascii="Arial" w:hAnsi="Arial" w:cs="Arial"/>
          <w:sz w:val="22"/>
          <w:szCs w:val="22"/>
        </w:rPr>
        <w:t xml:space="preserve"> (např. poddodavatelem)</w:t>
      </w:r>
      <w:r w:rsidRPr="003777D1">
        <w:rPr>
          <w:rFonts w:ascii="Arial" w:hAnsi="Arial" w:cs="Arial"/>
          <w:sz w:val="22"/>
          <w:szCs w:val="22"/>
        </w:rPr>
        <w:t xml:space="preserve"> má </w:t>
      </w:r>
      <w:r w:rsidR="00F92BC3" w:rsidRPr="003777D1">
        <w:rPr>
          <w:rFonts w:ascii="Arial" w:hAnsi="Arial" w:cs="Arial"/>
          <w:sz w:val="22"/>
          <w:szCs w:val="22"/>
        </w:rPr>
        <w:t>dodavatel</w:t>
      </w:r>
      <w:r w:rsidRPr="003777D1">
        <w:rPr>
          <w:rFonts w:ascii="Arial" w:hAnsi="Arial" w:cs="Arial"/>
          <w:sz w:val="22"/>
          <w:szCs w:val="22"/>
        </w:rPr>
        <w:t xml:space="preserve"> odpovědnost, jako by </w:t>
      </w:r>
      <w:r w:rsidR="00C11A01">
        <w:rPr>
          <w:rFonts w:ascii="Arial" w:hAnsi="Arial" w:cs="Arial"/>
          <w:sz w:val="22"/>
          <w:szCs w:val="22"/>
        </w:rPr>
        <w:t>předmět plnění</w:t>
      </w:r>
      <w:r w:rsidR="00C11A01" w:rsidRPr="003777D1">
        <w:rPr>
          <w:rFonts w:ascii="Arial" w:hAnsi="Arial" w:cs="Arial"/>
          <w:sz w:val="22"/>
          <w:szCs w:val="22"/>
        </w:rPr>
        <w:t xml:space="preserve"> </w:t>
      </w:r>
      <w:r w:rsidRPr="003777D1">
        <w:rPr>
          <w:rFonts w:ascii="Arial" w:hAnsi="Arial" w:cs="Arial"/>
          <w:sz w:val="22"/>
          <w:szCs w:val="22"/>
        </w:rPr>
        <w:t xml:space="preserve">prováděl sám. </w:t>
      </w:r>
    </w:p>
    <w:p w14:paraId="7980EDED" w14:textId="77777777" w:rsidR="000E102E" w:rsidRPr="003777D1" w:rsidRDefault="000E102E" w:rsidP="00040850">
      <w:pPr>
        <w:tabs>
          <w:tab w:val="left" w:pos="360"/>
        </w:tabs>
        <w:autoSpaceDE w:val="0"/>
        <w:spacing w:line="276" w:lineRule="auto"/>
        <w:rPr>
          <w:rFonts w:ascii="Arial" w:hAnsi="Arial" w:cs="Arial"/>
          <w:sz w:val="22"/>
          <w:szCs w:val="22"/>
        </w:rPr>
      </w:pPr>
    </w:p>
    <w:p w14:paraId="62348B51" w14:textId="4AA93856" w:rsidR="000E102E" w:rsidRPr="003777D1" w:rsidRDefault="00581797" w:rsidP="00646CA2">
      <w:pPr>
        <w:widowControl/>
        <w:numPr>
          <w:ilvl w:val="1"/>
          <w:numId w:val="17"/>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w:t>
      </w:r>
      <w:r w:rsidR="00184B17" w:rsidRPr="003777D1">
        <w:rPr>
          <w:rFonts w:ascii="Arial" w:hAnsi="Arial" w:cs="Arial"/>
          <w:sz w:val="22"/>
          <w:szCs w:val="22"/>
        </w:rPr>
        <w:t xml:space="preserve"> je oprávněn kontrolovat provádění </w:t>
      </w:r>
      <w:r w:rsidR="00C11A01">
        <w:rPr>
          <w:rFonts w:ascii="Arial" w:hAnsi="Arial" w:cs="Arial"/>
          <w:sz w:val="22"/>
          <w:szCs w:val="22"/>
        </w:rPr>
        <w:t>předmětu plnění</w:t>
      </w:r>
      <w:r w:rsidR="00C11A01" w:rsidRPr="003777D1">
        <w:rPr>
          <w:rFonts w:ascii="Arial" w:hAnsi="Arial" w:cs="Arial"/>
          <w:sz w:val="22"/>
          <w:szCs w:val="22"/>
        </w:rPr>
        <w:t xml:space="preserve"> </w:t>
      </w:r>
      <w:r w:rsidR="00184B17" w:rsidRPr="003777D1">
        <w:rPr>
          <w:rFonts w:ascii="Arial" w:hAnsi="Arial" w:cs="Arial"/>
          <w:sz w:val="22"/>
          <w:szCs w:val="22"/>
        </w:rPr>
        <w:t xml:space="preserve">a má přístup na staveniště kdykoli v průběhu provádění </w:t>
      </w:r>
      <w:r w:rsidR="00C11A01">
        <w:rPr>
          <w:rFonts w:ascii="Arial" w:hAnsi="Arial" w:cs="Arial"/>
          <w:sz w:val="22"/>
          <w:szCs w:val="22"/>
        </w:rPr>
        <w:t>předmětu plnění</w:t>
      </w:r>
      <w:r w:rsidR="00184B17" w:rsidRPr="003777D1">
        <w:rPr>
          <w:rFonts w:ascii="Arial" w:hAnsi="Arial" w:cs="Arial"/>
          <w:sz w:val="22"/>
          <w:szCs w:val="22"/>
        </w:rPr>
        <w:t xml:space="preserve">. </w:t>
      </w:r>
      <w:r w:rsidR="00F92BC3" w:rsidRPr="003777D1">
        <w:rPr>
          <w:rFonts w:ascii="Arial" w:hAnsi="Arial" w:cs="Arial"/>
          <w:sz w:val="22"/>
          <w:szCs w:val="22"/>
        </w:rPr>
        <w:t xml:space="preserve">Dodavatel </w:t>
      </w:r>
      <w:r w:rsidR="00184B17" w:rsidRPr="003777D1">
        <w:rPr>
          <w:rFonts w:ascii="Arial" w:hAnsi="Arial" w:cs="Arial"/>
          <w:sz w:val="22"/>
          <w:szCs w:val="22"/>
        </w:rPr>
        <w:t>je povinen objednateli dle jeho požadavků tuto kontrolu v plném rozsahu umožnit a poskytnout mu za tímto účelem potřebnou součinnost.</w:t>
      </w:r>
    </w:p>
    <w:p w14:paraId="14D183C3" w14:textId="77777777" w:rsidR="000E102E" w:rsidRPr="003777D1" w:rsidRDefault="000E102E" w:rsidP="00040850">
      <w:pPr>
        <w:autoSpaceDE w:val="0"/>
        <w:spacing w:line="276" w:lineRule="auto"/>
        <w:rPr>
          <w:rFonts w:ascii="Arial" w:hAnsi="Arial" w:cs="Arial"/>
          <w:sz w:val="22"/>
          <w:szCs w:val="22"/>
        </w:rPr>
      </w:pPr>
    </w:p>
    <w:p w14:paraId="44B88171" w14:textId="7A0F304C"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Zjistí-li objednatel, že </w:t>
      </w:r>
      <w:r w:rsidR="00CF4F23" w:rsidRPr="003777D1">
        <w:rPr>
          <w:rFonts w:ascii="Arial" w:hAnsi="Arial" w:cs="Arial"/>
          <w:sz w:val="22"/>
          <w:szCs w:val="22"/>
        </w:rPr>
        <w:t>dodavatel</w:t>
      </w:r>
      <w:r w:rsidRPr="003777D1">
        <w:rPr>
          <w:rFonts w:ascii="Arial" w:hAnsi="Arial" w:cs="Arial"/>
          <w:sz w:val="22"/>
          <w:szCs w:val="22"/>
        </w:rPr>
        <w:t xml:space="preserve"> provádí </w:t>
      </w:r>
      <w:r w:rsidR="00C11A01">
        <w:rPr>
          <w:rFonts w:ascii="Arial" w:hAnsi="Arial" w:cs="Arial"/>
          <w:sz w:val="22"/>
          <w:szCs w:val="22"/>
        </w:rPr>
        <w:t>předmět plnění</w:t>
      </w:r>
      <w:r w:rsidR="00C11A01" w:rsidRPr="003777D1">
        <w:rPr>
          <w:rFonts w:ascii="Arial" w:hAnsi="Arial" w:cs="Arial"/>
          <w:sz w:val="22"/>
          <w:szCs w:val="22"/>
        </w:rPr>
        <w:t xml:space="preserve"> </w:t>
      </w:r>
      <w:r w:rsidRPr="003777D1">
        <w:rPr>
          <w:rFonts w:ascii="Arial" w:hAnsi="Arial" w:cs="Arial"/>
          <w:sz w:val="22"/>
          <w:szCs w:val="22"/>
        </w:rPr>
        <w:t xml:space="preserve">v rozporu se svými povinnostmi, je objednatel oprávněn dožadovat se toho, aby </w:t>
      </w:r>
      <w:r w:rsidR="00CF4F23" w:rsidRPr="003777D1">
        <w:rPr>
          <w:rFonts w:ascii="Arial" w:hAnsi="Arial" w:cs="Arial"/>
          <w:sz w:val="22"/>
          <w:szCs w:val="22"/>
        </w:rPr>
        <w:t>dodavatel</w:t>
      </w:r>
      <w:r w:rsidRPr="003777D1">
        <w:rPr>
          <w:rFonts w:ascii="Arial" w:hAnsi="Arial" w:cs="Arial"/>
          <w:sz w:val="22"/>
          <w:szCs w:val="22"/>
        </w:rPr>
        <w:t xml:space="preserve"> odstranil vady vzniklé vadným prováděním a </w:t>
      </w:r>
      <w:r w:rsidR="00C11A01">
        <w:rPr>
          <w:rFonts w:ascii="Arial" w:hAnsi="Arial" w:cs="Arial"/>
          <w:sz w:val="22"/>
          <w:szCs w:val="22"/>
        </w:rPr>
        <w:t>předmět plnění</w:t>
      </w:r>
      <w:r w:rsidR="00C11A01" w:rsidRPr="003777D1">
        <w:rPr>
          <w:rFonts w:ascii="Arial" w:hAnsi="Arial" w:cs="Arial"/>
          <w:sz w:val="22"/>
          <w:szCs w:val="22"/>
        </w:rPr>
        <w:t xml:space="preserve"> </w:t>
      </w:r>
      <w:r w:rsidRPr="003777D1">
        <w:rPr>
          <w:rFonts w:ascii="Arial" w:hAnsi="Arial" w:cs="Arial"/>
          <w:sz w:val="22"/>
          <w:szCs w:val="22"/>
        </w:rPr>
        <w:t xml:space="preserve">prováděl řádným způsobem. Jestliže </w:t>
      </w:r>
      <w:r w:rsidR="00CF4F23" w:rsidRPr="003777D1">
        <w:rPr>
          <w:rFonts w:ascii="Arial" w:hAnsi="Arial" w:cs="Arial"/>
          <w:sz w:val="22"/>
          <w:szCs w:val="22"/>
        </w:rPr>
        <w:t>dodavatel</w:t>
      </w:r>
      <w:r w:rsidRPr="003777D1">
        <w:rPr>
          <w:rFonts w:ascii="Arial" w:hAnsi="Arial" w:cs="Arial"/>
          <w:sz w:val="22"/>
          <w:szCs w:val="22"/>
        </w:rPr>
        <w:t xml:space="preserve"> tak neučiní ani v přiměřené lhůtě k tomu poskytnuté, je objednatel oprávněn odstoupit od smlouvy.  </w:t>
      </w:r>
    </w:p>
    <w:p w14:paraId="754AAF54" w14:textId="77777777" w:rsidR="000E102E" w:rsidRPr="003777D1" w:rsidRDefault="000E102E" w:rsidP="00040850">
      <w:pPr>
        <w:autoSpaceDE w:val="0"/>
        <w:spacing w:line="276" w:lineRule="auto"/>
        <w:rPr>
          <w:rFonts w:ascii="Arial" w:hAnsi="Arial" w:cs="Arial"/>
          <w:sz w:val="22"/>
          <w:szCs w:val="22"/>
        </w:rPr>
      </w:pPr>
    </w:p>
    <w:p w14:paraId="3CAE7A55" w14:textId="14B5F55E" w:rsidR="000E102E" w:rsidRPr="003777D1" w:rsidRDefault="00CF4F23"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nese nebezpečí škody na</w:t>
      </w:r>
      <w:r w:rsidR="00C11A01">
        <w:rPr>
          <w:rFonts w:ascii="Arial" w:hAnsi="Arial" w:cs="Arial"/>
          <w:sz w:val="22"/>
          <w:szCs w:val="22"/>
        </w:rPr>
        <w:t xml:space="preserve"> předmětu plnění</w:t>
      </w:r>
      <w:r w:rsidR="000E102E" w:rsidRPr="004713E9">
        <w:rPr>
          <w:rFonts w:ascii="Arial" w:hAnsi="Arial" w:cs="Arial"/>
          <w:sz w:val="22"/>
          <w:szCs w:val="22"/>
        </w:rPr>
        <w:t>.</w:t>
      </w:r>
      <w:r w:rsidR="000E102E" w:rsidRPr="003777D1">
        <w:rPr>
          <w:rFonts w:ascii="Arial" w:hAnsi="Arial" w:cs="Arial"/>
          <w:sz w:val="22"/>
          <w:szCs w:val="22"/>
        </w:rPr>
        <w:t xml:space="preserve"> Nebezpečí škody na </w:t>
      </w:r>
      <w:r w:rsidR="00C11A01">
        <w:rPr>
          <w:rFonts w:ascii="Arial" w:hAnsi="Arial" w:cs="Arial"/>
          <w:sz w:val="22"/>
          <w:szCs w:val="22"/>
        </w:rPr>
        <w:t>předmětu plnění</w:t>
      </w:r>
      <w:r w:rsidR="00C11A01" w:rsidRPr="003777D1">
        <w:rPr>
          <w:rFonts w:ascii="Arial" w:hAnsi="Arial" w:cs="Arial"/>
          <w:sz w:val="22"/>
          <w:szCs w:val="22"/>
        </w:rPr>
        <w:t xml:space="preserve"> </w:t>
      </w:r>
      <w:r w:rsidR="000E102E" w:rsidRPr="003777D1">
        <w:rPr>
          <w:rFonts w:ascii="Arial" w:hAnsi="Arial" w:cs="Arial"/>
          <w:sz w:val="22"/>
          <w:szCs w:val="22"/>
        </w:rPr>
        <w:t xml:space="preserve">přechází na objednatele okamžikem předání </w:t>
      </w:r>
      <w:r w:rsidR="00473697">
        <w:rPr>
          <w:rFonts w:ascii="Arial" w:hAnsi="Arial" w:cs="Arial"/>
          <w:sz w:val="22"/>
          <w:szCs w:val="22"/>
        </w:rPr>
        <w:t xml:space="preserve">dokončené </w:t>
      </w:r>
      <w:r w:rsidR="004713E9">
        <w:rPr>
          <w:rFonts w:ascii="Arial" w:hAnsi="Arial" w:cs="Arial"/>
          <w:sz w:val="22"/>
          <w:szCs w:val="22"/>
        </w:rPr>
        <w:t>zakázky</w:t>
      </w:r>
      <w:r w:rsidR="00473697" w:rsidRPr="003777D1">
        <w:rPr>
          <w:rFonts w:ascii="Arial" w:hAnsi="Arial" w:cs="Arial"/>
          <w:sz w:val="22"/>
          <w:szCs w:val="22"/>
        </w:rPr>
        <w:t xml:space="preserve"> </w:t>
      </w:r>
      <w:r w:rsidRPr="003777D1">
        <w:rPr>
          <w:rFonts w:ascii="Arial" w:hAnsi="Arial" w:cs="Arial"/>
          <w:sz w:val="22"/>
          <w:szCs w:val="22"/>
        </w:rPr>
        <w:t>dodavatel</w:t>
      </w:r>
      <w:r w:rsidR="000E102E" w:rsidRPr="003777D1">
        <w:rPr>
          <w:rFonts w:ascii="Arial" w:hAnsi="Arial" w:cs="Arial"/>
          <w:sz w:val="22"/>
          <w:szCs w:val="22"/>
        </w:rPr>
        <w:t xml:space="preserve">em objednateli a </w:t>
      </w:r>
      <w:r w:rsidR="00473697">
        <w:rPr>
          <w:rFonts w:ascii="Arial" w:hAnsi="Arial" w:cs="Arial"/>
          <w:sz w:val="22"/>
          <w:szCs w:val="22"/>
        </w:rPr>
        <w:t>jejím</w:t>
      </w:r>
      <w:r w:rsidR="00473697" w:rsidRPr="003777D1">
        <w:rPr>
          <w:rFonts w:ascii="Arial" w:hAnsi="Arial" w:cs="Arial"/>
          <w:sz w:val="22"/>
          <w:szCs w:val="22"/>
        </w:rPr>
        <w:t xml:space="preserve"> </w:t>
      </w:r>
      <w:r w:rsidR="000E102E" w:rsidRPr="003777D1">
        <w:rPr>
          <w:rFonts w:ascii="Arial" w:hAnsi="Arial" w:cs="Arial"/>
          <w:sz w:val="22"/>
          <w:szCs w:val="22"/>
        </w:rPr>
        <w:t xml:space="preserve">převzetí objednatelem na základě písemného předávacího protokolu. Jestliže však tento písemný předávací protokol obsahuje vady a nedodělky, které je povinen odstranit </w:t>
      </w:r>
      <w:r w:rsidRPr="003777D1">
        <w:rPr>
          <w:rFonts w:ascii="Arial" w:hAnsi="Arial" w:cs="Arial"/>
          <w:sz w:val="22"/>
          <w:szCs w:val="22"/>
        </w:rPr>
        <w:t>dodavatel</w:t>
      </w:r>
      <w:r w:rsidR="000E102E" w:rsidRPr="003777D1">
        <w:rPr>
          <w:rFonts w:ascii="Arial" w:hAnsi="Arial" w:cs="Arial"/>
          <w:sz w:val="22"/>
          <w:szCs w:val="22"/>
        </w:rPr>
        <w:t>, přechází nebezpečí na objednatele až okamžikem odstranění těchto vad a ned</w:t>
      </w:r>
      <w:r w:rsidRPr="003777D1">
        <w:rPr>
          <w:rFonts w:ascii="Arial" w:hAnsi="Arial" w:cs="Arial"/>
          <w:sz w:val="22"/>
          <w:szCs w:val="22"/>
        </w:rPr>
        <w:t>odělků dodavatel</w:t>
      </w:r>
      <w:r w:rsidR="000E102E" w:rsidRPr="003777D1">
        <w:rPr>
          <w:rFonts w:ascii="Arial" w:hAnsi="Arial" w:cs="Arial"/>
          <w:sz w:val="22"/>
          <w:szCs w:val="22"/>
        </w:rPr>
        <w:t>em.</w:t>
      </w:r>
    </w:p>
    <w:p w14:paraId="0C97E75F" w14:textId="77777777" w:rsidR="000E102E" w:rsidRPr="003777D1" w:rsidRDefault="000E102E" w:rsidP="00040850">
      <w:pPr>
        <w:tabs>
          <w:tab w:val="left" w:pos="360"/>
        </w:tabs>
        <w:autoSpaceDE w:val="0"/>
        <w:spacing w:line="276" w:lineRule="auto"/>
        <w:rPr>
          <w:rFonts w:ascii="Arial" w:hAnsi="Arial" w:cs="Arial"/>
          <w:sz w:val="22"/>
          <w:szCs w:val="22"/>
        </w:rPr>
      </w:pPr>
    </w:p>
    <w:p w14:paraId="3A93EED8" w14:textId="2FE4A9B9" w:rsidR="000E102E" w:rsidRPr="003777D1" w:rsidRDefault="00387D18" w:rsidP="00646CA2">
      <w:pPr>
        <w:widowControl/>
        <w:numPr>
          <w:ilvl w:val="1"/>
          <w:numId w:val="17"/>
        </w:numPr>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Dodavatel je oprávněn pověřit provedením části předmětu plnění pouze poddodavatele </w:t>
      </w:r>
      <w:r w:rsidR="007C5CF3">
        <w:rPr>
          <w:rFonts w:ascii="Arial" w:hAnsi="Arial" w:cs="Arial"/>
          <w:sz w:val="22"/>
          <w:szCs w:val="22"/>
        </w:rPr>
        <w:t xml:space="preserve">případně uvedené v nabídce podané dodavatelem v poptávkovém řízení a uvedené v seznamu poddodavatelů tvořícím přílohu č. 4 této smlouvy (provádí-li dodavatel část předmětu plnění prostřednictvím poddodavatelů). </w:t>
      </w:r>
      <w:r w:rsidR="000E102E" w:rsidRPr="003777D1">
        <w:rPr>
          <w:rFonts w:ascii="Arial" w:hAnsi="Arial" w:cs="Arial"/>
          <w:sz w:val="22"/>
          <w:szCs w:val="22"/>
        </w:rPr>
        <w:t xml:space="preserve">Změna poddodavatelů oproti obsahu nabídky podané </w:t>
      </w:r>
      <w:r w:rsidR="00CF4F23" w:rsidRPr="003777D1">
        <w:rPr>
          <w:rFonts w:ascii="Arial" w:hAnsi="Arial" w:cs="Arial"/>
          <w:sz w:val="22"/>
          <w:szCs w:val="22"/>
        </w:rPr>
        <w:t>dodavatel</w:t>
      </w:r>
      <w:r w:rsidR="000E102E" w:rsidRPr="003777D1">
        <w:rPr>
          <w:rFonts w:ascii="Arial" w:hAnsi="Arial" w:cs="Arial"/>
          <w:sz w:val="22"/>
          <w:szCs w:val="22"/>
        </w:rPr>
        <w:t xml:space="preserve">em v zadávacím řízení na </w:t>
      </w:r>
      <w:r w:rsidR="00CF4F23" w:rsidRPr="003777D1">
        <w:rPr>
          <w:rFonts w:ascii="Arial" w:hAnsi="Arial" w:cs="Arial"/>
          <w:sz w:val="22"/>
          <w:szCs w:val="22"/>
        </w:rPr>
        <w:t>dodavatel</w:t>
      </w:r>
      <w:r w:rsidR="000E102E" w:rsidRPr="003777D1">
        <w:rPr>
          <w:rFonts w:ascii="Arial" w:hAnsi="Arial" w:cs="Arial"/>
          <w:sz w:val="22"/>
          <w:szCs w:val="22"/>
        </w:rPr>
        <w:t>e t</w:t>
      </w:r>
      <w:r w:rsidR="00473697">
        <w:rPr>
          <w:rFonts w:ascii="Arial" w:hAnsi="Arial" w:cs="Arial"/>
          <w:sz w:val="22"/>
          <w:szCs w:val="22"/>
        </w:rPr>
        <w:t xml:space="preserve">éto Veřejné zakázky </w:t>
      </w:r>
      <w:r w:rsidR="000E102E" w:rsidRPr="003777D1">
        <w:rPr>
          <w:rFonts w:ascii="Arial" w:hAnsi="Arial" w:cs="Arial"/>
          <w:sz w:val="22"/>
          <w:szCs w:val="22"/>
        </w:rPr>
        <w:t xml:space="preserve">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w:t>
      </w:r>
      <w:r w:rsidR="00473697">
        <w:rPr>
          <w:rFonts w:ascii="Arial" w:hAnsi="Arial" w:cs="Arial"/>
          <w:sz w:val="22"/>
          <w:szCs w:val="22"/>
        </w:rPr>
        <w:t>Veřejné zakázky</w:t>
      </w:r>
      <w:r w:rsidR="00473697" w:rsidRPr="003777D1">
        <w:rPr>
          <w:rFonts w:ascii="Arial" w:hAnsi="Arial" w:cs="Arial"/>
          <w:sz w:val="22"/>
          <w:szCs w:val="22"/>
        </w:rPr>
        <w:t xml:space="preserve"> </w:t>
      </w:r>
      <w:r w:rsidR="000E102E" w:rsidRPr="003777D1">
        <w:rPr>
          <w:rFonts w:ascii="Arial" w:hAnsi="Arial" w:cs="Arial"/>
          <w:sz w:val="22"/>
          <w:szCs w:val="22"/>
        </w:rPr>
        <w:t xml:space="preserve">vadně nebo jiným způsobem narušit realizaci </w:t>
      </w:r>
      <w:r w:rsidR="00473697">
        <w:rPr>
          <w:rFonts w:ascii="Arial" w:hAnsi="Arial" w:cs="Arial"/>
          <w:sz w:val="22"/>
          <w:szCs w:val="22"/>
        </w:rPr>
        <w:t>předmětu plnění</w:t>
      </w:r>
      <w:r w:rsidR="00473697" w:rsidRPr="003777D1">
        <w:rPr>
          <w:rFonts w:ascii="Arial" w:hAnsi="Arial" w:cs="Arial"/>
          <w:sz w:val="22"/>
          <w:szCs w:val="22"/>
        </w:rPr>
        <w:t xml:space="preserve"> </w:t>
      </w:r>
      <w:r w:rsidR="000E102E" w:rsidRPr="003777D1">
        <w:rPr>
          <w:rFonts w:ascii="Arial" w:hAnsi="Arial" w:cs="Arial"/>
          <w:sz w:val="22"/>
          <w:szCs w:val="22"/>
        </w:rPr>
        <w:t>dle této smlouvy.</w:t>
      </w:r>
    </w:p>
    <w:p w14:paraId="583EAB4F" w14:textId="77777777" w:rsidR="000E102E" w:rsidRPr="003777D1" w:rsidRDefault="000E102E" w:rsidP="00040850">
      <w:pPr>
        <w:tabs>
          <w:tab w:val="left" w:pos="360"/>
        </w:tabs>
        <w:autoSpaceDE w:val="0"/>
        <w:spacing w:line="276" w:lineRule="auto"/>
        <w:ind w:left="540" w:hanging="540"/>
        <w:rPr>
          <w:rFonts w:ascii="Arial" w:hAnsi="Arial" w:cs="Arial"/>
          <w:sz w:val="22"/>
          <w:szCs w:val="22"/>
        </w:rPr>
      </w:pPr>
    </w:p>
    <w:p w14:paraId="773EE38B" w14:textId="724FF858" w:rsidR="000E102E" w:rsidRPr="003777D1" w:rsidRDefault="00CF4F23"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dále zavazuje, že poskytne objednateli součinnost, aby objednatel mohl dostát svým povinnostem</w:t>
      </w:r>
      <w:r w:rsidR="00387D18">
        <w:rPr>
          <w:rFonts w:ascii="Arial" w:hAnsi="Arial" w:cs="Arial"/>
          <w:sz w:val="22"/>
          <w:szCs w:val="22"/>
        </w:rPr>
        <w:t xml:space="preserve"> analogicky</w:t>
      </w:r>
      <w:r w:rsidR="000E102E" w:rsidRPr="003777D1">
        <w:rPr>
          <w:rFonts w:ascii="Arial" w:hAnsi="Arial" w:cs="Arial"/>
          <w:sz w:val="22"/>
          <w:szCs w:val="22"/>
        </w:rPr>
        <w:t xml:space="preserve"> dle § </w:t>
      </w:r>
      <w:r w:rsidR="00C90688" w:rsidRPr="003777D1">
        <w:rPr>
          <w:rFonts w:ascii="Arial" w:hAnsi="Arial" w:cs="Arial"/>
          <w:sz w:val="22"/>
          <w:szCs w:val="22"/>
        </w:rPr>
        <w:t>219</w:t>
      </w:r>
      <w:r w:rsidR="000E102E" w:rsidRPr="003777D1">
        <w:rPr>
          <w:rFonts w:ascii="Arial" w:hAnsi="Arial" w:cs="Arial"/>
          <w:sz w:val="22"/>
          <w:szCs w:val="22"/>
        </w:rPr>
        <w:t xml:space="preserve"> Z</w:t>
      </w:r>
      <w:r w:rsidR="00C90688" w:rsidRPr="003777D1">
        <w:rPr>
          <w:rFonts w:ascii="Arial" w:hAnsi="Arial" w:cs="Arial"/>
          <w:sz w:val="22"/>
          <w:szCs w:val="22"/>
        </w:rPr>
        <w:t>Z</w:t>
      </w:r>
      <w:r w:rsidR="000E102E" w:rsidRPr="003777D1">
        <w:rPr>
          <w:rFonts w:ascii="Arial" w:hAnsi="Arial" w:cs="Arial"/>
          <w:sz w:val="22"/>
          <w:szCs w:val="22"/>
        </w:rPr>
        <w:t xml:space="preserve">VZ, zejména mu poskytne seznam poddodavatelů podílejících se na provádění </w:t>
      </w:r>
      <w:r w:rsidR="00387D18">
        <w:rPr>
          <w:rFonts w:ascii="Arial" w:hAnsi="Arial" w:cs="Arial"/>
          <w:sz w:val="22"/>
          <w:szCs w:val="22"/>
        </w:rPr>
        <w:t>předmětu plnění</w:t>
      </w:r>
      <w:r w:rsidR="000E102E" w:rsidRPr="003777D1">
        <w:rPr>
          <w:rFonts w:ascii="Arial" w:hAnsi="Arial" w:cs="Arial"/>
          <w:sz w:val="22"/>
          <w:szCs w:val="22"/>
        </w:rPr>
        <w:t>.</w:t>
      </w:r>
    </w:p>
    <w:p w14:paraId="42AC3046" w14:textId="77777777" w:rsidR="000E102E" w:rsidRPr="003777D1" w:rsidRDefault="000E102E" w:rsidP="00205BCC">
      <w:pPr>
        <w:widowControl/>
        <w:tabs>
          <w:tab w:val="left" w:pos="-180"/>
        </w:tabs>
        <w:spacing w:line="276" w:lineRule="auto"/>
        <w:ind w:left="432"/>
        <w:textAlignment w:val="auto"/>
        <w:rPr>
          <w:rFonts w:ascii="Arial" w:hAnsi="Arial" w:cs="Arial"/>
          <w:sz w:val="22"/>
          <w:szCs w:val="22"/>
        </w:rPr>
      </w:pPr>
    </w:p>
    <w:p w14:paraId="62C4D31B" w14:textId="56352EF4"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oprávněn kdykoliv během provádění </w:t>
      </w:r>
      <w:r w:rsidR="00387D18">
        <w:rPr>
          <w:rFonts w:ascii="Arial" w:hAnsi="Arial" w:cs="Arial"/>
          <w:sz w:val="22"/>
          <w:szCs w:val="22"/>
        </w:rPr>
        <w:t>předmětu plnění</w:t>
      </w:r>
      <w:r w:rsidR="00387D18" w:rsidRPr="003777D1">
        <w:rPr>
          <w:rFonts w:ascii="Arial" w:hAnsi="Arial" w:cs="Arial"/>
          <w:sz w:val="22"/>
          <w:szCs w:val="22"/>
        </w:rPr>
        <w:t xml:space="preserve"> </w:t>
      </w:r>
      <w:r w:rsidRPr="003777D1">
        <w:rPr>
          <w:rFonts w:ascii="Arial" w:hAnsi="Arial" w:cs="Arial"/>
          <w:sz w:val="22"/>
          <w:szCs w:val="22"/>
        </w:rPr>
        <w:t xml:space="preserve">přerušit jeho provádění nebo jeho provádění ukončit. V případě, že k přerušení provádění </w:t>
      </w:r>
      <w:r w:rsidR="00387D18">
        <w:rPr>
          <w:rFonts w:ascii="Arial" w:hAnsi="Arial" w:cs="Arial"/>
          <w:sz w:val="22"/>
          <w:szCs w:val="22"/>
        </w:rPr>
        <w:t>předmětu plnění</w:t>
      </w:r>
      <w:r w:rsidR="00387D18" w:rsidRPr="003777D1">
        <w:rPr>
          <w:rFonts w:ascii="Arial" w:hAnsi="Arial" w:cs="Arial"/>
          <w:sz w:val="22"/>
          <w:szCs w:val="22"/>
        </w:rPr>
        <w:t xml:space="preserve"> </w:t>
      </w:r>
      <w:r w:rsidRPr="003777D1">
        <w:rPr>
          <w:rFonts w:ascii="Arial" w:hAnsi="Arial" w:cs="Arial"/>
          <w:sz w:val="22"/>
          <w:szCs w:val="22"/>
        </w:rPr>
        <w:t xml:space="preserve">nedojde z důvodů na straně </w:t>
      </w:r>
      <w:r w:rsidR="00CF4F23" w:rsidRPr="003777D1">
        <w:rPr>
          <w:rFonts w:ascii="Arial" w:hAnsi="Arial" w:cs="Arial"/>
          <w:sz w:val="22"/>
          <w:szCs w:val="22"/>
        </w:rPr>
        <w:t>dodavatel</w:t>
      </w:r>
      <w:r w:rsidRPr="003777D1">
        <w:rPr>
          <w:rFonts w:ascii="Arial" w:hAnsi="Arial" w:cs="Arial"/>
          <w:sz w:val="22"/>
          <w:szCs w:val="22"/>
        </w:rPr>
        <w:t xml:space="preserve">e, prodlouží se o dobu přerušení provádění </w:t>
      </w:r>
      <w:r w:rsidR="00387D18">
        <w:rPr>
          <w:rFonts w:ascii="Arial" w:hAnsi="Arial" w:cs="Arial"/>
          <w:sz w:val="22"/>
          <w:szCs w:val="22"/>
        </w:rPr>
        <w:t>předmětu plnění</w:t>
      </w:r>
      <w:r w:rsidR="00387D18" w:rsidRPr="003777D1">
        <w:rPr>
          <w:rFonts w:ascii="Arial" w:hAnsi="Arial" w:cs="Arial"/>
          <w:sz w:val="22"/>
          <w:szCs w:val="22"/>
        </w:rPr>
        <w:t xml:space="preserve"> </w:t>
      </w:r>
      <w:r w:rsidRPr="003777D1">
        <w:rPr>
          <w:rFonts w:ascii="Arial" w:hAnsi="Arial" w:cs="Arial"/>
          <w:sz w:val="22"/>
          <w:szCs w:val="22"/>
        </w:rPr>
        <w:t xml:space="preserve">a dalších 7 dní termín dokončení </w:t>
      </w:r>
      <w:r w:rsidR="00387D18">
        <w:rPr>
          <w:rFonts w:ascii="Arial" w:hAnsi="Arial" w:cs="Arial"/>
          <w:sz w:val="22"/>
          <w:szCs w:val="22"/>
        </w:rPr>
        <w:t>předmětu plnění</w:t>
      </w:r>
      <w:r w:rsidRPr="003777D1">
        <w:rPr>
          <w:rFonts w:ascii="Arial" w:hAnsi="Arial" w:cs="Arial"/>
          <w:sz w:val="22"/>
          <w:szCs w:val="22"/>
        </w:rPr>
        <w:t xml:space="preserve">. Pokud bude přerušení provádění </w:t>
      </w:r>
      <w:r w:rsidR="00387D18">
        <w:rPr>
          <w:rFonts w:ascii="Arial" w:hAnsi="Arial" w:cs="Arial"/>
          <w:sz w:val="22"/>
          <w:szCs w:val="22"/>
        </w:rPr>
        <w:t>předmětu plnění</w:t>
      </w:r>
      <w:r w:rsidR="00387D18" w:rsidRPr="003777D1">
        <w:rPr>
          <w:rFonts w:ascii="Arial" w:hAnsi="Arial" w:cs="Arial"/>
          <w:sz w:val="22"/>
          <w:szCs w:val="22"/>
        </w:rPr>
        <w:t xml:space="preserve"> </w:t>
      </w:r>
      <w:r w:rsidRPr="003777D1">
        <w:rPr>
          <w:rFonts w:ascii="Arial" w:hAnsi="Arial" w:cs="Arial"/>
          <w:sz w:val="22"/>
          <w:szCs w:val="22"/>
        </w:rPr>
        <w:t xml:space="preserve">trvat déle </w:t>
      </w:r>
      <w:r w:rsidR="002A1597" w:rsidRPr="003777D1">
        <w:rPr>
          <w:rFonts w:ascii="Arial" w:hAnsi="Arial" w:cs="Arial"/>
          <w:sz w:val="22"/>
          <w:szCs w:val="22"/>
        </w:rPr>
        <w:t xml:space="preserve">než </w:t>
      </w:r>
      <w:r w:rsidRPr="003777D1">
        <w:rPr>
          <w:rFonts w:ascii="Arial" w:hAnsi="Arial" w:cs="Arial"/>
          <w:sz w:val="22"/>
          <w:szCs w:val="22"/>
        </w:rPr>
        <w:t xml:space="preserve">2 měsíce, je </w:t>
      </w:r>
      <w:r w:rsidR="00CF4F23" w:rsidRPr="003777D1">
        <w:rPr>
          <w:rFonts w:ascii="Arial" w:hAnsi="Arial" w:cs="Arial"/>
          <w:sz w:val="22"/>
          <w:szCs w:val="22"/>
        </w:rPr>
        <w:t>dodavatel</w:t>
      </w:r>
      <w:r w:rsidRPr="003777D1">
        <w:rPr>
          <w:rFonts w:ascii="Arial" w:hAnsi="Arial" w:cs="Arial"/>
          <w:sz w:val="22"/>
          <w:szCs w:val="22"/>
        </w:rPr>
        <w:t xml:space="preserve"> oprávněn od této smlouvy odstoupit. Objednatel je rovněž oprávněn kdykoliv snížit rozsah prováděného </w:t>
      </w:r>
      <w:r w:rsidR="00387D18">
        <w:rPr>
          <w:rFonts w:ascii="Arial" w:hAnsi="Arial" w:cs="Arial"/>
          <w:sz w:val="22"/>
          <w:szCs w:val="22"/>
        </w:rPr>
        <w:t>předmětu plnění</w:t>
      </w:r>
      <w:r w:rsidR="00387D18" w:rsidRPr="003777D1">
        <w:rPr>
          <w:rFonts w:ascii="Arial" w:hAnsi="Arial" w:cs="Arial"/>
          <w:sz w:val="22"/>
          <w:szCs w:val="22"/>
        </w:rPr>
        <w:t xml:space="preserve"> </w:t>
      </w:r>
      <w:r w:rsidRPr="003777D1">
        <w:rPr>
          <w:rFonts w:ascii="Arial" w:hAnsi="Arial" w:cs="Arial"/>
          <w:sz w:val="22"/>
          <w:szCs w:val="22"/>
        </w:rPr>
        <w:t xml:space="preserve">o konkrétní položky a části.  </w:t>
      </w:r>
    </w:p>
    <w:p w14:paraId="02AB87FD" w14:textId="77777777" w:rsidR="0032155C" w:rsidRDefault="0032155C" w:rsidP="00040850">
      <w:pPr>
        <w:autoSpaceDE w:val="0"/>
        <w:spacing w:line="276" w:lineRule="auto"/>
        <w:jc w:val="center"/>
        <w:rPr>
          <w:rFonts w:ascii="Arial" w:hAnsi="Arial" w:cs="Arial"/>
          <w:b/>
          <w:bCs/>
          <w:sz w:val="22"/>
          <w:szCs w:val="22"/>
        </w:rPr>
      </w:pPr>
    </w:p>
    <w:p w14:paraId="098CAD56"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IX.</w:t>
      </w:r>
    </w:p>
    <w:p w14:paraId="6B0D6515" w14:textId="51571B16" w:rsidR="001B4BFD" w:rsidRDefault="000E102E" w:rsidP="00D9630C">
      <w:pPr>
        <w:autoSpaceDE w:val="0"/>
        <w:spacing w:line="276" w:lineRule="auto"/>
        <w:jc w:val="center"/>
        <w:rPr>
          <w:rFonts w:ascii="Arial" w:hAnsi="Arial" w:cs="Arial"/>
          <w:b/>
          <w:sz w:val="22"/>
          <w:szCs w:val="22"/>
        </w:rPr>
      </w:pPr>
      <w:r w:rsidRPr="003777D1">
        <w:rPr>
          <w:rFonts w:ascii="Arial" w:hAnsi="Arial" w:cs="Arial"/>
          <w:b/>
          <w:bCs/>
          <w:sz w:val="22"/>
          <w:szCs w:val="22"/>
        </w:rPr>
        <w:t xml:space="preserve">Pojištění </w:t>
      </w:r>
      <w:r w:rsidR="009E34B2" w:rsidRPr="003777D1">
        <w:rPr>
          <w:rFonts w:ascii="Arial" w:hAnsi="Arial" w:cs="Arial"/>
          <w:b/>
          <w:sz w:val="22"/>
          <w:szCs w:val="22"/>
        </w:rPr>
        <w:t>dodavatel</w:t>
      </w:r>
      <w:r w:rsidR="00D9630C">
        <w:rPr>
          <w:rFonts w:ascii="Arial" w:hAnsi="Arial" w:cs="Arial"/>
          <w:b/>
          <w:sz w:val="22"/>
          <w:szCs w:val="22"/>
        </w:rPr>
        <w:t>e</w:t>
      </w:r>
    </w:p>
    <w:p w14:paraId="594F7492" w14:textId="57E97EF1" w:rsidR="00D9630C" w:rsidRPr="00004602" w:rsidRDefault="00004602" w:rsidP="00387D18">
      <w:pPr>
        <w:autoSpaceDE w:val="0"/>
        <w:spacing w:line="276" w:lineRule="auto"/>
        <w:jc w:val="center"/>
        <w:rPr>
          <w:rFonts w:ascii="Arial" w:hAnsi="Arial" w:cs="Arial"/>
          <w:bCs/>
          <w:sz w:val="22"/>
          <w:szCs w:val="22"/>
        </w:rPr>
      </w:pPr>
      <w:r w:rsidRPr="00004602">
        <w:rPr>
          <w:rFonts w:ascii="Arial" w:hAnsi="Arial" w:cs="Arial"/>
          <w:bCs/>
          <w:sz w:val="22"/>
          <w:szCs w:val="22"/>
        </w:rPr>
        <w:t>9</w:t>
      </w:r>
    </w:p>
    <w:p w14:paraId="1830DCC8" w14:textId="252F1452" w:rsidR="00CC4A2D" w:rsidRPr="000A3405" w:rsidRDefault="00CC4A2D" w:rsidP="000A3405">
      <w:pPr>
        <w:pStyle w:val="Odstavecseseznamem"/>
        <w:numPr>
          <w:ilvl w:val="1"/>
          <w:numId w:val="18"/>
        </w:numPr>
        <w:tabs>
          <w:tab w:val="left" w:pos="426"/>
        </w:tabs>
        <w:autoSpaceDE w:val="0"/>
        <w:spacing w:after="120" w:line="240" w:lineRule="auto"/>
        <w:ind w:left="426" w:hanging="710"/>
        <w:rPr>
          <w:rFonts w:ascii="Arial" w:hAnsi="Arial" w:cs="Arial"/>
          <w:sz w:val="22"/>
          <w:szCs w:val="22"/>
        </w:rPr>
      </w:pPr>
      <w:r w:rsidRPr="00646CA2">
        <w:rPr>
          <w:rFonts w:ascii="Arial" w:hAnsi="Arial" w:cs="Arial"/>
          <w:sz w:val="22"/>
          <w:szCs w:val="22"/>
        </w:rPr>
        <w:t xml:space="preserve">Dodavatel prohlašuje, že ke dni uzavření této Smlouvy má uzavřenou pojistnou smlouvu, jejímž předmětem je </w:t>
      </w:r>
      <w:r w:rsidRPr="00646CA2">
        <w:rPr>
          <w:rFonts w:ascii="Arial" w:hAnsi="Arial" w:cs="Arial"/>
          <w:b/>
          <w:sz w:val="22"/>
          <w:szCs w:val="22"/>
        </w:rPr>
        <w:t xml:space="preserve">pojištění odpovědnosti za škody způsobené dodavatelem třetím osobám v souvislosti s výkonem jeho činnosti, </w:t>
      </w:r>
      <w:r w:rsidRPr="00646CA2">
        <w:rPr>
          <w:rFonts w:ascii="Arial" w:hAnsi="Arial" w:cs="Arial"/>
          <w:sz w:val="22"/>
          <w:szCs w:val="22"/>
        </w:rPr>
        <w:t>včetně možných škod způsobených pracovníky dodavatele,</w:t>
      </w:r>
      <w:r w:rsidRPr="00646CA2">
        <w:rPr>
          <w:rFonts w:ascii="Arial" w:hAnsi="Arial" w:cs="Arial"/>
          <w:b/>
          <w:sz w:val="22"/>
          <w:szCs w:val="22"/>
        </w:rPr>
        <w:t xml:space="preserve"> minimálně ve výši celkové ceny </w:t>
      </w:r>
      <w:r w:rsidR="00BC7A8C">
        <w:rPr>
          <w:rFonts w:ascii="Arial" w:hAnsi="Arial" w:cs="Arial"/>
          <w:b/>
          <w:sz w:val="22"/>
          <w:szCs w:val="22"/>
        </w:rPr>
        <w:t>předmětu plnění</w:t>
      </w:r>
      <w:r w:rsidR="00BC7A8C" w:rsidRPr="00646CA2">
        <w:rPr>
          <w:rFonts w:ascii="Arial" w:hAnsi="Arial" w:cs="Arial"/>
          <w:b/>
          <w:sz w:val="22"/>
          <w:szCs w:val="22"/>
        </w:rPr>
        <w:t xml:space="preserve"> </w:t>
      </w:r>
      <w:r w:rsidRPr="00646CA2">
        <w:rPr>
          <w:rFonts w:ascii="Arial" w:hAnsi="Arial" w:cs="Arial"/>
          <w:sz w:val="22"/>
          <w:szCs w:val="22"/>
        </w:rPr>
        <w:t>bez DPH uvedené v článku III. odst. 3.1 Smlouvy,</w:t>
      </w:r>
      <w:r w:rsidRPr="00646CA2">
        <w:rPr>
          <w:rFonts w:ascii="Arial" w:hAnsi="Arial" w:cs="Arial"/>
          <w:b/>
          <w:sz w:val="22"/>
          <w:szCs w:val="22"/>
        </w:rPr>
        <w:t xml:space="preserve"> se spoluúčastí nejvýše 1 %</w:t>
      </w:r>
      <w:r w:rsidRPr="00646CA2">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22D18EF2" w14:textId="683027E8" w:rsidR="00BC7A8C" w:rsidRDefault="00BC7A8C" w:rsidP="001B4BFD">
      <w:pPr>
        <w:numPr>
          <w:ilvl w:val="1"/>
          <w:numId w:val="18"/>
        </w:numPr>
        <w:autoSpaceDE w:val="0"/>
        <w:spacing w:after="120" w:line="240" w:lineRule="auto"/>
        <w:ind w:left="426" w:hanging="568"/>
        <w:rPr>
          <w:rFonts w:ascii="Arial" w:eastAsia="Cambria" w:hAnsi="Arial" w:cs="Arial"/>
          <w:color w:val="000000"/>
          <w:sz w:val="22"/>
          <w:szCs w:val="22"/>
        </w:rPr>
      </w:pPr>
      <w:r w:rsidRPr="00BC7A8C">
        <w:rPr>
          <w:rFonts w:ascii="Arial" w:eastAsia="Cambria" w:hAnsi="Arial" w:cs="Arial"/>
          <w:color w:val="000000"/>
          <w:sz w:val="22"/>
          <w:szCs w:val="22"/>
        </w:rPr>
        <w:t xml:space="preserve">Úředně ověřené kopie pojistné smlouvy (pojistných smluv) </w:t>
      </w:r>
      <w:r>
        <w:rPr>
          <w:rFonts w:ascii="Arial" w:eastAsia="Cambria" w:hAnsi="Arial" w:cs="Arial"/>
          <w:color w:val="000000"/>
          <w:sz w:val="22"/>
          <w:szCs w:val="22"/>
        </w:rPr>
        <w:t>dodavatele</w:t>
      </w:r>
      <w:r w:rsidRPr="00BC7A8C">
        <w:rPr>
          <w:rFonts w:ascii="Arial" w:eastAsia="Cambria" w:hAnsi="Arial" w:cs="Arial"/>
          <w:color w:val="000000"/>
          <w:sz w:val="22"/>
          <w:szCs w:val="22"/>
        </w:rPr>
        <w:t>, resp. ze strany pojišťovny akceptované návrhy na uzavření pojistné smlouvy dle tohoto článku</w:t>
      </w:r>
      <w:r>
        <w:rPr>
          <w:rFonts w:ascii="Arial" w:eastAsia="Cambria" w:hAnsi="Arial" w:cs="Arial"/>
          <w:color w:val="000000"/>
          <w:sz w:val="22"/>
          <w:szCs w:val="22"/>
        </w:rPr>
        <w:t>,</w:t>
      </w:r>
      <w:r w:rsidRPr="00BC7A8C">
        <w:rPr>
          <w:rFonts w:ascii="Arial" w:eastAsia="Cambria" w:hAnsi="Arial" w:cs="Arial"/>
          <w:color w:val="000000"/>
          <w:sz w:val="22"/>
          <w:szCs w:val="22"/>
        </w:rPr>
        <w:t xml:space="preserve"> musí být doručeny </w:t>
      </w:r>
      <w:r>
        <w:rPr>
          <w:rFonts w:ascii="Arial" w:eastAsia="Cambria" w:hAnsi="Arial" w:cs="Arial"/>
          <w:color w:val="000000"/>
          <w:sz w:val="22"/>
          <w:szCs w:val="22"/>
        </w:rPr>
        <w:t>o</w:t>
      </w:r>
      <w:r w:rsidRPr="00BC7A8C">
        <w:rPr>
          <w:rFonts w:ascii="Arial" w:eastAsia="Cambria" w:hAnsi="Arial" w:cs="Arial"/>
          <w:color w:val="000000"/>
          <w:sz w:val="22"/>
          <w:szCs w:val="22"/>
        </w:rPr>
        <w:t xml:space="preserve">bjednateli nejpozději při </w:t>
      </w:r>
      <w:r>
        <w:rPr>
          <w:rFonts w:ascii="Arial" w:eastAsia="Cambria" w:hAnsi="Arial" w:cs="Arial"/>
          <w:color w:val="000000"/>
          <w:sz w:val="22"/>
          <w:szCs w:val="22"/>
        </w:rPr>
        <w:t>uzavření této smlouvy</w:t>
      </w:r>
      <w:r w:rsidRPr="00BC7A8C">
        <w:rPr>
          <w:rFonts w:ascii="Arial" w:eastAsia="Cambria" w:hAnsi="Arial" w:cs="Arial"/>
          <w:color w:val="000000"/>
          <w:sz w:val="22"/>
          <w:szCs w:val="22"/>
        </w:rPr>
        <w:t xml:space="preserve">, pokud je již </w:t>
      </w:r>
      <w:r>
        <w:rPr>
          <w:rFonts w:ascii="Arial" w:eastAsia="Cambria" w:hAnsi="Arial" w:cs="Arial"/>
          <w:color w:val="000000"/>
          <w:sz w:val="22"/>
          <w:szCs w:val="22"/>
        </w:rPr>
        <w:t>o</w:t>
      </w:r>
      <w:r w:rsidRPr="00BC7A8C">
        <w:rPr>
          <w:rFonts w:ascii="Arial" w:eastAsia="Cambria" w:hAnsi="Arial" w:cs="Arial"/>
          <w:color w:val="000000"/>
          <w:sz w:val="22"/>
          <w:szCs w:val="22"/>
        </w:rPr>
        <w:t xml:space="preserve">bjednatel neobdržel od </w:t>
      </w:r>
      <w:r>
        <w:rPr>
          <w:rFonts w:ascii="Arial" w:eastAsia="Cambria" w:hAnsi="Arial" w:cs="Arial"/>
          <w:color w:val="000000"/>
          <w:sz w:val="22"/>
          <w:szCs w:val="22"/>
        </w:rPr>
        <w:t>dodavatele</w:t>
      </w:r>
      <w:r w:rsidRPr="00BC7A8C">
        <w:rPr>
          <w:rFonts w:ascii="Arial" w:eastAsia="Cambria" w:hAnsi="Arial" w:cs="Arial"/>
          <w:color w:val="000000"/>
          <w:sz w:val="22"/>
          <w:szCs w:val="22"/>
        </w:rPr>
        <w:t xml:space="preserve"> v rámci </w:t>
      </w:r>
      <w:r>
        <w:rPr>
          <w:rFonts w:ascii="Arial" w:eastAsia="Cambria" w:hAnsi="Arial" w:cs="Arial"/>
          <w:color w:val="000000"/>
          <w:sz w:val="22"/>
          <w:szCs w:val="22"/>
        </w:rPr>
        <w:t>poptávkového</w:t>
      </w:r>
      <w:r w:rsidRPr="00BC7A8C">
        <w:rPr>
          <w:rFonts w:ascii="Arial" w:eastAsia="Cambria" w:hAnsi="Arial" w:cs="Arial"/>
          <w:color w:val="000000"/>
          <w:sz w:val="22"/>
          <w:szCs w:val="22"/>
        </w:rPr>
        <w:t xml:space="preserve"> řízení. Na žádost </w:t>
      </w:r>
      <w:r>
        <w:rPr>
          <w:rFonts w:ascii="Arial" w:eastAsia="Cambria" w:hAnsi="Arial" w:cs="Arial"/>
          <w:color w:val="000000"/>
          <w:sz w:val="22"/>
          <w:szCs w:val="22"/>
        </w:rPr>
        <w:t>o</w:t>
      </w:r>
      <w:r w:rsidRPr="00BC7A8C">
        <w:rPr>
          <w:rFonts w:ascii="Arial" w:eastAsia="Cambria" w:hAnsi="Arial" w:cs="Arial"/>
          <w:color w:val="000000"/>
          <w:sz w:val="22"/>
          <w:szCs w:val="22"/>
        </w:rPr>
        <w:t xml:space="preserve">bjednatele je </w:t>
      </w:r>
      <w:r>
        <w:rPr>
          <w:rFonts w:ascii="Arial" w:eastAsia="Cambria" w:hAnsi="Arial" w:cs="Arial"/>
          <w:color w:val="000000"/>
          <w:sz w:val="22"/>
          <w:szCs w:val="22"/>
        </w:rPr>
        <w:t>dodavatel</w:t>
      </w:r>
      <w:r w:rsidRPr="00BC7A8C">
        <w:rPr>
          <w:rFonts w:ascii="Arial" w:eastAsia="Cambria" w:hAnsi="Arial" w:cs="Arial"/>
          <w:color w:val="000000"/>
          <w:sz w:val="22"/>
          <w:szCs w:val="22"/>
        </w:rPr>
        <w:t xml:space="preserve"> povinen kdykoliv později předložit uspokojivé doklady o tom, že pojistná smlouva (pojistné smlouvy) uzavřené </w:t>
      </w:r>
      <w:r>
        <w:rPr>
          <w:rFonts w:ascii="Arial" w:eastAsia="Cambria" w:hAnsi="Arial" w:cs="Arial"/>
          <w:color w:val="000000"/>
          <w:sz w:val="22"/>
          <w:szCs w:val="22"/>
        </w:rPr>
        <w:t>dodavatelem</w:t>
      </w:r>
      <w:r w:rsidRPr="00BC7A8C">
        <w:rPr>
          <w:rFonts w:ascii="Arial" w:eastAsia="Cambria" w:hAnsi="Arial" w:cs="Arial"/>
          <w:color w:val="000000"/>
          <w:sz w:val="22"/>
          <w:szCs w:val="22"/>
        </w:rPr>
        <w:t xml:space="preserve"> jsou a zůstávají v</w:t>
      </w:r>
      <w:r>
        <w:rPr>
          <w:rFonts w:ascii="Arial" w:eastAsia="Cambria" w:hAnsi="Arial" w:cs="Arial"/>
          <w:color w:val="000000"/>
          <w:sz w:val="22"/>
          <w:szCs w:val="22"/>
        </w:rPr>
        <w:t> </w:t>
      </w:r>
      <w:r w:rsidRPr="00BC7A8C">
        <w:rPr>
          <w:rFonts w:ascii="Arial" w:eastAsia="Cambria" w:hAnsi="Arial" w:cs="Arial"/>
          <w:color w:val="000000"/>
          <w:sz w:val="22"/>
          <w:szCs w:val="22"/>
        </w:rPr>
        <w:t>platnosti</w:t>
      </w:r>
      <w:r>
        <w:rPr>
          <w:rFonts w:ascii="Arial" w:eastAsia="Cambria" w:hAnsi="Arial" w:cs="Arial"/>
          <w:color w:val="000000"/>
          <w:sz w:val="22"/>
          <w:szCs w:val="22"/>
        </w:rPr>
        <w:t>.</w:t>
      </w:r>
    </w:p>
    <w:p w14:paraId="3B5EDF5B" w14:textId="3BCC2C70" w:rsidR="000E102E" w:rsidRPr="003777D1" w:rsidRDefault="00BC7A8C" w:rsidP="000A3405">
      <w:pPr>
        <w:numPr>
          <w:ilvl w:val="1"/>
          <w:numId w:val="18"/>
        </w:numPr>
        <w:autoSpaceDE w:val="0"/>
        <w:spacing w:after="120" w:line="240" w:lineRule="auto"/>
        <w:ind w:left="426" w:hanging="568"/>
        <w:rPr>
          <w:rFonts w:ascii="Arial" w:eastAsia="Cambria" w:hAnsi="Arial" w:cs="Arial"/>
          <w:color w:val="000000"/>
          <w:sz w:val="22"/>
          <w:szCs w:val="22"/>
        </w:rPr>
      </w:pPr>
      <w:r>
        <w:rPr>
          <w:rFonts w:ascii="Arial" w:eastAsia="Cambria" w:hAnsi="Arial" w:cs="Arial"/>
          <w:color w:val="000000"/>
          <w:sz w:val="22"/>
          <w:szCs w:val="22"/>
        </w:rPr>
        <w:t>Dodavatel</w:t>
      </w:r>
      <w:r w:rsidRPr="00BC7A8C">
        <w:rPr>
          <w:rFonts w:ascii="Arial" w:eastAsia="Cambria" w:hAnsi="Arial" w:cs="Arial"/>
          <w:color w:val="000000"/>
          <w:sz w:val="22"/>
          <w:szCs w:val="22"/>
        </w:rPr>
        <w:t xml:space="preserve"> je povinen řádně platit pojistné tak, aby pojistná smlouva či smlouvy zmíněné v tomto článku této smlouvy, sjednané dle této smlouvy či v souvislosti s ní byly platné po celou dobu provádění </w:t>
      </w:r>
      <w:r>
        <w:rPr>
          <w:rFonts w:ascii="Arial" w:eastAsia="Cambria" w:hAnsi="Arial" w:cs="Arial"/>
          <w:color w:val="000000"/>
          <w:sz w:val="22"/>
          <w:szCs w:val="22"/>
        </w:rPr>
        <w:t>předmětu plnění</w:t>
      </w:r>
      <w:r w:rsidRPr="00BC7A8C">
        <w:rPr>
          <w:rFonts w:ascii="Arial" w:eastAsia="Cambria" w:hAnsi="Arial" w:cs="Arial"/>
          <w:color w:val="000000"/>
          <w:sz w:val="22"/>
          <w:szCs w:val="22"/>
        </w:rPr>
        <w:t xml:space="preserve"> a v přiměřeném rozsahu i po dobu záruční doby.</w:t>
      </w:r>
      <w:r>
        <w:rPr>
          <w:rFonts w:ascii="Arial" w:eastAsia="Cambria" w:hAnsi="Arial" w:cs="Arial"/>
          <w:color w:val="000000"/>
          <w:sz w:val="22"/>
          <w:szCs w:val="22"/>
        </w:rPr>
        <w:t xml:space="preserve"> </w:t>
      </w:r>
      <w:r w:rsidR="00CC4A2D" w:rsidRPr="003777D1">
        <w:rPr>
          <w:rFonts w:ascii="Arial" w:eastAsia="Cambria" w:hAnsi="Arial" w:cs="Arial"/>
          <w:color w:val="000000"/>
          <w:sz w:val="22"/>
          <w:szCs w:val="22"/>
        </w:rPr>
        <w:t xml:space="preserve">V případě, že dojde k zániku pojištění, je </w:t>
      </w:r>
      <w:r w:rsidR="00CC4A2D" w:rsidRPr="003777D1">
        <w:rPr>
          <w:rFonts w:ascii="Arial" w:hAnsi="Arial" w:cs="Arial"/>
          <w:sz w:val="22"/>
          <w:szCs w:val="22"/>
        </w:rPr>
        <w:t xml:space="preserve">dodavatel </w:t>
      </w:r>
      <w:r w:rsidR="00CC4A2D" w:rsidRPr="003777D1">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00CC4A2D" w:rsidRPr="003777D1">
        <w:rPr>
          <w:rFonts w:ascii="Arial" w:hAnsi="Arial" w:cs="Arial"/>
          <w:sz w:val="22"/>
          <w:szCs w:val="22"/>
        </w:rPr>
        <w:t xml:space="preserve">dodavatele </w:t>
      </w:r>
      <w:r w:rsidR="00CC4A2D" w:rsidRPr="003777D1">
        <w:rPr>
          <w:rFonts w:ascii="Arial" w:eastAsia="Cambria" w:hAnsi="Arial" w:cs="Arial"/>
          <w:color w:val="000000"/>
          <w:sz w:val="22"/>
          <w:szCs w:val="22"/>
        </w:rPr>
        <w:t>považují strany této Smlouvy za podstatné porušení Smlouvy zakládající právo objednatele od Smlouvy odstoupit.</w:t>
      </w:r>
    </w:p>
    <w:p w14:paraId="6B258E6C" w14:textId="77777777" w:rsidR="0053492F" w:rsidRDefault="0053492F" w:rsidP="00040850">
      <w:pPr>
        <w:autoSpaceDE w:val="0"/>
        <w:spacing w:line="276" w:lineRule="auto"/>
        <w:ind w:left="360" w:hanging="360"/>
        <w:jc w:val="center"/>
        <w:rPr>
          <w:rFonts w:ascii="Arial" w:hAnsi="Arial" w:cs="Arial"/>
          <w:b/>
          <w:bCs/>
          <w:sz w:val="22"/>
          <w:szCs w:val="22"/>
        </w:rPr>
      </w:pPr>
    </w:p>
    <w:p w14:paraId="1AD5BE5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p>
    <w:p w14:paraId="14F317A6" w14:textId="1A2B6768"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 xml:space="preserve">Splnění a předání </w:t>
      </w:r>
      <w:r w:rsidR="00BC7A8C">
        <w:rPr>
          <w:rFonts w:ascii="Arial" w:hAnsi="Arial" w:cs="Arial"/>
          <w:b/>
          <w:bCs/>
          <w:sz w:val="22"/>
          <w:szCs w:val="22"/>
        </w:rPr>
        <w:t>předmětu plnění</w:t>
      </w:r>
    </w:p>
    <w:p w14:paraId="2097D387" w14:textId="7E10F21F" w:rsidR="00950D6F" w:rsidRDefault="00950D6F" w:rsidP="00D9630C">
      <w:pPr>
        <w:widowControl/>
        <w:tabs>
          <w:tab w:val="left" w:pos="-180"/>
        </w:tabs>
        <w:spacing w:line="276" w:lineRule="auto"/>
        <w:textAlignment w:val="auto"/>
        <w:rPr>
          <w:rFonts w:ascii="Arial" w:hAnsi="Arial" w:cs="Arial"/>
          <w:b/>
          <w:bCs/>
          <w:sz w:val="22"/>
          <w:szCs w:val="22"/>
        </w:rPr>
      </w:pPr>
    </w:p>
    <w:p w14:paraId="6B258845" w14:textId="77777777" w:rsidR="00D9630C" w:rsidRPr="00646CA2" w:rsidRDefault="00D9630C" w:rsidP="00D9630C">
      <w:pPr>
        <w:widowControl/>
        <w:tabs>
          <w:tab w:val="left" w:pos="-180"/>
        </w:tabs>
        <w:spacing w:line="276" w:lineRule="auto"/>
        <w:ind w:left="426" w:hanging="568"/>
        <w:textAlignment w:val="auto"/>
        <w:rPr>
          <w:rFonts w:ascii="Arial" w:hAnsi="Arial" w:cs="Arial"/>
          <w:vanish/>
          <w:sz w:val="22"/>
          <w:szCs w:val="22"/>
        </w:rPr>
      </w:pPr>
    </w:p>
    <w:p w14:paraId="7B9AA314" w14:textId="659E777C" w:rsidR="000E102E" w:rsidRPr="00646CA2" w:rsidRDefault="00CF4F23" w:rsidP="00D9630C">
      <w:pPr>
        <w:pStyle w:val="Odstavecseseznamem"/>
        <w:widowControl/>
        <w:numPr>
          <w:ilvl w:val="1"/>
          <w:numId w:val="19"/>
        </w:numPr>
        <w:tabs>
          <w:tab w:val="left" w:pos="-180"/>
        </w:tabs>
        <w:spacing w:line="276" w:lineRule="auto"/>
        <w:ind w:left="426" w:hanging="851"/>
        <w:textAlignment w:val="auto"/>
        <w:rPr>
          <w:rFonts w:ascii="Arial" w:hAnsi="Arial" w:cs="Arial"/>
          <w:sz w:val="22"/>
          <w:szCs w:val="22"/>
        </w:rPr>
      </w:pPr>
      <w:r w:rsidRPr="00646CA2">
        <w:rPr>
          <w:rFonts w:ascii="Arial" w:hAnsi="Arial" w:cs="Arial"/>
          <w:sz w:val="22"/>
          <w:szCs w:val="22"/>
        </w:rPr>
        <w:t xml:space="preserve">Dodavatel </w:t>
      </w:r>
      <w:r w:rsidR="000E102E" w:rsidRPr="00646CA2">
        <w:rPr>
          <w:rFonts w:ascii="Arial" w:hAnsi="Arial" w:cs="Arial"/>
          <w:sz w:val="22"/>
          <w:szCs w:val="22"/>
        </w:rPr>
        <w:t xml:space="preserve">splní svou povinnost dokončit </w:t>
      </w:r>
      <w:r w:rsidR="00BC7A8C">
        <w:rPr>
          <w:rFonts w:ascii="Arial" w:hAnsi="Arial" w:cs="Arial"/>
          <w:sz w:val="22"/>
          <w:szCs w:val="22"/>
        </w:rPr>
        <w:t>předmět plnění</w:t>
      </w:r>
      <w:r w:rsidR="00BC7A8C" w:rsidRPr="00646CA2">
        <w:rPr>
          <w:rFonts w:ascii="Arial" w:hAnsi="Arial" w:cs="Arial"/>
          <w:sz w:val="22"/>
          <w:szCs w:val="22"/>
        </w:rPr>
        <w:t xml:space="preserve"> </w:t>
      </w:r>
      <w:r w:rsidR="000E102E" w:rsidRPr="00646CA2">
        <w:rPr>
          <w:rFonts w:ascii="Arial" w:hAnsi="Arial" w:cs="Arial"/>
          <w:sz w:val="22"/>
          <w:szCs w:val="22"/>
        </w:rPr>
        <w:t xml:space="preserve">tak, že řádně a úplně </w:t>
      </w:r>
      <w:r w:rsidR="00BC7A8C">
        <w:rPr>
          <w:rFonts w:ascii="Arial" w:hAnsi="Arial" w:cs="Arial"/>
          <w:sz w:val="22"/>
          <w:szCs w:val="22"/>
        </w:rPr>
        <w:t xml:space="preserve">provede předmět plnění </w:t>
      </w:r>
      <w:r w:rsidR="000E102E" w:rsidRPr="00646CA2">
        <w:rPr>
          <w:rFonts w:ascii="Arial" w:hAnsi="Arial" w:cs="Arial"/>
          <w:sz w:val="22"/>
          <w:szCs w:val="22"/>
        </w:rPr>
        <w:t>podle čl</w:t>
      </w:r>
      <w:r w:rsidR="00CB6F76" w:rsidRPr="00646CA2">
        <w:rPr>
          <w:rFonts w:ascii="Arial" w:hAnsi="Arial" w:cs="Arial"/>
          <w:sz w:val="22"/>
          <w:szCs w:val="22"/>
        </w:rPr>
        <w:t>ánku</w:t>
      </w:r>
      <w:r w:rsidR="000E102E" w:rsidRPr="00646CA2">
        <w:rPr>
          <w:rFonts w:ascii="Arial" w:hAnsi="Arial" w:cs="Arial"/>
          <w:sz w:val="22"/>
          <w:szCs w:val="22"/>
        </w:rPr>
        <w:t xml:space="preserve"> I.</w:t>
      </w:r>
      <w:r w:rsidR="00CB6F76" w:rsidRPr="00646CA2">
        <w:rPr>
          <w:rFonts w:ascii="Arial" w:hAnsi="Arial" w:cs="Arial"/>
          <w:sz w:val="22"/>
          <w:szCs w:val="22"/>
        </w:rPr>
        <w:t xml:space="preserve"> smlouvy</w:t>
      </w:r>
      <w:r w:rsidR="000E102E" w:rsidRPr="00646CA2">
        <w:rPr>
          <w:rFonts w:ascii="Arial" w:hAnsi="Arial" w:cs="Arial"/>
          <w:sz w:val="22"/>
          <w:szCs w:val="22"/>
        </w:rPr>
        <w:t xml:space="preserve"> a v souladu s</w:t>
      </w:r>
      <w:r w:rsidR="00CB6F76" w:rsidRPr="00646CA2">
        <w:rPr>
          <w:rFonts w:ascii="Arial" w:hAnsi="Arial" w:cs="Arial"/>
          <w:sz w:val="22"/>
          <w:szCs w:val="22"/>
        </w:rPr>
        <w:t> článkem VIII. odst.</w:t>
      </w:r>
      <w:r w:rsidR="000E102E" w:rsidRPr="00646CA2">
        <w:rPr>
          <w:rFonts w:ascii="Arial" w:hAnsi="Arial" w:cs="Arial"/>
          <w:sz w:val="22"/>
          <w:szCs w:val="22"/>
        </w:rPr>
        <w:t xml:space="preserve"> 8.2. smlouvy, tedy bez vad a nedodělků. Nedílnou součástí řádného splnění </w:t>
      </w:r>
      <w:r w:rsidR="00BC7A8C">
        <w:rPr>
          <w:rFonts w:ascii="Arial" w:hAnsi="Arial" w:cs="Arial"/>
          <w:sz w:val="22"/>
          <w:szCs w:val="22"/>
        </w:rPr>
        <w:t>předmětu plnění</w:t>
      </w:r>
      <w:r w:rsidR="00BC7A8C" w:rsidRPr="00646CA2">
        <w:rPr>
          <w:rFonts w:ascii="Arial" w:hAnsi="Arial" w:cs="Arial"/>
          <w:sz w:val="22"/>
          <w:szCs w:val="22"/>
        </w:rPr>
        <w:t xml:space="preserve"> </w:t>
      </w:r>
      <w:r w:rsidR="000E102E" w:rsidRPr="00646CA2">
        <w:rPr>
          <w:rFonts w:ascii="Arial" w:hAnsi="Arial" w:cs="Arial"/>
          <w:sz w:val="22"/>
          <w:szCs w:val="22"/>
        </w:rPr>
        <w:t xml:space="preserve">je předání všech písemných dokladů potřebných k užívání a provozování </w:t>
      </w:r>
      <w:r w:rsidR="00BC7A8C">
        <w:rPr>
          <w:rFonts w:ascii="Arial" w:hAnsi="Arial" w:cs="Arial"/>
          <w:sz w:val="22"/>
          <w:szCs w:val="22"/>
        </w:rPr>
        <w:t>předmětu plnění</w:t>
      </w:r>
      <w:r w:rsidR="004713E9">
        <w:rPr>
          <w:rFonts w:ascii="Arial" w:hAnsi="Arial" w:cs="Arial"/>
          <w:sz w:val="22"/>
          <w:szCs w:val="22"/>
        </w:rPr>
        <w:t>,</w:t>
      </w:r>
      <w:r w:rsidR="000E102E" w:rsidRPr="00646CA2">
        <w:rPr>
          <w:rFonts w:ascii="Arial" w:hAnsi="Arial" w:cs="Arial"/>
          <w:sz w:val="22"/>
          <w:szCs w:val="22"/>
        </w:rPr>
        <w:t xml:space="preserve"> které se vztahují k těm částem </w:t>
      </w:r>
      <w:r w:rsidR="00BC7A8C">
        <w:rPr>
          <w:rFonts w:ascii="Arial" w:hAnsi="Arial" w:cs="Arial"/>
          <w:sz w:val="22"/>
          <w:szCs w:val="22"/>
        </w:rPr>
        <w:t>předmětu plnění</w:t>
      </w:r>
      <w:r w:rsidR="000E102E" w:rsidRPr="00646CA2">
        <w:rPr>
          <w:rFonts w:ascii="Arial" w:hAnsi="Arial" w:cs="Arial"/>
          <w:sz w:val="22"/>
          <w:szCs w:val="22"/>
        </w:rPr>
        <w:t xml:space="preserve">, které zhotovoval nebo dodával </w:t>
      </w:r>
      <w:r w:rsidRPr="00646CA2">
        <w:rPr>
          <w:rFonts w:ascii="Arial" w:hAnsi="Arial" w:cs="Arial"/>
          <w:sz w:val="22"/>
          <w:szCs w:val="22"/>
        </w:rPr>
        <w:t>dodavatel</w:t>
      </w:r>
      <w:r w:rsidR="000E102E" w:rsidRPr="00646CA2">
        <w:rPr>
          <w:rFonts w:ascii="Arial" w:hAnsi="Arial" w:cs="Arial"/>
          <w:sz w:val="22"/>
          <w:szCs w:val="22"/>
        </w:rPr>
        <w:t xml:space="preserve"> ve smyslu této smlouvy (a to i prostřednictvím svých poddodavatelů), a to jejich originálů.</w:t>
      </w:r>
    </w:p>
    <w:p w14:paraId="766F2994" w14:textId="77777777" w:rsidR="000E102E" w:rsidRPr="003777D1" w:rsidRDefault="000E102E" w:rsidP="00040850">
      <w:pPr>
        <w:autoSpaceDE w:val="0"/>
        <w:spacing w:line="276" w:lineRule="auto"/>
        <w:ind w:left="567" w:hanging="567"/>
        <w:rPr>
          <w:rFonts w:ascii="Arial" w:hAnsi="Arial" w:cs="Arial"/>
          <w:sz w:val="22"/>
          <w:szCs w:val="22"/>
        </w:rPr>
      </w:pPr>
    </w:p>
    <w:p w14:paraId="219B0196" w14:textId="426CCEDB" w:rsidR="000E102E" w:rsidRPr="003777D1" w:rsidRDefault="000E102E" w:rsidP="00646CA2">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povinen řádně a úplně </w:t>
      </w:r>
      <w:r w:rsidR="00D4729D">
        <w:rPr>
          <w:rFonts w:ascii="Arial" w:hAnsi="Arial" w:cs="Arial"/>
          <w:sz w:val="22"/>
          <w:szCs w:val="22"/>
        </w:rPr>
        <w:t xml:space="preserve">dokončenou </w:t>
      </w:r>
      <w:r w:rsidR="004713E9">
        <w:rPr>
          <w:rFonts w:ascii="Arial" w:hAnsi="Arial" w:cs="Arial"/>
          <w:sz w:val="22"/>
          <w:szCs w:val="22"/>
        </w:rPr>
        <w:t>zakázku</w:t>
      </w:r>
      <w:r w:rsidRPr="004713E9">
        <w:rPr>
          <w:rFonts w:ascii="Arial" w:hAnsi="Arial" w:cs="Arial"/>
          <w:sz w:val="22"/>
          <w:szCs w:val="22"/>
        </w:rPr>
        <w:t xml:space="preserve"> bez vad</w:t>
      </w:r>
      <w:r w:rsidRPr="003777D1">
        <w:rPr>
          <w:rFonts w:ascii="Arial" w:hAnsi="Arial" w:cs="Arial"/>
          <w:sz w:val="22"/>
          <w:szCs w:val="22"/>
        </w:rPr>
        <w:t xml:space="preserve"> a nedodělků převzít.</w:t>
      </w:r>
    </w:p>
    <w:p w14:paraId="5298A3D8" w14:textId="77777777" w:rsidR="000E102E" w:rsidRPr="003777D1" w:rsidRDefault="000E102E" w:rsidP="00040850">
      <w:pPr>
        <w:autoSpaceDE w:val="0"/>
        <w:spacing w:line="276" w:lineRule="auto"/>
        <w:ind w:left="567" w:hanging="567"/>
        <w:rPr>
          <w:rFonts w:ascii="Arial" w:hAnsi="Arial" w:cs="Arial"/>
          <w:sz w:val="22"/>
          <w:szCs w:val="22"/>
        </w:rPr>
      </w:pPr>
    </w:p>
    <w:p w14:paraId="44D272D4" w14:textId="4EF1FE78" w:rsidR="000E102E" w:rsidRPr="003777D1" w:rsidRDefault="000E102E" w:rsidP="00646CA2">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Dokončen</w:t>
      </w:r>
      <w:r w:rsidR="00D4729D">
        <w:rPr>
          <w:rFonts w:ascii="Arial" w:hAnsi="Arial" w:cs="Arial"/>
          <w:sz w:val="22"/>
          <w:szCs w:val="22"/>
        </w:rPr>
        <w:t xml:space="preserve">á </w:t>
      </w:r>
      <w:r w:rsidR="004713E9">
        <w:rPr>
          <w:rFonts w:ascii="Arial" w:hAnsi="Arial" w:cs="Arial"/>
          <w:sz w:val="22"/>
          <w:szCs w:val="22"/>
        </w:rPr>
        <w:t>zakázka</w:t>
      </w:r>
      <w:r w:rsidR="00D4729D">
        <w:rPr>
          <w:rFonts w:ascii="Arial" w:hAnsi="Arial" w:cs="Arial"/>
          <w:sz w:val="22"/>
          <w:szCs w:val="22"/>
        </w:rPr>
        <w:t xml:space="preserve"> </w:t>
      </w:r>
      <w:r w:rsidR="0020081C" w:rsidRPr="003777D1">
        <w:rPr>
          <w:rFonts w:ascii="Arial" w:hAnsi="Arial" w:cs="Arial"/>
          <w:sz w:val="22"/>
          <w:szCs w:val="22"/>
        </w:rPr>
        <w:t>dle čl</w:t>
      </w:r>
      <w:r w:rsidR="00CB6F76" w:rsidRPr="003777D1">
        <w:rPr>
          <w:rFonts w:ascii="Arial" w:hAnsi="Arial" w:cs="Arial"/>
          <w:sz w:val="22"/>
          <w:szCs w:val="22"/>
        </w:rPr>
        <w:t>ánku</w:t>
      </w:r>
      <w:r w:rsidR="0020081C" w:rsidRPr="003777D1">
        <w:rPr>
          <w:rFonts w:ascii="Arial" w:hAnsi="Arial" w:cs="Arial"/>
          <w:sz w:val="22"/>
          <w:szCs w:val="22"/>
        </w:rPr>
        <w:t xml:space="preserve"> I</w:t>
      </w:r>
      <w:r w:rsidR="00CB6F76" w:rsidRPr="003777D1">
        <w:rPr>
          <w:rFonts w:ascii="Arial" w:hAnsi="Arial" w:cs="Arial"/>
          <w:sz w:val="22"/>
          <w:szCs w:val="22"/>
        </w:rPr>
        <w:t>. smlouvy</w:t>
      </w:r>
      <w:r w:rsidR="0020081C" w:rsidRPr="003777D1">
        <w:rPr>
          <w:rFonts w:ascii="Arial" w:hAnsi="Arial" w:cs="Arial"/>
          <w:sz w:val="22"/>
          <w:szCs w:val="22"/>
        </w:rPr>
        <w:t xml:space="preserve"> </w:t>
      </w:r>
      <w:r w:rsidRPr="003777D1">
        <w:rPr>
          <w:rFonts w:ascii="Arial" w:hAnsi="Arial" w:cs="Arial"/>
          <w:sz w:val="22"/>
          <w:szCs w:val="22"/>
        </w:rPr>
        <w:t>bude předán</w:t>
      </w:r>
      <w:r w:rsidR="00D4729D">
        <w:rPr>
          <w:rFonts w:ascii="Arial" w:hAnsi="Arial" w:cs="Arial"/>
          <w:sz w:val="22"/>
          <w:szCs w:val="22"/>
        </w:rPr>
        <w:t>a</w:t>
      </w:r>
      <w:r w:rsidRPr="003777D1">
        <w:rPr>
          <w:rFonts w:ascii="Arial" w:hAnsi="Arial" w:cs="Arial"/>
          <w:sz w:val="22"/>
          <w:szCs w:val="22"/>
        </w:rPr>
        <w:t xml:space="preserve"> objednateli na základě písemného protokolu o předání a převzetí </w:t>
      </w:r>
      <w:r w:rsidR="00D4729D">
        <w:rPr>
          <w:rFonts w:ascii="Arial" w:hAnsi="Arial" w:cs="Arial"/>
          <w:sz w:val="22"/>
          <w:szCs w:val="22"/>
        </w:rPr>
        <w:t>předmětu plnění</w:t>
      </w:r>
      <w:r w:rsidR="00D4729D" w:rsidRPr="003777D1">
        <w:rPr>
          <w:rFonts w:ascii="Arial" w:hAnsi="Arial" w:cs="Arial"/>
          <w:sz w:val="22"/>
          <w:szCs w:val="22"/>
        </w:rPr>
        <w:t xml:space="preserve"> </w:t>
      </w:r>
      <w:r w:rsidRPr="003777D1">
        <w:rPr>
          <w:rFonts w:ascii="Arial" w:hAnsi="Arial" w:cs="Arial"/>
          <w:sz w:val="22"/>
          <w:szCs w:val="22"/>
        </w:rPr>
        <w:t>podepsaného oprávněným</w:t>
      </w:r>
      <w:r w:rsidR="00CC500B" w:rsidRPr="003777D1">
        <w:rPr>
          <w:rFonts w:ascii="Arial" w:hAnsi="Arial" w:cs="Arial"/>
          <w:sz w:val="22"/>
          <w:szCs w:val="22"/>
        </w:rPr>
        <w:t>i</w:t>
      </w:r>
      <w:r w:rsidRPr="003777D1">
        <w:rPr>
          <w:rFonts w:ascii="Arial" w:hAnsi="Arial" w:cs="Arial"/>
          <w:sz w:val="22"/>
          <w:szCs w:val="22"/>
        </w:rPr>
        <w:t xml:space="preserve"> </w:t>
      </w:r>
      <w:r w:rsidR="00CC500B" w:rsidRPr="003777D1">
        <w:rPr>
          <w:rFonts w:ascii="Arial" w:hAnsi="Arial" w:cs="Arial"/>
          <w:sz w:val="22"/>
          <w:szCs w:val="22"/>
        </w:rPr>
        <w:t xml:space="preserve">zástupci smluvních stran ve věcech </w:t>
      </w:r>
      <w:r w:rsidR="0032155C">
        <w:rPr>
          <w:rFonts w:ascii="Arial" w:hAnsi="Arial" w:cs="Arial"/>
          <w:sz w:val="22"/>
          <w:szCs w:val="22"/>
        </w:rPr>
        <w:t>technických</w:t>
      </w:r>
      <w:r w:rsidR="00466A35" w:rsidRPr="003777D1">
        <w:rPr>
          <w:rFonts w:ascii="Arial" w:hAnsi="Arial" w:cs="Arial"/>
          <w:sz w:val="22"/>
          <w:szCs w:val="22"/>
        </w:rPr>
        <w:t xml:space="preserve"> (dále jen „protokol“). </w:t>
      </w:r>
      <w:r w:rsidRPr="003777D1">
        <w:rPr>
          <w:rFonts w:ascii="Arial" w:hAnsi="Arial" w:cs="Arial"/>
          <w:sz w:val="22"/>
          <w:szCs w:val="22"/>
        </w:rPr>
        <w:t xml:space="preserve">V případě, že se objednatel rozhodne </w:t>
      </w:r>
      <w:r w:rsidR="00D4729D">
        <w:rPr>
          <w:rFonts w:ascii="Arial" w:hAnsi="Arial" w:cs="Arial"/>
          <w:sz w:val="22"/>
          <w:szCs w:val="22"/>
        </w:rPr>
        <w:t>předmět plnění</w:t>
      </w:r>
      <w:r w:rsidR="00D4729D" w:rsidRPr="003777D1">
        <w:rPr>
          <w:rFonts w:ascii="Arial" w:hAnsi="Arial" w:cs="Arial"/>
          <w:sz w:val="22"/>
          <w:szCs w:val="22"/>
        </w:rPr>
        <w:t xml:space="preserve"> </w:t>
      </w:r>
      <w:r w:rsidRPr="003777D1">
        <w:rPr>
          <w:rFonts w:ascii="Arial" w:hAnsi="Arial" w:cs="Arial"/>
          <w:sz w:val="22"/>
          <w:szCs w:val="22"/>
        </w:rPr>
        <w:t xml:space="preserve">převzít s vadami a nedodělky nebránícími řádnému užívání </w:t>
      </w:r>
      <w:r w:rsidR="00D4729D">
        <w:rPr>
          <w:rFonts w:ascii="Arial" w:hAnsi="Arial" w:cs="Arial"/>
          <w:sz w:val="22"/>
          <w:szCs w:val="22"/>
        </w:rPr>
        <w:t>předmětu plnění</w:t>
      </w:r>
      <w:r w:rsidRPr="003777D1">
        <w:rPr>
          <w:rFonts w:ascii="Arial" w:hAnsi="Arial" w:cs="Arial"/>
          <w:sz w:val="22"/>
          <w:szCs w:val="22"/>
        </w:rPr>
        <w:t xml:space="preserve">, budou v protokolu o předání </w:t>
      </w:r>
      <w:r w:rsidR="00D4729D">
        <w:rPr>
          <w:rFonts w:ascii="Arial" w:hAnsi="Arial" w:cs="Arial"/>
          <w:sz w:val="22"/>
          <w:szCs w:val="22"/>
        </w:rPr>
        <w:t>předmětu plnění</w:t>
      </w:r>
      <w:r w:rsidR="00D4729D" w:rsidRPr="003777D1">
        <w:rPr>
          <w:rFonts w:ascii="Arial" w:hAnsi="Arial" w:cs="Arial"/>
          <w:sz w:val="22"/>
          <w:szCs w:val="22"/>
        </w:rPr>
        <w:t xml:space="preserve"> </w:t>
      </w:r>
      <w:r w:rsidRPr="003777D1">
        <w:rPr>
          <w:rFonts w:ascii="Arial" w:hAnsi="Arial" w:cs="Arial"/>
          <w:sz w:val="22"/>
          <w:szCs w:val="22"/>
        </w:rPr>
        <w:t xml:space="preserve">uvedeny i takto zjištěné vady a nedodělky nebránící řádnému užívání </w:t>
      </w:r>
      <w:r w:rsidR="00D4729D">
        <w:rPr>
          <w:rFonts w:ascii="Arial" w:hAnsi="Arial" w:cs="Arial"/>
          <w:sz w:val="22"/>
          <w:szCs w:val="22"/>
        </w:rPr>
        <w:t>předmětu plnění</w:t>
      </w:r>
      <w:r w:rsidR="00D4729D" w:rsidRPr="003777D1">
        <w:rPr>
          <w:rFonts w:ascii="Arial" w:hAnsi="Arial" w:cs="Arial"/>
          <w:sz w:val="22"/>
          <w:szCs w:val="22"/>
        </w:rPr>
        <w:t xml:space="preserve"> </w:t>
      </w:r>
      <w:r w:rsidRPr="003777D1">
        <w:rPr>
          <w:rFonts w:ascii="Arial" w:hAnsi="Arial" w:cs="Arial"/>
          <w:sz w:val="22"/>
          <w:szCs w:val="22"/>
        </w:rPr>
        <w:t xml:space="preserve">a lhůty pro jejich odstranění. Objednatel je oprávněn odmítnout převzetí </w:t>
      </w:r>
      <w:r w:rsidR="00D4729D">
        <w:rPr>
          <w:rFonts w:ascii="Arial" w:hAnsi="Arial" w:cs="Arial"/>
          <w:sz w:val="22"/>
          <w:szCs w:val="22"/>
        </w:rPr>
        <w:t>předmětu plnění</w:t>
      </w:r>
      <w:r w:rsidR="00D4729D" w:rsidRPr="003777D1">
        <w:rPr>
          <w:rFonts w:ascii="Arial" w:hAnsi="Arial" w:cs="Arial"/>
          <w:sz w:val="22"/>
          <w:szCs w:val="22"/>
        </w:rPr>
        <w:t xml:space="preserve"> </w:t>
      </w:r>
      <w:r w:rsidRPr="003777D1">
        <w:rPr>
          <w:rFonts w:ascii="Arial" w:hAnsi="Arial" w:cs="Arial"/>
          <w:sz w:val="22"/>
          <w:szCs w:val="22"/>
        </w:rPr>
        <w:t xml:space="preserve">v případě, že má vady nebo nedodělky. Vadou se přitom rozumí odchylka v kvalitě a parametrech </w:t>
      </w:r>
      <w:r w:rsidR="00D4729D">
        <w:rPr>
          <w:rFonts w:ascii="Arial" w:hAnsi="Arial" w:cs="Arial"/>
          <w:sz w:val="22"/>
          <w:szCs w:val="22"/>
        </w:rPr>
        <w:t>předmětu plnění</w:t>
      </w:r>
      <w:r w:rsidR="00D4729D" w:rsidRPr="003777D1">
        <w:rPr>
          <w:rFonts w:ascii="Arial" w:hAnsi="Arial" w:cs="Arial"/>
          <w:sz w:val="22"/>
          <w:szCs w:val="22"/>
        </w:rPr>
        <w:t xml:space="preserve"> </w:t>
      </w:r>
      <w:r w:rsidRPr="003777D1">
        <w:rPr>
          <w:rFonts w:ascii="Arial" w:hAnsi="Arial" w:cs="Arial"/>
          <w:sz w:val="22"/>
          <w:szCs w:val="22"/>
        </w:rPr>
        <w:t>stanovených touto smlouvou a obecně závaznými předpisy či pokyny výrobců či dovozců materiálu a použitých zařízení tak, jak je stanoveno v</w:t>
      </w:r>
      <w:r w:rsidR="00CB6F76" w:rsidRPr="003777D1">
        <w:rPr>
          <w:rFonts w:ascii="Arial" w:hAnsi="Arial" w:cs="Arial"/>
          <w:sz w:val="22"/>
          <w:szCs w:val="22"/>
        </w:rPr>
        <w:t> článku VIII. odst.</w:t>
      </w:r>
      <w:r w:rsidRPr="003777D1">
        <w:rPr>
          <w:rFonts w:ascii="Arial" w:hAnsi="Arial" w:cs="Arial"/>
          <w:sz w:val="22"/>
          <w:szCs w:val="22"/>
        </w:rPr>
        <w:t xml:space="preserve"> 8.2.</w:t>
      </w:r>
      <w:r w:rsidR="00CB6F76" w:rsidRPr="003777D1">
        <w:rPr>
          <w:rFonts w:ascii="Arial" w:hAnsi="Arial" w:cs="Arial"/>
          <w:sz w:val="22"/>
          <w:szCs w:val="22"/>
        </w:rPr>
        <w:t xml:space="preserve"> smlouvy.</w:t>
      </w:r>
      <w:r w:rsidRPr="003777D1">
        <w:rPr>
          <w:rFonts w:ascii="Arial" w:hAnsi="Arial" w:cs="Arial"/>
          <w:sz w:val="22"/>
          <w:szCs w:val="22"/>
        </w:rPr>
        <w:t xml:space="preserve"> Rovněž případné odmítnutí převzetí </w:t>
      </w:r>
      <w:r w:rsidR="00D4729D">
        <w:rPr>
          <w:rFonts w:ascii="Arial" w:hAnsi="Arial" w:cs="Arial"/>
          <w:sz w:val="22"/>
          <w:szCs w:val="22"/>
        </w:rPr>
        <w:t>předmětu plnění</w:t>
      </w:r>
      <w:r w:rsidR="00D4729D" w:rsidRPr="003777D1">
        <w:rPr>
          <w:rFonts w:ascii="Arial" w:hAnsi="Arial" w:cs="Arial"/>
          <w:sz w:val="22"/>
          <w:szCs w:val="22"/>
        </w:rPr>
        <w:t xml:space="preserve"> </w:t>
      </w:r>
      <w:r w:rsidRPr="003777D1">
        <w:rPr>
          <w:rFonts w:ascii="Arial" w:hAnsi="Arial" w:cs="Arial"/>
          <w:sz w:val="22"/>
          <w:szCs w:val="22"/>
        </w:rPr>
        <w:t>bude zaznamenáno v protokolu.</w:t>
      </w:r>
    </w:p>
    <w:p w14:paraId="588C154B" w14:textId="77777777" w:rsidR="000E102E" w:rsidRPr="003777D1" w:rsidRDefault="000E102E" w:rsidP="00040850">
      <w:pPr>
        <w:autoSpaceDE w:val="0"/>
        <w:spacing w:line="276" w:lineRule="auto"/>
        <w:ind w:left="567" w:hanging="567"/>
        <w:rPr>
          <w:rFonts w:ascii="Arial" w:hAnsi="Arial" w:cs="Arial"/>
          <w:sz w:val="22"/>
          <w:szCs w:val="22"/>
        </w:rPr>
      </w:pPr>
    </w:p>
    <w:p w14:paraId="65F23F65" w14:textId="05387EBB" w:rsidR="000B4CAC" w:rsidRDefault="000E102E" w:rsidP="00646CA2">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není povinen </w:t>
      </w:r>
      <w:r w:rsidR="00D4729D">
        <w:rPr>
          <w:rFonts w:ascii="Arial" w:hAnsi="Arial" w:cs="Arial"/>
          <w:sz w:val="22"/>
          <w:szCs w:val="22"/>
        </w:rPr>
        <w:t>předmět plnění</w:t>
      </w:r>
      <w:r w:rsidR="00D4729D" w:rsidRPr="003777D1">
        <w:rPr>
          <w:rFonts w:ascii="Arial" w:hAnsi="Arial" w:cs="Arial"/>
          <w:sz w:val="22"/>
          <w:szCs w:val="22"/>
        </w:rPr>
        <w:t xml:space="preserve"> </w:t>
      </w:r>
      <w:r w:rsidRPr="003777D1">
        <w:rPr>
          <w:rFonts w:ascii="Arial" w:hAnsi="Arial" w:cs="Arial"/>
          <w:sz w:val="22"/>
          <w:szCs w:val="22"/>
        </w:rPr>
        <w:t xml:space="preserve">na základě protokolu převzít, jestliže </w:t>
      </w:r>
      <w:r w:rsidR="00D4729D">
        <w:rPr>
          <w:rFonts w:ascii="Arial" w:hAnsi="Arial" w:cs="Arial"/>
          <w:sz w:val="22"/>
          <w:szCs w:val="22"/>
        </w:rPr>
        <w:t>předmět plnění</w:t>
      </w:r>
      <w:r w:rsidR="00D4729D" w:rsidRPr="003777D1">
        <w:rPr>
          <w:rFonts w:ascii="Arial" w:hAnsi="Arial" w:cs="Arial"/>
          <w:sz w:val="22"/>
          <w:szCs w:val="22"/>
        </w:rPr>
        <w:t xml:space="preserve"> </w:t>
      </w:r>
      <w:r w:rsidRPr="003777D1">
        <w:rPr>
          <w:rFonts w:ascii="Arial" w:hAnsi="Arial" w:cs="Arial"/>
          <w:sz w:val="22"/>
          <w:szCs w:val="22"/>
        </w:rPr>
        <w:t>není řádně a úplně dokončen, má vady nebo nedodělky nebo spolu s</w:t>
      </w:r>
      <w:r w:rsidR="000B4CAC">
        <w:rPr>
          <w:rFonts w:ascii="Arial" w:hAnsi="Arial" w:cs="Arial"/>
          <w:sz w:val="22"/>
          <w:szCs w:val="22"/>
        </w:rPr>
        <w:t> </w:t>
      </w:r>
      <w:r w:rsidR="00D4729D">
        <w:rPr>
          <w:rFonts w:ascii="Arial" w:hAnsi="Arial" w:cs="Arial"/>
          <w:sz w:val="22"/>
          <w:szCs w:val="22"/>
        </w:rPr>
        <w:t>předmětem</w:t>
      </w:r>
    </w:p>
    <w:p w14:paraId="508D5B87" w14:textId="180EE95D" w:rsidR="000B4CAC" w:rsidRDefault="000B4CAC" w:rsidP="000B4CAC">
      <w:pPr>
        <w:widowControl/>
        <w:tabs>
          <w:tab w:val="left" w:pos="-180"/>
        </w:tabs>
        <w:spacing w:line="276" w:lineRule="auto"/>
        <w:ind w:left="-288"/>
        <w:jc w:val="center"/>
        <w:textAlignment w:val="auto"/>
        <w:rPr>
          <w:rFonts w:ascii="Arial" w:hAnsi="Arial" w:cs="Arial"/>
          <w:sz w:val="22"/>
          <w:szCs w:val="22"/>
        </w:rPr>
      </w:pPr>
      <w:r>
        <w:rPr>
          <w:rFonts w:ascii="Arial" w:hAnsi="Arial" w:cs="Arial"/>
          <w:sz w:val="22"/>
          <w:szCs w:val="22"/>
        </w:rPr>
        <w:t>10</w:t>
      </w:r>
    </w:p>
    <w:p w14:paraId="1119B5C4" w14:textId="59FD3869" w:rsidR="000E102E" w:rsidRPr="003777D1" w:rsidRDefault="00D4729D" w:rsidP="000B4CAC">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plnění</w:t>
      </w:r>
      <w:r w:rsidRPr="003777D1">
        <w:rPr>
          <w:rFonts w:ascii="Arial" w:hAnsi="Arial" w:cs="Arial"/>
          <w:sz w:val="22"/>
          <w:szCs w:val="22"/>
        </w:rPr>
        <w:t xml:space="preserve"> </w:t>
      </w:r>
      <w:r w:rsidR="000E102E" w:rsidRPr="003777D1">
        <w:rPr>
          <w:rFonts w:ascii="Arial" w:hAnsi="Arial" w:cs="Arial"/>
          <w:sz w:val="22"/>
          <w:szCs w:val="22"/>
        </w:rPr>
        <w:t xml:space="preserve">nejsou předány všechny písemné doklady popsané v </w:t>
      </w:r>
      <w:r w:rsidR="00CB6F76" w:rsidRPr="003777D1">
        <w:rPr>
          <w:rFonts w:ascii="Arial" w:hAnsi="Arial" w:cs="Arial"/>
          <w:sz w:val="22"/>
          <w:szCs w:val="22"/>
        </w:rPr>
        <w:t xml:space="preserve">článku X. odst. </w:t>
      </w:r>
      <w:r w:rsidR="000E102E" w:rsidRPr="003777D1">
        <w:rPr>
          <w:rFonts w:ascii="Arial" w:hAnsi="Arial" w:cs="Arial"/>
          <w:sz w:val="22"/>
          <w:szCs w:val="22"/>
        </w:rPr>
        <w:t>10.1.</w:t>
      </w:r>
      <w:r w:rsidR="00CB6F76" w:rsidRPr="003777D1">
        <w:rPr>
          <w:rFonts w:ascii="Arial" w:hAnsi="Arial" w:cs="Arial"/>
          <w:sz w:val="22"/>
          <w:szCs w:val="22"/>
        </w:rPr>
        <w:t xml:space="preserve"> smlouvy.</w:t>
      </w:r>
      <w:r w:rsidR="000E102E" w:rsidRPr="003777D1">
        <w:rPr>
          <w:rFonts w:ascii="Arial" w:hAnsi="Arial" w:cs="Arial"/>
          <w:sz w:val="22"/>
          <w:szCs w:val="22"/>
        </w:rPr>
        <w:t xml:space="preserve"> Jestliže se objednatel rozhodne </w:t>
      </w:r>
      <w:r>
        <w:rPr>
          <w:rFonts w:ascii="Arial" w:hAnsi="Arial" w:cs="Arial"/>
          <w:sz w:val="22"/>
          <w:szCs w:val="22"/>
        </w:rPr>
        <w:t>předmět plnění</w:t>
      </w:r>
      <w:r w:rsidRPr="003777D1">
        <w:rPr>
          <w:rFonts w:ascii="Arial" w:hAnsi="Arial" w:cs="Arial"/>
          <w:sz w:val="22"/>
          <w:szCs w:val="22"/>
        </w:rPr>
        <w:t xml:space="preserve"> </w:t>
      </w:r>
      <w:r w:rsidR="000E102E" w:rsidRPr="003777D1">
        <w:rPr>
          <w:rFonts w:ascii="Arial" w:hAnsi="Arial" w:cs="Arial"/>
          <w:sz w:val="22"/>
          <w:szCs w:val="22"/>
        </w:rPr>
        <w:t xml:space="preserve">i přesto převzít, jsou smluvní strany povinny v protokolu uvést tuto skutečnost a uvést v něm soupis vad a nedodělků se závazným termínem jejich odstranění </w:t>
      </w:r>
      <w:r w:rsidR="002208DE" w:rsidRPr="003777D1">
        <w:rPr>
          <w:rFonts w:ascii="Arial" w:hAnsi="Arial" w:cs="Arial"/>
          <w:sz w:val="22"/>
          <w:szCs w:val="22"/>
        </w:rPr>
        <w:t>dodavatel</w:t>
      </w:r>
      <w:r w:rsidR="000E102E" w:rsidRPr="003777D1">
        <w:rPr>
          <w:rFonts w:ascii="Arial" w:hAnsi="Arial" w:cs="Arial"/>
          <w:sz w:val="22"/>
          <w:szCs w:val="22"/>
        </w:rPr>
        <w:t xml:space="preserve">em, případně soupis chybějících písemných dokladů s termínem jejich dodání </w:t>
      </w:r>
      <w:r w:rsidR="002208DE" w:rsidRPr="003777D1">
        <w:rPr>
          <w:rFonts w:ascii="Arial" w:hAnsi="Arial" w:cs="Arial"/>
          <w:sz w:val="22"/>
          <w:szCs w:val="22"/>
        </w:rPr>
        <w:t>dodavatel</w:t>
      </w:r>
      <w:r w:rsidR="000E102E" w:rsidRPr="003777D1">
        <w:rPr>
          <w:rFonts w:ascii="Arial" w:hAnsi="Arial" w:cs="Arial"/>
          <w:sz w:val="22"/>
          <w:szCs w:val="22"/>
        </w:rPr>
        <w:t>em objednateli.</w:t>
      </w:r>
    </w:p>
    <w:p w14:paraId="225ED9AD" w14:textId="77777777" w:rsidR="000E102E" w:rsidRPr="003777D1" w:rsidRDefault="000E102E" w:rsidP="00040850">
      <w:pPr>
        <w:autoSpaceDE w:val="0"/>
        <w:spacing w:line="276" w:lineRule="auto"/>
        <w:ind w:left="567" w:hanging="567"/>
        <w:rPr>
          <w:rFonts w:ascii="Arial" w:hAnsi="Arial" w:cs="Arial"/>
          <w:sz w:val="22"/>
          <w:szCs w:val="22"/>
        </w:rPr>
      </w:pPr>
    </w:p>
    <w:p w14:paraId="3FAA5E38" w14:textId="5444C876" w:rsidR="000E102E" w:rsidRPr="00D9630C" w:rsidRDefault="000E102E" w:rsidP="00D9630C">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w:t>
      </w:r>
      <w:r w:rsidR="002208DE" w:rsidRPr="003777D1">
        <w:rPr>
          <w:rFonts w:ascii="Arial" w:hAnsi="Arial" w:cs="Arial"/>
          <w:sz w:val="22"/>
          <w:szCs w:val="22"/>
        </w:rPr>
        <w:t>dodavatel</w:t>
      </w:r>
      <w:r w:rsidRPr="003777D1">
        <w:rPr>
          <w:rFonts w:ascii="Arial" w:hAnsi="Arial" w:cs="Arial"/>
          <w:sz w:val="22"/>
          <w:szCs w:val="22"/>
        </w:rPr>
        <w:t xml:space="preserve"> neodstraní závady nebo nedodělky na </w:t>
      </w:r>
      <w:r w:rsidR="00D4729D">
        <w:rPr>
          <w:rFonts w:ascii="Arial" w:hAnsi="Arial" w:cs="Arial"/>
          <w:sz w:val="22"/>
          <w:szCs w:val="22"/>
        </w:rPr>
        <w:t>předmětu plnění</w:t>
      </w:r>
      <w:r w:rsidR="00D4729D" w:rsidRPr="003777D1">
        <w:rPr>
          <w:rFonts w:ascii="Arial" w:hAnsi="Arial" w:cs="Arial"/>
          <w:sz w:val="22"/>
          <w:szCs w:val="22"/>
        </w:rPr>
        <w:t xml:space="preserve"> </w:t>
      </w:r>
      <w:r w:rsidRPr="003777D1">
        <w:rPr>
          <w:rFonts w:ascii="Arial" w:hAnsi="Arial" w:cs="Arial"/>
          <w:sz w:val="22"/>
          <w:szCs w:val="22"/>
        </w:rPr>
        <w:t>v termínu uvedeném v předávacím protokolu, je povinen uhradit objednateli smluvní pokutu ve výši 1</w:t>
      </w:r>
      <w:r w:rsidR="00E1055C" w:rsidRPr="003777D1">
        <w:rPr>
          <w:rFonts w:ascii="Arial" w:hAnsi="Arial" w:cs="Arial"/>
          <w:sz w:val="22"/>
          <w:szCs w:val="22"/>
        </w:rPr>
        <w:t> </w:t>
      </w:r>
      <w:r w:rsidRPr="003777D1">
        <w:rPr>
          <w:rFonts w:ascii="Arial" w:hAnsi="Arial" w:cs="Arial"/>
          <w:sz w:val="22"/>
          <w:szCs w:val="22"/>
        </w:rPr>
        <w:t>000</w:t>
      </w:r>
      <w:r w:rsidR="00E1055C" w:rsidRPr="003777D1">
        <w:rPr>
          <w:rFonts w:ascii="Arial" w:hAnsi="Arial" w:cs="Arial"/>
          <w:sz w:val="22"/>
          <w:szCs w:val="22"/>
        </w:rPr>
        <w:t>,-</w:t>
      </w:r>
      <w:r w:rsidRPr="003777D1">
        <w:rPr>
          <w:rFonts w:ascii="Arial" w:hAnsi="Arial" w:cs="Arial"/>
          <w:sz w:val="22"/>
          <w:szCs w:val="22"/>
        </w:rPr>
        <w:t xml:space="preserve"> Kč za každou </w:t>
      </w:r>
      <w:r w:rsidR="00D4729D">
        <w:rPr>
          <w:rFonts w:ascii="Arial" w:hAnsi="Arial" w:cs="Arial"/>
          <w:sz w:val="22"/>
          <w:szCs w:val="22"/>
        </w:rPr>
        <w:t xml:space="preserve">jednotlivou </w:t>
      </w:r>
      <w:r w:rsidRPr="003777D1">
        <w:rPr>
          <w:rFonts w:ascii="Arial" w:hAnsi="Arial" w:cs="Arial"/>
          <w:sz w:val="22"/>
          <w:szCs w:val="22"/>
        </w:rPr>
        <w:t xml:space="preserve">vadu </w:t>
      </w:r>
      <w:r w:rsidR="00D4729D">
        <w:rPr>
          <w:rFonts w:ascii="Arial" w:hAnsi="Arial" w:cs="Arial"/>
          <w:sz w:val="22"/>
          <w:szCs w:val="22"/>
        </w:rPr>
        <w:t xml:space="preserve">či nedodělek, a to </w:t>
      </w:r>
      <w:r w:rsidRPr="003777D1">
        <w:rPr>
          <w:rFonts w:ascii="Arial" w:hAnsi="Arial" w:cs="Arial"/>
          <w:sz w:val="22"/>
          <w:szCs w:val="22"/>
        </w:rPr>
        <w:t xml:space="preserve">každý </w:t>
      </w:r>
      <w:r w:rsidR="00D4729D">
        <w:rPr>
          <w:rFonts w:ascii="Arial" w:hAnsi="Arial" w:cs="Arial"/>
          <w:sz w:val="22"/>
          <w:szCs w:val="22"/>
        </w:rPr>
        <w:t xml:space="preserve">započatý </w:t>
      </w:r>
      <w:r w:rsidRPr="003777D1">
        <w:rPr>
          <w:rFonts w:ascii="Arial" w:hAnsi="Arial" w:cs="Arial"/>
          <w:sz w:val="22"/>
          <w:szCs w:val="22"/>
        </w:rPr>
        <w:t>den prodlení.</w:t>
      </w:r>
    </w:p>
    <w:p w14:paraId="137E22D2" w14:textId="77777777" w:rsidR="00425A70" w:rsidRDefault="00425A70" w:rsidP="000A3405">
      <w:pPr>
        <w:spacing w:line="276" w:lineRule="auto"/>
        <w:rPr>
          <w:rFonts w:ascii="Arial" w:hAnsi="Arial" w:cs="Arial"/>
          <w:b/>
          <w:bCs/>
          <w:sz w:val="22"/>
          <w:szCs w:val="22"/>
        </w:rPr>
      </w:pPr>
    </w:p>
    <w:p w14:paraId="56248612" w14:textId="15E2B176" w:rsidR="000E102E" w:rsidRPr="003777D1" w:rsidRDefault="002418AE" w:rsidP="00040850">
      <w:pPr>
        <w:spacing w:line="276" w:lineRule="auto"/>
        <w:jc w:val="center"/>
        <w:rPr>
          <w:rFonts w:ascii="Arial" w:hAnsi="Arial" w:cs="Arial"/>
          <w:b/>
          <w:bCs/>
          <w:sz w:val="22"/>
          <w:szCs w:val="22"/>
        </w:rPr>
      </w:pPr>
      <w:r w:rsidRPr="003777D1">
        <w:rPr>
          <w:rFonts w:ascii="Arial" w:hAnsi="Arial" w:cs="Arial"/>
          <w:b/>
          <w:bCs/>
          <w:sz w:val="22"/>
          <w:szCs w:val="22"/>
        </w:rPr>
        <w:t xml:space="preserve">Článek </w:t>
      </w:r>
      <w:r w:rsidR="000E102E" w:rsidRPr="003777D1">
        <w:rPr>
          <w:rFonts w:ascii="Arial" w:hAnsi="Arial" w:cs="Arial"/>
          <w:b/>
          <w:bCs/>
          <w:sz w:val="22"/>
          <w:szCs w:val="22"/>
        </w:rPr>
        <w:t>XI.</w:t>
      </w:r>
    </w:p>
    <w:p w14:paraId="51865406" w14:textId="45DF3D94" w:rsidR="000E102E" w:rsidRPr="003777D1" w:rsidRDefault="000E102E" w:rsidP="00D4729D">
      <w:pPr>
        <w:spacing w:line="276" w:lineRule="auto"/>
        <w:jc w:val="center"/>
        <w:rPr>
          <w:rFonts w:ascii="Arial" w:hAnsi="Arial" w:cs="Arial"/>
          <w:b/>
          <w:bCs/>
          <w:color w:val="0000FF"/>
          <w:sz w:val="22"/>
          <w:szCs w:val="22"/>
        </w:rPr>
      </w:pPr>
      <w:r w:rsidRPr="003777D1">
        <w:rPr>
          <w:rFonts w:ascii="Arial" w:hAnsi="Arial" w:cs="Arial"/>
          <w:b/>
          <w:bCs/>
          <w:sz w:val="22"/>
          <w:szCs w:val="22"/>
        </w:rPr>
        <w:t xml:space="preserve">Záruka za jakost </w:t>
      </w:r>
      <w:r w:rsidR="00D4729D">
        <w:rPr>
          <w:rFonts w:ascii="Arial" w:hAnsi="Arial" w:cs="Arial"/>
          <w:b/>
          <w:bCs/>
          <w:sz w:val="22"/>
          <w:szCs w:val="22"/>
        </w:rPr>
        <w:t>předmětu plnění</w:t>
      </w:r>
      <w:r w:rsidR="00D4729D" w:rsidRPr="003777D1">
        <w:rPr>
          <w:rFonts w:ascii="Arial" w:hAnsi="Arial" w:cs="Arial"/>
          <w:b/>
          <w:bCs/>
          <w:sz w:val="22"/>
          <w:szCs w:val="22"/>
        </w:rPr>
        <w:t xml:space="preserve"> </w:t>
      </w:r>
      <w:r w:rsidRPr="003777D1">
        <w:rPr>
          <w:rFonts w:ascii="Arial" w:hAnsi="Arial" w:cs="Arial"/>
          <w:b/>
          <w:bCs/>
          <w:sz w:val="22"/>
          <w:szCs w:val="22"/>
        </w:rPr>
        <w:t xml:space="preserve">a odpovědnost za vady </w:t>
      </w:r>
      <w:r w:rsidR="00D4729D">
        <w:rPr>
          <w:rFonts w:ascii="Arial" w:hAnsi="Arial" w:cs="Arial"/>
          <w:b/>
          <w:bCs/>
          <w:sz w:val="22"/>
          <w:szCs w:val="22"/>
        </w:rPr>
        <w:t>předmětu plnění</w:t>
      </w:r>
    </w:p>
    <w:p w14:paraId="2952400D" w14:textId="77777777" w:rsidR="00950D6F" w:rsidRPr="00646CA2" w:rsidRDefault="00950D6F" w:rsidP="00646CA2">
      <w:pPr>
        <w:widowControl/>
        <w:tabs>
          <w:tab w:val="left" w:pos="-180"/>
        </w:tabs>
        <w:spacing w:line="276" w:lineRule="auto"/>
        <w:textAlignment w:val="auto"/>
        <w:rPr>
          <w:rFonts w:ascii="Arial" w:hAnsi="Arial" w:cs="Arial"/>
          <w:vanish/>
          <w:sz w:val="22"/>
          <w:szCs w:val="22"/>
        </w:rPr>
      </w:pPr>
    </w:p>
    <w:p w14:paraId="07CAB999" w14:textId="77777777" w:rsidR="000E102E" w:rsidRPr="003777D1" w:rsidRDefault="000E102E" w:rsidP="000A3405">
      <w:pPr>
        <w:spacing w:line="276" w:lineRule="auto"/>
        <w:rPr>
          <w:rFonts w:ascii="Arial" w:hAnsi="Arial" w:cs="Arial"/>
          <w:sz w:val="22"/>
          <w:szCs w:val="22"/>
        </w:rPr>
      </w:pPr>
    </w:p>
    <w:p w14:paraId="34E63EA3" w14:textId="538D2D7C" w:rsidR="00D4729D" w:rsidRDefault="00D4729D" w:rsidP="00646CA2">
      <w:pPr>
        <w:widowControl/>
        <w:numPr>
          <w:ilvl w:val="1"/>
          <w:numId w:val="20"/>
        </w:numPr>
        <w:tabs>
          <w:tab w:val="left" w:pos="-180"/>
        </w:tabs>
        <w:spacing w:line="276" w:lineRule="auto"/>
        <w:ind w:left="432"/>
        <w:textAlignment w:val="auto"/>
        <w:rPr>
          <w:rFonts w:ascii="Arial" w:hAnsi="Arial" w:cs="Arial"/>
          <w:sz w:val="22"/>
          <w:szCs w:val="22"/>
        </w:rPr>
      </w:pPr>
      <w:r w:rsidRPr="00D4729D">
        <w:rPr>
          <w:rFonts w:ascii="Arial" w:hAnsi="Arial" w:cs="Arial"/>
          <w:sz w:val="22"/>
          <w:szCs w:val="22"/>
        </w:rPr>
        <w:t xml:space="preserve">Délka záruční doby za jakost </w:t>
      </w:r>
      <w:r>
        <w:rPr>
          <w:rFonts w:ascii="Arial" w:hAnsi="Arial" w:cs="Arial"/>
          <w:sz w:val="22"/>
          <w:szCs w:val="22"/>
        </w:rPr>
        <w:t>předmětu plnění</w:t>
      </w:r>
      <w:r w:rsidRPr="00D4729D">
        <w:rPr>
          <w:rFonts w:ascii="Arial" w:hAnsi="Arial" w:cs="Arial"/>
          <w:sz w:val="22"/>
          <w:szCs w:val="22"/>
        </w:rPr>
        <w:t xml:space="preserve"> je sjednána na dobu </w:t>
      </w:r>
      <w:r w:rsidR="008C1999">
        <w:rPr>
          <w:rFonts w:ascii="Arial" w:hAnsi="Arial" w:cs="Arial"/>
          <w:sz w:val="22"/>
          <w:szCs w:val="22"/>
        </w:rPr>
        <w:t>60</w:t>
      </w:r>
      <w:r w:rsidRPr="00D4729D">
        <w:rPr>
          <w:rFonts w:ascii="Arial" w:hAnsi="Arial" w:cs="Arial"/>
          <w:sz w:val="22"/>
          <w:szCs w:val="22"/>
        </w:rPr>
        <w:t xml:space="preserve"> měsíců. Záruční doba počíná běžet dnem protokolárního předání a převzetí </w:t>
      </w:r>
      <w:r>
        <w:rPr>
          <w:rFonts w:ascii="Arial" w:hAnsi="Arial" w:cs="Arial"/>
          <w:sz w:val="22"/>
          <w:szCs w:val="22"/>
        </w:rPr>
        <w:t>předmětu plnění</w:t>
      </w:r>
      <w:r w:rsidRPr="00D4729D">
        <w:rPr>
          <w:rFonts w:ascii="Arial" w:hAnsi="Arial" w:cs="Arial"/>
          <w:sz w:val="22"/>
          <w:szCs w:val="22"/>
        </w:rPr>
        <w:t>. Pokud byl</w:t>
      </w:r>
      <w:r>
        <w:rPr>
          <w:rFonts w:ascii="Arial" w:hAnsi="Arial" w:cs="Arial"/>
          <w:sz w:val="22"/>
          <w:szCs w:val="22"/>
        </w:rPr>
        <w:t xml:space="preserve"> předmět plnění </w:t>
      </w:r>
      <w:r w:rsidRPr="00D4729D">
        <w:rPr>
          <w:rFonts w:ascii="Arial" w:hAnsi="Arial" w:cs="Arial"/>
          <w:sz w:val="22"/>
          <w:szCs w:val="22"/>
        </w:rPr>
        <w:t>převzat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r>
        <w:rPr>
          <w:rFonts w:ascii="Arial" w:hAnsi="Arial" w:cs="Arial"/>
          <w:sz w:val="22"/>
          <w:szCs w:val="22"/>
        </w:rPr>
        <w:t>.</w:t>
      </w:r>
    </w:p>
    <w:p w14:paraId="7FFDB3E0" w14:textId="77777777" w:rsidR="00D4729D" w:rsidRDefault="00D4729D" w:rsidP="000A3405">
      <w:pPr>
        <w:pStyle w:val="Odstavecseseznamem"/>
        <w:rPr>
          <w:rFonts w:ascii="Arial" w:hAnsi="Arial" w:cs="Arial"/>
          <w:sz w:val="22"/>
          <w:szCs w:val="22"/>
        </w:rPr>
      </w:pPr>
    </w:p>
    <w:p w14:paraId="073EDCF4" w14:textId="1C8408D5" w:rsidR="000E102E" w:rsidRPr="003777D1" w:rsidRDefault="000E102E" w:rsidP="00646CA2">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 průběhu záruky za jakost </w:t>
      </w:r>
      <w:r w:rsidR="00D4729D">
        <w:rPr>
          <w:rFonts w:ascii="Arial" w:hAnsi="Arial" w:cs="Arial"/>
          <w:sz w:val="22"/>
          <w:szCs w:val="22"/>
        </w:rPr>
        <w:t>předmětu plnění</w:t>
      </w:r>
      <w:r w:rsidR="00D4729D" w:rsidRPr="003777D1">
        <w:rPr>
          <w:rFonts w:ascii="Arial" w:hAnsi="Arial" w:cs="Arial"/>
          <w:sz w:val="22"/>
          <w:szCs w:val="22"/>
        </w:rPr>
        <w:t xml:space="preserve"> </w:t>
      </w:r>
      <w:r w:rsidRPr="003777D1">
        <w:rPr>
          <w:rFonts w:ascii="Arial" w:hAnsi="Arial" w:cs="Arial"/>
          <w:sz w:val="22"/>
          <w:szCs w:val="22"/>
        </w:rPr>
        <w:t xml:space="preserve">bude mít </w:t>
      </w:r>
      <w:r w:rsidR="00D4729D">
        <w:rPr>
          <w:rFonts w:ascii="Arial" w:hAnsi="Arial" w:cs="Arial"/>
          <w:sz w:val="22"/>
          <w:szCs w:val="22"/>
        </w:rPr>
        <w:t>předmět plnění</w:t>
      </w:r>
      <w:r w:rsidR="00D4729D" w:rsidRPr="003777D1">
        <w:rPr>
          <w:rFonts w:ascii="Arial" w:hAnsi="Arial" w:cs="Arial"/>
          <w:sz w:val="22"/>
          <w:szCs w:val="22"/>
        </w:rPr>
        <w:t xml:space="preserve"> </w:t>
      </w:r>
      <w:r w:rsidRPr="003777D1">
        <w:rPr>
          <w:rFonts w:ascii="Arial" w:hAnsi="Arial" w:cs="Arial"/>
          <w:sz w:val="22"/>
          <w:szCs w:val="22"/>
        </w:rPr>
        <w:t>vlastnosti vyplývající z</w:t>
      </w:r>
      <w:r w:rsidR="00D4729D">
        <w:rPr>
          <w:rFonts w:ascii="Arial" w:hAnsi="Arial" w:cs="Arial"/>
          <w:sz w:val="22"/>
          <w:szCs w:val="22"/>
        </w:rPr>
        <w:t> </w:t>
      </w:r>
      <w:r w:rsidRPr="003777D1">
        <w:rPr>
          <w:rFonts w:ascii="Arial" w:hAnsi="Arial" w:cs="Arial"/>
          <w:sz w:val="22"/>
          <w:szCs w:val="22"/>
        </w:rPr>
        <w:t xml:space="preserve">této smlouvy, tj. vyplývající </w:t>
      </w:r>
      <w:r w:rsidR="00D4729D">
        <w:rPr>
          <w:rFonts w:ascii="Arial" w:hAnsi="Arial" w:cs="Arial"/>
          <w:sz w:val="22"/>
          <w:szCs w:val="22"/>
        </w:rPr>
        <w:t xml:space="preserve">zejména </w:t>
      </w:r>
      <w:r w:rsidRPr="003777D1">
        <w:rPr>
          <w:rFonts w:ascii="Arial" w:hAnsi="Arial" w:cs="Arial"/>
          <w:sz w:val="22"/>
          <w:szCs w:val="22"/>
        </w:rPr>
        <w:t>z</w:t>
      </w:r>
      <w:r w:rsidR="00195C16" w:rsidRPr="003777D1">
        <w:rPr>
          <w:rFonts w:ascii="Arial" w:hAnsi="Arial" w:cs="Arial"/>
          <w:sz w:val="22"/>
          <w:szCs w:val="22"/>
        </w:rPr>
        <w:t> odst.</w:t>
      </w:r>
      <w:r w:rsidRPr="003777D1">
        <w:rPr>
          <w:rFonts w:ascii="Arial" w:hAnsi="Arial" w:cs="Arial"/>
          <w:sz w:val="22"/>
          <w:szCs w:val="22"/>
        </w:rPr>
        <w:t xml:space="preserve"> 1.2</w:t>
      </w:r>
      <w:r w:rsidR="00EA1EDE" w:rsidRPr="003777D1">
        <w:rPr>
          <w:rFonts w:ascii="Arial" w:hAnsi="Arial" w:cs="Arial"/>
          <w:sz w:val="22"/>
          <w:szCs w:val="22"/>
        </w:rPr>
        <w:t xml:space="preserve">, </w:t>
      </w:r>
      <w:r w:rsidR="00195C16" w:rsidRPr="003777D1">
        <w:rPr>
          <w:rFonts w:ascii="Arial" w:hAnsi="Arial" w:cs="Arial"/>
          <w:sz w:val="22"/>
          <w:szCs w:val="22"/>
        </w:rPr>
        <w:t>odst.</w:t>
      </w:r>
      <w:r w:rsidR="00EA1EDE" w:rsidRPr="003777D1">
        <w:rPr>
          <w:rFonts w:ascii="Arial" w:hAnsi="Arial" w:cs="Arial"/>
          <w:sz w:val="22"/>
          <w:szCs w:val="22"/>
        </w:rPr>
        <w:t xml:space="preserve"> 8.2.</w:t>
      </w:r>
      <w:r w:rsidR="001936CE" w:rsidRPr="003777D1">
        <w:rPr>
          <w:rFonts w:ascii="Arial" w:hAnsi="Arial" w:cs="Arial"/>
          <w:sz w:val="22"/>
          <w:szCs w:val="22"/>
        </w:rPr>
        <w:t xml:space="preserve"> a </w:t>
      </w:r>
      <w:r w:rsidR="00195C16" w:rsidRPr="003777D1">
        <w:rPr>
          <w:rFonts w:ascii="Arial" w:hAnsi="Arial" w:cs="Arial"/>
          <w:sz w:val="22"/>
          <w:szCs w:val="22"/>
        </w:rPr>
        <w:t>odst.</w:t>
      </w:r>
      <w:r w:rsidRPr="003777D1">
        <w:rPr>
          <w:rFonts w:ascii="Arial" w:hAnsi="Arial" w:cs="Arial"/>
          <w:sz w:val="22"/>
          <w:szCs w:val="22"/>
        </w:rPr>
        <w:t xml:space="preserve"> 10.1. smlouvy a dále bude mít obvyklé vlastnosti pro využití </w:t>
      </w:r>
      <w:r w:rsidR="00D4729D">
        <w:rPr>
          <w:rFonts w:ascii="Arial" w:hAnsi="Arial" w:cs="Arial"/>
          <w:sz w:val="22"/>
          <w:szCs w:val="22"/>
        </w:rPr>
        <w:t>předmětu plnění</w:t>
      </w:r>
      <w:r w:rsidR="00D4729D" w:rsidRPr="003777D1">
        <w:rPr>
          <w:rFonts w:ascii="Arial" w:hAnsi="Arial" w:cs="Arial"/>
          <w:sz w:val="22"/>
          <w:szCs w:val="22"/>
        </w:rPr>
        <w:t xml:space="preserve"> </w:t>
      </w:r>
      <w:r w:rsidRPr="003777D1">
        <w:rPr>
          <w:rFonts w:ascii="Arial" w:hAnsi="Arial" w:cs="Arial"/>
          <w:sz w:val="22"/>
          <w:szCs w:val="22"/>
        </w:rPr>
        <w:t>ke stanovenému účelu.</w:t>
      </w:r>
    </w:p>
    <w:p w14:paraId="11AF433A" w14:textId="77777777" w:rsidR="000E102E" w:rsidRPr="003777D1" w:rsidRDefault="000E102E" w:rsidP="00040850">
      <w:pPr>
        <w:spacing w:line="276" w:lineRule="auto"/>
        <w:ind w:left="567" w:hanging="567"/>
        <w:rPr>
          <w:rFonts w:ascii="Arial" w:hAnsi="Arial" w:cs="Arial"/>
          <w:sz w:val="22"/>
          <w:szCs w:val="22"/>
        </w:rPr>
      </w:pPr>
    </w:p>
    <w:p w14:paraId="0BB2BF98" w14:textId="65B580FD" w:rsidR="000E102E" w:rsidRPr="003777D1" w:rsidRDefault="000E102E" w:rsidP="00646CA2">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se v průběhu záruční </w:t>
      </w:r>
      <w:r w:rsidR="00D4729D">
        <w:rPr>
          <w:rFonts w:ascii="Arial" w:hAnsi="Arial" w:cs="Arial"/>
          <w:sz w:val="22"/>
          <w:szCs w:val="22"/>
        </w:rPr>
        <w:t>doby</w:t>
      </w:r>
      <w:r w:rsidR="00D4729D" w:rsidRPr="003777D1">
        <w:rPr>
          <w:rFonts w:ascii="Arial" w:hAnsi="Arial" w:cs="Arial"/>
          <w:sz w:val="22"/>
          <w:szCs w:val="22"/>
        </w:rPr>
        <w:t xml:space="preserve"> </w:t>
      </w:r>
      <w:r w:rsidR="00D4729D">
        <w:rPr>
          <w:rFonts w:ascii="Arial" w:hAnsi="Arial" w:cs="Arial"/>
          <w:sz w:val="22"/>
          <w:szCs w:val="22"/>
        </w:rPr>
        <w:t>vyskytnou</w:t>
      </w:r>
      <w:r w:rsidR="00D4729D" w:rsidRPr="003777D1">
        <w:rPr>
          <w:rFonts w:ascii="Arial" w:hAnsi="Arial" w:cs="Arial"/>
          <w:sz w:val="22"/>
          <w:szCs w:val="22"/>
        </w:rPr>
        <w:t xml:space="preserve"> </w:t>
      </w:r>
      <w:r w:rsidRPr="003777D1">
        <w:rPr>
          <w:rFonts w:ascii="Arial" w:hAnsi="Arial" w:cs="Arial"/>
          <w:sz w:val="22"/>
          <w:szCs w:val="22"/>
        </w:rPr>
        <w:t xml:space="preserve">na </w:t>
      </w:r>
      <w:r w:rsidR="00235342">
        <w:rPr>
          <w:rFonts w:ascii="Arial" w:hAnsi="Arial" w:cs="Arial"/>
          <w:sz w:val="22"/>
          <w:szCs w:val="22"/>
        </w:rPr>
        <w:t>předmětu plnění</w:t>
      </w:r>
      <w:r w:rsidR="00235342" w:rsidRPr="003777D1">
        <w:rPr>
          <w:rFonts w:ascii="Arial" w:hAnsi="Arial" w:cs="Arial"/>
          <w:sz w:val="22"/>
          <w:szCs w:val="22"/>
        </w:rPr>
        <w:t xml:space="preserve"> </w:t>
      </w:r>
      <w:r w:rsidRPr="003777D1">
        <w:rPr>
          <w:rFonts w:ascii="Arial" w:hAnsi="Arial" w:cs="Arial"/>
          <w:sz w:val="22"/>
          <w:szCs w:val="22"/>
        </w:rPr>
        <w:t xml:space="preserve">vady, má objednatel právo na jejich bezplatné odstranění. Objednatel je povinen tyto vady u </w:t>
      </w:r>
      <w:r w:rsidR="002208DE" w:rsidRPr="003777D1">
        <w:rPr>
          <w:rFonts w:ascii="Arial" w:hAnsi="Arial" w:cs="Arial"/>
          <w:sz w:val="22"/>
          <w:szCs w:val="22"/>
        </w:rPr>
        <w:t>dodavatel</w:t>
      </w:r>
      <w:r w:rsidRPr="003777D1">
        <w:rPr>
          <w:rFonts w:ascii="Arial" w:hAnsi="Arial" w:cs="Arial"/>
          <w:sz w:val="22"/>
          <w:szCs w:val="22"/>
        </w:rPr>
        <w:t xml:space="preserve">e písemně reklamovat. </w:t>
      </w:r>
      <w:r w:rsidR="002208DE" w:rsidRPr="003777D1">
        <w:rPr>
          <w:rFonts w:ascii="Arial" w:hAnsi="Arial" w:cs="Arial"/>
          <w:sz w:val="22"/>
          <w:szCs w:val="22"/>
        </w:rPr>
        <w:t xml:space="preserve">Dodavatel </w:t>
      </w:r>
      <w:r w:rsidRPr="003777D1">
        <w:rPr>
          <w:rFonts w:ascii="Arial" w:hAnsi="Arial" w:cs="Arial"/>
          <w:sz w:val="22"/>
          <w:szCs w:val="22"/>
        </w:rPr>
        <w:t xml:space="preserve">je povinen nastoupit k odstranění běžných vad </w:t>
      </w:r>
      <w:r w:rsidR="00D4729D">
        <w:rPr>
          <w:rFonts w:ascii="Arial" w:hAnsi="Arial" w:cs="Arial"/>
          <w:sz w:val="22"/>
          <w:szCs w:val="22"/>
        </w:rPr>
        <w:t>předmětu plnění</w:t>
      </w:r>
      <w:r w:rsidRPr="003777D1">
        <w:rPr>
          <w:rFonts w:ascii="Arial" w:hAnsi="Arial" w:cs="Arial"/>
          <w:sz w:val="22"/>
          <w:szCs w:val="22"/>
        </w:rPr>
        <w:t xml:space="preserve"> do </w:t>
      </w:r>
      <w:r w:rsidR="00A97CCF">
        <w:rPr>
          <w:rFonts w:ascii="Arial" w:hAnsi="Arial" w:cs="Arial"/>
          <w:sz w:val="22"/>
          <w:szCs w:val="22"/>
        </w:rPr>
        <w:t>5</w:t>
      </w:r>
      <w:r w:rsidRPr="003777D1">
        <w:rPr>
          <w:rFonts w:ascii="Arial" w:hAnsi="Arial" w:cs="Arial"/>
          <w:sz w:val="22"/>
          <w:szCs w:val="22"/>
        </w:rPr>
        <w:t xml:space="preserve"> kalendářních dnů od</w:t>
      </w:r>
      <w:r w:rsidR="0088053D">
        <w:rPr>
          <w:rFonts w:ascii="Arial" w:hAnsi="Arial" w:cs="Arial"/>
          <w:sz w:val="22"/>
          <w:szCs w:val="22"/>
        </w:rPr>
        <w:t>e dne</w:t>
      </w:r>
      <w:r w:rsidRPr="003777D1">
        <w:rPr>
          <w:rFonts w:ascii="Arial" w:hAnsi="Arial" w:cs="Arial"/>
          <w:sz w:val="22"/>
          <w:szCs w:val="22"/>
        </w:rPr>
        <w:t xml:space="preserv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a odstranit je nejpozději do </w:t>
      </w:r>
      <w:r w:rsidR="00A97CCF">
        <w:rPr>
          <w:rFonts w:ascii="Arial" w:hAnsi="Arial" w:cs="Arial"/>
          <w:sz w:val="22"/>
          <w:szCs w:val="22"/>
        </w:rPr>
        <w:t>10 kalendářních</w:t>
      </w:r>
      <w:r w:rsidRPr="003777D1">
        <w:rPr>
          <w:rFonts w:ascii="Arial" w:hAnsi="Arial" w:cs="Arial"/>
          <w:sz w:val="22"/>
          <w:szCs w:val="22"/>
        </w:rPr>
        <w:t xml:space="preserve"> dnů ode dne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V případě, že se jedná o vadu, která brání užívání </w:t>
      </w:r>
      <w:r w:rsidR="00D4729D">
        <w:rPr>
          <w:rFonts w:ascii="Arial" w:hAnsi="Arial" w:cs="Arial"/>
          <w:sz w:val="22"/>
          <w:szCs w:val="22"/>
        </w:rPr>
        <w:t>předmětu plnění</w:t>
      </w:r>
      <w:r w:rsidR="00D4729D" w:rsidRPr="003777D1">
        <w:rPr>
          <w:rFonts w:ascii="Arial" w:hAnsi="Arial" w:cs="Arial"/>
          <w:sz w:val="22"/>
          <w:szCs w:val="22"/>
        </w:rPr>
        <w:t xml:space="preserve"> </w:t>
      </w:r>
      <w:r w:rsidRPr="003777D1">
        <w:rPr>
          <w:rFonts w:ascii="Arial" w:hAnsi="Arial" w:cs="Arial"/>
          <w:sz w:val="22"/>
          <w:szCs w:val="22"/>
        </w:rPr>
        <w:t xml:space="preserve">(havárie), zavazuje se </w:t>
      </w:r>
      <w:r w:rsidR="002208DE" w:rsidRPr="003777D1">
        <w:rPr>
          <w:rFonts w:ascii="Arial" w:hAnsi="Arial" w:cs="Arial"/>
          <w:sz w:val="22"/>
          <w:szCs w:val="22"/>
        </w:rPr>
        <w:t xml:space="preserve">dodavatel </w:t>
      </w:r>
      <w:r w:rsidRPr="003777D1">
        <w:rPr>
          <w:rFonts w:ascii="Arial" w:hAnsi="Arial" w:cs="Arial"/>
          <w:sz w:val="22"/>
          <w:szCs w:val="22"/>
        </w:rPr>
        <w:t xml:space="preserve">nastoupit k jejímu odstranění nejpozději do </w:t>
      </w:r>
      <w:r w:rsidR="00A97CCF">
        <w:rPr>
          <w:rFonts w:ascii="Arial" w:hAnsi="Arial" w:cs="Arial"/>
          <w:sz w:val="22"/>
          <w:szCs w:val="22"/>
        </w:rPr>
        <w:t>3 kalendářních dnů</w:t>
      </w:r>
      <w:r w:rsidRPr="003777D1">
        <w:rPr>
          <w:rFonts w:ascii="Arial" w:hAnsi="Arial" w:cs="Arial"/>
          <w:sz w:val="22"/>
          <w:szCs w:val="22"/>
        </w:rPr>
        <w:t xml:space="preserve"> od </w:t>
      </w:r>
      <w:r w:rsidR="00D4729D">
        <w:rPr>
          <w:rFonts w:ascii="Arial" w:hAnsi="Arial" w:cs="Arial"/>
          <w:sz w:val="22"/>
          <w:szCs w:val="22"/>
        </w:rPr>
        <w:t>okamžiku</w:t>
      </w:r>
      <w:r w:rsidR="00D4729D" w:rsidRPr="003777D1">
        <w:rPr>
          <w:rFonts w:ascii="Arial" w:hAnsi="Arial" w:cs="Arial"/>
          <w:sz w:val="22"/>
          <w:szCs w:val="22"/>
        </w:rPr>
        <w:t xml:space="preserve"> </w:t>
      </w:r>
      <w:r w:rsidRPr="003777D1">
        <w:rPr>
          <w:rFonts w:ascii="Arial" w:hAnsi="Arial" w:cs="Arial"/>
          <w:sz w:val="22"/>
          <w:szCs w:val="22"/>
        </w:rPr>
        <w:t xml:space="preserve">jejího ohlášení, </w:t>
      </w:r>
      <w:r w:rsidR="00D4729D">
        <w:rPr>
          <w:rFonts w:ascii="Arial" w:hAnsi="Arial" w:cs="Arial"/>
          <w:sz w:val="22"/>
          <w:szCs w:val="22"/>
        </w:rPr>
        <w:t xml:space="preserve">a </w:t>
      </w:r>
      <w:r w:rsidRPr="003777D1">
        <w:rPr>
          <w:rFonts w:ascii="Arial" w:hAnsi="Arial" w:cs="Arial"/>
          <w:sz w:val="22"/>
          <w:szCs w:val="22"/>
        </w:rPr>
        <w:t xml:space="preserve">do </w:t>
      </w:r>
      <w:r w:rsidR="00A97CCF">
        <w:rPr>
          <w:rFonts w:ascii="Arial" w:hAnsi="Arial" w:cs="Arial"/>
          <w:sz w:val="22"/>
          <w:szCs w:val="22"/>
        </w:rPr>
        <w:t>6 kalendářních dnů</w:t>
      </w:r>
      <w:r w:rsidRPr="003777D1">
        <w:rPr>
          <w:rFonts w:ascii="Arial" w:hAnsi="Arial" w:cs="Arial"/>
          <w:sz w:val="22"/>
          <w:szCs w:val="22"/>
        </w:rPr>
        <w:t xml:space="preserve"> </w:t>
      </w:r>
      <w:r w:rsidR="00D4729D">
        <w:rPr>
          <w:rFonts w:ascii="Arial" w:hAnsi="Arial" w:cs="Arial"/>
          <w:sz w:val="22"/>
          <w:szCs w:val="22"/>
        </w:rPr>
        <w:t xml:space="preserve">od okamžiku jejího ohlášení </w:t>
      </w:r>
      <w:r w:rsidRPr="003777D1">
        <w:rPr>
          <w:rFonts w:ascii="Arial" w:hAnsi="Arial" w:cs="Arial"/>
          <w:sz w:val="22"/>
          <w:szCs w:val="22"/>
        </w:rPr>
        <w:t xml:space="preserve">provést alespoň taková opatření, aby </w:t>
      </w:r>
      <w:r w:rsidR="00D4729D">
        <w:rPr>
          <w:rFonts w:ascii="Arial" w:hAnsi="Arial" w:cs="Arial"/>
          <w:sz w:val="22"/>
          <w:szCs w:val="22"/>
        </w:rPr>
        <w:t>předmět plnění</w:t>
      </w:r>
      <w:r w:rsidR="00D4729D" w:rsidRPr="003777D1">
        <w:rPr>
          <w:rFonts w:ascii="Arial" w:hAnsi="Arial" w:cs="Arial"/>
          <w:sz w:val="22"/>
          <w:szCs w:val="22"/>
        </w:rPr>
        <w:t xml:space="preserve"> </w:t>
      </w:r>
      <w:r w:rsidRPr="003777D1">
        <w:rPr>
          <w:rFonts w:ascii="Arial" w:hAnsi="Arial" w:cs="Arial"/>
          <w:sz w:val="22"/>
          <w:szCs w:val="22"/>
        </w:rPr>
        <w:t>bylo možné, byť s dočasným přiměřeným omezením, opětovně užívat</w:t>
      </w:r>
      <w:r w:rsidR="0088053D">
        <w:rPr>
          <w:rFonts w:ascii="Arial" w:hAnsi="Arial" w:cs="Arial"/>
          <w:sz w:val="22"/>
          <w:szCs w:val="22"/>
        </w:rPr>
        <w:t>,</w:t>
      </w:r>
      <w:r w:rsidRPr="003777D1">
        <w:rPr>
          <w:rFonts w:ascii="Arial" w:hAnsi="Arial" w:cs="Arial"/>
          <w:sz w:val="22"/>
          <w:szCs w:val="22"/>
        </w:rPr>
        <w:t xml:space="preserve"> a vadu se zavazuje odstranit nejpozději do </w:t>
      </w:r>
      <w:r w:rsidR="00A97CCF">
        <w:rPr>
          <w:rFonts w:ascii="Arial" w:hAnsi="Arial" w:cs="Arial"/>
          <w:sz w:val="22"/>
          <w:szCs w:val="22"/>
        </w:rPr>
        <w:t>10 kalendářních</w:t>
      </w:r>
      <w:r w:rsidR="00D4729D" w:rsidRPr="003777D1">
        <w:rPr>
          <w:rFonts w:ascii="Arial" w:hAnsi="Arial" w:cs="Arial"/>
          <w:sz w:val="22"/>
          <w:szCs w:val="22"/>
        </w:rPr>
        <w:t xml:space="preserve"> </w:t>
      </w:r>
      <w:r w:rsidRPr="003777D1">
        <w:rPr>
          <w:rFonts w:ascii="Arial" w:hAnsi="Arial" w:cs="Arial"/>
          <w:sz w:val="22"/>
          <w:szCs w:val="22"/>
        </w:rPr>
        <w:t xml:space="preserve">dnů ode dne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w:t>
      </w:r>
      <w:r w:rsidR="002208DE" w:rsidRPr="003777D1">
        <w:rPr>
          <w:rFonts w:ascii="Arial" w:hAnsi="Arial" w:cs="Arial"/>
          <w:sz w:val="22"/>
          <w:szCs w:val="22"/>
        </w:rPr>
        <w:t xml:space="preserve">Dodavatel </w:t>
      </w:r>
      <w:r w:rsidRPr="003777D1">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sidRPr="003777D1">
        <w:rPr>
          <w:rFonts w:ascii="Arial" w:hAnsi="Arial" w:cs="Arial"/>
          <w:sz w:val="22"/>
          <w:szCs w:val="22"/>
        </w:rPr>
        <w:t>dodavatel</w:t>
      </w:r>
      <w:r w:rsidRPr="003777D1">
        <w:rPr>
          <w:rFonts w:ascii="Arial" w:hAnsi="Arial" w:cs="Arial"/>
          <w:sz w:val="22"/>
          <w:szCs w:val="22"/>
        </w:rPr>
        <w:t xml:space="preserve">. Zároveň je </w:t>
      </w:r>
      <w:r w:rsidR="002208DE" w:rsidRPr="003777D1">
        <w:rPr>
          <w:rFonts w:ascii="Arial" w:hAnsi="Arial" w:cs="Arial"/>
          <w:sz w:val="22"/>
          <w:szCs w:val="22"/>
        </w:rPr>
        <w:t>dodavatel</w:t>
      </w:r>
      <w:r w:rsidRPr="003777D1">
        <w:rPr>
          <w:rFonts w:ascii="Arial" w:hAnsi="Arial" w:cs="Arial"/>
          <w:sz w:val="22"/>
          <w:szCs w:val="22"/>
        </w:rPr>
        <w:t xml:space="preserve"> </w:t>
      </w:r>
      <w:r w:rsidR="0088053D">
        <w:rPr>
          <w:rFonts w:ascii="Arial" w:hAnsi="Arial" w:cs="Arial"/>
          <w:sz w:val="22"/>
          <w:szCs w:val="22"/>
        </w:rPr>
        <w:t xml:space="preserve">povinen </w:t>
      </w:r>
      <w:r w:rsidRPr="003777D1">
        <w:rPr>
          <w:rFonts w:ascii="Arial" w:hAnsi="Arial" w:cs="Arial"/>
          <w:sz w:val="22"/>
          <w:szCs w:val="22"/>
        </w:rPr>
        <w:t xml:space="preserve">nejpozději do </w:t>
      </w:r>
      <w:r w:rsidR="00A97CCF">
        <w:rPr>
          <w:rFonts w:ascii="Arial" w:hAnsi="Arial" w:cs="Arial"/>
          <w:sz w:val="22"/>
          <w:szCs w:val="22"/>
        </w:rPr>
        <w:t>3</w:t>
      </w:r>
      <w:r w:rsidRPr="003777D1">
        <w:rPr>
          <w:rFonts w:ascii="Arial" w:hAnsi="Arial" w:cs="Arial"/>
          <w:sz w:val="22"/>
          <w:szCs w:val="22"/>
        </w:rPr>
        <w:t xml:space="preserve"> kalendářních dnů po obdržení písemné reklamace objednateli oznámit, zda reklamaci uznává, nebo z jakých důvodů odmítá reklamaci uznat. </w:t>
      </w:r>
      <w:r w:rsidR="00657518" w:rsidRPr="003777D1">
        <w:rPr>
          <w:rFonts w:ascii="Arial" w:hAnsi="Arial" w:cs="Arial"/>
          <w:sz w:val="22"/>
          <w:szCs w:val="22"/>
        </w:rPr>
        <w:t>Po dobu ode dne doručení reklamace dodavateli do odstranění reklamovaných vad záruční doba neběží.</w:t>
      </w:r>
    </w:p>
    <w:p w14:paraId="636CF48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90BC355" w14:textId="77777777" w:rsidR="0052538D" w:rsidRDefault="000E102E" w:rsidP="00646CA2">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Jestliže v případě reklamace objednatele nenastoupí </w:t>
      </w:r>
      <w:r w:rsidR="002208DE" w:rsidRPr="003777D1">
        <w:rPr>
          <w:rFonts w:ascii="Arial" w:hAnsi="Arial" w:cs="Arial"/>
          <w:sz w:val="22"/>
          <w:szCs w:val="22"/>
        </w:rPr>
        <w:t>dodavatel</w:t>
      </w:r>
      <w:r w:rsidRPr="003777D1">
        <w:rPr>
          <w:rFonts w:ascii="Arial" w:hAnsi="Arial" w:cs="Arial"/>
          <w:sz w:val="22"/>
          <w:szCs w:val="22"/>
        </w:rPr>
        <w:t xml:space="preserve"> k odstranění reklamovaných vad ve lhůtě stanovené v </w:t>
      </w:r>
      <w:r w:rsidR="00CB6F76" w:rsidRPr="003777D1">
        <w:rPr>
          <w:rFonts w:ascii="Arial" w:hAnsi="Arial" w:cs="Arial"/>
          <w:sz w:val="22"/>
          <w:szCs w:val="22"/>
        </w:rPr>
        <w:t xml:space="preserve">článku XI. odst. </w:t>
      </w:r>
      <w:r w:rsidRPr="003777D1">
        <w:rPr>
          <w:rFonts w:ascii="Arial" w:hAnsi="Arial" w:cs="Arial"/>
          <w:sz w:val="22"/>
          <w:szCs w:val="22"/>
        </w:rPr>
        <w:t>11.3. smlouvy, popřípadě je neodstraní v tam popsané lhůtě nebo v tam popsané lhůtě neprovede opatření potřebná k</w:t>
      </w:r>
    </w:p>
    <w:p w14:paraId="5632F5D4" w14:textId="680EC38C" w:rsidR="0052538D" w:rsidRDefault="0052538D" w:rsidP="0052538D">
      <w:pPr>
        <w:widowControl/>
        <w:tabs>
          <w:tab w:val="left" w:pos="-180"/>
        </w:tabs>
        <w:spacing w:line="276" w:lineRule="auto"/>
        <w:ind w:left="-288"/>
        <w:jc w:val="center"/>
        <w:textAlignment w:val="auto"/>
        <w:rPr>
          <w:rFonts w:ascii="Arial" w:hAnsi="Arial" w:cs="Arial"/>
          <w:sz w:val="22"/>
          <w:szCs w:val="22"/>
        </w:rPr>
      </w:pPr>
      <w:r>
        <w:rPr>
          <w:rFonts w:ascii="Arial" w:hAnsi="Arial" w:cs="Arial"/>
          <w:sz w:val="22"/>
          <w:szCs w:val="22"/>
        </w:rPr>
        <w:t>11</w:t>
      </w:r>
    </w:p>
    <w:p w14:paraId="65EE7FE4" w14:textId="7C0DB821" w:rsidR="000E102E" w:rsidRPr="003777D1" w:rsidRDefault="000E102E" w:rsidP="0052538D">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tomu, aby mohl být </w:t>
      </w:r>
      <w:r w:rsidR="0088053D">
        <w:rPr>
          <w:rFonts w:ascii="Arial" w:hAnsi="Arial" w:cs="Arial"/>
          <w:sz w:val="22"/>
          <w:szCs w:val="22"/>
        </w:rPr>
        <w:t>předmět plnění</w:t>
      </w:r>
      <w:r w:rsidR="0088053D" w:rsidRPr="003777D1">
        <w:rPr>
          <w:rFonts w:ascii="Arial" w:hAnsi="Arial" w:cs="Arial"/>
          <w:sz w:val="22"/>
          <w:szCs w:val="22"/>
        </w:rPr>
        <w:t xml:space="preserve"> </w:t>
      </w:r>
      <w:r w:rsidRPr="003777D1">
        <w:rPr>
          <w:rFonts w:ascii="Arial" w:hAnsi="Arial" w:cs="Arial"/>
          <w:sz w:val="22"/>
          <w:szCs w:val="22"/>
        </w:rPr>
        <w:t xml:space="preserve">dále užíván (v případě havárie bránící užívání </w:t>
      </w:r>
      <w:r w:rsidR="003C20EC">
        <w:rPr>
          <w:rFonts w:ascii="Arial" w:hAnsi="Arial" w:cs="Arial"/>
          <w:sz w:val="22"/>
          <w:szCs w:val="22"/>
        </w:rPr>
        <w:t>předmětu plnění</w:t>
      </w:r>
      <w:r w:rsidRPr="003777D1">
        <w:rPr>
          <w:rFonts w:ascii="Arial" w:hAnsi="Arial" w:cs="Arial"/>
          <w:sz w:val="22"/>
          <w:szCs w:val="22"/>
        </w:rPr>
        <w:t xml:space="preserve">), je objednatel oprávněn nechat odstranit reklamované vady </w:t>
      </w:r>
      <w:r w:rsidR="003C20EC">
        <w:rPr>
          <w:rFonts w:ascii="Arial" w:hAnsi="Arial" w:cs="Arial"/>
          <w:sz w:val="22"/>
          <w:szCs w:val="22"/>
        </w:rPr>
        <w:t>předmětu plnění</w:t>
      </w:r>
      <w:r w:rsidRPr="003777D1">
        <w:rPr>
          <w:rFonts w:ascii="Arial" w:hAnsi="Arial" w:cs="Arial"/>
          <w:sz w:val="22"/>
          <w:szCs w:val="22"/>
        </w:rPr>
        <w:t xml:space="preserve"> na náklady </w:t>
      </w:r>
      <w:r w:rsidR="002208DE" w:rsidRPr="003777D1">
        <w:rPr>
          <w:rFonts w:ascii="Arial" w:hAnsi="Arial" w:cs="Arial"/>
          <w:sz w:val="22"/>
          <w:szCs w:val="22"/>
        </w:rPr>
        <w:t>dodavatel</w:t>
      </w:r>
      <w:r w:rsidRPr="003777D1">
        <w:rPr>
          <w:rFonts w:ascii="Arial" w:hAnsi="Arial" w:cs="Arial"/>
          <w:sz w:val="22"/>
          <w:szCs w:val="22"/>
        </w:rPr>
        <w:t xml:space="preserve">e jinou osobou. </w:t>
      </w:r>
    </w:p>
    <w:p w14:paraId="09AD304A" w14:textId="77777777" w:rsidR="000E102E" w:rsidRPr="003777D1" w:rsidRDefault="000E102E" w:rsidP="00040850">
      <w:pPr>
        <w:spacing w:line="276" w:lineRule="auto"/>
        <w:ind w:left="567" w:hanging="567"/>
        <w:rPr>
          <w:rFonts w:ascii="Arial" w:hAnsi="Arial" w:cs="Arial"/>
          <w:sz w:val="22"/>
          <w:szCs w:val="22"/>
        </w:rPr>
      </w:pPr>
    </w:p>
    <w:p w14:paraId="47623B24" w14:textId="45CCC73E" w:rsidR="003C20EC" w:rsidRDefault="003C20EC" w:rsidP="00646CA2">
      <w:pPr>
        <w:widowControl/>
        <w:numPr>
          <w:ilvl w:val="1"/>
          <w:numId w:val="20"/>
        </w:numPr>
        <w:tabs>
          <w:tab w:val="left" w:pos="-180"/>
        </w:tabs>
        <w:spacing w:line="276" w:lineRule="auto"/>
        <w:ind w:left="432"/>
        <w:textAlignment w:val="auto"/>
        <w:rPr>
          <w:rFonts w:ascii="Arial" w:hAnsi="Arial" w:cs="Arial"/>
          <w:sz w:val="22"/>
          <w:szCs w:val="22"/>
        </w:rPr>
      </w:pPr>
      <w:r>
        <w:rPr>
          <w:rFonts w:ascii="Arial" w:hAnsi="Arial" w:cs="Arial"/>
          <w:sz w:val="22"/>
          <w:szCs w:val="22"/>
        </w:rPr>
        <w:t>Objedna</w:t>
      </w:r>
      <w:r w:rsidR="004713E9">
        <w:rPr>
          <w:rFonts w:ascii="Arial" w:hAnsi="Arial" w:cs="Arial"/>
          <w:sz w:val="22"/>
          <w:szCs w:val="22"/>
        </w:rPr>
        <w:t>te</w:t>
      </w:r>
      <w:r>
        <w:rPr>
          <w:rFonts w:ascii="Arial" w:hAnsi="Arial" w:cs="Arial"/>
          <w:sz w:val="22"/>
          <w:szCs w:val="22"/>
        </w:rPr>
        <w:t>l má právo na úhradu nutných nákladů, které mu vznikly v souvislosti s uplatněním práv z vadného plnění.</w:t>
      </w:r>
    </w:p>
    <w:p w14:paraId="1E83AEE5" w14:textId="77777777" w:rsidR="003C20EC" w:rsidRDefault="003C20EC" w:rsidP="000A3405">
      <w:pPr>
        <w:pStyle w:val="Odstavecseseznamem"/>
        <w:rPr>
          <w:rFonts w:ascii="Arial" w:hAnsi="Arial" w:cs="Arial"/>
          <w:sz w:val="22"/>
          <w:szCs w:val="22"/>
        </w:rPr>
      </w:pPr>
    </w:p>
    <w:p w14:paraId="54222DEB" w14:textId="7AA5CACD" w:rsidR="000E102E" w:rsidRPr="003777D1" w:rsidRDefault="000E102E" w:rsidP="00646CA2">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Nároky z odpovědnosti ze záruky za jakost </w:t>
      </w:r>
      <w:r w:rsidR="003C20EC">
        <w:rPr>
          <w:rFonts w:ascii="Arial" w:hAnsi="Arial" w:cs="Arial"/>
          <w:sz w:val="22"/>
          <w:szCs w:val="22"/>
        </w:rPr>
        <w:t>předmětu plnění</w:t>
      </w:r>
      <w:r w:rsidR="003C20EC" w:rsidRPr="003777D1">
        <w:rPr>
          <w:rFonts w:ascii="Arial" w:hAnsi="Arial" w:cs="Arial"/>
          <w:sz w:val="22"/>
          <w:szCs w:val="22"/>
        </w:rPr>
        <w:t xml:space="preserve"> </w:t>
      </w:r>
      <w:r w:rsidRPr="003777D1">
        <w:rPr>
          <w:rFonts w:ascii="Arial" w:hAnsi="Arial" w:cs="Arial"/>
          <w:sz w:val="22"/>
          <w:szCs w:val="22"/>
        </w:rPr>
        <w:t>se nedotýkají nároků na náhradu škody nebo na smluvní pokutu.</w:t>
      </w:r>
    </w:p>
    <w:p w14:paraId="7EC5A141" w14:textId="77777777" w:rsidR="0009231C" w:rsidRPr="003777D1" w:rsidRDefault="0009231C" w:rsidP="00040850">
      <w:pPr>
        <w:tabs>
          <w:tab w:val="left" w:pos="360"/>
        </w:tabs>
        <w:autoSpaceDE w:val="0"/>
        <w:spacing w:line="276" w:lineRule="auto"/>
        <w:ind w:left="567" w:hanging="567"/>
        <w:rPr>
          <w:rFonts w:ascii="Arial" w:hAnsi="Arial" w:cs="Arial"/>
          <w:b/>
          <w:bCs/>
          <w:color w:val="0000FF"/>
          <w:sz w:val="22"/>
          <w:szCs w:val="22"/>
        </w:rPr>
      </w:pPr>
    </w:p>
    <w:p w14:paraId="7EC83DBC"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XII.</w:t>
      </w:r>
    </w:p>
    <w:p w14:paraId="7825E985" w14:textId="5C2838BD" w:rsidR="000E102E" w:rsidRPr="003777D1" w:rsidRDefault="000E102E" w:rsidP="000A3405">
      <w:pPr>
        <w:autoSpaceDE w:val="0"/>
        <w:spacing w:line="276" w:lineRule="auto"/>
        <w:ind w:left="360"/>
        <w:jc w:val="center"/>
        <w:rPr>
          <w:rFonts w:ascii="Arial" w:hAnsi="Arial" w:cs="Arial"/>
          <w:sz w:val="22"/>
          <w:szCs w:val="22"/>
        </w:rPr>
      </w:pPr>
      <w:r w:rsidRPr="003777D1">
        <w:rPr>
          <w:rFonts w:ascii="Arial" w:hAnsi="Arial" w:cs="Arial"/>
          <w:b/>
          <w:bCs/>
          <w:sz w:val="22"/>
          <w:szCs w:val="22"/>
        </w:rPr>
        <w:t xml:space="preserve">Výpověď, </w:t>
      </w:r>
      <w:r w:rsidR="00BA01B1">
        <w:rPr>
          <w:rFonts w:ascii="Arial" w:hAnsi="Arial" w:cs="Arial"/>
          <w:b/>
          <w:bCs/>
          <w:sz w:val="22"/>
          <w:szCs w:val="22"/>
        </w:rPr>
        <w:t>o</w:t>
      </w:r>
      <w:r w:rsidRPr="003777D1">
        <w:rPr>
          <w:rFonts w:ascii="Arial" w:hAnsi="Arial" w:cs="Arial"/>
          <w:b/>
          <w:bCs/>
          <w:sz w:val="22"/>
          <w:szCs w:val="22"/>
        </w:rPr>
        <w:t>dstoupení od smlouvy</w:t>
      </w:r>
    </w:p>
    <w:p w14:paraId="617C953E" w14:textId="77777777" w:rsidR="00950D6F" w:rsidRPr="00646CA2" w:rsidRDefault="00950D6F" w:rsidP="00646CA2">
      <w:pPr>
        <w:widowControl/>
        <w:tabs>
          <w:tab w:val="left" w:pos="-180"/>
        </w:tabs>
        <w:spacing w:line="276" w:lineRule="auto"/>
        <w:textAlignment w:val="auto"/>
        <w:rPr>
          <w:rFonts w:ascii="Arial" w:hAnsi="Arial" w:cs="Arial"/>
          <w:vanish/>
          <w:sz w:val="22"/>
          <w:szCs w:val="22"/>
        </w:rPr>
      </w:pPr>
    </w:p>
    <w:p w14:paraId="7E13E54B" w14:textId="77777777" w:rsidR="003C20EC" w:rsidRDefault="003C20EC" w:rsidP="000A3405">
      <w:pPr>
        <w:widowControl/>
        <w:tabs>
          <w:tab w:val="left" w:pos="-180"/>
        </w:tabs>
        <w:spacing w:line="276" w:lineRule="auto"/>
        <w:textAlignment w:val="auto"/>
        <w:rPr>
          <w:rFonts w:ascii="Arial" w:hAnsi="Arial" w:cs="Arial"/>
          <w:sz w:val="22"/>
          <w:szCs w:val="22"/>
        </w:rPr>
      </w:pPr>
    </w:p>
    <w:p w14:paraId="10211CEC" w14:textId="77777777" w:rsidR="00EA04A0" w:rsidRDefault="00F85767" w:rsidP="00EA04A0">
      <w:pPr>
        <w:widowControl/>
        <w:numPr>
          <w:ilvl w:val="1"/>
          <w:numId w:val="21"/>
        </w:numPr>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Každá smluvní strana </w:t>
      </w:r>
      <w:r w:rsidRPr="00F85767">
        <w:rPr>
          <w:rFonts w:ascii="Arial" w:hAnsi="Arial" w:cs="Arial"/>
          <w:sz w:val="22"/>
          <w:szCs w:val="22"/>
        </w:rPr>
        <w:t>je oprávněna od této smlouvy odstoupit v případech stanovených zákonem. Dále je od této smlouvy možné odstoupit v případech, které stanoví tato smlouva, přičemž smlouvou může být stanoveno, že v určitém případě je k odstoupení od smlouvy oprávněna pouze jedna strana</w:t>
      </w:r>
      <w:r>
        <w:rPr>
          <w:rFonts w:ascii="Arial" w:hAnsi="Arial" w:cs="Arial"/>
          <w:sz w:val="22"/>
          <w:szCs w:val="22"/>
        </w:rPr>
        <w:t>.</w:t>
      </w:r>
    </w:p>
    <w:p w14:paraId="615F326B" w14:textId="77777777" w:rsidR="00EA04A0" w:rsidRDefault="00EA04A0" w:rsidP="000A3405">
      <w:pPr>
        <w:pStyle w:val="Odstavecseseznamem"/>
        <w:rPr>
          <w:rFonts w:ascii="Arial" w:hAnsi="Arial" w:cs="Arial"/>
          <w:sz w:val="22"/>
          <w:szCs w:val="22"/>
        </w:rPr>
      </w:pPr>
    </w:p>
    <w:p w14:paraId="0BAC7D18" w14:textId="1841121D" w:rsidR="00EA04A0" w:rsidRPr="000A3405" w:rsidRDefault="00EA04A0" w:rsidP="00EA04A0">
      <w:pPr>
        <w:widowControl/>
        <w:numPr>
          <w:ilvl w:val="1"/>
          <w:numId w:val="21"/>
        </w:numPr>
        <w:tabs>
          <w:tab w:val="left" w:pos="-180"/>
        </w:tabs>
        <w:spacing w:line="276" w:lineRule="auto"/>
        <w:ind w:left="432"/>
        <w:textAlignment w:val="auto"/>
        <w:rPr>
          <w:rFonts w:ascii="Arial" w:hAnsi="Arial" w:cs="Arial"/>
          <w:sz w:val="22"/>
          <w:szCs w:val="22"/>
        </w:rPr>
      </w:pPr>
      <w:r w:rsidRPr="00EA04A0">
        <w:rPr>
          <w:rFonts w:ascii="Arial" w:hAnsi="Arial" w:cs="Arial"/>
          <w:sz w:val="22"/>
          <w:szCs w:val="22"/>
        </w:rPr>
        <w:t>Zejména tak každá smluvní strana může od této smlouvy odstoupit bez zbytečného odkladu poté, co:</w:t>
      </w:r>
    </w:p>
    <w:p w14:paraId="0F8687A7" w14:textId="77777777" w:rsidR="00EA04A0" w:rsidRDefault="00EA04A0" w:rsidP="00EA04A0">
      <w:pPr>
        <w:pStyle w:val="Odstavecseseznamem"/>
        <w:widowControl/>
        <w:numPr>
          <w:ilvl w:val="0"/>
          <w:numId w:val="29"/>
        </w:numPr>
        <w:tabs>
          <w:tab w:val="left" w:pos="-180"/>
        </w:tabs>
        <w:spacing w:line="276" w:lineRule="auto"/>
        <w:textAlignment w:val="auto"/>
        <w:rPr>
          <w:rFonts w:ascii="Arial" w:hAnsi="Arial" w:cs="Arial"/>
          <w:sz w:val="22"/>
          <w:szCs w:val="22"/>
        </w:rPr>
      </w:pPr>
      <w:r w:rsidRPr="000A3405">
        <w:rPr>
          <w:rFonts w:ascii="Arial" w:hAnsi="Arial" w:cs="Arial"/>
          <w:sz w:val="22"/>
          <w:szCs w:val="22"/>
        </w:rPr>
        <w:t>druhá smluvní strana poruší některou svou smluvní povinnost dle této smlouvy podstatným způsobem;</w:t>
      </w:r>
    </w:p>
    <w:p w14:paraId="6E58D60A" w14:textId="036D3492" w:rsidR="00EA04A0" w:rsidRPr="000A3405" w:rsidRDefault="00EA04A0" w:rsidP="000A3405">
      <w:pPr>
        <w:pStyle w:val="Odstavecseseznamem"/>
        <w:widowControl/>
        <w:numPr>
          <w:ilvl w:val="0"/>
          <w:numId w:val="29"/>
        </w:numPr>
        <w:tabs>
          <w:tab w:val="left" w:pos="-180"/>
        </w:tabs>
        <w:spacing w:line="276" w:lineRule="auto"/>
        <w:textAlignment w:val="auto"/>
        <w:rPr>
          <w:rFonts w:ascii="Arial" w:hAnsi="Arial" w:cs="Arial"/>
          <w:sz w:val="22"/>
          <w:szCs w:val="22"/>
        </w:rPr>
      </w:pPr>
      <w:r w:rsidRPr="000A3405">
        <w:rPr>
          <w:rFonts w:ascii="Arial" w:hAnsi="Arial" w:cs="Arial"/>
          <w:sz w:val="22"/>
          <w:szCs w:val="22"/>
        </w:rPr>
        <w:t>z chování druhé strany nepochybně vyplyne, že poruší smlouvu podstatným způsobem, a nedá-li na výzvu oprávněné strany přiměřenou jistotu</w:t>
      </w:r>
    </w:p>
    <w:p w14:paraId="61181CCA" w14:textId="77777777" w:rsidR="00EA04A0" w:rsidRDefault="00EA04A0" w:rsidP="000A3405">
      <w:pPr>
        <w:pStyle w:val="Odstavecseseznamem"/>
        <w:rPr>
          <w:rFonts w:ascii="Arial" w:hAnsi="Arial" w:cs="Arial"/>
          <w:sz w:val="22"/>
          <w:szCs w:val="22"/>
        </w:rPr>
      </w:pPr>
    </w:p>
    <w:p w14:paraId="099FEFF8" w14:textId="599689F1" w:rsidR="00EA04A0" w:rsidRDefault="00EA04A0" w:rsidP="00EA04A0">
      <w:pPr>
        <w:widowControl/>
        <w:numPr>
          <w:ilvl w:val="1"/>
          <w:numId w:val="21"/>
        </w:numPr>
        <w:tabs>
          <w:tab w:val="left" w:pos="-180"/>
        </w:tabs>
        <w:spacing w:line="276" w:lineRule="auto"/>
        <w:ind w:left="432"/>
        <w:textAlignment w:val="auto"/>
        <w:rPr>
          <w:rFonts w:ascii="Arial" w:hAnsi="Arial" w:cs="Arial"/>
          <w:sz w:val="22"/>
          <w:szCs w:val="22"/>
        </w:rPr>
      </w:pPr>
      <w:r>
        <w:rPr>
          <w:rFonts w:ascii="Arial" w:hAnsi="Arial" w:cs="Arial"/>
          <w:sz w:val="22"/>
          <w:szCs w:val="22"/>
        </w:rPr>
        <w:t>P</w:t>
      </w:r>
      <w:r w:rsidRPr="00134EFB">
        <w:rPr>
          <w:rFonts w:ascii="Arial" w:hAnsi="Arial" w:cs="Arial"/>
          <w:sz w:val="22"/>
          <w:szCs w:val="22"/>
        </w:rPr>
        <w:t>odstatným porušením</w:t>
      </w:r>
      <w:r w:rsidRPr="003777D1">
        <w:rPr>
          <w:rFonts w:ascii="Arial" w:hAnsi="Arial" w:cs="Arial"/>
          <w:sz w:val="22"/>
          <w:szCs w:val="22"/>
        </w:rPr>
        <w:t xml:space="preserve"> této smlouvy ze strany dodavatele se rozumí zejména </w:t>
      </w:r>
      <w:r>
        <w:rPr>
          <w:rFonts w:ascii="Arial" w:hAnsi="Arial" w:cs="Arial"/>
          <w:sz w:val="22"/>
          <w:szCs w:val="22"/>
        </w:rPr>
        <w:t xml:space="preserve">(nikoli však výlučně) </w:t>
      </w:r>
      <w:r w:rsidRPr="003777D1">
        <w:rPr>
          <w:rFonts w:ascii="Arial" w:hAnsi="Arial" w:cs="Arial"/>
          <w:sz w:val="22"/>
          <w:szCs w:val="22"/>
        </w:rPr>
        <w:t xml:space="preserve">nesplnění smluvních termínů podle této smlouvy, nebo provádění </w:t>
      </w:r>
      <w:r>
        <w:rPr>
          <w:rFonts w:ascii="Arial" w:hAnsi="Arial" w:cs="Arial"/>
          <w:sz w:val="22"/>
          <w:szCs w:val="22"/>
        </w:rPr>
        <w:t>předmětu plnění</w:t>
      </w:r>
      <w:r w:rsidRPr="003777D1">
        <w:rPr>
          <w:rFonts w:ascii="Arial" w:hAnsi="Arial" w:cs="Arial"/>
          <w:sz w:val="22"/>
          <w:szCs w:val="22"/>
        </w:rPr>
        <w:t xml:space="preserve"> v rozporu s článkem VIII. odst. 8.2. smlouvy</w:t>
      </w:r>
      <w:r>
        <w:rPr>
          <w:rFonts w:ascii="Arial" w:hAnsi="Arial" w:cs="Arial"/>
          <w:sz w:val="22"/>
          <w:szCs w:val="22"/>
        </w:rPr>
        <w:t>.</w:t>
      </w:r>
    </w:p>
    <w:p w14:paraId="7F36C740" w14:textId="77777777" w:rsidR="00EA04A0" w:rsidRDefault="00EA04A0" w:rsidP="000A3405">
      <w:pPr>
        <w:widowControl/>
        <w:tabs>
          <w:tab w:val="left" w:pos="-180"/>
        </w:tabs>
        <w:spacing w:line="276" w:lineRule="auto"/>
        <w:ind w:left="432"/>
        <w:textAlignment w:val="auto"/>
        <w:rPr>
          <w:rFonts w:ascii="Arial" w:hAnsi="Arial" w:cs="Arial"/>
          <w:sz w:val="22"/>
          <w:szCs w:val="22"/>
        </w:rPr>
      </w:pPr>
    </w:p>
    <w:p w14:paraId="3794DE42" w14:textId="70AD240E" w:rsidR="00A61E45" w:rsidRDefault="00A61E45" w:rsidP="007B1607">
      <w:pPr>
        <w:widowControl/>
        <w:numPr>
          <w:ilvl w:val="1"/>
          <w:numId w:val="21"/>
        </w:numPr>
        <w:tabs>
          <w:tab w:val="left" w:pos="-180"/>
        </w:tabs>
        <w:spacing w:after="120" w:line="276" w:lineRule="auto"/>
        <w:ind w:left="431"/>
        <w:contextualSpacing/>
        <w:textAlignment w:val="auto"/>
        <w:rPr>
          <w:rFonts w:ascii="Arial" w:hAnsi="Arial" w:cs="Arial"/>
          <w:sz w:val="22"/>
          <w:szCs w:val="22"/>
        </w:rPr>
      </w:pPr>
      <w:r w:rsidRPr="00A61E45">
        <w:rPr>
          <w:rFonts w:ascii="Arial" w:hAnsi="Arial" w:cs="Arial"/>
          <w:sz w:val="22"/>
          <w:szCs w:val="22"/>
        </w:rPr>
        <w:t xml:space="preserve">Objednatel je oprávněn od této smlouvy odstoupit také v případě, že </w:t>
      </w:r>
      <w:r>
        <w:rPr>
          <w:rFonts w:ascii="Arial" w:hAnsi="Arial" w:cs="Arial"/>
          <w:sz w:val="22"/>
          <w:szCs w:val="22"/>
        </w:rPr>
        <w:t>dodavatel</w:t>
      </w:r>
      <w:r w:rsidRPr="00A61E45">
        <w:rPr>
          <w:rFonts w:ascii="Arial" w:hAnsi="Arial" w:cs="Arial"/>
          <w:sz w:val="22"/>
          <w:szCs w:val="22"/>
        </w:rPr>
        <w:t xml:space="preserve"> bude v úpadku či jeho majetek bude postižen exekucí či výkonem rozhodnutí. V tomto případě budou </w:t>
      </w:r>
      <w:r>
        <w:rPr>
          <w:rFonts w:ascii="Arial" w:hAnsi="Arial" w:cs="Arial"/>
          <w:sz w:val="22"/>
          <w:szCs w:val="22"/>
        </w:rPr>
        <w:t>dodavateli</w:t>
      </w:r>
      <w:r w:rsidRPr="00A61E45">
        <w:rPr>
          <w:rFonts w:ascii="Arial" w:hAnsi="Arial" w:cs="Arial"/>
          <w:sz w:val="22"/>
          <w:szCs w:val="22"/>
        </w:rPr>
        <w:t xml:space="preserve"> </w:t>
      </w:r>
      <w:r>
        <w:rPr>
          <w:rFonts w:ascii="Arial" w:hAnsi="Arial" w:cs="Arial"/>
          <w:sz w:val="22"/>
          <w:szCs w:val="22"/>
        </w:rPr>
        <w:t>o</w:t>
      </w:r>
      <w:r w:rsidRPr="00A61E45">
        <w:rPr>
          <w:rFonts w:ascii="Arial" w:hAnsi="Arial" w:cs="Arial"/>
          <w:sz w:val="22"/>
          <w:szCs w:val="22"/>
        </w:rPr>
        <w:t xml:space="preserve">bjednatelem uhrazeny účelně vynaložené náklady prokazatelně spojené s dosud provedenými pracemi mimo nákladů spojených s odstoupením od smlouvy. Současně </w:t>
      </w:r>
      <w:r>
        <w:rPr>
          <w:rFonts w:ascii="Arial" w:hAnsi="Arial" w:cs="Arial"/>
          <w:sz w:val="22"/>
          <w:szCs w:val="22"/>
        </w:rPr>
        <w:t>o</w:t>
      </w:r>
      <w:r w:rsidRPr="00A61E45">
        <w:rPr>
          <w:rFonts w:ascii="Arial" w:hAnsi="Arial" w:cs="Arial"/>
          <w:sz w:val="22"/>
          <w:szCs w:val="22"/>
        </w:rPr>
        <w:t xml:space="preserve">bjednateli vzniká nárok na úhradu vícenákladů vynaložených na dokončení </w:t>
      </w:r>
      <w:r>
        <w:rPr>
          <w:rFonts w:ascii="Arial" w:hAnsi="Arial" w:cs="Arial"/>
          <w:sz w:val="22"/>
          <w:szCs w:val="22"/>
        </w:rPr>
        <w:t>předmětu plnění</w:t>
      </w:r>
      <w:r w:rsidRPr="00A61E45">
        <w:rPr>
          <w:rFonts w:ascii="Arial" w:hAnsi="Arial" w:cs="Arial"/>
          <w:sz w:val="22"/>
          <w:szCs w:val="22"/>
        </w:rPr>
        <w:t xml:space="preserve"> uvedeného v čl. I. této smlouvy a na náhradu ztrát vzniklých prodloužením termínu jeho dokončení ve stejném rozsahu</w:t>
      </w:r>
      <w:r>
        <w:rPr>
          <w:rFonts w:ascii="Arial" w:hAnsi="Arial" w:cs="Arial"/>
          <w:sz w:val="22"/>
          <w:szCs w:val="22"/>
        </w:rPr>
        <w:t>.</w:t>
      </w:r>
    </w:p>
    <w:p w14:paraId="3D4D1C21" w14:textId="77777777" w:rsidR="008866E9" w:rsidRPr="000A3405" w:rsidRDefault="008866E9" w:rsidP="000A3405">
      <w:pPr>
        <w:widowControl/>
        <w:tabs>
          <w:tab w:val="left" w:pos="-180"/>
        </w:tabs>
        <w:spacing w:after="120" w:line="240" w:lineRule="auto"/>
        <w:contextualSpacing/>
        <w:textAlignment w:val="auto"/>
        <w:rPr>
          <w:rFonts w:ascii="Arial" w:hAnsi="Arial" w:cs="Arial"/>
          <w:sz w:val="22"/>
          <w:szCs w:val="22"/>
        </w:rPr>
      </w:pPr>
    </w:p>
    <w:p w14:paraId="4C8E6452" w14:textId="403D0158" w:rsidR="00EA04A0" w:rsidRPr="000A3405" w:rsidRDefault="000E102E" w:rsidP="000A3405">
      <w:pPr>
        <w:widowControl/>
        <w:numPr>
          <w:ilvl w:val="1"/>
          <w:numId w:val="21"/>
        </w:numPr>
        <w:tabs>
          <w:tab w:val="left" w:pos="-180"/>
        </w:tabs>
        <w:spacing w:after="120" w:line="240" w:lineRule="auto"/>
        <w:ind w:left="431"/>
        <w:textAlignment w:val="auto"/>
        <w:rPr>
          <w:rFonts w:ascii="Arial" w:hAnsi="Arial" w:cs="Arial"/>
          <w:sz w:val="22"/>
          <w:szCs w:val="22"/>
        </w:rPr>
      </w:pPr>
      <w:r w:rsidRPr="003777D1">
        <w:rPr>
          <w:rFonts w:ascii="Arial" w:hAnsi="Arial" w:cs="Arial"/>
          <w:sz w:val="22"/>
          <w:szCs w:val="22"/>
        </w:rPr>
        <w:t xml:space="preserve">Objednatel </w:t>
      </w:r>
      <w:r w:rsidR="00EA04A0">
        <w:rPr>
          <w:rFonts w:ascii="Arial" w:hAnsi="Arial" w:cs="Arial"/>
          <w:sz w:val="22"/>
          <w:szCs w:val="22"/>
        </w:rPr>
        <w:t xml:space="preserve">je </w:t>
      </w:r>
      <w:r w:rsidR="00EA04A0" w:rsidRPr="007C7D4A">
        <w:rPr>
          <w:rFonts w:ascii="Arial" w:hAnsi="Arial" w:cs="Arial"/>
          <w:sz w:val="22"/>
          <w:szCs w:val="22"/>
        </w:rPr>
        <w:t>oprávněn o</w:t>
      </w:r>
      <w:r w:rsidRPr="007C7D4A">
        <w:rPr>
          <w:rFonts w:ascii="Arial" w:hAnsi="Arial" w:cs="Arial"/>
          <w:sz w:val="22"/>
          <w:szCs w:val="22"/>
        </w:rPr>
        <w:t>dstoupit od této smlouvy</w:t>
      </w:r>
      <w:r w:rsidR="00F85767" w:rsidRPr="007C7D4A">
        <w:rPr>
          <w:rFonts w:ascii="Arial" w:hAnsi="Arial" w:cs="Arial"/>
          <w:sz w:val="22"/>
          <w:szCs w:val="22"/>
        </w:rPr>
        <w:t xml:space="preserve"> </w:t>
      </w:r>
      <w:r w:rsidR="00EA04A0" w:rsidRPr="007C7D4A">
        <w:rPr>
          <w:rFonts w:ascii="Arial" w:hAnsi="Arial" w:cs="Arial"/>
          <w:sz w:val="22"/>
          <w:szCs w:val="22"/>
        </w:rPr>
        <w:t>také:</w:t>
      </w:r>
    </w:p>
    <w:p w14:paraId="6B21D486" w14:textId="4F131D27" w:rsidR="000E102E" w:rsidRPr="007C7D4A" w:rsidRDefault="0004518E" w:rsidP="007B1607">
      <w:pPr>
        <w:widowControl/>
        <w:numPr>
          <w:ilvl w:val="2"/>
          <w:numId w:val="21"/>
        </w:numPr>
        <w:tabs>
          <w:tab w:val="left" w:pos="-180"/>
        </w:tabs>
        <w:spacing w:after="120" w:line="276" w:lineRule="auto"/>
        <w:textAlignment w:val="auto"/>
        <w:rPr>
          <w:rFonts w:ascii="Arial" w:hAnsi="Arial" w:cs="Arial"/>
          <w:sz w:val="22"/>
          <w:szCs w:val="22"/>
        </w:rPr>
      </w:pPr>
      <w:r w:rsidRPr="007C7D4A">
        <w:rPr>
          <w:rFonts w:ascii="Arial" w:hAnsi="Arial" w:cs="Arial"/>
          <w:sz w:val="22"/>
          <w:szCs w:val="22"/>
        </w:rPr>
        <w:t xml:space="preserve">v případě, </w:t>
      </w:r>
      <w:r w:rsidR="00EA04A0" w:rsidRPr="007C7D4A">
        <w:rPr>
          <w:rFonts w:ascii="Arial" w:hAnsi="Arial" w:cs="Arial"/>
          <w:sz w:val="22"/>
          <w:szCs w:val="22"/>
        </w:rPr>
        <w:t xml:space="preserve">že </w:t>
      </w:r>
      <w:r w:rsidR="002208DE" w:rsidRPr="007C7D4A">
        <w:rPr>
          <w:rFonts w:ascii="Arial" w:hAnsi="Arial" w:cs="Arial"/>
          <w:sz w:val="22"/>
          <w:szCs w:val="22"/>
        </w:rPr>
        <w:t>dodavatel</w:t>
      </w:r>
      <w:r w:rsidR="000E102E" w:rsidRPr="007C7D4A">
        <w:rPr>
          <w:rFonts w:ascii="Arial" w:hAnsi="Arial" w:cs="Arial"/>
          <w:sz w:val="22"/>
          <w:szCs w:val="22"/>
        </w:rPr>
        <w:t xml:space="preserve"> poruší některou svou smluvní povinnost dle této smlouvy přesto, že na možnost odstoupení pro </w:t>
      </w:r>
      <w:r w:rsidR="007C7D4A" w:rsidRPr="000A3405">
        <w:rPr>
          <w:rFonts w:ascii="Arial" w:hAnsi="Arial" w:cs="Arial"/>
          <w:sz w:val="22"/>
          <w:szCs w:val="22"/>
        </w:rPr>
        <w:t xml:space="preserve">porušení povinnosti </w:t>
      </w:r>
      <w:r w:rsidR="000E102E" w:rsidRPr="007C7D4A">
        <w:rPr>
          <w:rFonts w:ascii="Arial" w:hAnsi="Arial" w:cs="Arial"/>
          <w:sz w:val="22"/>
          <w:szCs w:val="22"/>
        </w:rPr>
        <w:t xml:space="preserve">dle této smlouvy </w:t>
      </w:r>
      <w:r w:rsidR="007C7D4A" w:rsidRPr="000A3405">
        <w:rPr>
          <w:rFonts w:ascii="Arial" w:hAnsi="Arial" w:cs="Arial"/>
          <w:sz w:val="22"/>
          <w:szCs w:val="22"/>
        </w:rPr>
        <w:t>byl</w:t>
      </w:r>
      <w:r w:rsidR="007C7D4A" w:rsidRPr="007C7D4A">
        <w:rPr>
          <w:rFonts w:ascii="Arial" w:hAnsi="Arial" w:cs="Arial"/>
          <w:sz w:val="22"/>
          <w:szCs w:val="22"/>
        </w:rPr>
        <w:t xml:space="preserve"> </w:t>
      </w:r>
      <w:r w:rsidR="000E102E" w:rsidRPr="007C7D4A">
        <w:rPr>
          <w:rFonts w:ascii="Arial" w:hAnsi="Arial" w:cs="Arial"/>
          <w:sz w:val="22"/>
          <w:szCs w:val="22"/>
        </w:rPr>
        <w:t>objednatelem písemně upozorněn</w:t>
      </w:r>
      <w:r w:rsidR="00EA04A0" w:rsidRPr="007C7D4A">
        <w:rPr>
          <w:rFonts w:ascii="Arial" w:hAnsi="Arial" w:cs="Arial"/>
          <w:sz w:val="22"/>
          <w:szCs w:val="22"/>
        </w:rPr>
        <w:t>;</w:t>
      </w:r>
    </w:p>
    <w:p w14:paraId="043BD16E" w14:textId="77777777" w:rsidR="00BF6B01" w:rsidRDefault="00EA04A0" w:rsidP="007B1607">
      <w:pPr>
        <w:widowControl/>
        <w:numPr>
          <w:ilvl w:val="2"/>
          <w:numId w:val="21"/>
        </w:numPr>
        <w:tabs>
          <w:tab w:val="left" w:pos="-180"/>
        </w:tabs>
        <w:spacing w:after="120" w:line="276" w:lineRule="auto"/>
        <w:textAlignment w:val="auto"/>
        <w:rPr>
          <w:rFonts w:ascii="Arial" w:hAnsi="Arial" w:cs="Arial"/>
          <w:sz w:val="22"/>
          <w:szCs w:val="22"/>
        </w:rPr>
      </w:pPr>
      <w:r w:rsidRPr="003777D1">
        <w:rPr>
          <w:rFonts w:ascii="Arial" w:hAnsi="Arial" w:cs="Arial"/>
          <w:sz w:val="22"/>
          <w:szCs w:val="22"/>
        </w:rPr>
        <w:t xml:space="preserve">v případě, kdy není schopen uhradit sjednanou cenu </w:t>
      </w:r>
      <w:r w:rsidR="00235342">
        <w:rPr>
          <w:rFonts w:ascii="Arial" w:hAnsi="Arial" w:cs="Arial"/>
          <w:sz w:val="22"/>
          <w:szCs w:val="22"/>
        </w:rPr>
        <w:t>předmětu plnění</w:t>
      </w:r>
      <w:r w:rsidRPr="003777D1">
        <w:rPr>
          <w:rFonts w:ascii="Arial" w:hAnsi="Arial" w:cs="Arial"/>
          <w:sz w:val="22"/>
          <w:szCs w:val="22"/>
        </w:rPr>
        <w:t xml:space="preserve"> z důvodů nepřidělení finančních prostředků nebo změny skladby rozpočtu a s tím související nemožnosti financování realizace </w:t>
      </w:r>
      <w:r w:rsidR="00235342">
        <w:rPr>
          <w:rFonts w:ascii="Arial" w:hAnsi="Arial" w:cs="Arial"/>
          <w:sz w:val="22"/>
          <w:szCs w:val="22"/>
        </w:rPr>
        <w:t>předmětu plnění</w:t>
      </w:r>
      <w:r w:rsidRPr="003777D1">
        <w:rPr>
          <w:rFonts w:ascii="Arial" w:hAnsi="Arial" w:cs="Arial"/>
          <w:sz w:val="22"/>
          <w:szCs w:val="22"/>
        </w:rPr>
        <w:t>. V takovém případě se strany dohodly, že objednateli ve splnění povinnosti ze smlouvy dočasně nebo trvale zabránila mimořádná nepředvídatelná a nepřekonatelná překážka vzniklá nezávisle na jeho vůli.</w:t>
      </w:r>
    </w:p>
    <w:p w14:paraId="46689068" w14:textId="7AA3B5DB" w:rsidR="00BF6B01" w:rsidRDefault="00BF6B01" w:rsidP="00BF6B01">
      <w:pPr>
        <w:widowControl/>
        <w:tabs>
          <w:tab w:val="left" w:pos="-180"/>
        </w:tabs>
        <w:spacing w:after="120" w:line="276" w:lineRule="auto"/>
        <w:jc w:val="center"/>
        <w:textAlignment w:val="auto"/>
        <w:rPr>
          <w:rFonts w:ascii="Arial" w:hAnsi="Arial" w:cs="Arial"/>
          <w:sz w:val="22"/>
          <w:szCs w:val="22"/>
        </w:rPr>
      </w:pPr>
      <w:r>
        <w:rPr>
          <w:rFonts w:ascii="Arial" w:hAnsi="Arial" w:cs="Arial"/>
          <w:sz w:val="22"/>
          <w:szCs w:val="22"/>
        </w:rPr>
        <w:t>12</w:t>
      </w:r>
    </w:p>
    <w:p w14:paraId="14C0BD3B" w14:textId="095B2EF4" w:rsidR="00EA04A0" w:rsidRDefault="00EA04A0" w:rsidP="00BF6B01">
      <w:pPr>
        <w:widowControl/>
        <w:tabs>
          <w:tab w:val="left" w:pos="-180"/>
        </w:tabs>
        <w:spacing w:after="120" w:line="276" w:lineRule="auto"/>
        <w:ind w:left="709"/>
        <w:textAlignment w:val="auto"/>
        <w:rPr>
          <w:rFonts w:ascii="Arial" w:hAnsi="Arial" w:cs="Arial"/>
          <w:sz w:val="22"/>
          <w:szCs w:val="22"/>
        </w:rPr>
      </w:pPr>
      <w:r w:rsidRPr="003777D1">
        <w:rPr>
          <w:rFonts w:ascii="Arial" w:hAnsi="Arial" w:cs="Arial"/>
          <w:sz w:val="22"/>
          <w:szCs w:val="22"/>
        </w:rPr>
        <w:t xml:space="preserve">Dodavatel má pak pouze nárok na úhradu ceny do té doby dokončených částí </w:t>
      </w:r>
      <w:r w:rsidR="008866E9">
        <w:rPr>
          <w:rFonts w:ascii="Arial" w:hAnsi="Arial" w:cs="Arial"/>
          <w:sz w:val="22"/>
          <w:szCs w:val="22"/>
        </w:rPr>
        <w:t>předmětu plnění</w:t>
      </w:r>
      <w:r w:rsidRPr="003777D1">
        <w:rPr>
          <w:rFonts w:ascii="Arial" w:hAnsi="Arial" w:cs="Arial"/>
          <w:sz w:val="22"/>
          <w:szCs w:val="22"/>
        </w:rPr>
        <w:t xml:space="preserve"> a dále na náhradu nákladů účelně do té doby vynaložených na pořízení rozpracovaných částí </w:t>
      </w:r>
      <w:r w:rsidR="008866E9">
        <w:rPr>
          <w:rFonts w:ascii="Arial" w:hAnsi="Arial" w:cs="Arial"/>
          <w:sz w:val="22"/>
          <w:szCs w:val="22"/>
        </w:rPr>
        <w:t>předmětu plnění</w:t>
      </w:r>
      <w:r>
        <w:rPr>
          <w:rFonts w:ascii="Arial" w:hAnsi="Arial" w:cs="Arial"/>
          <w:sz w:val="22"/>
          <w:szCs w:val="22"/>
        </w:rPr>
        <w:t>;</w:t>
      </w:r>
    </w:p>
    <w:p w14:paraId="0FDA26DC" w14:textId="3F38C440" w:rsidR="0004518E" w:rsidRDefault="0004518E" w:rsidP="007B1607">
      <w:pPr>
        <w:widowControl/>
        <w:numPr>
          <w:ilvl w:val="2"/>
          <w:numId w:val="21"/>
        </w:numPr>
        <w:tabs>
          <w:tab w:val="left" w:pos="-180"/>
        </w:tabs>
        <w:spacing w:after="120" w:line="276" w:lineRule="auto"/>
        <w:textAlignment w:val="auto"/>
        <w:rPr>
          <w:rFonts w:ascii="Arial" w:hAnsi="Arial" w:cs="Arial"/>
          <w:sz w:val="22"/>
          <w:szCs w:val="22"/>
        </w:rPr>
      </w:pPr>
      <w:r w:rsidRPr="0004518E">
        <w:rPr>
          <w:rFonts w:ascii="Arial" w:hAnsi="Arial" w:cs="Arial"/>
          <w:sz w:val="22"/>
          <w:szCs w:val="22"/>
        </w:rPr>
        <w:t xml:space="preserve">pokud vůči </w:t>
      </w:r>
      <w:r>
        <w:rPr>
          <w:rFonts w:ascii="Arial" w:hAnsi="Arial" w:cs="Arial"/>
          <w:sz w:val="22"/>
          <w:szCs w:val="22"/>
        </w:rPr>
        <w:t>dodavateli</w:t>
      </w:r>
      <w:r w:rsidRPr="0004518E">
        <w:rPr>
          <w:rFonts w:ascii="Arial" w:hAnsi="Arial" w:cs="Arial"/>
          <w:sz w:val="22"/>
          <w:szCs w:val="22"/>
        </w:rPr>
        <w:t xml:space="preserve"> nebo jeho majetku probíhá v době provádění </w:t>
      </w:r>
      <w:r w:rsidR="00235342">
        <w:rPr>
          <w:rFonts w:ascii="Arial" w:hAnsi="Arial" w:cs="Arial"/>
          <w:sz w:val="22"/>
          <w:szCs w:val="22"/>
        </w:rPr>
        <w:t>předmětu plnění</w:t>
      </w:r>
      <w:r w:rsidRPr="0004518E">
        <w:rPr>
          <w:rFonts w:ascii="Arial" w:hAnsi="Arial" w:cs="Arial"/>
          <w:sz w:val="22"/>
          <w:szCs w:val="22"/>
        </w:rPr>
        <w:t xml:space="preserve"> insolvenční řízení nebo pokud </w:t>
      </w:r>
      <w:r>
        <w:rPr>
          <w:rFonts w:ascii="Arial" w:hAnsi="Arial" w:cs="Arial"/>
          <w:sz w:val="22"/>
          <w:szCs w:val="22"/>
        </w:rPr>
        <w:t>dodavatel</w:t>
      </w:r>
      <w:r w:rsidRPr="0004518E">
        <w:rPr>
          <w:rFonts w:ascii="Arial" w:hAnsi="Arial" w:cs="Arial"/>
          <w:sz w:val="22"/>
          <w:szCs w:val="22"/>
        </w:rPr>
        <w:t xml:space="preserve"> v této době přestal splňovat některý z požadovaných kvalifikačních předpokladů dle zadávací dokumentace (výzvy k podání nabídek) na Veřejnou zakázku, jejímž předmětem je plnění </w:t>
      </w:r>
      <w:r>
        <w:rPr>
          <w:rFonts w:ascii="Arial" w:hAnsi="Arial" w:cs="Arial"/>
          <w:sz w:val="22"/>
          <w:szCs w:val="22"/>
        </w:rPr>
        <w:t>předmětu plnění</w:t>
      </w:r>
      <w:r w:rsidRPr="0004518E">
        <w:rPr>
          <w:rFonts w:ascii="Arial" w:hAnsi="Arial" w:cs="Arial"/>
          <w:sz w:val="22"/>
          <w:szCs w:val="22"/>
        </w:rPr>
        <w:t xml:space="preserve"> dle této smlouvy</w:t>
      </w:r>
      <w:r>
        <w:rPr>
          <w:rFonts w:ascii="Arial" w:hAnsi="Arial" w:cs="Arial"/>
          <w:sz w:val="22"/>
          <w:szCs w:val="22"/>
        </w:rPr>
        <w:t>;</w:t>
      </w:r>
    </w:p>
    <w:p w14:paraId="5B85F304" w14:textId="58CB71D0" w:rsidR="00EA04A0" w:rsidRDefault="00EA04A0" w:rsidP="007B1607">
      <w:pPr>
        <w:widowControl/>
        <w:numPr>
          <w:ilvl w:val="2"/>
          <w:numId w:val="21"/>
        </w:numPr>
        <w:tabs>
          <w:tab w:val="left" w:pos="-180"/>
        </w:tabs>
        <w:spacing w:after="120" w:line="276" w:lineRule="auto"/>
        <w:textAlignment w:val="auto"/>
        <w:rPr>
          <w:rFonts w:ascii="Arial" w:hAnsi="Arial" w:cs="Arial"/>
          <w:sz w:val="22"/>
          <w:szCs w:val="22"/>
        </w:rPr>
      </w:pPr>
      <w:r>
        <w:rPr>
          <w:rFonts w:ascii="Arial" w:hAnsi="Arial" w:cs="Arial"/>
          <w:sz w:val="22"/>
          <w:szCs w:val="22"/>
        </w:rPr>
        <w:t>zjistí-li, že dodavatel:</w:t>
      </w:r>
    </w:p>
    <w:p w14:paraId="259D54DC" w14:textId="77777777" w:rsidR="00EA04A0" w:rsidRDefault="00EA04A0" w:rsidP="007B1607">
      <w:pPr>
        <w:pStyle w:val="Odstavecseseznamem"/>
        <w:widowControl/>
        <w:numPr>
          <w:ilvl w:val="0"/>
          <w:numId w:val="28"/>
        </w:numPr>
        <w:tabs>
          <w:tab w:val="left" w:pos="-180"/>
        </w:tabs>
        <w:spacing w:after="120" w:line="276" w:lineRule="auto"/>
        <w:textAlignment w:val="auto"/>
        <w:rPr>
          <w:rFonts w:ascii="Arial" w:hAnsi="Arial" w:cs="Arial"/>
          <w:sz w:val="22"/>
          <w:szCs w:val="22"/>
        </w:rPr>
      </w:pPr>
      <w:r w:rsidRPr="000A3405">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65E1519D" w14:textId="1B5F253D" w:rsidR="00EA04A0" w:rsidRPr="000A3405" w:rsidRDefault="00EA04A0" w:rsidP="007B1607">
      <w:pPr>
        <w:pStyle w:val="Odstavecseseznamem"/>
        <w:widowControl/>
        <w:numPr>
          <w:ilvl w:val="0"/>
          <w:numId w:val="28"/>
        </w:numPr>
        <w:tabs>
          <w:tab w:val="left" w:pos="-180"/>
        </w:tabs>
        <w:spacing w:after="120" w:line="276" w:lineRule="auto"/>
        <w:textAlignment w:val="auto"/>
        <w:rPr>
          <w:rFonts w:ascii="Arial" w:hAnsi="Arial" w:cs="Arial"/>
          <w:sz w:val="22"/>
          <w:szCs w:val="22"/>
        </w:rPr>
      </w:pPr>
      <w:r w:rsidRPr="000A3405">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31E0C497" w14:textId="77777777" w:rsidR="000E102E" w:rsidRPr="003777D1" w:rsidRDefault="000E102E" w:rsidP="007B1607">
      <w:pPr>
        <w:autoSpaceDE w:val="0"/>
        <w:spacing w:line="276" w:lineRule="auto"/>
        <w:ind w:left="540" w:hanging="540"/>
        <w:rPr>
          <w:rFonts w:ascii="Arial" w:hAnsi="Arial" w:cs="Arial"/>
          <w:sz w:val="22"/>
          <w:szCs w:val="22"/>
        </w:rPr>
      </w:pPr>
    </w:p>
    <w:p w14:paraId="16E2B37E" w14:textId="51F64F35" w:rsidR="000E102E" w:rsidRPr="003777D1" w:rsidRDefault="000E102E" w:rsidP="007B1607">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3777D1">
        <w:rPr>
          <w:rFonts w:ascii="Arial" w:hAnsi="Arial" w:cs="Arial"/>
          <w:sz w:val="22"/>
          <w:szCs w:val="22"/>
        </w:rPr>
        <w:t>li</w:t>
      </w:r>
      <w:proofErr w:type="spellEnd"/>
      <w:r w:rsidRPr="003777D1">
        <w:rPr>
          <w:rFonts w:ascii="Arial" w:hAnsi="Arial" w:cs="Arial"/>
          <w:sz w:val="22"/>
          <w:szCs w:val="22"/>
        </w:rPr>
        <w:t xml:space="preserve"> se oznámení doručit, má se za to, že došlo k jeho doručení </w:t>
      </w:r>
      <w:r w:rsidR="002401AD" w:rsidRPr="003777D1">
        <w:rPr>
          <w:rFonts w:ascii="Arial" w:hAnsi="Arial" w:cs="Arial"/>
          <w:sz w:val="22"/>
          <w:szCs w:val="22"/>
        </w:rPr>
        <w:t>třetím</w:t>
      </w:r>
      <w:r w:rsidRPr="003777D1">
        <w:rPr>
          <w:rFonts w:ascii="Arial" w:hAnsi="Arial" w:cs="Arial"/>
          <w:sz w:val="22"/>
          <w:szCs w:val="22"/>
        </w:rPr>
        <w:t xml:space="preserve"> dnem po odeslání na adresu povinné strany uvedenou v záhlaví této smlouvy.</w:t>
      </w:r>
    </w:p>
    <w:p w14:paraId="08DFC20F" w14:textId="77777777" w:rsidR="000E102E" w:rsidRPr="003777D1" w:rsidRDefault="000E102E" w:rsidP="007B1607">
      <w:pPr>
        <w:autoSpaceDE w:val="0"/>
        <w:spacing w:line="276" w:lineRule="auto"/>
        <w:rPr>
          <w:rFonts w:ascii="Arial" w:hAnsi="Arial" w:cs="Arial"/>
          <w:sz w:val="22"/>
          <w:szCs w:val="22"/>
        </w:rPr>
      </w:pPr>
    </w:p>
    <w:p w14:paraId="0B2463A3" w14:textId="77777777" w:rsidR="000E102E" w:rsidRPr="003777D1" w:rsidRDefault="000E102E" w:rsidP="007B1607">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0E0F21CF" w14:textId="77777777" w:rsidR="000E102E" w:rsidRPr="003777D1" w:rsidRDefault="000E102E" w:rsidP="007B1607">
      <w:pPr>
        <w:autoSpaceDE w:val="0"/>
        <w:spacing w:line="276" w:lineRule="auto"/>
        <w:ind w:left="540" w:hanging="540"/>
        <w:rPr>
          <w:rFonts w:ascii="Arial" w:hAnsi="Arial" w:cs="Arial"/>
          <w:sz w:val="22"/>
          <w:szCs w:val="22"/>
        </w:rPr>
      </w:pPr>
    </w:p>
    <w:p w14:paraId="771C456D" w14:textId="3BFFEF94" w:rsidR="000E102E" w:rsidRPr="003777D1" w:rsidRDefault="000E102E" w:rsidP="007B1607">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Odstoupením od smlouvy zanikají všechna práva a povinnosti stran ze smlouvy. </w:t>
      </w:r>
      <w:r w:rsidR="002401AD" w:rsidRPr="003777D1">
        <w:rPr>
          <w:rFonts w:ascii="Arial" w:hAnsi="Arial" w:cs="Arial"/>
          <w:sz w:val="22"/>
          <w:szCs w:val="22"/>
        </w:rPr>
        <w:t xml:space="preserve"> </w:t>
      </w:r>
      <w:r w:rsidRPr="003777D1">
        <w:rPr>
          <w:rFonts w:ascii="Arial" w:hAnsi="Arial" w:cs="Arial"/>
          <w:sz w:val="22"/>
          <w:szCs w:val="22"/>
        </w:rPr>
        <w:t xml:space="preserve">Odstoupení od smlouvy se však nedotýká nároku na náhradu škody vzniklé </w:t>
      </w:r>
      <w:r w:rsidR="008866E9">
        <w:rPr>
          <w:rFonts w:ascii="Arial" w:hAnsi="Arial" w:cs="Arial"/>
          <w:sz w:val="22"/>
          <w:szCs w:val="22"/>
        </w:rPr>
        <w:t xml:space="preserve">z porušení smluvní povinnosti, ujednání o způsobu </w:t>
      </w:r>
      <w:r w:rsidRPr="003777D1">
        <w:rPr>
          <w:rFonts w:ascii="Arial" w:hAnsi="Arial" w:cs="Arial"/>
          <w:sz w:val="22"/>
          <w:szCs w:val="22"/>
        </w:rPr>
        <w:t>řešení sporů mezi smluvními stranami, nároků na smluvní pokuty a jiných nároků</w:t>
      </w:r>
      <w:r w:rsidR="008866E9">
        <w:rPr>
          <w:rFonts w:ascii="Arial" w:hAnsi="Arial" w:cs="Arial"/>
          <w:sz w:val="22"/>
          <w:szCs w:val="22"/>
        </w:rPr>
        <w:t xml:space="preserve"> a smluvní ujednání</w:t>
      </w:r>
      <w:r w:rsidRPr="003777D1">
        <w:rPr>
          <w:rFonts w:ascii="Arial" w:hAnsi="Arial" w:cs="Arial"/>
          <w:sz w:val="22"/>
          <w:szCs w:val="22"/>
        </w:rPr>
        <w:t>, které podle této smlouvy nebo vzhledem ke své povaze mají trvat i po ukončení smlouvy.</w:t>
      </w:r>
    </w:p>
    <w:p w14:paraId="0CA4D1DB" w14:textId="77777777" w:rsidR="00804034" w:rsidRPr="003777D1" w:rsidRDefault="00804034" w:rsidP="000A3405">
      <w:pPr>
        <w:autoSpaceDE w:val="0"/>
        <w:spacing w:line="276" w:lineRule="auto"/>
        <w:rPr>
          <w:rFonts w:ascii="Arial" w:hAnsi="Arial" w:cs="Arial"/>
          <w:sz w:val="22"/>
          <w:szCs w:val="22"/>
        </w:rPr>
      </w:pPr>
    </w:p>
    <w:p w14:paraId="2A138106" w14:textId="77777777" w:rsidR="00804034" w:rsidRPr="003777D1" w:rsidRDefault="00804034"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případě ukončení platnosti Smlouvy z jakéhokoliv důvodu jsou povinnosti obou stran následující:</w:t>
      </w:r>
    </w:p>
    <w:p w14:paraId="49497B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soupis všech provedených plnění a služeb oceněný dle způsobu, kterým je stanovena cena smluvního plnění,</w:t>
      </w:r>
    </w:p>
    <w:p w14:paraId="230375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finanční vyčíslení provedených plnění a služeb a zpracuje dílčí konečnou fakturu,</w:t>
      </w:r>
    </w:p>
    <w:p w14:paraId="56AF2654"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po dílčím předání provedených plnění (v písemné/elektronické podobě) sjednají obě strany písemný protokol o ukončení spolupráce na základě této Smlouvy,</w:t>
      </w:r>
    </w:p>
    <w:p w14:paraId="185E48D9" w14:textId="050EDCCC"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strana, která odstoupení (či ukončení Smlouvy jiným způsobem) od Smlouvy zapříčinila, je povinna uhradit druhé straně veškeré účelné náklady ji vzniklé z důvodu takového odstoupení od Smlouvy.</w:t>
      </w:r>
    </w:p>
    <w:p w14:paraId="2BDE9A39" w14:textId="77777777" w:rsidR="00BF6B01" w:rsidRDefault="00BF6B01" w:rsidP="00BF6B01">
      <w:pPr>
        <w:autoSpaceDE w:val="0"/>
        <w:spacing w:line="276" w:lineRule="auto"/>
        <w:jc w:val="center"/>
        <w:rPr>
          <w:rFonts w:ascii="Arial" w:hAnsi="Arial" w:cs="Arial"/>
          <w:sz w:val="22"/>
          <w:szCs w:val="22"/>
        </w:rPr>
      </w:pPr>
    </w:p>
    <w:p w14:paraId="677867D6" w14:textId="48DB9B38" w:rsidR="00794319" w:rsidRPr="003777D1" w:rsidRDefault="00BF6B01" w:rsidP="00BF6B01">
      <w:pPr>
        <w:autoSpaceDE w:val="0"/>
        <w:spacing w:line="276" w:lineRule="auto"/>
        <w:jc w:val="center"/>
        <w:rPr>
          <w:rFonts w:ascii="Arial" w:hAnsi="Arial" w:cs="Arial"/>
          <w:sz w:val="22"/>
          <w:szCs w:val="22"/>
        </w:rPr>
      </w:pPr>
      <w:r>
        <w:rPr>
          <w:rFonts w:ascii="Arial" w:hAnsi="Arial" w:cs="Arial"/>
          <w:sz w:val="22"/>
          <w:szCs w:val="22"/>
        </w:rPr>
        <w:t>13</w:t>
      </w:r>
    </w:p>
    <w:p w14:paraId="11347B86" w14:textId="724C4DB4" w:rsidR="00794319" w:rsidRPr="003777D1" w:rsidRDefault="00794319"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Smlouvu lze ukončit dohodou smluvních stran</w:t>
      </w:r>
      <w:r w:rsidR="00FA056D">
        <w:rPr>
          <w:rFonts w:ascii="Arial" w:hAnsi="Arial" w:cs="Arial"/>
          <w:sz w:val="22"/>
          <w:szCs w:val="22"/>
        </w:rPr>
        <w:t xml:space="preserve"> nebo </w:t>
      </w:r>
      <w:r w:rsidRPr="003777D1">
        <w:rPr>
          <w:rFonts w:ascii="Arial" w:hAnsi="Arial" w:cs="Arial"/>
          <w:sz w:val="22"/>
          <w:szCs w:val="22"/>
        </w:rPr>
        <w:t>písemnou výpovědí</w:t>
      </w:r>
      <w:r w:rsidR="00FA056D">
        <w:rPr>
          <w:rFonts w:ascii="Arial" w:hAnsi="Arial" w:cs="Arial"/>
          <w:sz w:val="22"/>
          <w:szCs w:val="22"/>
        </w:rPr>
        <w:t xml:space="preserve"> ze strany objednatele, a to i</w:t>
      </w:r>
      <w:r w:rsidRPr="003777D1">
        <w:rPr>
          <w:rFonts w:ascii="Arial" w:hAnsi="Arial" w:cs="Arial"/>
          <w:sz w:val="22"/>
          <w:szCs w:val="22"/>
        </w:rPr>
        <w:t xml:space="preserve"> bez uvedení</w:t>
      </w:r>
      <w:r w:rsidR="00466A35" w:rsidRPr="003777D1">
        <w:rPr>
          <w:rFonts w:ascii="Arial" w:hAnsi="Arial" w:cs="Arial"/>
          <w:sz w:val="22"/>
          <w:szCs w:val="22"/>
        </w:rPr>
        <w:t xml:space="preserve"> </w:t>
      </w:r>
      <w:r w:rsidRPr="003777D1">
        <w:rPr>
          <w:rFonts w:ascii="Arial" w:hAnsi="Arial" w:cs="Arial"/>
          <w:sz w:val="22"/>
          <w:szCs w:val="22"/>
        </w:rPr>
        <w:t>důvod</w:t>
      </w:r>
      <w:r w:rsidR="00BD08D9" w:rsidRPr="003777D1">
        <w:rPr>
          <w:rFonts w:ascii="Arial" w:hAnsi="Arial" w:cs="Arial"/>
          <w:sz w:val="22"/>
          <w:szCs w:val="22"/>
        </w:rPr>
        <w:t xml:space="preserve">ů. </w:t>
      </w:r>
      <w:r w:rsidR="00FA056D">
        <w:rPr>
          <w:rFonts w:ascii="Arial" w:hAnsi="Arial" w:cs="Arial"/>
          <w:sz w:val="22"/>
          <w:szCs w:val="22"/>
        </w:rPr>
        <w:t>Výpovědní doba činí v takovém případě 14 kalendářních dnů ode dne doručení výpovědi dodavateli</w:t>
      </w:r>
      <w:r w:rsidR="00E851AD" w:rsidRPr="003777D1">
        <w:rPr>
          <w:rFonts w:ascii="Arial" w:hAnsi="Arial" w:cs="Arial"/>
          <w:sz w:val="22"/>
          <w:szCs w:val="22"/>
        </w:rPr>
        <w:t>.</w:t>
      </w:r>
    </w:p>
    <w:p w14:paraId="5B9D74F5" w14:textId="77777777" w:rsidR="0053492F" w:rsidRPr="003777D1" w:rsidRDefault="0053492F" w:rsidP="008361F5">
      <w:pPr>
        <w:autoSpaceDE w:val="0"/>
        <w:spacing w:line="276" w:lineRule="auto"/>
        <w:rPr>
          <w:rFonts w:ascii="Arial" w:hAnsi="Arial" w:cs="Arial"/>
          <w:b/>
          <w:bCs/>
          <w:sz w:val="22"/>
          <w:szCs w:val="22"/>
        </w:rPr>
      </w:pPr>
    </w:p>
    <w:p w14:paraId="429CC879" w14:textId="4EC151E0" w:rsidR="000E102E" w:rsidRPr="003777D1" w:rsidRDefault="002418AE" w:rsidP="00040850">
      <w:pPr>
        <w:spacing w:line="276" w:lineRule="auto"/>
        <w:jc w:val="center"/>
        <w:rPr>
          <w:rFonts w:ascii="Arial" w:hAnsi="Arial" w:cs="Arial"/>
          <w:b/>
          <w:bCs/>
          <w:sz w:val="22"/>
          <w:szCs w:val="22"/>
        </w:rPr>
      </w:pPr>
      <w:r w:rsidRPr="003777D1">
        <w:rPr>
          <w:rFonts w:ascii="Arial" w:hAnsi="Arial" w:cs="Arial"/>
          <w:b/>
          <w:bCs/>
          <w:sz w:val="22"/>
          <w:szCs w:val="22"/>
        </w:rPr>
        <w:t xml:space="preserve">Článek </w:t>
      </w:r>
      <w:r w:rsidR="000E102E" w:rsidRPr="003777D1">
        <w:rPr>
          <w:rFonts w:ascii="Arial" w:hAnsi="Arial" w:cs="Arial"/>
          <w:b/>
          <w:bCs/>
          <w:sz w:val="22"/>
          <w:szCs w:val="22"/>
        </w:rPr>
        <w:t>XIII.</w:t>
      </w:r>
    </w:p>
    <w:p w14:paraId="559A61D2" w14:textId="744DF98F" w:rsidR="00C93C22" w:rsidRPr="003777D1" w:rsidRDefault="000E102E" w:rsidP="00C37D38">
      <w:pPr>
        <w:spacing w:line="276" w:lineRule="auto"/>
        <w:jc w:val="center"/>
        <w:rPr>
          <w:rFonts w:ascii="Arial" w:hAnsi="Arial" w:cs="Arial"/>
          <w:b/>
          <w:bCs/>
          <w:sz w:val="22"/>
          <w:szCs w:val="22"/>
        </w:rPr>
      </w:pPr>
      <w:r w:rsidRPr="003777D1">
        <w:rPr>
          <w:rFonts w:ascii="Arial" w:hAnsi="Arial" w:cs="Arial"/>
          <w:b/>
          <w:bCs/>
          <w:sz w:val="22"/>
          <w:szCs w:val="22"/>
        </w:rPr>
        <w:t>Smluvní pokuty a úrok z</w:t>
      </w:r>
      <w:r w:rsidR="00C93C22" w:rsidRPr="003777D1">
        <w:rPr>
          <w:rFonts w:ascii="Arial" w:hAnsi="Arial" w:cs="Arial"/>
          <w:b/>
          <w:bCs/>
          <w:sz w:val="22"/>
          <w:szCs w:val="22"/>
        </w:rPr>
        <w:t> </w:t>
      </w:r>
      <w:r w:rsidRPr="003777D1">
        <w:rPr>
          <w:rFonts w:ascii="Arial" w:hAnsi="Arial" w:cs="Arial"/>
          <w:b/>
          <w:bCs/>
          <w:sz w:val="22"/>
          <w:szCs w:val="22"/>
        </w:rPr>
        <w:t>prodlení</w:t>
      </w:r>
    </w:p>
    <w:p w14:paraId="1EA798F2" w14:textId="77777777" w:rsidR="00301154" w:rsidRPr="00646CA2" w:rsidRDefault="00301154" w:rsidP="00646CA2">
      <w:pPr>
        <w:widowControl/>
        <w:tabs>
          <w:tab w:val="left" w:pos="-180"/>
        </w:tabs>
        <w:spacing w:line="276" w:lineRule="auto"/>
        <w:textAlignment w:val="auto"/>
        <w:rPr>
          <w:rFonts w:ascii="Arial" w:hAnsi="Arial" w:cs="Arial"/>
          <w:vanish/>
          <w:sz w:val="22"/>
          <w:szCs w:val="22"/>
        </w:rPr>
      </w:pPr>
    </w:p>
    <w:p w14:paraId="78B67A75"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24B75E32" w14:textId="5632CC4B" w:rsidR="00C37D38" w:rsidRDefault="00C37D38" w:rsidP="007B1607">
      <w:pPr>
        <w:widowControl/>
        <w:numPr>
          <w:ilvl w:val="1"/>
          <w:numId w:val="22"/>
        </w:numPr>
        <w:tabs>
          <w:tab w:val="left" w:pos="-180"/>
        </w:tabs>
        <w:spacing w:line="276" w:lineRule="auto"/>
        <w:ind w:left="432"/>
        <w:textAlignment w:val="auto"/>
        <w:rPr>
          <w:rFonts w:ascii="Arial" w:hAnsi="Arial" w:cs="Arial"/>
          <w:sz w:val="22"/>
          <w:szCs w:val="22"/>
        </w:rPr>
      </w:pPr>
      <w:r w:rsidRPr="00C37D38">
        <w:rPr>
          <w:rFonts w:ascii="Arial" w:hAnsi="Arial" w:cs="Arial"/>
          <w:sz w:val="22"/>
          <w:szCs w:val="22"/>
        </w:rPr>
        <w:t xml:space="preserve">V případě, že dodavatel bude v prodlení se zhotovením a předáním </w:t>
      </w:r>
      <w:r>
        <w:rPr>
          <w:rFonts w:ascii="Arial" w:hAnsi="Arial" w:cs="Arial"/>
          <w:sz w:val="22"/>
          <w:szCs w:val="22"/>
        </w:rPr>
        <w:t xml:space="preserve">předmětu </w:t>
      </w:r>
      <w:r w:rsidRPr="009E7E09">
        <w:rPr>
          <w:rFonts w:ascii="Arial" w:hAnsi="Arial" w:cs="Arial"/>
          <w:sz w:val="22"/>
          <w:szCs w:val="22"/>
        </w:rPr>
        <w:t>plnění nebo jeho části oproti harmonogramu plnění, je pov</w:t>
      </w:r>
      <w:r w:rsidRPr="00C37D38">
        <w:rPr>
          <w:rFonts w:ascii="Arial" w:hAnsi="Arial" w:cs="Arial"/>
          <w:sz w:val="22"/>
          <w:szCs w:val="22"/>
        </w:rPr>
        <w:t xml:space="preserve">inen zaplatit objednateli smluvní pokutu, jejíž výše bude určena jako násobek počtu </w:t>
      </w:r>
      <w:r>
        <w:rPr>
          <w:rFonts w:ascii="Arial" w:hAnsi="Arial" w:cs="Arial"/>
          <w:sz w:val="22"/>
          <w:szCs w:val="22"/>
        </w:rPr>
        <w:t xml:space="preserve">započatých </w:t>
      </w:r>
      <w:r w:rsidRPr="00C37D38">
        <w:rPr>
          <w:rFonts w:ascii="Arial" w:hAnsi="Arial" w:cs="Arial"/>
          <w:sz w:val="22"/>
          <w:szCs w:val="22"/>
        </w:rPr>
        <w:t xml:space="preserve">dní prodlení se zhotovením </w:t>
      </w:r>
      <w:r>
        <w:rPr>
          <w:rFonts w:ascii="Arial" w:hAnsi="Arial" w:cs="Arial"/>
          <w:sz w:val="22"/>
          <w:szCs w:val="22"/>
        </w:rPr>
        <w:t>předmětu plnění</w:t>
      </w:r>
      <w:r w:rsidRPr="00C37D38">
        <w:rPr>
          <w:rFonts w:ascii="Arial" w:hAnsi="Arial" w:cs="Arial"/>
          <w:sz w:val="22"/>
          <w:szCs w:val="22"/>
        </w:rPr>
        <w:t xml:space="preserve"> a 0,2 % z ceny </w:t>
      </w:r>
      <w:r>
        <w:rPr>
          <w:rFonts w:ascii="Arial" w:hAnsi="Arial" w:cs="Arial"/>
          <w:sz w:val="22"/>
          <w:szCs w:val="22"/>
        </w:rPr>
        <w:t>předmětu plnění</w:t>
      </w:r>
      <w:r w:rsidRPr="00C37D38">
        <w:rPr>
          <w:rFonts w:ascii="Arial" w:hAnsi="Arial" w:cs="Arial"/>
          <w:sz w:val="22"/>
          <w:szCs w:val="22"/>
        </w:rPr>
        <w:t xml:space="preserve"> bez DPH, označené v článku III. odst. 3.1. smlouvy. V případě, že dodavatel prokáže, že prodlení vzniklo z viny na straně objednatele, zanikne objednateli právo smluvní pokutu uplatňovat. Dodavatel není v prodlení, pokud nemohl plnit v důsledku vyšší moci</w:t>
      </w:r>
      <w:r w:rsidR="00DE16D0">
        <w:rPr>
          <w:rFonts w:ascii="Arial" w:hAnsi="Arial" w:cs="Arial"/>
          <w:sz w:val="22"/>
          <w:szCs w:val="22"/>
        </w:rPr>
        <w:t>.</w:t>
      </w:r>
    </w:p>
    <w:p w14:paraId="29A57B3C" w14:textId="77777777" w:rsidR="00C37D38" w:rsidRDefault="00C37D38" w:rsidP="000A3405">
      <w:pPr>
        <w:pStyle w:val="Odstavecseseznamem"/>
        <w:rPr>
          <w:rFonts w:ascii="Arial" w:hAnsi="Arial" w:cs="Arial"/>
          <w:sz w:val="22"/>
          <w:szCs w:val="22"/>
        </w:rPr>
      </w:pPr>
    </w:p>
    <w:p w14:paraId="0B84D9D0" w14:textId="43D999B4" w:rsidR="000E102E" w:rsidRPr="003777D1" w:rsidRDefault="000E102E"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včasné nevyklizení staveniště je 0,05 % z ceny </w:t>
      </w:r>
      <w:r w:rsidR="00DE16D0">
        <w:rPr>
          <w:rFonts w:ascii="Arial" w:hAnsi="Arial" w:cs="Arial"/>
          <w:sz w:val="22"/>
          <w:szCs w:val="22"/>
        </w:rPr>
        <w:t>předmětu plnění</w:t>
      </w:r>
      <w:r w:rsidR="00DE16D0" w:rsidRPr="003777D1">
        <w:rPr>
          <w:rFonts w:ascii="Arial" w:hAnsi="Arial" w:cs="Arial"/>
          <w:sz w:val="22"/>
          <w:szCs w:val="22"/>
        </w:rPr>
        <w:t xml:space="preserve"> </w:t>
      </w:r>
      <w:r w:rsidRPr="003777D1">
        <w:rPr>
          <w:rFonts w:ascii="Arial" w:hAnsi="Arial" w:cs="Arial"/>
          <w:sz w:val="22"/>
          <w:szCs w:val="22"/>
        </w:rPr>
        <w:t xml:space="preserve">bez DPH za každý i započatý den prodlení </w:t>
      </w:r>
      <w:r w:rsidR="004B6537" w:rsidRPr="003777D1">
        <w:rPr>
          <w:rFonts w:ascii="Arial" w:hAnsi="Arial" w:cs="Arial"/>
          <w:sz w:val="22"/>
          <w:szCs w:val="22"/>
        </w:rPr>
        <w:t>dodavatel</w:t>
      </w:r>
      <w:r w:rsidRPr="003777D1">
        <w:rPr>
          <w:rFonts w:ascii="Arial" w:hAnsi="Arial" w:cs="Arial"/>
          <w:sz w:val="22"/>
          <w:szCs w:val="22"/>
        </w:rPr>
        <w:t>e</w:t>
      </w:r>
      <w:r w:rsidR="008E3B25" w:rsidRPr="003777D1">
        <w:rPr>
          <w:rFonts w:ascii="Arial" w:hAnsi="Arial" w:cs="Arial"/>
          <w:sz w:val="22"/>
          <w:szCs w:val="22"/>
        </w:rPr>
        <w:t>, nejvýše však 5 000 Kč</w:t>
      </w:r>
      <w:r w:rsidR="002401AD" w:rsidRPr="003777D1">
        <w:rPr>
          <w:rFonts w:ascii="Arial" w:hAnsi="Arial" w:cs="Arial"/>
          <w:sz w:val="22"/>
          <w:szCs w:val="22"/>
        </w:rPr>
        <w:t xml:space="preserve"> </w:t>
      </w:r>
      <w:r w:rsidR="008E3B25" w:rsidRPr="003777D1">
        <w:rPr>
          <w:rFonts w:ascii="Arial" w:hAnsi="Arial" w:cs="Arial"/>
          <w:sz w:val="22"/>
          <w:szCs w:val="22"/>
        </w:rPr>
        <w:t>za den</w:t>
      </w:r>
      <w:r w:rsidRPr="003777D1">
        <w:rPr>
          <w:rFonts w:ascii="Arial" w:hAnsi="Arial" w:cs="Arial"/>
          <w:sz w:val="22"/>
          <w:szCs w:val="22"/>
        </w:rPr>
        <w:t>.</w:t>
      </w:r>
    </w:p>
    <w:p w14:paraId="02A4A50F"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15CCF2D" w14:textId="74D88F2A" w:rsidR="00983B83" w:rsidRPr="003777D1" w:rsidRDefault="00983B83"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prodlení s odstraněním vad v záruční </w:t>
      </w:r>
      <w:r w:rsidR="00DE16D0">
        <w:rPr>
          <w:rFonts w:ascii="Arial" w:hAnsi="Arial" w:cs="Arial"/>
          <w:sz w:val="22"/>
          <w:szCs w:val="22"/>
        </w:rPr>
        <w:t>době</w:t>
      </w:r>
      <w:r w:rsidR="00DE16D0" w:rsidRPr="003777D1">
        <w:rPr>
          <w:rFonts w:ascii="Arial" w:hAnsi="Arial" w:cs="Arial"/>
          <w:sz w:val="22"/>
          <w:szCs w:val="22"/>
        </w:rPr>
        <w:t xml:space="preserve"> </w:t>
      </w:r>
      <w:r w:rsidRPr="003777D1">
        <w:rPr>
          <w:rFonts w:ascii="Arial" w:hAnsi="Arial" w:cs="Arial"/>
          <w:sz w:val="22"/>
          <w:szCs w:val="22"/>
        </w:rPr>
        <w:t xml:space="preserve">dle čl. </w:t>
      </w:r>
      <w:r w:rsidR="00195C16" w:rsidRPr="003777D1">
        <w:rPr>
          <w:rFonts w:ascii="Arial" w:hAnsi="Arial" w:cs="Arial"/>
          <w:sz w:val="22"/>
          <w:szCs w:val="22"/>
        </w:rPr>
        <w:t xml:space="preserve">XI. odst. </w:t>
      </w:r>
      <w:r w:rsidRPr="003777D1">
        <w:rPr>
          <w:rFonts w:ascii="Arial" w:hAnsi="Arial" w:cs="Arial"/>
          <w:sz w:val="22"/>
          <w:szCs w:val="22"/>
        </w:rPr>
        <w:t xml:space="preserve">11.3. činí 0,05 % z ceny </w:t>
      </w:r>
      <w:r w:rsidR="00235342">
        <w:rPr>
          <w:rFonts w:ascii="Arial" w:hAnsi="Arial" w:cs="Arial"/>
          <w:sz w:val="22"/>
          <w:szCs w:val="22"/>
        </w:rPr>
        <w:t>předmětu plnění</w:t>
      </w:r>
      <w:r w:rsidR="00235342" w:rsidRPr="003777D1">
        <w:rPr>
          <w:rFonts w:ascii="Arial" w:hAnsi="Arial" w:cs="Arial"/>
          <w:sz w:val="22"/>
          <w:szCs w:val="22"/>
        </w:rPr>
        <w:t xml:space="preserve"> </w:t>
      </w:r>
      <w:r w:rsidRPr="003777D1">
        <w:rPr>
          <w:rFonts w:ascii="Arial" w:hAnsi="Arial" w:cs="Arial"/>
          <w:sz w:val="22"/>
          <w:szCs w:val="22"/>
        </w:rPr>
        <w:t>za každý i započatý den prodlení.</w:t>
      </w:r>
    </w:p>
    <w:p w14:paraId="60849098" w14:textId="77777777" w:rsidR="00983B83" w:rsidRPr="003777D1" w:rsidRDefault="00983B83" w:rsidP="00983B83">
      <w:pPr>
        <w:widowControl/>
        <w:tabs>
          <w:tab w:val="left" w:pos="-180"/>
        </w:tabs>
        <w:spacing w:line="276" w:lineRule="auto"/>
        <w:ind w:left="432"/>
        <w:textAlignment w:val="auto"/>
        <w:rPr>
          <w:rFonts w:ascii="Arial" w:hAnsi="Arial" w:cs="Arial"/>
          <w:sz w:val="22"/>
          <w:szCs w:val="22"/>
        </w:rPr>
      </w:pPr>
    </w:p>
    <w:p w14:paraId="58ABFE3D" w14:textId="77777777" w:rsidR="000E102E" w:rsidRPr="003777D1" w:rsidRDefault="000E102E"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pokuty dle této smlouvy hradí </w:t>
      </w:r>
      <w:r w:rsidR="004B6537" w:rsidRPr="003777D1">
        <w:rPr>
          <w:rFonts w:ascii="Arial" w:hAnsi="Arial" w:cs="Arial"/>
          <w:sz w:val="22"/>
          <w:szCs w:val="22"/>
        </w:rPr>
        <w:t>dodavatel</w:t>
      </w:r>
      <w:r w:rsidRPr="003777D1">
        <w:rPr>
          <w:rFonts w:ascii="Arial" w:hAnsi="Arial" w:cs="Arial"/>
          <w:sz w:val="22"/>
          <w:szCs w:val="22"/>
        </w:rPr>
        <w:t xml:space="preserve"> nezávisle na tom, zda a v jaké výši vznikne objednateli škoda, kterou je oprávněn objednatel vymáhat samostatně a bez ohledu na její výši.  </w:t>
      </w:r>
    </w:p>
    <w:p w14:paraId="59454DE3" w14:textId="77777777" w:rsidR="000E102E" w:rsidRPr="003777D1" w:rsidRDefault="000E102E" w:rsidP="00040850">
      <w:pPr>
        <w:autoSpaceDE w:val="0"/>
        <w:spacing w:line="276" w:lineRule="auto"/>
        <w:rPr>
          <w:rFonts w:ascii="Arial" w:hAnsi="Arial" w:cs="Arial"/>
          <w:sz w:val="22"/>
          <w:szCs w:val="22"/>
        </w:rPr>
      </w:pPr>
    </w:p>
    <w:p w14:paraId="52C9F49A" w14:textId="32F9268F" w:rsidR="000E102E" w:rsidRPr="003777D1" w:rsidRDefault="00466A35"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strany se dohodly, že v případě prodlení objednatele s úhradou ceny </w:t>
      </w:r>
      <w:r w:rsidR="00DE16D0">
        <w:rPr>
          <w:rFonts w:ascii="Arial" w:hAnsi="Arial" w:cs="Arial"/>
          <w:sz w:val="22"/>
          <w:szCs w:val="22"/>
        </w:rPr>
        <w:t>předmětu plnění</w:t>
      </w:r>
      <w:r w:rsidR="00DE16D0" w:rsidRPr="003777D1">
        <w:rPr>
          <w:rFonts w:ascii="Arial" w:hAnsi="Arial" w:cs="Arial"/>
          <w:sz w:val="22"/>
          <w:szCs w:val="22"/>
        </w:rPr>
        <w:t xml:space="preserve"> </w:t>
      </w:r>
      <w:r w:rsidRPr="003777D1">
        <w:rPr>
          <w:rFonts w:ascii="Arial" w:hAnsi="Arial" w:cs="Arial"/>
          <w:sz w:val="22"/>
          <w:szCs w:val="22"/>
        </w:rPr>
        <w:t>nebo její části je objednatel povinen uhradit dodavateli úrok z prodlení dle platné legislativy z dlužné částky za každý den prodlení.</w:t>
      </w:r>
    </w:p>
    <w:p w14:paraId="28B98A71" w14:textId="77777777" w:rsidR="000233C3" w:rsidRPr="003777D1" w:rsidRDefault="000233C3" w:rsidP="007B1607">
      <w:pPr>
        <w:tabs>
          <w:tab w:val="left" w:pos="360"/>
        </w:tabs>
        <w:autoSpaceDE w:val="0"/>
        <w:spacing w:line="276" w:lineRule="auto"/>
        <w:ind w:left="567" w:hanging="567"/>
        <w:rPr>
          <w:rFonts w:ascii="Arial" w:hAnsi="Arial" w:cs="Arial"/>
          <w:sz w:val="22"/>
          <w:szCs w:val="22"/>
        </w:rPr>
      </w:pPr>
    </w:p>
    <w:p w14:paraId="7100EA5D" w14:textId="0C4B83DE" w:rsidR="000E102E" w:rsidRPr="003777D1" w:rsidRDefault="00424211" w:rsidP="007B1607">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Je-li úhrada faktury objednatelem vázána na obdržení finančních prostředků z dotace udělené rozpočtu Středočeského kraje</w:t>
      </w:r>
      <w:r w:rsidR="00C306BB" w:rsidRPr="003777D1">
        <w:rPr>
          <w:rFonts w:ascii="Arial" w:hAnsi="Arial" w:cs="Arial"/>
          <w:sz w:val="22"/>
          <w:szCs w:val="22"/>
        </w:rPr>
        <w:t xml:space="preserve"> ze</w:t>
      </w:r>
      <w:r w:rsidRPr="003777D1">
        <w:rPr>
          <w:rFonts w:ascii="Arial" w:hAnsi="Arial" w:cs="Arial"/>
          <w:sz w:val="22"/>
          <w:szCs w:val="22"/>
        </w:rPr>
        <w:t xml:space="preserve"> státního rozpočtu České republiky, rozpočtu Státního fondu životního prostředí,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sidRPr="003777D1">
        <w:rPr>
          <w:rFonts w:ascii="Arial" w:hAnsi="Arial" w:cs="Arial"/>
          <w:sz w:val="22"/>
          <w:szCs w:val="22"/>
        </w:rPr>
        <w:t>dodavatel</w:t>
      </w:r>
      <w:r w:rsidRPr="003777D1">
        <w:rPr>
          <w:rFonts w:ascii="Arial" w:hAnsi="Arial" w:cs="Arial"/>
          <w:sz w:val="22"/>
          <w:szCs w:val="22"/>
        </w:rPr>
        <w:t xml:space="preserve">e. Neučiní-li tak, podléhá povinnosti zaplatit úrok z prodlení ve výši </w:t>
      </w:r>
      <w:r w:rsidR="00983B83" w:rsidRPr="003777D1">
        <w:rPr>
          <w:rFonts w:ascii="Arial" w:hAnsi="Arial" w:cs="Arial"/>
          <w:sz w:val="22"/>
          <w:szCs w:val="22"/>
        </w:rPr>
        <w:t>stanovené nařízením vlády č. 351/2013 Sb.</w:t>
      </w:r>
      <w:r w:rsidRPr="003777D1">
        <w:rPr>
          <w:rFonts w:ascii="Arial" w:hAnsi="Arial" w:cs="Arial"/>
          <w:sz w:val="22"/>
          <w:szCs w:val="22"/>
        </w:rPr>
        <w:t xml:space="preserve"> </w:t>
      </w:r>
      <w:r w:rsidR="00983B83" w:rsidRPr="003777D1">
        <w:rPr>
          <w:rFonts w:ascii="Arial" w:hAnsi="Arial" w:cs="Arial"/>
          <w:sz w:val="22"/>
          <w:szCs w:val="22"/>
        </w:rPr>
        <w:t>za</w:t>
      </w:r>
      <w:r w:rsidRPr="003777D1">
        <w:rPr>
          <w:rFonts w:ascii="Arial" w:hAnsi="Arial" w:cs="Arial"/>
          <w:sz w:val="22"/>
          <w:szCs w:val="22"/>
        </w:rPr>
        <w:t xml:space="preserve"> prodlení od uplynutí </w:t>
      </w:r>
      <w:proofErr w:type="gramStart"/>
      <w:r w:rsidRPr="003777D1">
        <w:rPr>
          <w:rFonts w:ascii="Arial" w:hAnsi="Arial" w:cs="Arial"/>
          <w:sz w:val="22"/>
          <w:szCs w:val="22"/>
        </w:rPr>
        <w:t>10-ti denní</w:t>
      </w:r>
      <w:proofErr w:type="gramEnd"/>
      <w:r w:rsidRPr="003777D1">
        <w:rPr>
          <w:rFonts w:ascii="Arial" w:hAnsi="Arial" w:cs="Arial"/>
          <w:sz w:val="22"/>
          <w:szCs w:val="22"/>
        </w:rPr>
        <w:t xml:space="preserve"> lhůty po obdržení finančních prostředků od poskytovatele dotace.</w:t>
      </w:r>
    </w:p>
    <w:p w14:paraId="4B2BDF68" w14:textId="77777777" w:rsidR="00BF22BA" w:rsidRPr="003777D1" w:rsidRDefault="00BF22BA" w:rsidP="007B1607">
      <w:pPr>
        <w:tabs>
          <w:tab w:val="left" w:pos="360"/>
        </w:tabs>
        <w:autoSpaceDE w:val="0"/>
        <w:spacing w:line="276" w:lineRule="auto"/>
        <w:ind w:left="567" w:hanging="567"/>
        <w:rPr>
          <w:rFonts w:ascii="Arial" w:hAnsi="Arial" w:cs="Arial"/>
          <w:sz w:val="22"/>
          <w:szCs w:val="22"/>
        </w:rPr>
      </w:pPr>
    </w:p>
    <w:p w14:paraId="6D2668BA" w14:textId="1B490FCC" w:rsidR="000E102E" w:rsidRPr="003777D1" w:rsidRDefault="000E102E"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Úrok z prodlení není objednatel povinen </w:t>
      </w:r>
      <w:r w:rsidR="004B6537" w:rsidRPr="003777D1">
        <w:rPr>
          <w:rFonts w:ascii="Arial" w:hAnsi="Arial" w:cs="Arial"/>
          <w:sz w:val="22"/>
          <w:szCs w:val="22"/>
        </w:rPr>
        <w:t>dodavatel</w:t>
      </w:r>
      <w:r w:rsidRPr="003777D1">
        <w:rPr>
          <w:rFonts w:ascii="Arial" w:hAnsi="Arial" w:cs="Arial"/>
          <w:sz w:val="22"/>
          <w:szCs w:val="22"/>
        </w:rPr>
        <w:t xml:space="preserve">i hradit, jestliže objednatel pozastaví platbu </w:t>
      </w:r>
      <w:r w:rsidR="004B6537" w:rsidRPr="003777D1">
        <w:rPr>
          <w:rFonts w:ascii="Arial" w:hAnsi="Arial" w:cs="Arial"/>
          <w:sz w:val="22"/>
          <w:szCs w:val="22"/>
        </w:rPr>
        <w:t>dodavatel</w:t>
      </w:r>
      <w:r w:rsidRPr="003777D1">
        <w:rPr>
          <w:rFonts w:ascii="Arial" w:hAnsi="Arial" w:cs="Arial"/>
          <w:sz w:val="22"/>
          <w:szCs w:val="22"/>
        </w:rPr>
        <w:t xml:space="preserve">i podle bodu článku IV., </w:t>
      </w:r>
      <w:r w:rsidR="00195C16" w:rsidRPr="003777D1">
        <w:rPr>
          <w:rFonts w:ascii="Arial" w:hAnsi="Arial" w:cs="Arial"/>
          <w:sz w:val="22"/>
          <w:szCs w:val="22"/>
        </w:rPr>
        <w:t>odst.</w:t>
      </w:r>
      <w:r w:rsidRPr="003777D1">
        <w:rPr>
          <w:rFonts w:ascii="Arial" w:hAnsi="Arial" w:cs="Arial"/>
          <w:sz w:val="22"/>
          <w:szCs w:val="22"/>
        </w:rPr>
        <w:t xml:space="preserve"> 4.</w:t>
      </w:r>
      <w:r w:rsidR="00DE16D0">
        <w:rPr>
          <w:rFonts w:ascii="Arial" w:hAnsi="Arial" w:cs="Arial"/>
          <w:sz w:val="22"/>
          <w:szCs w:val="22"/>
        </w:rPr>
        <w:t>6</w:t>
      </w:r>
      <w:r w:rsidRPr="003777D1">
        <w:rPr>
          <w:rFonts w:ascii="Arial" w:hAnsi="Arial" w:cs="Arial"/>
          <w:sz w:val="22"/>
          <w:szCs w:val="22"/>
        </w:rPr>
        <w:t>.</w:t>
      </w:r>
      <w:r w:rsidR="002401AD" w:rsidRPr="003777D1">
        <w:rPr>
          <w:rFonts w:ascii="Arial" w:hAnsi="Arial" w:cs="Arial"/>
          <w:sz w:val="22"/>
          <w:szCs w:val="22"/>
        </w:rPr>
        <w:t xml:space="preserve"> </w:t>
      </w:r>
      <w:r w:rsidRPr="003777D1">
        <w:rPr>
          <w:rFonts w:ascii="Arial" w:hAnsi="Arial" w:cs="Arial"/>
          <w:sz w:val="22"/>
          <w:szCs w:val="22"/>
        </w:rPr>
        <w:t>této smlouvy.</w:t>
      </w:r>
    </w:p>
    <w:p w14:paraId="758CA080" w14:textId="77777777" w:rsidR="0040031D" w:rsidRDefault="0040031D" w:rsidP="00086863">
      <w:pPr>
        <w:autoSpaceDE w:val="0"/>
        <w:autoSpaceDN w:val="0"/>
        <w:adjustRightInd w:val="0"/>
        <w:spacing w:line="276" w:lineRule="auto"/>
        <w:rPr>
          <w:rFonts w:ascii="Arial" w:hAnsi="Arial" w:cs="Arial"/>
          <w:sz w:val="22"/>
          <w:szCs w:val="22"/>
        </w:rPr>
      </w:pPr>
    </w:p>
    <w:p w14:paraId="3B3315C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r w:rsidR="00785D86" w:rsidRPr="003777D1">
        <w:rPr>
          <w:rFonts w:ascii="Arial" w:hAnsi="Arial" w:cs="Arial"/>
          <w:b/>
          <w:bCs/>
          <w:sz w:val="22"/>
          <w:szCs w:val="22"/>
        </w:rPr>
        <w:t>I</w:t>
      </w:r>
      <w:r w:rsidRPr="003777D1">
        <w:rPr>
          <w:rFonts w:ascii="Arial" w:hAnsi="Arial" w:cs="Arial"/>
          <w:b/>
          <w:bCs/>
          <w:sz w:val="22"/>
          <w:szCs w:val="22"/>
        </w:rPr>
        <w:t>V.</w:t>
      </w:r>
    </w:p>
    <w:p w14:paraId="0D5760DA" w14:textId="5CEFC266" w:rsidR="00C93C22" w:rsidRPr="003777D1" w:rsidRDefault="000E102E" w:rsidP="00DE16D0">
      <w:pPr>
        <w:autoSpaceDE w:val="0"/>
        <w:spacing w:line="276" w:lineRule="auto"/>
        <w:jc w:val="center"/>
        <w:rPr>
          <w:rFonts w:ascii="Arial" w:hAnsi="Arial" w:cs="Arial"/>
          <w:b/>
          <w:bCs/>
          <w:sz w:val="22"/>
          <w:szCs w:val="22"/>
        </w:rPr>
      </w:pPr>
      <w:r w:rsidRPr="003777D1">
        <w:rPr>
          <w:rFonts w:ascii="Arial" w:hAnsi="Arial" w:cs="Arial"/>
          <w:b/>
          <w:bCs/>
          <w:sz w:val="22"/>
          <w:szCs w:val="22"/>
        </w:rPr>
        <w:t>Závěrečná ustanovení</w:t>
      </w:r>
    </w:p>
    <w:p w14:paraId="6C2B5453" w14:textId="77777777" w:rsidR="00301154" w:rsidRPr="00646CA2" w:rsidRDefault="00301154" w:rsidP="00646CA2">
      <w:pPr>
        <w:widowControl/>
        <w:tabs>
          <w:tab w:val="left" w:pos="-180"/>
        </w:tabs>
        <w:spacing w:line="276" w:lineRule="auto"/>
        <w:textAlignment w:val="auto"/>
        <w:rPr>
          <w:rFonts w:ascii="Arial" w:hAnsi="Arial" w:cs="Arial"/>
          <w:vanish/>
          <w:sz w:val="22"/>
          <w:szCs w:val="22"/>
        </w:rPr>
      </w:pPr>
    </w:p>
    <w:p w14:paraId="4CDF4866" w14:textId="77777777" w:rsidR="000E102E" w:rsidRPr="003777D1" w:rsidRDefault="000E102E" w:rsidP="000A3405">
      <w:pPr>
        <w:autoSpaceDE w:val="0"/>
        <w:spacing w:line="276" w:lineRule="auto"/>
        <w:rPr>
          <w:rFonts w:ascii="Arial" w:hAnsi="Arial" w:cs="Arial"/>
          <w:color w:val="FF0000"/>
          <w:sz w:val="22"/>
          <w:szCs w:val="22"/>
        </w:rPr>
      </w:pPr>
    </w:p>
    <w:p w14:paraId="0BDFFA46" w14:textId="77777777" w:rsidR="00BF6B01" w:rsidRDefault="00DE16D0" w:rsidP="00646CA2">
      <w:pPr>
        <w:widowControl/>
        <w:numPr>
          <w:ilvl w:val="1"/>
          <w:numId w:val="23"/>
        </w:numPr>
        <w:tabs>
          <w:tab w:val="left" w:pos="-180"/>
        </w:tabs>
        <w:spacing w:line="276" w:lineRule="auto"/>
        <w:ind w:left="432"/>
        <w:textAlignment w:val="auto"/>
        <w:rPr>
          <w:rFonts w:ascii="Arial" w:hAnsi="Arial" w:cs="Arial"/>
          <w:sz w:val="22"/>
          <w:szCs w:val="22"/>
        </w:rPr>
      </w:pPr>
      <w:r w:rsidRPr="00DE16D0">
        <w:rPr>
          <w:rFonts w:ascii="Arial" w:hAnsi="Arial" w:cs="Arial"/>
          <w:sz w:val="22"/>
          <w:szCs w:val="22"/>
        </w:rPr>
        <w:t>V případě změny údajů uvedených v záhlaví smlouvy, týkající se smluvních stran, je povinna ta smluvní strana, u které změna nastala, informovat o ní druhou smluvní stranu,</w:t>
      </w:r>
    </w:p>
    <w:p w14:paraId="12F40DBE" w14:textId="478DCFDB" w:rsidR="00BF6B01" w:rsidRDefault="00BF6B01" w:rsidP="00BF6B01">
      <w:pPr>
        <w:widowControl/>
        <w:tabs>
          <w:tab w:val="left" w:pos="-180"/>
        </w:tabs>
        <w:spacing w:line="276" w:lineRule="auto"/>
        <w:ind w:left="-288"/>
        <w:jc w:val="center"/>
        <w:textAlignment w:val="auto"/>
        <w:rPr>
          <w:rFonts w:ascii="Arial" w:hAnsi="Arial" w:cs="Arial"/>
          <w:sz w:val="22"/>
          <w:szCs w:val="22"/>
        </w:rPr>
      </w:pPr>
      <w:r>
        <w:rPr>
          <w:rFonts w:ascii="Arial" w:hAnsi="Arial" w:cs="Arial"/>
          <w:sz w:val="22"/>
          <w:szCs w:val="22"/>
        </w:rPr>
        <w:t>14</w:t>
      </w:r>
    </w:p>
    <w:p w14:paraId="30B360AB" w14:textId="37BFDDA2" w:rsidR="00DE16D0" w:rsidRDefault="00DE16D0" w:rsidP="00BF6B01">
      <w:pPr>
        <w:widowControl/>
        <w:tabs>
          <w:tab w:val="left" w:pos="-180"/>
        </w:tabs>
        <w:spacing w:line="276" w:lineRule="auto"/>
        <w:ind w:left="432"/>
        <w:textAlignment w:val="auto"/>
        <w:rPr>
          <w:rFonts w:ascii="Arial" w:hAnsi="Arial" w:cs="Arial"/>
          <w:sz w:val="22"/>
          <w:szCs w:val="22"/>
        </w:rPr>
      </w:pPr>
      <w:r w:rsidRPr="00DE16D0">
        <w:rPr>
          <w:rFonts w:ascii="Arial" w:hAnsi="Arial" w:cs="Arial"/>
          <w:sz w:val="22"/>
          <w:szCs w:val="22"/>
        </w:rPr>
        <w:t>a to průkazným způsobem a bez zbytečného odkladu.  V případě, že z důvodu nedodržení nebo porušení této povinnosti dojde ke škodě, je strana, která škodu způsobila, tuto v plném rozsahu nahradit</w:t>
      </w:r>
    </w:p>
    <w:p w14:paraId="6C903CFE" w14:textId="77777777" w:rsidR="00DE16D0" w:rsidRDefault="00DE16D0" w:rsidP="000A3405">
      <w:pPr>
        <w:pStyle w:val="Odstavecseseznamem"/>
        <w:rPr>
          <w:rFonts w:ascii="Arial" w:hAnsi="Arial" w:cs="Arial"/>
          <w:sz w:val="22"/>
          <w:szCs w:val="22"/>
        </w:rPr>
      </w:pPr>
    </w:p>
    <w:p w14:paraId="2CE93F6E" w14:textId="037B6A8D"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textová dokumentace, kterou při plnění smlouvy předává či předkládá </w:t>
      </w:r>
      <w:r w:rsidR="004B6537" w:rsidRPr="003777D1">
        <w:rPr>
          <w:rFonts w:ascii="Arial" w:hAnsi="Arial" w:cs="Arial"/>
          <w:sz w:val="22"/>
          <w:szCs w:val="22"/>
        </w:rPr>
        <w:t>dodavatel</w:t>
      </w:r>
      <w:r w:rsidRPr="003777D1">
        <w:rPr>
          <w:rFonts w:ascii="Arial" w:hAnsi="Arial" w:cs="Arial"/>
          <w:sz w:val="22"/>
          <w:szCs w:val="22"/>
        </w:rPr>
        <w:t xml:space="preserve"> objednateli, musí být předána či předložena v českém jazyce.</w:t>
      </w:r>
    </w:p>
    <w:p w14:paraId="0B3338A7" w14:textId="77777777" w:rsidR="000E102E" w:rsidRPr="003777D1" w:rsidRDefault="000E102E" w:rsidP="00040850">
      <w:pPr>
        <w:autoSpaceDE w:val="0"/>
        <w:spacing w:line="276" w:lineRule="auto"/>
        <w:ind w:left="567" w:hanging="567"/>
        <w:rPr>
          <w:rFonts w:ascii="Arial" w:hAnsi="Arial" w:cs="Arial"/>
          <w:sz w:val="22"/>
          <w:szCs w:val="22"/>
        </w:rPr>
      </w:pPr>
    </w:p>
    <w:p w14:paraId="47112267"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761AB0C" w14:textId="77777777" w:rsidR="002401AD" w:rsidRPr="003777D1" w:rsidRDefault="002401AD" w:rsidP="00040850">
      <w:pPr>
        <w:tabs>
          <w:tab w:val="left" w:pos="360"/>
        </w:tabs>
        <w:autoSpaceDE w:val="0"/>
        <w:spacing w:line="276" w:lineRule="auto"/>
        <w:ind w:left="567" w:hanging="567"/>
        <w:rPr>
          <w:rFonts w:ascii="Arial" w:hAnsi="Arial" w:cs="Arial"/>
          <w:sz w:val="22"/>
          <w:szCs w:val="22"/>
        </w:rPr>
      </w:pPr>
    </w:p>
    <w:p w14:paraId="78EBDF32" w14:textId="4AC01118"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Jakákoliv ústní ujednání při provádění </w:t>
      </w:r>
      <w:r w:rsidR="00031755">
        <w:rPr>
          <w:rFonts w:ascii="Arial" w:hAnsi="Arial" w:cs="Arial"/>
          <w:sz w:val="22"/>
          <w:szCs w:val="22"/>
        </w:rPr>
        <w:t>předmětu plnění</w:t>
      </w:r>
      <w:r w:rsidRPr="003777D1">
        <w:rPr>
          <w:rFonts w:ascii="Arial" w:hAnsi="Arial" w:cs="Arial"/>
          <w:sz w:val="22"/>
          <w:szCs w:val="22"/>
        </w:rPr>
        <w:t>, která nejsou písemně potvrzena oprávněnými zástupci obou smluvních stran, jsou právně neúčinná.</w:t>
      </w:r>
    </w:p>
    <w:p w14:paraId="0BDE7A7A" w14:textId="77777777" w:rsidR="000E102E" w:rsidRPr="003777D1" w:rsidRDefault="000E102E" w:rsidP="00040850">
      <w:pPr>
        <w:autoSpaceDE w:val="0"/>
        <w:spacing w:line="276" w:lineRule="auto"/>
        <w:ind w:left="567" w:hanging="567"/>
        <w:rPr>
          <w:rFonts w:ascii="Arial" w:hAnsi="Arial" w:cs="Arial"/>
          <w:sz w:val="22"/>
          <w:szCs w:val="22"/>
        </w:rPr>
      </w:pPr>
    </w:p>
    <w:p w14:paraId="710D50CA" w14:textId="6EC24320" w:rsidR="000E102E" w:rsidRPr="003777D1" w:rsidRDefault="00C15500"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Smlouvu lze měnit pouze písemnými dodatky uzavřenými v souladu se zákonem  </w:t>
      </w:r>
      <w:r w:rsidRPr="003777D1">
        <w:rPr>
          <w:rFonts w:ascii="Arial" w:hAnsi="Arial" w:cs="Arial"/>
          <w:sz w:val="22"/>
          <w:szCs w:val="22"/>
        </w:rPr>
        <w:br/>
        <w:t xml:space="preserve">a postupem popsaným v čl. III odst. 3.3. a podepsanými statutárními zástupci obou smluvních stran. To se týká veškerých víceprací, méněprací a změny </w:t>
      </w:r>
      <w:r w:rsidR="00031755">
        <w:rPr>
          <w:rFonts w:ascii="Arial" w:hAnsi="Arial" w:cs="Arial"/>
          <w:sz w:val="22"/>
          <w:szCs w:val="22"/>
        </w:rPr>
        <w:t xml:space="preserve">předmětu plnění. </w:t>
      </w:r>
      <w:r w:rsidRPr="003777D1">
        <w:rPr>
          <w:rFonts w:ascii="Arial" w:hAnsi="Arial" w:cs="Arial"/>
          <w:sz w:val="22"/>
          <w:szCs w:val="22"/>
        </w:rPr>
        <w:t>Tyto musí být současně předem odsouhlaseny technickým zástupcem objednatele.</w:t>
      </w:r>
    </w:p>
    <w:p w14:paraId="26E1579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2DEAC9D3"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Ostatní vztahy smluvních stran v této smlouvě výslovně neupravené se řídí občanským zákoníkem.</w:t>
      </w:r>
    </w:p>
    <w:p w14:paraId="234D6870" w14:textId="77777777" w:rsidR="00C15500" w:rsidRPr="003777D1" w:rsidRDefault="00C15500" w:rsidP="00040850">
      <w:pPr>
        <w:tabs>
          <w:tab w:val="left" w:pos="360"/>
        </w:tabs>
        <w:autoSpaceDE w:val="0"/>
        <w:spacing w:line="276" w:lineRule="auto"/>
        <w:ind w:left="567" w:hanging="567"/>
        <w:rPr>
          <w:rFonts w:ascii="Arial" w:hAnsi="Arial" w:cs="Arial"/>
          <w:sz w:val="22"/>
          <w:szCs w:val="22"/>
        </w:rPr>
      </w:pPr>
    </w:p>
    <w:p w14:paraId="6BAC60C9" w14:textId="249ADE14" w:rsidR="00C15500" w:rsidRPr="003777D1" w:rsidRDefault="00374D50"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nabývá platnosti dnem podpisu oběma smluvními stranami a účinnosti dnem jejího uveřejnění v</w:t>
      </w:r>
      <w:r w:rsidR="00983B83" w:rsidRPr="003777D1">
        <w:rPr>
          <w:rFonts w:ascii="Arial" w:hAnsi="Arial" w:cs="Arial"/>
          <w:sz w:val="22"/>
          <w:szCs w:val="22"/>
        </w:rPr>
        <w:t xml:space="preserve"> registru smluv</w:t>
      </w:r>
      <w:r w:rsidR="00C15500" w:rsidRPr="003777D1">
        <w:rPr>
          <w:rFonts w:ascii="Arial" w:hAnsi="Arial" w:cs="Arial"/>
          <w:sz w:val="22"/>
          <w:szCs w:val="22"/>
        </w:rPr>
        <w:t>.</w:t>
      </w:r>
    </w:p>
    <w:p w14:paraId="4F09DF87" w14:textId="77777777" w:rsidR="000E102E" w:rsidRPr="003777D1" w:rsidRDefault="000E102E" w:rsidP="00040850">
      <w:pPr>
        <w:autoSpaceDE w:val="0"/>
        <w:spacing w:line="276" w:lineRule="auto"/>
        <w:ind w:left="567" w:hanging="567"/>
        <w:rPr>
          <w:rFonts w:ascii="Arial" w:hAnsi="Arial" w:cs="Arial"/>
          <w:sz w:val="22"/>
          <w:szCs w:val="22"/>
        </w:rPr>
      </w:pPr>
    </w:p>
    <w:p w14:paraId="48D11615"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je vyhotovena v</w:t>
      </w:r>
      <w:r w:rsidR="007A67FC">
        <w:rPr>
          <w:rFonts w:ascii="Arial" w:hAnsi="Arial" w:cs="Arial"/>
          <w:sz w:val="22"/>
          <w:szCs w:val="22"/>
        </w:rPr>
        <w:t>e 3</w:t>
      </w:r>
      <w:r w:rsidRPr="003777D1">
        <w:rPr>
          <w:rFonts w:ascii="Arial" w:hAnsi="Arial" w:cs="Arial"/>
          <w:sz w:val="22"/>
          <w:szCs w:val="22"/>
        </w:rPr>
        <w:t xml:space="preserve"> stejnopisech, z nichž objednatel obdrží </w:t>
      </w:r>
      <w:r w:rsidR="007A67FC">
        <w:rPr>
          <w:rFonts w:ascii="Arial" w:hAnsi="Arial" w:cs="Arial"/>
          <w:sz w:val="22"/>
          <w:szCs w:val="22"/>
        </w:rPr>
        <w:t>2</w:t>
      </w:r>
      <w:r w:rsidRPr="003777D1">
        <w:rPr>
          <w:rFonts w:ascii="Arial" w:hAnsi="Arial" w:cs="Arial"/>
          <w:sz w:val="22"/>
          <w:szCs w:val="22"/>
        </w:rPr>
        <w:t xml:space="preserve"> stejnopisy a </w:t>
      </w:r>
      <w:r w:rsidR="004B6537" w:rsidRPr="003777D1">
        <w:rPr>
          <w:rFonts w:ascii="Arial" w:hAnsi="Arial" w:cs="Arial"/>
          <w:sz w:val="22"/>
          <w:szCs w:val="22"/>
        </w:rPr>
        <w:t>dodavatel</w:t>
      </w:r>
      <w:r w:rsidRPr="003777D1">
        <w:rPr>
          <w:rFonts w:ascii="Arial" w:hAnsi="Arial" w:cs="Arial"/>
          <w:sz w:val="22"/>
          <w:szCs w:val="22"/>
        </w:rPr>
        <w:t xml:space="preserve"> </w:t>
      </w:r>
      <w:r w:rsidR="007A67FC">
        <w:rPr>
          <w:rFonts w:ascii="Arial" w:hAnsi="Arial" w:cs="Arial"/>
          <w:sz w:val="22"/>
          <w:szCs w:val="22"/>
        </w:rPr>
        <w:t>1</w:t>
      </w:r>
      <w:r w:rsidRPr="003777D1">
        <w:rPr>
          <w:rFonts w:ascii="Arial" w:hAnsi="Arial" w:cs="Arial"/>
          <w:sz w:val="22"/>
          <w:szCs w:val="22"/>
        </w:rPr>
        <w:t xml:space="preserve"> stejnopis.</w:t>
      </w:r>
    </w:p>
    <w:p w14:paraId="18490DE1" w14:textId="77777777" w:rsidR="000E102E" w:rsidRPr="003777D1" w:rsidRDefault="000E102E" w:rsidP="00040850">
      <w:pPr>
        <w:autoSpaceDE w:val="0"/>
        <w:spacing w:line="276" w:lineRule="auto"/>
        <w:ind w:left="567" w:hanging="567"/>
        <w:rPr>
          <w:rFonts w:ascii="Arial" w:hAnsi="Arial" w:cs="Arial"/>
          <w:sz w:val="22"/>
          <w:szCs w:val="22"/>
        </w:rPr>
      </w:pPr>
    </w:p>
    <w:p w14:paraId="45A639F1"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strany prohlašují, že si smlouvu přečetly, s obsahem souhlasí a na důkaz jejich svobodné, pravé a vážné vůle připojují své podpisy. </w:t>
      </w:r>
    </w:p>
    <w:p w14:paraId="1509BE27" w14:textId="77777777" w:rsidR="009B3B93" w:rsidRPr="003777D1" w:rsidRDefault="009B3B93" w:rsidP="00040850">
      <w:pPr>
        <w:tabs>
          <w:tab w:val="left" w:pos="360"/>
        </w:tabs>
        <w:autoSpaceDE w:val="0"/>
        <w:spacing w:line="276" w:lineRule="auto"/>
        <w:ind w:left="567" w:hanging="567"/>
        <w:rPr>
          <w:rFonts w:ascii="Arial" w:hAnsi="Arial" w:cs="Arial"/>
          <w:sz w:val="22"/>
          <w:szCs w:val="22"/>
        </w:rPr>
      </w:pPr>
    </w:p>
    <w:p w14:paraId="31D08B5A" w14:textId="2D9618A3" w:rsidR="000E102E"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ujednání, technické podmínky a jiná ustanovení uvedená v nabídce </w:t>
      </w:r>
      <w:r w:rsidR="004B6537" w:rsidRPr="003777D1">
        <w:rPr>
          <w:rFonts w:ascii="Arial" w:hAnsi="Arial" w:cs="Arial"/>
          <w:sz w:val="22"/>
          <w:szCs w:val="22"/>
        </w:rPr>
        <w:t>dodavatel</w:t>
      </w:r>
      <w:r w:rsidRPr="003777D1">
        <w:rPr>
          <w:rFonts w:ascii="Arial" w:hAnsi="Arial" w:cs="Arial"/>
          <w:sz w:val="22"/>
          <w:szCs w:val="22"/>
        </w:rPr>
        <w:t xml:space="preserve">e, podané v rámci zadávacího řízení na výběr </w:t>
      </w:r>
      <w:r w:rsidR="004B6537" w:rsidRPr="003777D1">
        <w:rPr>
          <w:rFonts w:ascii="Arial" w:hAnsi="Arial" w:cs="Arial"/>
          <w:sz w:val="22"/>
          <w:szCs w:val="22"/>
        </w:rPr>
        <w:t>dodavatel</w:t>
      </w:r>
      <w:r w:rsidRPr="003777D1">
        <w:rPr>
          <w:rFonts w:ascii="Arial" w:hAnsi="Arial" w:cs="Arial"/>
          <w:sz w:val="22"/>
          <w:szCs w:val="22"/>
        </w:rPr>
        <w:t>e dle této smlouvy, jsou nedílnou součástí této smlouvy, pokud tato smlouva nestanoví jinak (viz čl. I smlouvy).</w:t>
      </w:r>
    </w:p>
    <w:p w14:paraId="287EC37A" w14:textId="77777777" w:rsidR="0001194B" w:rsidRDefault="0001194B" w:rsidP="0001194B">
      <w:pPr>
        <w:pStyle w:val="Odstavecseseznamem"/>
        <w:rPr>
          <w:rFonts w:ascii="Arial" w:hAnsi="Arial" w:cs="Arial"/>
          <w:sz w:val="22"/>
          <w:szCs w:val="22"/>
        </w:rPr>
      </w:pPr>
    </w:p>
    <w:p w14:paraId="221DF99C" w14:textId="77777777" w:rsidR="0001194B" w:rsidRDefault="0001194B" w:rsidP="00646CA2">
      <w:pPr>
        <w:widowControl/>
        <w:numPr>
          <w:ilvl w:val="1"/>
          <w:numId w:val="23"/>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Zhotovitel souhlasí se zveřejněním této smlouvy v registru smluv a s poskytnutím informací o smlouvě v souladu a v rozsahu dle zákona č. 106/1999 Sb., o svobodném přístupu k informacím, ve znění pozdějších předpisů.</w:t>
      </w:r>
    </w:p>
    <w:p w14:paraId="72FDAACA" w14:textId="77777777" w:rsidR="0001194B" w:rsidRDefault="0001194B" w:rsidP="0001194B">
      <w:pPr>
        <w:pStyle w:val="Odstavecseseznamem"/>
        <w:rPr>
          <w:rFonts w:ascii="Arial" w:hAnsi="Arial" w:cs="Arial"/>
          <w:sz w:val="22"/>
          <w:szCs w:val="22"/>
        </w:rPr>
      </w:pPr>
    </w:p>
    <w:p w14:paraId="088DEE6A" w14:textId="77777777" w:rsidR="0001194B" w:rsidRDefault="0001194B" w:rsidP="00646CA2">
      <w:pPr>
        <w:widowControl/>
        <w:numPr>
          <w:ilvl w:val="1"/>
          <w:numId w:val="23"/>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objednatel</w:t>
      </w:r>
      <w:r>
        <w:rPr>
          <w:rFonts w:ascii="Arial" w:hAnsi="Arial" w:cs="Arial"/>
          <w:sz w:val="22"/>
          <w:szCs w:val="22"/>
        </w:rPr>
        <w:t>.</w:t>
      </w:r>
    </w:p>
    <w:p w14:paraId="480002B1" w14:textId="04F2AB4E" w:rsidR="0001194B" w:rsidRDefault="00D92631" w:rsidP="00D92631">
      <w:pPr>
        <w:pStyle w:val="Odstavecseseznamem"/>
        <w:jc w:val="center"/>
        <w:rPr>
          <w:rFonts w:ascii="Arial" w:hAnsi="Arial" w:cs="Arial"/>
          <w:sz w:val="22"/>
          <w:szCs w:val="22"/>
        </w:rPr>
      </w:pPr>
      <w:r>
        <w:rPr>
          <w:rFonts w:ascii="Arial" w:hAnsi="Arial" w:cs="Arial"/>
          <w:sz w:val="22"/>
          <w:szCs w:val="22"/>
        </w:rPr>
        <w:t>15</w:t>
      </w:r>
    </w:p>
    <w:p w14:paraId="43742441" w14:textId="7E4DAE93" w:rsidR="0001194B" w:rsidRPr="003777D1" w:rsidRDefault="0001194B" w:rsidP="00646CA2">
      <w:pPr>
        <w:widowControl/>
        <w:numPr>
          <w:ilvl w:val="1"/>
          <w:numId w:val="23"/>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Žádné z ustanovení této smlouvy nepovažují smluvní strany za obchodní tajemství ve smyslu znění § 504 zákona č. 89</w:t>
      </w:r>
      <w:r w:rsidR="00630091">
        <w:rPr>
          <w:rFonts w:ascii="Arial" w:hAnsi="Arial" w:cs="Arial"/>
          <w:sz w:val="22"/>
          <w:szCs w:val="22"/>
        </w:rPr>
        <w:t>/</w:t>
      </w:r>
      <w:r w:rsidRPr="0001194B">
        <w:rPr>
          <w:rFonts w:ascii="Arial" w:hAnsi="Arial" w:cs="Arial"/>
          <w:sz w:val="22"/>
          <w:szCs w:val="22"/>
        </w:rPr>
        <w:t>2012 Sb., občanského zákoníku, ani za důvěrný údaj nebo sdělení ve smyslu znění § 1730 odst. 2 občanského zákoníku</w:t>
      </w:r>
      <w:r>
        <w:rPr>
          <w:rFonts w:ascii="Arial" w:hAnsi="Arial" w:cs="Arial"/>
          <w:sz w:val="22"/>
          <w:szCs w:val="22"/>
        </w:rPr>
        <w:t>.</w:t>
      </w:r>
    </w:p>
    <w:p w14:paraId="599FB74A" w14:textId="77777777" w:rsidR="0001194B" w:rsidRPr="003777D1" w:rsidRDefault="0001194B" w:rsidP="00040850">
      <w:pPr>
        <w:tabs>
          <w:tab w:val="left" w:pos="360"/>
        </w:tabs>
        <w:autoSpaceDE w:val="0"/>
        <w:spacing w:line="276" w:lineRule="auto"/>
        <w:ind w:left="567" w:hanging="567"/>
        <w:rPr>
          <w:rFonts w:ascii="Arial" w:hAnsi="Arial" w:cs="Arial"/>
          <w:sz w:val="22"/>
          <w:szCs w:val="22"/>
        </w:rPr>
      </w:pPr>
    </w:p>
    <w:p w14:paraId="5F477E61" w14:textId="6AAAE46D" w:rsidR="000E102E"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Nedílnou součást této smlouvy tvoří následující přílohy:</w:t>
      </w:r>
    </w:p>
    <w:p w14:paraId="390A2155" w14:textId="77777777" w:rsidR="00B347BF" w:rsidRPr="003777D1" w:rsidRDefault="00B347BF" w:rsidP="00B347BF">
      <w:pPr>
        <w:widowControl/>
        <w:tabs>
          <w:tab w:val="left" w:pos="-180"/>
        </w:tabs>
        <w:spacing w:line="276" w:lineRule="auto"/>
        <w:textAlignment w:val="auto"/>
        <w:rPr>
          <w:rFonts w:ascii="Arial" w:hAnsi="Arial" w:cs="Arial"/>
          <w:sz w:val="22"/>
          <w:szCs w:val="22"/>
        </w:rPr>
      </w:pPr>
    </w:p>
    <w:p w14:paraId="54C829AD" w14:textId="07B3B1B0" w:rsidR="000E102E" w:rsidRPr="009F251E" w:rsidRDefault="000E102E" w:rsidP="007B1607">
      <w:pPr>
        <w:widowControl/>
        <w:tabs>
          <w:tab w:val="left" w:pos="-180"/>
        </w:tabs>
        <w:spacing w:after="120" w:line="276" w:lineRule="auto"/>
        <w:ind w:left="431"/>
        <w:textAlignment w:val="auto"/>
        <w:rPr>
          <w:rFonts w:ascii="Arial" w:hAnsi="Arial" w:cs="Arial"/>
          <w:sz w:val="22"/>
          <w:szCs w:val="22"/>
        </w:rPr>
      </w:pPr>
      <w:r w:rsidRPr="009E7E09">
        <w:rPr>
          <w:rFonts w:ascii="Arial" w:hAnsi="Arial" w:cs="Arial"/>
          <w:sz w:val="22"/>
          <w:szCs w:val="22"/>
        </w:rPr>
        <w:t>Příloha č. 1: Harmonogram plnění</w:t>
      </w:r>
    </w:p>
    <w:p w14:paraId="1DF3B4E8" w14:textId="385B937C" w:rsidR="000E102E" w:rsidRPr="009F251E" w:rsidRDefault="000E102E" w:rsidP="007B1607">
      <w:pPr>
        <w:widowControl/>
        <w:tabs>
          <w:tab w:val="left" w:pos="-180"/>
        </w:tabs>
        <w:spacing w:after="120" w:line="276" w:lineRule="auto"/>
        <w:ind w:left="431"/>
        <w:textAlignment w:val="auto"/>
        <w:rPr>
          <w:rFonts w:ascii="Arial" w:hAnsi="Arial" w:cs="Arial"/>
          <w:sz w:val="22"/>
          <w:szCs w:val="22"/>
        </w:rPr>
      </w:pPr>
      <w:r w:rsidRPr="009F251E">
        <w:rPr>
          <w:rFonts w:ascii="Arial" w:hAnsi="Arial" w:cs="Arial"/>
          <w:sz w:val="22"/>
          <w:szCs w:val="22"/>
        </w:rPr>
        <w:t>Příloha č. 2: Formulář pro ohlášení změn stavby</w:t>
      </w:r>
    </w:p>
    <w:p w14:paraId="440C2A9D" w14:textId="5DA28235" w:rsidR="00C15500" w:rsidRDefault="000E102E" w:rsidP="007B1607">
      <w:pPr>
        <w:widowControl/>
        <w:tabs>
          <w:tab w:val="left" w:pos="-180"/>
        </w:tabs>
        <w:spacing w:after="120" w:line="276" w:lineRule="auto"/>
        <w:ind w:left="431"/>
        <w:textAlignment w:val="auto"/>
        <w:rPr>
          <w:rFonts w:ascii="Arial" w:hAnsi="Arial" w:cs="Arial"/>
          <w:sz w:val="22"/>
          <w:szCs w:val="22"/>
        </w:rPr>
      </w:pPr>
      <w:r w:rsidRPr="003777D1">
        <w:rPr>
          <w:rFonts w:ascii="Arial" w:hAnsi="Arial" w:cs="Arial"/>
          <w:sz w:val="22"/>
          <w:szCs w:val="22"/>
        </w:rPr>
        <w:t xml:space="preserve">Příloha č. 3: </w:t>
      </w:r>
      <w:r w:rsidR="00890C34">
        <w:rPr>
          <w:rFonts w:ascii="Arial" w:hAnsi="Arial" w:cs="Arial"/>
          <w:sz w:val="22"/>
          <w:szCs w:val="22"/>
        </w:rPr>
        <w:t>Položkový rozpočet</w:t>
      </w:r>
    </w:p>
    <w:p w14:paraId="0471D9F9" w14:textId="77777777" w:rsidR="007975EB" w:rsidRDefault="007975EB" w:rsidP="007B1607">
      <w:pPr>
        <w:widowControl/>
        <w:tabs>
          <w:tab w:val="left" w:pos="-180"/>
        </w:tabs>
        <w:spacing w:after="120" w:line="276" w:lineRule="auto"/>
        <w:ind w:left="431"/>
        <w:textAlignment w:val="auto"/>
        <w:rPr>
          <w:rFonts w:ascii="Arial" w:hAnsi="Arial" w:cs="Arial"/>
          <w:sz w:val="22"/>
          <w:szCs w:val="22"/>
        </w:rPr>
      </w:pPr>
    </w:p>
    <w:p w14:paraId="21CB9EFB" w14:textId="7C859D44" w:rsidR="00086863" w:rsidRDefault="00086863" w:rsidP="007B1607">
      <w:pPr>
        <w:autoSpaceDE w:val="0"/>
        <w:spacing w:line="276" w:lineRule="auto"/>
        <w:rPr>
          <w:rFonts w:ascii="Arial" w:hAnsi="Arial" w:cs="Arial"/>
          <w:sz w:val="22"/>
          <w:szCs w:val="22"/>
        </w:rPr>
      </w:pPr>
    </w:p>
    <w:p w14:paraId="27F2797D" w14:textId="77777777" w:rsidR="009E7E09" w:rsidRDefault="009E7E09" w:rsidP="00040850">
      <w:pPr>
        <w:autoSpaceDE w:val="0"/>
        <w:spacing w:line="276" w:lineRule="auto"/>
        <w:rPr>
          <w:rFonts w:ascii="Arial" w:hAnsi="Arial" w:cs="Arial"/>
          <w:sz w:val="22"/>
          <w:szCs w:val="22"/>
        </w:rPr>
      </w:pPr>
    </w:p>
    <w:p w14:paraId="4B5E2233" w14:textId="77777777" w:rsidR="009E7E09" w:rsidRDefault="009E7E09" w:rsidP="00040850">
      <w:pPr>
        <w:autoSpaceDE w:val="0"/>
        <w:spacing w:line="276" w:lineRule="auto"/>
        <w:rPr>
          <w:rFonts w:ascii="Arial" w:hAnsi="Arial" w:cs="Arial"/>
          <w:sz w:val="22"/>
          <w:szCs w:val="22"/>
        </w:rPr>
      </w:pPr>
    </w:p>
    <w:p w14:paraId="08208A5B" w14:textId="77777777" w:rsidR="009E7E09" w:rsidRDefault="009E7E09" w:rsidP="00040850">
      <w:pPr>
        <w:autoSpaceDE w:val="0"/>
        <w:spacing w:line="276" w:lineRule="auto"/>
        <w:rPr>
          <w:rFonts w:ascii="Arial" w:hAnsi="Arial" w:cs="Arial"/>
          <w:sz w:val="22"/>
          <w:szCs w:val="22"/>
        </w:rPr>
      </w:pPr>
    </w:p>
    <w:p w14:paraId="2CEF42D3" w14:textId="77777777" w:rsidR="00262B6F" w:rsidRPr="003777D1" w:rsidRDefault="00262B6F" w:rsidP="00040850">
      <w:pPr>
        <w:autoSpaceDE w:val="0"/>
        <w:spacing w:line="276" w:lineRule="auto"/>
        <w:rPr>
          <w:rFonts w:ascii="Arial" w:hAnsi="Arial" w:cs="Arial"/>
          <w:sz w:val="22"/>
          <w:szCs w:val="22"/>
        </w:rPr>
      </w:pPr>
    </w:p>
    <w:p w14:paraId="1B9EC3C6" w14:textId="77777777" w:rsidR="000E102E" w:rsidRPr="003777D1" w:rsidRDefault="006F41E7" w:rsidP="00040850">
      <w:pPr>
        <w:autoSpaceDE w:val="0"/>
        <w:spacing w:line="276" w:lineRule="auto"/>
        <w:rPr>
          <w:rFonts w:ascii="Arial" w:hAnsi="Arial" w:cs="Arial"/>
          <w:sz w:val="22"/>
          <w:szCs w:val="22"/>
        </w:rPr>
      </w:pPr>
      <w:r w:rsidRPr="003777D1">
        <w:rPr>
          <w:rFonts w:ascii="Arial" w:hAnsi="Arial" w:cs="Arial"/>
          <w:sz w:val="22"/>
          <w:szCs w:val="22"/>
        </w:rPr>
        <w:t>V</w:t>
      </w:r>
      <w:r w:rsidR="00755C6B" w:rsidRPr="003777D1">
        <w:rPr>
          <w:rFonts w:ascii="Arial" w:hAnsi="Arial" w:cs="Arial"/>
          <w:sz w:val="22"/>
          <w:szCs w:val="22"/>
        </w:rPr>
        <w:t xml:space="preserve">     </w:t>
      </w:r>
      <w:r w:rsidR="004D05F2">
        <w:rPr>
          <w:rFonts w:ascii="Arial" w:hAnsi="Arial" w:cs="Arial"/>
          <w:sz w:val="22"/>
          <w:szCs w:val="22"/>
        </w:rPr>
        <w:t xml:space="preserve">               </w:t>
      </w:r>
      <w:r w:rsidR="000E102E" w:rsidRPr="003777D1">
        <w:rPr>
          <w:rFonts w:ascii="Arial" w:hAnsi="Arial" w:cs="Arial"/>
          <w:sz w:val="22"/>
          <w:szCs w:val="22"/>
        </w:rPr>
        <w:t xml:space="preserve"> dne</w:t>
      </w:r>
      <w:r w:rsidR="00755C6B" w:rsidRPr="003777D1">
        <w:rPr>
          <w:rFonts w:ascii="Arial" w:hAnsi="Arial" w:cs="Arial"/>
          <w:sz w:val="22"/>
          <w:szCs w:val="22"/>
        </w:rPr>
        <w:t xml:space="preserve">           </w:t>
      </w:r>
      <w:r w:rsidR="000E102E" w:rsidRPr="003777D1">
        <w:rPr>
          <w:rFonts w:ascii="Arial" w:hAnsi="Arial" w:cs="Arial"/>
          <w:sz w:val="22"/>
          <w:szCs w:val="22"/>
        </w:rPr>
        <w:tab/>
      </w:r>
      <w:r w:rsidR="000E102E" w:rsidRPr="003777D1">
        <w:rPr>
          <w:rFonts w:ascii="Arial" w:hAnsi="Arial" w:cs="Arial"/>
          <w:sz w:val="22"/>
          <w:szCs w:val="22"/>
        </w:rPr>
        <w:tab/>
      </w:r>
      <w:r w:rsidR="00755C6B" w:rsidRPr="003777D1">
        <w:rPr>
          <w:rFonts w:ascii="Arial" w:hAnsi="Arial" w:cs="Arial"/>
          <w:sz w:val="22"/>
          <w:szCs w:val="22"/>
        </w:rPr>
        <w:t xml:space="preserve">          </w:t>
      </w:r>
      <w:r w:rsidRPr="003777D1">
        <w:rPr>
          <w:rFonts w:ascii="Arial" w:hAnsi="Arial" w:cs="Arial"/>
          <w:sz w:val="22"/>
          <w:szCs w:val="22"/>
        </w:rPr>
        <w:tab/>
      </w:r>
      <w:r w:rsidR="000E102E" w:rsidRPr="003777D1">
        <w:rPr>
          <w:rFonts w:ascii="Arial" w:hAnsi="Arial" w:cs="Arial"/>
          <w:sz w:val="22"/>
          <w:szCs w:val="22"/>
        </w:rPr>
        <w:t xml:space="preserve"> </w:t>
      </w:r>
      <w:r w:rsidR="004D05F2">
        <w:rPr>
          <w:rFonts w:ascii="Arial" w:hAnsi="Arial" w:cs="Arial"/>
          <w:sz w:val="22"/>
          <w:szCs w:val="22"/>
        </w:rPr>
        <w:t xml:space="preserve">          </w:t>
      </w:r>
      <w:r w:rsidR="008361F5">
        <w:rPr>
          <w:rFonts w:ascii="Arial" w:hAnsi="Arial" w:cs="Arial"/>
          <w:sz w:val="22"/>
          <w:szCs w:val="22"/>
        </w:rPr>
        <w:tab/>
      </w:r>
      <w:r w:rsidR="004D05F2" w:rsidRPr="00F01ACC">
        <w:rPr>
          <w:rFonts w:ascii="Arial" w:hAnsi="Arial" w:cs="Arial"/>
          <w:sz w:val="22"/>
          <w:szCs w:val="22"/>
        </w:rPr>
        <w:t>V</w:t>
      </w:r>
      <w:r w:rsidR="008361F5" w:rsidRPr="00F01ACC">
        <w:rPr>
          <w:rFonts w:ascii="Arial" w:hAnsi="Arial" w:cs="Arial"/>
          <w:sz w:val="22"/>
          <w:szCs w:val="22"/>
        </w:rPr>
        <w:t> </w:t>
      </w:r>
      <w:r w:rsidR="007A67FC">
        <w:rPr>
          <w:rFonts w:ascii="Arial" w:hAnsi="Arial" w:cs="Arial"/>
          <w:sz w:val="22"/>
          <w:szCs w:val="22"/>
        </w:rPr>
        <w:t>Unhošti</w:t>
      </w:r>
      <w:r w:rsidR="008361F5" w:rsidRPr="00F01ACC">
        <w:rPr>
          <w:rFonts w:ascii="Arial" w:hAnsi="Arial" w:cs="Arial"/>
          <w:sz w:val="22"/>
          <w:szCs w:val="22"/>
        </w:rPr>
        <w:t xml:space="preserve">, </w:t>
      </w:r>
      <w:r w:rsidR="00C15500" w:rsidRPr="00F01ACC">
        <w:rPr>
          <w:rFonts w:ascii="Arial" w:hAnsi="Arial" w:cs="Arial"/>
          <w:sz w:val="22"/>
          <w:szCs w:val="22"/>
        </w:rPr>
        <w:t>dne</w:t>
      </w:r>
      <w:r w:rsidR="00C15500" w:rsidRPr="003777D1">
        <w:rPr>
          <w:rFonts w:ascii="Arial" w:hAnsi="Arial" w:cs="Arial"/>
          <w:sz w:val="22"/>
          <w:szCs w:val="22"/>
        </w:rPr>
        <w:t xml:space="preserve"> </w:t>
      </w:r>
      <w:proofErr w:type="gramStart"/>
      <w:r w:rsidR="00C15500" w:rsidRPr="003777D1">
        <w:rPr>
          <w:rFonts w:ascii="Arial" w:hAnsi="Arial" w:cs="Arial"/>
          <w:sz w:val="22"/>
          <w:szCs w:val="22"/>
        </w:rPr>
        <w:t>…….</w:t>
      </w:r>
      <w:proofErr w:type="gramEnd"/>
      <w:r w:rsidR="00C15500" w:rsidRPr="003777D1">
        <w:rPr>
          <w:rFonts w:ascii="Arial" w:hAnsi="Arial" w:cs="Arial"/>
          <w:sz w:val="22"/>
          <w:szCs w:val="22"/>
        </w:rPr>
        <w:t>…………….</w:t>
      </w:r>
      <w:r w:rsidR="000E102E" w:rsidRPr="003777D1">
        <w:rPr>
          <w:rFonts w:ascii="Arial" w:hAnsi="Arial" w:cs="Arial"/>
          <w:sz w:val="22"/>
          <w:szCs w:val="22"/>
        </w:rPr>
        <w:t>.</w:t>
      </w:r>
    </w:p>
    <w:p w14:paraId="785265BD" w14:textId="77777777" w:rsidR="00F94641" w:rsidRDefault="00F94641" w:rsidP="00F94641">
      <w:pPr>
        <w:autoSpaceDE w:val="0"/>
        <w:spacing w:line="276" w:lineRule="auto"/>
        <w:rPr>
          <w:rFonts w:ascii="Arial" w:hAnsi="Arial" w:cs="Arial"/>
          <w:sz w:val="22"/>
          <w:szCs w:val="22"/>
        </w:rPr>
      </w:pPr>
    </w:p>
    <w:p w14:paraId="43572A57" w14:textId="77777777" w:rsidR="00F94641" w:rsidRDefault="00F94641" w:rsidP="00F94641">
      <w:pPr>
        <w:autoSpaceDE w:val="0"/>
        <w:spacing w:line="276" w:lineRule="auto"/>
        <w:rPr>
          <w:rFonts w:ascii="Arial" w:hAnsi="Arial" w:cs="Arial"/>
          <w:sz w:val="22"/>
          <w:szCs w:val="22"/>
        </w:rPr>
      </w:pPr>
    </w:p>
    <w:p w14:paraId="34C94C6F" w14:textId="0C1601FE" w:rsidR="000E102E" w:rsidRPr="003777D1" w:rsidRDefault="003B540E" w:rsidP="00F94641">
      <w:pPr>
        <w:autoSpaceDE w:val="0"/>
        <w:spacing w:line="276" w:lineRule="auto"/>
        <w:rPr>
          <w:rFonts w:ascii="Arial" w:hAnsi="Arial" w:cs="Arial"/>
          <w:b/>
          <w:bCs/>
          <w:sz w:val="22"/>
          <w:szCs w:val="22"/>
        </w:rPr>
      </w:pPr>
      <w:r w:rsidRPr="003777D1">
        <w:rPr>
          <w:rFonts w:ascii="Arial" w:hAnsi="Arial" w:cs="Arial"/>
          <w:sz w:val="22"/>
          <w:szCs w:val="22"/>
        </w:rPr>
        <w:t>Do</w:t>
      </w:r>
      <w:r w:rsidR="004B6537" w:rsidRPr="003777D1">
        <w:rPr>
          <w:rFonts w:ascii="Arial" w:hAnsi="Arial" w:cs="Arial"/>
          <w:sz w:val="22"/>
          <w:szCs w:val="22"/>
        </w:rPr>
        <w:t>d</w:t>
      </w:r>
      <w:r w:rsidRPr="003777D1">
        <w:rPr>
          <w:rFonts w:ascii="Arial" w:hAnsi="Arial" w:cs="Arial"/>
          <w:sz w:val="22"/>
          <w:szCs w:val="22"/>
        </w:rPr>
        <w:t>avatel</w:t>
      </w:r>
      <w:r w:rsidR="00F9464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t xml:space="preserve">           Objednatel </w:t>
      </w:r>
    </w:p>
    <w:p w14:paraId="29861F6F" w14:textId="77777777" w:rsidR="004C6830" w:rsidRDefault="004C6830" w:rsidP="00040850">
      <w:pPr>
        <w:autoSpaceDE w:val="0"/>
        <w:spacing w:line="276" w:lineRule="auto"/>
        <w:jc w:val="left"/>
        <w:rPr>
          <w:rFonts w:ascii="Arial" w:hAnsi="Arial" w:cs="Arial"/>
          <w:b/>
          <w:bCs/>
          <w:sz w:val="22"/>
          <w:szCs w:val="22"/>
        </w:rPr>
      </w:pPr>
    </w:p>
    <w:p w14:paraId="1970A863" w14:textId="77777777" w:rsidR="004C6830" w:rsidRDefault="004C6830" w:rsidP="00040850">
      <w:pPr>
        <w:autoSpaceDE w:val="0"/>
        <w:spacing w:line="276" w:lineRule="auto"/>
        <w:jc w:val="left"/>
        <w:rPr>
          <w:rFonts w:ascii="Arial" w:hAnsi="Arial" w:cs="Arial"/>
          <w:b/>
          <w:bCs/>
          <w:sz w:val="22"/>
          <w:szCs w:val="22"/>
        </w:rPr>
      </w:pPr>
    </w:p>
    <w:p w14:paraId="11F8A73F" w14:textId="77777777" w:rsidR="004C6830" w:rsidRDefault="004C6830" w:rsidP="00040850">
      <w:pPr>
        <w:autoSpaceDE w:val="0"/>
        <w:spacing w:line="276" w:lineRule="auto"/>
        <w:jc w:val="left"/>
        <w:rPr>
          <w:rFonts w:ascii="Arial" w:hAnsi="Arial" w:cs="Arial"/>
          <w:b/>
          <w:bCs/>
          <w:sz w:val="22"/>
          <w:szCs w:val="22"/>
        </w:rPr>
      </w:pPr>
    </w:p>
    <w:p w14:paraId="0B34E818" w14:textId="5AC52F83" w:rsidR="00C15500" w:rsidRPr="003777D1" w:rsidRDefault="00C15500" w:rsidP="00040850">
      <w:pPr>
        <w:autoSpaceDE w:val="0"/>
        <w:autoSpaceDN w:val="0"/>
        <w:adjustRightInd w:val="0"/>
        <w:spacing w:line="276" w:lineRule="auto"/>
        <w:rPr>
          <w:rFonts w:ascii="Arial" w:hAnsi="Arial" w:cs="Arial"/>
          <w:bCs/>
          <w:sz w:val="22"/>
          <w:szCs w:val="22"/>
        </w:rPr>
      </w:pPr>
      <w:r w:rsidRPr="003777D1">
        <w:rPr>
          <w:rFonts w:ascii="Arial" w:hAnsi="Arial" w:cs="Arial"/>
          <w:sz w:val="22"/>
          <w:szCs w:val="22"/>
        </w:rPr>
        <w:t>……………………………………</w:t>
      </w:r>
      <w:r w:rsidRPr="003777D1">
        <w:rPr>
          <w:rFonts w:ascii="Arial" w:hAnsi="Arial" w:cs="Arial"/>
          <w:bCs/>
          <w:sz w:val="22"/>
          <w:szCs w:val="22"/>
        </w:rPr>
        <w:t xml:space="preserve">                              …………………………………                                                </w:t>
      </w:r>
    </w:p>
    <w:p w14:paraId="07B889C9" w14:textId="321FE4FE" w:rsidR="002E2468" w:rsidRPr="003777D1" w:rsidRDefault="008E792F" w:rsidP="002E2468">
      <w:pPr>
        <w:autoSpaceDE w:val="0"/>
        <w:autoSpaceDN w:val="0"/>
        <w:adjustRightInd w:val="0"/>
        <w:spacing w:line="276" w:lineRule="auto"/>
        <w:rPr>
          <w:rFonts w:ascii="Arial" w:hAnsi="Arial" w:cs="Arial"/>
          <w:bCs/>
          <w:sz w:val="22"/>
          <w:szCs w:val="22"/>
        </w:rPr>
      </w:pPr>
      <w:r>
        <w:rPr>
          <w:rFonts w:ascii="Arial" w:hAnsi="Arial" w:cs="Arial"/>
          <w:bCs/>
          <w:sz w:val="22"/>
          <w:szCs w:val="22"/>
        </w:rPr>
        <w:t>Miloš Vrábel</w:t>
      </w:r>
      <w:r w:rsidR="00C15500" w:rsidRPr="003777D1">
        <w:rPr>
          <w:rFonts w:ascii="Arial" w:hAnsi="Arial" w:cs="Arial"/>
          <w:bCs/>
          <w:sz w:val="22"/>
          <w:szCs w:val="22"/>
        </w:rPr>
        <w:t xml:space="preserve">                                       </w:t>
      </w:r>
      <w:r w:rsidR="00755C6B" w:rsidRPr="003777D1">
        <w:rPr>
          <w:rFonts w:ascii="Arial" w:hAnsi="Arial" w:cs="Arial"/>
          <w:bCs/>
          <w:sz w:val="22"/>
          <w:szCs w:val="22"/>
        </w:rPr>
        <w:t xml:space="preserve">                      </w:t>
      </w:r>
      <w:r w:rsidR="007A67FC">
        <w:rPr>
          <w:rFonts w:ascii="Arial" w:hAnsi="Arial" w:cs="Arial"/>
          <w:bCs/>
          <w:sz w:val="22"/>
          <w:szCs w:val="22"/>
        </w:rPr>
        <w:t xml:space="preserve">Ing. </w:t>
      </w:r>
      <w:r>
        <w:rPr>
          <w:rFonts w:ascii="Arial" w:hAnsi="Arial" w:cs="Arial"/>
          <w:bCs/>
          <w:sz w:val="22"/>
          <w:szCs w:val="22"/>
        </w:rPr>
        <w:t>Lenka Ungerová</w:t>
      </w:r>
      <w:r w:rsidR="007A67FC">
        <w:rPr>
          <w:rFonts w:ascii="Arial" w:hAnsi="Arial" w:cs="Arial"/>
          <w:bCs/>
          <w:sz w:val="22"/>
          <w:szCs w:val="22"/>
        </w:rPr>
        <w:t>, MPA</w:t>
      </w:r>
    </w:p>
    <w:p w14:paraId="229CA049" w14:textId="6D0DD94E" w:rsidR="000A3405" w:rsidRDefault="008E792F" w:rsidP="006B5AE1">
      <w:pPr>
        <w:autoSpaceDE w:val="0"/>
        <w:autoSpaceDN w:val="0"/>
        <w:adjustRightInd w:val="0"/>
        <w:spacing w:line="276" w:lineRule="auto"/>
        <w:rPr>
          <w:rFonts w:ascii="Arial" w:hAnsi="Arial" w:cs="Arial"/>
          <w:bCs/>
          <w:sz w:val="22"/>
          <w:szCs w:val="22"/>
        </w:rPr>
      </w:pPr>
      <w:r>
        <w:rPr>
          <w:rFonts w:ascii="Arial" w:hAnsi="Arial" w:cs="Arial"/>
          <w:bCs/>
          <w:sz w:val="22"/>
          <w:szCs w:val="22"/>
        </w:rPr>
        <w:t>předseda správní rady</w:t>
      </w:r>
      <w:r w:rsidR="00C57202" w:rsidRPr="003777D1">
        <w:rPr>
          <w:rFonts w:ascii="Arial" w:hAnsi="Arial" w:cs="Arial"/>
          <w:bCs/>
          <w:sz w:val="22"/>
          <w:szCs w:val="22"/>
        </w:rPr>
        <w:t xml:space="preserve">                                             </w:t>
      </w:r>
      <w:r w:rsidR="004D05F2">
        <w:rPr>
          <w:rFonts w:ascii="Arial" w:hAnsi="Arial" w:cs="Arial"/>
          <w:bCs/>
          <w:sz w:val="22"/>
          <w:szCs w:val="22"/>
        </w:rPr>
        <w:t>ř</w:t>
      </w:r>
      <w:r w:rsidR="00C57202" w:rsidRPr="003777D1">
        <w:rPr>
          <w:rFonts w:ascii="Arial" w:hAnsi="Arial" w:cs="Arial"/>
          <w:bCs/>
          <w:sz w:val="22"/>
          <w:szCs w:val="22"/>
        </w:rPr>
        <w:t>editel</w:t>
      </w:r>
      <w:r w:rsidR="005B3C50" w:rsidRPr="003777D1">
        <w:rPr>
          <w:rFonts w:ascii="Arial" w:hAnsi="Arial" w:cs="Arial"/>
          <w:bCs/>
          <w:sz w:val="22"/>
          <w:szCs w:val="22"/>
        </w:rPr>
        <w:t>ka</w:t>
      </w:r>
      <w:r w:rsidR="004D05F2">
        <w:rPr>
          <w:rFonts w:ascii="Arial" w:hAnsi="Arial" w:cs="Arial"/>
          <w:bCs/>
          <w:sz w:val="22"/>
          <w:szCs w:val="22"/>
        </w:rPr>
        <w:t xml:space="preserve"> příspěvkové organizace </w:t>
      </w:r>
    </w:p>
    <w:p w14:paraId="5A4893BE" w14:textId="77777777" w:rsidR="008E792F" w:rsidRDefault="008E792F" w:rsidP="006B5AE1">
      <w:pPr>
        <w:autoSpaceDE w:val="0"/>
        <w:autoSpaceDN w:val="0"/>
        <w:adjustRightInd w:val="0"/>
        <w:spacing w:line="276" w:lineRule="auto"/>
        <w:rPr>
          <w:rFonts w:ascii="Arial" w:hAnsi="Arial" w:cs="Arial"/>
          <w:bCs/>
          <w:sz w:val="22"/>
          <w:szCs w:val="22"/>
        </w:rPr>
      </w:pPr>
    </w:p>
    <w:p w14:paraId="414C3488" w14:textId="77777777" w:rsidR="008E792F" w:rsidRDefault="008E792F" w:rsidP="006B5AE1">
      <w:pPr>
        <w:autoSpaceDE w:val="0"/>
        <w:autoSpaceDN w:val="0"/>
        <w:adjustRightInd w:val="0"/>
        <w:spacing w:line="276" w:lineRule="auto"/>
        <w:rPr>
          <w:rFonts w:ascii="Arial" w:hAnsi="Arial" w:cs="Arial"/>
          <w:bCs/>
          <w:sz w:val="22"/>
          <w:szCs w:val="22"/>
        </w:rPr>
      </w:pPr>
    </w:p>
    <w:p w14:paraId="3A204EAB" w14:textId="77777777" w:rsidR="008E792F" w:rsidRDefault="008E792F" w:rsidP="006B5AE1">
      <w:pPr>
        <w:autoSpaceDE w:val="0"/>
        <w:autoSpaceDN w:val="0"/>
        <w:adjustRightInd w:val="0"/>
        <w:spacing w:line="276" w:lineRule="auto"/>
        <w:rPr>
          <w:rFonts w:ascii="Arial" w:hAnsi="Arial" w:cs="Arial"/>
          <w:bCs/>
          <w:sz w:val="22"/>
          <w:szCs w:val="22"/>
        </w:rPr>
      </w:pPr>
    </w:p>
    <w:p w14:paraId="5CEF83B8" w14:textId="77777777" w:rsidR="008E792F" w:rsidRDefault="008E792F" w:rsidP="006B5AE1">
      <w:pPr>
        <w:autoSpaceDE w:val="0"/>
        <w:autoSpaceDN w:val="0"/>
        <w:adjustRightInd w:val="0"/>
        <w:spacing w:line="276" w:lineRule="auto"/>
        <w:rPr>
          <w:rFonts w:ascii="Arial" w:hAnsi="Arial" w:cs="Arial"/>
          <w:bCs/>
          <w:sz w:val="22"/>
          <w:szCs w:val="22"/>
        </w:rPr>
      </w:pPr>
    </w:p>
    <w:p w14:paraId="03D968C6" w14:textId="0BEAD099" w:rsidR="008E792F" w:rsidRDefault="008E792F" w:rsidP="006B5AE1">
      <w:pPr>
        <w:autoSpaceDE w:val="0"/>
        <w:autoSpaceDN w:val="0"/>
        <w:adjustRightInd w:val="0"/>
        <w:spacing w:line="276" w:lineRule="auto"/>
        <w:rPr>
          <w:rFonts w:ascii="Arial" w:hAnsi="Arial" w:cs="Arial"/>
          <w:bCs/>
          <w:sz w:val="22"/>
          <w:szCs w:val="22"/>
        </w:rPr>
      </w:pPr>
      <w:r w:rsidRPr="003777D1">
        <w:rPr>
          <w:rFonts w:ascii="Arial" w:hAnsi="Arial" w:cs="Arial"/>
          <w:sz w:val="22"/>
          <w:szCs w:val="22"/>
        </w:rPr>
        <w:t>……………………………………</w:t>
      </w:r>
    </w:p>
    <w:p w14:paraId="62189DD5" w14:textId="5DB94FE0" w:rsidR="008E792F" w:rsidRDefault="00BF013E" w:rsidP="006B5AE1">
      <w:pPr>
        <w:autoSpaceDE w:val="0"/>
        <w:autoSpaceDN w:val="0"/>
        <w:adjustRightInd w:val="0"/>
        <w:spacing w:line="276" w:lineRule="auto"/>
        <w:rPr>
          <w:rFonts w:ascii="Arial" w:hAnsi="Arial" w:cs="Arial"/>
          <w:bCs/>
          <w:sz w:val="22"/>
          <w:szCs w:val="22"/>
        </w:rPr>
      </w:pPr>
      <w:proofErr w:type="spellStart"/>
      <w:r>
        <w:rPr>
          <w:rFonts w:ascii="Arial" w:hAnsi="Arial" w:cs="Arial"/>
          <w:bCs/>
          <w:sz w:val="22"/>
          <w:szCs w:val="22"/>
        </w:rPr>
        <w:t>xxxxx</w:t>
      </w:r>
      <w:proofErr w:type="spellEnd"/>
      <w:r w:rsidR="008E792F">
        <w:rPr>
          <w:rFonts w:ascii="Arial" w:hAnsi="Arial" w:cs="Arial"/>
          <w:bCs/>
          <w:sz w:val="22"/>
          <w:szCs w:val="22"/>
        </w:rPr>
        <w:t xml:space="preserve"> </w:t>
      </w:r>
      <w:proofErr w:type="spellStart"/>
      <w:r>
        <w:rPr>
          <w:rFonts w:ascii="Arial" w:hAnsi="Arial" w:cs="Arial"/>
          <w:bCs/>
          <w:sz w:val="22"/>
          <w:szCs w:val="22"/>
        </w:rPr>
        <w:t>xxxxx</w:t>
      </w:r>
      <w:proofErr w:type="spellEnd"/>
    </w:p>
    <w:p w14:paraId="1A5219BC" w14:textId="501DDFE3" w:rsidR="008E792F" w:rsidRDefault="008E792F" w:rsidP="006B5AE1">
      <w:pPr>
        <w:autoSpaceDE w:val="0"/>
        <w:autoSpaceDN w:val="0"/>
        <w:adjustRightInd w:val="0"/>
        <w:spacing w:line="276" w:lineRule="auto"/>
        <w:rPr>
          <w:rFonts w:ascii="Arial" w:hAnsi="Arial" w:cs="Arial"/>
          <w:bCs/>
          <w:sz w:val="22"/>
          <w:szCs w:val="22"/>
        </w:rPr>
      </w:pPr>
      <w:r>
        <w:rPr>
          <w:rFonts w:ascii="Arial" w:hAnsi="Arial" w:cs="Arial"/>
          <w:bCs/>
          <w:sz w:val="22"/>
          <w:szCs w:val="22"/>
        </w:rPr>
        <w:t>člen správní rady</w:t>
      </w:r>
    </w:p>
    <w:p w14:paraId="099F5EC5" w14:textId="77777777" w:rsidR="008E792F" w:rsidRDefault="008E792F" w:rsidP="006B5AE1">
      <w:pPr>
        <w:autoSpaceDE w:val="0"/>
        <w:autoSpaceDN w:val="0"/>
        <w:adjustRightInd w:val="0"/>
        <w:spacing w:line="276" w:lineRule="auto"/>
        <w:rPr>
          <w:rFonts w:ascii="Arial" w:hAnsi="Arial" w:cs="Arial"/>
          <w:bCs/>
          <w:sz w:val="22"/>
          <w:szCs w:val="22"/>
        </w:rPr>
      </w:pPr>
    </w:p>
    <w:p w14:paraId="60364373" w14:textId="77777777" w:rsidR="008E792F" w:rsidRDefault="008E792F" w:rsidP="008E792F">
      <w:pPr>
        <w:autoSpaceDE w:val="0"/>
        <w:autoSpaceDN w:val="0"/>
        <w:adjustRightInd w:val="0"/>
        <w:spacing w:line="276" w:lineRule="auto"/>
        <w:jc w:val="center"/>
        <w:rPr>
          <w:rFonts w:ascii="Arial" w:hAnsi="Arial" w:cs="Arial"/>
          <w:bCs/>
          <w:sz w:val="22"/>
          <w:szCs w:val="22"/>
        </w:rPr>
      </w:pPr>
    </w:p>
    <w:p w14:paraId="05D11D96" w14:textId="77777777" w:rsidR="008E792F" w:rsidRDefault="008E792F" w:rsidP="008E792F">
      <w:pPr>
        <w:autoSpaceDE w:val="0"/>
        <w:autoSpaceDN w:val="0"/>
        <w:adjustRightInd w:val="0"/>
        <w:spacing w:line="276" w:lineRule="auto"/>
        <w:jc w:val="center"/>
        <w:rPr>
          <w:rFonts w:ascii="Arial" w:hAnsi="Arial" w:cs="Arial"/>
          <w:bCs/>
          <w:sz w:val="22"/>
          <w:szCs w:val="22"/>
        </w:rPr>
      </w:pPr>
    </w:p>
    <w:p w14:paraId="491A38EB" w14:textId="77777777" w:rsidR="008E792F" w:rsidRDefault="008E792F" w:rsidP="008E792F">
      <w:pPr>
        <w:autoSpaceDE w:val="0"/>
        <w:autoSpaceDN w:val="0"/>
        <w:adjustRightInd w:val="0"/>
        <w:spacing w:line="276" w:lineRule="auto"/>
        <w:jc w:val="center"/>
        <w:rPr>
          <w:rFonts w:ascii="Arial" w:hAnsi="Arial" w:cs="Arial"/>
          <w:bCs/>
          <w:sz w:val="22"/>
          <w:szCs w:val="22"/>
        </w:rPr>
      </w:pPr>
    </w:p>
    <w:p w14:paraId="254A21F3" w14:textId="77777777" w:rsidR="008E792F" w:rsidRDefault="008E792F" w:rsidP="008E792F">
      <w:pPr>
        <w:autoSpaceDE w:val="0"/>
        <w:autoSpaceDN w:val="0"/>
        <w:adjustRightInd w:val="0"/>
        <w:spacing w:line="276" w:lineRule="auto"/>
        <w:jc w:val="center"/>
        <w:rPr>
          <w:rFonts w:ascii="Arial" w:hAnsi="Arial" w:cs="Arial"/>
          <w:bCs/>
          <w:sz w:val="22"/>
          <w:szCs w:val="22"/>
        </w:rPr>
      </w:pPr>
    </w:p>
    <w:p w14:paraId="68B1DAD5" w14:textId="77777777" w:rsidR="008E792F" w:rsidRDefault="008E792F" w:rsidP="008E792F">
      <w:pPr>
        <w:autoSpaceDE w:val="0"/>
        <w:autoSpaceDN w:val="0"/>
        <w:adjustRightInd w:val="0"/>
        <w:spacing w:line="276" w:lineRule="auto"/>
        <w:jc w:val="center"/>
        <w:rPr>
          <w:rFonts w:ascii="Arial" w:hAnsi="Arial" w:cs="Arial"/>
          <w:bCs/>
          <w:sz w:val="22"/>
          <w:szCs w:val="22"/>
        </w:rPr>
      </w:pPr>
    </w:p>
    <w:p w14:paraId="4A8B4A38" w14:textId="77777777" w:rsidR="008E792F" w:rsidRDefault="008E792F" w:rsidP="008E792F">
      <w:pPr>
        <w:autoSpaceDE w:val="0"/>
        <w:autoSpaceDN w:val="0"/>
        <w:adjustRightInd w:val="0"/>
        <w:spacing w:line="276" w:lineRule="auto"/>
        <w:jc w:val="center"/>
        <w:rPr>
          <w:rFonts w:ascii="Arial" w:hAnsi="Arial" w:cs="Arial"/>
          <w:bCs/>
          <w:sz w:val="22"/>
          <w:szCs w:val="22"/>
        </w:rPr>
      </w:pPr>
    </w:p>
    <w:p w14:paraId="2A9FCC87" w14:textId="77777777" w:rsidR="008E792F" w:rsidRDefault="008E792F" w:rsidP="008E792F">
      <w:pPr>
        <w:autoSpaceDE w:val="0"/>
        <w:autoSpaceDN w:val="0"/>
        <w:adjustRightInd w:val="0"/>
        <w:spacing w:line="276" w:lineRule="auto"/>
        <w:jc w:val="center"/>
        <w:rPr>
          <w:rFonts w:ascii="Arial" w:hAnsi="Arial" w:cs="Arial"/>
          <w:bCs/>
          <w:sz w:val="22"/>
          <w:szCs w:val="22"/>
        </w:rPr>
      </w:pPr>
    </w:p>
    <w:p w14:paraId="7F085BC7" w14:textId="77777777" w:rsidR="008E792F" w:rsidRDefault="008E792F" w:rsidP="008E792F">
      <w:pPr>
        <w:autoSpaceDE w:val="0"/>
        <w:autoSpaceDN w:val="0"/>
        <w:adjustRightInd w:val="0"/>
        <w:spacing w:line="276" w:lineRule="auto"/>
        <w:jc w:val="center"/>
        <w:rPr>
          <w:rFonts w:ascii="Arial" w:hAnsi="Arial" w:cs="Arial"/>
          <w:bCs/>
          <w:sz w:val="22"/>
          <w:szCs w:val="22"/>
        </w:rPr>
      </w:pPr>
    </w:p>
    <w:p w14:paraId="21A16202" w14:textId="77777777" w:rsidR="008E792F" w:rsidRDefault="008E792F" w:rsidP="008E792F">
      <w:pPr>
        <w:autoSpaceDE w:val="0"/>
        <w:autoSpaceDN w:val="0"/>
        <w:adjustRightInd w:val="0"/>
        <w:spacing w:line="276" w:lineRule="auto"/>
        <w:jc w:val="center"/>
        <w:rPr>
          <w:rFonts w:ascii="Arial" w:hAnsi="Arial" w:cs="Arial"/>
          <w:bCs/>
          <w:sz w:val="22"/>
          <w:szCs w:val="22"/>
        </w:rPr>
      </w:pPr>
    </w:p>
    <w:p w14:paraId="0A393368" w14:textId="77777777" w:rsidR="008E792F" w:rsidRDefault="008E792F" w:rsidP="008E792F">
      <w:pPr>
        <w:autoSpaceDE w:val="0"/>
        <w:autoSpaceDN w:val="0"/>
        <w:adjustRightInd w:val="0"/>
        <w:spacing w:line="276" w:lineRule="auto"/>
        <w:jc w:val="center"/>
        <w:rPr>
          <w:rFonts w:ascii="Arial" w:hAnsi="Arial" w:cs="Arial"/>
          <w:bCs/>
          <w:sz w:val="22"/>
          <w:szCs w:val="22"/>
        </w:rPr>
      </w:pPr>
    </w:p>
    <w:p w14:paraId="783BA932" w14:textId="77777777" w:rsidR="008E792F" w:rsidRDefault="008E792F" w:rsidP="008E792F">
      <w:pPr>
        <w:autoSpaceDE w:val="0"/>
        <w:autoSpaceDN w:val="0"/>
        <w:adjustRightInd w:val="0"/>
        <w:spacing w:line="276" w:lineRule="auto"/>
        <w:jc w:val="center"/>
        <w:rPr>
          <w:rFonts w:ascii="Arial" w:hAnsi="Arial" w:cs="Arial"/>
          <w:bCs/>
          <w:sz w:val="22"/>
          <w:szCs w:val="22"/>
        </w:rPr>
      </w:pPr>
    </w:p>
    <w:p w14:paraId="0228C994" w14:textId="77777777" w:rsidR="008E792F" w:rsidRDefault="008E792F" w:rsidP="008E792F">
      <w:pPr>
        <w:autoSpaceDE w:val="0"/>
        <w:autoSpaceDN w:val="0"/>
        <w:adjustRightInd w:val="0"/>
        <w:spacing w:line="276" w:lineRule="auto"/>
        <w:jc w:val="center"/>
        <w:rPr>
          <w:rFonts w:ascii="Arial" w:hAnsi="Arial" w:cs="Arial"/>
          <w:bCs/>
          <w:sz w:val="22"/>
          <w:szCs w:val="22"/>
        </w:rPr>
      </w:pPr>
    </w:p>
    <w:p w14:paraId="181EFA77" w14:textId="77777777" w:rsidR="00EF0FFF" w:rsidRDefault="00EF0FFF" w:rsidP="008E792F">
      <w:pPr>
        <w:autoSpaceDE w:val="0"/>
        <w:autoSpaceDN w:val="0"/>
        <w:adjustRightInd w:val="0"/>
        <w:spacing w:line="276" w:lineRule="auto"/>
        <w:jc w:val="center"/>
        <w:rPr>
          <w:rFonts w:ascii="Arial" w:hAnsi="Arial" w:cs="Arial"/>
          <w:bCs/>
          <w:sz w:val="22"/>
          <w:szCs w:val="22"/>
        </w:rPr>
      </w:pPr>
    </w:p>
    <w:p w14:paraId="146DD12C" w14:textId="125669A1" w:rsidR="008E792F" w:rsidRDefault="008E792F" w:rsidP="008E792F">
      <w:pPr>
        <w:autoSpaceDE w:val="0"/>
        <w:autoSpaceDN w:val="0"/>
        <w:adjustRightInd w:val="0"/>
        <w:spacing w:line="276" w:lineRule="auto"/>
        <w:jc w:val="center"/>
        <w:rPr>
          <w:rFonts w:ascii="Arial" w:hAnsi="Arial" w:cs="Arial"/>
          <w:bCs/>
          <w:sz w:val="22"/>
          <w:szCs w:val="22"/>
        </w:rPr>
      </w:pPr>
      <w:r>
        <w:rPr>
          <w:rFonts w:ascii="Arial" w:hAnsi="Arial" w:cs="Arial"/>
          <w:bCs/>
          <w:sz w:val="22"/>
          <w:szCs w:val="22"/>
        </w:rPr>
        <w:t>16</w:t>
      </w:r>
    </w:p>
    <w:p w14:paraId="70D3CB9F" w14:textId="3BEBB7D9" w:rsidR="0016013C" w:rsidRDefault="0016013C" w:rsidP="0016013C">
      <w:pPr>
        <w:autoSpaceDE w:val="0"/>
        <w:autoSpaceDN w:val="0"/>
        <w:adjustRightInd w:val="0"/>
        <w:spacing w:line="276" w:lineRule="auto"/>
        <w:jc w:val="left"/>
        <w:rPr>
          <w:rFonts w:ascii="Arial" w:hAnsi="Arial" w:cs="Arial"/>
          <w:b/>
          <w:bCs/>
          <w:sz w:val="22"/>
          <w:szCs w:val="22"/>
        </w:rPr>
      </w:pPr>
      <w:r w:rsidRPr="003777D1">
        <w:rPr>
          <w:rFonts w:ascii="Arial" w:hAnsi="Arial" w:cs="Arial"/>
          <w:b/>
          <w:bCs/>
          <w:sz w:val="22"/>
          <w:szCs w:val="22"/>
        </w:rPr>
        <w:t xml:space="preserve">Příloha č. </w:t>
      </w:r>
      <w:r>
        <w:rPr>
          <w:rFonts w:ascii="Arial" w:hAnsi="Arial" w:cs="Arial"/>
          <w:b/>
          <w:bCs/>
          <w:sz w:val="22"/>
          <w:szCs w:val="22"/>
        </w:rPr>
        <w:t xml:space="preserve">1 ke Smlouvě o dílo č. </w:t>
      </w:r>
      <w:r w:rsidR="007D0358">
        <w:rPr>
          <w:rFonts w:ascii="Arial" w:hAnsi="Arial" w:cs="Arial"/>
          <w:b/>
          <w:bCs/>
          <w:sz w:val="22"/>
          <w:szCs w:val="22"/>
        </w:rPr>
        <w:t>180</w:t>
      </w:r>
      <w:r>
        <w:rPr>
          <w:rFonts w:ascii="Arial" w:hAnsi="Arial" w:cs="Arial"/>
          <w:b/>
          <w:bCs/>
          <w:sz w:val="22"/>
          <w:szCs w:val="22"/>
        </w:rPr>
        <w:t>/71234411/2024</w:t>
      </w:r>
    </w:p>
    <w:p w14:paraId="0494E9F1" w14:textId="77777777" w:rsidR="0016013C" w:rsidRDefault="0016013C" w:rsidP="0016013C">
      <w:pPr>
        <w:autoSpaceDE w:val="0"/>
        <w:autoSpaceDN w:val="0"/>
        <w:adjustRightInd w:val="0"/>
        <w:spacing w:line="276" w:lineRule="auto"/>
        <w:jc w:val="left"/>
        <w:rPr>
          <w:rFonts w:ascii="Arial" w:hAnsi="Arial" w:cs="Arial"/>
          <w:b/>
          <w:bCs/>
          <w:sz w:val="22"/>
          <w:szCs w:val="22"/>
        </w:rPr>
      </w:pPr>
    </w:p>
    <w:p w14:paraId="1CD0A46C" w14:textId="77777777" w:rsidR="0016013C" w:rsidRDefault="0016013C" w:rsidP="0016013C">
      <w:pPr>
        <w:autoSpaceDE w:val="0"/>
        <w:autoSpaceDN w:val="0"/>
        <w:adjustRightInd w:val="0"/>
        <w:spacing w:line="276" w:lineRule="auto"/>
        <w:jc w:val="left"/>
        <w:rPr>
          <w:rFonts w:ascii="Arial" w:hAnsi="Arial" w:cs="Arial"/>
          <w:b/>
          <w:bCs/>
          <w:sz w:val="22"/>
          <w:szCs w:val="22"/>
        </w:rPr>
      </w:pPr>
    </w:p>
    <w:p w14:paraId="05EAE590" w14:textId="0BA415CA" w:rsidR="0016013C" w:rsidRDefault="0016013C" w:rsidP="0016013C">
      <w:pPr>
        <w:jc w:val="center"/>
        <w:rPr>
          <w:rFonts w:ascii="Arial Black" w:hAnsi="Arial Black"/>
          <w:u w:val="single"/>
        </w:rPr>
      </w:pPr>
      <w:r>
        <w:rPr>
          <w:rFonts w:ascii="Arial Black" w:hAnsi="Arial Black"/>
          <w:u w:val="single"/>
        </w:rPr>
        <w:t>Harmonogram plnění smlouvy</w:t>
      </w:r>
    </w:p>
    <w:p w14:paraId="1F7575B8" w14:textId="77777777" w:rsidR="0016013C" w:rsidRDefault="0016013C" w:rsidP="0016013C">
      <w:pPr>
        <w:rPr>
          <w:rFonts w:ascii="Arial" w:hAnsi="Arial" w:cs="Arial"/>
          <w:u w:val="single"/>
        </w:rPr>
      </w:pPr>
    </w:p>
    <w:p w14:paraId="445EA70C" w14:textId="0B1C4BC7" w:rsidR="0016013C" w:rsidRDefault="0016013C" w:rsidP="0016013C">
      <w:pPr>
        <w:autoSpaceDE w:val="0"/>
        <w:autoSpaceDN w:val="0"/>
        <w:adjustRightInd w:val="0"/>
        <w:spacing w:line="276" w:lineRule="auto"/>
        <w:jc w:val="left"/>
        <w:rPr>
          <w:rFonts w:ascii="Arial" w:hAnsi="Arial" w:cs="Arial"/>
          <w:sz w:val="22"/>
          <w:szCs w:val="22"/>
        </w:rPr>
      </w:pPr>
      <w:r>
        <w:rPr>
          <w:rFonts w:ascii="Arial" w:hAnsi="Arial" w:cs="Arial"/>
          <w:sz w:val="22"/>
          <w:szCs w:val="22"/>
        </w:rPr>
        <w:t xml:space="preserve">Dodavatel provede (tj. dokončí a předá) dílo specifikované ve Smlouvě o dílo č. </w:t>
      </w:r>
      <w:r w:rsidR="007D0358">
        <w:rPr>
          <w:rFonts w:ascii="Arial" w:hAnsi="Arial" w:cs="Arial"/>
          <w:sz w:val="22"/>
          <w:szCs w:val="22"/>
        </w:rPr>
        <w:t>180</w:t>
      </w:r>
      <w:r>
        <w:rPr>
          <w:rFonts w:ascii="Arial" w:hAnsi="Arial" w:cs="Arial"/>
          <w:sz w:val="22"/>
          <w:szCs w:val="22"/>
        </w:rPr>
        <w:t xml:space="preserve">/71234411/2024 v článku I. Bodě 1.1 a 1.5 v termínu do </w:t>
      </w:r>
      <w:r w:rsidR="00A2038F">
        <w:rPr>
          <w:rFonts w:ascii="Arial" w:hAnsi="Arial" w:cs="Arial"/>
          <w:sz w:val="22"/>
          <w:szCs w:val="22"/>
        </w:rPr>
        <w:t>15. 12. 2024</w:t>
      </w:r>
      <w:r>
        <w:rPr>
          <w:rFonts w:ascii="Arial" w:hAnsi="Arial" w:cs="Arial"/>
          <w:sz w:val="22"/>
          <w:szCs w:val="22"/>
        </w:rPr>
        <w:t>.</w:t>
      </w:r>
    </w:p>
    <w:p w14:paraId="70AEA123" w14:textId="77777777" w:rsidR="0016013C" w:rsidRDefault="0016013C" w:rsidP="0016013C">
      <w:pPr>
        <w:autoSpaceDE w:val="0"/>
        <w:autoSpaceDN w:val="0"/>
        <w:adjustRightInd w:val="0"/>
        <w:spacing w:line="276" w:lineRule="auto"/>
        <w:jc w:val="left"/>
        <w:rPr>
          <w:rFonts w:ascii="Arial" w:hAnsi="Arial" w:cs="Arial"/>
          <w:sz w:val="22"/>
          <w:szCs w:val="22"/>
        </w:rPr>
      </w:pPr>
    </w:p>
    <w:p w14:paraId="2B6293AB" w14:textId="77777777" w:rsidR="0016013C" w:rsidRDefault="0016013C" w:rsidP="0016013C">
      <w:pPr>
        <w:autoSpaceDE w:val="0"/>
        <w:autoSpaceDN w:val="0"/>
        <w:adjustRightInd w:val="0"/>
        <w:spacing w:line="276" w:lineRule="auto"/>
        <w:jc w:val="left"/>
        <w:rPr>
          <w:rFonts w:ascii="Arial" w:hAnsi="Arial" w:cs="Arial"/>
          <w:sz w:val="22"/>
          <w:szCs w:val="22"/>
        </w:rPr>
      </w:pPr>
    </w:p>
    <w:p w14:paraId="2FB829F1" w14:textId="77777777" w:rsidR="0016013C" w:rsidRDefault="0016013C" w:rsidP="0016013C">
      <w:pPr>
        <w:autoSpaceDE w:val="0"/>
        <w:autoSpaceDN w:val="0"/>
        <w:adjustRightInd w:val="0"/>
        <w:spacing w:line="276" w:lineRule="auto"/>
        <w:jc w:val="left"/>
        <w:rPr>
          <w:rFonts w:ascii="Arial" w:hAnsi="Arial" w:cs="Arial"/>
          <w:sz w:val="22"/>
          <w:szCs w:val="22"/>
        </w:rPr>
      </w:pPr>
    </w:p>
    <w:p w14:paraId="419B65F9" w14:textId="77777777" w:rsidR="0016013C" w:rsidRDefault="0016013C" w:rsidP="0016013C">
      <w:pPr>
        <w:autoSpaceDE w:val="0"/>
        <w:autoSpaceDN w:val="0"/>
        <w:adjustRightInd w:val="0"/>
        <w:spacing w:line="276" w:lineRule="auto"/>
        <w:jc w:val="left"/>
        <w:rPr>
          <w:rFonts w:ascii="Arial" w:hAnsi="Arial" w:cs="Arial"/>
          <w:sz w:val="22"/>
          <w:szCs w:val="22"/>
        </w:rPr>
      </w:pPr>
    </w:p>
    <w:p w14:paraId="0352249E" w14:textId="77777777" w:rsidR="0016013C" w:rsidRDefault="0016013C" w:rsidP="0016013C">
      <w:pPr>
        <w:autoSpaceDE w:val="0"/>
        <w:autoSpaceDN w:val="0"/>
        <w:adjustRightInd w:val="0"/>
        <w:spacing w:line="276" w:lineRule="auto"/>
        <w:jc w:val="left"/>
        <w:rPr>
          <w:rFonts w:ascii="Arial" w:hAnsi="Arial" w:cs="Arial"/>
          <w:sz w:val="22"/>
          <w:szCs w:val="22"/>
        </w:rPr>
      </w:pPr>
    </w:p>
    <w:p w14:paraId="78D19CE4" w14:textId="77777777" w:rsidR="0016013C" w:rsidRDefault="0016013C" w:rsidP="0016013C">
      <w:pPr>
        <w:autoSpaceDE w:val="0"/>
        <w:autoSpaceDN w:val="0"/>
        <w:adjustRightInd w:val="0"/>
        <w:spacing w:line="276" w:lineRule="auto"/>
        <w:jc w:val="left"/>
        <w:rPr>
          <w:rFonts w:ascii="Arial" w:hAnsi="Arial" w:cs="Arial"/>
          <w:sz w:val="22"/>
          <w:szCs w:val="22"/>
        </w:rPr>
      </w:pPr>
    </w:p>
    <w:p w14:paraId="713C683F" w14:textId="77777777" w:rsidR="0016013C" w:rsidRDefault="0016013C" w:rsidP="0016013C">
      <w:pPr>
        <w:autoSpaceDE w:val="0"/>
        <w:autoSpaceDN w:val="0"/>
        <w:adjustRightInd w:val="0"/>
        <w:spacing w:line="276" w:lineRule="auto"/>
        <w:jc w:val="left"/>
        <w:rPr>
          <w:rFonts w:ascii="Arial" w:hAnsi="Arial" w:cs="Arial"/>
          <w:sz w:val="22"/>
          <w:szCs w:val="22"/>
        </w:rPr>
      </w:pPr>
    </w:p>
    <w:p w14:paraId="5DA95654" w14:textId="77777777" w:rsidR="0016013C" w:rsidRDefault="0016013C" w:rsidP="0016013C">
      <w:pPr>
        <w:autoSpaceDE w:val="0"/>
        <w:autoSpaceDN w:val="0"/>
        <w:adjustRightInd w:val="0"/>
        <w:spacing w:line="276" w:lineRule="auto"/>
        <w:jc w:val="left"/>
        <w:rPr>
          <w:rFonts w:ascii="Arial" w:hAnsi="Arial" w:cs="Arial"/>
          <w:sz w:val="22"/>
          <w:szCs w:val="22"/>
        </w:rPr>
      </w:pPr>
    </w:p>
    <w:p w14:paraId="74FCED1D" w14:textId="77777777" w:rsidR="0016013C" w:rsidRDefault="0016013C" w:rsidP="0016013C">
      <w:pPr>
        <w:autoSpaceDE w:val="0"/>
        <w:autoSpaceDN w:val="0"/>
        <w:adjustRightInd w:val="0"/>
        <w:spacing w:line="276" w:lineRule="auto"/>
        <w:jc w:val="left"/>
        <w:rPr>
          <w:rFonts w:ascii="Arial" w:hAnsi="Arial" w:cs="Arial"/>
          <w:sz w:val="22"/>
          <w:szCs w:val="22"/>
        </w:rPr>
      </w:pPr>
    </w:p>
    <w:p w14:paraId="689179F5" w14:textId="77777777" w:rsidR="0016013C" w:rsidRDefault="0016013C" w:rsidP="0016013C">
      <w:pPr>
        <w:autoSpaceDE w:val="0"/>
        <w:autoSpaceDN w:val="0"/>
        <w:adjustRightInd w:val="0"/>
        <w:spacing w:line="276" w:lineRule="auto"/>
        <w:jc w:val="left"/>
        <w:rPr>
          <w:rFonts w:ascii="Arial" w:hAnsi="Arial" w:cs="Arial"/>
          <w:sz w:val="22"/>
          <w:szCs w:val="22"/>
        </w:rPr>
      </w:pPr>
    </w:p>
    <w:p w14:paraId="24B5E09C" w14:textId="77777777" w:rsidR="0016013C" w:rsidRDefault="0016013C" w:rsidP="0016013C">
      <w:pPr>
        <w:autoSpaceDE w:val="0"/>
        <w:autoSpaceDN w:val="0"/>
        <w:adjustRightInd w:val="0"/>
        <w:spacing w:line="276" w:lineRule="auto"/>
        <w:jc w:val="left"/>
        <w:rPr>
          <w:rFonts w:ascii="Arial" w:hAnsi="Arial" w:cs="Arial"/>
          <w:sz w:val="22"/>
          <w:szCs w:val="22"/>
        </w:rPr>
      </w:pPr>
    </w:p>
    <w:p w14:paraId="0D88EE01" w14:textId="77777777" w:rsidR="0016013C" w:rsidRDefault="0016013C" w:rsidP="0016013C">
      <w:pPr>
        <w:autoSpaceDE w:val="0"/>
        <w:autoSpaceDN w:val="0"/>
        <w:adjustRightInd w:val="0"/>
        <w:spacing w:line="276" w:lineRule="auto"/>
        <w:jc w:val="left"/>
        <w:rPr>
          <w:rFonts w:ascii="Arial" w:hAnsi="Arial" w:cs="Arial"/>
          <w:sz w:val="22"/>
          <w:szCs w:val="22"/>
        </w:rPr>
      </w:pPr>
    </w:p>
    <w:p w14:paraId="2049C829" w14:textId="77777777" w:rsidR="0016013C" w:rsidRDefault="0016013C" w:rsidP="0016013C">
      <w:pPr>
        <w:autoSpaceDE w:val="0"/>
        <w:autoSpaceDN w:val="0"/>
        <w:adjustRightInd w:val="0"/>
        <w:spacing w:line="276" w:lineRule="auto"/>
        <w:jc w:val="left"/>
        <w:rPr>
          <w:rFonts w:ascii="Arial" w:hAnsi="Arial" w:cs="Arial"/>
          <w:sz w:val="22"/>
          <w:szCs w:val="22"/>
        </w:rPr>
      </w:pPr>
    </w:p>
    <w:p w14:paraId="78AACA2E" w14:textId="77777777" w:rsidR="0016013C" w:rsidRDefault="0016013C" w:rsidP="0016013C">
      <w:pPr>
        <w:autoSpaceDE w:val="0"/>
        <w:autoSpaceDN w:val="0"/>
        <w:adjustRightInd w:val="0"/>
        <w:spacing w:line="276" w:lineRule="auto"/>
        <w:jc w:val="left"/>
        <w:rPr>
          <w:rFonts w:ascii="Arial" w:hAnsi="Arial" w:cs="Arial"/>
          <w:sz w:val="22"/>
          <w:szCs w:val="22"/>
        </w:rPr>
      </w:pPr>
    </w:p>
    <w:p w14:paraId="6C10DF7E" w14:textId="77777777" w:rsidR="0016013C" w:rsidRPr="003777D1" w:rsidRDefault="0016013C" w:rsidP="0016013C">
      <w:pPr>
        <w:autoSpaceDE w:val="0"/>
        <w:spacing w:line="276" w:lineRule="auto"/>
        <w:rPr>
          <w:rFonts w:ascii="Arial" w:hAnsi="Arial" w:cs="Arial"/>
          <w:sz w:val="22"/>
          <w:szCs w:val="22"/>
        </w:rPr>
      </w:pPr>
      <w:r w:rsidRPr="003777D1">
        <w:rPr>
          <w:rFonts w:ascii="Arial" w:hAnsi="Arial" w:cs="Arial"/>
          <w:sz w:val="22"/>
          <w:szCs w:val="22"/>
        </w:rPr>
        <w:t xml:space="preserve">V     </w:t>
      </w:r>
      <w:r>
        <w:rPr>
          <w:rFonts w:ascii="Arial" w:hAnsi="Arial" w:cs="Arial"/>
          <w:sz w:val="22"/>
          <w:szCs w:val="22"/>
        </w:rPr>
        <w:t xml:space="preserve">               </w:t>
      </w:r>
      <w:r w:rsidRPr="003777D1">
        <w:rPr>
          <w:rFonts w:ascii="Arial" w:hAnsi="Arial" w:cs="Arial"/>
          <w:sz w:val="22"/>
          <w:szCs w:val="22"/>
        </w:rPr>
        <w:t xml:space="preserve"> dne           </w:t>
      </w:r>
      <w:r w:rsidRPr="003777D1">
        <w:rPr>
          <w:rFonts w:ascii="Arial" w:hAnsi="Arial" w:cs="Arial"/>
          <w:sz w:val="22"/>
          <w:szCs w:val="22"/>
        </w:rPr>
        <w:tab/>
      </w:r>
      <w:r w:rsidRPr="003777D1">
        <w:rPr>
          <w:rFonts w:ascii="Arial" w:hAnsi="Arial" w:cs="Arial"/>
          <w:sz w:val="22"/>
          <w:szCs w:val="22"/>
        </w:rPr>
        <w:tab/>
        <w:t xml:space="preserve">          </w:t>
      </w:r>
      <w:r w:rsidRPr="003777D1">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sidRPr="00F01ACC">
        <w:rPr>
          <w:rFonts w:ascii="Arial" w:hAnsi="Arial" w:cs="Arial"/>
          <w:sz w:val="22"/>
          <w:szCs w:val="22"/>
        </w:rPr>
        <w:t>V </w:t>
      </w:r>
      <w:r>
        <w:rPr>
          <w:rFonts w:ascii="Arial" w:hAnsi="Arial" w:cs="Arial"/>
          <w:sz w:val="22"/>
          <w:szCs w:val="22"/>
        </w:rPr>
        <w:t>Unhošti</w:t>
      </w:r>
      <w:r w:rsidRPr="00F01ACC">
        <w:rPr>
          <w:rFonts w:ascii="Arial" w:hAnsi="Arial" w:cs="Arial"/>
          <w:sz w:val="22"/>
          <w:szCs w:val="22"/>
        </w:rPr>
        <w:t>, dne</w:t>
      </w:r>
      <w:r w:rsidRPr="003777D1">
        <w:rPr>
          <w:rFonts w:ascii="Arial" w:hAnsi="Arial" w:cs="Arial"/>
          <w:sz w:val="22"/>
          <w:szCs w:val="22"/>
        </w:rPr>
        <w:t xml:space="preserve"> </w:t>
      </w:r>
      <w:proofErr w:type="gramStart"/>
      <w:r w:rsidRPr="003777D1">
        <w:rPr>
          <w:rFonts w:ascii="Arial" w:hAnsi="Arial" w:cs="Arial"/>
          <w:sz w:val="22"/>
          <w:szCs w:val="22"/>
        </w:rPr>
        <w:t>…….</w:t>
      </w:r>
      <w:proofErr w:type="gramEnd"/>
      <w:r w:rsidRPr="003777D1">
        <w:rPr>
          <w:rFonts w:ascii="Arial" w:hAnsi="Arial" w:cs="Arial"/>
          <w:sz w:val="22"/>
          <w:szCs w:val="22"/>
        </w:rPr>
        <w:t>……………..</w:t>
      </w:r>
    </w:p>
    <w:p w14:paraId="5E5ACB80" w14:textId="77777777" w:rsidR="0016013C" w:rsidRDefault="0016013C" w:rsidP="0016013C">
      <w:pPr>
        <w:autoSpaceDE w:val="0"/>
        <w:spacing w:line="276" w:lineRule="auto"/>
        <w:rPr>
          <w:rFonts w:ascii="Arial" w:hAnsi="Arial" w:cs="Arial"/>
          <w:sz w:val="22"/>
          <w:szCs w:val="22"/>
        </w:rPr>
      </w:pPr>
    </w:p>
    <w:p w14:paraId="5C3DC889" w14:textId="77777777" w:rsidR="0016013C" w:rsidRDefault="0016013C" w:rsidP="0016013C">
      <w:pPr>
        <w:autoSpaceDE w:val="0"/>
        <w:spacing w:line="276" w:lineRule="auto"/>
        <w:rPr>
          <w:rFonts w:ascii="Arial" w:hAnsi="Arial" w:cs="Arial"/>
          <w:sz w:val="22"/>
          <w:szCs w:val="22"/>
        </w:rPr>
      </w:pPr>
    </w:p>
    <w:p w14:paraId="49432435" w14:textId="77777777" w:rsidR="0016013C" w:rsidRPr="003777D1" w:rsidRDefault="0016013C" w:rsidP="0016013C">
      <w:pPr>
        <w:autoSpaceDE w:val="0"/>
        <w:spacing w:line="276" w:lineRule="auto"/>
        <w:rPr>
          <w:rFonts w:ascii="Arial" w:hAnsi="Arial" w:cs="Arial"/>
          <w:b/>
          <w:bCs/>
          <w:sz w:val="22"/>
          <w:szCs w:val="22"/>
        </w:rPr>
      </w:pPr>
      <w:r w:rsidRPr="003777D1">
        <w:rPr>
          <w:rFonts w:ascii="Arial" w:hAnsi="Arial" w:cs="Arial"/>
          <w:sz w:val="22"/>
          <w:szCs w:val="22"/>
        </w:rPr>
        <w:t>Dodavatel</w:t>
      </w:r>
      <w:r>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t xml:space="preserve">           Objednatel </w:t>
      </w:r>
    </w:p>
    <w:p w14:paraId="2FD0E96F" w14:textId="77777777" w:rsidR="0016013C" w:rsidRDefault="0016013C" w:rsidP="0016013C">
      <w:pPr>
        <w:autoSpaceDE w:val="0"/>
        <w:spacing w:line="276" w:lineRule="auto"/>
        <w:jc w:val="left"/>
        <w:rPr>
          <w:rFonts w:ascii="Arial" w:hAnsi="Arial" w:cs="Arial"/>
          <w:b/>
          <w:bCs/>
          <w:sz w:val="22"/>
          <w:szCs w:val="22"/>
        </w:rPr>
      </w:pPr>
    </w:p>
    <w:p w14:paraId="7C981B8A" w14:textId="77777777" w:rsidR="0016013C" w:rsidRDefault="0016013C" w:rsidP="0016013C">
      <w:pPr>
        <w:autoSpaceDE w:val="0"/>
        <w:spacing w:line="276" w:lineRule="auto"/>
        <w:jc w:val="left"/>
        <w:rPr>
          <w:rFonts w:ascii="Arial" w:hAnsi="Arial" w:cs="Arial"/>
          <w:b/>
          <w:bCs/>
          <w:sz w:val="22"/>
          <w:szCs w:val="22"/>
        </w:rPr>
      </w:pPr>
    </w:p>
    <w:p w14:paraId="726583A0" w14:textId="77777777" w:rsidR="0016013C" w:rsidRDefault="0016013C" w:rsidP="0016013C">
      <w:pPr>
        <w:autoSpaceDE w:val="0"/>
        <w:spacing w:line="276" w:lineRule="auto"/>
        <w:jc w:val="left"/>
        <w:rPr>
          <w:rFonts w:ascii="Arial" w:hAnsi="Arial" w:cs="Arial"/>
          <w:b/>
          <w:bCs/>
          <w:sz w:val="22"/>
          <w:szCs w:val="22"/>
        </w:rPr>
      </w:pPr>
    </w:p>
    <w:p w14:paraId="3B779320" w14:textId="77777777" w:rsidR="0016013C" w:rsidRPr="003777D1" w:rsidRDefault="0016013C" w:rsidP="0016013C">
      <w:pPr>
        <w:autoSpaceDE w:val="0"/>
        <w:autoSpaceDN w:val="0"/>
        <w:adjustRightInd w:val="0"/>
        <w:spacing w:line="276" w:lineRule="auto"/>
        <w:rPr>
          <w:rFonts w:ascii="Arial" w:hAnsi="Arial" w:cs="Arial"/>
          <w:bCs/>
          <w:sz w:val="22"/>
          <w:szCs w:val="22"/>
        </w:rPr>
      </w:pPr>
      <w:r w:rsidRPr="003777D1">
        <w:rPr>
          <w:rFonts w:ascii="Arial" w:hAnsi="Arial" w:cs="Arial"/>
          <w:sz w:val="22"/>
          <w:szCs w:val="22"/>
        </w:rPr>
        <w:t>……………………………………</w:t>
      </w:r>
      <w:r w:rsidRPr="003777D1">
        <w:rPr>
          <w:rFonts w:ascii="Arial" w:hAnsi="Arial" w:cs="Arial"/>
          <w:bCs/>
          <w:sz w:val="22"/>
          <w:szCs w:val="22"/>
        </w:rPr>
        <w:t xml:space="preserve">                              …………………………………                                                </w:t>
      </w:r>
    </w:p>
    <w:p w14:paraId="75541228" w14:textId="77777777" w:rsidR="0016013C" w:rsidRPr="003777D1" w:rsidRDefault="0016013C" w:rsidP="0016013C">
      <w:pPr>
        <w:autoSpaceDE w:val="0"/>
        <w:autoSpaceDN w:val="0"/>
        <w:adjustRightInd w:val="0"/>
        <w:spacing w:line="276" w:lineRule="auto"/>
        <w:rPr>
          <w:rFonts w:ascii="Arial" w:hAnsi="Arial" w:cs="Arial"/>
          <w:bCs/>
          <w:sz w:val="22"/>
          <w:szCs w:val="22"/>
        </w:rPr>
      </w:pPr>
      <w:r>
        <w:rPr>
          <w:rFonts w:ascii="Arial" w:hAnsi="Arial" w:cs="Arial"/>
          <w:bCs/>
          <w:sz w:val="22"/>
          <w:szCs w:val="22"/>
        </w:rPr>
        <w:t>Miloš Vrábel</w:t>
      </w:r>
      <w:r w:rsidRPr="003777D1">
        <w:rPr>
          <w:rFonts w:ascii="Arial" w:hAnsi="Arial" w:cs="Arial"/>
          <w:bCs/>
          <w:sz w:val="22"/>
          <w:szCs w:val="22"/>
        </w:rPr>
        <w:t xml:space="preserve">                                                             </w:t>
      </w:r>
      <w:r>
        <w:rPr>
          <w:rFonts w:ascii="Arial" w:hAnsi="Arial" w:cs="Arial"/>
          <w:bCs/>
          <w:sz w:val="22"/>
          <w:szCs w:val="22"/>
        </w:rPr>
        <w:t>Ing. Lenka Ungerová, MPA</w:t>
      </w:r>
    </w:p>
    <w:p w14:paraId="35497913" w14:textId="77777777" w:rsidR="0016013C" w:rsidRDefault="0016013C" w:rsidP="0016013C">
      <w:pPr>
        <w:autoSpaceDE w:val="0"/>
        <w:autoSpaceDN w:val="0"/>
        <w:adjustRightInd w:val="0"/>
        <w:spacing w:line="276" w:lineRule="auto"/>
        <w:rPr>
          <w:rFonts w:ascii="Arial" w:hAnsi="Arial" w:cs="Arial"/>
          <w:bCs/>
          <w:sz w:val="22"/>
          <w:szCs w:val="22"/>
        </w:rPr>
      </w:pPr>
      <w:r>
        <w:rPr>
          <w:rFonts w:ascii="Arial" w:hAnsi="Arial" w:cs="Arial"/>
          <w:bCs/>
          <w:sz w:val="22"/>
          <w:szCs w:val="22"/>
        </w:rPr>
        <w:t>předseda správní rady</w:t>
      </w:r>
      <w:r w:rsidRPr="003777D1">
        <w:rPr>
          <w:rFonts w:ascii="Arial" w:hAnsi="Arial" w:cs="Arial"/>
          <w:bCs/>
          <w:sz w:val="22"/>
          <w:szCs w:val="22"/>
        </w:rPr>
        <w:t xml:space="preserve">                                             </w:t>
      </w:r>
      <w:r>
        <w:rPr>
          <w:rFonts w:ascii="Arial" w:hAnsi="Arial" w:cs="Arial"/>
          <w:bCs/>
          <w:sz w:val="22"/>
          <w:szCs w:val="22"/>
        </w:rPr>
        <w:t>ř</w:t>
      </w:r>
      <w:r w:rsidRPr="003777D1">
        <w:rPr>
          <w:rFonts w:ascii="Arial" w:hAnsi="Arial" w:cs="Arial"/>
          <w:bCs/>
          <w:sz w:val="22"/>
          <w:szCs w:val="22"/>
        </w:rPr>
        <w:t>editelka</w:t>
      </w:r>
      <w:r>
        <w:rPr>
          <w:rFonts w:ascii="Arial" w:hAnsi="Arial" w:cs="Arial"/>
          <w:bCs/>
          <w:sz w:val="22"/>
          <w:szCs w:val="22"/>
        </w:rPr>
        <w:t xml:space="preserve"> příspěvkové organizace </w:t>
      </w:r>
    </w:p>
    <w:p w14:paraId="5EB6A125" w14:textId="77777777" w:rsidR="0016013C" w:rsidRDefault="0016013C" w:rsidP="0016013C">
      <w:pPr>
        <w:autoSpaceDE w:val="0"/>
        <w:autoSpaceDN w:val="0"/>
        <w:adjustRightInd w:val="0"/>
        <w:spacing w:line="276" w:lineRule="auto"/>
        <w:rPr>
          <w:rFonts w:ascii="Arial" w:hAnsi="Arial" w:cs="Arial"/>
          <w:bCs/>
          <w:sz w:val="22"/>
          <w:szCs w:val="22"/>
        </w:rPr>
      </w:pPr>
    </w:p>
    <w:p w14:paraId="1F510114" w14:textId="77777777" w:rsidR="0016013C" w:rsidRDefault="0016013C" w:rsidP="0016013C">
      <w:pPr>
        <w:autoSpaceDE w:val="0"/>
        <w:autoSpaceDN w:val="0"/>
        <w:adjustRightInd w:val="0"/>
        <w:spacing w:line="276" w:lineRule="auto"/>
        <w:rPr>
          <w:rFonts w:ascii="Arial" w:hAnsi="Arial" w:cs="Arial"/>
          <w:bCs/>
          <w:sz w:val="22"/>
          <w:szCs w:val="22"/>
        </w:rPr>
      </w:pPr>
    </w:p>
    <w:p w14:paraId="01A320AE" w14:textId="77777777" w:rsidR="0016013C" w:rsidRDefault="0016013C" w:rsidP="0016013C">
      <w:pPr>
        <w:autoSpaceDE w:val="0"/>
        <w:autoSpaceDN w:val="0"/>
        <w:adjustRightInd w:val="0"/>
        <w:spacing w:line="276" w:lineRule="auto"/>
        <w:rPr>
          <w:rFonts w:ascii="Arial" w:hAnsi="Arial" w:cs="Arial"/>
          <w:bCs/>
          <w:sz w:val="22"/>
          <w:szCs w:val="22"/>
        </w:rPr>
      </w:pPr>
    </w:p>
    <w:p w14:paraId="6A296077" w14:textId="77777777" w:rsidR="0016013C" w:rsidRDefault="0016013C" w:rsidP="0016013C">
      <w:pPr>
        <w:autoSpaceDE w:val="0"/>
        <w:autoSpaceDN w:val="0"/>
        <w:adjustRightInd w:val="0"/>
        <w:spacing w:line="276" w:lineRule="auto"/>
        <w:rPr>
          <w:rFonts w:ascii="Arial" w:hAnsi="Arial" w:cs="Arial"/>
          <w:bCs/>
          <w:sz w:val="22"/>
          <w:szCs w:val="22"/>
        </w:rPr>
      </w:pPr>
    </w:p>
    <w:p w14:paraId="5066AA58" w14:textId="77777777" w:rsidR="0016013C" w:rsidRDefault="0016013C" w:rsidP="0016013C">
      <w:pPr>
        <w:autoSpaceDE w:val="0"/>
        <w:autoSpaceDN w:val="0"/>
        <w:adjustRightInd w:val="0"/>
        <w:spacing w:line="276" w:lineRule="auto"/>
        <w:rPr>
          <w:rFonts w:ascii="Arial" w:hAnsi="Arial" w:cs="Arial"/>
          <w:bCs/>
          <w:sz w:val="22"/>
          <w:szCs w:val="22"/>
        </w:rPr>
      </w:pPr>
      <w:r w:rsidRPr="003777D1">
        <w:rPr>
          <w:rFonts w:ascii="Arial" w:hAnsi="Arial" w:cs="Arial"/>
          <w:sz w:val="22"/>
          <w:szCs w:val="22"/>
        </w:rPr>
        <w:t>……………………………………</w:t>
      </w:r>
    </w:p>
    <w:p w14:paraId="0DA1D39B" w14:textId="064B3F17" w:rsidR="0016013C" w:rsidRDefault="00BF013E" w:rsidP="0016013C">
      <w:pPr>
        <w:autoSpaceDE w:val="0"/>
        <w:autoSpaceDN w:val="0"/>
        <w:adjustRightInd w:val="0"/>
        <w:spacing w:line="276" w:lineRule="auto"/>
        <w:rPr>
          <w:rFonts w:ascii="Arial" w:hAnsi="Arial" w:cs="Arial"/>
          <w:bCs/>
          <w:sz w:val="22"/>
          <w:szCs w:val="22"/>
        </w:rPr>
      </w:pPr>
      <w:proofErr w:type="spellStart"/>
      <w:r>
        <w:rPr>
          <w:rFonts w:ascii="Arial" w:hAnsi="Arial" w:cs="Arial"/>
          <w:bCs/>
          <w:sz w:val="22"/>
          <w:szCs w:val="22"/>
        </w:rPr>
        <w:t>xxxxxx</w:t>
      </w:r>
      <w:proofErr w:type="spellEnd"/>
      <w:r w:rsidR="0016013C">
        <w:rPr>
          <w:rFonts w:ascii="Arial" w:hAnsi="Arial" w:cs="Arial"/>
          <w:bCs/>
          <w:sz w:val="22"/>
          <w:szCs w:val="22"/>
        </w:rPr>
        <w:t xml:space="preserve"> </w:t>
      </w:r>
      <w:proofErr w:type="spellStart"/>
      <w:r>
        <w:rPr>
          <w:rFonts w:ascii="Arial" w:hAnsi="Arial" w:cs="Arial"/>
          <w:bCs/>
          <w:sz w:val="22"/>
          <w:szCs w:val="22"/>
        </w:rPr>
        <w:t>xxxxxx</w:t>
      </w:r>
      <w:proofErr w:type="spellEnd"/>
    </w:p>
    <w:p w14:paraId="71372845" w14:textId="143F886D" w:rsidR="0016013C" w:rsidRDefault="0016013C" w:rsidP="0016013C">
      <w:pPr>
        <w:autoSpaceDE w:val="0"/>
        <w:autoSpaceDN w:val="0"/>
        <w:adjustRightInd w:val="0"/>
        <w:spacing w:line="276" w:lineRule="auto"/>
        <w:jc w:val="left"/>
        <w:rPr>
          <w:rFonts w:ascii="Arial" w:hAnsi="Arial" w:cs="Arial"/>
          <w:bCs/>
          <w:sz w:val="22"/>
          <w:szCs w:val="22"/>
        </w:rPr>
      </w:pPr>
      <w:r>
        <w:rPr>
          <w:rFonts w:ascii="Arial" w:hAnsi="Arial" w:cs="Arial"/>
          <w:bCs/>
          <w:sz w:val="22"/>
          <w:szCs w:val="22"/>
        </w:rPr>
        <w:t>člen správní rady</w:t>
      </w:r>
    </w:p>
    <w:p w14:paraId="5EB12B88" w14:textId="77777777" w:rsidR="008E792F" w:rsidRDefault="008E792F" w:rsidP="006B5AE1">
      <w:pPr>
        <w:autoSpaceDE w:val="0"/>
        <w:autoSpaceDN w:val="0"/>
        <w:adjustRightInd w:val="0"/>
        <w:spacing w:line="276" w:lineRule="auto"/>
        <w:rPr>
          <w:rFonts w:ascii="Arial" w:hAnsi="Arial" w:cs="Arial"/>
          <w:bCs/>
          <w:sz w:val="22"/>
          <w:szCs w:val="22"/>
        </w:rPr>
      </w:pPr>
    </w:p>
    <w:p w14:paraId="01407F9C" w14:textId="77777777" w:rsidR="000A3405" w:rsidRDefault="000A3405">
      <w:pPr>
        <w:widowControl/>
        <w:suppressAutoHyphens w:val="0"/>
        <w:spacing w:line="240" w:lineRule="auto"/>
        <w:jc w:val="left"/>
        <w:textAlignment w:val="auto"/>
        <w:rPr>
          <w:rFonts w:ascii="Arial" w:hAnsi="Arial" w:cs="Arial"/>
          <w:bCs/>
          <w:sz w:val="22"/>
          <w:szCs w:val="22"/>
        </w:rPr>
      </w:pPr>
      <w:r>
        <w:rPr>
          <w:rFonts w:ascii="Arial" w:hAnsi="Arial" w:cs="Arial"/>
          <w:bCs/>
          <w:sz w:val="22"/>
          <w:szCs w:val="22"/>
        </w:rPr>
        <w:br w:type="page"/>
      </w:r>
    </w:p>
    <w:p w14:paraId="6A86C7C8" w14:textId="064CCC85" w:rsidR="0016013C" w:rsidRDefault="0016013C" w:rsidP="000A3405">
      <w:pPr>
        <w:widowControl/>
        <w:suppressAutoHyphens w:val="0"/>
        <w:spacing w:line="240" w:lineRule="auto"/>
        <w:jc w:val="left"/>
        <w:textAlignment w:val="auto"/>
        <w:rPr>
          <w:rFonts w:ascii="Arial" w:hAnsi="Arial" w:cs="Arial"/>
          <w:b/>
          <w:bCs/>
          <w:sz w:val="22"/>
          <w:szCs w:val="22"/>
        </w:rPr>
      </w:pPr>
      <w:r w:rsidRPr="003777D1">
        <w:rPr>
          <w:rFonts w:ascii="Arial" w:hAnsi="Arial" w:cs="Arial"/>
          <w:b/>
          <w:bCs/>
          <w:sz w:val="22"/>
          <w:szCs w:val="22"/>
        </w:rPr>
        <w:t xml:space="preserve">Příloha č. </w:t>
      </w:r>
      <w:r>
        <w:rPr>
          <w:rFonts w:ascii="Arial" w:hAnsi="Arial" w:cs="Arial"/>
          <w:b/>
          <w:bCs/>
          <w:sz w:val="22"/>
          <w:szCs w:val="22"/>
        </w:rPr>
        <w:t xml:space="preserve">2 ke Smlouvě o dílo č. </w:t>
      </w:r>
      <w:r w:rsidR="007D0358">
        <w:rPr>
          <w:rFonts w:ascii="Arial" w:hAnsi="Arial" w:cs="Arial"/>
          <w:b/>
          <w:bCs/>
          <w:sz w:val="22"/>
          <w:szCs w:val="22"/>
        </w:rPr>
        <w:t>180</w:t>
      </w:r>
      <w:r>
        <w:rPr>
          <w:rFonts w:ascii="Arial" w:hAnsi="Arial" w:cs="Arial"/>
          <w:b/>
          <w:bCs/>
          <w:sz w:val="22"/>
          <w:szCs w:val="22"/>
        </w:rPr>
        <w:t>/71234411/2024</w:t>
      </w:r>
    </w:p>
    <w:p w14:paraId="489B8A14" w14:textId="77777777" w:rsidR="0016013C" w:rsidRDefault="0016013C" w:rsidP="000A3405">
      <w:pPr>
        <w:widowControl/>
        <w:suppressAutoHyphens w:val="0"/>
        <w:spacing w:line="240" w:lineRule="auto"/>
        <w:jc w:val="left"/>
        <w:textAlignment w:val="auto"/>
        <w:rPr>
          <w:rFonts w:ascii="Arial" w:hAnsi="Arial" w:cs="Arial"/>
          <w:bCs/>
          <w:sz w:val="22"/>
          <w:szCs w:val="22"/>
        </w:rPr>
      </w:pPr>
    </w:p>
    <w:p w14:paraId="1B0B1717" w14:textId="77777777" w:rsidR="0016013C" w:rsidRDefault="0016013C" w:rsidP="000A3405">
      <w:pPr>
        <w:widowControl/>
        <w:suppressAutoHyphens w:val="0"/>
        <w:spacing w:line="240" w:lineRule="auto"/>
        <w:jc w:val="left"/>
        <w:textAlignment w:val="auto"/>
        <w:rPr>
          <w:rFonts w:ascii="Arial" w:hAnsi="Arial" w:cs="Arial"/>
          <w:bCs/>
          <w:sz w:val="22"/>
          <w:szCs w:val="22"/>
        </w:rPr>
      </w:pPr>
    </w:p>
    <w:p w14:paraId="6B29B22F" w14:textId="77777777" w:rsidR="0016013C" w:rsidRPr="000A3405" w:rsidRDefault="0016013C" w:rsidP="000A3405">
      <w:pPr>
        <w:widowControl/>
        <w:suppressAutoHyphens w:val="0"/>
        <w:spacing w:line="240" w:lineRule="auto"/>
        <w:jc w:val="left"/>
        <w:textAlignment w:val="auto"/>
        <w:rPr>
          <w:rFonts w:ascii="Arial" w:hAnsi="Arial" w:cs="Arial"/>
          <w:bCs/>
          <w:sz w:val="22"/>
          <w:szCs w:val="22"/>
        </w:rPr>
      </w:pPr>
    </w:p>
    <w:p w14:paraId="7408C7AB" w14:textId="77777777" w:rsidR="009F251E" w:rsidRPr="003777D1" w:rsidRDefault="009F251E" w:rsidP="009F251E">
      <w:pPr>
        <w:spacing w:line="276" w:lineRule="auto"/>
        <w:jc w:val="center"/>
        <w:rPr>
          <w:rFonts w:ascii="Arial" w:hAnsi="Arial" w:cs="Arial"/>
          <w:b/>
          <w:bCs/>
          <w:sz w:val="22"/>
          <w:szCs w:val="22"/>
        </w:rPr>
      </w:pPr>
      <w:r>
        <w:rPr>
          <w:rFonts w:ascii="Arial" w:hAnsi="Arial" w:cs="Arial"/>
          <w:b/>
          <w:bCs/>
          <w:sz w:val="22"/>
          <w:szCs w:val="22"/>
        </w:rPr>
        <w:t xml:space="preserve">F O R M U L Á Ř    P R O </w:t>
      </w:r>
      <w:r w:rsidRPr="003777D1">
        <w:rPr>
          <w:rFonts w:ascii="Arial" w:hAnsi="Arial" w:cs="Arial"/>
          <w:b/>
          <w:bCs/>
          <w:sz w:val="22"/>
          <w:szCs w:val="22"/>
        </w:rPr>
        <w:t xml:space="preserve">   </w:t>
      </w:r>
      <w:proofErr w:type="spellStart"/>
      <w:r w:rsidRPr="003777D1">
        <w:rPr>
          <w:rFonts w:ascii="Arial" w:hAnsi="Arial" w:cs="Arial"/>
          <w:b/>
          <w:bCs/>
          <w:sz w:val="22"/>
          <w:szCs w:val="22"/>
        </w:rPr>
        <w:t>O</w:t>
      </w:r>
      <w:proofErr w:type="spellEnd"/>
      <w:r w:rsidRPr="003777D1">
        <w:rPr>
          <w:rFonts w:ascii="Arial" w:hAnsi="Arial" w:cs="Arial"/>
          <w:b/>
          <w:bCs/>
          <w:sz w:val="22"/>
          <w:szCs w:val="22"/>
        </w:rPr>
        <w:t xml:space="preserve"> H L Á Š E N Í    Z M Ě N    S T A V B Y</w:t>
      </w:r>
    </w:p>
    <w:p w14:paraId="0FE0DFCA" w14:textId="67466365" w:rsidR="009F251E" w:rsidRPr="00DE5878" w:rsidRDefault="009F251E" w:rsidP="009F251E">
      <w:pPr>
        <w:spacing w:line="276" w:lineRule="auto"/>
        <w:jc w:val="center"/>
        <w:rPr>
          <w:rFonts w:ascii="Arial" w:hAnsi="Arial" w:cs="Arial"/>
          <w:b/>
          <w:bCs/>
        </w:rPr>
      </w:pPr>
      <w:r w:rsidRPr="00DE5878">
        <w:rPr>
          <w:rFonts w:ascii="Arial" w:hAnsi="Arial" w:cs="Arial"/>
          <w:b/>
          <w:bCs/>
        </w:rPr>
        <w:t>„</w:t>
      </w:r>
      <w:r w:rsidR="00DE5878" w:rsidRPr="00DE5878">
        <w:rPr>
          <w:rFonts w:ascii="Arial" w:hAnsi="Arial" w:cs="Arial"/>
          <w:b/>
          <w:bCs/>
        </w:rPr>
        <w:t>Instalace a montáž požárních dveří</w:t>
      </w:r>
      <w:r w:rsidRPr="00DE5878">
        <w:rPr>
          <w:rFonts w:ascii="Arial" w:hAnsi="Arial" w:cs="Arial"/>
          <w:b/>
          <w:bCs/>
        </w:rPr>
        <w:t>“</w:t>
      </w:r>
    </w:p>
    <w:p w14:paraId="40F5F4D1" w14:textId="77777777" w:rsidR="009F251E" w:rsidRPr="00DE5878" w:rsidRDefault="009F251E" w:rsidP="009F251E">
      <w:pPr>
        <w:spacing w:line="276" w:lineRule="auto"/>
        <w:rPr>
          <w:rFonts w:ascii="Arial" w:hAnsi="Arial" w:cs="Arial"/>
          <w:b/>
          <w:bCs/>
        </w:rPr>
      </w:pPr>
    </w:p>
    <w:p w14:paraId="36BDC4C0" w14:textId="77777777" w:rsidR="009F251E" w:rsidRPr="003777D1" w:rsidRDefault="009F251E" w:rsidP="009F251E">
      <w:pPr>
        <w:spacing w:line="276" w:lineRule="auto"/>
        <w:rPr>
          <w:rFonts w:ascii="Arial" w:hAnsi="Arial" w:cs="Arial"/>
          <w:b/>
          <w:bCs/>
          <w:sz w:val="22"/>
          <w:szCs w:val="22"/>
        </w:rPr>
      </w:pPr>
    </w:p>
    <w:p w14:paraId="2931D6E3" w14:textId="426B9DB2" w:rsidR="009F251E" w:rsidRPr="003777D1" w:rsidRDefault="009F251E" w:rsidP="009F251E">
      <w:pPr>
        <w:spacing w:line="276" w:lineRule="auto"/>
        <w:jc w:val="left"/>
        <w:rPr>
          <w:rFonts w:ascii="Arial" w:hAnsi="Arial" w:cs="Arial"/>
          <w:b/>
          <w:bCs/>
          <w:sz w:val="22"/>
          <w:szCs w:val="22"/>
        </w:rPr>
      </w:pPr>
      <w:r w:rsidRPr="003777D1">
        <w:rPr>
          <w:rFonts w:ascii="Arial" w:hAnsi="Arial" w:cs="Arial"/>
          <w:b/>
          <w:sz w:val="22"/>
          <w:szCs w:val="22"/>
        </w:rPr>
        <w:t>Určeno:</w:t>
      </w:r>
      <w:r>
        <w:rPr>
          <w:rFonts w:ascii="Arial" w:hAnsi="Arial" w:cs="Arial"/>
          <w:b/>
          <w:sz w:val="22"/>
          <w:szCs w:val="22"/>
        </w:rPr>
        <w:t xml:space="preserve"> Ing. </w:t>
      </w:r>
      <w:r w:rsidR="0016013C">
        <w:rPr>
          <w:rFonts w:ascii="Arial" w:hAnsi="Arial" w:cs="Arial"/>
          <w:b/>
          <w:sz w:val="22"/>
          <w:szCs w:val="22"/>
        </w:rPr>
        <w:t>Lenka Ungerová</w:t>
      </w:r>
      <w:r>
        <w:rPr>
          <w:rFonts w:ascii="Arial" w:hAnsi="Arial" w:cs="Arial"/>
          <w:b/>
          <w:sz w:val="22"/>
          <w:szCs w:val="22"/>
        </w:rPr>
        <w:t xml:space="preserve">, MPA </w:t>
      </w:r>
      <w:r w:rsidRPr="003777D1">
        <w:rPr>
          <w:rFonts w:ascii="Arial" w:hAnsi="Arial" w:cs="Arial"/>
          <w:b/>
          <w:bCs/>
          <w:sz w:val="22"/>
          <w:szCs w:val="22"/>
        </w:rPr>
        <w:t>– ředitelka PO</w:t>
      </w:r>
    </w:p>
    <w:p w14:paraId="780D93D5" w14:textId="77777777" w:rsidR="009F251E" w:rsidRPr="003777D1" w:rsidRDefault="009F251E" w:rsidP="009F251E">
      <w:pPr>
        <w:spacing w:line="276" w:lineRule="auto"/>
        <w:jc w:val="left"/>
        <w:rPr>
          <w:rFonts w:ascii="Arial" w:hAnsi="Arial" w:cs="Arial"/>
          <w:b/>
          <w:bCs/>
          <w:sz w:val="22"/>
          <w:szCs w:val="22"/>
        </w:rPr>
      </w:pPr>
      <w:r w:rsidRPr="003777D1">
        <w:rPr>
          <w:rFonts w:ascii="Arial" w:hAnsi="Arial" w:cs="Arial"/>
          <w:b/>
          <w:sz w:val="22"/>
          <w:szCs w:val="22"/>
        </w:rPr>
        <w:t xml:space="preserve">               </w:t>
      </w:r>
    </w:p>
    <w:p w14:paraId="3BED5C9F" w14:textId="77777777" w:rsidR="009F251E" w:rsidRPr="003777D1" w:rsidRDefault="009F251E" w:rsidP="009F251E">
      <w:pPr>
        <w:spacing w:line="276" w:lineRule="auto"/>
        <w:rPr>
          <w:rFonts w:ascii="Arial" w:hAnsi="Arial" w:cs="Arial"/>
          <w:b/>
          <w:bCs/>
          <w:sz w:val="22"/>
          <w:szCs w:val="22"/>
        </w:rPr>
      </w:pPr>
    </w:p>
    <w:p w14:paraId="1C071E8C" w14:textId="07712AAD" w:rsidR="009F251E" w:rsidRPr="003777D1" w:rsidRDefault="009F251E" w:rsidP="009F251E">
      <w:pPr>
        <w:spacing w:line="276" w:lineRule="auto"/>
        <w:rPr>
          <w:rFonts w:ascii="Arial" w:hAnsi="Arial" w:cs="Arial"/>
          <w:b/>
          <w:bCs/>
          <w:sz w:val="22"/>
          <w:szCs w:val="22"/>
        </w:rPr>
      </w:pPr>
      <w:r w:rsidRPr="003777D1">
        <w:rPr>
          <w:rFonts w:ascii="Arial" w:hAnsi="Arial" w:cs="Arial"/>
          <w:b/>
          <w:bCs/>
          <w:sz w:val="22"/>
          <w:szCs w:val="22"/>
        </w:rPr>
        <w:t xml:space="preserve">Číslo </w:t>
      </w:r>
      <w:proofErr w:type="spellStart"/>
      <w:r w:rsidRPr="003777D1">
        <w:rPr>
          <w:rFonts w:ascii="Arial" w:hAnsi="Arial" w:cs="Arial"/>
          <w:b/>
          <w:bCs/>
          <w:sz w:val="22"/>
          <w:szCs w:val="22"/>
        </w:rPr>
        <w:t>SoD</w:t>
      </w:r>
      <w:proofErr w:type="spellEnd"/>
      <w:r w:rsidRPr="003777D1">
        <w:rPr>
          <w:rFonts w:ascii="Arial" w:hAnsi="Arial" w:cs="Arial"/>
          <w:b/>
          <w:bCs/>
          <w:sz w:val="22"/>
          <w:szCs w:val="22"/>
        </w:rPr>
        <w:t>:</w:t>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t>Termín plnění:</w:t>
      </w:r>
      <w:r>
        <w:rPr>
          <w:rFonts w:ascii="Arial" w:hAnsi="Arial" w:cs="Arial"/>
          <w:b/>
          <w:bCs/>
          <w:sz w:val="22"/>
          <w:szCs w:val="22"/>
        </w:rPr>
        <w:t xml:space="preserve"> </w:t>
      </w:r>
      <w:r w:rsidR="00A2038F">
        <w:rPr>
          <w:rFonts w:ascii="Arial" w:hAnsi="Arial" w:cs="Arial"/>
          <w:b/>
          <w:bCs/>
          <w:sz w:val="22"/>
          <w:szCs w:val="22"/>
        </w:rPr>
        <w:t>15. 12. 2024</w:t>
      </w:r>
    </w:p>
    <w:p w14:paraId="582BB215" w14:textId="77777777" w:rsidR="009F251E" w:rsidRPr="003777D1" w:rsidRDefault="009F251E" w:rsidP="009F251E">
      <w:pPr>
        <w:spacing w:line="276" w:lineRule="auto"/>
        <w:jc w:val="center"/>
        <w:rPr>
          <w:rFonts w:ascii="Arial" w:hAnsi="Arial" w:cs="Arial"/>
          <w:b/>
          <w:bCs/>
          <w:sz w:val="22"/>
          <w:szCs w:val="22"/>
        </w:rPr>
      </w:pPr>
    </w:p>
    <w:p w14:paraId="1F5BA593" w14:textId="03330812" w:rsidR="009F251E" w:rsidRPr="003777D1" w:rsidRDefault="009F251E" w:rsidP="009F251E">
      <w:pPr>
        <w:spacing w:line="276" w:lineRule="auto"/>
        <w:rPr>
          <w:rFonts w:ascii="Arial" w:hAnsi="Arial" w:cs="Arial"/>
          <w:b/>
          <w:bCs/>
          <w:sz w:val="22"/>
          <w:szCs w:val="22"/>
        </w:rPr>
      </w:pPr>
      <w:r w:rsidRPr="003777D1">
        <w:rPr>
          <w:rFonts w:ascii="Arial" w:hAnsi="Arial" w:cs="Arial"/>
          <w:b/>
          <w:bCs/>
          <w:sz w:val="22"/>
          <w:szCs w:val="22"/>
        </w:rPr>
        <w:t xml:space="preserve">Celková cena </w:t>
      </w:r>
      <w:r w:rsidR="00235342">
        <w:rPr>
          <w:rFonts w:ascii="Arial" w:hAnsi="Arial" w:cs="Arial"/>
          <w:b/>
          <w:bCs/>
          <w:sz w:val="22"/>
          <w:szCs w:val="22"/>
        </w:rPr>
        <w:t>předmětu plnění</w:t>
      </w:r>
      <w:r w:rsidRPr="003777D1">
        <w:rPr>
          <w:rFonts w:ascii="Arial" w:hAnsi="Arial" w:cs="Arial"/>
          <w:b/>
          <w:bCs/>
          <w:sz w:val="22"/>
          <w:szCs w:val="22"/>
        </w:rPr>
        <w:t>:</w:t>
      </w:r>
    </w:p>
    <w:p w14:paraId="19EBB8FE" w14:textId="77777777" w:rsidR="009F251E" w:rsidRPr="003777D1" w:rsidRDefault="009F251E" w:rsidP="009F251E">
      <w:pPr>
        <w:spacing w:line="276" w:lineRule="auto"/>
        <w:rPr>
          <w:rFonts w:ascii="Arial" w:hAnsi="Arial" w:cs="Arial"/>
          <w:b/>
          <w:bCs/>
          <w:sz w:val="22"/>
          <w:szCs w:val="22"/>
        </w:rPr>
      </w:pPr>
    </w:p>
    <w:p w14:paraId="0324B1C8" w14:textId="77777777" w:rsidR="009F251E" w:rsidRPr="003777D1" w:rsidRDefault="009F251E" w:rsidP="009F251E">
      <w:pPr>
        <w:spacing w:line="276" w:lineRule="auto"/>
        <w:rPr>
          <w:rFonts w:ascii="Arial" w:hAnsi="Arial" w:cs="Arial"/>
          <w:b/>
          <w:bCs/>
          <w:sz w:val="22"/>
          <w:szCs w:val="22"/>
        </w:rPr>
      </w:pPr>
      <w:r w:rsidRPr="003777D1">
        <w:rPr>
          <w:rFonts w:ascii="Arial" w:hAnsi="Arial" w:cs="Arial"/>
          <w:b/>
          <w:bCs/>
          <w:sz w:val="22"/>
          <w:szCs w:val="22"/>
        </w:rPr>
        <w:t>Dodavatel:</w:t>
      </w:r>
    </w:p>
    <w:p w14:paraId="31C50067" w14:textId="77777777" w:rsidR="009F251E" w:rsidRPr="003777D1" w:rsidRDefault="009F251E" w:rsidP="009F251E">
      <w:pPr>
        <w:spacing w:line="276" w:lineRule="auto"/>
        <w:rPr>
          <w:rFonts w:ascii="Arial" w:hAnsi="Arial" w:cs="Arial"/>
          <w:b/>
          <w:bCs/>
          <w:sz w:val="22"/>
          <w:szCs w:val="22"/>
        </w:rPr>
      </w:pPr>
    </w:p>
    <w:p w14:paraId="6DAD327B" w14:textId="77777777" w:rsidR="009F251E" w:rsidRPr="003777D1" w:rsidRDefault="009F251E" w:rsidP="009F251E">
      <w:pPr>
        <w:spacing w:line="276" w:lineRule="auto"/>
        <w:rPr>
          <w:rFonts w:ascii="Arial" w:hAnsi="Arial" w:cs="Arial"/>
          <w:b/>
          <w:bCs/>
          <w:sz w:val="22"/>
          <w:szCs w:val="22"/>
        </w:rPr>
      </w:pPr>
      <w:r w:rsidRPr="003777D1">
        <w:rPr>
          <w:rFonts w:ascii="Arial" w:hAnsi="Arial" w:cs="Arial"/>
          <w:b/>
          <w:bCs/>
          <w:sz w:val="22"/>
          <w:szCs w:val="22"/>
        </w:rPr>
        <w:t>IČO:</w:t>
      </w:r>
    </w:p>
    <w:p w14:paraId="287678F8" w14:textId="77777777" w:rsidR="009F251E" w:rsidRPr="003777D1" w:rsidRDefault="009F251E" w:rsidP="009F251E">
      <w:pPr>
        <w:spacing w:line="276" w:lineRule="auto"/>
        <w:rPr>
          <w:rFonts w:ascii="Arial" w:hAnsi="Arial" w:cs="Arial"/>
          <w:b/>
          <w:bCs/>
          <w:sz w:val="22"/>
          <w:szCs w:val="22"/>
        </w:rPr>
      </w:pPr>
    </w:p>
    <w:p w14:paraId="640B854D" w14:textId="77777777" w:rsidR="009F251E" w:rsidRPr="003777D1" w:rsidRDefault="009F251E" w:rsidP="009F251E">
      <w:pPr>
        <w:spacing w:line="276" w:lineRule="auto"/>
        <w:rPr>
          <w:rFonts w:ascii="Arial" w:hAnsi="Arial" w:cs="Arial"/>
          <w:b/>
          <w:bCs/>
          <w:sz w:val="22"/>
          <w:szCs w:val="22"/>
        </w:rPr>
      </w:pPr>
      <w:r w:rsidRPr="003777D1">
        <w:rPr>
          <w:rFonts w:ascii="Arial" w:hAnsi="Arial" w:cs="Arial"/>
          <w:b/>
          <w:bCs/>
          <w:sz w:val="22"/>
          <w:szCs w:val="22"/>
        </w:rPr>
        <w:t>Oprávněná osoba:</w:t>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t>Telefonní spojení:</w:t>
      </w:r>
    </w:p>
    <w:p w14:paraId="2905D88E" w14:textId="77777777" w:rsidR="009F251E" w:rsidRPr="003777D1" w:rsidRDefault="009F251E" w:rsidP="009F251E">
      <w:pPr>
        <w:spacing w:line="276" w:lineRule="auto"/>
        <w:rPr>
          <w:rFonts w:ascii="Arial" w:hAnsi="Arial" w:cs="Arial"/>
          <w:b/>
          <w:bCs/>
          <w:sz w:val="22"/>
          <w:szCs w:val="22"/>
        </w:rPr>
      </w:pPr>
    </w:p>
    <w:p w14:paraId="6051838B" w14:textId="77777777" w:rsidR="009F251E" w:rsidRPr="003777D1" w:rsidRDefault="009F251E" w:rsidP="009F251E">
      <w:pPr>
        <w:spacing w:line="276" w:lineRule="auto"/>
        <w:rPr>
          <w:rFonts w:ascii="Arial" w:hAnsi="Arial" w:cs="Arial"/>
          <w:b/>
          <w:bCs/>
          <w:sz w:val="22"/>
          <w:szCs w:val="22"/>
        </w:rPr>
      </w:pPr>
      <w:r w:rsidRPr="003777D1">
        <w:rPr>
          <w:rFonts w:ascii="Arial" w:hAnsi="Arial" w:cs="Arial"/>
          <w:b/>
          <w:bCs/>
          <w:sz w:val="22"/>
          <w:szCs w:val="22"/>
        </w:rPr>
        <w:t>Popis předmětu informace:</w:t>
      </w:r>
    </w:p>
    <w:p w14:paraId="32306209" w14:textId="77777777" w:rsidR="009F251E" w:rsidRPr="003777D1" w:rsidRDefault="009F251E" w:rsidP="009F251E">
      <w:pPr>
        <w:spacing w:line="276" w:lineRule="auto"/>
        <w:rPr>
          <w:rFonts w:ascii="Arial" w:hAnsi="Arial" w:cs="Arial"/>
          <w:b/>
          <w:bCs/>
          <w:sz w:val="22"/>
          <w:szCs w:val="22"/>
        </w:rPr>
      </w:pPr>
    </w:p>
    <w:p w14:paraId="052DB463" w14:textId="77777777" w:rsidR="009F251E" w:rsidRPr="003777D1" w:rsidRDefault="009F251E" w:rsidP="009F251E">
      <w:pPr>
        <w:spacing w:line="276" w:lineRule="auto"/>
        <w:rPr>
          <w:rFonts w:ascii="Arial" w:hAnsi="Arial" w:cs="Arial"/>
          <w:b/>
          <w:bCs/>
          <w:sz w:val="22"/>
          <w:szCs w:val="22"/>
        </w:rPr>
      </w:pPr>
    </w:p>
    <w:p w14:paraId="456DE785" w14:textId="77777777" w:rsidR="009F251E" w:rsidRPr="003777D1" w:rsidRDefault="009F251E" w:rsidP="009F251E">
      <w:pPr>
        <w:spacing w:line="276" w:lineRule="auto"/>
        <w:rPr>
          <w:rFonts w:ascii="Arial" w:hAnsi="Arial" w:cs="Arial"/>
          <w:b/>
          <w:bCs/>
          <w:sz w:val="22"/>
          <w:szCs w:val="22"/>
        </w:rPr>
      </w:pPr>
    </w:p>
    <w:p w14:paraId="2457C3F1" w14:textId="77777777" w:rsidR="009F251E" w:rsidRPr="003777D1" w:rsidRDefault="009F251E" w:rsidP="009F251E">
      <w:pPr>
        <w:spacing w:line="276" w:lineRule="auto"/>
        <w:rPr>
          <w:rFonts w:ascii="Arial" w:hAnsi="Arial" w:cs="Arial"/>
          <w:b/>
          <w:bCs/>
          <w:sz w:val="22"/>
          <w:szCs w:val="22"/>
        </w:rPr>
      </w:pPr>
    </w:p>
    <w:p w14:paraId="5604BA3C" w14:textId="77777777" w:rsidR="009F251E" w:rsidRPr="003777D1" w:rsidRDefault="009F251E" w:rsidP="009F251E">
      <w:pPr>
        <w:spacing w:line="276" w:lineRule="auto"/>
        <w:rPr>
          <w:rFonts w:ascii="Arial" w:hAnsi="Arial" w:cs="Arial"/>
          <w:b/>
          <w:bCs/>
          <w:sz w:val="22"/>
          <w:szCs w:val="22"/>
        </w:rPr>
      </w:pPr>
    </w:p>
    <w:p w14:paraId="0E6966CB" w14:textId="77777777" w:rsidR="009F251E" w:rsidRPr="003777D1" w:rsidRDefault="009F251E" w:rsidP="009F251E">
      <w:pPr>
        <w:spacing w:line="276" w:lineRule="auto"/>
        <w:rPr>
          <w:rFonts w:ascii="Arial" w:hAnsi="Arial" w:cs="Arial"/>
          <w:b/>
          <w:bCs/>
          <w:sz w:val="22"/>
          <w:szCs w:val="22"/>
        </w:rPr>
      </w:pPr>
      <w:r w:rsidRPr="003777D1">
        <w:rPr>
          <w:rFonts w:ascii="Arial" w:hAnsi="Arial" w:cs="Arial"/>
          <w:b/>
          <w:bCs/>
          <w:sz w:val="22"/>
          <w:szCs w:val="22"/>
        </w:rPr>
        <w:t>Popis problému:</w:t>
      </w:r>
    </w:p>
    <w:p w14:paraId="7C9928CC" w14:textId="77777777" w:rsidR="009F251E" w:rsidRPr="003777D1" w:rsidRDefault="009F251E" w:rsidP="009F251E">
      <w:pPr>
        <w:spacing w:line="276" w:lineRule="auto"/>
        <w:rPr>
          <w:rFonts w:ascii="Arial" w:hAnsi="Arial" w:cs="Arial"/>
          <w:b/>
          <w:bCs/>
          <w:sz w:val="22"/>
          <w:szCs w:val="22"/>
        </w:rPr>
      </w:pPr>
    </w:p>
    <w:p w14:paraId="1ABF1D03" w14:textId="77777777" w:rsidR="009F251E" w:rsidRPr="003777D1" w:rsidRDefault="009F251E" w:rsidP="009F251E">
      <w:pPr>
        <w:spacing w:line="276" w:lineRule="auto"/>
        <w:rPr>
          <w:rFonts w:ascii="Arial" w:hAnsi="Arial" w:cs="Arial"/>
          <w:b/>
          <w:bCs/>
          <w:sz w:val="22"/>
          <w:szCs w:val="22"/>
        </w:rPr>
      </w:pPr>
    </w:p>
    <w:p w14:paraId="30C8BC28" w14:textId="77777777" w:rsidR="009F251E" w:rsidRPr="003777D1" w:rsidRDefault="009F251E" w:rsidP="009F251E">
      <w:pPr>
        <w:spacing w:line="276" w:lineRule="auto"/>
        <w:rPr>
          <w:rFonts w:ascii="Arial" w:hAnsi="Arial" w:cs="Arial"/>
          <w:b/>
          <w:bCs/>
          <w:sz w:val="22"/>
          <w:szCs w:val="22"/>
        </w:rPr>
      </w:pPr>
    </w:p>
    <w:p w14:paraId="1FE709A0" w14:textId="77777777" w:rsidR="009F251E" w:rsidRPr="003777D1" w:rsidRDefault="009F251E" w:rsidP="009F251E">
      <w:pPr>
        <w:spacing w:line="276" w:lineRule="auto"/>
        <w:rPr>
          <w:rFonts w:ascii="Arial" w:hAnsi="Arial" w:cs="Arial"/>
          <w:b/>
          <w:bCs/>
          <w:sz w:val="22"/>
          <w:szCs w:val="22"/>
        </w:rPr>
      </w:pPr>
    </w:p>
    <w:p w14:paraId="7D68F059" w14:textId="77777777" w:rsidR="009F251E" w:rsidRPr="003777D1" w:rsidRDefault="009F251E" w:rsidP="009F251E">
      <w:pPr>
        <w:spacing w:line="276" w:lineRule="auto"/>
        <w:rPr>
          <w:rFonts w:ascii="Arial" w:hAnsi="Arial" w:cs="Arial"/>
          <w:b/>
          <w:bCs/>
          <w:sz w:val="22"/>
          <w:szCs w:val="22"/>
        </w:rPr>
      </w:pPr>
    </w:p>
    <w:p w14:paraId="3DD9937F" w14:textId="77777777" w:rsidR="009F251E" w:rsidRPr="003777D1" w:rsidRDefault="009F251E" w:rsidP="009F251E">
      <w:pPr>
        <w:spacing w:line="276" w:lineRule="auto"/>
        <w:rPr>
          <w:rFonts w:ascii="Arial" w:hAnsi="Arial" w:cs="Arial"/>
          <w:b/>
          <w:bCs/>
          <w:sz w:val="22"/>
          <w:szCs w:val="22"/>
        </w:rPr>
      </w:pPr>
      <w:r w:rsidRPr="003777D1">
        <w:rPr>
          <w:rFonts w:ascii="Arial" w:hAnsi="Arial" w:cs="Arial"/>
          <w:b/>
          <w:bCs/>
          <w:sz w:val="22"/>
          <w:szCs w:val="22"/>
        </w:rPr>
        <w:t xml:space="preserve">Čeho se dodavatel domáhá: </w:t>
      </w:r>
    </w:p>
    <w:p w14:paraId="5EFC5111" w14:textId="77777777" w:rsidR="009F251E" w:rsidRPr="003777D1" w:rsidRDefault="009F251E" w:rsidP="009F251E">
      <w:pPr>
        <w:spacing w:line="276" w:lineRule="auto"/>
        <w:rPr>
          <w:rFonts w:ascii="Arial" w:hAnsi="Arial" w:cs="Arial"/>
          <w:b/>
          <w:bCs/>
          <w:sz w:val="22"/>
          <w:szCs w:val="22"/>
        </w:rPr>
      </w:pPr>
    </w:p>
    <w:p w14:paraId="10BEE287" w14:textId="77777777" w:rsidR="009F251E" w:rsidRPr="003777D1" w:rsidRDefault="009F251E" w:rsidP="009F251E">
      <w:pPr>
        <w:spacing w:line="276" w:lineRule="auto"/>
        <w:rPr>
          <w:rFonts w:ascii="Arial" w:hAnsi="Arial" w:cs="Arial"/>
          <w:b/>
          <w:bCs/>
          <w:sz w:val="22"/>
          <w:szCs w:val="22"/>
        </w:rPr>
      </w:pPr>
    </w:p>
    <w:p w14:paraId="0605175C" w14:textId="77777777" w:rsidR="009F251E" w:rsidRPr="003777D1" w:rsidRDefault="009F251E" w:rsidP="009F251E">
      <w:pPr>
        <w:spacing w:line="276" w:lineRule="auto"/>
        <w:rPr>
          <w:rFonts w:ascii="Arial" w:hAnsi="Arial" w:cs="Arial"/>
          <w:b/>
          <w:bCs/>
          <w:sz w:val="22"/>
          <w:szCs w:val="22"/>
        </w:rPr>
      </w:pPr>
    </w:p>
    <w:p w14:paraId="0C5DCE63" w14:textId="77777777" w:rsidR="009F251E" w:rsidRPr="003777D1" w:rsidRDefault="009F251E" w:rsidP="009F251E">
      <w:pPr>
        <w:spacing w:line="276" w:lineRule="auto"/>
        <w:rPr>
          <w:rFonts w:ascii="Arial" w:hAnsi="Arial" w:cs="Arial"/>
          <w:b/>
          <w:bCs/>
          <w:sz w:val="22"/>
          <w:szCs w:val="22"/>
        </w:rPr>
      </w:pPr>
    </w:p>
    <w:p w14:paraId="05C354A8" w14:textId="77777777" w:rsidR="009F251E" w:rsidRPr="003777D1" w:rsidRDefault="009F251E" w:rsidP="009F251E">
      <w:pPr>
        <w:spacing w:line="276" w:lineRule="auto"/>
        <w:rPr>
          <w:rFonts w:ascii="Arial" w:hAnsi="Arial" w:cs="Arial"/>
          <w:b/>
          <w:bCs/>
          <w:sz w:val="22"/>
          <w:szCs w:val="22"/>
        </w:rPr>
      </w:pPr>
    </w:p>
    <w:p w14:paraId="31935659" w14:textId="57C95834" w:rsidR="009F251E" w:rsidRPr="003777D1" w:rsidRDefault="009F251E" w:rsidP="009F251E">
      <w:pPr>
        <w:spacing w:line="276" w:lineRule="auto"/>
        <w:rPr>
          <w:rFonts w:ascii="Arial" w:hAnsi="Arial" w:cs="Arial"/>
          <w:b/>
          <w:bCs/>
          <w:sz w:val="22"/>
          <w:szCs w:val="22"/>
        </w:rPr>
      </w:pPr>
      <w:r w:rsidRPr="003777D1">
        <w:rPr>
          <w:rFonts w:ascii="Arial" w:hAnsi="Arial" w:cs="Arial"/>
          <w:b/>
          <w:bCs/>
          <w:sz w:val="22"/>
          <w:szCs w:val="22"/>
        </w:rPr>
        <w:t xml:space="preserve">Nejzazší termín pro uzavření dohody o změně v realizaci </w:t>
      </w:r>
      <w:r w:rsidR="00235342">
        <w:rPr>
          <w:rFonts w:ascii="Arial" w:hAnsi="Arial" w:cs="Arial"/>
          <w:b/>
          <w:bCs/>
          <w:sz w:val="22"/>
          <w:szCs w:val="22"/>
        </w:rPr>
        <w:t>předmětu plnění</w:t>
      </w:r>
      <w:r w:rsidRPr="003777D1">
        <w:rPr>
          <w:rFonts w:ascii="Arial" w:hAnsi="Arial" w:cs="Arial"/>
          <w:b/>
          <w:bCs/>
          <w:sz w:val="22"/>
          <w:szCs w:val="22"/>
        </w:rPr>
        <w:t>:</w:t>
      </w:r>
    </w:p>
    <w:p w14:paraId="7C645956" w14:textId="77777777" w:rsidR="009F251E" w:rsidRPr="003777D1" w:rsidRDefault="009F251E" w:rsidP="009F251E">
      <w:pPr>
        <w:spacing w:line="276" w:lineRule="auto"/>
        <w:rPr>
          <w:rFonts w:ascii="Arial" w:hAnsi="Arial" w:cs="Arial"/>
          <w:b/>
          <w:bCs/>
          <w:sz w:val="22"/>
          <w:szCs w:val="22"/>
        </w:rPr>
      </w:pPr>
    </w:p>
    <w:p w14:paraId="30C4439C" w14:textId="77777777" w:rsidR="009F251E" w:rsidRPr="003777D1" w:rsidRDefault="009F251E" w:rsidP="009F251E">
      <w:pPr>
        <w:spacing w:line="276" w:lineRule="auto"/>
        <w:rPr>
          <w:rFonts w:ascii="Arial" w:hAnsi="Arial" w:cs="Arial"/>
          <w:b/>
          <w:bCs/>
          <w:sz w:val="22"/>
          <w:szCs w:val="22"/>
        </w:rPr>
      </w:pPr>
      <w:r w:rsidRPr="003777D1">
        <w:rPr>
          <w:rFonts w:ascii="Arial" w:hAnsi="Arial" w:cs="Arial"/>
          <w:b/>
          <w:bCs/>
          <w:sz w:val="22"/>
          <w:szCs w:val="22"/>
        </w:rPr>
        <w:t>Datum, podpis oprávněné osoby:</w:t>
      </w:r>
    </w:p>
    <w:p w14:paraId="74628BD0" w14:textId="77777777" w:rsidR="009F251E" w:rsidRPr="003777D1" w:rsidRDefault="009F251E" w:rsidP="009F251E">
      <w:pPr>
        <w:spacing w:line="276" w:lineRule="auto"/>
        <w:rPr>
          <w:rFonts w:ascii="Arial" w:hAnsi="Arial" w:cs="Arial"/>
          <w:b/>
          <w:bCs/>
          <w:sz w:val="22"/>
          <w:szCs w:val="22"/>
        </w:rPr>
      </w:pPr>
    </w:p>
    <w:p w14:paraId="66B3794B" w14:textId="039AAA18" w:rsidR="009F251E" w:rsidRDefault="009F251E" w:rsidP="009F251E">
      <w:pPr>
        <w:pStyle w:val="Zkladntext21"/>
        <w:spacing w:line="276" w:lineRule="auto"/>
        <w:ind w:right="-828"/>
        <w:rPr>
          <w:rFonts w:ascii="Arial" w:hAnsi="Arial" w:cs="Arial"/>
          <w:b/>
          <w:bCs/>
          <w:sz w:val="22"/>
          <w:szCs w:val="22"/>
        </w:rPr>
      </w:pPr>
      <w:r w:rsidRPr="003777D1">
        <w:rPr>
          <w:rFonts w:ascii="Arial" w:hAnsi="Arial" w:cs="Arial"/>
          <w:b/>
          <w:bCs/>
          <w:sz w:val="22"/>
          <w:szCs w:val="22"/>
        </w:rPr>
        <w:t>Datum, potvrzení převzetí podatelny objednatele</w:t>
      </w:r>
    </w:p>
    <w:p w14:paraId="121A5411" w14:textId="77777777" w:rsidR="0016013C" w:rsidRDefault="0016013C" w:rsidP="009F251E">
      <w:pPr>
        <w:pStyle w:val="Zkladntext21"/>
        <w:spacing w:line="276" w:lineRule="auto"/>
        <w:ind w:right="-828"/>
        <w:rPr>
          <w:rFonts w:ascii="Arial" w:hAnsi="Arial" w:cs="Arial"/>
          <w:b/>
          <w:bCs/>
          <w:sz w:val="22"/>
          <w:szCs w:val="22"/>
        </w:rPr>
      </w:pPr>
    </w:p>
    <w:p w14:paraId="07ADD8D7" w14:textId="77777777" w:rsidR="0016013C" w:rsidRDefault="0016013C" w:rsidP="009F251E">
      <w:pPr>
        <w:pStyle w:val="Zkladntext21"/>
        <w:spacing w:line="276" w:lineRule="auto"/>
        <w:ind w:right="-828"/>
        <w:rPr>
          <w:rFonts w:ascii="Arial" w:hAnsi="Arial" w:cs="Arial"/>
          <w:b/>
          <w:bCs/>
          <w:sz w:val="22"/>
          <w:szCs w:val="22"/>
        </w:rPr>
      </w:pPr>
    </w:p>
    <w:p w14:paraId="2F020925" w14:textId="77777777" w:rsidR="0016013C" w:rsidRDefault="0016013C" w:rsidP="009F251E">
      <w:pPr>
        <w:pStyle w:val="Zkladntext21"/>
        <w:spacing w:line="276" w:lineRule="auto"/>
        <w:ind w:right="-828"/>
        <w:rPr>
          <w:rFonts w:ascii="Arial" w:hAnsi="Arial" w:cs="Arial"/>
          <w:b/>
          <w:bCs/>
          <w:sz w:val="22"/>
          <w:szCs w:val="22"/>
        </w:rPr>
      </w:pPr>
    </w:p>
    <w:p w14:paraId="4A0E3455" w14:textId="071993F6" w:rsidR="0016013C" w:rsidRDefault="0016013C" w:rsidP="009F251E">
      <w:pPr>
        <w:pStyle w:val="Zkladntext21"/>
        <w:spacing w:line="276" w:lineRule="auto"/>
        <w:ind w:right="-828"/>
        <w:rPr>
          <w:rFonts w:ascii="Arial" w:hAnsi="Arial" w:cs="Arial"/>
          <w:b/>
          <w:bCs/>
          <w:sz w:val="22"/>
          <w:szCs w:val="22"/>
        </w:rPr>
      </w:pPr>
      <w:r w:rsidRPr="003777D1">
        <w:rPr>
          <w:rFonts w:ascii="Arial" w:hAnsi="Arial" w:cs="Arial"/>
          <w:b/>
          <w:bCs/>
          <w:sz w:val="22"/>
          <w:szCs w:val="22"/>
        </w:rPr>
        <w:t xml:space="preserve">Příloha č. </w:t>
      </w:r>
      <w:r>
        <w:rPr>
          <w:rFonts w:ascii="Arial" w:hAnsi="Arial" w:cs="Arial"/>
          <w:b/>
          <w:bCs/>
          <w:sz w:val="22"/>
          <w:szCs w:val="22"/>
        </w:rPr>
        <w:t xml:space="preserve">3 ke Smlouvě o dílo č. </w:t>
      </w:r>
      <w:r w:rsidR="007D0358">
        <w:rPr>
          <w:rFonts w:ascii="Arial" w:hAnsi="Arial" w:cs="Arial"/>
          <w:b/>
          <w:bCs/>
          <w:sz w:val="22"/>
          <w:szCs w:val="22"/>
        </w:rPr>
        <w:t>180</w:t>
      </w:r>
      <w:r>
        <w:rPr>
          <w:rFonts w:ascii="Arial" w:hAnsi="Arial" w:cs="Arial"/>
          <w:b/>
          <w:bCs/>
          <w:sz w:val="22"/>
          <w:szCs w:val="22"/>
        </w:rPr>
        <w:t>/71234411/2024</w:t>
      </w:r>
    </w:p>
    <w:p w14:paraId="28373456" w14:textId="77777777" w:rsidR="0016013C" w:rsidRDefault="0016013C" w:rsidP="009F251E">
      <w:pPr>
        <w:pStyle w:val="Zkladntext21"/>
        <w:spacing w:line="276" w:lineRule="auto"/>
        <w:ind w:right="-828"/>
        <w:rPr>
          <w:rFonts w:ascii="Arial" w:hAnsi="Arial" w:cs="Arial"/>
          <w:b/>
          <w:bCs/>
          <w:sz w:val="22"/>
          <w:szCs w:val="22"/>
        </w:rPr>
      </w:pPr>
    </w:p>
    <w:p w14:paraId="64114CDF" w14:textId="0EEB546E" w:rsidR="0016013C" w:rsidRDefault="0016013C" w:rsidP="009F251E">
      <w:pPr>
        <w:pStyle w:val="Zkladntext21"/>
        <w:spacing w:line="276" w:lineRule="auto"/>
        <w:ind w:right="-828"/>
        <w:rPr>
          <w:rFonts w:ascii="Arial" w:hAnsi="Arial" w:cs="Arial"/>
          <w:b/>
          <w:bCs/>
          <w:sz w:val="22"/>
          <w:szCs w:val="22"/>
        </w:rPr>
      </w:pPr>
      <w:r>
        <w:rPr>
          <w:rFonts w:ascii="Arial" w:hAnsi="Arial" w:cs="Arial"/>
          <w:b/>
          <w:bCs/>
          <w:sz w:val="22"/>
          <w:szCs w:val="22"/>
        </w:rPr>
        <w:t>P O L O Ž K O V </w:t>
      </w:r>
      <w:proofErr w:type="gramStart"/>
      <w:r>
        <w:rPr>
          <w:rFonts w:ascii="Arial" w:hAnsi="Arial" w:cs="Arial"/>
          <w:b/>
          <w:bCs/>
          <w:sz w:val="22"/>
          <w:szCs w:val="22"/>
        </w:rPr>
        <w:t>Ý  R</w:t>
      </w:r>
      <w:proofErr w:type="gramEnd"/>
      <w:r>
        <w:rPr>
          <w:rFonts w:ascii="Arial" w:hAnsi="Arial" w:cs="Arial"/>
          <w:b/>
          <w:bCs/>
          <w:sz w:val="22"/>
          <w:szCs w:val="22"/>
        </w:rPr>
        <w:t xml:space="preserve"> O Z P O Č E T</w:t>
      </w:r>
    </w:p>
    <w:p w14:paraId="6B240E38" w14:textId="77777777" w:rsidR="0016013C" w:rsidRDefault="0016013C" w:rsidP="009F251E">
      <w:pPr>
        <w:pStyle w:val="Zkladntext21"/>
        <w:spacing w:line="276" w:lineRule="auto"/>
        <w:ind w:right="-828"/>
        <w:rPr>
          <w:rFonts w:ascii="Arial" w:hAnsi="Arial" w:cs="Arial"/>
          <w:b/>
          <w:bCs/>
          <w:sz w:val="22"/>
          <w:szCs w:val="22"/>
        </w:rPr>
      </w:pPr>
    </w:p>
    <w:tbl>
      <w:tblPr>
        <w:tblW w:w="9922" w:type="dxa"/>
        <w:tblCellMar>
          <w:left w:w="70" w:type="dxa"/>
          <w:right w:w="70" w:type="dxa"/>
        </w:tblCellMar>
        <w:tblLook w:val="04A0" w:firstRow="1" w:lastRow="0" w:firstColumn="1" w:lastColumn="0" w:noHBand="0" w:noVBand="1"/>
      </w:tblPr>
      <w:tblGrid>
        <w:gridCol w:w="501"/>
        <w:gridCol w:w="1160"/>
        <w:gridCol w:w="4580"/>
        <w:gridCol w:w="861"/>
        <w:gridCol w:w="380"/>
        <w:gridCol w:w="1220"/>
        <w:gridCol w:w="1220"/>
      </w:tblGrid>
      <w:tr w:rsidR="0016013C" w:rsidRPr="0016013C" w14:paraId="654753F1" w14:textId="77777777" w:rsidTr="0016013C">
        <w:trPr>
          <w:trHeight w:val="870"/>
        </w:trPr>
        <w:tc>
          <w:tcPr>
            <w:tcW w:w="992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D5A1E40" w14:textId="77777777" w:rsidR="0016013C" w:rsidRPr="0016013C" w:rsidRDefault="0016013C" w:rsidP="0016013C">
            <w:pPr>
              <w:widowControl/>
              <w:suppressAutoHyphens w:val="0"/>
              <w:spacing w:line="240" w:lineRule="auto"/>
              <w:jc w:val="center"/>
              <w:textAlignment w:val="auto"/>
              <w:rPr>
                <w:rFonts w:ascii="Arial" w:hAnsi="Arial" w:cs="Arial"/>
                <w:b/>
                <w:bCs/>
                <w:sz w:val="32"/>
                <w:szCs w:val="32"/>
                <w:lang w:eastAsia="cs-CZ"/>
              </w:rPr>
            </w:pPr>
            <w:bookmarkStart w:id="2" w:name="RANGE!A1:G84"/>
            <w:r w:rsidRPr="0016013C">
              <w:rPr>
                <w:rFonts w:ascii="Arial" w:hAnsi="Arial" w:cs="Arial"/>
                <w:b/>
                <w:bCs/>
                <w:sz w:val="32"/>
                <w:szCs w:val="32"/>
                <w:lang w:eastAsia="cs-CZ"/>
              </w:rPr>
              <w:t xml:space="preserve">Instalace a montáž požárních dveří. </w:t>
            </w:r>
            <w:bookmarkEnd w:id="2"/>
          </w:p>
        </w:tc>
      </w:tr>
      <w:tr w:rsidR="0016013C" w:rsidRPr="0016013C" w14:paraId="5BBF8986" w14:textId="77777777" w:rsidTr="0016013C">
        <w:trPr>
          <w:trHeight w:val="375"/>
        </w:trPr>
        <w:tc>
          <w:tcPr>
            <w:tcW w:w="992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C6C2475" w14:textId="77777777" w:rsidR="0016013C" w:rsidRPr="0016013C" w:rsidRDefault="0016013C" w:rsidP="0016013C">
            <w:pPr>
              <w:widowControl/>
              <w:suppressAutoHyphens w:val="0"/>
              <w:spacing w:line="240" w:lineRule="auto"/>
              <w:jc w:val="center"/>
              <w:textAlignment w:val="auto"/>
              <w:rPr>
                <w:rFonts w:ascii="Arial CE" w:hAnsi="Arial CE" w:cs="Arial CE"/>
                <w:b/>
                <w:bCs/>
                <w:lang w:eastAsia="cs-CZ"/>
              </w:rPr>
            </w:pPr>
            <w:r w:rsidRPr="0016013C">
              <w:rPr>
                <w:rFonts w:ascii="Arial CE" w:hAnsi="Arial CE" w:cs="Arial CE"/>
                <w:b/>
                <w:bCs/>
                <w:lang w:eastAsia="cs-CZ"/>
              </w:rPr>
              <w:t>VÝKAZ VÝMĚR</w:t>
            </w:r>
          </w:p>
        </w:tc>
      </w:tr>
      <w:tr w:rsidR="0016013C" w:rsidRPr="0016013C" w14:paraId="2A8B815D" w14:textId="77777777" w:rsidTr="0016013C">
        <w:trPr>
          <w:trHeight w:val="585"/>
        </w:trPr>
        <w:tc>
          <w:tcPr>
            <w:tcW w:w="9922" w:type="dxa"/>
            <w:gridSpan w:val="7"/>
            <w:tcBorders>
              <w:top w:val="nil"/>
              <w:left w:val="single" w:sz="8" w:space="0" w:color="auto"/>
              <w:bottom w:val="nil"/>
              <w:right w:val="single" w:sz="8" w:space="0" w:color="auto"/>
            </w:tcBorders>
            <w:shd w:val="clear" w:color="auto" w:fill="auto"/>
            <w:vAlign w:val="center"/>
            <w:hideMark/>
          </w:tcPr>
          <w:p w14:paraId="61769C3C" w14:textId="77777777" w:rsidR="0016013C" w:rsidRPr="0016013C" w:rsidRDefault="0016013C" w:rsidP="0016013C">
            <w:pPr>
              <w:widowControl/>
              <w:suppressAutoHyphens w:val="0"/>
              <w:spacing w:line="240" w:lineRule="auto"/>
              <w:jc w:val="center"/>
              <w:textAlignment w:val="auto"/>
              <w:rPr>
                <w:rFonts w:ascii="Arial CE" w:hAnsi="Arial CE" w:cs="Arial CE"/>
                <w:b/>
                <w:bCs/>
                <w:lang w:eastAsia="cs-CZ"/>
              </w:rPr>
            </w:pPr>
            <w:r w:rsidRPr="0016013C">
              <w:rPr>
                <w:rFonts w:ascii="Arial CE" w:hAnsi="Arial CE" w:cs="Arial CE"/>
                <w:b/>
                <w:bCs/>
                <w:lang w:eastAsia="cs-CZ"/>
              </w:rPr>
              <w:t> </w:t>
            </w:r>
          </w:p>
          <w:p w14:paraId="68443200" w14:textId="1B3F2B8E" w:rsidR="0016013C" w:rsidRPr="0016013C" w:rsidRDefault="0016013C" w:rsidP="0016013C">
            <w:pPr>
              <w:widowControl/>
              <w:suppressAutoHyphens w:val="0"/>
              <w:spacing w:line="240" w:lineRule="auto"/>
              <w:jc w:val="center"/>
              <w:textAlignment w:val="auto"/>
              <w:rPr>
                <w:rFonts w:ascii="Arial CE" w:hAnsi="Arial CE" w:cs="Arial CE"/>
                <w:sz w:val="20"/>
                <w:szCs w:val="20"/>
                <w:lang w:eastAsia="cs-CZ"/>
              </w:rPr>
            </w:pPr>
            <w:r w:rsidRPr="0016013C">
              <w:rPr>
                <w:rFonts w:ascii="Arial CE" w:hAnsi="Arial CE" w:cs="Arial CE"/>
                <w:sz w:val="20"/>
                <w:szCs w:val="20"/>
                <w:lang w:eastAsia="cs-CZ"/>
              </w:rPr>
              <w:t>Dodávka a montáž požárně bezpečnostních dveří s napojením na systém EPS v objektu Domova Unhošť</w:t>
            </w:r>
          </w:p>
          <w:p w14:paraId="1D38E3E5" w14:textId="39CC28C0" w:rsidR="0016013C" w:rsidRPr="0016013C" w:rsidRDefault="0016013C" w:rsidP="0016013C">
            <w:pPr>
              <w:widowControl/>
              <w:suppressAutoHyphens w:val="0"/>
              <w:spacing w:line="240" w:lineRule="auto"/>
              <w:jc w:val="center"/>
              <w:textAlignment w:val="auto"/>
              <w:rPr>
                <w:rFonts w:ascii="Arial CE" w:hAnsi="Arial CE" w:cs="Arial CE"/>
                <w:lang w:eastAsia="cs-CZ"/>
              </w:rPr>
            </w:pPr>
            <w:r w:rsidRPr="0016013C">
              <w:rPr>
                <w:rFonts w:ascii="Arial CE" w:hAnsi="Arial CE" w:cs="Arial CE"/>
                <w:lang w:eastAsia="cs-CZ"/>
              </w:rPr>
              <w:t> </w:t>
            </w:r>
          </w:p>
        </w:tc>
      </w:tr>
      <w:tr w:rsidR="0016013C" w:rsidRPr="0016013C" w14:paraId="4F230B9A" w14:textId="77777777" w:rsidTr="0016013C">
        <w:trPr>
          <w:trHeight w:val="270"/>
        </w:trPr>
        <w:tc>
          <w:tcPr>
            <w:tcW w:w="501"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44EE96F7"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r w:rsidRPr="0016013C">
              <w:rPr>
                <w:rFonts w:ascii="Arial CE" w:hAnsi="Arial CE" w:cs="Arial CE"/>
                <w:i/>
                <w:iCs/>
                <w:sz w:val="18"/>
                <w:szCs w:val="18"/>
                <w:lang w:eastAsia="cs-CZ"/>
              </w:rPr>
              <w:t>Pol.:</w:t>
            </w:r>
          </w:p>
        </w:tc>
        <w:tc>
          <w:tcPr>
            <w:tcW w:w="1160" w:type="dxa"/>
            <w:tcBorders>
              <w:top w:val="single" w:sz="4" w:space="0" w:color="auto"/>
              <w:left w:val="nil"/>
              <w:bottom w:val="single" w:sz="4" w:space="0" w:color="auto"/>
              <w:right w:val="single" w:sz="4" w:space="0" w:color="auto"/>
            </w:tcBorders>
            <w:shd w:val="clear" w:color="000000" w:fill="F2F2F2"/>
            <w:noWrap/>
            <w:vAlign w:val="center"/>
            <w:hideMark/>
          </w:tcPr>
          <w:p w14:paraId="102254D4" w14:textId="77777777" w:rsidR="0016013C" w:rsidRPr="0016013C" w:rsidRDefault="0016013C" w:rsidP="0016013C">
            <w:pPr>
              <w:widowControl/>
              <w:suppressAutoHyphens w:val="0"/>
              <w:spacing w:line="240" w:lineRule="auto"/>
              <w:jc w:val="center"/>
              <w:textAlignment w:val="auto"/>
              <w:rPr>
                <w:rFonts w:ascii="Arial CE" w:hAnsi="Arial CE" w:cs="Arial CE"/>
                <w:i/>
                <w:iCs/>
                <w:sz w:val="16"/>
                <w:szCs w:val="16"/>
                <w:lang w:eastAsia="cs-CZ"/>
              </w:rPr>
            </w:pPr>
            <w:r w:rsidRPr="0016013C">
              <w:rPr>
                <w:rFonts w:ascii="Arial CE" w:hAnsi="Arial CE" w:cs="Arial CE"/>
                <w:i/>
                <w:iCs/>
                <w:sz w:val="16"/>
                <w:szCs w:val="16"/>
                <w:lang w:eastAsia="cs-CZ"/>
              </w:rPr>
              <w:t xml:space="preserve"> Cen. soustava </w:t>
            </w:r>
          </w:p>
        </w:tc>
        <w:tc>
          <w:tcPr>
            <w:tcW w:w="4580" w:type="dxa"/>
            <w:tcBorders>
              <w:top w:val="single" w:sz="4" w:space="0" w:color="auto"/>
              <w:left w:val="nil"/>
              <w:bottom w:val="single" w:sz="4" w:space="0" w:color="auto"/>
              <w:right w:val="single" w:sz="4" w:space="0" w:color="auto"/>
            </w:tcBorders>
            <w:shd w:val="clear" w:color="000000" w:fill="F2F2F2"/>
            <w:noWrap/>
            <w:vAlign w:val="center"/>
            <w:hideMark/>
          </w:tcPr>
          <w:p w14:paraId="101D0D5A"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r w:rsidRPr="0016013C">
              <w:rPr>
                <w:rFonts w:ascii="Arial CE" w:hAnsi="Arial CE" w:cs="Arial CE"/>
                <w:i/>
                <w:iCs/>
                <w:sz w:val="18"/>
                <w:szCs w:val="18"/>
                <w:lang w:eastAsia="cs-CZ"/>
              </w:rPr>
              <w:t>Popis:</w:t>
            </w:r>
          </w:p>
        </w:tc>
        <w:tc>
          <w:tcPr>
            <w:tcW w:w="861" w:type="dxa"/>
            <w:tcBorders>
              <w:top w:val="single" w:sz="4" w:space="0" w:color="auto"/>
              <w:left w:val="nil"/>
              <w:bottom w:val="single" w:sz="4" w:space="0" w:color="auto"/>
              <w:right w:val="single" w:sz="4" w:space="0" w:color="auto"/>
            </w:tcBorders>
            <w:shd w:val="clear" w:color="000000" w:fill="F2F2F2"/>
            <w:noWrap/>
            <w:vAlign w:val="center"/>
            <w:hideMark/>
          </w:tcPr>
          <w:p w14:paraId="45960259"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r w:rsidRPr="0016013C">
              <w:rPr>
                <w:rFonts w:ascii="Arial CE" w:hAnsi="Arial CE" w:cs="Arial CE"/>
                <w:i/>
                <w:iCs/>
                <w:sz w:val="18"/>
                <w:szCs w:val="18"/>
                <w:lang w:eastAsia="cs-CZ"/>
              </w:rPr>
              <w:t>množství</w:t>
            </w:r>
          </w:p>
        </w:tc>
        <w:tc>
          <w:tcPr>
            <w:tcW w:w="380" w:type="dxa"/>
            <w:tcBorders>
              <w:top w:val="single" w:sz="4" w:space="0" w:color="auto"/>
              <w:left w:val="nil"/>
              <w:bottom w:val="single" w:sz="4" w:space="0" w:color="auto"/>
              <w:right w:val="single" w:sz="4" w:space="0" w:color="auto"/>
            </w:tcBorders>
            <w:shd w:val="clear" w:color="000000" w:fill="F2F2F2"/>
            <w:vAlign w:val="center"/>
            <w:hideMark/>
          </w:tcPr>
          <w:p w14:paraId="26E4E334"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r w:rsidRPr="0016013C">
              <w:rPr>
                <w:rFonts w:ascii="Arial CE" w:hAnsi="Arial CE" w:cs="Arial CE"/>
                <w:i/>
                <w:iCs/>
                <w:sz w:val="18"/>
                <w:szCs w:val="18"/>
                <w:lang w:eastAsia="cs-CZ"/>
              </w:rPr>
              <w:t xml:space="preserve"> MJ </w:t>
            </w:r>
          </w:p>
        </w:tc>
        <w:tc>
          <w:tcPr>
            <w:tcW w:w="1220" w:type="dxa"/>
            <w:tcBorders>
              <w:top w:val="single" w:sz="4" w:space="0" w:color="auto"/>
              <w:left w:val="nil"/>
              <w:bottom w:val="single" w:sz="4" w:space="0" w:color="auto"/>
              <w:right w:val="single" w:sz="4" w:space="0" w:color="auto"/>
            </w:tcBorders>
            <w:shd w:val="clear" w:color="000000" w:fill="F2F2F2"/>
            <w:noWrap/>
            <w:vAlign w:val="center"/>
            <w:hideMark/>
          </w:tcPr>
          <w:p w14:paraId="35ED17AF" w14:textId="77777777" w:rsidR="0016013C" w:rsidRPr="0016013C" w:rsidRDefault="0016013C" w:rsidP="0016013C">
            <w:pPr>
              <w:widowControl/>
              <w:suppressAutoHyphens w:val="0"/>
              <w:spacing w:line="240" w:lineRule="auto"/>
              <w:jc w:val="left"/>
              <w:textAlignment w:val="auto"/>
              <w:rPr>
                <w:rFonts w:ascii="Arial CE" w:hAnsi="Arial CE" w:cs="Arial CE"/>
                <w:i/>
                <w:iCs/>
                <w:sz w:val="18"/>
                <w:szCs w:val="18"/>
                <w:lang w:eastAsia="cs-CZ"/>
              </w:rPr>
            </w:pPr>
            <w:r w:rsidRPr="0016013C">
              <w:rPr>
                <w:rFonts w:ascii="Arial CE" w:hAnsi="Arial CE" w:cs="Arial CE"/>
                <w:i/>
                <w:iCs/>
                <w:sz w:val="18"/>
                <w:szCs w:val="18"/>
                <w:lang w:eastAsia="cs-CZ"/>
              </w:rPr>
              <w:t>J. cena (CZK)</w:t>
            </w:r>
          </w:p>
        </w:tc>
        <w:tc>
          <w:tcPr>
            <w:tcW w:w="1220" w:type="dxa"/>
            <w:tcBorders>
              <w:top w:val="single" w:sz="4" w:space="0" w:color="auto"/>
              <w:left w:val="nil"/>
              <w:bottom w:val="single" w:sz="4" w:space="0" w:color="auto"/>
              <w:right w:val="single" w:sz="8" w:space="0" w:color="auto"/>
            </w:tcBorders>
            <w:shd w:val="clear" w:color="000000" w:fill="F2F2F2"/>
            <w:noWrap/>
            <w:vAlign w:val="center"/>
            <w:hideMark/>
          </w:tcPr>
          <w:p w14:paraId="63B26D96" w14:textId="77777777" w:rsidR="0016013C" w:rsidRPr="0016013C" w:rsidRDefault="0016013C" w:rsidP="0016013C">
            <w:pPr>
              <w:widowControl/>
              <w:suppressAutoHyphens w:val="0"/>
              <w:spacing w:line="240" w:lineRule="auto"/>
              <w:jc w:val="left"/>
              <w:textAlignment w:val="auto"/>
              <w:rPr>
                <w:rFonts w:ascii="Arial CE" w:hAnsi="Arial CE" w:cs="Arial CE"/>
                <w:i/>
                <w:iCs/>
                <w:sz w:val="18"/>
                <w:szCs w:val="18"/>
                <w:lang w:eastAsia="cs-CZ"/>
              </w:rPr>
            </w:pPr>
            <w:r w:rsidRPr="0016013C">
              <w:rPr>
                <w:rFonts w:ascii="Arial CE" w:hAnsi="Arial CE" w:cs="Arial CE"/>
                <w:i/>
                <w:iCs/>
                <w:sz w:val="18"/>
                <w:szCs w:val="18"/>
                <w:lang w:eastAsia="cs-CZ"/>
              </w:rPr>
              <w:t>Cena celkem</w:t>
            </w:r>
          </w:p>
        </w:tc>
      </w:tr>
      <w:tr w:rsidR="0016013C" w:rsidRPr="0016013C" w14:paraId="6EBB7525" w14:textId="77777777" w:rsidTr="0016013C">
        <w:trPr>
          <w:trHeight w:val="270"/>
        </w:trPr>
        <w:tc>
          <w:tcPr>
            <w:tcW w:w="501" w:type="dxa"/>
            <w:tcBorders>
              <w:top w:val="nil"/>
              <w:left w:val="single" w:sz="8" w:space="0" w:color="auto"/>
              <w:bottom w:val="nil"/>
              <w:right w:val="single" w:sz="4" w:space="0" w:color="auto"/>
            </w:tcBorders>
            <w:shd w:val="clear" w:color="auto" w:fill="auto"/>
            <w:vAlign w:val="center"/>
            <w:hideMark/>
          </w:tcPr>
          <w:p w14:paraId="0E80F34E"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r w:rsidRPr="0016013C">
              <w:rPr>
                <w:rFonts w:ascii="Arial CE" w:hAnsi="Arial CE" w:cs="Arial CE"/>
                <w:i/>
                <w:iCs/>
                <w:sz w:val="18"/>
                <w:szCs w:val="18"/>
                <w:lang w:eastAsia="cs-CZ"/>
              </w:rPr>
              <w:t> </w:t>
            </w:r>
          </w:p>
        </w:tc>
        <w:tc>
          <w:tcPr>
            <w:tcW w:w="1160" w:type="dxa"/>
            <w:tcBorders>
              <w:top w:val="nil"/>
              <w:left w:val="nil"/>
              <w:bottom w:val="nil"/>
              <w:right w:val="single" w:sz="4" w:space="0" w:color="auto"/>
            </w:tcBorders>
            <w:shd w:val="clear" w:color="auto" w:fill="auto"/>
            <w:vAlign w:val="center"/>
            <w:hideMark/>
          </w:tcPr>
          <w:p w14:paraId="0402C172"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r w:rsidRPr="0016013C">
              <w:rPr>
                <w:rFonts w:ascii="Arial CE" w:hAnsi="Arial CE" w:cs="Arial CE"/>
                <w:i/>
                <w:iCs/>
                <w:sz w:val="18"/>
                <w:szCs w:val="18"/>
                <w:lang w:eastAsia="cs-CZ"/>
              </w:rPr>
              <w:t xml:space="preserve"> ÚRS </w:t>
            </w:r>
          </w:p>
        </w:tc>
        <w:tc>
          <w:tcPr>
            <w:tcW w:w="4580" w:type="dxa"/>
            <w:tcBorders>
              <w:top w:val="nil"/>
              <w:left w:val="nil"/>
              <w:bottom w:val="nil"/>
              <w:right w:val="single" w:sz="4" w:space="0" w:color="auto"/>
            </w:tcBorders>
            <w:shd w:val="clear" w:color="auto" w:fill="auto"/>
            <w:noWrap/>
            <w:vAlign w:val="center"/>
            <w:hideMark/>
          </w:tcPr>
          <w:p w14:paraId="78C3D82D" w14:textId="77777777" w:rsidR="0016013C" w:rsidRPr="0016013C" w:rsidRDefault="0016013C" w:rsidP="0016013C">
            <w:pPr>
              <w:widowControl/>
              <w:suppressAutoHyphens w:val="0"/>
              <w:spacing w:line="240" w:lineRule="auto"/>
              <w:jc w:val="center"/>
              <w:textAlignment w:val="auto"/>
              <w:rPr>
                <w:rFonts w:ascii="Arial CE" w:hAnsi="Arial CE" w:cs="Arial CE"/>
                <w:b/>
                <w:bCs/>
                <w:i/>
                <w:iCs/>
                <w:sz w:val="18"/>
                <w:szCs w:val="18"/>
                <w:lang w:eastAsia="cs-CZ"/>
              </w:rPr>
            </w:pPr>
            <w:r w:rsidRPr="0016013C">
              <w:rPr>
                <w:rFonts w:ascii="Arial CE" w:hAnsi="Arial CE" w:cs="Arial CE"/>
                <w:b/>
                <w:bCs/>
                <w:i/>
                <w:iCs/>
                <w:sz w:val="18"/>
                <w:szCs w:val="18"/>
                <w:lang w:eastAsia="cs-CZ"/>
              </w:rPr>
              <w:t> </w:t>
            </w:r>
          </w:p>
        </w:tc>
        <w:tc>
          <w:tcPr>
            <w:tcW w:w="861" w:type="dxa"/>
            <w:tcBorders>
              <w:top w:val="nil"/>
              <w:left w:val="nil"/>
              <w:bottom w:val="nil"/>
              <w:right w:val="single" w:sz="4" w:space="0" w:color="auto"/>
            </w:tcBorders>
            <w:shd w:val="clear" w:color="auto" w:fill="auto"/>
            <w:noWrap/>
            <w:vAlign w:val="center"/>
            <w:hideMark/>
          </w:tcPr>
          <w:p w14:paraId="0C49252C"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r w:rsidRPr="0016013C">
              <w:rPr>
                <w:rFonts w:ascii="Arial CE" w:hAnsi="Arial CE" w:cs="Arial CE"/>
                <w:i/>
                <w:iCs/>
                <w:sz w:val="18"/>
                <w:szCs w:val="18"/>
                <w:lang w:eastAsia="cs-CZ"/>
              </w:rPr>
              <w:t> </w:t>
            </w:r>
          </w:p>
        </w:tc>
        <w:tc>
          <w:tcPr>
            <w:tcW w:w="380" w:type="dxa"/>
            <w:tcBorders>
              <w:top w:val="nil"/>
              <w:left w:val="nil"/>
              <w:bottom w:val="nil"/>
              <w:right w:val="single" w:sz="4" w:space="0" w:color="auto"/>
            </w:tcBorders>
            <w:shd w:val="clear" w:color="auto" w:fill="auto"/>
            <w:vAlign w:val="center"/>
            <w:hideMark/>
          </w:tcPr>
          <w:p w14:paraId="6D23AEF8" w14:textId="77777777" w:rsidR="0016013C" w:rsidRPr="0016013C" w:rsidRDefault="0016013C" w:rsidP="0016013C">
            <w:pPr>
              <w:widowControl/>
              <w:suppressAutoHyphens w:val="0"/>
              <w:spacing w:line="240" w:lineRule="auto"/>
              <w:jc w:val="center"/>
              <w:textAlignment w:val="auto"/>
              <w:rPr>
                <w:rFonts w:ascii="Arial CE" w:hAnsi="Arial CE" w:cs="Arial CE"/>
                <w:i/>
                <w:iCs/>
                <w:color w:val="FF0000"/>
                <w:sz w:val="18"/>
                <w:szCs w:val="18"/>
                <w:lang w:eastAsia="cs-CZ"/>
              </w:rPr>
            </w:pPr>
            <w:r w:rsidRPr="0016013C">
              <w:rPr>
                <w:rFonts w:ascii="Arial CE" w:hAnsi="Arial CE" w:cs="Arial CE"/>
                <w:i/>
                <w:iCs/>
                <w:color w:val="FF0000"/>
                <w:sz w:val="18"/>
                <w:szCs w:val="18"/>
                <w:lang w:eastAsia="cs-CZ"/>
              </w:rPr>
              <w:t> </w:t>
            </w:r>
          </w:p>
        </w:tc>
        <w:tc>
          <w:tcPr>
            <w:tcW w:w="1220" w:type="dxa"/>
            <w:tcBorders>
              <w:top w:val="nil"/>
              <w:left w:val="nil"/>
              <w:bottom w:val="nil"/>
              <w:right w:val="single" w:sz="4" w:space="0" w:color="auto"/>
            </w:tcBorders>
            <w:shd w:val="clear" w:color="auto" w:fill="auto"/>
            <w:noWrap/>
            <w:vAlign w:val="center"/>
            <w:hideMark/>
          </w:tcPr>
          <w:p w14:paraId="0CFC63D2"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r w:rsidRPr="0016013C">
              <w:rPr>
                <w:rFonts w:ascii="Arial CE" w:hAnsi="Arial CE" w:cs="Arial CE"/>
                <w:i/>
                <w:iCs/>
                <w:sz w:val="18"/>
                <w:szCs w:val="18"/>
                <w:lang w:eastAsia="cs-CZ"/>
              </w:rPr>
              <w:t>Kč/MJ</w:t>
            </w:r>
          </w:p>
        </w:tc>
        <w:tc>
          <w:tcPr>
            <w:tcW w:w="1220" w:type="dxa"/>
            <w:tcBorders>
              <w:top w:val="nil"/>
              <w:left w:val="nil"/>
              <w:bottom w:val="nil"/>
              <w:right w:val="single" w:sz="8" w:space="0" w:color="auto"/>
            </w:tcBorders>
            <w:shd w:val="clear" w:color="auto" w:fill="auto"/>
            <w:noWrap/>
            <w:vAlign w:val="center"/>
            <w:hideMark/>
          </w:tcPr>
          <w:p w14:paraId="498E2F5A"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r w:rsidRPr="0016013C">
              <w:rPr>
                <w:rFonts w:ascii="Arial CE" w:hAnsi="Arial CE" w:cs="Arial CE"/>
                <w:i/>
                <w:iCs/>
                <w:sz w:val="18"/>
                <w:szCs w:val="18"/>
                <w:lang w:eastAsia="cs-CZ"/>
              </w:rPr>
              <w:t>Kč</w:t>
            </w:r>
          </w:p>
        </w:tc>
      </w:tr>
      <w:tr w:rsidR="0016013C" w:rsidRPr="0016013C" w14:paraId="35E89E67" w14:textId="77777777" w:rsidTr="0016013C">
        <w:trPr>
          <w:trHeight w:val="315"/>
        </w:trPr>
        <w:tc>
          <w:tcPr>
            <w:tcW w:w="501" w:type="dxa"/>
            <w:tcBorders>
              <w:top w:val="single" w:sz="4" w:space="0" w:color="auto"/>
              <w:left w:val="single" w:sz="8" w:space="0" w:color="auto"/>
              <w:bottom w:val="single" w:sz="4" w:space="0" w:color="auto"/>
              <w:right w:val="nil"/>
            </w:tcBorders>
            <w:shd w:val="clear" w:color="000000" w:fill="F2F2F2"/>
            <w:noWrap/>
            <w:vAlign w:val="center"/>
            <w:hideMark/>
          </w:tcPr>
          <w:p w14:paraId="288A0A66"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r w:rsidRPr="0016013C">
              <w:rPr>
                <w:rFonts w:ascii="Arial CE" w:hAnsi="Arial CE" w:cs="Arial CE"/>
                <w:i/>
                <w:iCs/>
                <w:sz w:val="18"/>
                <w:szCs w:val="18"/>
                <w:lang w:eastAsia="cs-CZ"/>
              </w:rPr>
              <w:t> </w:t>
            </w:r>
          </w:p>
        </w:tc>
        <w:tc>
          <w:tcPr>
            <w:tcW w:w="1160" w:type="dxa"/>
            <w:tcBorders>
              <w:top w:val="single" w:sz="4" w:space="0" w:color="auto"/>
              <w:left w:val="nil"/>
              <w:bottom w:val="single" w:sz="4" w:space="0" w:color="auto"/>
              <w:right w:val="nil"/>
            </w:tcBorders>
            <w:shd w:val="clear" w:color="000000" w:fill="F2F2F2"/>
            <w:noWrap/>
            <w:vAlign w:val="center"/>
            <w:hideMark/>
          </w:tcPr>
          <w:p w14:paraId="52BDAB91"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r w:rsidRPr="0016013C">
              <w:rPr>
                <w:rFonts w:ascii="Arial CE" w:hAnsi="Arial CE" w:cs="Arial CE"/>
                <w:i/>
                <w:iCs/>
                <w:sz w:val="18"/>
                <w:szCs w:val="18"/>
                <w:lang w:eastAsia="cs-CZ"/>
              </w:rPr>
              <w:t> </w:t>
            </w:r>
          </w:p>
        </w:tc>
        <w:tc>
          <w:tcPr>
            <w:tcW w:w="4580" w:type="dxa"/>
            <w:tcBorders>
              <w:top w:val="single" w:sz="4" w:space="0" w:color="auto"/>
              <w:left w:val="nil"/>
              <w:bottom w:val="single" w:sz="4" w:space="0" w:color="auto"/>
              <w:right w:val="nil"/>
            </w:tcBorders>
            <w:shd w:val="clear" w:color="000000" w:fill="F2F2F2"/>
            <w:vAlign w:val="center"/>
            <w:hideMark/>
          </w:tcPr>
          <w:p w14:paraId="516BC293" w14:textId="77777777" w:rsidR="0016013C" w:rsidRPr="0016013C" w:rsidRDefault="0016013C" w:rsidP="0016013C">
            <w:pPr>
              <w:widowControl/>
              <w:suppressAutoHyphens w:val="0"/>
              <w:spacing w:line="240" w:lineRule="auto"/>
              <w:jc w:val="left"/>
              <w:textAlignment w:val="auto"/>
              <w:rPr>
                <w:rFonts w:ascii="Arial CE" w:hAnsi="Arial CE" w:cs="Arial CE"/>
                <w:b/>
                <w:bCs/>
                <w:sz w:val="18"/>
                <w:szCs w:val="18"/>
                <w:lang w:eastAsia="cs-CZ"/>
              </w:rPr>
            </w:pPr>
            <w:r w:rsidRPr="0016013C">
              <w:rPr>
                <w:rFonts w:ascii="Arial CE" w:hAnsi="Arial CE" w:cs="Arial CE"/>
                <w:b/>
                <w:bCs/>
                <w:sz w:val="18"/>
                <w:szCs w:val="18"/>
                <w:lang w:eastAsia="cs-CZ"/>
              </w:rPr>
              <w:t> </w:t>
            </w:r>
          </w:p>
        </w:tc>
        <w:tc>
          <w:tcPr>
            <w:tcW w:w="861" w:type="dxa"/>
            <w:tcBorders>
              <w:top w:val="single" w:sz="4" w:space="0" w:color="auto"/>
              <w:left w:val="nil"/>
              <w:bottom w:val="single" w:sz="4" w:space="0" w:color="auto"/>
              <w:right w:val="nil"/>
            </w:tcBorders>
            <w:shd w:val="clear" w:color="000000" w:fill="F2F2F2"/>
            <w:vAlign w:val="center"/>
            <w:hideMark/>
          </w:tcPr>
          <w:p w14:paraId="2E1466A2"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single" w:sz="4" w:space="0" w:color="auto"/>
              <w:left w:val="nil"/>
              <w:bottom w:val="single" w:sz="4" w:space="0" w:color="auto"/>
              <w:right w:val="nil"/>
            </w:tcBorders>
            <w:shd w:val="clear" w:color="000000" w:fill="F2F2F2"/>
            <w:vAlign w:val="center"/>
            <w:hideMark/>
          </w:tcPr>
          <w:p w14:paraId="5FB21789"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single" w:sz="4" w:space="0" w:color="auto"/>
              <w:left w:val="nil"/>
              <w:bottom w:val="single" w:sz="4" w:space="0" w:color="auto"/>
              <w:right w:val="nil"/>
            </w:tcBorders>
            <w:shd w:val="clear" w:color="000000" w:fill="F2F2F2"/>
            <w:vAlign w:val="center"/>
            <w:hideMark/>
          </w:tcPr>
          <w:p w14:paraId="4E3DD5EF"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single" w:sz="4" w:space="0" w:color="auto"/>
              <w:left w:val="nil"/>
              <w:bottom w:val="single" w:sz="4" w:space="0" w:color="auto"/>
              <w:right w:val="single" w:sz="8" w:space="0" w:color="auto"/>
            </w:tcBorders>
            <w:shd w:val="clear" w:color="000000" w:fill="F2F2F2"/>
            <w:vAlign w:val="center"/>
            <w:hideMark/>
          </w:tcPr>
          <w:p w14:paraId="354512A2"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50693EE5" w14:textId="77777777" w:rsidTr="0016013C">
        <w:trPr>
          <w:trHeight w:val="300"/>
        </w:trPr>
        <w:tc>
          <w:tcPr>
            <w:tcW w:w="501" w:type="dxa"/>
            <w:tcBorders>
              <w:top w:val="nil"/>
              <w:left w:val="single" w:sz="8" w:space="0" w:color="auto"/>
              <w:bottom w:val="nil"/>
              <w:right w:val="nil"/>
            </w:tcBorders>
            <w:shd w:val="clear" w:color="auto" w:fill="auto"/>
            <w:noWrap/>
            <w:vAlign w:val="center"/>
            <w:hideMark/>
          </w:tcPr>
          <w:p w14:paraId="3811AF2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nil"/>
              <w:left w:val="nil"/>
              <w:bottom w:val="nil"/>
              <w:right w:val="nil"/>
            </w:tcBorders>
            <w:shd w:val="clear" w:color="auto" w:fill="auto"/>
            <w:noWrap/>
            <w:vAlign w:val="center"/>
            <w:hideMark/>
          </w:tcPr>
          <w:p w14:paraId="197A68C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
        </w:tc>
        <w:tc>
          <w:tcPr>
            <w:tcW w:w="4580" w:type="dxa"/>
            <w:tcBorders>
              <w:top w:val="nil"/>
              <w:left w:val="nil"/>
              <w:bottom w:val="nil"/>
              <w:right w:val="nil"/>
            </w:tcBorders>
            <w:shd w:val="clear" w:color="auto" w:fill="auto"/>
            <w:vAlign w:val="center"/>
            <w:hideMark/>
          </w:tcPr>
          <w:p w14:paraId="081277CF" w14:textId="77777777" w:rsidR="0016013C" w:rsidRPr="0016013C" w:rsidRDefault="0016013C" w:rsidP="0016013C">
            <w:pPr>
              <w:widowControl/>
              <w:suppressAutoHyphens w:val="0"/>
              <w:spacing w:line="240" w:lineRule="auto"/>
              <w:jc w:val="center"/>
              <w:textAlignment w:val="auto"/>
              <w:rPr>
                <w:sz w:val="20"/>
                <w:szCs w:val="20"/>
                <w:lang w:eastAsia="cs-CZ"/>
              </w:rPr>
            </w:pPr>
          </w:p>
        </w:tc>
        <w:tc>
          <w:tcPr>
            <w:tcW w:w="861" w:type="dxa"/>
            <w:tcBorders>
              <w:top w:val="nil"/>
              <w:left w:val="nil"/>
              <w:bottom w:val="nil"/>
              <w:right w:val="nil"/>
            </w:tcBorders>
            <w:shd w:val="clear" w:color="auto" w:fill="auto"/>
            <w:vAlign w:val="center"/>
            <w:hideMark/>
          </w:tcPr>
          <w:p w14:paraId="478AE7B0" w14:textId="77777777" w:rsidR="0016013C" w:rsidRPr="0016013C" w:rsidRDefault="0016013C" w:rsidP="0016013C">
            <w:pPr>
              <w:widowControl/>
              <w:suppressAutoHyphens w:val="0"/>
              <w:spacing w:line="240" w:lineRule="auto"/>
              <w:jc w:val="left"/>
              <w:textAlignment w:val="auto"/>
              <w:rPr>
                <w:sz w:val="20"/>
                <w:szCs w:val="20"/>
                <w:lang w:eastAsia="cs-CZ"/>
              </w:rPr>
            </w:pPr>
          </w:p>
        </w:tc>
        <w:tc>
          <w:tcPr>
            <w:tcW w:w="380" w:type="dxa"/>
            <w:tcBorders>
              <w:top w:val="nil"/>
              <w:left w:val="nil"/>
              <w:bottom w:val="nil"/>
              <w:right w:val="nil"/>
            </w:tcBorders>
            <w:shd w:val="clear" w:color="auto" w:fill="auto"/>
            <w:vAlign w:val="center"/>
            <w:hideMark/>
          </w:tcPr>
          <w:p w14:paraId="36E71A36" w14:textId="77777777" w:rsidR="0016013C" w:rsidRPr="0016013C" w:rsidRDefault="0016013C" w:rsidP="0016013C">
            <w:pPr>
              <w:widowControl/>
              <w:suppressAutoHyphens w:val="0"/>
              <w:spacing w:line="240" w:lineRule="auto"/>
              <w:jc w:val="center"/>
              <w:textAlignment w:val="auto"/>
              <w:rPr>
                <w:sz w:val="20"/>
                <w:szCs w:val="20"/>
                <w:lang w:eastAsia="cs-CZ"/>
              </w:rPr>
            </w:pPr>
          </w:p>
        </w:tc>
        <w:tc>
          <w:tcPr>
            <w:tcW w:w="1220" w:type="dxa"/>
            <w:tcBorders>
              <w:top w:val="nil"/>
              <w:left w:val="nil"/>
              <w:bottom w:val="nil"/>
              <w:right w:val="nil"/>
            </w:tcBorders>
            <w:shd w:val="clear" w:color="auto" w:fill="auto"/>
            <w:noWrap/>
            <w:vAlign w:val="center"/>
            <w:hideMark/>
          </w:tcPr>
          <w:p w14:paraId="5AE56A33" w14:textId="77777777" w:rsidR="0016013C" w:rsidRPr="0016013C" w:rsidRDefault="0016013C" w:rsidP="0016013C">
            <w:pPr>
              <w:widowControl/>
              <w:suppressAutoHyphens w:val="0"/>
              <w:spacing w:line="240" w:lineRule="auto"/>
              <w:jc w:val="center"/>
              <w:textAlignment w:val="auto"/>
              <w:rPr>
                <w:sz w:val="20"/>
                <w:szCs w:val="20"/>
                <w:lang w:eastAsia="cs-CZ"/>
              </w:rPr>
            </w:pPr>
          </w:p>
        </w:tc>
        <w:tc>
          <w:tcPr>
            <w:tcW w:w="1220" w:type="dxa"/>
            <w:tcBorders>
              <w:top w:val="nil"/>
              <w:left w:val="nil"/>
              <w:bottom w:val="nil"/>
              <w:right w:val="single" w:sz="8" w:space="0" w:color="auto"/>
            </w:tcBorders>
            <w:shd w:val="clear" w:color="auto" w:fill="auto"/>
            <w:noWrap/>
            <w:vAlign w:val="center"/>
            <w:hideMark/>
          </w:tcPr>
          <w:p w14:paraId="2E28058A"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230CB25C" w14:textId="77777777" w:rsidTr="0016013C">
        <w:trPr>
          <w:trHeight w:val="315"/>
        </w:trPr>
        <w:tc>
          <w:tcPr>
            <w:tcW w:w="501" w:type="dxa"/>
            <w:tcBorders>
              <w:top w:val="single" w:sz="4" w:space="0" w:color="auto"/>
              <w:left w:val="single" w:sz="8" w:space="0" w:color="auto"/>
              <w:bottom w:val="single" w:sz="4" w:space="0" w:color="auto"/>
              <w:right w:val="nil"/>
            </w:tcBorders>
            <w:shd w:val="clear" w:color="auto" w:fill="auto"/>
            <w:noWrap/>
            <w:vAlign w:val="center"/>
            <w:hideMark/>
          </w:tcPr>
          <w:p w14:paraId="709EC722"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noWrap/>
            <w:vAlign w:val="center"/>
            <w:hideMark/>
          </w:tcPr>
          <w:p w14:paraId="164A4B6E"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single" w:sz="4" w:space="0" w:color="auto"/>
              <w:left w:val="nil"/>
              <w:bottom w:val="single" w:sz="4" w:space="0" w:color="auto"/>
              <w:right w:val="nil"/>
            </w:tcBorders>
            <w:shd w:val="clear" w:color="auto" w:fill="auto"/>
            <w:vAlign w:val="center"/>
            <w:hideMark/>
          </w:tcPr>
          <w:p w14:paraId="3B3C79FA" w14:textId="77777777" w:rsidR="0016013C" w:rsidRPr="0016013C" w:rsidRDefault="0016013C" w:rsidP="0016013C">
            <w:pPr>
              <w:widowControl/>
              <w:suppressAutoHyphens w:val="0"/>
              <w:spacing w:line="240" w:lineRule="auto"/>
              <w:jc w:val="left"/>
              <w:textAlignment w:val="auto"/>
              <w:rPr>
                <w:rFonts w:ascii="Calibri" w:hAnsi="Calibri" w:cs="Calibri"/>
                <w:b/>
                <w:bCs/>
                <w:color w:val="1F497D"/>
                <w:sz w:val="20"/>
                <w:szCs w:val="20"/>
                <w:lang w:eastAsia="cs-CZ"/>
              </w:rPr>
            </w:pPr>
            <w:r w:rsidRPr="0016013C">
              <w:rPr>
                <w:rFonts w:ascii="Calibri" w:hAnsi="Calibri" w:cs="Calibri"/>
                <w:b/>
                <w:bCs/>
                <w:color w:val="1F497D"/>
                <w:sz w:val="20"/>
                <w:szCs w:val="20"/>
                <w:lang w:eastAsia="cs-CZ"/>
              </w:rPr>
              <w:t>Bourací práce</w:t>
            </w:r>
          </w:p>
        </w:tc>
        <w:tc>
          <w:tcPr>
            <w:tcW w:w="861" w:type="dxa"/>
            <w:tcBorders>
              <w:top w:val="single" w:sz="4" w:space="0" w:color="auto"/>
              <w:left w:val="nil"/>
              <w:bottom w:val="single" w:sz="4" w:space="0" w:color="auto"/>
              <w:right w:val="nil"/>
            </w:tcBorders>
            <w:shd w:val="clear" w:color="auto" w:fill="auto"/>
            <w:vAlign w:val="center"/>
            <w:hideMark/>
          </w:tcPr>
          <w:p w14:paraId="1A203C72"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single" w:sz="4" w:space="0" w:color="auto"/>
              <w:left w:val="nil"/>
              <w:bottom w:val="single" w:sz="4" w:space="0" w:color="auto"/>
              <w:right w:val="nil"/>
            </w:tcBorders>
            <w:shd w:val="clear" w:color="auto" w:fill="auto"/>
            <w:vAlign w:val="center"/>
            <w:hideMark/>
          </w:tcPr>
          <w:p w14:paraId="61BBA5F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single" w:sz="4" w:space="0" w:color="auto"/>
              <w:left w:val="nil"/>
              <w:bottom w:val="single" w:sz="4" w:space="0" w:color="auto"/>
              <w:right w:val="nil"/>
            </w:tcBorders>
            <w:shd w:val="clear" w:color="auto" w:fill="auto"/>
            <w:noWrap/>
            <w:vAlign w:val="center"/>
            <w:hideMark/>
          </w:tcPr>
          <w:p w14:paraId="76DB2303"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14:paraId="4FDB16F6"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7E90566F" w14:textId="77777777" w:rsidTr="0016013C">
        <w:trPr>
          <w:trHeight w:val="330"/>
        </w:trPr>
        <w:tc>
          <w:tcPr>
            <w:tcW w:w="501" w:type="dxa"/>
            <w:vMerge w:val="restart"/>
            <w:tcBorders>
              <w:top w:val="nil"/>
              <w:left w:val="single" w:sz="8" w:space="0" w:color="auto"/>
              <w:bottom w:val="single" w:sz="4" w:space="0" w:color="000000"/>
              <w:right w:val="single" w:sz="4" w:space="0" w:color="auto"/>
            </w:tcBorders>
            <w:shd w:val="clear" w:color="auto" w:fill="auto"/>
            <w:noWrap/>
            <w:hideMark/>
          </w:tcPr>
          <w:p w14:paraId="392348D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1 </w:t>
            </w:r>
          </w:p>
        </w:tc>
        <w:tc>
          <w:tcPr>
            <w:tcW w:w="1160" w:type="dxa"/>
            <w:tcBorders>
              <w:top w:val="nil"/>
              <w:left w:val="nil"/>
              <w:bottom w:val="single" w:sz="4" w:space="0" w:color="auto"/>
              <w:right w:val="single" w:sz="4" w:space="0" w:color="auto"/>
            </w:tcBorders>
            <w:shd w:val="clear" w:color="auto" w:fill="auto"/>
            <w:noWrap/>
            <w:vAlign w:val="center"/>
            <w:hideMark/>
          </w:tcPr>
          <w:p w14:paraId="19AE3CA5"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619991001</w:t>
            </w:r>
          </w:p>
        </w:tc>
        <w:tc>
          <w:tcPr>
            <w:tcW w:w="4580" w:type="dxa"/>
            <w:tcBorders>
              <w:top w:val="nil"/>
              <w:left w:val="nil"/>
              <w:bottom w:val="single" w:sz="4" w:space="0" w:color="auto"/>
              <w:right w:val="nil"/>
            </w:tcBorders>
            <w:shd w:val="clear" w:color="auto" w:fill="auto"/>
            <w:vAlign w:val="center"/>
            <w:hideMark/>
          </w:tcPr>
          <w:p w14:paraId="4C5945EE"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Zakrytí podlah fólií přilepenou lepící páskou</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17DC99F3"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130,00</w:t>
            </w:r>
          </w:p>
        </w:tc>
        <w:tc>
          <w:tcPr>
            <w:tcW w:w="380" w:type="dxa"/>
            <w:tcBorders>
              <w:top w:val="nil"/>
              <w:left w:val="nil"/>
              <w:bottom w:val="single" w:sz="4" w:space="0" w:color="auto"/>
              <w:right w:val="nil"/>
            </w:tcBorders>
            <w:shd w:val="clear" w:color="auto" w:fill="auto"/>
            <w:vAlign w:val="center"/>
            <w:hideMark/>
          </w:tcPr>
          <w:p w14:paraId="050AB4A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06C0448E"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15,00</w:t>
            </w:r>
          </w:p>
        </w:tc>
        <w:tc>
          <w:tcPr>
            <w:tcW w:w="1220" w:type="dxa"/>
            <w:tcBorders>
              <w:top w:val="nil"/>
              <w:left w:val="nil"/>
              <w:bottom w:val="single" w:sz="4" w:space="0" w:color="auto"/>
              <w:right w:val="single" w:sz="8" w:space="0" w:color="auto"/>
            </w:tcBorders>
            <w:shd w:val="clear" w:color="auto" w:fill="auto"/>
            <w:noWrap/>
            <w:vAlign w:val="center"/>
            <w:hideMark/>
          </w:tcPr>
          <w:p w14:paraId="1912BAAE"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1 950,00</w:t>
            </w:r>
          </w:p>
        </w:tc>
      </w:tr>
      <w:tr w:rsidR="0016013C" w:rsidRPr="0016013C" w14:paraId="15773AD5" w14:textId="77777777" w:rsidTr="0016013C">
        <w:trPr>
          <w:trHeight w:val="315"/>
        </w:trPr>
        <w:tc>
          <w:tcPr>
            <w:tcW w:w="501" w:type="dxa"/>
            <w:vMerge/>
            <w:tcBorders>
              <w:top w:val="nil"/>
              <w:left w:val="single" w:sz="8" w:space="0" w:color="auto"/>
              <w:bottom w:val="single" w:sz="4" w:space="0" w:color="000000"/>
              <w:right w:val="single" w:sz="4" w:space="0" w:color="auto"/>
            </w:tcBorders>
            <w:vAlign w:val="center"/>
            <w:hideMark/>
          </w:tcPr>
          <w:p w14:paraId="0250ED7E"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p>
        </w:tc>
        <w:tc>
          <w:tcPr>
            <w:tcW w:w="1160" w:type="dxa"/>
            <w:tcBorders>
              <w:top w:val="nil"/>
              <w:left w:val="nil"/>
              <w:bottom w:val="single" w:sz="4" w:space="0" w:color="auto"/>
              <w:right w:val="single" w:sz="4" w:space="0" w:color="auto"/>
            </w:tcBorders>
            <w:shd w:val="clear" w:color="auto" w:fill="auto"/>
            <w:noWrap/>
            <w:vAlign w:val="center"/>
            <w:hideMark/>
          </w:tcPr>
          <w:p w14:paraId="75B3B657"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noWrap/>
            <w:vAlign w:val="center"/>
            <w:hideMark/>
          </w:tcPr>
          <w:p w14:paraId="0A6710F6"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Prostor kolem dveří, chodba (společné prostory)</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2F026065" w14:textId="77777777" w:rsidR="0016013C" w:rsidRPr="0016013C" w:rsidRDefault="0016013C" w:rsidP="0016013C">
            <w:pPr>
              <w:widowControl/>
              <w:suppressAutoHyphens w:val="0"/>
              <w:spacing w:line="240" w:lineRule="auto"/>
              <w:jc w:val="center"/>
              <w:textAlignment w:val="auto"/>
              <w:rPr>
                <w:rFonts w:ascii="Arial CE" w:hAnsi="Arial CE" w:cs="Arial CE"/>
                <w:i/>
                <w:iCs/>
                <w:color w:val="1F497D"/>
                <w:sz w:val="16"/>
                <w:szCs w:val="16"/>
                <w:lang w:eastAsia="cs-CZ"/>
              </w:rPr>
            </w:pPr>
            <w:r w:rsidRPr="0016013C">
              <w:rPr>
                <w:rFonts w:ascii="Arial CE" w:hAnsi="Arial CE" w:cs="Arial CE"/>
                <w:i/>
                <w:iCs/>
                <w:color w:val="1F497D"/>
                <w:sz w:val="16"/>
                <w:szCs w:val="16"/>
                <w:lang w:eastAsia="cs-CZ"/>
              </w:rPr>
              <w:t>130,00</w:t>
            </w:r>
          </w:p>
        </w:tc>
        <w:tc>
          <w:tcPr>
            <w:tcW w:w="380" w:type="dxa"/>
            <w:tcBorders>
              <w:top w:val="nil"/>
              <w:left w:val="nil"/>
              <w:bottom w:val="single" w:sz="4" w:space="0" w:color="auto"/>
              <w:right w:val="nil"/>
            </w:tcBorders>
            <w:shd w:val="clear" w:color="auto" w:fill="auto"/>
            <w:vAlign w:val="center"/>
            <w:hideMark/>
          </w:tcPr>
          <w:p w14:paraId="0938D0EC"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3B3931F"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7B1FFE9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16C0FBC2" w14:textId="77777777" w:rsidTr="0016013C">
        <w:trPr>
          <w:trHeight w:val="330"/>
        </w:trPr>
        <w:tc>
          <w:tcPr>
            <w:tcW w:w="501" w:type="dxa"/>
            <w:tcBorders>
              <w:top w:val="nil"/>
              <w:left w:val="single" w:sz="8" w:space="0" w:color="auto"/>
              <w:bottom w:val="single" w:sz="4" w:space="0" w:color="auto"/>
              <w:right w:val="nil"/>
            </w:tcBorders>
            <w:shd w:val="clear" w:color="auto" w:fill="auto"/>
            <w:noWrap/>
            <w:vAlign w:val="center"/>
            <w:hideMark/>
          </w:tcPr>
          <w:p w14:paraId="1A18AB9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2 </w:t>
            </w:r>
          </w:p>
        </w:tc>
        <w:tc>
          <w:tcPr>
            <w:tcW w:w="1160" w:type="dxa"/>
            <w:tcBorders>
              <w:top w:val="nil"/>
              <w:left w:val="nil"/>
              <w:bottom w:val="single" w:sz="4" w:space="0" w:color="auto"/>
              <w:right w:val="single" w:sz="4" w:space="0" w:color="auto"/>
            </w:tcBorders>
            <w:shd w:val="clear" w:color="auto" w:fill="auto"/>
            <w:noWrap/>
            <w:vAlign w:val="center"/>
            <w:hideMark/>
          </w:tcPr>
          <w:p w14:paraId="3F7C5C49"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vAlign w:val="center"/>
            <w:hideMark/>
          </w:tcPr>
          <w:p w14:paraId="20ED237B"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 xml:space="preserve">Geotextilie netkaná šířka 2,0 m </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4476D9A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130,00</w:t>
            </w:r>
          </w:p>
        </w:tc>
        <w:tc>
          <w:tcPr>
            <w:tcW w:w="380" w:type="dxa"/>
            <w:tcBorders>
              <w:top w:val="nil"/>
              <w:left w:val="nil"/>
              <w:bottom w:val="single" w:sz="4" w:space="0" w:color="auto"/>
              <w:right w:val="nil"/>
            </w:tcBorders>
            <w:shd w:val="clear" w:color="auto" w:fill="auto"/>
            <w:vAlign w:val="center"/>
            <w:hideMark/>
          </w:tcPr>
          <w:p w14:paraId="1E89EAAA"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2BFC384D"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14,00</w:t>
            </w:r>
          </w:p>
        </w:tc>
        <w:tc>
          <w:tcPr>
            <w:tcW w:w="1220" w:type="dxa"/>
            <w:tcBorders>
              <w:top w:val="nil"/>
              <w:left w:val="nil"/>
              <w:bottom w:val="single" w:sz="4" w:space="0" w:color="auto"/>
              <w:right w:val="single" w:sz="8" w:space="0" w:color="auto"/>
            </w:tcBorders>
            <w:shd w:val="clear" w:color="auto" w:fill="auto"/>
            <w:noWrap/>
            <w:vAlign w:val="center"/>
            <w:hideMark/>
          </w:tcPr>
          <w:p w14:paraId="0608B2D3"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1 820,00</w:t>
            </w:r>
          </w:p>
        </w:tc>
      </w:tr>
      <w:tr w:rsidR="0016013C" w:rsidRPr="0016013C" w14:paraId="3ECDB030" w14:textId="77777777" w:rsidTr="0016013C">
        <w:trPr>
          <w:trHeight w:val="330"/>
        </w:trPr>
        <w:tc>
          <w:tcPr>
            <w:tcW w:w="501" w:type="dxa"/>
            <w:vMerge w:val="restart"/>
            <w:tcBorders>
              <w:top w:val="nil"/>
              <w:left w:val="single" w:sz="8" w:space="0" w:color="auto"/>
              <w:bottom w:val="nil"/>
              <w:right w:val="single" w:sz="4" w:space="0" w:color="auto"/>
            </w:tcBorders>
            <w:shd w:val="clear" w:color="auto" w:fill="auto"/>
            <w:noWrap/>
            <w:hideMark/>
          </w:tcPr>
          <w:p w14:paraId="0486F05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3 </w:t>
            </w:r>
          </w:p>
        </w:tc>
        <w:tc>
          <w:tcPr>
            <w:tcW w:w="1160" w:type="dxa"/>
            <w:tcBorders>
              <w:top w:val="nil"/>
              <w:left w:val="nil"/>
              <w:bottom w:val="single" w:sz="4" w:space="0" w:color="auto"/>
              <w:right w:val="single" w:sz="4" w:space="0" w:color="auto"/>
            </w:tcBorders>
            <w:shd w:val="clear" w:color="auto" w:fill="auto"/>
            <w:noWrap/>
            <w:vAlign w:val="center"/>
            <w:hideMark/>
          </w:tcPr>
          <w:p w14:paraId="47BDCE55"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962031133</w:t>
            </w:r>
          </w:p>
        </w:tc>
        <w:tc>
          <w:tcPr>
            <w:tcW w:w="4580" w:type="dxa"/>
            <w:tcBorders>
              <w:top w:val="nil"/>
              <w:left w:val="nil"/>
              <w:bottom w:val="single" w:sz="4" w:space="0" w:color="auto"/>
              <w:right w:val="nil"/>
            </w:tcBorders>
            <w:shd w:val="clear" w:color="auto" w:fill="auto"/>
            <w:vAlign w:val="center"/>
            <w:hideMark/>
          </w:tcPr>
          <w:p w14:paraId="57A15F3B"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 xml:space="preserve">Bourání příček z cihel pálených na MVC </w:t>
            </w:r>
            <w:proofErr w:type="spellStart"/>
            <w:r w:rsidRPr="0016013C">
              <w:rPr>
                <w:rFonts w:ascii="Calibri" w:hAnsi="Calibri" w:cs="Calibri"/>
                <w:color w:val="000000"/>
                <w:sz w:val="20"/>
                <w:szCs w:val="20"/>
                <w:lang w:eastAsia="cs-CZ"/>
              </w:rPr>
              <w:t>tl</w:t>
            </w:r>
            <w:proofErr w:type="spellEnd"/>
            <w:r w:rsidRPr="0016013C">
              <w:rPr>
                <w:rFonts w:ascii="Calibri" w:hAnsi="Calibri" w:cs="Calibri"/>
                <w:color w:val="000000"/>
                <w:sz w:val="20"/>
                <w:szCs w:val="20"/>
                <w:lang w:eastAsia="cs-CZ"/>
              </w:rPr>
              <w:t xml:space="preserve"> do 150 mm</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64CF37C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3,63</w:t>
            </w:r>
          </w:p>
        </w:tc>
        <w:tc>
          <w:tcPr>
            <w:tcW w:w="380" w:type="dxa"/>
            <w:tcBorders>
              <w:top w:val="nil"/>
              <w:left w:val="nil"/>
              <w:bottom w:val="single" w:sz="4" w:space="0" w:color="auto"/>
              <w:right w:val="nil"/>
            </w:tcBorders>
            <w:shd w:val="clear" w:color="auto" w:fill="auto"/>
            <w:vAlign w:val="center"/>
            <w:hideMark/>
          </w:tcPr>
          <w:p w14:paraId="7C9C4D05"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1343B6B3"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155,00</w:t>
            </w:r>
          </w:p>
        </w:tc>
        <w:tc>
          <w:tcPr>
            <w:tcW w:w="1220" w:type="dxa"/>
            <w:tcBorders>
              <w:top w:val="nil"/>
              <w:left w:val="nil"/>
              <w:bottom w:val="single" w:sz="4" w:space="0" w:color="auto"/>
              <w:right w:val="single" w:sz="8" w:space="0" w:color="auto"/>
            </w:tcBorders>
            <w:shd w:val="clear" w:color="auto" w:fill="auto"/>
            <w:noWrap/>
            <w:vAlign w:val="center"/>
            <w:hideMark/>
          </w:tcPr>
          <w:p w14:paraId="27C4AA80"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562,65</w:t>
            </w:r>
          </w:p>
        </w:tc>
      </w:tr>
      <w:tr w:rsidR="0016013C" w:rsidRPr="0016013C" w14:paraId="3ACA25B3" w14:textId="77777777" w:rsidTr="0016013C">
        <w:trPr>
          <w:trHeight w:val="315"/>
        </w:trPr>
        <w:tc>
          <w:tcPr>
            <w:tcW w:w="501" w:type="dxa"/>
            <w:vMerge/>
            <w:tcBorders>
              <w:top w:val="nil"/>
              <w:left w:val="single" w:sz="8" w:space="0" w:color="auto"/>
              <w:bottom w:val="nil"/>
              <w:right w:val="single" w:sz="4" w:space="0" w:color="auto"/>
            </w:tcBorders>
            <w:vAlign w:val="center"/>
            <w:hideMark/>
          </w:tcPr>
          <w:p w14:paraId="73ED0A69"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p>
        </w:tc>
        <w:tc>
          <w:tcPr>
            <w:tcW w:w="1160" w:type="dxa"/>
            <w:tcBorders>
              <w:top w:val="nil"/>
              <w:left w:val="nil"/>
              <w:bottom w:val="nil"/>
              <w:right w:val="single" w:sz="4" w:space="0" w:color="auto"/>
            </w:tcBorders>
            <w:shd w:val="clear" w:color="auto" w:fill="auto"/>
            <w:noWrap/>
            <w:vAlign w:val="center"/>
            <w:hideMark/>
          </w:tcPr>
          <w:p w14:paraId="67B54A57"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noWrap/>
            <w:vAlign w:val="center"/>
            <w:hideMark/>
          </w:tcPr>
          <w:p w14:paraId="30F1D089"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D.1.4., D.2.6., D.2.7. a ostatní drobné bourací práce</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47D9E4F2" w14:textId="77777777" w:rsidR="0016013C" w:rsidRPr="0016013C" w:rsidRDefault="0016013C" w:rsidP="0016013C">
            <w:pPr>
              <w:widowControl/>
              <w:suppressAutoHyphens w:val="0"/>
              <w:spacing w:line="240" w:lineRule="auto"/>
              <w:jc w:val="center"/>
              <w:textAlignment w:val="auto"/>
              <w:rPr>
                <w:rFonts w:ascii="Arial CE" w:hAnsi="Arial CE" w:cs="Arial CE"/>
                <w:i/>
                <w:iCs/>
                <w:color w:val="1F497D"/>
                <w:sz w:val="16"/>
                <w:szCs w:val="16"/>
                <w:lang w:eastAsia="cs-CZ"/>
              </w:rPr>
            </w:pPr>
            <w:r w:rsidRPr="0016013C">
              <w:rPr>
                <w:rFonts w:ascii="Arial CE" w:hAnsi="Arial CE" w:cs="Arial CE"/>
                <w:i/>
                <w:iCs/>
                <w:color w:val="1F497D"/>
                <w:sz w:val="16"/>
                <w:szCs w:val="16"/>
                <w:lang w:eastAsia="cs-CZ"/>
              </w:rPr>
              <w:t>3,63</w:t>
            </w:r>
          </w:p>
        </w:tc>
        <w:tc>
          <w:tcPr>
            <w:tcW w:w="380" w:type="dxa"/>
            <w:tcBorders>
              <w:top w:val="nil"/>
              <w:left w:val="nil"/>
              <w:bottom w:val="single" w:sz="4" w:space="0" w:color="auto"/>
              <w:right w:val="nil"/>
            </w:tcBorders>
            <w:shd w:val="clear" w:color="auto" w:fill="auto"/>
            <w:vAlign w:val="center"/>
            <w:hideMark/>
          </w:tcPr>
          <w:p w14:paraId="0D30F534"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A3B84D6"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4863E161"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286523D7" w14:textId="77777777" w:rsidTr="0016013C">
        <w:trPr>
          <w:trHeight w:val="630"/>
        </w:trPr>
        <w:tc>
          <w:tcPr>
            <w:tcW w:w="501"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14:paraId="7815073C"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4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9C38660"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xml:space="preserve">766691914 </w:t>
            </w:r>
          </w:p>
        </w:tc>
        <w:tc>
          <w:tcPr>
            <w:tcW w:w="4580" w:type="dxa"/>
            <w:tcBorders>
              <w:top w:val="single" w:sz="4" w:space="0" w:color="auto"/>
              <w:left w:val="nil"/>
              <w:bottom w:val="single" w:sz="4" w:space="0" w:color="auto"/>
              <w:right w:val="nil"/>
            </w:tcBorders>
            <w:shd w:val="clear" w:color="auto" w:fill="auto"/>
            <w:vAlign w:val="center"/>
            <w:hideMark/>
          </w:tcPr>
          <w:p w14:paraId="3D06FB33" w14:textId="77777777" w:rsidR="0016013C" w:rsidRPr="0016013C" w:rsidRDefault="0016013C" w:rsidP="0016013C">
            <w:pPr>
              <w:widowControl/>
              <w:suppressAutoHyphens w:val="0"/>
              <w:spacing w:line="240" w:lineRule="auto"/>
              <w:jc w:val="left"/>
              <w:textAlignment w:val="auto"/>
              <w:rPr>
                <w:rFonts w:ascii="Calibri" w:hAnsi="Calibri" w:cs="Calibri"/>
                <w:sz w:val="20"/>
                <w:szCs w:val="20"/>
                <w:lang w:eastAsia="cs-CZ"/>
              </w:rPr>
            </w:pPr>
            <w:r w:rsidRPr="0016013C">
              <w:rPr>
                <w:rFonts w:ascii="Calibri" w:hAnsi="Calibri" w:cs="Calibri"/>
                <w:sz w:val="20"/>
                <w:szCs w:val="20"/>
                <w:lang w:eastAsia="cs-CZ"/>
              </w:rPr>
              <w:t xml:space="preserve">Vyvěšení nebo zavěšení dřevěných křídel dveří </w:t>
            </w:r>
            <w:proofErr w:type="spellStart"/>
            <w:r w:rsidRPr="0016013C">
              <w:rPr>
                <w:rFonts w:ascii="Calibri" w:hAnsi="Calibri" w:cs="Calibri"/>
                <w:sz w:val="20"/>
                <w:szCs w:val="20"/>
                <w:lang w:eastAsia="cs-CZ"/>
              </w:rPr>
              <w:t>pl</w:t>
            </w:r>
            <w:proofErr w:type="spellEnd"/>
            <w:r w:rsidRPr="0016013C">
              <w:rPr>
                <w:rFonts w:ascii="Calibri" w:hAnsi="Calibri" w:cs="Calibri"/>
                <w:sz w:val="20"/>
                <w:szCs w:val="20"/>
                <w:lang w:eastAsia="cs-CZ"/>
              </w:rPr>
              <w:t xml:space="preserve"> do 2 m2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A3B3"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2,00</w:t>
            </w:r>
          </w:p>
        </w:tc>
        <w:tc>
          <w:tcPr>
            <w:tcW w:w="380" w:type="dxa"/>
            <w:tcBorders>
              <w:top w:val="single" w:sz="4" w:space="0" w:color="auto"/>
              <w:left w:val="nil"/>
              <w:bottom w:val="single" w:sz="4" w:space="0" w:color="auto"/>
              <w:right w:val="nil"/>
            </w:tcBorders>
            <w:shd w:val="clear" w:color="auto" w:fill="auto"/>
            <w:vAlign w:val="center"/>
            <w:hideMark/>
          </w:tcPr>
          <w:p w14:paraId="5197F18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4D18B5C8"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35,00</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14:paraId="4802A447"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70,00</w:t>
            </w:r>
          </w:p>
        </w:tc>
      </w:tr>
      <w:tr w:rsidR="0016013C" w:rsidRPr="0016013C" w14:paraId="7BFBAC2D" w14:textId="77777777" w:rsidTr="0016013C">
        <w:trPr>
          <w:trHeight w:val="315"/>
        </w:trPr>
        <w:tc>
          <w:tcPr>
            <w:tcW w:w="501" w:type="dxa"/>
            <w:vMerge/>
            <w:tcBorders>
              <w:top w:val="single" w:sz="4" w:space="0" w:color="auto"/>
              <w:left w:val="single" w:sz="8" w:space="0" w:color="auto"/>
              <w:bottom w:val="single" w:sz="4" w:space="0" w:color="000000"/>
              <w:right w:val="single" w:sz="4" w:space="0" w:color="auto"/>
            </w:tcBorders>
            <w:vAlign w:val="center"/>
            <w:hideMark/>
          </w:tcPr>
          <w:p w14:paraId="4B1CC619"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9E88281"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single" w:sz="4" w:space="0" w:color="auto"/>
              <w:left w:val="nil"/>
              <w:bottom w:val="single" w:sz="4" w:space="0" w:color="auto"/>
              <w:right w:val="nil"/>
            </w:tcBorders>
            <w:shd w:val="clear" w:color="auto" w:fill="auto"/>
            <w:noWrap/>
            <w:vAlign w:val="center"/>
            <w:hideMark/>
          </w:tcPr>
          <w:p w14:paraId="57E34509"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 D.1.6.</w:t>
            </w:r>
            <w:proofErr w:type="gramStart"/>
            <w:r w:rsidRPr="0016013C">
              <w:rPr>
                <w:rFonts w:ascii="Calibri" w:hAnsi="Calibri" w:cs="Calibri"/>
                <w:i/>
                <w:iCs/>
                <w:color w:val="1F497D"/>
                <w:sz w:val="18"/>
                <w:szCs w:val="18"/>
                <w:lang w:eastAsia="cs-CZ"/>
              </w:rPr>
              <w:t>,  D.</w:t>
            </w:r>
            <w:proofErr w:type="gramEnd"/>
            <w:r w:rsidRPr="0016013C">
              <w:rPr>
                <w:rFonts w:ascii="Calibri" w:hAnsi="Calibri" w:cs="Calibri"/>
                <w:i/>
                <w:iCs/>
                <w:color w:val="1F497D"/>
                <w:sz w:val="18"/>
                <w:szCs w:val="18"/>
                <w:lang w:eastAsia="cs-CZ"/>
              </w:rPr>
              <w:t>3.1.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C509F" w14:textId="77777777" w:rsidR="0016013C" w:rsidRPr="0016013C" w:rsidRDefault="0016013C" w:rsidP="0016013C">
            <w:pPr>
              <w:widowControl/>
              <w:suppressAutoHyphens w:val="0"/>
              <w:spacing w:line="240" w:lineRule="auto"/>
              <w:jc w:val="center"/>
              <w:textAlignment w:val="auto"/>
              <w:rPr>
                <w:rFonts w:ascii="Arial CE" w:hAnsi="Arial CE" w:cs="Arial CE"/>
                <w:i/>
                <w:iCs/>
                <w:color w:val="1F497D"/>
                <w:sz w:val="16"/>
                <w:szCs w:val="16"/>
                <w:lang w:eastAsia="cs-CZ"/>
              </w:rPr>
            </w:pPr>
            <w:r w:rsidRPr="0016013C">
              <w:rPr>
                <w:rFonts w:ascii="Arial CE" w:hAnsi="Arial CE" w:cs="Arial CE"/>
                <w:i/>
                <w:iCs/>
                <w:color w:val="1F497D"/>
                <w:sz w:val="16"/>
                <w:szCs w:val="16"/>
                <w:lang w:eastAsia="cs-CZ"/>
              </w:rPr>
              <w:t>2,00</w:t>
            </w:r>
          </w:p>
        </w:tc>
        <w:tc>
          <w:tcPr>
            <w:tcW w:w="380" w:type="dxa"/>
            <w:tcBorders>
              <w:top w:val="single" w:sz="4" w:space="0" w:color="auto"/>
              <w:left w:val="nil"/>
              <w:bottom w:val="single" w:sz="4" w:space="0" w:color="auto"/>
              <w:right w:val="nil"/>
            </w:tcBorders>
            <w:shd w:val="clear" w:color="auto" w:fill="auto"/>
            <w:vAlign w:val="center"/>
            <w:hideMark/>
          </w:tcPr>
          <w:p w14:paraId="530DC23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1C69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5D8CC202"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37E91BC8" w14:textId="77777777" w:rsidTr="0016013C">
        <w:trPr>
          <w:trHeight w:val="645"/>
        </w:trPr>
        <w:tc>
          <w:tcPr>
            <w:tcW w:w="501" w:type="dxa"/>
            <w:vMerge w:val="restart"/>
            <w:tcBorders>
              <w:top w:val="nil"/>
              <w:left w:val="single" w:sz="8" w:space="0" w:color="auto"/>
              <w:bottom w:val="single" w:sz="4" w:space="0" w:color="000000"/>
              <w:right w:val="single" w:sz="4" w:space="0" w:color="auto"/>
            </w:tcBorders>
            <w:shd w:val="clear" w:color="auto" w:fill="auto"/>
            <w:noWrap/>
            <w:hideMark/>
          </w:tcPr>
          <w:p w14:paraId="0109384E"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5 </w:t>
            </w:r>
          </w:p>
        </w:tc>
        <w:tc>
          <w:tcPr>
            <w:tcW w:w="1160" w:type="dxa"/>
            <w:tcBorders>
              <w:top w:val="nil"/>
              <w:left w:val="nil"/>
              <w:bottom w:val="single" w:sz="4" w:space="0" w:color="auto"/>
              <w:right w:val="single" w:sz="4" w:space="0" w:color="auto"/>
            </w:tcBorders>
            <w:shd w:val="clear" w:color="auto" w:fill="auto"/>
            <w:vAlign w:val="bottom"/>
            <w:hideMark/>
          </w:tcPr>
          <w:p w14:paraId="59C1C8D9"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766691915</w:t>
            </w:r>
          </w:p>
        </w:tc>
        <w:tc>
          <w:tcPr>
            <w:tcW w:w="4580" w:type="dxa"/>
            <w:tcBorders>
              <w:top w:val="nil"/>
              <w:left w:val="nil"/>
              <w:bottom w:val="single" w:sz="4" w:space="0" w:color="auto"/>
              <w:right w:val="nil"/>
            </w:tcBorders>
            <w:shd w:val="clear" w:color="auto" w:fill="auto"/>
            <w:vAlign w:val="center"/>
            <w:hideMark/>
          </w:tcPr>
          <w:p w14:paraId="7A4315BB" w14:textId="77777777" w:rsidR="0016013C" w:rsidRPr="0016013C" w:rsidRDefault="0016013C" w:rsidP="0016013C">
            <w:pPr>
              <w:widowControl/>
              <w:suppressAutoHyphens w:val="0"/>
              <w:spacing w:line="240" w:lineRule="auto"/>
              <w:jc w:val="left"/>
              <w:textAlignment w:val="auto"/>
              <w:rPr>
                <w:rFonts w:ascii="Calibri" w:hAnsi="Calibri" w:cs="Calibri"/>
                <w:sz w:val="20"/>
                <w:szCs w:val="20"/>
                <w:lang w:eastAsia="cs-CZ"/>
              </w:rPr>
            </w:pPr>
            <w:r w:rsidRPr="0016013C">
              <w:rPr>
                <w:rFonts w:ascii="Calibri" w:hAnsi="Calibri" w:cs="Calibri"/>
                <w:sz w:val="20"/>
                <w:szCs w:val="20"/>
                <w:lang w:eastAsia="cs-CZ"/>
              </w:rPr>
              <w:t xml:space="preserve">Vyvěšení nebo zavěšení dřevěných křídel dveří </w:t>
            </w:r>
            <w:proofErr w:type="spellStart"/>
            <w:r w:rsidRPr="0016013C">
              <w:rPr>
                <w:rFonts w:ascii="Calibri" w:hAnsi="Calibri" w:cs="Calibri"/>
                <w:sz w:val="20"/>
                <w:szCs w:val="20"/>
                <w:lang w:eastAsia="cs-CZ"/>
              </w:rPr>
              <w:t>pl</w:t>
            </w:r>
            <w:proofErr w:type="spellEnd"/>
            <w:r w:rsidRPr="0016013C">
              <w:rPr>
                <w:rFonts w:ascii="Calibri" w:hAnsi="Calibri" w:cs="Calibri"/>
                <w:sz w:val="20"/>
                <w:szCs w:val="20"/>
                <w:lang w:eastAsia="cs-CZ"/>
              </w:rPr>
              <w:t xml:space="preserve"> přes 2 m2 </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7AA5979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3,00</w:t>
            </w:r>
          </w:p>
        </w:tc>
        <w:tc>
          <w:tcPr>
            <w:tcW w:w="380" w:type="dxa"/>
            <w:tcBorders>
              <w:top w:val="nil"/>
              <w:left w:val="nil"/>
              <w:bottom w:val="single" w:sz="4" w:space="0" w:color="auto"/>
              <w:right w:val="nil"/>
            </w:tcBorders>
            <w:shd w:val="clear" w:color="auto" w:fill="auto"/>
            <w:vAlign w:val="center"/>
            <w:hideMark/>
          </w:tcPr>
          <w:p w14:paraId="3DB6B62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2576FF10"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63,00</w:t>
            </w:r>
          </w:p>
        </w:tc>
        <w:tc>
          <w:tcPr>
            <w:tcW w:w="1220" w:type="dxa"/>
            <w:tcBorders>
              <w:top w:val="nil"/>
              <w:left w:val="nil"/>
              <w:bottom w:val="single" w:sz="4" w:space="0" w:color="auto"/>
              <w:right w:val="single" w:sz="8" w:space="0" w:color="auto"/>
            </w:tcBorders>
            <w:shd w:val="clear" w:color="auto" w:fill="auto"/>
            <w:noWrap/>
            <w:vAlign w:val="center"/>
            <w:hideMark/>
          </w:tcPr>
          <w:p w14:paraId="6123DD2E"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189,00</w:t>
            </w:r>
          </w:p>
        </w:tc>
      </w:tr>
      <w:tr w:rsidR="0016013C" w:rsidRPr="0016013C" w14:paraId="04C55C30" w14:textId="77777777" w:rsidTr="0016013C">
        <w:trPr>
          <w:trHeight w:val="315"/>
        </w:trPr>
        <w:tc>
          <w:tcPr>
            <w:tcW w:w="501" w:type="dxa"/>
            <w:vMerge/>
            <w:tcBorders>
              <w:top w:val="nil"/>
              <w:left w:val="single" w:sz="8" w:space="0" w:color="auto"/>
              <w:bottom w:val="single" w:sz="4" w:space="0" w:color="000000"/>
              <w:right w:val="single" w:sz="4" w:space="0" w:color="auto"/>
            </w:tcBorders>
            <w:vAlign w:val="center"/>
            <w:hideMark/>
          </w:tcPr>
          <w:p w14:paraId="04DB9AFB"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7D5420F"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single" w:sz="4" w:space="0" w:color="auto"/>
              <w:left w:val="nil"/>
              <w:bottom w:val="single" w:sz="4" w:space="0" w:color="auto"/>
              <w:right w:val="nil"/>
            </w:tcBorders>
            <w:shd w:val="clear" w:color="auto" w:fill="auto"/>
            <w:noWrap/>
            <w:vAlign w:val="center"/>
            <w:hideMark/>
          </w:tcPr>
          <w:p w14:paraId="4B54201A"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D.1.4., D.2.6., D.2.7.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05996" w14:textId="77777777" w:rsidR="0016013C" w:rsidRPr="0016013C" w:rsidRDefault="0016013C" w:rsidP="0016013C">
            <w:pPr>
              <w:widowControl/>
              <w:suppressAutoHyphens w:val="0"/>
              <w:spacing w:line="240" w:lineRule="auto"/>
              <w:jc w:val="center"/>
              <w:textAlignment w:val="auto"/>
              <w:rPr>
                <w:rFonts w:ascii="Arial CE" w:hAnsi="Arial CE" w:cs="Arial CE"/>
                <w:i/>
                <w:iCs/>
                <w:color w:val="1F497D"/>
                <w:sz w:val="16"/>
                <w:szCs w:val="16"/>
                <w:lang w:eastAsia="cs-CZ"/>
              </w:rPr>
            </w:pPr>
            <w:r w:rsidRPr="0016013C">
              <w:rPr>
                <w:rFonts w:ascii="Arial CE" w:hAnsi="Arial CE" w:cs="Arial CE"/>
                <w:i/>
                <w:iCs/>
                <w:color w:val="1F497D"/>
                <w:sz w:val="16"/>
                <w:szCs w:val="16"/>
                <w:lang w:eastAsia="cs-CZ"/>
              </w:rPr>
              <w:t>3,00</w:t>
            </w:r>
          </w:p>
        </w:tc>
        <w:tc>
          <w:tcPr>
            <w:tcW w:w="380" w:type="dxa"/>
            <w:tcBorders>
              <w:top w:val="single" w:sz="4" w:space="0" w:color="auto"/>
              <w:left w:val="nil"/>
              <w:bottom w:val="single" w:sz="4" w:space="0" w:color="auto"/>
              <w:right w:val="nil"/>
            </w:tcBorders>
            <w:shd w:val="clear" w:color="auto" w:fill="auto"/>
            <w:vAlign w:val="center"/>
            <w:hideMark/>
          </w:tcPr>
          <w:p w14:paraId="0C59CF0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7D2A6"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6609105B"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66FF4FD4" w14:textId="77777777" w:rsidTr="0016013C">
        <w:trPr>
          <w:trHeight w:val="31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226E4AD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6 </w:t>
            </w:r>
          </w:p>
        </w:tc>
        <w:tc>
          <w:tcPr>
            <w:tcW w:w="1160" w:type="dxa"/>
            <w:tcBorders>
              <w:top w:val="nil"/>
              <w:left w:val="nil"/>
              <w:bottom w:val="single" w:sz="4" w:space="0" w:color="auto"/>
              <w:right w:val="single" w:sz="4" w:space="0" w:color="auto"/>
            </w:tcBorders>
            <w:shd w:val="clear" w:color="auto" w:fill="auto"/>
            <w:noWrap/>
            <w:vAlign w:val="center"/>
            <w:hideMark/>
          </w:tcPr>
          <w:p w14:paraId="7C3A1D27"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968072455</w:t>
            </w:r>
          </w:p>
        </w:tc>
        <w:tc>
          <w:tcPr>
            <w:tcW w:w="4580" w:type="dxa"/>
            <w:tcBorders>
              <w:top w:val="nil"/>
              <w:left w:val="nil"/>
              <w:bottom w:val="single" w:sz="4" w:space="0" w:color="auto"/>
              <w:right w:val="nil"/>
            </w:tcBorders>
            <w:shd w:val="clear" w:color="auto" w:fill="auto"/>
            <w:vAlign w:val="center"/>
            <w:hideMark/>
          </w:tcPr>
          <w:p w14:paraId="5C7D5575" w14:textId="77777777" w:rsidR="0016013C" w:rsidRPr="0016013C" w:rsidRDefault="0016013C" w:rsidP="0016013C">
            <w:pPr>
              <w:widowControl/>
              <w:suppressAutoHyphens w:val="0"/>
              <w:spacing w:line="240" w:lineRule="auto"/>
              <w:jc w:val="left"/>
              <w:textAlignment w:val="auto"/>
              <w:rPr>
                <w:rFonts w:ascii="Calibri" w:hAnsi="Calibri" w:cs="Calibri"/>
                <w:sz w:val="20"/>
                <w:szCs w:val="20"/>
                <w:lang w:eastAsia="cs-CZ"/>
              </w:rPr>
            </w:pPr>
            <w:r w:rsidRPr="0016013C">
              <w:rPr>
                <w:rFonts w:ascii="Calibri" w:hAnsi="Calibri" w:cs="Calibri"/>
                <w:sz w:val="20"/>
                <w:szCs w:val="20"/>
                <w:lang w:eastAsia="cs-CZ"/>
              </w:rPr>
              <w:t xml:space="preserve">Vybourání kovových dveřních zárubní </w:t>
            </w:r>
            <w:proofErr w:type="spellStart"/>
            <w:r w:rsidRPr="0016013C">
              <w:rPr>
                <w:rFonts w:ascii="Calibri" w:hAnsi="Calibri" w:cs="Calibri"/>
                <w:sz w:val="20"/>
                <w:szCs w:val="20"/>
                <w:lang w:eastAsia="cs-CZ"/>
              </w:rPr>
              <w:t>pl</w:t>
            </w:r>
            <w:proofErr w:type="spellEnd"/>
            <w:r w:rsidRPr="0016013C">
              <w:rPr>
                <w:rFonts w:ascii="Calibri" w:hAnsi="Calibri" w:cs="Calibri"/>
                <w:sz w:val="20"/>
                <w:szCs w:val="20"/>
                <w:lang w:eastAsia="cs-CZ"/>
              </w:rPr>
              <w:t xml:space="preserve"> do 2 m</w:t>
            </w:r>
            <w:r w:rsidRPr="0016013C">
              <w:rPr>
                <w:rFonts w:ascii="Calibri" w:hAnsi="Calibri" w:cs="Calibri"/>
                <w:sz w:val="20"/>
                <w:szCs w:val="20"/>
                <w:vertAlign w:val="superscript"/>
                <w:lang w:eastAsia="cs-CZ"/>
              </w:rPr>
              <w:t>2</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4F443FB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3,98</w:t>
            </w:r>
          </w:p>
        </w:tc>
        <w:tc>
          <w:tcPr>
            <w:tcW w:w="380" w:type="dxa"/>
            <w:tcBorders>
              <w:top w:val="nil"/>
              <w:left w:val="nil"/>
              <w:bottom w:val="single" w:sz="4" w:space="0" w:color="auto"/>
              <w:right w:val="nil"/>
            </w:tcBorders>
            <w:shd w:val="clear" w:color="auto" w:fill="auto"/>
            <w:vAlign w:val="center"/>
            <w:hideMark/>
          </w:tcPr>
          <w:p w14:paraId="084E5EDA"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41998A37"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400,00</w:t>
            </w:r>
          </w:p>
        </w:tc>
        <w:tc>
          <w:tcPr>
            <w:tcW w:w="1220" w:type="dxa"/>
            <w:tcBorders>
              <w:top w:val="nil"/>
              <w:left w:val="nil"/>
              <w:bottom w:val="single" w:sz="4" w:space="0" w:color="auto"/>
              <w:right w:val="single" w:sz="8" w:space="0" w:color="auto"/>
            </w:tcBorders>
            <w:shd w:val="clear" w:color="auto" w:fill="auto"/>
            <w:noWrap/>
            <w:vAlign w:val="center"/>
            <w:hideMark/>
          </w:tcPr>
          <w:p w14:paraId="3A584296"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1 592,00</w:t>
            </w:r>
          </w:p>
        </w:tc>
      </w:tr>
      <w:tr w:rsidR="0016013C" w:rsidRPr="0016013C" w14:paraId="54E7F6BE" w14:textId="77777777" w:rsidTr="0016013C">
        <w:trPr>
          <w:trHeight w:val="300"/>
        </w:trPr>
        <w:tc>
          <w:tcPr>
            <w:tcW w:w="501" w:type="dxa"/>
            <w:tcBorders>
              <w:top w:val="nil"/>
              <w:left w:val="single" w:sz="8" w:space="0" w:color="auto"/>
              <w:bottom w:val="nil"/>
              <w:right w:val="single" w:sz="4" w:space="0" w:color="auto"/>
            </w:tcBorders>
            <w:shd w:val="clear" w:color="auto" w:fill="auto"/>
            <w:noWrap/>
            <w:hideMark/>
          </w:tcPr>
          <w:p w14:paraId="6BA661F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7 </w:t>
            </w:r>
          </w:p>
        </w:tc>
        <w:tc>
          <w:tcPr>
            <w:tcW w:w="1160" w:type="dxa"/>
            <w:tcBorders>
              <w:top w:val="nil"/>
              <w:left w:val="nil"/>
              <w:bottom w:val="single" w:sz="4" w:space="0" w:color="auto"/>
              <w:right w:val="single" w:sz="4" w:space="0" w:color="auto"/>
            </w:tcBorders>
            <w:shd w:val="clear" w:color="auto" w:fill="auto"/>
            <w:noWrap/>
            <w:vAlign w:val="center"/>
            <w:hideMark/>
          </w:tcPr>
          <w:p w14:paraId="6909146C"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vAlign w:val="center"/>
            <w:hideMark/>
          </w:tcPr>
          <w:p w14:paraId="1C616F65"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 xml:space="preserve">Stavební </w:t>
            </w:r>
            <w:proofErr w:type="spellStart"/>
            <w:r w:rsidRPr="0016013C">
              <w:rPr>
                <w:rFonts w:ascii="Calibri" w:hAnsi="Calibri" w:cs="Calibri"/>
                <w:color w:val="000000"/>
                <w:sz w:val="20"/>
                <w:szCs w:val="20"/>
                <w:lang w:eastAsia="cs-CZ"/>
              </w:rPr>
              <w:t>přípomoce</w:t>
            </w:r>
            <w:proofErr w:type="spellEnd"/>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60FB285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nil"/>
            </w:tcBorders>
            <w:shd w:val="clear" w:color="auto" w:fill="auto"/>
            <w:vAlign w:val="center"/>
            <w:hideMark/>
          </w:tcPr>
          <w:p w14:paraId="1E4789B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roofErr w:type="spellStart"/>
            <w:r w:rsidRPr="0016013C">
              <w:rPr>
                <w:rFonts w:ascii="Arial CE" w:hAnsi="Arial CE" w:cs="Arial CE"/>
                <w:sz w:val="18"/>
                <w:szCs w:val="18"/>
                <w:lang w:eastAsia="cs-CZ"/>
              </w:rPr>
              <w:t>kpl</w:t>
            </w:r>
            <w:proofErr w:type="spellEnd"/>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397B11D7"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4 500,00</w:t>
            </w:r>
          </w:p>
        </w:tc>
        <w:tc>
          <w:tcPr>
            <w:tcW w:w="1220" w:type="dxa"/>
            <w:tcBorders>
              <w:top w:val="nil"/>
              <w:left w:val="nil"/>
              <w:bottom w:val="single" w:sz="4" w:space="0" w:color="auto"/>
              <w:right w:val="single" w:sz="8" w:space="0" w:color="auto"/>
            </w:tcBorders>
            <w:shd w:val="clear" w:color="auto" w:fill="auto"/>
            <w:noWrap/>
            <w:vAlign w:val="center"/>
            <w:hideMark/>
          </w:tcPr>
          <w:p w14:paraId="41682F36"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64FD0500" w14:textId="77777777" w:rsidTr="0016013C">
        <w:trPr>
          <w:trHeight w:val="855"/>
        </w:trPr>
        <w:tc>
          <w:tcPr>
            <w:tcW w:w="501" w:type="dxa"/>
            <w:tcBorders>
              <w:top w:val="single" w:sz="4" w:space="0" w:color="auto"/>
              <w:left w:val="single" w:sz="8" w:space="0" w:color="auto"/>
              <w:bottom w:val="nil"/>
              <w:right w:val="single" w:sz="4" w:space="0" w:color="auto"/>
            </w:tcBorders>
            <w:shd w:val="clear" w:color="auto" w:fill="auto"/>
            <w:noWrap/>
            <w:vAlign w:val="center"/>
            <w:hideMark/>
          </w:tcPr>
          <w:p w14:paraId="61F1C5D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8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33FBBC0"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978011191</w:t>
            </w:r>
          </w:p>
        </w:tc>
        <w:tc>
          <w:tcPr>
            <w:tcW w:w="4580" w:type="dxa"/>
            <w:tcBorders>
              <w:top w:val="single" w:sz="4" w:space="0" w:color="auto"/>
              <w:left w:val="nil"/>
              <w:bottom w:val="single" w:sz="4" w:space="0" w:color="auto"/>
              <w:right w:val="nil"/>
            </w:tcBorders>
            <w:shd w:val="clear" w:color="auto" w:fill="auto"/>
            <w:vAlign w:val="center"/>
            <w:hideMark/>
          </w:tcPr>
          <w:p w14:paraId="0F1264C8"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Otlučení (osekání) vnitřní vápenné nebo vápenocementové omítky stropů v rozsahu přes 50 do 100 %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110B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12,60</w:t>
            </w:r>
          </w:p>
        </w:tc>
        <w:tc>
          <w:tcPr>
            <w:tcW w:w="380" w:type="dxa"/>
            <w:tcBorders>
              <w:top w:val="single" w:sz="4" w:space="0" w:color="auto"/>
              <w:left w:val="nil"/>
              <w:bottom w:val="single" w:sz="4" w:space="0" w:color="auto"/>
              <w:right w:val="nil"/>
            </w:tcBorders>
            <w:shd w:val="clear" w:color="auto" w:fill="auto"/>
            <w:vAlign w:val="center"/>
            <w:hideMark/>
          </w:tcPr>
          <w:p w14:paraId="56DA2D7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0B0E2B6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140,00</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14:paraId="39A40914"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1 764,00</w:t>
            </w:r>
          </w:p>
        </w:tc>
      </w:tr>
      <w:tr w:rsidR="0016013C" w:rsidRPr="0016013C" w14:paraId="5D73C521" w14:textId="77777777" w:rsidTr="0016013C">
        <w:trPr>
          <w:trHeight w:val="915"/>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B5CECE"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9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ECB8DB4"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978013191</w:t>
            </w:r>
          </w:p>
        </w:tc>
        <w:tc>
          <w:tcPr>
            <w:tcW w:w="4580" w:type="dxa"/>
            <w:tcBorders>
              <w:top w:val="single" w:sz="4" w:space="0" w:color="auto"/>
              <w:left w:val="nil"/>
              <w:bottom w:val="single" w:sz="4" w:space="0" w:color="auto"/>
              <w:right w:val="nil"/>
            </w:tcBorders>
            <w:shd w:val="clear" w:color="auto" w:fill="auto"/>
            <w:vAlign w:val="center"/>
            <w:hideMark/>
          </w:tcPr>
          <w:p w14:paraId="5207F633"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Otlučení (osekání) vnitřní vápenné nebo vápenocementové omítky stěn v rozsahu přes 50 do 100 %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CEB2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3,90</w:t>
            </w:r>
          </w:p>
        </w:tc>
        <w:tc>
          <w:tcPr>
            <w:tcW w:w="380" w:type="dxa"/>
            <w:tcBorders>
              <w:top w:val="single" w:sz="4" w:space="0" w:color="auto"/>
              <w:left w:val="nil"/>
              <w:bottom w:val="single" w:sz="4" w:space="0" w:color="auto"/>
              <w:right w:val="nil"/>
            </w:tcBorders>
            <w:shd w:val="clear" w:color="auto" w:fill="auto"/>
            <w:vAlign w:val="center"/>
            <w:hideMark/>
          </w:tcPr>
          <w:p w14:paraId="51551A5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48E07524"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110,00</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14:paraId="65FAB161"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429,00</w:t>
            </w:r>
          </w:p>
        </w:tc>
      </w:tr>
      <w:tr w:rsidR="0016013C" w:rsidRPr="0016013C" w14:paraId="37EA7590" w14:textId="77777777" w:rsidTr="0016013C">
        <w:trPr>
          <w:trHeight w:val="315"/>
        </w:trPr>
        <w:tc>
          <w:tcPr>
            <w:tcW w:w="501" w:type="dxa"/>
            <w:tcBorders>
              <w:top w:val="nil"/>
              <w:left w:val="single" w:sz="8" w:space="0" w:color="auto"/>
              <w:bottom w:val="single" w:sz="4" w:space="0" w:color="auto"/>
              <w:right w:val="nil"/>
            </w:tcBorders>
            <w:shd w:val="clear" w:color="auto" w:fill="auto"/>
            <w:noWrap/>
            <w:vAlign w:val="center"/>
            <w:hideMark/>
          </w:tcPr>
          <w:p w14:paraId="3D5E7C9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nil"/>
              <w:left w:val="nil"/>
              <w:bottom w:val="single" w:sz="4" w:space="0" w:color="auto"/>
              <w:right w:val="nil"/>
            </w:tcBorders>
            <w:shd w:val="clear" w:color="auto" w:fill="auto"/>
            <w:noWrap/>
            <w:vAlign w:val="center"/>
            <w:hideMark/>
          </w:tcPr>
          <w:p w14:paraId="6CDECBDA"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vAlign w:val="center"/>
            <w:hideMark/>
          </w:tcPr>
          <w:p w14:paraId="3A3F54F8" w14:textId="77777777" w:rsidR="0016013C" w:rsidRPr="0016013C" w:rsidRDefault="0016013C" w:rsidP="0016013C">
            <w:pPr>
              <w:widowControl/>
              <w:suppressAutoHyphens w:val="0"/>
              <w:spacing w:line="240" w:lineRule="auto"/>
              <w:jc w:val="left"/>
              <w:textAlignment w:val="auto"/>
              <w:rPr>
                <w:rFonts w:ascii="Calibri" w:hAnsi="Calibri" w:cs="Calibri"/>
                <w:b/>
                <w:bCs/>
                <w:i/>
                <w:iCs/>
                <w:color w:val="1F497D"/>
                <w:sz w:val="20"/>
                <w:szCs w:val="20"/>
                <w:lang w:eastAsia="cs-CZ"/>
              </w:rPr>
            </w:pPr>
            <w:r w:rsidRPr="0016013C">
              <w:rPr>
                <w:rFonts w:ascii="Calibri" w:hAnsi="Calibri" w:cs="Calibri"/>
                <w:b/>
                <w:bCs/>
                <w:i/>
                <w:iCs/>
                <w:color w:val="1F497D"/>
                <w:sz w:val="20"/>
                <w:szCs w:val="20"/>
                <w:lang w:eastAsia="cs-CZ"/>
              </w:rPr>
              <w:t>Svislé a kompletní konstrukce:</w:t>
            </w:r>
          </w:p>
        </w:tc>
        <w:tc>
          <w:tcPr>
            <w:tcW w:w="861" w:type="dxa"/>
            <w:tcBorders>
              <w:top w:val="nil"/>
              <w:left w:val="nil"/>
              <w:bottom w:val="single" w:sz="4" w:space="0" w:color="auto"/>
              <w:right w:val="nil"/>
            </w:tcBorders>
            <w:shd w:val="clear" w:color="auto" w:fill="auto"/>
            <w:vAlign w:val="center"/>
            <w:hideMark/>
          </w:tcPr>
          <w:p w14:paraId="2AAB81CA"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nil"/>
              <w:left w:val="nil"/>
              <w:bottom w:val="single" w:sz="4" w:space="0" w:color="auto"/>
              <w:right w:val="nil"/>
            </w:tcBorders>
            <w:shd w:val="clear" w:color="auto" w:fill="auto"/>
            <w:vAlign w:val="center"/>
            <w:hideMark/>
          </w:tcPr>
          <w:p w14:paraId="109EF81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nil"/>
            </w:tcBorders>
            <w:shd w:val="clear" w:color="auto" w:fill="auto"/>
            <w:noWrap/>
            <w:vAlign w:val="center"/>
            <w:hideMark/>
          </w:tcPr>
          <w:p w14:paraId="3DA0CF7E"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5D44EAA4"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68BE0A57" w14:textId="77777777" w:rsidTr="0016013C">
        <w:trPr>
          <w:trHeight w:val="630"/>
        </w:trPr>
        <w:tc>
          <w:tcPr>
            <w:tcW w:w="501" w:type="dxa"/>
            <w:tcBorders>
              <w:top w:val="nil"/>
              <w:left w:val="single" w:sz="8" w:space="0" w:color="auto"/>
              <w:bottom w:val="single" w:sz="4" w:space="0" w:color="auto"/>
              <w:right w:val="single" w:sz="4" w:space="0" w:color="auto"/>
            </w:tcBorders>
            <w:shd w:val="clear" w:color="auto" w:fill="auto"/>
            <w:noWrap/>
            <w:hideMark/>
          </w:tcPr>
          <w:p w14:paraId="38ACE2F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10 </w:t>
            </w:r>
          </w:p>
        </w:tc>
        <w:tc>
          <w:tcPr>
            <w:tcW w:w="1160" w:type="dxa"/>
            <w:tcBorders>
              <w:top w:val="nil"/>
              <w:left w:val="nil"/>
              <w:bottom w:val="single" w:sz="4" w:space="0" w:color="auto"/>
              <w:right w:val="single" w:sz="4" w:space="0" w:color="auto"/>
            </w:tcBorders>
            <w:shd w:val="clear" w:color="auto" w:fill="auto"/>
            <w:noWrap/>
            <w:vAlign w:val="center"/>
            <w:hideMark/>
          </w:tcPr>
          <w:p w14:paraId="5B8AF1EB"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342272245</w:t>
            </w:r>
          </w:p>
        </w:tc>
        <w:tc>
          <w:tcPr>
            <w:tcW w:w="4580" w:type="dxa"/>
            <w:tcBorders>
              <w:top w:val="nil"/>
              <w:left w:val="nil"/>
              <w:bottom w:val="single" w:sz="4" w:space="0" w:color="auto"/>
              <w:right w:val="nil"/>
            </w:tcBorders>
            <w:shd w:val="clear" w:color="auto" w:fill="auto"/>
            <w:vAlign w:val="center"/>
            <w:hideMark/>
          </w:tcPr>
          <w:p w14:paraId="7C6FB150"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 xml:space="preserve">Příčka z pórobetonových hladkých tvárnic na tenkovrstvou maltu </w:t>
            </w:r>
            <w:proofErr w:type="spellStart"/>
            <w:r w:rsidRPr="0016013C">
              <w:rPr>
                <w:rFonts w:ascii="Calibri" w:hAnsi="Calibri" w:cs="Calibri"/>
                <w:color w:val="000000"/>
                <w:sz w:val="20"/>
                <w:szCs w:val="20"/>
                <w:lang w:eastAsia="cs-CZ"/>
              </w:rPr>
              <w:t>tl</w:t>
            </w:r>
            <w:proofErr w:type="spellEnd"/>
            <w:r w:rsidRPr="0016013C">
              <w:rPr>
                <w:rFonts w:ascii="Calibri" w:hAnsi="Calibri" w:cs="Calibri"/>
                <w:color w:val="000000"/>
                <w:sz w:val="20"/>
                <w:szCs w:val="20"/>
                <w:lang w:eastAsia="cs-CZ"/>
              </w:rPr>
              <w:t xml:space="preserve"> 150 mm</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63F24E4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17,50</w:t>
            </w:r>
          </w:p>
        </w:tc>
        <w:tc>
          <w:tcPr>
            <w:tcW w:w="380" w:type="dxa"/>
            <w:tcBorders>
              <w:top w:val="nil"/>
              <w:left w:val="nil"/>
              <w:bottom w:val="single" w:sz="4" w:space="0" w:color="auto"/>
              <w:right w:val="nil"/>
            </w:tcBorders>
            <w:shd w:val="clear" w:color="auto" w:fill="auto"/>
            <w:vAlign w:val="center"/>
            <w:hideMark/>
          </w:tcPr>
          <w:p w14:paraId="61B31D7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2F7E463B"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1 015,00</w:t>
            </w:r>
          </w:p>
        </w:tc>
        <w:tc>
          <w:tcPr>
            <w:tcW w:w="1220" w:type="dxa"/>
            <w:tcBorders>
              <w:top w:val="nil"/>
              <w:left w:val="nil"/>
              <w:bottom w:val="single" w:sz="4" w:space="0" w:color="auto"/>
              <w:right w:val="single" w:sz="8" w:space="0" w:color="auto"/>
            </w:tcBorders>
            <w:shd w:val="clear" w:color="auto" w:fill="auto"/>
            <w:noWrap/>
            <w:vAlign w:val="center"/>
            <w:hideMark/>
          </w:tcPr>
          <w:p w14:paraId="1A5923C5"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17 762,50</w:t>
            </w:r>
          </w:p>
        </w:tc>
      </w:tr>
      <w:tr w:rsidR="0016013C" w:rsidRPr="0016013C" w14:paraId="403A1675" w14:textId="77777777" w:rsidTr="0016013C">
        <w:trPr>
          <w:trHeight w:val="315"/>
        </w:trPr>
        <w:tc>
          <w:tcPr>
            <w:tcW w:w="501" w:type="dxa"/>
            <w:tcBorders>
              <w:top w:val="nil"/>
              <w:left w:val="single" w:sz="8" w:space="0" w:color="auto"/>
              <w:bottom w:val="single" w:sz="4" w:space="0" w:color="auto"/>
              <w:right w:val="nil"/>
            </w:tcBorders>
            <w:shd w:val="clear" w:color="auto" w:fill="auto"/>
            <w:noWrap/>
            <w:vAlign w:val="center"/>
            <w:hideMark/>
          </w:tcPr>
          <w:p w14:paraId="5D9F9A4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nil"/>
              <w:left w:val="nil"/>
              <w:bottom w:val="single" w:sz="4" w:space="0" w:color="auto"/>
              <w:right w:val="nil"/>
            </w:tcBorders>
            <w:shd w:val="clear" w:color="auto" w:fill="auto"/>
            <w:noWrap/>
            <w:vAlign w:val="center"/>
            <w:hideMark/>
          </w:tcPr>
          <w:p w14:paraId="4EEE5422"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vAlign w:val="center"/>
            <w:hideMark/>
          </w:tcPr>
          <w:p w14:paraId="281E7AFD" w14:textId="77777777" w:rsidR="0016013C" w:rsidRPr="0016013C" w:rsidRDefault="0016013C" w:rsidP="0016013C">
            <w:pPr>
              <w:widowControl/>
              <w:suppressAutoHyphens w:val="0"/>
              <w:spacing w:line="240" w:lineRule="auto"/>
              <w:jc w:val="left"/>
              <w:textAlignment w:val="auto"/>
              <w:rPr>
                <w:rFonts w:ascii="Calibri" w:hAnsi="Calibri" w:cs="Calibri"/>
                <w:b/>
                <w:bCs/>
                <w:i/>
                <w:iCs/>
                <w:color w:val="1F497D"/>
                <w:sz w:val="20"/>
                <w:szCs w:val="20"/>
                <w:lang w:eastAsia="cs-CZ"/>
              </w:rPr>
            </w:pPr>
            <w:r w:rsidRPr="0016013C">
              <w:rPr>
                <w:rFonts w:ascii="Calibri" w:hAnsi="Calibri" w:cs="Calibri"/>
                <w:b/>
                <w:bCs/>
                <w:i/>
                <w:iCs/>
                <w:color w:val="1F497D"/>
                <w:sz w:val="20"/>
                <w:szCs w:val="20"/>
                <w:lang w:eastAsia="cs-CZ"/>
              </w:rPr>
              <w:t>Úpravy povrchů, podlahy a osazování výplní</w:t>
            </w:r>
          </w:p>
        </w:tc>
        <w:tc>
          <w:tcPr>
            <w:tcW w:w="861" w:type="dxa"/>
            <w:tcBorders>
              <w:top w:val="nil"/>
              <w:left w:val="nil"/>
              <w:bottom w:val="single" w:sz="4" w:space="0" w:color="auto"/>
              <w:right w:val="nil"/>
            </w:tcBorders>
            <w:shd w:val="clear" w:color="auto" w:fill="auto"/>
            <w:vAlign w:val="center"/>
            <w:hideMark/>
          </w:tcPr>
          <w:p w14:paraId="3460FF32"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nil"/>
              <w:left w:val="nil"/>
              <w:bottom w:val="single" w:sz="4" w:space="0" w:color="auto"/>
              <w:right w:val="nil"/>
            </w:tcBorders>
            <w:shd w:val="clear" w:color="auto" w:fill="auto"/>
            <w:vAlign w:val="center"/>
            <w:hideMark/>
          </w:tcPr>
          <w:p w14:paraId="082AFF5A"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nil"/>
            </w:tcBorders>
            <w:shd w:val="clear" w:color="auto" w:fill="auto"/>
            <w:noWrap/>
            <w:vAlign w:val="center"/>
            <w:hideMark/>
          </w:tcPr>
          <w:p w14:paraId="7492DF88"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41965B51"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2F76A9CA" w14:textId="77777777" w:rsidTr="0042112B">
        <w:trPr>
          <w:trHeight w:val="645"/>
        </w:trPr>
        <w:tc>
          <w:tcPr>
            <w:tcW w:w="501" w:type="dxa"/>
            <w:tcBorders>
              <w:top w:val="nil"/>
              <w:left w:val="single" w:sz="8" w:space="0" w:color="auto"/>
              <w:bottom w:val="single" w:sz="4" w:space="0" w:color="auto"/>
              <w:right w:val="single" w:sz="4" w:space="0" w:color="auto"/>
            </w:tcBorders>
            <w:shd w:val="clear" w:color="auto" w:fill="auto"/>
            <w:noWrap/>
            <w:hideMark/>
          </w:tcPr>
          <w:p w14:paraId="0F7C4CCA"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11 </w:t>
            </w:r>
          </w:p>
        </w:tc>
        <w:tc>
          <w:tcPr>
            <w:tcW w:w="1160" w:type="dxa"/>
            <w:tcBorders>
              <w:top w:val="nil"/>
              <w:left w:val="nil"/>
              <w:bottom w:val="single" w:sz="4" w:space="0" w:color="auto"/>
              <w:right w:val="single" w:sz="4" w:space="0" w:color="auto"/>
            </w:tcBorders>
            <w:shd w:val="clear" w:color="auto" w:fill="auto"/>
            <w:vAlign w:val="center"/>
            <w:hideMark/>
          </w:tcPr>
          <w:p w14:paraId="2E9AA365"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784111001</w:t>
            </w:r>
          </w:p>
        </w:tc>
        <w:tc>
          <w:tcPr>
            <w:tcW w:w="4580" w:type="dxa"/>
            <w:tcBorders>
              <w:top w:val="nil"/>
              <w:left w:val="nil"/>
              <w:bottom w:val="single" w:sz="4" w:space="0" w:color="auto"/>
              <w:right w:val="nil"/>
            </w:tcBorders>
            <w:shd w:val="clear" w:color="auto" w:fill="auto"/>
            <w:vAlign w:val="center"/>
            <w:hideMark/>
          </w:tcPr>
          <w:p w14:paraId="7D7B3480" w14:textId="77777777" w:rsidR="0016013C" w:rsidRPr="0016013C" w:rsidRDefault="0016013C" w:rsidP="0016013C">
            <w:pPr>
              <w:widowControl/>
              <w:suppressAutoHyphens w:val="0"/>
              <w:spacing w:line="240" w:lineRule="auto"/>
              <w:jc w:val="left"/>
              <w:textAlignment w:val="auto"/>
              <w:rPr>
                <w:rFonts w:ascii="Calibri" w:hAnsi="Calibri" w:cs="Calibri"/>
                <w:sz w:val="20"/>
                <w:szCs w:val="20"/>
                <w:lang w:eastAsia="cs-CZ"/>
              </w:rPr>
            </w:pPr>
            <w:r w:rsidRPr="0016013C">
              <w:rPr>
                <w:rFonts w:ascii="Calibri" w:hAnsi="Calibri" w:cs="Calibri"/>
                <w:sz w:val="20"/>
                <w:szCs w:val="20"/>
                <w:lang w:eastAsia="cs-CZ"/>
              </w:rPr>
              <w:t>Oprášení (</w:t>
            </w:r>
            <w:proofErr w:type="gramStart"/>
            <w:r w:rsidRPr="0016013C">
              <w:rPr>
                <w:rFonts w:ascii="Calibri" w:hAnsi="Calibri" w:cs="Calibri"/>
                <w:sz w:val="20"/>
                <w:szCs w:val="20"/>
                <w:lang w:eastAsia="cs-CZ"/>
              </w:rPr>
              <w:t>ometení )</w:t>
            </w:r>
            <w:proofErr w:type="gramEnd"/>
            <w:r w:rsidRPr="0016013C">
              <w:rPr>
                <w:rFonts w:ascii="Calibri" w:hAnsi="Calibri" w:cs="Calibri"/>
                <w:sz w:val="20"/>
                <w:szCs w:val="20"/>
                <w:lang w:eastAsia="cs-CZ"/>
              </w:rPr>
              <w:t xml:space="preserve"> podkladu v místnostech v do 3,80 m</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7A9A1865"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24,00</w:t>
            </w:r>
          </w:p>
        </w:tc>
        <w:tc>
          <w:tcPr>
            <w:tcW w:w="380" w:type="dxa"/>
            <w:tcBorders>
              <w:top w:val="nil"/>
              <w:left w:val="nil"/>
              <w:bottom w:val="single" w:sz="4" w:space="0" w:color="auto"/>
              <w:right w:val="nil"/>
            </w:tcBorders>
            <w:shd w:val="clear" w:color="auto" w:fill="auto"/>
            <w:vAlign w:val="center"/>
            <w:hideMark/>
          </w:tcPr>
          <w:p w14:paraId="04A6CB5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0DD26FD7"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7,00</w:t>
            </w:r>
          </w:p>
        </w:tc>
        <w:tc>
          <w:tcPr>
            <w:tcW w:w="1220" w:type="dxa"/>
            <w:tcBorders>
              <w:top w:val="nil"/>
              <w:left w:val="nil"/>
              <w:bottom w:val="single" w:sz="4" w:space="0" w:color="auto"/>
              <w:right w:val="single" w:sz="8" w:space="0" w:color="auto"/>
            </w:tcBorders>
            <w:shd w:val="clear" w:color="auto" w:fill="auto"/>
            <w:noWrap/>
            <w:vAlign w:val="center"/>
            <w:hideMark/>
          </w:tcPr>
          <w:p w14:paraId="5D19524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168,00</w:t>
            </w:r>
          </w:p>
        </w:tc>
      </w:tr>
      <w:tr w:rsidR="0016013C" w:rsidRPr="0016013C" w14:paraId="0CF6AF5F" w14:textId="77777777" w:rsidTr="0042112B">
        <w:trPr>
          <w:trHeight w:val="630"/>
        </w:trPr>
        <w:tc>
          <w:tcPr>
            <w:tcW w:w="501" w:type="dxa"/>
            <w:tcBorders>
              <w:top w:val="single" w:sz="4" w:space="0" w:color="auto"/>
              <w:left w:val="single" w:sz="8" w:space="0" w:color="auto"/>
              <w:bottom w:val="single" w:sz="4" w:space="0" w:color="auto"/>
              <w:right w:val="single" w:sz="4" w:space="0" w:color="auto"/>
            </w:tcBorders>
            <w:shd w:val="clear" w:color="auto" w:fill="auto"/>
            <w:noWrap/>
            <w:hideMark/>
          </w:tcPr>
          <w:p w14:paraId="765C7A1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12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4C541D6"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612131121</w:t>
            </w:r>
          </w:p>
        </w:tc>
        <w:tc>
          <w:tcPr>
            <w:tcW w:w="4580" w:type="dxa"/>
            <w:tcBorders>
              <w:top w:val="single" w:sz="4" w:space="0" w:color="auto"/>
              <w:left w:val="nil"/>
              <w:bottom w:val="single" w:sz="4" w:space="0" w:color="auto"/>
              <w:right w:val="nil"/>
            </w:tcBorders>
            <w:shd w:val="clear" w:color="auto" w:fill="auto"/>
            <w:vAlign w:val="center"/>
            <w:hideMark/>
          </w:tcPr>
          <w:p w14:paraId="2E7B9B77"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Penetrační disperzní nátěr vnitřních stěn nanášený ručně</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7ED3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21,00</w:t>
            </w:r>
          </w:p>
        </w:tc>
        <w:tc>
          <w:tcPr>
            <w:tcW w:w="380" w:type="dxa"/>
            <w:tcBorders>
              <w:top w:val="single" w:sz="4" w:space="0" w:color="auto"/>
              <w:left w:val="nil"/>
              <w:bottom w:val="single" w:sz="4" w:space="0" w:color="auto"/>
              <w:right w:val="nil"/>
            </w:tcBorders>
            <w:shd w:val="clear" w:color="auto" w:fill="auto"/>
            <w:vAlign w:val="center"/>
            <w:hideMark/>
          </w:tcPr>
          <w:p w14:paraId="6624074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0F39419C"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71,00</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14:paraId="2296C455"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1 491,00</w:t>
            </w:r>
          </w:p>
        </w:tc>
      </w:tr>
      <w:tr w:rsidR="0016013C" w:rsidRPr="0016013C" w14:paraId="5787AA26" w14:textId="77777777" w:rsidTr="0042112B">
        <w:trPr>
          <w:trHeight w:val="645"/>
        </w:trPr>
        <w:tc>
          <w:tcPr>
            <w:tcW w:w="501" w:type="dxa"/>
            <w:tcBorders>
              <w:top w:val="single" w:sz="4" w:space="0" w:color="auto"/>
              <w:left w:val="single" w:sz="8" w:space="0" w:color="auto"/>
              <w:bottom w:val="nil"/>
              <w:right w:val="single" w:sz="4" w:space="0" w:color="auto"/>
            </w:tcBorders>
            <w:shd w:val="clear" w:color="auto" w:fill="auto"/>
            <w:noWrap/>
            <w:hideMark/>
          </w:tcPr>
          <w:p w14:paraId="6EB295B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13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4269540"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63127220</w:t>
            </w:r>
          </w:p>
        </w:tc>
        <w:tc>
          <w:tcPr>
            <w:tcW w:w="4580" w:type="dxa"/>
            <w:tcBorders>
              <w:top w:val="single" w:sz="4" w:space="0" w:color="auto"/>
              <w:left w:val="nil"/>
              <w:bottom w:val="single" w:sz="4" w:space="0" w:color="auto"/>
              <w:right w:val="nil"/>
            </w:tcBorders>
            <w:shd w:val="clear" w:color="auto" w:fill="auto"/>
            <w:vAlign w:val="center"/>
            <w:hideMark/>
          </w:tcPr>
          <w:p w14:paraId="6738972F"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 xml:space="preserve">tkanina </w:t>
            </w:r>
            <w:proofErr w:type="spellStart"/>
            <w:r w:rsidRPr="0016013C">
              <w:rPr>
                <w:rFonts w:ascii="Calibri" w:hAnsi="Calibri" w:cs="Calibri"/>
                <w:color w:val="000000"/>
                <w:sz w:val="20"/>
                <w:szCs w:val="20"/>
                <w:lang w:eastAsia="cs-CZ"/>
              </w:rPr>
              <w:t>sklovláknitá</w:t>
            </w:r>
            <w:proofErr w:type="spellEnd"/>
            <w:r w:rsidRPr="0016013C">
              <w:rPr>
                <w:rFonts w:ascii="Calibri" w:hAnsi="Calibri" w:cs="Calibri"/>
                <w:color w:val="000000"/>
                <w:sz w:val="20"/>
                <w:szCs w:val="20"/>
                <w:lang w:eastAsia="cs-CZ"/>
              </w:rPr>
              <w:t xml:space="preserve"> s </w:t>
            </w:r>
            <w:proofErr w:type="spellStart"/>
            <w:r w:rsidRPr="0016013C">
              <w:rPr>
                <w:rFonts w:ascii="Calibri" w:hAnsi="Calibri" w:cs="Calibri"/>
                <w:color w:val="000000"/>
                <w:sz w:val="20"/>
                <w:szCs w:val="20"/>
                <w:lang w:eastAsia="cs-CZ"/>
              </w:rPr>
              <w:t>protialkalickou</w:t>
            </w:r>
            <w:proofErr w:type="spellEnd"/>
            <w:r w:rsidRPr="0016013C">
              <w:rPr>
                <w:rFonts w:ascii="Calibri" w:hAnsi="Calibri" w:cs="Calibri"/>
                <w:color w:val="000000"/>
                <w:sz w:val="20"/>
                <w:szCs w:val="20"/>
                <w:lang w:eastAsia="cs-CZ"/>
              </w:rPr>
              <w:t xml:space="preserve"> úpravou </w:t>
            </w:r>
            <w:proofErr w:type="gramStart"/>
            <w:r w:rsidRPr="0016013C">
              <w:rPr>
                <w:rFonts w:ascii="Calibri" w:hAnsi="Calibri" w:cs="Calibri"/>
                <w:color w:val="000000"/>
                <w:sz w:val="20"/>
                <w:szCs w:val="20"/>
                <w:lang w:eastAsia="cs-CZ"/>
              </w:rPr>
              <w:t>145g</w:t>
            </w:r>
            <w:proofErr w:type="gramEnd"/>
            <w:r w:rsidRPr="0016013C">
              <w:rPr>
                <w:rFonts w:ascii="Calibri" w:hAnsi="Calibri" w:cs="Calibri"/>
                <w:color w:val="000000"/>
                <w:sz w:val="20"/>
                <w:szCs w:val="20"/>
                <w:lang w:eastAsia="cs-CZ"/>
              </w:rPr>
              <w:t>/m2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CC53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21,00</w:t>
            </w:r>
          </w:p>
        </w:tc>
        <w:tc>
          <w:tcPr>
            <w:tcW w:w="380" w:type="dxa"/>
            <w:tcBorders>
              <w:top w:val="single" w:sz="4" w:space="0" w:color="auto"/>
              <w:left w:val="nil"/>
              <w:bottom w:val="single" w:sz="4" w:space="0" w:color="auto"/>
              <w:right w:val="nil"/>
            </w:tcBorders>
            <w:shd w:val="clear" w:color="auto" w:fill="auto"/>
            <w:vAlign w:val="center"/>
            <w:hideMark/>
          </w:tcPr>
          <w:p w14:paraId="61F75C7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69A45BD6"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33,00</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14:paraId="61641507"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693,00</w:t>
            </w:r>
          </w:p>
        </w:tc>
      </w:tr>
      <w:tr w:rsidR="0016013C" w:rsidRPr="0016013C" w14:paraId="4880EF08" w14:textId="77777777" w:rsidTr="0016013C">
        <w:trPr>
          <w:trHeight w:val="615"/>
        </w:trPr>
        <w:tc>
          <w:tcPr>
            <w:tcW w:w="501" w:type="dxa"/>
            <w:tcBorders>
              <w:top w:val="single" w:sz="4" w:space="0" w:color="auto"/>
              <w:left w:val="single" w:sz="8" w:space="0" w:color="auto"/>
              <w:bottom w:val="nil"/>
              <w:right w:val="single" w:sz="4" w:space="0" w:color="auto"/>
            </w:tcBorders>
            <w:shd w:val="clear" w:color="auto" w:fill="auto"/>
            <w:noWrap/>
            <w:hideMark/>
          </w:tcPr>
          <w:p w14:paraId="0A975045"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14 </w:t>
            </w:r>
          </w:p>
        </w:tc>
        <w:tc>
          <w:tcPr>
            <w:tcW w:w="1160" w:type="dxa"/>
            <w:tcBorders>
              <w:top w:val="nil"/>
              <w:left w:val="nil"/>
              <w:bottom w:val="single" w:sz="4" w:space="0" w:color="auto"/>
              <w:right w:val="single" w:sz="4" w:space="0" w:color="auto"/>
            </w:tcBorders>
            <w:shd w:val="clear" w:color="auto" w:fill="auto"/>
            <w:noWrap/>
            <w:vAlign w:val="center"/>
            <w:hideMark/>
          </w:tcPr>
          <w:p w14:paraId="69EF2016"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612142001</w:t>
            </w:r>
          </w:p>
        </w:tc>
        <w:tc>
          <w:tcPr>
            <w:tcW w:w="4580" w:type="dxa"/>
            <w:tcBorders>
              <w:top w:val="nil"/>
              <w:left w:val="nil"/>
              <w:bottom w:val="single" w:sz="4" w:space="0" w:color="auto"/>
              <w:right w:val="nil"/>
            </w:tcBorders>
            <w:shd w:val="clear" w:color="auto" w:fill="auto"/>
            <w:vAlign w:val="center"/>
            <w:hideMark/>
          </w:tcPr>
          <w:p w14:paraId="15AECE9A"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 xml:space="preserve">Potažení vnitřních stěn </w:t>
            </w:r>
            <w:proofErr w:type="spellStart"/>
            <w:r w:rsidRPr="0016013C">
              <w:rPr>
                <w:rFonts w:ascii="Calibri" w:hAnsi="Calibri" w:cs="Calibri"/>
                <w:color w:val="000000"/>
                <w:sz w:val="20"/>
                <w:szCs w:val="20"/>
                <w:lang w:eastAsia="cs-CZ"/>
              </w:rPr>
              <w:t>sklovláknitým</w:t>
            </w:r>
            <w:proofErr w:type="spellEnd"/>
            <w:r w:rsidRPr="0016013C">
              <w:rPr>
                <w:rFonts w:ascii="Calibri" w:hAnsi="Calibri" w:cs="Calibri"/>
                <w:color w:val="000000"/>
                <w:sz w:val="20"/>
                <w:szCs w:val="20"/>
                <w:lang w:eastAsia="cs-CZ"/>
              </w:rPr>
              <w:t xml:space="preserve"> pletivem vtlačeným do tenkovrstvé hmoty</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6E389EE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21,00</w:t>
            </w:r>
          </w:p>
        </w:tc>
        <w:tc>
          <w:tcPr>
            <w:tcW w:w="380" w:type="dxa"/>
            <w:tcBorders>
              <w:top w:val="nil"/>
              <w:left w:val="nil"/>
              <w:bottom w:val="single" w:sz="4" w:space="0" w:color="auto"/>
              <w:right w:val="nil"/>
            </w:tcBorders>
            <w:shd w:val="clear" w:color="auto" w:fill="auto"/>
            <w:vAlign w:val="center"/>
            <w:hideMark/>
          </w:tcPr>
          <w:p w14:paraId="0D358753"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599528A2"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280,00</w:t>
            </w:r>
          </w:p>
        </w:tc>
        <w:tc>
          <w:tcPr>
            <w:tcW w:w="1220" w:type="dxa"/>
            <w:tcBorders>
              <w:top w:val="nil"/>
              <w:left w:val="nil"/>
              <w:bottom w:val="single" w:sz="4" w:space="0" w:color="auto"/>
              <w:right w:val="single" w:sz="8" w:space="0" w:color="auto"/>
            </w:tcBorders>
            <w:shd w:val="clear" w:color="auto" w:fill="auto"/>
            <w:noWrap/>
            <w:vAlign w:val="center"/>
            <w:hideMark/>
          </w:tcPr>
          <w:p w14:paraId="4A44B282"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5 880,00</w:t>
            </w:r>
          </w:p>
        </w:tc>
      </w:tr>
      <w:tr w:rsidR="0016013C" w:rsidRPr="0016013C" w14:paraId="49E41C1E" w14:textId="77777777" w:rsidTr="0016013C">
        <w:trPr>
          <w:trHeight w:val="645"/>
        </w:trPr>
        <w:tc>
          <w:tcPr>
            <w:tcW w:w="501" w:type="dxa"/>
            <w:tcBorders>
              <w:top w:val="single" w:sz="4" w:space="0" w:color="auto"/>
              <w:left w:val="single" w:sz="8" w:space="0" w:color="auto"/>
              <w:bottom w:val="nil"/>
              <w:right w:val="single" w:sz="4" w:space="0" w:color="auto"/>
            </w:tcBorders>
            <w:shd w:val="clear" w:color="auto" w:fill="auto"/>
            <w:noWrap/>
            <w:hideMark/>
          </w:tcPr>
          <w:p w14:paraId="155EDC8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15 </w:t>
            </w:r>
          </w:p>
        </w:tc>
        <w:tc>
          <w:tcPr>
            <w:tcW w:w="1160" w:type="dxa"/>
            <w:tcBorders>
              <w:top w:val="nil"/>
              <w:left w:val="nil"/>
              <w:bottom w:val="nil"/>
              <w:right w:val="single" w:sz="4" w:space="0" w:color="auto"/>
            </w:tcBorders>
            <w:shd w:val="clear" w:color="auto" w:fill="auto"/>
            <w:noWrap/>
            <w:vAlign w:val="center"/>
            <w:hideMark/>
          </w:tcPr>
          <w:p w14:paraId="733ED99E"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612321141</w:t>
            </w:r>
          </w:p>
        </w:tc>
        <w:tc>
          <w:tcPr>
            <w:tcW w:w="4580" w:type="dxa"/>
            <w:tcBorders>
              <w:top w:val="nil"/>
              <w:left w:val="nil"/>
              <w:bottom w:val="nil"/>
              <w:right w:val="nil"/>
            </w:tcBorders>
            <w:shd w:val="clear" w:color="auto" w:fill="auto"/>
            <w:vAlign w:val="center"/>
            <w:hideMark/>
          </w:tcPr>
          <w:p w14:paraId="4D2F738A"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Vápenocementová omítka štuková dvouvrstvá vnitřních stěn nanášená ručně</w:t>
            </w:r>
          </w:p>
        </w:tc>
        <w:tc>
          <w:tcPr>
            <w:tcW w:w="861" w:type="dxa"/>
            <w:tcBorders>
              <w:top w:val="nil"/>
              <w:left w:val="single" w:sz="4" w:space="0" w:color="auto"/>
              <w:bottom w:val="nil"/>
              <w:right w:val="single" w:sz="4" w:space="0" w:color="auto"/>
            </w:tcBorders>
            <w:shd w:val="clear" w:color="auto" w:fill="auto"/>
            <w:vAlign w:val="center"/>
            <w:hideMark/>
          </w:tcPr>
          <w:p w14:paraId="307059C3"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21,00</w:t>
            </w:r>
          </w:p>
        </w:tc>
        <w:tc>
          <w:tcPr>
            <w:tcW w:w="380" w:type="dxa"/>
            <w:tcBorders>
              <w:top w:val="nil"/>
              <w:left w:val="nil"/>
              <w:bottom w:val="nil"/>
              <w:right w:val="nil"/>
            </w:tcBorders>
            <w:shd w:val="clear" w:color="auto" w:fill="auto"/>
            <w:vAlign w:val="center"/>
            <w:hideMark/>
          </w:tcPr>
          <w:p w14:paraId="6130658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nil"/>
              <w:left w:val="single" w:sz="4" w:space="0" w:color="auto"/>
              <w:bottom w:val="nil"/>
              <w:right w:val="single" w:sz="4" w:space="0" w:color="auto"/>
            </w:tcBorders>
            <w:shd w:val="clear" w:color="000000" w:fill="FFFFCC"/>
            <w:noWrap/>
            <w:vAlign w:val="center"/>
            <w:hideMark/>
          </w:tcPr>
          <w:p w14:paraId="18B2F3A3"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369,00</w:t>
            </w:r>
          </w:p>
        </w:tc>
        <w:tc>
          <w:tcPr>
            <w:tcW w:w="1220" w:type="dxa"/>
            <w:tcBorders>
              <w:top w:val="nil"/>
              <w:left w:val="nil"/>
              <w:bottom w:val="nil"/>
              <w:right w:val="single" w:sz="8" w:space="0" w:color="auto"/>
            </w:tcBorders>
            <w:shd w:val="clear" w:color="auto" w:fill="auto"/>
            <w:noWrap/>
            <w:vAlign w:val="center"/>
            <w:hideMark/>
          </w:tcPr>
          <w:p w14:paraId="24396BAA"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7 749,00</w:t>
            </w:r>
          </w:p>
        </w:tc>
      </w:tr>
      <w:tr w:rsidR="0016013C" w:rsidRPr="0016013C" w14:paraId="5F203714" w14:textId="77777777" w:rsidTr="0016013C">
        <w:trPr>
          <w:trHeight w:val="630"/>
        </w:trPr>
        <w:tc>
          <w:tcPr>
            <w:tcW w:w="501" w:type="dxa"/>
            <w:tcBorders>
              <w:top w:val="single" w:sz="4" w:space="0" w:color="auto"/>
              <w:left w:val="single" w:sz="8" w:space="0" w:color="auto"/>
              <w:bottom w:val="nil"/>
              <w:right w:val="single" w:sz="4" w:space="0" w:color="auto"/>
            </w:tcBorders>
            <w:shd w:val="clear" w:color="auto" w:fill="auto"/>
            <w:noWrap/>
            <w:hideMark/>
          </w:tcPr>
          <w:p w14:paraId="4F17900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16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5FE24CE"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784211121</w:t>
            </w:r>
          </w:p>
        </w:tc>
        <w:tc>
          <w:tcPr>
            <w:tcW w:w="4580" w:type="dxa"/>
            <w:tcBorders>
              <w:top w:val="single" w:sz="4" w:space="0" w:color="auto"/>
              <w:left w:val="nil"/>
              <w:bottom w:val="single" w:sz="4" w:space="0" w:color="auto"/>
              <w:right w:val="nil"/>
            </w:tcBorders>
            <w:shd w:val="clear" w:color="auto" w:fill="auto"/>
            <w:vAlign w:val="center"/>
            <w:hideMark/>
          </w:tcPr>
          <w:p w14:paraId="11D6C3C3"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 xml:space="preserve">Dvojnásobné bílé malby ze směsí za mokra středně </w:t>
            </w:r>
            <w:proofErr w:type="spellStart"/>
            <w:r w:rsidRPr="0016013C">
              <w:rPr>
                <w:rFonts w:ascii="Calibri" w:hAnsi="Calibri" w:cs="Calibri"/>
                <w:color w:val="000000"/>
                <w:sz w:val="20"/>
                <w:szCs w:val="20"/>
                <w:lang w:eastAsia="cs-CZ"/>
              </w:rPr>
              <w:t>oděruvzdorných</w:t>
            </w:r>
            <w:proofErr w:type="spellEnd"/>
            <w:r w:rsidRPr="0016013C">
              <w:rPr>
                <w:rFonts w:ascii="Calibri" w:hAnsi="Calibri" w:cs="Calibri"/>
                <w:color w:val="000000"/>
                <w:sz w:val="20"/>
                <w:szCs w:val="20"/>
                <w:lang w:eastAsia="cs-CZ"/>
              </w:rPr>
              <w:t xml:space="preserve"> v místnostech v do 3,80 m</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0C9E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21,00</w:t>
            </w:r>
          </w:p>
        </w:tc>
        <w:tc>
          <w:tcPr>
            <w:tcW w:w="380" w:type="dxa"/>
            <w:tcBorders>
              <w:top w:val="single" w:sz="4" w:space="0" w:color="auto"/>
              <w:left w:val="nil"/>
              <w:bottom w:val="single" w:sz="4" w:space="0" w:color="auto"/>
              <w:right w:val="nil"/>
            </w:tcBorders>
            <w:shd w:val="clear" w:color="auto" w:fill="auto"/>
            <w:vAlign w:val="center"/>
            <w:hideMark/>
          </w:tcPr>
          <w:p w14:paraId="3FEEC0B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45641B00"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67,00</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14:paraId="2C6CA5C5"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1 407,00</w:t>
            </w:r>
          </w:p>
        </w:tc>
      </w:tr>
      <w:tr w:rsidR="0016013C" w:rsidRPr="0016013C" w14:paraId="2F1BF112" w14:textId="77777777" w:rsidTr="0016013C">
        <w:trPr>
          <w:trHeight w:val="315"/>
        </w:trPr>
        <w:tc>
          <w:tcPr>
            <w:tcW w:w="501"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71EDE32A"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nil"/>
              <w:left w:val="nil"/>
              <w:bottom w:val="single" w:sz="4" w:space="0" w:color="auto"/>
              <w:right w:val="nil"/>
            </w:tcBorders>
            <w:shd w:val="clear" w:color="000000" w:fill="F2F2F2"/>
            <w:vAlign w:val="center"/>
            <w:hideMark/>
          </w:tcPr>
          <w:p w14:paraId="4E30A77C" w14:textId="77777777" w:rsidR="0016013C" w:rsidRPr="0016013C" w:rsidRDefault="0016013C" w:rsidP="0016013C">
            <w:pPr>
              <w:widowControl/>
              <w:suppressAutoHyphens w:val="0"/>
              <w:spacing w:line="240" w:lineRule="auto"/>
              <w:jc w:val="left"/>
              <w:textAlignment w:val="auto"/>
              <w:rPr>
                <w:rFonts w:ascii="Arial CE" w:hAnsi="Arial CE" w:cs="Arial CE"/>
                <w:i/>
                <w:iCs/>
                <w:sz w:val="18"/>
                <w:szCs w:val="18"/>
                <w:lang w:eastAsia="cs-CZ"/>
              </w:rPr>
            </w:pPr>
            <w:r w:rsidRPr="0016013C">
              <w:rPr>
                <w:rFonts w:ascii="Arial CE" w:hAnsi="Arial CE" w:cs="Arial CE"/>
                <w:i/>
                <w:iCs/>
                <w:sz w:val="18"/>
                <w:szCs w:val="18"/>
                <w:lang w:eastAsia="cs-CZ"/>
              </w:rPr>
              <w:t> </w:t>
            </w:r>
          </w:p>
        </w:tc>
        <w:tc>
          <w:tcPr>
            <w:tcW w:w="4580" w:type="dxa"/>
            <w:tcBorders>
              <w:top w:val="nil"/>
              <w:left w:val="nil"/>
              <w:bottom w:val="single" w:sz="4" w:space="0" w:color="auto"/>
              <w:right w:val="nil"/>
            </w:tcBorders>
            <w:shd w:val="clear" w:color="000000" w:fill="F2F2F2"/>
            <w:vAlign w:val="center"/>
            <w:hideMark/>
          </w:tcPr>
          <w:p w14:paraId="3B96292C" w14:textId="77777777" w:rsidR="0016013C" w:rsidRPr="0016013C" w:rsidRDefault="0016013C" w:rsidP="0016013C">
            <w:pPr>
              <w:widowControl/>
              <w:suppressAutoHyphens w:val="0"/>
              <w:spacing w:line="240" w:lineRule="auto"/>
              <w:jc w:val="left"/>
              <w:textAlignment w:val="auto"/>
              <w:rPr>
                <w:rFonts w:ascii="Arial CE" w:hAnsi="Arial CE" w:cs="Arial CE"/>
                <w:b/>
                <w:bCs/>
                <w:sz w:val="18"/>
                <w:szCs w:val="18"/>
                <w:lang w:eastAsia="cs-CZ"/>
              </w:rPr>
            </w:pPr>
            <w:r w:rsidRPr="0016013C">
              <w:rPr>
                <w:rFonts w:ascii="Arial CE" w:hAnsi="Arial CE" w:cs="Arial CE"/>
                <w:b/>
                <w:bCs/>
                <w:sz w:val="18"/>
                <w:szCs w:val="18"/>
                <w:lang w:eastAsia="cs-CZ"/>
              </w:rPr>
              <w:t>REKAPITULACE</w:t>
            </w:r>
          </w:p>
        </w:tc>
        <w:tc>
          <w:tcPr>
            <w:tcW w:w="861" w:type="dxa"/>
            <w:tcBorders>
              <w:top w:val="nil"/>
              <w:left w:val="nil"/>
              <w:bottom w:val="single" w:sz="4" w:space="0" w:color="auto"/>
              <w:right w:val="nil"/>
            </w:tcBorders>
            <w:shd w:val="clear" w:color="000000" w:fill="F2F2F2"/>
            <w:vAlign w:val="center"/>
            <w:hideMark/>
          </w:tcPr>
          <w:p w14:paraId="0AB650C2"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nil"/>
              <w:left w:val="nil"/>
              <w:bottom w:val="single" w:sz="4" w:space="0" w:color="auto"/>
              <w:right w:val="nil"/>
            </w:tcBorders>
            <w:shd w:val="clear" w:color="000000" w:fill="F2F2F2"/>
            <w:vAlign w:val="center"/>
            <w:hideMark/>
          </w:tcPr>
          <w:p w14:paraId="0F44D8CE"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nil"/>
            </w:tcBorders>
            <w:shd w:val="clear" w:color="000000" w:fill="F2F2F2"/>
            <w:vAlign w:val="center"/>
            <w:hideMark/>
          </w:tcPr>
          <w:p w14:paraId="5F3DFE66"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000000" w:fill="F2F2F2"/>
            <w:vAlign w:val="center"/>
            <w:hideMark/>
          </w:tcPr>
          <w:p w14:paraId="6855654C" w14:textId="77777777" w:rsidR="0016013C" w:rsidRPr="0016013C" w:rsidRDefault="0016013C" w:rsidP="0016013C">
            <w:pPr>
              <w:widowControl/>
              <w:suppressAutoHyphens w:val="0"/>
              <w:spacing w:line="240" w:lineRule="auto"/>
              <w:jc w:val="right"/>
              <w:textAlignment w:val="auto"/>
              <w:rPr>
                <w:rFonts w:ascii="Arial CE" w:hAnsi="Arial CE" w:cs="Arial CE"/>
                <w:b/>
                <w:bCs/>
                <w:sz w:val="18"/>
                <w:szCs w:val="18"/>
                <w:lang w:eastAsia="cs-CZ"/>
              </w:rPr>
            </w:pPr>
            <w:r w:rsidRPr="0016013C">
              <w:rPr>
                <w:rFonts w:ascii="Arial CE" w:hAnsi="Arial CE" w:cs="Arial CE"/>
                <w:b/>
                <w:bCs/>
                <w:sz w:val="18"/>
                <w:szCs w:val="18"/>
                <w:lang w:eastAsia="cs-CZ"/>
              </w:rPr>
              <w:t>43 527,15</w:t>
            </w:r>
          </w:p>
        </w:tc>
      </w:tr>
      <w:tr w:rsidR="0016013C" w:rsidRPr="0016013C" w14:paraId="4E13CE14" w14:textId="77777777" w:rsidTr="0016013C">
        <w:trPr>
          <w:trHeight w:val="315"/>
        </w:trPr>
        <w:tc>
          <w:tcPr>
            <w:tcW w:w="501" w:type="dxa"/>
            <w:tcBorders>
              <w:top w:val="nil"/>
              <w:left w:val="single" w:sz="8" w:space="0" w:color="auto"/>
              <w:bottom w:val="single" w:sz="4" w:space="0" w:color="auto"/>
              <w:right w:val="nil"/>
            </w:tcBorders>
            <w:shd w:val="clear" w:color="auto" w:fill="auto"/>
            <w:noWrap/>
            <w:vAlign w:val="center"/>
            <w:hideMark/>
          </w:tcPr>
          <w:p w14:paraId="5DFC1EEC"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nil"/>
              <w:left w:val="nil"/>
              <w:bottom w:val="single" w:sz="4" w:space="0" w:color="auto"/>
              <w:right w:val="nil"/>
            </w:tcBorders>
            <w:shd w:val="clear" w:color="auto" w:fill="auto"/>
            <w:noWrap/>
            <w:vAlign w:val="center"/>
            <w:hideMark/>
          </w:tcPr>
          <w:p w14:paraId="2C3B2657"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vAlign w:val="center"/>
            <w:hideMark/>
          </w:tcPr>
          <w:p w14:paraId="743AB2F1"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 </w:t>
            </w:r>
          </w:p>
        </w:tc>
        <w:tc>
          <w:tcPr>
            <w:tcW w:w="861" w:type="dxa"/>
            <w:tcBorders>
              <w:top w:val="nil"/>
              <w:left w:val="nil"/>
              <w:bottom w:val="single" w:sz="4" w:space="0" w:color="auto"/>
              <w:right w:val="nil"/>
            </w:tcBorders>
            <w:shd w:val="clear" w:color="auto" w:fill="auto"/>
            <w:vAlign w:val="center"/>
            <w:hideMark/>
          </w:tcPr>
          <w:p w14:paraId="0AEFB18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nil"/>
              <w:left w:val="nil"/>
              <w:bottom w:val="single" w:sz="4" w:space="0" w:color="auto"/>
              <w:right w:val="nil"/>
            </w:tcBorders>
            <w:shd w:val="clear" w:color="auto" w:fill="auto"/>
            <w:vAlign w:val="center"/>
            <w:hideMark/>
          </w:tcPr>
          <w:p w14:paraId="28794F5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nil"/>
            </w:tcBorders>
            <w:shd w:val="clear" w:color="auto" w:fill="auto"/>
            <w:noWrap/>
            <w:vAlign w:val="center"/>
            <w:hideMark/>
          </w:tcPr>
          <w:p w14:paraId="50E5C69F"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1A01B1EF"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4044C48B" w14:textId="77777777" w:rsidTr="0016013C">
        <w:trPr>
          <w:trHeight w:val="315"/>
        </w:trPr>
        <w:tc>
          <w:tcPr>
            <w:tcW w:w="501" w:type="dxa"/>
            <w:tcBorders>
              <w:top w:val="nil"/>
              <w:left w:val="single" w:sz="8" w:space="0" w:color="auto"/>
              <w:bottom w:val="single" w:sz="4" w:space="0" w:color="auto"/>
              <w:right w:val="single" w:sz="4" w:space="0" w:color="auto"/>
            </w:tcBorders>
            <w:shd w:val="clear" w:color="000000" w:fill="F2F2F2"/>
            <w:noWrap/>
            <w:vAlign w:val="center"/>
            <w:hideMark/>
          </w:tcPr>
          <w:p w14:paraId="68D5AE34"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nil"/>
              <w:left w:val="nil"/>
              <w:bottom w:val="single" w:sz="4" w:space="0" w:color="auto"/>
              <w:right w:val="nil"/>
            </w:tcBorders>
            <w:shd w:val="clear" w:color="000000" w:fill="F2F2F2"/>
            <w:vAlign w:val="center"/>
            <w:hideMark/>
          </w:tcPr>
          <w:p w14:paraId="6888F208" w14:textId="77777777" w:rsidR="0016013C" w:rsidRPr="0016013C" w:rsidRDefault="0016013C" w:rsidP="0016013C">
            <w:pPr>
              <w:widowControl/>
              <w:suppressAutoHyphens w:val="0"/>
              <w:spacing w:line="240" w:lineRule="auto"/>
              <w:jc w:val="left"/>
              <w:textAlignment w:val="auto"/>
              <w:rPr>
                <w:rFonts w:ascii="Arial CE" w:hAnsi="Arial CE" w:cs="Arial CE"/>
                <w:i/>
                <w:iCs/>
                <w:sz w:val="18"/>
                <w:szCs w:val="18"/>
                <w:lang w:eastAsia="cs-CZ"/>
              </w:rPr>
            </w:pPr>
            <w:r w:rsidRPr="0016013C">
              <w:rPr>
                <w:rFonts w:ascii="Arial CE" w:hAnsi="Arial CE" w:cs="Arial CE"/>
                <w:i/>
                <w:iCs/>
                <w:sz w:val="18"/>
                <w:szCs w:val="18"/>
                <w:lang w:eastAsia="cs-CZ"/>
              </w:rPr>
              <w:t> </w:t>
            </w:r>
          </w:p>
        </w:tc>
        <w:tc>
          <w:tcPr>
            <w:tcW w:w="4580" w:type="dxa"/>
            <w:tcBorders>
              <w:top w:val="nil"/>
              <w:left w:val="nil"/>
              <w:bottom w:val="single" w:sz="4" w:space="0" w:color="auto"/>
              <w:right w:val="nil"/>
            </w:tcBorders>
            <w:shd w:val="clear" w:color="000000" w:fill="F2F2F2"/>
            <w:vAlign w:val="center"/>
            <w:hideMark/>
          </w:tcPr>
          <w:p w14:paraId="68BA0162" w14:textId="77777777" w:rsidR="0016013C" w:rsidRPr="0016013C" w:rsidRDefault="0016013C" w:rsidP="0016013C">
            <w:pPr>
              <w:widowControl/>
              <w:suppressAutoHyphens w:val="0"/>
              <w:spacing w:line="240" w:lineRule="auto"/>
              <w:jc w:val="left"/>
              <w:textAlignment w:val="auto"/>
              <w:rPr>
                <w:rFonts w:ascii="Arial CE" w:hAnsi="Arial CE" w:cs="Arial CE"/>
                <w:b/>
                <w:bCs/>
                <w:sz w:val="18"/>
                <w:szCs w:val="18"/>
                <w:lang w:eastAsia="cs-CZ"/>
              </w:rPr>
            </w:pPr>
            <w:r w:rsidRPr="0016013C">
              <w:rPr>
                <w:rFonts w:ascii="Arial CE" w:hAnsi="Arial CE" w:cs="Arial CE"/>
                <w:b/>
                <w:bCs/>
                <w:sz w:val="18"/>
                <w:szCs w:val="18"/>
                <w:lang w:eastAsia="cs-CZ"/>
              </w:rPr>
              <w:t>Protipožární dveře</w:t>
            </w:r>
          </w:p>
        </w:tc>
        <w:tc>
          <w:tcPr>
            <w:tcW w:w="861" w:type="dxa"/>
            <w:tcBorders>
              <w:top w:val="nil"/>
              <w:left w:val="nil"/>
              <w:bottom w:val="single" w:sz="4" w:space="0" w:color="auto"/>
              <w:right w:val="nil"/>
            </w:tcBorders>
            <w:shd w:val="clear" w:color="000000" w:fill="F2F2F2"/>
            <w:vAlign w:val="center"/>
            <w:hideMark/>
          </w:tcPr>
          <w:p w14:paraId="42D3FCB2"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nil"/>
              <w:left w:val="nil"/>
              <w:bottom w:val="single" w:sz="4" w:space="0" w:color="auto"/>
              <w:right w:val="nil"/>
            </w:tcBorders>
            <w:shd w:val="clear" w:color="000000" w:fill="F2F2F2"/>
            <w:vAlign w:val="center"/>
            <w:hideMark/>
          </w:tcPr>
          <w:p w14:paraId="59920850"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nil"/>
            </w:tcBorders>
            <w:shd w:val="clear" w:color="000000" w:fill="F2F2F2"/>
            <w:vAlign w:val="center"/>
            <w:hideMark/>
          </w:tcPr>
          <w:p w14:paraId="5255C21F"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000000" w:fill="F2F2F2"/>
            <w:vAlign w:val="center"/>
            <w:hideMark/>
          </w:tcPr>
          <w:p w14:paraId="3F051007"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1C6CA75E" w14:textId="77777777" w:rsidTr="0016013C">
        <w:trPr>
          <w:trHeight w:val="57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2934E6D5"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17 </w:t>
            </w:r>
          </w:p>
        </w:tc>
        <w:tc>
          <w:tcPr>
            <w:tcW w:w="1160" w:type="dxa"/>
            <w:tcBorders>
              <w:top w:val="single" w:sz="4" w:space="0" w:color="auto"/>
              <w:left w:val="nil"/>
              <w:bottom w:val="nil"/>
              <w:right w:val="nil"/>
            </w:tcBorders>
            <w:shd w:val="clear" w:color="auto" w:fill="auto"/>
            <w:vAlign w:val="center"/>
            <w:hideMark/>
          </w:tcPr>
          <w:p w14:paraId="6D884727"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D.1.1.</w:t>
            </w:r>
          </w:p>
        </w:tc>
        <w:tc>
          <w:tcPr>
            <w:tcW w:w="4580" w:type="dxa"/>
            <w:tcBorders>
              <w:top w:val="nil"/>
              <w:left w:val="single" w:sz="4" w:space="0" w:color="auto"/>
              <w:bottom w:val="nil"/>
              <w:right w:val="nil"/>
            </w:tcBorders>
            <w:shd w:val="clear" w:color="auto" w:fill="auto"/>
            <w:vAlign w:val="center"/>
            <w:hideMark/>
          </w:tcPr>
          <w:p w14:paraId="201E91D7"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1050/2100; jednokřídlé; levé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prosklení 2/3</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4FCDA385"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nil"/>
              <w:right w:val="nil"/>
            </w:tcBorders>
            <w:shd w:val="clear" w:color="auto" w:fill="auto"/>
            <w:vAlign w:val="center"/>
            <w:hideMark/>
          </w:tcPr>
          <w:p w14:paraId="1F070AEC"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6C3ABEE6"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110 687,00</w:t>
            </w:r>
          </w:p>
        </w:tc>
        <w:tc>
          <w:tcPr>
            <w:tcW w:w="1220" w:type="dxa"/>
            <w:tcBorders>
              <w:top w:val="nil"/>
              <w:left w:val="nil"/>
              <w:bottom w:val="single" w:sz="4" w:space="0" w:color="auto"/>
              <w:right w:val="single" w:sz="8" w:space="0" w:color="auto"/>
            </w:tcBorders>
            <w:shd w:val="clear" w:color="auto" w:fill="auto"/>
            <w:noWrap/>
            <w:vAlign w:val="center"/>
            <w:hideMark/>
          </w:tcPr>
          <w:p w14:paraId="24BA5C1E"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110 687,00</w:t>
            </w:r>
          </w:p>
        </w:tc>
      </w:tr>
      <w:tr w:rsidR="0016013C" w:rsidRPr="0016013C" w14:paraId="0EE7168B" w14:textId="77777777" w:rsidTr="0016013C">
        <w:trPr>
          <w:trHeight w:val="127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0F5D8B0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12AB6922"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54ECEBCE"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v liště</w:t>
            </w:r>
            <w:r w:rsidRPr="0016013C">
              <w:rPr>
                <w:rFonts w:ascii="Calibri" w:hAnsi="Calibri" w:cs="Calibri"/>
                <w:i/>
                <w:iCs/>
                <w:color w:val="1F497D"/>
                <w:sz w:val="18"/>
                <w:szCs w:val="18"/>
                <w:lang w:eastAsia="cs-CZ"/>
              </w:rPr>
              <w:br/>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201F2F5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nil"/>
              <w:left w:val="nil"/>
              <w:bottom w:val="single" w:sz="4" w:space="0" w:color="auto"/>
              <w:right w:val="nil"/>
            </w:tcBorders>
            <w:shd w:val="clear" w:color="auto" w:fill="auto"/>
            <w:vAlign w:val="center"/>
            <w:hideMark/>
          </w:tcPr>
          <w:p w14:paraId="676870A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CB69228"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7311DA0D"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6359494A" w14:textId="77777777" w:rsidTr="0016013C">
        <w:trPr>
          <w:trHeight w:val="60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525882A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18 </w:t>
            </w:r>
          </w:p>
        </w:tc>
        <w:tc>
          <w:tcPr>
            <w:tcW w:w="1160" w:type="dxa"/>
            <w:tcBorders>
              <w:top w:val="nil"/>
              <w:left w:val="nil"/>
              <w:bottom w:val="nil"/>
              <w:right w:val="nil"/>
            </w:tcBorders>
            <w:shd w:val="clear" w:color="auto" w:fill="auto"/>
            <w:vAlign w:val="center"/>
            <w:hideMark/>
          </w:tcPr>
          <w:p w14:paraId="2899F8D2"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D.1.2</w:t>
            </w:r>
          </w:p>
        </w:tc>
        <w:tc>
          <w:tcPr>
            <w:tcW w:w="4580" w:type="dxa"/>
            <w:tcBorders>
              <w:top w:val="nil"/>
              <w:left w:val="single" w:sz="4" w:space="0" w:color="auto"/>
              <w:bottom w:val="nil"/>
              <w:right w:val="nil"/>
            </w:tcBorders>
            <w:shd w:val="clear" w:color="auto" w:fill="auto"/>
            <w:vAlign w:val="center"/>
            <w:hideMark/>
          </w:tcPr>
          <w:p w14:paraId="35EB5F31"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1350/1970; dvoukřídlé; levé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prosklení 2/3</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21AF988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nil"/>
            </w:tcBorders>
            <w:shd w:val="clear" w:color="auto" w:fill="auto"/>
            <w:vAlign w:val="center"/>
            <w:hideMark/>
          </w:tcPr>
          <w:p w14:paraId="687BD9B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725D58A3"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181 216,00</w:t>
            </w:r>
          </w:p>
        </w:tc>
        <w:tc>
          <w:tcPr>
            <w:tcW w:w="1220" w:type="dxa"/>
            <w:tcBorders>
              <w:top w:val="nil"/>
              <w:left w:val="nil"/>
              <w:bottom w:val="single" w:sz="4" w:space="0" w:color="auto"/>
              <w:right w:val="single" w:sz="8" w:space="0" w:color="auto"/>
            </w:tcBorders>
            <w:shd w:val="clear" w:color="auto" w:fill="auto"/>
            <w:noWrap/>
            <w:vAlign w:val="center"/>
            <w:hideMark/>
          </w:tcPr>
          <w:p w14:paraId="021E66C5"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181 216,00</w:t>
            </w:r>
          </w:p>
        </w:tc>
      </w:tr>
      <w:tr w:rsidR="0016013C" w:rsidRPr="0016013C" w14:paraId="511F3DFD" w14:textId="77777777" w:rsidTr="0016013C">
        <w:trPr>
          <w:trHeight w:val="130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735D7ECA"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64D5F33B"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7EE11557"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v liště</w:t>
            </w:r>
            <w:r w:rsidRPr="0016013C">
              <w:rPr>
                <w:rFonts w:ascii="Calibri" w:hAnsi="Calibri" w:cs="Calibri"/>
                <w:i/>
                <w:iCs/>
                <w:color w:val="1F497D"/>
                <w:sz w:val="18"/>
                <w:szCs w:val="18"/>
                <w:lang w:eastAsia="cs-CZ"/>
              </w:rPr>
              <w:br/>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1BFCB4E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nil"/>
              <w:left w:val="nil"/>
              <w:bottom w:val="single" w:sz="4" w:space="0" w:color="auto"/>
              <w:right w:val="nil"/>
            </w:tcBorders>
            <w:shd w:val="clear" w:color="auto" w:fill="auto"/>
            <w:vAlign w:val="center"/>
            <w:hideMark/>
          </w:tcPr>
          <w:p w14:paraId="48B5A79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BEA1361"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5DF668CC"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039AC12A" w14:textId="77777777" w:rsidTr="0016013C">
        <w:trPr>
          <w:trHeight w:val="73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3699F19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19 </w:t>
            </w:r>
          </w:p>
        </w:tc>
        <w:tc>
          <w:tcPr>
            <w:tcW w:w="1160" w:type="dxa"/>
            <w:tcBorders>
              <w:top w:val="nil"/>
              <w:left w:val="nil"/>
              <w:bottom w:val="nil"/>
              <w:right w:val="nil"/>
            </w:tcBorders>
            <w:shd w:val="clear" w:color="auto" w:fill="auto"/>
            <w:vAlign w:val="center"/>
            <w:hideMark/>
          </w:tcPr>
          <w:p w14:paraId="4AD72B04"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D.1.3</w:t>
            </w:r>
          </w:p>
        </w:tc>
        <w:tc>
          <w:tcPr>
            <w:tcW w:w="4580" w:type="dxa"/>
            <w:tcBorders>
              <w:top w:val="nil"/>
              <w:left w:val="single" w:sz="4" w:space="0" w:color="auto"/>
              <w:bottom w:val="nil"/>
              <w:right w:val="nil"/>
            </w:tcBorders>
            <w:shd w:val="clear" w:color="auto" w:fill="auto"/>
            <w:vAlign w:val="center"/>
            <w:hideMark/>
          </w:tcPr>
          <w:p w14:paraId="3B9A1284"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1350/1970; dvoukřídlé; levé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prosklení 2/3</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20C5388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nil"/>
            </w:tcBorders>
            <w:shd w:val="clear" w:color="auto" w:fill="auto"/>
            <w:vAlign w:val="center"/>
            <w:hideMark/>
          </w:tcPr>
          <w:p w14:paraId="4916866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00301FAD"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181 216,00</w:t>
            </w:r>
          </w:p>
        </w:tc>
        <w:tc>
          <w:tcPr>
            <w:tcW w:w="1220" w:type="dxa"/>
            <w:tcBorders>
              <w:top w:val="nil"/>
              <w:left w:val="nil"/>
              <w:bottom w:val="single" w:sz="4" w:space="0" w:color="auto"/>
              <w:right w:val="single" w:sz="8" w:space="0" w:color="auto"/>
            </w:tcBorders>
            <w:shd w:val="clear" w:color="auto" w:fill="auto"/>
            <w:noWrap/>
            <w:vAlign w:val="center"/>
            <w:hideMark/>
          </w:tcPr>
          <w:p w14:paraId="513BF10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181 216,00</w:t>
            </w:r>
          </w:p>
        </w:tc>
      </w:tr>
      <w:tr w:rsidR="0016013C" w:rsidRPr="0016013C" w14:paraId="130A5850" w14:textId="77777777" w:rsidTr="0016013C">
        <w:trPr>
          <w:trHeight w:val="129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62F1106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550FC07F"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5858A9FE"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v liště</w:t>
            </w:r>
            <w:r w:rsidRPr="0016013C">
              <w:rPr>
                <w:rFonts w:ascii="Calibri" w:hAnsi="Calibri" w:cs="Calibri"/>
                <w:i/>
                <w:iCs/>
                <w:color w:val="1F497D"/>
                <w:sz w:val="18"/>
                <w:szCs w:val="18"/>
                <w:lang w:eastAsia="cs-CZ"/>
              </w:rPr>
              <w:br/>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5C7E57A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nil"/>
              <w:left w:val="nil"/>
              <w:bottom w:val="single" w:sz="4" w:space="0" w:color="auto"/>
              <w:right w:val="nil"/>
            </w:tcBorders>
            <w:shd w:val="clear" w:color="auto" w:fill="auto"/>
            <w:vAlign w:val="center"/>
            <w:hideMark/>
          </w:tcPr>
          <w:p w14:paraId="75F58E7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8673B2D"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5B56265B"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03A09CE3" w14:textId="77777777" w:rsidTr="0016013C">
        <w:trPr>
          <w:trHeight w:val="54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0EEAB415"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20 </w:t>
            </w:r>
          </w:p>
        </w:tc>
        <w:tc>
          <w:tcPr>
            <w:tcW w:w="1160" w:type="dxa"/>
            <w:tcBorders>
              <w:top w:val="single" w:sz="4" w:space="0" w:color="auto"/>
              <w:left w:val="nil"/>
              <w:bottom w:val="nil"/>
              <w:right w:val="nil"/>
            </w:tcBorders>
            <w:shd w:val="clear" w:color="auto" w:fill="auto"/>
            <w:vAlign w:val="center"/>
            <w:hideMark/>
          </w:tcPr>
          <w:p w14:paraId="5D0B33E3"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D.1.4</w:t>
            </w:r>
          </w:p>
        </w:tc>
        <w:tc>
          <w:tcPr>
            <w:tcW w:w="4580" w:type="dxa"/>
            <w:tcBorders>
              <w:top w:val="nil"/>
              <w:left w:val="single" w:sz="4" w:space="0" w:color="auto"/>
              <w:bottom w:val="nil"/>
              <w:right w:val="nil"/>
            </w:tcBorders>
            <w:shd w:val="clear" w:color="auto" w:fill="auto"/>
            <w:vAlign w:val="center"/>
            <w:hideMark/>
          </w:tcPr>
          <w:p w14:paraId="11D27664"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1350/1970; dvoukřídlé; levé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prosklení 2/3</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52149585"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single" w:sz="4" w:space="0" w:color="auto"/>
              <w:left w:val="nil"/>
              <w:bottom w:val="nil"/>
              <w:right w:val="nil"/>
            </w:tcBorders>
            <w:shd w:val="clear" w:color="auto" w:fill="auto"/>
            <w:vAlign w:val="center"/>
            <w:hideMark/>
          </w:tcPr>
          <w:p w14:paraId="7AB8FC2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25AF945B"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181 627,00</w:t>
            </w:r>
          </w:p>
        </w:tc>
        <w:tc>
          <w:tcPr>
            <w:tcW w:w="1220" w:type="dxa"/>
            <w:tcBorders>
              <w:top w:val="nil"/>
              <w:left w:val="nil"/>
              <w:bottom w:val="single" w:sz="4" w:space="0" w:color="auto"/>
              <w:right w:val="single" w:sz="8" w:space="0" w:color="auto"/>
            </w:tcBorders>
            <w:shd w:val="clear" w:color="auto" w:fill="auto"/>
            <w:noWrap/>
            <w:vAlign w:val="center"/>
            <w:hideMark/>
          </w:tcPr>
          <w:p w14:paraId="5BDB3582"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181 627,00</w:t>
            </w:r>
          </w:p>
        </w:tc>
      </w:tr>
      <w:tr w:rsidR="0016013C" w:rsidRPr="0016013C" w14:paraId="06DC969D" w14:textId="77777777" w:rsidTr="0016013C">
        <w:trPr>
          <w:trHeight w:val="156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43AF7014"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3C6B9146"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05B0F463"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xml:space="preserve">. v liště, ze strany z </w:t>
            </w:r>
            <w:proofErr w:type="spellStart"/>
            <w:r w:rsidRPr="0016013C">
              <w:rPr>
                <w:rFonts w:ascii="Calibri" w:hAnsi="Calibri" w:cs="Calibri"/>
                <w:i/>
                <w:iCs/>
                <w:color w:val="1F497D"/>
                <w:sz w:val="18"/>
                <w:szCs w:val="18"/>
                <w:lang w:eastAsia="cs-CZ"/>
              </w:rPr>
              <w:t>m.č</w:t>
            </w:r>
            <w:proofErr w:type="spellEnd"/>
            <w:r w:rsidRPr="0016013C">
              <w:rPr>
                <w:rFonts w:ascii="Calibri" w:hAnsi="Calibri" w:cs="Calibri"/>
                <w:i/>
                <w:iCs/>
                <w:color w:val="1F497D"/>
                <w:sz w:val="18"/>
                <w:szCs w:val="18"/>
                <w:lang w:eastAsia="cs-CZ"/>
              </w:rPr>
              <w:t xml:space="preserve">. 1.49 kování </w:t>
            </w:r>
            <w:r w:rsidRPr="0016013C">
              <w:rPr>
                <w:rFonts w:ascii="Calibri" w:hAnsi="Calibri" w:cs="Calibri"/>
                <w:b/>
                <w:bCs/>
                <w:i/>
                <w:iCs/>
                <w:color w:val="1F497D"/>
                <w:sz w:val="18"/>
                <w:szCs w:val="18"/>
                <w:lang w:eastAsia="cs-CZ"/>
              </w:rPr>
              <w:t>koule</w:t>
            </w:r>
            <w:r w:rsidRPr="0016013C">
              <w:rPr>
                <w:rFonts w:ascii="Calibri" w:hAnsi="Calibri" w:cs="Calibri"/>
                <w:i/>
                <w:iCs/>
                <w:color w:val="1F497D"/>
                <w:sz w:val="18"/>
                <w:szCs w:val="18"/>
                <w:lang w:eastAsia="cs-CZ"/>
              </w:rPr>
              <w:br/>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709C382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single" w:sz="4" w:space="0" w:color="auto"/>
              <w:left w:val="nil"/>
              <w:bottom w:val="single" w:sz="4" w:space="0" w:color="auto"/>
              <w:right w:val="nil"/>
            </w:tcBorders>
            <w:shd w:val="clear" w:color="auto" w:fill="auto"/>
            <w:vAlign w:val="center"/>
            <w:hideMark/>
          </w:tcPr>
          <w:p w14:paraId="3423273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3A4CE0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248113AD"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53CC0661" w14:textId="77777777" w:rsidTr="0016013C">
        <w:trPr>
          <w:trHeight w:val="69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578AB27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21 </w:t>
            </w:r>
          </w:p>
        </w:tc>
        <w:tc>
          <w:tcPr>
            <w:tcW w:w="1160" w:type="dxa"/>
            <w:tcBorders>
              <w:top w:val="single" w:sz="4" w:space="0" w:color="auto"/>
              <w:left w:val="nil"/>
              <w:bottom w:val="nil"/>
              <w:right w:val="nil"/>
            </w:tcBorders>
            <w:shd w:val="clear" w:color="auto" w:fill="auto"/>
            <w:vAlign w:val="center"/>
            <w:hideMark/>
          </w:tcPr>
          <w:p w14:paraId="7EEC75BC"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D.1.5</w:t>
            </w:r>
          </w:p>
        </w:tc>
        <w:tc>
          <w:tcPr>
            <w:tcW w:w="4580" w:type="dxa"/>
            <w:tcBorders>
              <w:top w:val="nil"/>
              <w:left w:val="single" w:sz="4" w:space="0" w:color="auto"/>
              <w:bottom w:val="nil"/>
              <w:right w:val="nil"/>
            </w:tcBorders>
            <w:shd w:val="clear" w:color="auto" w:fill="auto"/>
            <w:vAlign w:val="center"/>
            <w:hideMark/>
          </w:tcPr>
          <w:p w14:paraId="506DA196"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1600/2100; dvoukřídlé; levé/pravé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prosklení celé</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18DCCDB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single" w:sz="4" w:space="0" w:color="auto"/>
              <w:left w:val="nil"/>
              <w:bottom w:val="nil"/>
              <w:right w:val="nil"/>
            </w:tcBorders>
            <w:shd w:val="clear" w:color="auto" w:fill="auto"/>
            <w:vAlign w:val="center"/>
            <w:hideMark/>
          </w:tcPr>
          <w:p w14:paraId="69CD81C2"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0BF7CEDD"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449 215,00</w:t>
            </w:r>
          </w:p>
        </w:tc>
        <w:tc>
          <w:tcPr>
            <w:tcW w:w="1220" w:type="dxa"/>
            <w:tcBorders>
              <w:top w:val="nil"/>
              <w:left w:val="nil"/>
              <w:bottom w:val="single" w:sz="4" w:space="0" w:color="auto"/>
              <w:right w:val="single" w:sz="8" w:space="0" w:color="auto"/>
            </w:tcBorders>
            <w:shd w:val="clear" w:color="auto" w:fill="auto"/>
            <w:noWrap/>
            <w:vAlign w:val="center"/>
            <w:hideMark/>
          </w:tcPr>
          <w:p w14:paraId="3CC7B087"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449 215,00</w:t>
            </w:r>
          </w:p>
        </w:tc>
      </w:tr>
      <w:tr w:rsidR="0016013C" w:rsidRPr="0016013C" w14:paraId="3D4C7A84" w14:textId="77777777" w:rsidTr="00B0051E">
        <w:trPr>
          <w:trHeight w:val="180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551DA13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6CBD8221"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3D362812"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v liště</w:t>
            </w:r>
            <w:r w:rsidRPr="0016013C">
              <w:rPr>
                <w:rFonts w:ascii="Calibri" w:hAnsi="Calibri" w:cs="Calibri"/>
                <w:i/>
                <w:iCs/>
                <w:color w:val="1F497D"/>
                <w:sz w:val="18"/>
                <w:szCs w:val="18"/>
                <w:lang w:eastAsia="cs-CZ"/>
              </w:rPr>
              <w:br/>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                                                                                                                  Dveře osazeny do prosklené stěny s ALU rámem v celém otvoru chodby (4495/3268 mm)</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61AC0C95"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single" w:sz="4" w:space="0" w:color="auto"/>
              <w:left w:val="nil"/>
              <w:bottom w:val="single" w:sz="4" w:space="0" w:color="auto"/>
              <w:right w:val="nil"/>
            </w:tcBorders>
            <w:shd w:val="clear" w:color="auto" w:fill="auto"/>
            <w:vAlign w:val="center"/>
            <w:hideMark/>
          </w:tcPr>
          <w:p w14:paraId="206BAC5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DC02567"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2F67D46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0DE40C9B" w14:textId="77777777" w:rsidTr="00B0051E">
        <w:trPr>
          <w:trHeight w:val="615"/>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04E08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22 </w:t>
            </w:r>
          </w:p>
        </w:tc>
        <w:tc>
          <w:tcPr>
            <w:tcW w:w="1160" w:type="dxa"/>
            <w:tcBorders>
              <w:top w:val="single" w:sz="4" w:space="0" w:color="auto"/>
              <w:left w:val="nil"/>
              <w:bottom w:val="nil"/>
              <w:right w:val="nil"/>
            </w:tcBorders>
            <w:shd w:val="clear" w:color="auto" w:fill="auto"/>
            <w:vAlign w:val="center"/>
            <w:hideMark/>
          </w:tcPr>
          <w:p w14:paraId="6826C5A7"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D.1.6</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3279885C"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900/1970; jednokřídlé; levé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prosklení 2/3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11273"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single" w:sz="4" w:space="0" w:color="auto"/>
              <w:left w:val="nil"/>
              <w:bottom w:val="nil"/>
              <w:right w:val="nil"/>
            </w:tcBorders>
            <w:shd w:val="clear" w:color="auto" w:fill="auto"/>
            <w:vAlign w:val="center"/>
            <w:hideMark/>
          </w:tcPr>
          <w:p w14:paraId="3BDDCE9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474B9122"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97 660,00</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14:paraId="390B9F1E"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97 660,00</w:t>
            </w:r>
          </w:p>
        </w:tc>
      </w:tr>
      <w:tr w:rsidR="0016013C" w:rsidRPr="0016013C" w14:paraId="45B059D0" w14:textId="77777777" w:rsidTr="00B0051E">
        <w:trPr>
          <w:trHeight w:val="127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00C44D7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05DC4F5C"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6FDD2555"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v liště</w:t>
            </w:r>
            <w:r w:rsidRPr="0016013C">
              <w:rPr>
                <w:rFonts w:ascii="Calibri" w:hAnsi="Calibri" w:cs="Calibri"/>
                <w:i/>
                <w:iCs/>
                <w:color w:val="1F497D"/>
                <w:sz w:val="18"/>
                <w:szCs w:val="18"/>
                <w:lang w:eastAsia="cs-CZ"/>
              </w:rPr>
              <w:br/>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11EE19F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single" w:sz="4" w:space="0" w:color="auto"/>
              <w:left w:val="nil"/>
              <w:bottom w:val="single" w:sz="4" w:space="0" w:color="auto"/>
              <w:right w:val="nil"/>
            </w:tcBorders>
            <w:shd w:val="clear" w:color="auto" w:fill="auto"/>
            <w:vAlign w:val="center"/>
            <w:hideMark/>
          </w:tcPr>
          <w:p w14:paraId="7666B22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CCC8BEE"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2E2111B0"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761B048D" w14:textId="77777777" w:rsidTr="0016013C">
        <w:trPr>
          <w:trHeight w:val="69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1972685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23 </w:t>
            </w:r>
          </w:p>
        </w:tc>
        <w:tc>
          <w:tcPr>
            <w:tcW w:w="1160" w:type="dxa"/>
            <w:tcBorders>
              <w:top w:val="single" w:sz="4" w:space="0" w:color="auto"/>
              <w:left w:val="nil"/>
              <w:bottom w:val="nil"/>
              <w:right w:val="nil"/>
            </w:tcBorders>
            <w:shd w:val="clear" w:color="auto" w:fill="auto"/>
            <w:vAlign w:val="center"/>
            <w:hideMark/>
          </w:tcPr>
          <w:p w14:paraId="55199B09"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D.2.1</w:t>
            </w:r>
          </w:p>
        </w:tc>
        <w:tc>
          <w:tcPr>
            <w:tcW w:w="4580" w:type="dxa"/>
            <w:tcBorders>
              <w:top w:val="nil"/>
              <w:left w:val="single" w:sz="4" w:space="0" w:color="auto"/>
              <w:bottom w:val="nil"/>
              <w:right w:val="nil"/>
            </w:tcBorders>
            <w:shd w:val="clear" w:color="auto" w:fill="auto"/>
            <w:vAlign w:val="center"/>
            <w:hideMark/>
          </w:tcPr>
          <w:p w14:paraId="525D8268"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2100/2100; dvoukřídlé; levé/pravé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prosklení 2/3</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6860BD53"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single" w:sz="4" w:space="0" w:color="auto"/>
              <w:left w:val="nil"/>
              <w:bottom w:val="nil"/>
              <w:right w:val="nil"/>
            </w:tcBorders>
            <w:shd w:val="clear" w:color="auto" w:fill="auto"/>
            <w:vAlign w:val="center"/>
            <w:hideMark/>
          </w:tcPr>
          <w:p w14:paraId="624C086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19EBE6F6"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233 949,00</w:t>
            </w:r>
          </w:p>
        </w:tc>
        <w:tc>
          <w:tcPr>
            <w:tcW w:w="1220" w:type="dxa"/>
            <w:tcBorders>
              <w:top w:val="nil"/>
              <w:left w:val="nil"/>
              <w:bottom w:val="single" w:sz="4" w:space="0" w:color="auto"/>
              <w:right w:val="single" w:sz="8" w:space="0" w:color="auto"/>
            </w:tcBorders>
            <w:shd w:val="clear" w:color="auto" w:fill="auto"/>
            <w:noWrap/>
            <w:vAlign w:val="center"/>
            <w:hideMark/>
          </w:tcPr>
          <w:p w14:paraId="0A08290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233 949,00</w:t>
            </w:r>
          </w:p>
        </w:tc>
      </w:tr>
      <w:tr w:rsidR="0016013C" w:rsidRPr="0016013C" w14:paraId="7B8704F4" w14:textId="77777777" w:rsidTr="0016013C">
        <w:trPr>
          <w:trHeight w:val="127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058A7D9A"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2D013179"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21D3AF19"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v liště</w:t>
            </w:r>
            <w:r w:rsidRPr="0016013C">
              <w:rPr>
                <w:rFonts w:ascii="Calibri" w:hAnsi="Calibri" w:cs="Calibri"/>
                <w:i/>
                <w:iCs/>
                <w:color w:val="1F497D"/>
                <w:sz w:val="18"/>
                <w:szCs w:val="18"/>
                <w:lang w:eastAsia="cs-CZ"/>
              </w:rPr>
              <w:br w:type="page"/>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50F11824"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single" w:sz="4" w:space="0" w:color="auto"/>
              <w:left w:val="nil"/>
              <w:bottom w:val="single" w:sz="4" w:space="0" w:color="auto"/>
              <w:right w:val="nil"/>
            </w:tcBorders>
            <w:shd w:val="clear" w:color="auto" w:fill="auto"/>
            <w:vAlign w:val="center"/>
            <w:hideMark/>
          </w:tcPr>
          <w:p w14:paraId="4C37F08C"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914120A"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3204C1AE"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2AB63365" w14:textId="77777777" w:rsidTr="0016013C">
        <w:trPr>
          <w:trHeight w:val="73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05D5EF3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24 </w:t>
            </w:r>
          </w:p>
        </w:tc>
        <w:tc>
          <w:tcPr>
            <w:tcW w:w="1160" w:type="dxa"/>
            <w:tcBorders>
              <w:top w:val="single" w:sz="4" w:space="0" w:color="auto"/>
              <w:left w:val="nil"/>
              <w:bottom w:val="nil"/>
              <w:right w:val="nil"/>
            </w:tcBorders>
            <w:shd w:val="clear" w:color="auto" w:fill="auto"/>
            <w:vAlign w:val="center"/>
            <w:hideMark/>
          </w:tcPr>
          <w:p w14:paraId="7B45E9AA"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D.2.2</w:t>
            </w:r>
          </w:p>
        </w:tc>
        <w:tc>
          <w:tcPr>
            <w:tcW w:w="4580" w:type="dxa"/>
            <w:tcBorders>
              <w:top w:val="nil"/>
              <w:left w:val="single" w:sz="4" w:space="0" w:color="auto"/>
              <w:bottom w:val="nil"/>
              <w:right w:val="nil"/>
            </w:tcBorders>
            <w:shd w:val="clear" w:color="auto" w:fill="auto"/>
            <w:vAlign w:val="center"/>
            <w:hideMark/>
          </w:tcPr>
          <w:p w14:paraId="442207CF"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1650/1970; dvoukřídlé; levé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prosklení 2/3</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68925D2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single" w:sz="4" w:space="0" w:color="auto"/>
              <w:left w:val="nil"/>
              <w:bottom w:val="nil"/>
              <w:right w:val="nil"/>
            </w:tcBorders>
            <w:shd w:val="clear" w:color="auto" w:fill="auto"/>
            <w:vAlign w:val="center"/>
            <w:hideMark/>
          </w:tcPr>
          <w:p w14:paraId="520C698C"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413A0B88"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188 863,00</w:t>
            </w:r>
          </w:p>
        </w:tc>
        <w:tc>
          <w:tcPr>
            <w:tcW w:w="1220" w:type="dxa"/>
            <w:tcBorders>
              <w:top w:val="nil"/>
              <w:left w:val="nil"/>
              <w:bottom w:val="single" w:sz="4" w:space="0" w:color="auto"/>
              <w:right w:val="single" w:sz="8" w:space="0" w:color="auto"/>
            </w:tcBorders>
            <w:shd w:val="clear" w:color="auto" w:fill="auto"/>
            <w:noWrap/>
            <w:vAlign w:val="center"/>
            <w:hideMark/>
          </w:tcPr>
          <w:p w14:paraId="6AD93AEB"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188 863,00</w:t>
            </w:r>
          </w:p>
        </w:tc>
      </w:tr>
      <w:tr w:rsidR="0016013C" w:rsidRPr="0016013C" w14:paraId="07CD5468" w14:textId="77777777" w:rsidTr="0016013C">
        <w:trPr>
          <w:trHeight w:val="126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2ADE846E"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358B4887"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3B6A3158"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v liště</w:t>
            </w:r>
            <w:r w:rsidRPr="0016013C">
              <w:rPr>
                <w:rFonts w:ascii="Calibri" w:hAnsi="Calibri" w:cs="Calibri"/>
                <w:i/>
                <w:iCs/>
                <w:color w:val="1F497D"/>
                <w:sz w:val="18"/>
                <w:szCs w:val="18"/>
                <w:lang w:eastAsia="cs-CZ"/>
              </w:rPr>
              <w:br/>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73F3CFB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single" w:sz="4" w:space="0" w:color="auto"/>
              <w:left w:val="nil"/>
              <w:bottom w:val="single" w:sz="4" w:space="0" w:color="auto"/>
              <w:right w:val="nil"/>
            </w:tcBorders>
            <w:shd w:val="clear" w:color="auto" w:fill="auto"/>
            <w:vAlign w:val="center"/>
            <w:hideMark/>
          </w:tcPr>
          <w:p w14:paraId="6B73812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92EBCDD"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21104254"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44476CE4" w14:textId="77777777" w:rsidTr="0016013C">
        <w:trPr>
          <w:trHeight w:val="67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6B2BBC9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25 </w:t>
            </w:r>
          </w:p>
        </w:tc>
        <w:tc>
          <w:tcPr>
            <w:tcW w:w="1160" w:type="dxa"/>
            <w:tcBorders>
              <w:top w:val="single" w:sz="4" w:space="0" w:color="auto"/>
              <w:left w:val="nil"/>
              <w:bottom w:val="nil"/>
              <w:right w:val="nil"/>
            </w:tcBorders>
            <w:shd w:val="clear" w:color="auto" w:fill="auto"/>
            <w:vAlign w:val="center"/>
            <w:hideMark/>
          </w:tcPr>
          <w:p w14:paraId="07F00B5D"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D.2.3</w:t>
            </w:r>
          </w:p>
        </w:tc>
        <w:tc>
          <w:tcPr>
            <w:tcW w:w="4580" w:type="dxa"/>
            <w:tcBorders>
              <w:top w:val="nil"/>
              <w:left w:val="single" w:sz="4" w:space="0" w:color="auto"/>
              <w:bottom w:val="nil"/>
              <w:right w:val="nil"/>
            </w:tcBorders>
            <w:shd w:val="clear" w:color="auto" w:fill="auto"/>
            <w:vAlign w:val="center"/>
            <w:hideMark/>
          </w:tcPr>
          <w:p w14:paraId="1EF09BF8"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1350/1970; dvoukřídlé; pravé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prosklení 2/3</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0F9C40E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single" w:sz="4" w:space="0" w:color="auto"/>
              <w:left w:val="nil"/>
              <w:bottom w:val="nil"/>
              <w:right w:val="nil"/>
            </w:tcBorders>
            <w:shd w:val="clear" w:color="auto" w:fill="auto"/>
            <w:vAlign w:val="center"/>
            <w:hideMark/>
          </w:tcPr>
          <w:p w14:paraId="7871ABA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3BD36DE0"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181 216,00</w:t>
            </w:r>
          </w:p>
        </w:tc>
        <w:tc>
          <w:tcPr>
            <w:tcW w:w="1220" w:type="dxa"/>
            <w:tcBorders>
              <w:top w:val="nil"/>
              <w:left w:val="nil"/>
              <w:bottom w:val="single" w:sz="4" w:space="0" w:color="auto"/>
              <w:right w:val="single" w:sz="8" w:space="0" w:color="auto"/>
            </w:tcBorders>
            <w:shd w:val="clear" w:color="auto" w:fill="auto"/>
            <w:noWrap/>
            <w:vAlign w:val="center"/>
            <w:hideMark/>
          </w:tcPr>
          <w:p w14:paraId="392B1167"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181 216,00</w:t>
            </w:r>
          </w:p>
        </w:tc>
      </w:tr>
      <w:tr w:rsidR="0016013C" w:rsidRPr="0016013C" w14:paraId="44CE9F94" w14:textId="77777777" w:rsidTr="0016013C">
        <w:trPr>
          <w:trHeight w:val="126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032943D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611B6C5C"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7418F18B"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v liště</w:t>
            </w:r>
            <w:r w:rsidRPr="0016013C">
              <w:rPr>
                <w:rFonts w:ascii="Calibri" w:hAnsi="Calibri" w:cs="Calibri"/>
                <w:i/>
                <w:iCs/>
                <w:color w:val="1F497D"/>
                <w:sz w:val="18"/>
                <w:szCs w:val="18"/>
                <w:lang w:eastAsia="cs-CZ"/>
              </w:rPr>
              <w:br/>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7BF75675"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single" w:sz="4" w:space="0" w:color="auto"/>
              <w:left w:val="nil"/>
              <w:bottom w:val="single" w:sz="4" w:space="0" w:color="auto"/>
              <w:right w:val="nil"/>
            </w:tcBorders>
            <w:shd w:val="clear" w:color="auto" w:fill="auto"/>
            <w:vAlign w:val="center"/>
            <w:hideMark/>
          </w:tcPr>
          <w:p w14:paraId="5ABCB52C"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47F3DC4"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70714771"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2AADDC33" w14:textId="77777777" w:rsidTr="0016013C">
        <w:trPr>
          <w:trHeight w:val="75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45CCCF6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26 </w:t>
            </w:r>
          </w:p>
        </w:tc>
        <w:tc>
          <w:tcPr>
            <w:tcW w:w="1160" w:type="dxa"/>
            <w:tcBorders>
              <w:top w:val="single" w:sz="4" w:space="0" w:color="auto"/>
              <w:left w:val="nil"/>
              <w:bottom w:val="nil"/>
              <w:right w:val="nil"/>
            </w:tcBorders>
            <w:shd w:val="clear" w:color="auto" w:fill="auto"/>
            <w:vAlign w:val="center"/>
            <w:hideMark/>
          </w:tcPr>
          <w:p w14:paraId="5D3D65B4"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D.2.4</w:t>
            </w:r>
          </w:p>
        </w:tc>
        <w:tc>
          <w:tcPr>
            <w:tcW w:w="4580" w:type="dxa"/>
            <w:tcBorders>
              <w:top w:val="nil"/>
              <w:left w:val="single" w:sz="4" w:space="0" w:color="auto"/>
              <w:bottom w:val="nil"/>
              <w:right w:val="nil"/>
            </w:tcBorders>
            <w:shd w:val="clear" w:color="auto" w:fill="auto"/>
            <w:vAlign w:val="center"/>
            <w:hideMark/>
          </w:tcPr>
          <w:p w14:paraId="17738894"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1350/1970; dvoukřídlé; levé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prosklení 2/3</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464B559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single" w:sz="4" w:space="0" w:color="auto"/>
              <w:left w:val="nil"/>
              <w:bottom w:val="nil"/>
              <w:right w:val="nil"/>
            </w:tcBorders>
            <w:shd w:val="clear" w:color="auto" w:fill="auto"/>
            <w:vAlign w:val="center"/>
            <w:hideMark/>
          </w:tcPr>
          <w:p w14:paraId="531FEBD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0AA81484"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181 216,00</w:t>
            </w:r>
          </w:p>
        </w:tc>
        <w:tc>
          <w:tcPr>
            <w:tcW w:w="1220" w:type="dxa"/>
            <w:tcBorders>
              <w:top w:val="nil"/>
              <w:left w:val="nil"/>
              <w:bottom w:val="single" w:sz="4" w:space="0" w:color="auto"/>
              <w:right w:val="single" w:sz="8" w:space="0" w:color="auto"/>
            </w:tcBorders>
            <w:shd w:val="clear" w:color="auto" w:fill="auto"/>
            <w:noWrap/>
            <w:vAlign w:val="center"/>
            <w:hideMark/>
          </w:tcPr>
          <w:p w14:paraId="6D27CB44"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181 216,00</w:t>
            </w:r>
          </w:p>
        </w:tc>
      </w:tr>
      <w:tr w:rsidR="0016013C" w:rsidRPr="0016013C" w14:paraId="177FADB0" w14:textId="77777777" w:rsidTr="0016013C">
        <w:trPr>
          <w:trHeight w:val="133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6AE56AF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7E4568C8"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47D1C5F4"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v liště</w:t>
            </w:r>
            <w:r w:rsidRPr="0016013C">
              <w:rPr>
                <w:rFonts w:ascii="Calibri" w:hAnsi="Calibri" w:cs="Calibri"/>
                <w:i/>
                <w:iCs/>
                <w:color w:val="1F497D"/>
                <w:sz w:val="18"/>
                <w:szCs w:val="18"/>
                <w:lang w:eastAsia="cs-CZ"/>
              </w:rPr>
              <w:br/>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55A400E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single" w:sz="4" w:space="0" w:color="auto"/>
              <w:left w:val="nil"/>
              <w:bottom w:val="single" w:sz="4" w:space="0" w:color="auto"/>
              <w:right w:val="nil"/>
            </w:tcBorders>
            <w:shd w:val="clear" w:color="auto" w:fill="auto"/>
            <w:vAlign w:val="center"/>
            <w:hideMark/>
          </w:tcPr>
          <w:p w14:paraId="0FC2660C"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FD19794"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16B0CB9B"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7C5BCC68" w14:textId="77777777" w:rsidTr="0016013C">
        <w:trPr>
          <w:trHeight w:val="66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1836EB24"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27 </w:t>
            </w:r>
          </w:p>
        </w:tc>
        <w:tc>
          <w:tcPr>
            <w:tcW w:w="1160" w:type="dxa"/>
            <w:tcBorders>
              <w:top w:val="single" w:sz="4" w:space="0" w:color="auto"/>
              <w:left w:val="nil"/>
              <w:bottom w:val="nil"/>
              <w:right w:val="nil"/>
            </w:tcBorders>
            <w:shd w:val="clear" w:color="auto" w:fill="auto"/>
            <w:vAlign w:val="center"/>
            <w:hideMark/>
          </w:tcPr>
          <w:p w14:paraId="0DE79262"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D.2.5</w:t>
            </w:r>
          </w:p>
        </w:tc>
        <w:tc>
          <w:tcPr>
            <w:tcW w:w="4580" w:type="dxa"/>
            <w:tcBorders>
              <w:top w:val="nil"/>
              <w:left w:val="single" w:sz="4" w:space="0" w:color="auto"/>
              <w:bottom w:val="nil"/>
              <w:right w:val="nil"/>
            </w:tcBorders>
            <w:shd w:val="clear" w:color="auto" w:fill="auto"/>
            <w:vAlign w:val="center"/>
            <w:hideMark/>
          </w:tcPr>
          <w:p w14:paraId="07E765F6"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1350/1970; dvoukřídlé; levé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prosklení 2/3</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533F563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single" w:sz="4" w:space="0" w:color="auto"/>
              <w:left w:val="nil"/>
              <w:bottom w:val="nil"/>
              <w:right w:val="nil"/>
            </w:tcBorders>
            <w:shd w:val="clear" w:color="auto" w:fill="auto"/>
            <w:vAlign w:val="center"/>
            <w:hideMark/>
          </w:tcPr>
          <w:p w14:paraId="3FDBA9F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691439BA"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181 216,00</w:t>
            </w:r>
          </w:p>
        </w:tc>
        <w:tc>
          <w:tcPr>
            <w:tcW w:w="1220" w:type="dxa"/>
            <w:tcBorders>
              <w:top w:val="nil"/>
              <w:left w:val="nil"/>
              <w:bottom w:val="single" w:sz="4" w:space="0" w:color="auto"/>
              <w:right w:val="single" w:sz="8" w:space="0" w:color="auto"/>
            </w:tcBorders>
            <w:shd w:val="clear" w:color="auto" w:fill="auto"/>
            <w:noWrap/>
            <w:vAlign w:val="center"/>
            <w:hideMark/>
          </w:tcPr>
          <w:p w14:paraId="47F77BF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181 216,00</w:t>
            </w:r>
          </w:p>
        </w:tc>
      </w:tr>
      <w:tr w:rsidR="0016013C" w:rsidRPr="0016013C" w14:paraId="6BE46265" w14:textId="77777777" w:rsidTr="0016013C">
        <w:trPr>
          <w:trHeight w:val="123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68BDA08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4DC42080"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781FB6F2"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v liště</w:t>
            </w:r>
            <w:r w:rsidRPr="0016013C">
              <w:rPr>
                <w:rFonts w:ascii="Calibri" w:hAnsi="Calibri" w:cs="Calibri"/>
                <w:i/>
                <w:iCs/>
                <w:color w:val="1F497D"/>
                <w:sz w:val="18"/>
                <w:szCs w:val="18"/>
                <w:lang w:eastAsia="cs-CZ"/>
              </w:rPr>
              <w:br/>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73BA6A0E"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single" w:sz="4" w:space="0" w:color="auto"/>
              <w:left w:val="nil"/>
              <w:bottom w:val="single" w:sz="4" w:space="0" w:color="auto"/>
              <w:right w:val="nil"/>
            </w:tcBorders>
            <w:shd w:val="clear" w:color="auto" w:fill="auto"/>
            <w:vAlign w:val="center"/>
            <w:hideMark/>
          </w:tcPr>
          <w:p w14:paraId="51839CF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12874C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48151571"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602D797D" w14:textId="77777777" w:rsidTr="0016013C">
        <w:trPr>
          <w:trHeight w:val="70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339FAE6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28 </w:t>
            </w:r>
          </w:p>
        </w:tc>
        <w:tc>
          <w:tcPr>
            <w:tcW w:w="1160" w:type="dxa"/>
            <w:tcBorders>
              <w:top w:val="single" w:sz="4" w:space="0" w:color="auto"/>
              <w:left w:val="nil"/>
              <w:bottom w:val="nil"/>
              <w:right w:val="nil"/>
            </w:tcBorders>
            <w:shd w:val="clear" w:color="auto" w:fill="auto"/>
            <w:vAlign w:val="center"/>
            <w:hideMark/>
          </w:tcPr>
          <w:p w14:paraId="0FF3A7FA"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D.2.6</w:t>
            </w:r>
          </w:p>
        </w:tc>
        <w:tc>
          <w:tcPr>
            <w:tcW w:w="4580" w:type="dxa"/>
            <w:tcBorders>
              <w:top w:val="nil"/>
              <w:left w:val="single" w:sz="4" w:space="0" w:color="auto"/>
              <w:bottom w:val="nil"/>
              <w:right w:val="nil"/>
            </w:tcBorders>
            <w:shd w:val="clear" w:color="auto" w:fill="auto"/>
            <w:vAlign w:val="center"/>
            <w:hideMark/>
          </w:tcPr>
          <w:p w14:paraId="117FD885"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1500/1970; dvoukřídlé; levé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prosklení 2/3</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70A230B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single" w:sz="4" w:space="0" w:color="auto"/>
              <w:left w:val="nil"/>
              <w:bottom w:val="single" w:sz="4" w:space="0" w:color="auto"/>
              <w:right w:val="nil"/>
            </w:tcBorders>
            <w:shd w:val="clear" w:color="auto" w:fill="auto"/>
            <w:vAlign w:val="center"/>
            <w:hideMark/>
          </w:tcPr>
          <w:p w14:paraId="1933EAD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single" w:sz="4" w:space="0" w:color="auto"/>
              <w:bottom w:val="single" w:sz="4" w:space="0" w:color="auto"/>
              <w:right w:val="single" w:sz="4" w:space="0" w:color="auto"/>
            </w:tcBorders>
            <w:shd w:val="clear" w:color="000000" w:fill="FFFFCC"/>
            <w:noWrap/>
            <w:vAlign w:val="center"/>
            <w:hideMark/>
          </w:tcPr>
          <w:p w14:paraId="77C53ECD"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184 775,00</w:t>
            </w:r>
          </w:p>
        </w:tc>
        <w:tc>
          <w:tcPr>
            <w:tcW w:w="1220" w:type="dxa"/>
            <w:tcBorders>
              <w:top w:val="nil"/>
              <w:left w:val="nil"/>
              <w:bottom w:val="single" w:sz="4" w:space="0" w:color="auto"/>
              <w:right w:val="single" w:sz="8" w:space="0" w:color="auto"/>
            </w:tcBorders>
            <w:shd w:val="clear" w:color="auto" w:fill="auto"/>
            <w:noWrap/>
            <w:vAlign w:val="center"/>
            <w:hideMark/>
          </w:tcPr>
          <w:p w14:paraId="6507329C"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184 775,00</w:t>
            </w:r>
          </w:p>
        </w:tc>
      </w:tr>
      <w:tr w:rsidR="0016013C" w:rsidRPr="0016013C" w14:paraId="2B8BE5B5" w14:textId="77777777" w:rsidTr="00B0051E">
        <w:trPr>
          <w:trHeight w:val="129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4B9AA30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066E001E"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450742EF"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v liště</w:t>
            </w:r>
            <w:r w:rsidRPr="0016013C">
              <w:rPr>
                <w:rFonts w:ascii="Calibri" w:hAnsi="Calibri" w:cs="Calibri"/>
                <w:i/>
                <w:iCs/>
                <w:color w:val="1F497D"/>
                <w:sz w:val="18"/>
                <w:szCs w:val="18"/>
                <w:lang w:eastAsia="cs-CZ"/>
              </w:rPr>
              <w:br/>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429FA1F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nil"/>
              <w:left w:val="nil"/>
              <w:bottom w:val="single" w:sz="4" w:space="0" w:color="auto"/>
              <w:right w:val="nil"/>
            </w:tcBorders>
            <w:shd w:val="clear" w:color="auto" w:fill="auto"/>
            <w:vAlign w:val="center"/>
            <w:hideMark/>
          </w:tcPr>
          <w:p w14:paraId="0115641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CAD744A"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1552FBA0"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37731607" w14:textId="77777777" w:rsidTr="00B0051E">
        <w:trPr>
          <w:trHeight w:val="600"/>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F811E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29 </w:t>
            </w:r>
          </w:p>
        </w:tc>
        <w:tc>
          <w:tcPr>
            <w:tcW w:w="1160" w:type="dxa"/>
            <w:tcBorders>
              <w:top w:val="single" w:sz="4" w:space="0" w:color="auto"/>
              <w:left w:val="nil"/>
              <w:bottom w:val="nil"/>
              <w:right w:val="nil"/>
            </w:tcBorders>
            <w:shd w:val="clear" w:color="auto" w:fill="auto"/>
            <w:vAlign w:val="center"/>
            <w:hideMark/>
          </w:tcPr>
          <w:p w14:paraId="37D3B581"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D.2.7</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4FE6EB3E"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1350/1970; dvoukřídlé; pravé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prosklení 2/3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B95B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single" w:sz="4" w:space="0" w:color="auto"/>
              <w:left w:val="nil"/>
              <w:bottom w:val="single" w:sz="4" w:space="0" w:color="auto"/>
              <w:right w:val="single" w:sz="4" w:space="0" w:color="auto"/>
            </w:tcBorders>
            <w:shd w:val="clear" w:color="auto" w:fill="auto"/>
            <w:vAlign w:val="center"/>
            <w:hideMark/>
          </w:tcPr>
          <w:p w14:paraId="4B0B98C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single" w:sz="4" w:space="0" w:color="auto"/>
              <w:left w:val="nil"/>
              <w:bottom w:val="single" w:sz="4" w:space="0" w:color="auto"/>
              <w:right w:val="single" w:sz="4" w:space="0" w:color="auto"/>
            </w:tcBorders>
            <w:shd w:val="clear" w:color="000000" w:fill="FFFFCC"/>
            <w:noWrap/>
            <w:vAlign w:val="center"/>
            <w:hideMark/>
          </w:tcPr>
          <w:p w14:paraId="16F0B11C"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181 216,00</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14:paraId="2AC7361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181 216,00</w:t>
            </w:r>
          </w:p>
        </w:tc>
      </w:tr>
      <w:tr w:rsidR="0016013C" w:rsidRPr="0016013C" w14:paraId="68955D99" w14:textId="77777777" w:rsidTr="00B0051E">
        <w:trPr>
          <w:trHeight w:val="118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5520E62E"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6A2B522B"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1AFC2533"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v liště</w:t>
            </w:r>
            <w:r w:rsidRPr="0016013C">
              <w:rPr>
                <w:rFonts w:ascii="Calibri" w:hAnsi="Calibri" w:cs="Calibri"/>
                <w:i/>
                <w:iCs/>
                <w:color w:val="1F497D"/>
                <w:sz w:val="18"/>
                <w:szCs w:val="18"/>
                <w:lang w:eastAsia="cs-CZ"/>
              </w:rPr>
              <w:br/>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C66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nil"/>
              <w:left w:val="nil"/>
              <w:bottom w:val="single" w:sz="4" w:space="0" w:color="auto"/>
              <w:right w:val="nil"/>
            </w:tcBorders>
            <w:shd w:val="clear" w:color="auto" w:fill="auto"/>
            <w:vAlign w:val="center"/>
            <w:hideMark/>
          </w:tcPr>
          <w:p w14:paraId="6866618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AB9A17D"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7E74F985"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6F8E68DB" w14:textId="77777777" w:rsidTr="0016013C">
        <w:trPr>
          <w:trHeight w:val="55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4534A134"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30 </w:t>
            </w:r>
          </w:p>
        </w:tc>
        <w:tc>
          <w:tcPr>
            <w:tcW w:w="1160" w:type="dxa"/>
            <w:tcBorders>
              <w:top w:val="single" w:sz="4" w:space="0" w:color="auto"/>
              <w:left w:val="nil"/>
              <w:bottom w:val="nil"/>
              <w:right w:val="nil"/>
            </w:tcBorders>
            <w:shd w:val="clear" w:color="auto" w:fill="auto"/>
            <w:vAlign w:val="center"/>
            <w:hideMark/>
          </w:tcPr>
          <w:p w14:paraId="0F1933F1"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D.3.1</w:t>
            </w:r>
          </w:p>
        </w:tc>
        <w:tc>
          <w:tcPr>
            <w:tcW w:w="4580" w:type="dxa"/>
            <w:tcBorders>
              <w:top w:val="nil"/>
              <w:left w:val="single" w:sz="4" w:space="0" w:color="auto"/>
              <w:bottom w:val="nil"/>
              <w:right w:val="nil"/>
            </w:tcBorders>
            <w:shd w:val="clear" w:color="auto" w:fill="auto"/>
            <w:vAlign w:val="center"/>
            <w:hideMark/>
          </w:tcPr>
          <w:p w14:paraId="54EA552E"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Protipožární dveře včetně zárubně 900/1970; jednokřídlé; pravé EI30 DP1-</w:t>
            </w:r>
            <w:proofErr w:type="gramStart"/>
            <w:r w:rsidRPr="0016013C">
              <w:rPr>
                <w:rFonts w:ascii="Calibri" w:hAnsi="Calibri" w:cs="Calibri"/>
                <w:color w:val="000000"/>
                <w:sz w:val="20"/>
                <w:szCs w:val="20"/>
                <w:lang w:eastAsia="cs-CZ"/>
              </w:rPr>
              <w:t>C,S</w:t>
            </w:r>
            <w:proofErr w:type="gramEnd"/>
            <w:r w:rsidRPr="0016013C">
              <w:rPr>
                <w:rFonts w:ascii="Calibri" w:hAnsi="Calibri" w:cs="Calibri"/>
                <w:color w:val="000000"/>
                <w:sz w:val="20"/>
                <w:szCs w:val="20"/>
                <w:lang w:eastAsia="cs-CZ"/>
              </w:rPr>
              <w:t>; bez prosklení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3CD29B2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single" w:sz="4" w:space="0" w:color="auto"/>
              <w:left w:val="nil"/>
              <w:bottom w:val="single" w:sz="4" w:space="0" w:color="auto"/>
              <w:right w:val="single" w:sz="4" w:space="0" w:color="auto"/>
            </w:tcBorders>
            <w:shd w:val="clear" w:color="auto" w:fill="auto"/>
            <w:vAlign w:val="center"/>
            <w:hideMark/>
          </w:tcPr>
          <w:p w14:paraId="76961D8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nil"/>
              <w:bottom w:val="single" w:sz="4" w:space="0" w:color="auto"/>
              <w:right w:val="single" w:sz="4" w:space="0" w:color="auto"/>
            </w:tcBorders>
            <w:shd w:val="clear" w:color="000000" w:fill="FFFFCC"/>
            <w:noWrap/>
            <w:vAlign w:val="center"/>
            <w:hideMark/>
          </w:tcPr>
          <w:p w14:paraId="77F78407"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74 034,00</w:t>
            </w:r>
          </w:p>
        </w:tc>
        <w:tc>
          <w:tcPr>
            <w:tcW w:w="1220" w:type="dxa"/>
            <w:tcBorders>
              <w:top w:val="nil"/>
              <w:left w:val="nil"/>
              <w:bottom w:val="single" w:sz="4" w:space="0" w:color="auto"/>
              <w:right w:val="single" w:sz="8" w:space="0" w:color="auto"/>
            </w:tcBorders>
            <w:shd w:val="clear" w:color="auto" w:fill="auto"/>
            <w:noWrap/>
            <w:vAlign w:val="center"/>
            <w:hideMark/>
          </w:tcPr>
          <w:p w14:paraId="6D91058A"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74 034,00</w:t>
            </w:r>
          </w:p>
        </w:tc>
      </w:tr>
      <w:tr w:rsidR="0016013C" w:rsidRPr="0016013C" w14:paraId="3A468B3D" w14:textId="77777777" w:rsidTr="0016013C">
        <w:trPr>
          <w:trHeight w:val="120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45597EC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auto" w:fill="auto"/>
            <w:vAlign w:val="center"/>
            <w:hideMark/>
          </w:tcPr>
          <w:p w14:paraId="1561CE26"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single" w:sz="4" w:space="0" w:color="auto"/>
              <w:left w:val="single" w:sz="4" w:space="0" w:color="auto"/>
              <w:bottom w:val="single" w:sz="4" w:space="0" w:color="auto"/>
              <w:right w:val="nil"/>
            </w:tcBorders>
            <w:shd w:val="clear" w:color="auto" w:fill="auto"/>
            <w:vAlign w:val="center"/>
            <w:hideMark/>
          </w:tcPr>
          <w:p w14:paraId="642E3536" w14:textId="77777777" w:rsidR="0016013C" w:rsidRPr="0016013C" w:rsidRDefault="0016013C" w:rsidP="0016013C">
            <w:pPr>
              <w:widowControl/>
              <w:suppressAutoHyphens w:val="0"/>
              <w:spacing w:line="240" w:lineRule="auto"/>
              <w:jc w:val="left"/>
              <w:textAlignment w:val="auto"/>
              <w:rPr>
                <w:rFonts w:ascii="Calibri" w:hAnsi="Calibri" w:cs="Calibri"/>
                <w:i/>
                <w:iCs/>
                <w:color w:val="1F497D"/>
                <w:sz w:val="18"/>
                <w:szCs w:val="18"/>
                <w:lang w:eastAsia="cs-CZ"/>
              </w:rPr>
            </w:pPr>
            <w:r w:rsidRPr="0016013C">
              <w:rPr>
                <w:rFonts w:ascii="Calibri" w:hAnsi="Calibri" w:cs="Calibri"/>
                <w:i/>
                <w:iCs/>
                <w:color w:val="1F497D"/>
                <w:sz w:val="18"/>
                <w:szCs w:val="18"/>
                <w:lang w:eastAsia="cs-CZ"/>
              </w:rPr>
              <w:t xml:space="preserve">Součásti dveří: Panik zámek+ </w:t>
            </w:r>
            <w:proofErr w:type="spellStart"/>
            <w:r w:rsidRPr="0016013C">
              <w:rPr>
                <w:rFonts w:ascii="Calibri" w:hAnsi="Calibri" w:cs="Calibri"/>
                <w:i/>
                <w:iCs/>
                <w:color w:val="1F497D"/>
                <w:sz w:val="18"/>
                <w:szCs w:val="18"/>
                <w:lang w:eastAsia="cs-CZ"/>
              </w:rPr>
              <w:t>hrazda+samozavírač+elektromg</w:t>
            </w:r>
            <w:proofErr w:type="spellEnd"/>
            <w:r w:rsidRPr="0016013C">
              <w:rPr>
                <w:rFonts w:ascii="Calibri" w:hAnsi="Calibri" w:cs="Calibri"/>
                <w:i/>
                <w:iCs/>
                <w:color w:val="1F497D"/>
                <w:sz w:val="18"/>
                <w:szCs w:val="18"/>
                <w:lang w:eastAsia="cs-CZ"/>
              </w:rPr>
              <w:t>. v liště</w:t>
            </w:r>
            <w:r w:rsidRPr="0016013C">
              <w:rPr>
                <w:rFonts w:ascii="Calibri" w:hAnsi="Calibri" w:cs="Calibri"/>
                <w:i/>
                <w:iCs/>
                <w:color w:val="1F497D"/>
                <w:sz w:val="18"/>
                <w:szCs w:val="18"/>
                <w:lang w:eastAsia="cs-CZ"/>
              </w:rPr>
              <w:br w:type="page"/>
              <w:t xml:space="preserve">Položka zahrnuje: Montáž zárubně na protipožární montážní pěnu, seřízení, kovové </w:t>
            </w:r>
            <w:proofErr w:type="gramStart"/>
            <w:r w:rsidRPr="0016013C">
              <w:rPr>
                <w:rFonts w:ascii="Calibri" w:hAnsi="Calibri" w:cs="Calibri"/>
                <w:i/>
                <w:iCs/>
                <w:color w:val="1F497D"/>
                <w:sz w:val="18"/>
                <w:szCs w:val="18"/>
                <w:lang w:eastAsia="cs-CZ"/>
              </w:rPr>
              <w:t>pásky,  s</w:t>
            </w:r>
            <w:proofErr w:type="gramEnd"/>
            <w:r w:rsidRPr="0016013C">
              <w:rPr>
                <w:rFonts w:ascii="Calibri" w:hAnsi="Calibri" w:cs="Calibri"/>
                <w:i/>
                <w:iCs/>
                <w:color w:val="1F497D"/>
                <w:sz w:val="18"/>
                <w:szCs w:val="18"/>
                <w:lang w:eastAsia="cs-CZ"/>
              </w:rPr>
              <w:t xml:space="preserve"> požární odolností, štítek, krytky/záslepky, vytmelení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5BBC354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nil"/>
              <w:left w:val="nil"/>
              <w:bottom w:val="single" w:sz="4" w:space="0" w:color="auto"/>
              <w:right w:val="nil"/>
            </w:tcBorders>
            <w:shd w:val="clear" w:color="auto" w:fill="auto"/>
            <w:vAlign w:val="center"/>
            <w:hideMark/>
          </w:tcPr>
          <w:p w14:paraId="5E55BF43"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A974396"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auto" w:fill="auto"/>
            <w:noWrap/>
            <w:vAlign w:val="center"/>
            <w:hideMark/>
          </w:tcPr>
          <w:p w14:paraId="38088797"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28EF7669" w14:textId="77777777" w:rsidTr="0016013C">
        <w:trPr>
          <w:trHeight w:val="31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3F5885C4"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31 </w:t>
            </w:r>
          </w:p>
        </w:tc>
        <w:tc>
          <w:tcPr>
            <w:tcW w:w="1160" w:type="dxa"/>
            <w:tcBorders>
              <w:top w:val="nil"/>
              <w:left w:val="nil"/>
              <w:bottom w:val="nil"/>
              <w:right w:val="nil"/>
            </w:tcBorders>
            <w:shd w:val="clear" w:color="auto" w:fill="auto"/>
            <w:vAlign w:val="center"/>
            <w:hideMark/>
          </w:tcPr>
          <w:p w14:paraId="42108B8A"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nil"/>
              <w:left w:val="single" w:sz="4" w:space="0" w:color="auto"/>
              <w:bottom w:val="single" w:sz="4" w:space="0" w:color="auto"/>
              <w:right w:val="nil"/>
            </w:tcBorders>
            <w:shd w:val="clear" w:color="auto" w:fill="auto"/>
            <w:vAlign w:val="center"/>
            <w:hideMark/>
          </w:tcPr>
          <w:p w14:paraId="0FC61716"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Doprava včetně manipulace s dveřmi</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3D705453"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single" w:sz="4" w:space="0" w:color="auto"/>
            </w:tcBorders>
            <w:shd w:val="clear" w:color="auto" w:fill="auto"/>
            <w:vAlign w:val="center"/>
            <w:hideMark/>
          </w:tcPr>
          <w:p w14:paraId="195FC9D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roofErr w:type="spellStart"/>
            <w:r w:rsidRPr="0016013C">
              <w:rPr>
                <w:rFonts w:ascii="Arial CE" w:hAnsi="Arial CE" w:cs="Arial CE"/>
                <w:sz w:val="18"/>
                <w:szCs w:val="18"/>
                <w:lang w:eastAsia="cs-CZ"/>
              </w:rPr>
              <w:t>kpl</w:t>
            </w:r>
            <w:proofErr w:type="spellEnd"/>
          </w:p>
        </w:tc>
        <w:tc>
          <w:tcPr>
            <w:tcW w:w="1220" w:type="dxa"/>
            <w:tcBorders>
              <w:top w:val="nil"/>
              <w:left w:val="nil"/>
              <w:bottom w:val="single" w:sz="4" w:space="0" w:color="auto"/>
              <w:right w:val="single" w:sz="4" w:space="0" w:color="auto"/>
            </w:tcBorders>
            <w:shd w:val="clear" w:color="000000" w:fill="FFFFCC"/>
            <w:noWrap/>
            <w:vAlign w:val="center"/>
            <w:hideMark/>
          </w:tcPr>
          <w:p w14:paraId="0AD04210"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10 106,85</w:t>
            </w:r>
          </w:p>
        </w:tc>
        <w:tc>
          <w:tcPr>
            <w:tcW w:w="1220" w:type="dxa"/>
            <w:tcBorders>
              <w:top w:val="nil"/>
              <w:left w:val="nil"/>
              <w:bottom w:val="single" w:sz="4" w:space="0" w:color="auto"/>
              <w:right w:val="single" w:sz="8" w:space="0" w:color="auto"/>
            </w:tcBorders>
            <w:shd w:val="clear" w:color="auto" w:fill="auto"/>
            <w:noWrap/>
            <w:vAlign w:val="center"/>
            <w:hideMark/>
          </w:tcPr>
          <w:p w14:paraId="72830F50"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10 106,85</w:t>
            </w:r>
          </w:p>
        </w:tc>
      </w:tr>
      <w:tr w:rsidR="0016013C" w:rsidRPr="0016013C" w14:paraId="0FCF079D" w14:textId="77777777" w:rsidTr="0016013C">
        <w:trPr>
          <w:trHeight w:val="31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059E67D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32 </w:t>
            </w:r>
          </w:p>
        </w:tc>
        <w:tc>
          <w:tcPr>
            <w:tcW w:w="1160" w:type="dxa"/>
            <w:tcBorders>
              <w:top w:val="nil"/>
              <w:left w:val="nil"/>
              <w:bottom w:val="nil"/>
              <w:right w:val="nil"/>
            </w:tcBorders>
            <w:shd w:val="clear" w:color="auto" w:fill="auto"/>
            <w:vAlign w:val="center"/>
            <w:hideMark/>
          </w:tcPr>
          <w:p w14:paraId="2902B12C"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nil"/>
              <w:left w:val="single" w:sz="4" w:space="0" w:color="auto"/>
              <w:bottom w:val="single" w:sz="4" w:space="0" w:color="auto"/>
              <w:right w:val="nil"/>
            </w:tcBorders>
            <w:shd w:val="clear" w:color="auto" w:fill="auto"/>
            <w:vAlign w:val="center"/>
            <w:hideMark/>
          </w:tcPr>
          <w:p w14:paraId="6753A772"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Napojení požárních zavíračů na systém EPS</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0F4B9EA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14,00</w:t>
            </w:r>
          </w:p>
        </w:tc>
        <w:tc>
          <w:tcPr>
            <w:tcW w:w="380" w:type="dxa"/>
            <w:tcBorders>
              <w:top w:val="nil"/>
              <w:left w:val="nil"/>
              <w:bottom w:val="single" w:sz="4" w:space="0" w:color="auto"/>
              <w:right w:val="single" w:sz="4" w:space="0" w:color="auto"/>
            </w:tcBorders>
            <w:shd w:val="clear" w:color="auto" w:fill="auto"/>
            <w:vAlign w:val="center"/>
            <w:hideMark/>
          </w:tcPr>
          <w:p w14:paraId="631319A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nil"/>
              <w:bottom w:val="single" w:sz="4" w:space="0" w:color="auto"/>
              <w:right w:val="single" w:sz="4" w:space="0" w:color="auto"/>
            </w:tcBorders>
            <w:shd w:val="clear" w:color="000000" w:fill="FFFFCC"/>
            <w:noWrap/>
            <w:vAlign w:val="center"/>
            <w:hideMark/>
          </w:tcPr>
          <w:p w14:paraId="6ECC0E75"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625,00</w:t>
            </w:r>
          </w:p>
        </w:tc>
        <w:tc>
          <w:tcPr>
            <w:tcW w:w="1220" w:type="dxa"/>
            <w:tcBorders>
              <w:top w:val="nil"/>
              <w:left w:val="nil"/>
              <w:bottom w:val="single" w:sz="4" w:space="0" w:color="auto"/>
              <w:right w:val="single" w:sz="8" w:space="0" w:color="auto"/>
            </w:tcBorders>
            <w:shd w:val="clear" w:color="auto" w:fill="auto"/>
            <w:noWrap/>
            <w:vAlign w:val="center"/>
            <w:hideMark/>
          </w:tcPr>
          <w:p w14:paraId="255382D6"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8 750,00</w:t>
            </w:r>
          </w:p>
        </w:tc>
      </w:tr>
      <w:tr w:rsidR="0016013C" w:rsidRPr="0016013C" w14:paraId="0E39E3EF" w14:textId="77777777" w:rsidTr="0016013C">
        <w:trPr>
          <w:trHeight w:val="31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1463CA8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33 </w:t>
            </w:r>
          </w:p>
        </w:tc>
        <w:tc>
          <w:tcPr>
            <w:tcW w:w="1160" w:type="dxa"/>
            <w:tcBorders>
              <w:top w:val="single" w:sz="4" w:space="0" w:color="auto"/>
              <w:left w:val="nil"/>
              <w:bottom w:val="nil"/>
              <w:right w:val="nil"/>
            </w:tcBorders>
            <w:shd w:val="clear" w:color="auto" w:fill="auto"/>
            <w:vAlign w:val="center"/>
            <w:hideMark/>
          </w:tcPr>
          <w:p w14:paraId="535D9B99"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nil"/>
              <w:left w:val="single" w:sz="4" w:space="0" w:color="auto"/>
              <w:bottom w:val="single" w:sz="4" w:space="0" w:color="auto"/>
              <w:right w:val="nil"/>
            </w:tcBorders>
            <w:shd w:val="clear" w:color="auto" w:fill="auto"/>
            <w:vAlign w:val="center"/>
            <w:hideMark/>
          </w:tcPr>
          <w:p w14:paraId="49270E67"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Nastavení a konfigurace systému EPS</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7A606CBE"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single" w:sz="4" w:space="0" w:color="auto"/>
            </w:tcBorders>
            <w:shd w:val="clear" w:color="auto" w:fill="auto"/>
            <w:vAlign w:val="center"/>
            <w:hideMark/>
          </w:tcPr>
          <w:p w14:paraId="6038A15E"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roofErr w:type="spellStart"/>
            <w:r w:rsidRPr="0016013C">
              <w:rPr>
                <w:rFonts w:ascii="Arial CE" w:hAnsi="Arial CE" w:cs="Arial CE"/>
                <w:sz w:val="18"/>
                <w:szCs w:val="18"/>
                <w:lang w:eastAsia="cs-CZ"/>
              </w:rPr>
              <w:t>kpl</w:t>
            </w:r>
            <w:proofErr w:type="spellEnd"/>
          </w:p>
        </w:tc>
        <w:tc>
          <w:tcPr>
            <w:tcW w:w="1220" w:type="dxa"/>
            <w:tcBorders>
              <w:top w:val="nil"/>
              <w:left w:val="nil"/>
              <w:bottom w:val="single" w:sz="4" w:space="0" w:color="auto"/>
              <w:right w:val="single" w:sz="4" w:space="0" w:color="auto"/>
            </w:tcBorders>
            <w:shd w:val="clear" w:color="000000" w:fill="FFFFCC"/>
            <w:noWrap/>
            <w:vAlign w:val="center"/>
            <w:hideMark/>
          </w:tcPr>
          <w:p w14:paraId="7793862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30 500,00</w:t>
            </w:r>
          </w:p>
        </w:tc>
        <w:tc>
          <w:tcPr>
            <w:tcW w:w="1220" w:type="dxa"/>
            <w:tcBorders>
              <w:top w:val="nil"/>
              <w:left w:val="nil"/>
              <w:bottom w:val="single" w:sz="4" w:space="0" w:color="auto"/>
              <w:right w:val="single" w:sz="8" w:space="0" w:color="auto"/>
            </w:tcBorders>
            <w:shd w:val="clear" w:color="auto" w:fill="auto"/>
            <w:noWrap/>
            <w:vAlign w:val="center"/>
            <w:hideMark/>
          </w:tcPr>
          <w:p w14:paraId="718ECC20"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30 500,00</w:t>
            </w:r>
          </w:p>
        </w:tc>
      </w:tr>
      <w:tr w:rsidR="0016013C" w:rsidRPr="0016013C" w14:paraId="5F96478E" w14:textId="77777777" w:rsidTr="0016013C">
        <w:trPr>
          <w:trHeight w:val="31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5DEA087C"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34 </w:t>
            </w:r>
          </w:p>
        </w:tc>
        <w:tc>
          <w:tcPr>
            <w:tcW w:w="1160" w:type="dxa"/>
            <w:tcBorders>
              <w:top w:val="single" w:sz="4" w:space="0" w:color="auto"/>
              <w:left w:val="nil"/>
              <w:bottom w:val="nil"/>
              <w:right w:val="nil"/>
            </w:tcBorders>
            <w:shd w:val="clear" w:color="auto" w:fill="auto"/>
            <w:vAlign w:val="center"/>
            <w:hideMark/>
          </w:tcPr>
          <w:p w14:paraId="765473E1" w14:textId="77777777" w:rsidR="0016013C" w:rsidRPr="0016013C" w:rsidRDefault="0016013C" w:rsidP="0016013C">
            <w:pPr>
              <w:widowControl/>
              <w:suppressAutoHyphens w:val="0"/>
              <w:spacing w:line="240" w:lineRule="auto"/>
              <w:jc w:val="center"/>
              <w:textAlignment w:val="auto"/>
              <w:rPr>
                <w:rFonts w:ascii="Calibri" w:hAnsi="Calibri" w:cs="Calibri"/>
                <w:i/>
                <w:iCs/>
                <w:color w:val="000000"/>
                <w:sz w:val="20"/>
                <w:szCs w:val="20"/>
                <w:lang w:eastAsia="cs-CZ"/>
              </w:rPr>
            </w:pPr>
            <w:r w:rsidRPr="0016013C">
              <w:rPr>
                <w:rFonts w:ascii="Calibri" w:hAnsi="Calibri" w:cs="Calibri"/>
                <w:i/>
                <w:iCs/>
                <w:color w:val="000000"/>
                <w:sz w:val="20"/>
                <w:szCs w:val="20"/>
                <w:lang w:eastAsia="cs-CZ"/>
              </w:rPr>
              <w:t> </w:t>
            </w:r>
          </w:p>
        </w:tc>
        <w:tc>
          <w:tcPr>
            <w:tcW w:w="4580" w:type="dxa"/>
            <w:tcBorders>
              <w:top w:val="nil"/>
              <w:left w:val="single" w:sz="4" w:space="0" w:color="auto"/>
              <w:bottom w:val="single" w:sz="4" w:space="0" w:color="auto"/>
              <w:right w:val="nil"/>
            </w:tcBorders>
            <w:shd w:val="clear" w:color="auto" w:fill="auto"/>
            <w:vAlign w:val="center"/>
            <w:hideMark/>
          </w:tcPr>
          <w:p w14:paraId="20EE8217"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Funkční zkouška</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79016FD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single" w:sz="4" w:space="0" w:color="auto"/>
            </w:tcBorders>
            <w:shd w:val="clear" w:color="auto" w:fill="auto"/>
            <w:vAlign w:val="center"/>
            <w:hideMark/>
          </w:tcPr>
          <w:p w14:paraId="472D646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roofErr w:type="spellStart"/>
            <w:r w:rsidRPr="0016013C">
              <w:rPr>
                <w:rFonts w:ascii="Arial CE" w:hAnsi="Arial CE" w:cs="Arial CE"/>
                <w:sz w:val="18"/>
                <w:szCs w:val="18"/>
                <w:lang w:eastAsia="cs-CZ"/>
              </w:rPr>
              <w:t>kpl</w:t>
            </w:r>
            <w:proofErr w:type="spellEnd"/>
          </w:p>
        </w:tc>
        <w:tc>
          <w:tcPr>
            <w:tcW w:w="1220" w:type="dxa"/>
            <w:tcBorders>
              <w:top w:val="nil"/>
              <w:left w:val="nil"/>
              <w:bottom w:val="single" w:sz="4" w:space="0" w:color="auto"/>
              <w:right w:val="single" w:sz="4" w:space="0" w:color="auto"/>
            </w:tcBorders>
            <w:shd w:val="clear" w:color="000000" w:fill="FFFFCC"/>
            <w:noWrap/>
            <w:vAlign w:val="center"/>
            <w:hideMark/>
          </w:tcPr>
          <w:p w14:paraId="337090B7"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10 300,00</w:t>
            </w:r>
          </w:p>
        </w:tc>
        <w:tc>
          <w:tcPr>
            <w:tcW w:w="1220" w:type="dxa"/>
            <w:tcBorders>
              <w:top w:val="nil"/>
              <w:left w:val="nil"/>
              <w:bottom w:val="single" w:sz="4" w:space="0" w:color="auto"/>
              <w:right w:val="single" w:sz="8" w:space="0" w:color="auto"/>
            </w:tcBorders>
            <w:shd w:val="clear" w:color="auto" w:fill="auto"/>
            <w:noWrap/>
            <w:vAlign w:val="center"/>
            <w:hideMark/>
          </w:tcPr>
          <w:p w14:paraId="006C8E28"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10 300,00</w:t>
            </w:r>
          </w:p>
        </w:tc>
      </w:tr>
      <w:tr w:rsidR="0016013C" w:rsidRPr="0016013C" w14:paraId="22D992AD" w14:textId="77777777" w:rsidTr="0016013C">
        <w:trPr>
          <w:trHeight w:val="315"/>
        </w:trPr>
        <w:tc>
          <w:tcPr>
            <w:tcW w:w="501"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2344072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000000" w:fill="F2F2F2"/>
            <w:vAlign w:val="center"/>
            <w:hideMark/>
          </w:tcPr>
          <w:p w14:paraId="03D42091" w14:textId="77777777" w:rsidR="0016013C" w:rsidRPr="0016013C" w:rsidRDefault="0016013C" w:rsidP="0016013C">
            <w:pPr>
              <w:widowControl/>
              <w:suppressAutoHyphens w:val="0"/>
              <w:spacing w:line="240" w:lineRule="auto"/>
              <w:jc w:val="left"/>
              <w:textAlignment w:val="auto"/>
              <w:rPr>
                <w:rFonts w:ascii="Arial CE" w:hAnsi="Arial CE" w:cs="Arial CE"/>
                <w:i/>
                <w:iCs/>
                <w:sz w:val="18"/>
                <w:szCs w:val="18"/>
                <w:lang w:eastAsia="cs-CZ"/>
              </w:rPr>
            </w:pPr>
            <w:r w:rsidRPr="0016013C">
              <w:rPr>
                <w:rFonts w:ascii="Arial CE" w:hAnsi="Arial CE" w:cs="Arial CE"/>
                <w:i/>
                <w:iCs/>
                <w:sz w:val="18"/>
                <w:szCs w:val="18"/>
                <w:lang w:eastAsia="cs-CZ"/>
              </w:rPr>
              <w:t> </w:t>
            </w:r>
          </w:p>
        </w:tc>
        <w:tc>
          <w:tcPr>
            <w:tcW w:w="4580" w:type="dxa"/>
            <w:tcBorders>
              <w:top w:val="single" w:sz="4" w:space="0" w:color="auto"/>
              <w:left w:val="nil"/>
              <w:bottom w:val="single" w:sz="4" w:space="0" w:color="auto"/>
              <w:right w:val="nil"/>
            </w:tcBorders>
            <w:shd w:val="clear" w:color="000000" w:fill="F2F2F2"/>
            <w:vAlign w:val="center"/>
            <w:hideMark/>
          </w:tcPr>
          <w:p w14:paraId="7BF21EA2" w14:textId="77777777" w:rsidR="0016013C" w:rsidRPr="0016013C" w:rsidRDefault="0016013C" w:rsidP="0016013C">
            <w:pPr>
              <w:widowControl/>
              <w:suppressAutoHyphens w:val="0"/>
              <w:spacing w:line="240" w:lineRule="auto"/>
              <w:jc w:val="left"/>
              <w:textAlignment w:val="auto"/>
              <w:rPr>
                <w:rFonts w:ascii="Arial CE" w:hAnsi="Arial CE" w:cs="Arial CE"/>
                <w:b/>
                <w:bCs/>
                <w:sz w:val="18"/>
                <w:szCs w:val="18"/>
                <w:lang w:eastAsia="cs-CZ"/>
              </w:rPr>
            </w:pPr>
            <w:r w:rsidRPr="0016013C">
              <w:rPr>
                <w:rFonts w:ascii="Arial CE" w:hAnsi="Arial CE" w:cs="Arial CE"/>
                <w:b/>
                <w:bCs/>
                <w:sz w:val="18"/>
                <w:szCs w:val="18"/>
                <w:lang w:eastAsia="cs-CZ"/>
              </w:rPr>
              <w:t>REKAPITULACE</w:t>
            </w:r>
          </w:p>
        </w:tc>
        <w:tc>
          <w:tcPr>
            <w:tcW w:w="861" w:type="dxa"/>
            <w:tcBorders>
              <w:top w:val="single" w:sz="4" w:space="0" w:color="auto"/>
              <w:left w:val="nil"/>
              <w:bottom w:val="single" w:sz="4" w:space="0" w:color="auto"/>
              <w:right w:val="nil"/>
            </w:tcBorders>
            <w:shd w:val="clear" w:color="000000" w:fill="F2F2F2"/>
            <w:vAlign w:val="center"/>
            <w:hideMark/>
          </w:tcPr>
          <w:p w14:paraId="128E2364"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single" w:sz="4" w:space="0" w:color="auto"/>
              <w:left w:val="nil"/>
              <w:bottom w:val="single" w:sz="4" w:space="0" w:color="auto"/>
              <w:right w:val="nil"/>
            </w:tcBorders>
            <w:shd w:val="clear" w:color="000000" w:fill="F2F2F2"/>
            <w:vAlign w:val="center"/>
            <w:hideMark/>
          </w:tcPr>
          <w:p w14:paraId="71F07497"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single" w:sz="4" w:space="0" w:color="auto"/>
              <w:left w:val="nil"/>
              <w:bottom w:val="single" w:sz="4" w:space="0" w:color="auto"/>
              <w:right w:val="nil"/>
            </w:tcBorders>
            <w:shd w:val="clear" w:color="000000" w:fill="F2F2F2"/>
            <w:vAlign w:val="center"/>
            <w:hideMark/>
          </w:tcPr>
          <w:p w14:paraId="30B5A6B7"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single" w:sz="4" w:space="0" w:color="auto"/>
              <w:left w:val="nil"/>
              <w:bottom w:val="single" w:sz="4" w:space="0" w:color="auto"/>
              <w:right w:val="single" w:sz="8" w:space="0" w:color="auto"/>
            </w:tcBorders>
            <w:shd w:val="clear" w:color="000000" w:fill="F2F2F2"/>
            <w:vAlign w:val="center"/>
            <w:hideMark/>
          </w:tcPr>
          <w:p w14:paraId="43C976A6" w14:textId="77777777" w:rsidR="0016013C" w:rsidRPr="0016013C" w:rsidRDefault="0016013C" w:rsidP="0016013C">
            <w:pPr>
              <w:widowControl/>
              <w:suppressAutoHyphens w:val="0"/>
              <w:spacing w:line="240" w:lineRule="auto"/>
              <w:jc w:val="right"/>
              <w:textAlignment w:val="auto"/>
              <w:rPr>
                <w:rFonts w:ascii="Arial CE" w:hAnsi="Arial CE" w:cs="Arial CE"/>
                <w:b/>
                <w:bCs/>
                <w:sz w:val="18"/>
                <w:szCs w:val="18"/>
                <w:lang w:eastAsia="cs-CZ"/>
              </w:rPr>
            </w:pPr>
            <w:r w:rsidRPr="0016013C">
              <w:rPr>
                <w:rFonts w:ascii="Arial CE" w:hAnsi="Arial CE" w:cs="Arial CE"/>
                <w:b/>
                <w:bCs/>
                <w:sz w:val="18"/>
                <w:szCs w:val="18"/>
                <w:lang w:eastAsia="cs-CZ"/>
              </w:rPr>
              <w:t>2 667 762,85</w:t>
            </w:r>
          </w:p>
        </w:tc>
      </w:tr>
      <w:tr w:rsidR="0016013C" w:rsidRPr="0016013C" w14:paraId="5EA22473" w14:textId="77777777" w:rsidTr="0016013C">
        <w:trPr>
          <w:trHeight w:val="315"/>
        </w:trPr>
        <w:tc>
          <w:tcPr>
            <w:tcW w:w="501" w:type="dxa"/>
            <w:tcBorders>
              <w:top w:val="nil"/>
              <w:left w:val="single" w:sz="8" w:space="0" w:color="auto"/>
              <w:bottom w:val="nil"/>
              <w:right w:val="nil"/>
            </w:tcBorders>
            <w:shd w:val="clear" w:color="auto" w:fill="auto"/>
            <w:noWrap/>
            <w:vAlign w:val="center"/>
            <w:hideMark/>
          </w:tcPr>
          <w:p w14:paraId="0FDCBE8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nil"/>
              <w:left w:val="nil"/>
              <w:bottom w:val="nil"/>
              <w:right w:val="nil"/>
            </w:tcBorders>
            <w:shd w:val="clear" w:color="auto" w:fill="auto"/>
            <w:noWrap/>
            <w:vAlign w:val="center"/>
            <w:hideMark/>
          </w:tcPr>
          <w:p w14:paraId="228720E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
        </w:tc>
        <w:tc>
          <w:tcPr>
            <w:tcW w:w="4580" w:type="dxa"/>
            <w:tcBorders>
              <w:top w:val="nil"/>
              <w:left w:val="nil"/>
              <w:bottom w:val="nil"/>
              <w:right w:val="nil"/>
            </w:tcBorders>
            <w:shd w:val="clear" w:color="auto" w:fill="auto"/>
            <w:vAlign w:val="center"/>
            <w:hideMark/>
          </w:tcPr>
          <w:p w14:paraId="35063D86" w14:textId="77777777" w:rsidR="0016013C" w:rsidRPr="0016013C" w:rsidRDefault="0016013C" w:rsidP="0016013C">
            <w:pPr>
              <w:widowControl/>
              <w:suppressAutoHyphens w:val="0"/>
              <w:spacing w:line="240" w:lineRule="auto"/>
              <w:jc w:val="center"/>
              <w:textAlignment w:val="auto"/>
              <w:rPr>
                <w:sz w:val="20"/>
                <w:szCs w:val="20"/>
                <w:lang w:eastAsia="cs-CZ"/>
              </w:rPr>
            </w:pPr>
          </w:p>
        </w:tc>
        <w:tc>
          <w:tcPr>
            <w:tcW w:w="861" w:type="dxa"/>
            <w:tcBorders>
              <w:top w:val="nil"/>
              <w:left w:val="nil"/>
              <w:bottom w:val="nil"/>
              <w:right w:val="nil"/>
            </w:tcBorders>
            <w:shd w:val="clear" w:color="auto" w:fill="auto"/>
            <w:vAlign w:val="center"/>
            <w:hideMark/>
          </w:tcPr>
          <w:p w14:paraId="4B72FDF8" w14:textId="77777777" w:rsidR="0016013C" w:rsidRPr="0016013C" w:rsidRDefault="0016013C" w:rsidP="0016013C">
            <w:pPr>
              <w:widowControl/>
              <w:suppressAutoHyphens w:val="0"/>
              <w:spacing w:line="240" w:lineRule="auto"/>
              <w:jc w:val="left"/>
              <w:textAlignment w:val="auto"/>
              <w:rPr>
                <w:sz w:val="20"/>
                <w:szCs w:val="20"/>
                <w:lang w:eastAsia="cs-CZ"/>
              </w:rPr>
            </w:pPr>
          </w:p>
        </w:tc>
        <w:tc>
          <w:tcPr>
            <w:tcW w:w="380" w:type="dxa"/>
            <w:tcBorders>
              <w:top w:val="nil"/>
              <w:left w:val="nil"/>
              <w:bottom w:val="nil"/>
              <w:right w:val="nil"/>
            </w:tcBorders>
            <w:shd w:val="clear" w:color="auto" w:fill="auto"/>
            <w:vAlign w:val="center"/>
            <w:hideMark/>
          </w:tcPr>
          <w:p w14:paraId="1585E717" w14:textId="77777777" w:rsidR="0016013C" w:rsidRPr="0016013C" w:rsidRDefault="0016013C" w:rsidP="0016013C">
            <w:pPr>
              <w:widowControl/>
              <w:suppressAutoHyphens w:val="0"/>
              <w:spacing w:line="240" w:lineRule="auto"/>
              <w:jc w:val="center"/>
              <w:textAlignment w:val="auto"/>
              <w:rPr>
                <w:sz w:val="20"/>
                <w:szCs w:val="20"/>
                <w:lang w:eastAsia="cs-CZ"/>
              </w:rPr>
            </w:pPr>
          </w:p>
        </w:tc>
        <w:tc>
          <w:tcPr>
            <w:tcW w:w="1220" w:type="dxa"/>
            <w:tcBorders>
              <w:top w:val="nil"/>
              <w:left w:val="nil"/>
              <w:bottom w:val="nil"/>
              <w:right w:val="nil"/>
            </w:tcBorders>
            <w:shd w:val="clear" w:color="auto" w:fill="auto"/>
            <w:noWrap/>
            <w:vAlign w:val="center"/>
            <w:hideMark/>
          </w:tcPr>
          <w:p w14:paraId="4CFF2895" w14:textId="77777777" w:rsidR="0016013C" w:rsidRPr="0016013C" w:rsidRDefault="0016013C" w:rsidP="0016013C">
            <w:pPr>
              <w:widowControl/>
              <w:suppressAutoHyphens w:val="0"/>
              <w:spacing w:line="240" w:lineRule="auto"/>
              <w:jc w:val="center"/>
              <w:textAlignment w:val="auto"/>
              <w:rPr>
                <w:sz w:val="20"/>
                <w:szCs w:val="20"/>
                <w:lang w:eastAsia="cs-CZ"/>
              </w:rPr>
            </w:pPr>
          </w:p>
        </w:tc>
        <w:tc>
          <w:tcPr>
            <w:tcW w:w="1220" w:type="dxa"/>
            <w:tcBorders>
              <w:top w:val="nil"/>
              <w:left w:val="nil"/>
              <w:bottom w:val="nil"/>
              <w:right w:val="single" w:sz="8" w:space="0" w:color="auto"/>
            </w:tcBorders>
            <w:shd w:val="clear" w:color="auto" w:fill="auto"/>
            <w:noWrap/>
            <w:vAlign w:val="center"/>
            <w:hideMark/>
          </w:tcPr>
          <w:p w14:paraId="73C4C40D"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7067F211" w14:textId="77777777" w:rsidTr="0016013C">
        <w:trPr>
          <w:trHeight w:val="315"/>
        </w:trPr>
        <w:tc>
          <w:tcPr>
            <w:tcW w:w="501"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0D5D483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single" w:sz="4" w:space="0" w:color="auto"/>
              <w:left w:val="nil"/>
              <w:bottom w:val="single" w:sz="4" w:space="0" w:color="auto"/>
              <w:right w:val="nil"/>
            </w:tcBorders>
            <w:shd w:val="clear" w:color="000000" w:fill="F2F2F2"/>
            <w:noWrap/>
            <w:vAlign w:val="center"/>
            <w:hideMark/>
          </w:tcPr>
          <w:p w14:paraId="4EA72F4E"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r w:rsidRPr="0016013C">
              <w:rPr>
                <w:rFonts w:ascii="Arial CE" w:hAnsi="Arial CE" w:cs="Arial CE"/>
                <w:i/>
                <w:iCs/>
                <w:sz w:val="18"/>
                <w:szCs w:val="18"/>
                <w:lang w:eastAsia="cs-CZ"/>
              </w:rPr>
              <w:t> </w:t>
            </w:r>
          </w:p>
        </w:tc>
        <w:tc>
          <w:tcPr>
            <w:tcW w:w="4580" w:type="dxa"/>
            <w:tcBorders>
              <w:top w:val="single" w:sz="4" w:space="0" w:color="auto"/>
              <w:left w:val="nil"/>
              <w:bottom w:val="single" w:sz="4" w:space="0" w:color="auto"/>
              <w:right w:val="nil"/>
            </w:tcBorders>
            <w:shd w:val="clear" w:color="000000" w:fill="F2F2F2"/>
            <w:vAlign w:val="center"/>
            <w:hideMark/>
          </w:tcPr>
          <w:p w14:paraId="7ECEA351" w14:textId="77777777" w:rsidR="0016013C" w:rsidRPr="0016013C" w:rsidRDefault="0016013C" w:rsidP="0016013C">
            <w:pPr>
              <w:widowControl/>
              <w:suppressAutoHyphens w:val="0"/>
              <w:spacing w:line="240" w:lineRule="auto"/>
              <w:jc w:val="left"/>
              <w:textAlignment w:val="auto"/>
              <w:rPr>
                <w:rFonts w:ascii="Arial CE" w:hAnsi="Arial CE" w:cs="Arial CE"/>
                <w:b/>
                <w:bCs/>
                <w:sz w:val="18"/>
                <w:szCs w:val="18"/>
                <w:lang w:eastAsia="cs-CZ"/>
              </w:rPr>
            </w:pPr>
            <w:r w:rsidRPr="0016013C">
              <w:rPr>
                <w:rFonts w:ascii="Arial CE" w:hAnsi="Arial CE" w:cs="Arial CE"/>
                <w:b/>
                <w:bCs/>
                <w:sz w:val="18"/>
                <w:szCs w:val="18"/>
                <w:lang w:eastAsia="cs-CZ"/>
              </w:rPr>
              <w:t>OSTATNÍ</w:t>
            </w:r>
          </w:p>
        </w:tc>
        <w:tc>
          <w:tcPr>
            <w:tcW w:w="861" w:type="dxa"/>
            <w:tcBorders>
              <w:top w:val="single" w:sz="4" w:space="0" w:color="auto"/>
              <w:left w:val="nil"/>
              <w:bottom w:val="single" w:sz="4" w:space="0" w:color="auto"/>
              <w:right w:val="nil"/>
            </w:tcBorders>
            <w:shd w:val="clear" w:color="000000" w:fill="F2F2F2"/>
            <w:vAlign w:val="center"/>
            <w:hideMark/>
          </w:tcPr>
          <w:p w14:paraId="585C4E6A"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single" w:sz="4" w:space="0" w:color="auto"/>
              <w:left w:val="nil"/>
              <w:bottom w:val="single" w:sz="4" w:space="0" w:color="auto"/>
              <w:right w:val="nil"/>
            </w:tcBorders>
            <w:shd w:val="clear" w:color="000000" w:fill="F2F2F2"/>
            <w:vAlign w:val="center"/>
            <w:hideMark/>
          </w:tcPr>
          <w:p w14:paraId="6839193D"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single" w:sz="4" w:space="0" w:color="auto"/>
              <w:left w:val="nil"/>
              <w:bottom w:val="single" w:sz="4" w:space="0" w:color="auto"/>
              <w:right w:val="nil"/>
            </w:tcBorders>
            <w:shd w:val="clear" w:color="000000" w:fill="F2F2F2"/>
            <w:vAlign w:val="center"/>
            <w:hideMark/>
          </w:tcPr>
          <w:p w14:paraId="718A261A"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single" w:sz="4" w:space="0" w:color="auto"/>
              <w:left w:val="nil"/>
              <w:bottom w:val="single" w:sz="4" w:space="0" w:color="auto"/>
              <w:right w:val="single" w:sz="8" w:space="0" w:color="auto"/>
            </w:tcBorders>
            <w:shd w:val="clear" w:color="000000" w:fill="F2F2F2"/>
            <w:vAlign w:val="center"/>
            <w:hideMark/>
          </w:tcPr>
          <w:p w14:paraId="5BE4B7B1"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5C635E4B" w14:textId="77777777" w:rsidTr="0016013C">
        <w:trPr>
          <w:trHeight w:val="64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5EBE5E2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35 </w:t>
            </w:r>
          </w:p>
        </w:tc>
        <w:tc>
          <w:tcPr>
            <w:tcW w:w="1160" w:type="dxa"/>
            <w:tcBorders>
              <w:top w:val="nil"/>
              <w:left w:val="nil"/>
              <w:bottom w:val="single" w:sz="4" w:space="0" w:color="auto"/>
              <w:right w:val="single" w:sz="4" w:space="0" w:color="auto"/>
            </w:tcBorders>
            <w:shd w:val="clear" w:color="auto" w:fill="auto"/>
            <w:noWrap/>
            <w:vAlign w:val="center"/>
            <w:hideMark/>
          </w:tcPr>
          <w:p w14:paraId="482FC2AF"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784191007</w:t>
            </w:r>
          </w:p>
        </w:tc>
        <w:tc>
          <w:tcPr>
            <w:tcW w:w="4580" w:type="dxa"/>
            <w:tcBorders>
              <w:top w:val="nil"/>
              <w:left w:val="nil"/>
              <w:bottom w:val="single" w:sz="4" w:space="0" w:color="auto"/>
              <w:right w:val="nil"/>
            </w:tcBorders>
            <w:shd w:val="clear" w:color="auto" w:fill="auto"/>
            <w:vAlign w:val="center"/>
            <w:hideMark/>
          </w:tcPr>
          <w:p w14:paraId="6B4C8159"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Čištění vnitřních ploch podlah po provedení malířských prací</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710B220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200,00</w:t>
            </w:r>
          </w:p>
        </w:tc>
        <w:tc>
          <w:tcPr>
            <w:tcW w:w="380" w:type="dxa"/>
            <w:tcBorders>
              <w:top w:val="nil"/>
              <w:left w:val="nil"/>
              <w:bottom w:val="single" w:sz="4" w:space="0" w:color="auto"/>
              <w:right w:val="single" w:sz="4" w:space="0" w:color="auto"/>
            </w:tcBorders>
            <w:shd w:val="clear" w:color="auto" w:fill="auto"/>
            <w:vAlign w:val="center"/>
            <w:hideMark/>
          </w:tcPr>
          <w:p w14:paraId="53243EC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m</w:t>
            </w:r>
            <w:r w:rsidRPr="0016013C">
              <w:rPr>
                <w:rFonts w:ascii="Arial CE" w:hAnsi="Arial CE" w:cs="Arial CE"/>
                <w:sz w:val="18"/>
                <w:szCs w:val="18"/>
                <w:vertAlign w:val="superscript"/>
                <w:lang w:eastAsia="cs-CZ"/>
              </w:rPr>
              <w:t>2</w:t>
            </w:r>
          </w:p>
        </w:tc>
        <w:tc>
          <w:tcPr>
            <w:tcW w:w="1220" w:type="dxa"/>
            <w:tcBorders>
              <w:top w:val="nil"/>
              <w:left w:val="nil"/>
              <w:bottom w:val="single" w:sz="4" w:space="0" w:color="auto"/>
              <w:right w:val="single" w:sz="4" w:space="0" w:color="auto"/>
            </w:tcBorders>
            <w:shd w:val="clear" w:color="000000" w:fill="FFFFCC"/>
            <w:noWrap/>
            <w:vAlign w:val="center"/>
            <w:hideMark/>
          </w:tcPr>
          <w:p w14:paraId="30893DF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15,00</w:t>
            </w:r>
          </w:p>
        </w:tc>
        <w:tc>
          <w:tcPr>
            <w:tcW w:w="1220" w:type="dxa"/>
            <w:tcBorders>
              <w:top w:val="nil"/>
              <w:left w:val="nil"/>
              <w:bottom w:val="single" w:sz="4" w:space="0" w:color="auto"/>
              <w:right w:val="single" w:sz="8" w:space="0" w:color="auto"/>
            </w:tcBorders>
            <w:shd w:val="clear" w:color="auto" w:fill="auto"/>
            <w:noWrap/>
            <w:vAlign w:val="center"/>
            <w:hideMark/>
          </w:tcPr>
          <w:p w14:paraId="1C1B3F98"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3 000,00</w:t>
            </w:r>
          </w:p>
        </w:tc>
      </w:tr>
      <w:tr w:rsidR="0016013C" w:rsidRPr="0016013C" w14:paraId="7A0F9C6B" w14:textId="77777777" w:rsidTr="0016013C">
        <w:trPr>
          <w:trHeight w:val="315"/>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25464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36 </w:t>
            </w:r>
          </w:p>
        </w:tc>
        <w:tc>
          <w:tcPr>
            <w:tcW w:w="1160" w:type="dxa"/>
            <w:tcBorders>
              <w:top w:val="nil"/>
              <w:left w:val="nil"/>
              <w:bottom w:val="single" w:sz="4" w:space="0" w:color="auto"/>
              <w:right w:val="single" w:sz="4" w:space="0" w:color="auto"/>
            </w:tcBorders>
            <w:shd w:val="clear" w:color="auto" w:fill="auto"/>
            <w:noWrap/>
            <w:vAlign w:val="center"/>
            <w:hideMark/>
          </w:tcPr>
          <w:p w14:paraId="1006D6C3"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vAlign w:val="center"/>
            <w:hideMark/>
          </w:tcPr>
          <w:p w14:paraId="7169A1C5"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Koordinační práce projektového manažera</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7C7005D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single" w:sz="4" w:space="0" w:color="auto"/>
            </w:tcBorders>
            <w:shd w:val="clear" w:color="auto" w:fill="auto"/>
            <w:vAlign w:val="center"/>
            <w:hideMark/>
          </w:tcPr>
          <w:p w14:paraId="709CEBE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roofErr w:type="spellStart"/>
            <w:r w:rsidRPr="0016013C">
              <w:rPr>
                <w:rFonts w:ascii="Arial CE" w:hAnsi="Arial CE" w:cs="Arial CE"/>
                <w:sz w:val="18"/>
                <w:szCs w:val="18"/>
                <w:lang w:eastAsia="cs-CZ"/>
              </w:rPr>
              <w:t>kpl</w:t>
            </w:r>
            <w:proofErr w:type="spellEnd"/>
          </w:p>
        </w:tc>
        <w:tc>
          <w:tcPr>
            <w:tcW w:w="1220" w:type="dxa"/>
            <w:tcBorders>
              <w:top w:val="nil"/>
              <w:left w:val="nil"/>
              <w:bottom w:val="single" w:sz="4" w:space="0" w:color="auto"/>
              <w:right w:val="single" w:sz="4" w:space="0" w:color="auto"/>
            </w:tcBorders>
            <w:shd w:val="clear" w:color="000000" w:fill="FFFFCC"/>
            <w:noWrap/>
            <w:vAlign w:val="center"/>
            <w:hideMark/>
          </w:tcPr>
          <w:p w14:paraId="4F142024"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4 500,00</w:t>
            </w:r>
          </w:p>
        </w:tc>
        <w:tc>
          <w:tcPr>
            <w:tcW w:w="1220" w:type="dxa"/>
            <w:tcBorders>
              <w:top w:val="nil"/>
              <w:left w:val="nil"/>
              <w:bottom w:val="single" w:sz="4" w:space="0" w:color="auto"/>
              <w:right w:val="single" w:sz="8" w:space="0" w:color="auto"/>
            </w:tcBorders>
            <w:shd w:val="clear" w:color="auto" w:fill="auto"/>
            <w:noWrap/>
            <w:vAlign w:val="center"/>
            <w:hideMark/>
          </w:tcPr>
          <w:p w14:paraId="5221E9B5"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4 500,00</w:t>
            </w:r>
          </w:p>
        </w:tc>
      </w:tr>
      <w:tr w:rsidR="0016013C" w:rsidRPr="0016013C" w14:paraId="1BB06910" w14:textId="77777777" w:rsidTr="0016013C">
        <w:trPr>
          <w:trHeight w:val="315"/>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F0A2A4"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37 </w:t>
            </w:r>
          </w:p>
        </w:tc>
        <w:tc>
          <w:tcPr>
            <w:tcW w:w="1160" w:type="dxa"/>
            <w:tcBorders>
              <w:top w:val="nil"/>
              <w:left w:val="nil"/>
              <w:bottom w:val="single" w:sz="4" w:space="0" w:color="auto"/>
              <w:right w:val="single" w:sz="4" w:space="0" w:color="auto"/>
            </w:tcBorders>
            <w:shd w:val="clear" w:color="auto" w:fill="auto"/>
            <w:noWrap/>
            <w:vAlign w:val="center"/>
            <w:hideMark/>
          </w:tcPr>
          <w:p w14:paraId="019C4B78"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vAlign w:val="center"/>
            <w:hideMark/>
          </w:tcPr>
          <w:p w14:paraId="6407DE8F"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Koordinace se servisní firmou pro systém EPS</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1CF1F4FC"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single" w:sz="4" w:space="0" w:color="auto"/>
            </w:tcBorders>
            <w:shd w:val="clear" w:color="auto" w:fill="auto"/>
            <w:vAlign w:val="center"/>
            <w:hideMark/>
          </w:tcPr>
          <w:p w14:paraId="09502F1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roofErr w:type="spellStart"/>
            <w:r w:rsidRPr="0016013C">
              <w:rPr>
                <w:rFonts w:ascii="Arial CE" w:hAnsi="Arial CE" w:cs="Arial CE"/>
                <w:sz w:val="18"/>
                <w:szCs w:val="18"/>
                <w:lang w:eastAsia="cs-CZ"/>
              </w:rPr>
              <w:t>kpl</w:t>
            </w:r>
            <w:proofErr w:type="spellEnd"/>
          </w:p>
        </w:tc>
        <w:tc>
          <w:tcPr>
            <w:tcW w:w="1220" w:type="dxa"/>
            <w:tcBorders>
              <w:top w:val="nil"/>
              <w:left w:val="nil"/>
              <w:bottom w:val="single" w:sz="4" w:space="0" w:color="auto"/>
              <w:right w:val="single" w:sz="4" w:space="0" w:color="auto"/>
            </w:tcBorders>
            <w:shd w:val="clear" w:color="000000" w:fill="FFFFCC"/>
            <w:noWrap/>
            <w:vAlign w:val="center"/>
            <w:hideMark/>
          </w:tcPr>
          <w:p w14:paraId="642BE431"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7 500,00</w:t>
            </w:r>
          </w:p>
        </w:tc>
        <w:tc>
          <w:tcPr>
            <w:tcW w:w="1220" w:type="dxa"/>
            <w:tcBorders>
              <w:top w:val="nil"/>
              <w:left w:val="nil"/>
              <w:bottom w:val="single" w:sz="4" w:space="0" w:color="auto"/>
              <w:right w:val="single" w:sz="8" w:space="0" w:color="auto"/>
            </w:tcBorders>
            <w:shd w:val="clear" w:color="auto" w:fill="auto"/>
            <w:noWrap/>
            <w:vAlign w:val="center"/>
            <w:hideMark/>
          </w:tcPr>
          <w:p w14:paraId="02DE0D4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7 500,00</w:t>
            </w:r>
          </w:p>
        </w:tc>
      </w:tr>
      <w:tr w:rsidR="0016013C" w:rsidRPr="0016013C" w14:paraId="48653D89" w14:textId="77777777" w:rsidTr="0016013C">
        <w:trPr>
          <w:trHeight w:val="315"/>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BB3F7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38 </w:t>
            </w:r>
          </w:p>
        </w:tc>
        <w:tc>
          <w:tcPr>
            <w:tcW w:w="1160" w:type="dxa"/>
            <w:tcBorders>
              <w:top w:val="nil"/>
              <w:left w:val="nil"/>
              <w:bottom w:val="single" w:sz="4" w:space="0" w:color="auto"/>
              <w:right w:val="single" w:sz="4" w:space="0" w:color="auto"/>
            </w:tcBorders>
            <w:shd w:val="clear" w:color="auto" w:fill="auto"/>
            <w:noWrap/>
            <w:vAlign w:val="center"/>
            <w:hideMark/>
          </w:tcPr>
          <w:p w14:paraId="7F7F837C"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vAlign w:val="center"/>
            <w:hideMark/>
          </w:tcPr>
          <w:p w14:paraId="59E42D86"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Zaměření stavebních otvorů</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21B342BA"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single" w:sz="4" w:space="0" w:color="auto"/>
            </w:tcBorders>
            <w:shd w:val="clear" w:color="auto" w:fill="auto"/>
            <w:vAlign w:val="center"/>
            <w:hideMark/>
          </w:tcPr>
          <w:p w14:paraId="75139343"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roofErr w:type="spellStart"/>
            <w:r w:rsidRPr="0016013C">
              <w:rPr>
                <w:rFonts w:ascii="Arial CE" w:hAnsi="Arial CE" w:cs="Arial CE"/>
                <w:sz w:val="18"/>
                <w:szCs w:val="18"/>
                <w:lang w:eastAsia="cs-CZ"/>
              </w:rPr>
              <w:t>kpl</w:t>
            </w:r>
            <w:proofErr w:type="spellEnd"/>
          </w:p>
        </w:tc>
        <w:tc>
          <w:tcPr>
            <w:tcW w:w="1220" w:type="dxa"/>
            <w:tcBorders>
              <w:top w:val="nil"/>
              <w:left w:val="nil"/>
              <w:bottom w:val="single" w:sz="4" w:space="0" w:color="auto"/>
              <w:right w:val="single" w:sz="4" w:space="0" w:color="auto"/>
            </w:tcBorders>
            <w:shd w:val="clear" w:color="000000" w:fill="FFFFCC"/>
            <w:noWrap/>
            <w:vAlign w:val="center"/>
            <w:hideMark/>
          </w:tcPr>
          <w:p w14:paraId="0B056C4D"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8 500,00</w:t>
            </w:r>
          </w:p>
        </w:tc>
        <w:tc>
          <w:tcPr>
            <w:tcW w:w="1220" w:type="dxa"/>
            <w:tcBorders>
              <w:top w:val="nil"/>
              <w:left w:val="nil"/>
              <w:bottom w:val="single" w:sz="4" w:space="0" w:color="auto"/>
              <w:right w:val="single" w:sz="8" w:space="0" w:color="auto"/>
            </w:tcBorders>
            <w:shd w:val="clear" w:color="auto" w:fill="auto"/>
            <w:noWrap/>
            <w:vAlign w:val="center"/>
            <w:hideMark/>
          </w:tcPr>
          <w:p w14:paraId="6A187C4B"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8 500,00</w:t>
            </w:r>
          </w:p>
        </w:tc>
      </w:tr>
      <w:tr w:rsidR="0016013C" w:rsidRPr="0016013C" w14:paraId="454FF81B" w14:textId="77777777" w:rsidTr="0016013C">
        <w:trPr>
          <w:trHeight w:val="315"/>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F68702"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39 </w:t>
            </w:r>
          </w:p>
        </w:tc>
        <w:tc>
          <w:tcPr>
            <w:tcW w:w="1160" w:type="dxa"/>
            <w:tcBorders>
              <w:top w:val="nil"/>
              <w:left w:val="nil"/>
              <w:bottom w:val="single" w:sz="4" w:space="0" w:color="auto"/>
              <w:right w:val="single" w:sz="4" w:space="0" w:color="auto"/>
            </w:tcBorders>
            <w:shd w:val="clear" w:color="auto" w:fill="auto"/>
            <w:noWrap/>
            <w:vAlign w:val="center"/>
            <w:hideMark/>
          </w:tcPr>
          <w:p w14:paraId="02A65A8E"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vAlign w:val="center"/>
            <w:hideMark/>
          </w:tcPr>
          <w:p w14:paraId="42ECB2C2"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 xml:space="preserve">Výrobní/ </w:t>
            </w:r>
            <w:proofErr w:type="spellStart"/>
            <w:r w:rsidRPr="0016013C">
              <w:rPr>
                <w:rFonts w:ascii="Calibri" w:hAnsi="Calibri" w:cs="Calibri"/>
                <w:color w:val="000000"/>
                <w:sz w:val="20"/>
                <w:szCs w:val="20"/>
                <w:lang w:eastAsia="cs-CZ"/>
              </w:rPr>
              <w:t>dílenska</w:t>
            </w:r>
            <w:proofErr w:type="spellEnd"/>
            <w:r w:rsidRPr="0016013C">
              <w:rPr>
                <w:rFonts w:ascii="Calibri" w:hAnsi="Calibri" w:cs="Calibri"/>
                <w:color w:val="000000"/>
                <w:sz w:val="20"/>
                <w:szCs w:val="20"/>
                <w:lang w:eastAsia="cs-CZ"/>
              </w:rPr>
              <w:t xml:space="preserve"> dokumentace</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0D9286A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single" w:sz="4" w:space="0" w:color="auto"/>
            </w:tcBorders>
            <w:shd w:val="clear" w:color="auto" w:fill="auto"/>
            <w:vAlign w:val="center"/>
            <w:hideMark/>
          </w:tcPr>
          <w:p w14:paraId="4944C52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roofErr w:type="spellStart"/>
            <w:r w:rsidRPr="0016013C">
              <w:rPr>
                <w:rFonts w:ascii="Arial CE" w:hAnsi="Arial CE" w:cs="Arial CE"/>
                <w:sz w:val="18"/>
                <w:szCs w:val="18"/>
                <w:lang w:eastAsia="cs-CZ"/>
              </w:rPr>
              <w:t>kpl</w:t>
            </w:r>
            <w:proofErr w:type="spellEnd"/>
          </w:p>
        </w:tc>
        <w:tc>
          <w:tcPr>
            <w:tcW w:w="1220" w:type="dxa"/>
            <w:tcBorders>
              <w:top w:val="nil"/>
              <w:left w:val="nil"/>
              <w:bottom w:val="single" w:sz="4" w:space="0" w:color="auto"/>
              <w:right w:val="single" w:sz="4" w:space="0" w:color="auto"/>
            </w:tcBorders>
            <w:shd w:val="clear" w:color="000000" w:fill="FFFFCC"/>
            <w:noWrap/>
            <w:vAlign w:val="center"/>
            <w:hideMark/>
          </w:tcPr>
          <w:p w14:paraId="6E4B649E"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12 600,00</w:t>
            </w:r>
          </w:p>
        </w:tc>
        <w:tc>
          <w:tcPr>
            <w:tcW w:w="1220" w:type="dxa"/>
            <w:tcBorders>
              <w:top w:val="nil"/>
              <w:left w:val="nil"/>
              <w:bottom w:val="single" w:sz="4" w:space="0" w:color="auto"/>
              <w:right w:val="single" w:sz="8" w:space="0" w:color="auto"/>
            </w:tcBorders>
            <w:shd w:val="clear" w:color="auto" w:fill="auto"/>
            <w:noWrap/>
            <w:vAlign w:val="center"/>
            <w:hideMark/>
          </w:tcPr>
          <w:p w14:paraId="5D5FF53C"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12 600,00</w:t>
            </w:r>
          </w:p>
        </w:tc>
      </w:tr>
      <w:tr w:rsidR="0016013C" w:rsidRPr="0016013C" w14:paraId="6A1F8E06" w14:textId="77777777" w:rsidTr="0016013C">
        <w:trPr>
          <w:trHeight w:val="315"/>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EE0092"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40 </w:t>
            </w:r>
          </w:p>
        </w:tc>
        <w:tc>
          <w:tcPr>
            <w:tcW w:w="1160" w:type="dxa"/>
            <w:tcBorders>
              <w:top w:val="nil"/>
              <w:left w:val="nil"/>
              <w:bottom w:val="single" w:sz="4" w:space="0" w:color="auto"/>
              <w:right w:val="single" w:sz="4" w:space="0" w:color="auto"/>
            </w:tcBorders>
            <w:shd w:val="clear" w:color="auto" w:fill="auto"/>
            <w:noWrap/>
            <w:vAlign w:val="center"/>
            <w:hideMark/>
          </w:tcPr>
          <w:p w14:paraId="7098B5EE"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20001000</w:t>
            </w:r>
          </w:p>
        </w:tc>
        <w:tc>
          <w:tcPr>
            <w:tcW w:w="4580" w:type="dxa"/>
            <w:tcBorders>
              <w:top w:val="nil"/>
              <w:left w:val="nil"/>
              <w:bottom w:val="single" w:sz="4" w:space="0" w:color="auto"/>
              <w:right w:val="nil"/>
            </w:tcBorders>
            <w:shd w:val="clear" w:color="auto" w:fill="auto"/>
            <w:vAlign w:val="center"/>
            <w:hideMark/>
          </w:tcPr>
          <w:p w14:paraId="2D8863F2"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Příprava staveniště</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646F17C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single" w:sz="4" w:space="0" w:color="auto"/>
            </w:tcBorders>
            <w:shd w:val="clear" w:color="auto" w:fill="auto"/>
            <w:vAlign w:val="center"/>
            <w:hideMark/>
          </w:tcPr>
          <w:p w14:paraId="14EEFC9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roofErr w:type="spellStart"/>
            <w:r w:rsidRPr="0016013C">
              <w:rPr>
                <w:rFonts w:ascii="Arial CE" w:hAnsi="Arial CE" w:cs="Arial CE"/>
                <w:sz w:val="18"/>
                <w:szCs w:val="18"/>
                <w:lang w:eastAsia="cs-CZ"/>
              </w:rPr>
              <w:t>kpl</w:t>
            </w:r>
            <w:proofErr w:type="spellEnd"/>
          </w:p>
        </w:tc>
        <w:tc>
          <w:tcPr>
            <w:tcW w:w="1220" w:type="dxa"/>
            <w:tcBorders>
              <w:top w:val="nil"/>
              <w:left w:val="nil"/>
              <w:bottom w:val="single" w:sz="4" w:space="0" w:color="auto"/>
              <w:right w:val="single" w:sz="4" w:space="0" w:color="auto"/>
            </w:tcBorders>
            <w:shd w:val="clear" w:color="000000" w:fill="FFFFCC"/>
            <w:noWrap/>
            <w:vAlign w:val="center"/>
            <w:hideMark/>
          </w:tcPr>
          <w:p w14:paraId="2F5DE109"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15 980,00</w:t>
            </w:r>
          </w:p>
        </w:tc>
        <w:tc>
          <w:tcPr>
            <w:tcW w:w="1220" w:type="dxa"/>
            <w:tcBorders>
              <w:top w:val="nil"/>
              <w:left w:val="nil"/>
              <w:bottom w:val="single" w:sz="4" w:space="0" w:color="auto"/>
              <w:right w:val="single" w:sz="8" w:space="0" w:color="auto"/>
            </w:tcBorders>
            <w:shd w:val="clear" w:color="auto" w:fill="auto"/>
            <w:noWrap/>
            <w:vAlign w:val="center"/>
            <w:hideMark/>
          </w:tcPr>
          <w:p w14:paraId="3F8EF37B"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15 980,00</w:t>
            </w:r>
          </w:p>
        </w:tc>
      </w:tr>
      <w:tr w:rsidR="0016013C" w:rsidRPr="0016013C" w14:paraId="055123BF" w14:textId="77777777" w:rsidTr="0016013C">
        <w:trPr>
          <w:trHeight w:val="315"/>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985BF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41 </w:t>
            </w:r>
          </w:p>
        </w:tc>
        <w:tc>
          <w:tcPr>
            <w:tcW w:w="1160" w:type="dxa"/>
            <w:tcBorders>
              <w:top w:val="nil"/>
              <w:left w:val="nil"/>
              <w:bottom w:val="single" w:sz="4" w:space="0" w:color="auto"/>
              <w:right w:val="single" w:sz="4" w:space="0" w:color="auto"/>
            </w:tcBorders>
            <w:shd w:val="clear" w:color="auto" w:fill="auto"/>
            <w:noWrap/>
            <w:vAlign w:val="center"/>
            <w:hideMark/>
          </w:tcPr>
          <w:p w14:paraId="0B0BE546"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30001000</w:t>
            </w:r>
          </w:p>
        </w:tc>
        <w:tc>
          <w:tcPr>
            <w:tcW w:w="4580" w:type="dxa"/>
            <w:tcBorders>
              <w:top w:val="nil"/>
              <w:left w:val="nil"/>
              <w:bottom w:val="single" w:sz="4" w:space="0" w:color="auto"/>
              <w:right w:val="nil"/>
            </w:tcBorders>
            <w:shd w:val="clear" w:color="auto" w:fill="auto"/>
            <w:vAlign w:val="center"/>
            <w:hideMark/>
          </w:tcPr>
          <w:p w14:paraId="62677529"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Zřízení staveniště</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360691B8"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single" w:sz="4" w:space="0" w:color="auto"/>
            </w:tcBorders>
            <w:shd w:val="clear" w:color="auto" w:fill="auto"/>
            <w:vAlign w:val="center"/>
            <w:hideMark/>
          </w:tcPr>
          <w:p w14:paraId="351101EE"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roofErr w:type="spellStart"/>
            <w:r w:rsidRPr="0016013C">
              <w:rPr>
                <w:rFonts w:ascii="Arial CE" w:hAnsi="Arial CE" w:cs="Arial CE"/>
                <w:sz w:val="18"/>
                <w:szCs w:val="18"/>
                <w:lang w:eastAsia="cs-CZ"/>
              </w:rPr>
              <w:t>kpl</w:t>
            </w:r>
            <w:proofErr w:type="spellEnd"/>
          </w:p>
        </w:tc>
        <w:tc>
          <w:tcPr>
            <w:tcW w:w="1220" w:type="dxa"/>
            <w:tcBorders>
              <w:top w:val="nil"/>
              <w:left w:val="nil"/>
              <w:bottom w:val="single" w:sz="4" w:space="0" w:color="auto"/>
              <w:right w:val="single" w:sz="4" w:space="0" w:color="auto"/>
            </w:tcBorders>
            <w:shd w:val="clear" w:color="000000" w:fill="FFFFCC"/>
            <w:noWrap/>
            <w:vAlign w:val="center"/>
            <w:hideMark/>
          </w:tcPr>
          <w:p w14:paraId="6883E93D"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14 600,00</w:t>
            </w:r>
          </w:p>
        </w:tc>
        <w:tc>
          <w:tcPr>
            <w:tcW w:w="1220" w:type="dxa"/>
            <w:tcBorders>
              <w:top w:val="nil"/>
              <w:left w:val="nil"/>
              <w:bottom w:val="single" w:sz="4" w:space="0" w:color="auto"/>
              <w:right w:val="single" w:sz="8" w:space="0" w:color="auto"/>
            </w:tcBorders>
            <w:shd w:val="clear" w:color="auto" w:fill="auto"/>
            <w:noWrap/>
            <w:vAlign w:val="center"/>
            <w:hideMark/>
          </w:tcPr>
          <w:p w14:paraId="2797CAF0"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14 600,00</w:t>
            </w:r>
          </w:p>
        </w:tc>
      </w:tr>
      <w:tr w:rsidR="0016013C" w:rsidRPr="0016013C" w14:paraId="7591A511" w14:textId="77777777" w:rsidTr="0016013C">
        <w:trPr>
          <w:trHeight w:val="315"/>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D4FF9A"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42 </w:t>
            </w:r>
          </w:p>
        </w:tc>
        <w:tc>
          <w:tcPr>
            <w:tcW w:w="1160" w:type="dxa"/>
            <w:tcBorders>
              <w:top w:val="nil"/>
              <w:left w:val="nil"/>
              <w:bottom w:val="single" w:sz="4" w:space="0" w:color="auto"/>
              <w:right w:val="single" w:sz="4" w:space="0" w:color="auto"/>
            </w:tcBorders>
            <w:shd w:val="clear" w:color="auto" w:fill="auto"/>
            <w:noWrap/>
            <w:vAlign w:val="center"/>
            <w:hideMark/>
          </w:tcPr>
          <w:p w14:paraId="4A5E66AD"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65002000</w:t>
            </w:r>
          </w:p>
        </w:tc>
        <w:tc>
          <w:tcPr>
            <w:tcW w:w="4580" w:type="dxa"/>
            <w:tcBorders>
              <w:top w:val="nil"/>
              <w:left w:val="nil"/>
              <w:bottom w:val="single" w:sz="4" w:space="0" w:color="auto"/>
              <w:right w:val="nil"/>
            </w:tcBorders>
            <w:shd w:val="clear" w:color="auto" w:fill="auto"/>
            <w:vAlign w:val="center"/>
            <w:hideMark/>
          </w:tcPr>
          <w:p w14:paraId="2295C960"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Mimostaveništní doprava materiálů</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675B2923"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single" w:sz="4" w:space="0" w:color="auto"/>
            </w:tcBorders>
            <w:shd w:val="clear" w:color="auto" w:fill="auto"/>
            <w:vAlign w:val="center"/>
            <w:hideMark/>
          </w:tcPr>
          <w:p w14:paraId="2F460593"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roofErr w:type="spellStart"/>
            <w:r w:rsidRPr="0016013C">
              <w:rPr>
                <w:rFonts w:ascii="Arial CE" w:hAnsi="Arial CE" w:cs="Arial CE"/>
                <w:sz w:val="18"/>
                <w:szCs w:val="18"/>
                <w:lang w:eastAsia="cs-CZ"/>
              </w:rPr>
              <w:t>kpl</w:t>
            </w:r>
            <w:proofErr w:type="spellEnd"/>
          </w:p>
        </w:tc>
        <w:tc>
          <w:tcPr>
            <w:tcW w:w="1220" w:type="dxa"/>
            <w:tcBorders>
              <w:top w:val="nil"/>
              <w:left w:val="nil"/>
              <w:bottom w:val="single" w:sz="4" w:space="0" w:color="auto"/>
              <w:right w:val="single" w:sz="4" w:space="0" w:color="auto"/>
            </w:tcBorders>
            <w:shd w:val="clear" w:color="000000" w:fill="FFFFCC"/>
            <w:noWrap/>
            <w:vAlign w:val="center"/>
            <w:hideMark/>
          </w:tcPr>
          <w:p w14:paraId="2C50946C"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4 750,00</w:t>
            </w:r>
          </w:p>
        </w:tc>
        <w:tc>
          <w:tcPr>
            <w:tcW w:w="1220" w:type="dxa"/>
            <w:tcBorders>
              <w:top w:val="nil"/>
              <w:left w:val="nil"/>
              <w:bottom w:val="single" w:sz="4" w:space="0" w:color="auto"/>
              <w:right w:val="single" w:sz="8" w:space="0" w:color="auto"/>
            </w:tcBorders>
            <w:shd w:val="clear" w:color="auto" w:fill="auto"/>
            <w:noWrap/>
            <w:vAlign w:val="center"/>
            <w:hideMark/>
          </w:tcPr>
          <w:p w14:paraId="2A5AB9AB"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4 750,00</w:t>
            </w:r>
          </w:p>
        </w:tc>
      </w:tr>
      <w:tr w:rsidR="0016013C" w:rsidRPr="0016013C" w14:paraId="1D114372" w14:textId="77777777" w:rsidTr="0016013C">
        <w:trPr>
          <w:trHeight w:val="720"/>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76761C"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43 </w:t>
            </w:r>
          </w:p>
        </w:tc>
        <w:tc>
          <w:tcPr>
            <w:tcW w:w="1160" w:type="dxa"/>
            <w:tcBorders>
              <w:top w:val="nil"/>
              <w:left w:val="nil"/>
              <w:bottom w:val="single" w:sz="4" w:space="0" w:color="auto"/>
              <w:right w:val="single" w:sz="4" w:space="0" w:color="auto"/>
            </w:tcBorders>
            <w:shd w:val="clear" w:color="auto" w:fill="auto"/>
            <w:vAlign w:val="center"/>
            <w:hideMark/>
          </w:tcPr>
          <w:p w14:paraId="2E9DF09B"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997013152</w:t>
            </w:r>
          </w:p>
        </w:tc>
        <w:tc>
          <w:tcPr>
            <w:tcW w:w="4580" w:type="dxa"/>
            <w:tcBorders>
              <w:top w:val="nil"/>
              <w:left w:val="nil"/>
              <w:bottom w:val="single" w:sz="4" w:space="0" w:color="auto"/>
              <w:right w:val="nil"/>
            </w:tcBorders>
            <w:shd w:val="clear" w:color="auto" w:fill="auto"/>
            <w:vAlign w:val="center"/>
            <w:hideMark/>
          </w:tcPr>
          <w:p w14:paraId="7C243B74"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proofErr w:type="spellStart"/>
            <w:r w:rsidRPr="0016013C">
              <w:rPr>
                <w:rFonts w:ascii="Calibri" w:hAnsi="Calibri" w:cs="Calibri"/>
                <w:color w:val="000000"/>
                <w:sz w:val="20"/>
                <w:szCs w:val="20"/>
                <w:lang w:eastAsia="cs-CZ"/>
              </w:rPr>
              <w:t>Vnitrostaveništní</w:t>
            </w:r>
            <w:proofErr w:type="spellEnd"/>
            <w:r w:rsidRPr="0016013C">
              <w:rPr>
                <w:rFonts w:ascii="Calibri" w:hAnsi="Calibri" w:cs="Calibri"/>
                <w:color w:val="000000"/>
                <w:sz w:val="20"/>
                <w:szCs w:val="20"/>
                <w:lang w:eastAsia="cs-CZ"/>
              </w:rPr>
              <w:t xml:space="preserve"> doprava suti a vybouraných hmot pro budovy v přes 6 do 9 m s omezením mechanizace</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1509C67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1,40</w:t>
            </w:r>
          </w:p>
        </w:tc>
        <w:tc>
          <w:tcPr>
            <w:tcW w:w="380" w:type="dxa"/>
            <w:tcBorders>
              <w:top w:val="nil"/>
              <w:left w:val="nil"/>
              <w:bottom w:val="single" w:sz="4" w:space="0" w:color="auto"/>
              <w:right w:val="single" w:sz="4" w:space="0" w:color="auto"/>
            </w:tcBorders>
            <w:shd w:val="clear" w:color="auto" w:fill="auto"/>
            <w:vAlign w:val="center"/>
            <w:hideMark/>
          </w:tcPr>
          <w:p w14:paraId="3310218B"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t</w:t>
            </w:r>
          </w:p>
        </w:tc>
        <w:tc>
          <w:tcPr>
            <w:tcW w:w="1220" w:type="dxa"/>
            <w:tcBorders>
              <w:top w:val="nil"/>
              <w:left w:val="nil"/>
              <w:bottom w:val="single" w:sz="4" w:space="0" w:color="auto"/>
              <w:right w:val="single" w:sz="4" w:space="0" w:color="auto"/>
            </w:tcBorders>
            <w:shd w:val="clear" w:color="000000" w:fill="FFFFCC"/>
            <w:noWrap/>
            <w:vAlign w:val="center"/>
            <w:hideMark/>
          </w:tcPr>
          <w:p w14:paraId="0CE3A891"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1 300,00</w:t>
            </w:r>
          </w:p>
        </w:tc>
        <w:tc>
          <w:tcPr>
            <w:tcW w:w="1220" w:type="dxa"/>
            <w:tcBorders>
              <w:top w:val="nil"/>
              <w:left w:val="nil"/>
              <w:bottom w:val="single" w:sz="4" w:space="0" w:color="auto"/>
              <w:right w:val="single" w:sz="8" w:space="0" w:color="auto"/>
            </w:tcBorders>
            <w:shd w:val="clear" w:color="auto" w:fill="auto"/>
            <w:noWrap/>
            <w:vAlign w:val="center"/>
            <w:hideMark/>
          </w:tcPr>
          <w:p w14:paraId="14C678B4"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1 820,00</w:t>
            </w:r>
          </w:p>
        </w:tc>
      </w:tr>
      <w:tr w:rsidR="0016013C" w:rsidRPr="0016013C" w14:paraId="52EC2D40" w14:textId="77777777" w:rsidTr="0016013C">
        <w:trPr>
          <w:trHeight w:val="585"/>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552CC7"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44 </w:t>
            </w:r>
          </w:p>
        </w:tc>
        <w:tc>
          <w:tcPr>
            <w:tcW w:w="1160" w:type="dxa"/>
            <w:tcBorders>
              <w:top w:val="nil"/>
              <w:left w:val="nil"/>
              <w:bottom w:val="single" w:sz="4" w:space="0" w:color="auto"/>
              <w:right w:val="single" w:sz="4" w:space="0" w:color="auto"/>
            </w:tcBorders>
            <w:shd w:val="clear" w:color="auto" w:fill="auto"/>
            <w:noWrap/>
            <w:vAlign w:val="center"/>
            <w:hideMark/>
          </w:tcPr>
          <w:p w14:paraId="70A3A941"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vAlign w:val="center"/>
            <w:hideMark/>
          </w:tcPr>
          <w:p w14:paraId="51A11015"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Odvoz suti a vybouraných hmot na skládku nebo meziskládku se složením</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2AF2DE0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1,40</w:t>
            </w:r>
          </w:p>
        </w:tc>
        <w:tc>
          <w:tcPr>
            <w:tcW w:w="380" w:type="dxa"/>
            <w:tcBorders>
              <w:top w:val="nil"/>
              <w:left w:val="nil"/>
              <w:bottom w:val="single" w:sz="4" w:space="0" w:color="auto"/>
              <w:right w:val="single" w:sz="4" w:space="0" w:color="auto"/>
            </w:tcBorders>
            <w:shd w:val="clear" w:color="auto" w:fill="auto"/>
            <w:vAlign w:val="center"/>
            <w:hideMark/>
          </w:tcPr>
          <w:p w14:paraId="423BA72D"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t</w:t>
            </w:r>
          </w:p>
        </w:tc>
        <w:tc>
          <w:tcPr>
            <w:tcW w:w="1220" w:type="dxa"/>
            <w:tcBorders>
              <w:top w:val="nil"/>
              <w:left w:val="nil"/>
              <w:bottom w:val="single" w:sz="4" w:space="0" w:color="auto"/>
              <w:right w:val="single" w:sz="4" w:space="0" w:color="auto"/>
            </w:tcBorders>
            <w:shd w:val="clear" w:color="000000" w:fill="FFFFCC"/>
            <w:noWrap/>
            <w:vAlign w:val="center"/>
            <w:hideMark/>
          </w:tcPr>
          <w:p w14:paraId="058948E3"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3 000,00</w:t>
            </w:r>
          </w:p>
        </w:tc>
        <w:tc>
          <w:tcPr>
            <w:tcW w:w="1220" w:type="dxa"/>
            <w:tcBorders>
              <w:top w:val="nil"/>
              <w:left w:val="nil"/>
              <w:bottom w:val="single" w:sz="4" w:space="0" w:color="auto"/>
              <w:right w:val="single" w:sz="8" w:space="0" w:color="auto"/>
            </w:tcBorders>
            <w:shd w:val="clear" w:color="auto" w:fill="auto"/>
            <w:noWrap/>
            <w:vAlign w:val="center"/>
            <w:hideMark/>
          </w:tcPr>
          <w:p w14:paraId="7EBDD047"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4 200,00</w:t>
            </w:r>
          </w:p>
        </w:tc>
      </w:tr>
      <w:tr w:rsidR="0016013C" w:rsidRPr="0016013C" w14:paraId="7DCAECCD" w14:textId="77777777" w:rsidTr="0016013C">
        <w:trPr>
          <w:trHeight w:val="870"/>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90DB06"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45 </w:t>
            </w:r>
          </w:p>
        </w:tc>
        <w:tc>
          <w:tcPr>
            <w:tcW w:w="1160" w:type="dxa"/>
            <w:tcBorders>
              <w:top w:val="nil"/>
              <w:left w:val="nil"/>
              <w:bottom w:val="single" w:sz="4" w:space="0" w:color="auto"/>
              <w:right w:val="single" w:sz="4" w:space="0" w:color="auto"/>
            </w:tcBorders>
            <w:shd w:val="clear" w:color="auto" w:fill="auto"/>
            <w:noWrap/>
            <w:vAlign w:val="center"/>
            <w:hideMark/>
          </w:tcPr>
          <w:p w14:paraId="552F48CC"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vAlign w:val="center"/>
            <w:hideMark/>
          </w:tcPr>
          <w:p w14:paraId="1208AF3A"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Příplatek k odvozu suti a vybouraných hmot na skládku. Příplatek k ceně za každý další i započatý 1 km přes 1 km</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7236F3D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21,00</w:t>
            </w:r>
          </w:p>
        </w:tc>
        <w:tc>
          <w:tcPr>
            <w:tcW w:w="380" w:type="dxa"/>
            <w:tcBorders>
              <w:top w:val="nil"/>
              <w:left w:val="nil"/>
              <w:bottom w:val="single" w:sz="4" w:space="0" w:color="auto"/>
              <w:right w:val="single" w:sz="4" w:space="0" w:color="auto"/>
            </w:tcBorders>
            <w:shd w:val="clear" w:color="auto" w:fill="auto"/>
            <w:vAlign w:val="center"/>
            <w:hideMark/>
          </w:tcPr>
          <w:p w14:paraId="4136ADDE"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nil"/>
              <w:bottom w:val="single" w:sz="4" w:space="0" w:color="auto"/>
              <w:right w:val="single" w:sz="4" w:space="0" w:color="auto"/>
            </w:tcBorders>
            <w:shd w:val="clear" w:color="000000" w:fill="FFFFCC"/>
            <w:noWrap/>
            <w:vAlign w:val="center"/>
            <w:hideMark/>
          </w:tcPr>
          <w:p w14:paraId="69B9013A"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60,00</w:t>
            </w:r>
          </w:p>
        </w:tc>
        <w:tc>
          <w:tcPr>
            <w:tcW w:w="1220" w:type="dxa"/>
            <w:tcBorders>
              <w:top w:val="nil"/>
              <w:left w:val="nil"/>
              <w:bottom w:val="single" w:sz="4" w:space="0" w:color="auto"/>
              <w:right w:val="single" w:sz="8" w:space="0" w:color="auto"/>
            </w:tcBorders>
            <w:shd w:val="clear" w:color="auto" w:fill="auto"/>
            <w:noWrap/>
            <w:vAlign w:val="center"/>
            <w:hideMark/>
          </w:tcPr>
          <w:p w14:paraId="7970F744"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1 260,00</w:t>
            </w:r>
          </w:p>
        </w:tc>
      </w:tr>
      <w:tr w:rsidR="0016013C" w:rsidRPr="0016013C" w14:paraId="104256E4" w14:textId="77777777" w:rsidTr="0016013C">
        <w:trPr>
          <w:trHeight w:val="315"/>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EB737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46 </w:t>
            </w:r>
          </w:p>
        </w:tc>
        <w:tc>
          <w:tcPr>
            <w:tcW w:w="1160" w:type="dxa"/>
            <w:tcBorders>
              <w:top w:val="nil"/>
              <w:left w:val="nil"/>
              <w:bottom w:val="single" w:sz="4" w:space="0" w:color="auto"/>
              <w:right w:val="single" w:sz="4" w:space="0" w:color="auto"/>
            </w:tcBorders>
            <w:shd w:val="clear" w:color="auto" w:fill="auto"/>
            <w:noWrap/>
            <w:vAlign w:val="center"/>
            <w:hideMark/>
          </w:tcPr>
          <w:p w14:paraId="1FB9E4AA"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vAlign w:val="center"/>
            <w:hideMark/>
          </w:tcPr>
          <w:p w14:paraId="39862367"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Dokumentace skutečného provedení stavby</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6A08F17E"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single" w:sz="4" w:space="0" w:color="auto"/>
            </w:tcBorders>
            <w:shd w:val="clear" w:color="auto" w:fill="auto"/>
            <w:vAlign w:val="center"/>
            <w:hideMark/>
          </w:tcPr>
          <w:p w14:paraId="74256F1F"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ks</w:t>
            </w:r>
          </w:p>
        </w:tc>
        <w:tc>
          <w:tcPr>
            <w:tcW w:w="1220" w:type="dxa"/>
            <w:tcBorders>
              <w:top w:val="nil"/>
              <w:left w:val="nil"/>
              <w:bottom w:val="single" w:sz="4" w:space="0" w:color="auto"/>
              <w:right w:val="single" w:sz="4" w:space="0" w:color="auto"/>
            </w:tcBorders>
            <w:shd w:val="clear" w:color="000000" w:fill="FFFFCC"/>
            <w:noWrap/>
            <w:vAlign w:val="center"/>
            <w:hideMark/>
          </w:tcPr>
          <w:p w14:paraId="5B24FE3B"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5 500,00</w:t>
            </w:r>
          </w:p>
        </w:tc>
        <w:tc>
          <w:tcPr>
            <w:tcW w:w="1220" w:type="dxa"/>
            <w:tcBorders>
              <w:top w:val="nil"/>
              <w:left w:val="nil"/>
              <w:bottom w:val="single" w:sz="4" w:space="0" w:color="auto"/>
              <w:right w:val="single" w:sz="8" w:space="0" w:color="auto"/>
            </w:tcBorders>
            <w:shd w:val="clear" w:color="auto" w:fill="auto"/>
            <w:noWrap/>
            <w:vAlign w:val="center"/>
            <w:hideMark/>
          </w:tcPr>
          <w:p w14:paraId="353A14F2"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5 500,00</w:t>
            </w:r>
          </w:p>
        </w:tc>
      </w:tr>
      <w:tr w:rsidR="0016013C" w:rsidRPr="0016013C" w14:paraId="38BFEE1E" w14:textId="77777777" w:rsidTr="0016013C">
        <w:trPr>
          <w:trHeight w:val="315"/>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0C2D89"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xml:space="preserve">47 </w:t>
            </w:r>
          </w:p>
        </w:tc>
        <w:tc>
          <w:tcPr>
            <w:tcW w:w="1160" w:type="dxa"/>
            <w:tcBorders>
              <w:top w:val="nil"/>
              <w:left w:val="nil"/>
              <w:bottom w:val="single" w:sz="4" w:space="0" w:color="auto"/>
              <w:right w:val="single" w:sz="4" w:space="0" w:color="auto"/>
            </w:tcBorders>
            <w:shd w:val="clear" w:color="auto" w:fill="auto"/>
            <w:noWrap/>
            <w:vAlign w:val="center"/>
            <w:hideMark/>
          </w:tcPr>
          <w:p w14:paraId="5A3BD043" w14:textId="77777777" w:rsidR="0016013C" w:rsidRPr="0016013C" w:rsidRDefault="0016013C" w:rsidP="0016013C">
            <w:pPr>
              <w:widowControl/>
              <w:suppressAutoHyphens w:val="0"/>
              <w:spacing w:line="240" w:lineRule="auto"/>
              <w:jc w:val="center"/>
              <w:textAlignment w:val="auto"/>
              <w:rPr>
                <w:rFonts w:ascii="Arial" w:hAnsi="Arial" w:cs="Arial"/>
                <w:i/>
                <w:iCs/>
                <w:sz w:val="18"/>
                <w:szCs w:val="18"/>
                <w:lang w:eastAsia="cs-CZ"/>
              </w:rPr>
            </w:pPr>
            <w:r w:rsidRPr="0016013C">
              <w:rPr>
                <w:rFonts w:ascii="Arial" w:hAnsi="Arial" w:cs="Arial"/>
                <w:i/>
                <w:iCs/>
                <w:sz w:val="18"/>
                <w:szCs w:val="18"/>
                <w:lang w:eastAsia="cs-CZ"/>
              </w:rPr>
              <w:t> </w:t>
            </w:r>
          </w:p>
        </w:tc>
        <w:tc>
          <w:tcPr>
            <w:tcW w:w="4580" w:type="dxa"/>
            <w:tcBorders>
              <w:top w:val="nil"/>
              <w:left w:val="nil"/>
              <w:bottom w:val="single" w:sz="4" w:space="0" w:color="auto"/>
              <w:right w:val="nil"/>
            </w:tcBorders>
            <w:shd w:val="clear" w:color="auto" w:fill="auto"/>
            <w:vAlign w:val="center"/>
            <w:hideMark/>
          </w:tcPr>
          <w:p w14:paraId="43B17EF8" w14:textId="77777777" w:rsidR="0016013C" w:rsidRPr="0016013C" w:rsidRDefault="0016013C" w:rsidP="0016013C">
            <w:pPr>
              <w:widowControl/>
              <w:suppressAutoHyphens w:val="0"/>
              <w:spacing w:line="240" w:lineRule="auto"/>
              <w:jc w:val="left"/>
              <w:textAlignment w:val="auto"/>
              <w:rPr>
                <w:rFonts w:ascii="Calibri" w:hAnsi="Calibri" w:cs="Calibri"/>
                <w:color w:val="000000"/>
                <w:sz w:val="20"/>
                <w:szCs w:val="20"/>
                <w:lang w:eastAsia="cs-CZ"/>
              </w:rPr>
            </w:pPr>
            <w:r w:rsidRPr="0016013C">
              <w:rPr>
                <w:rFonts w:ascii="Calibri" w:hAnsi="Calibri" w:cs="Calibri"/>
                <w:color w:val="000000"/>
                <w:sz w:val="20"/>
                <w:szCs w:val="20"/>
                <w:lang w:eastAsia="cs-CZ"/>
              </w:rPr>
              <w:t>Denní doprava pracovníků na pracoviště</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0B60C7C3"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1,00</w:t>
            </w:r>
          </w:p>
        </w:tc>
        <w:tc>
          <w:tcPr>
            <w:tcW w:w="380" w:type="dxa"/>
            <w:tcBorders>
              <w:top w:val="nil"/>
              <w:left w:val="nil"/>
              <w:bottom w:val="single" w:sz="4" w:space="0" w:color="auto"/>
              <w:right w:val="single" w:sz="4" w:space="0" w:color="auto"/>
            </w:tcBorders>
            <w:shd w:val="clear" w:color="auto" w:fill="auto"/>
            <w:vAlign w:val="center"/>
            <w:hideMark/>
          </w:tcPr>
          <w:p w14:paraId="1ADC4B4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proofErr w:type="spellStart"/>
            <w:r w:rsidRPr="0016013C">
              <w:rPr>
                <w:rFonts w:ascii="Arial CE" w:hAnsi="Arial CE" w:cs="Arial CE"/>
                <w:sz w:val="18"/>
                <w:szCs w:val="18"/>
                <w:lang w:eastAsia="cs-CZ"/>
              </w:rPr>
              <w:t>kpl</w:t>
            </w:r>
            <w:proofErr w:type="spellEnd"/>
          </w:p>
        </w:tc>
        <w:tc>
          <w:tcPr>
            <w:tcW w:w="1220" w:type="dxa"/>
            <w:tcBorders>
              <w:top w:val="nil"/>
              <w:left w:val="nil"/>
              <w:bottom w:val="single" w:sz="4" w:space="0" w:color="auto"/>
              <w:right w:val="single" w:sz="4" w:space="0" w:color="auto"/>
            </w:tcBorders>
            <w:shd w:val="clear" w:color="000000" w:fill="FFFFCC"/>
            <w:noWrap/>
            <w:vAlign w:val="center"/>
            <w:hideMark/>
          </w:tcPr>
          <w:p w14:paraId="103F8DB3"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4 500,00</w:t>
            </w:r>
          </w:p>
        </w:tc>
        <w:tc>
          <w:tcPr>
            <w:tcW w:w="1220" w:type="dxa"/>
            <w:tcBorders>
              <w:top w:val="nil"/>
              <w:left w:val="nil"/>
              <w:bottom w:val="single" w:sz="4" w:space="0" w:color="auto"/>
              <w:right w:val="single" w:sz="8" w:space="0" w:color="auto"/>
            </w:tcBorders>
            <w:shd w:val="clear" w:color="auto" w:fill="auto"/>
            <w:noWrap/>
            <w:vAlign w:val="center"/>
            <w:hideMark/>
          </w:tcPr>
          <w:p w14:paraId="712BCF63" w14:textId="77777777" w:rsidR="0016013C" w:rsidRPr="0016013C" w:rsidRDefault="0016013C" w:rsidP="0016013C">
            <w:pPr>
              <w:widowControl/>
              <w:suppressAutoHyphens w:val="0"/>
              <w:spacing w:line="240" w:lineRule="auto"/>
              <w:jc w:val="right"/>
              <w:textAlignment w:val="auto"/>
              <w:rPr>
                <w:rFonts w:ascii="Arial CE" w:hAnsi="Arial CE" w:cs="Arial CE"/>
                <w:sz w:val="18"/>
                <w:szCs w:val="18"/>
                <w:lang w:eastAsia="cs-CZ"/>
              </w:rPr>
            </w:pPr>
            <w:r w:rsidRPr="0016013C">
              <w:rPr>
                <w:rFonts w:ascii="Arial CE" w:hAnsi="Arial CE" w:cs="Arial CE"/>
                <w:sz w:val="18"/>
                <w:szCs w:val="18"/>
                <w:lang w:eastAsia="cs-CZ"/>
              </w:rPr>
              <w:t>4 500,00</w:t>
            </w:r>
          </w:p>
        </w:tc>
      </w:tr>
      <w:tr w:rsidR="0016013C" w:rsidRPr="0016013C" w14:paraId="469F1D4C" w14:textId="77777777" w:rsidTr="0016013C">
        <w:trPr>
          <w:trHeight w:val="315"/>
        </w:trPr>
        <w:tc>
          <w:tcPr>
            <w:tcW w:w="501"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361ED721"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160" w:type="dxa"/>
            <w:tcBorders>
              <w:top w:val="nil"/>
              <w:left w:val="nil"/>
              <w:bottom w:val="single" w:sz="4" w:space="0" w:color="auto"/>
              <w:right w:val="nil"/>
            </w:tcBorders>
            <w:shd w:val="clear" w:color="000000" w:fill="F2F2F2"/>
            <w:vAlign w:val="center"/>
            <w:hideMark/>
          </w:tcPr>
          <w:p w14:paraId="582FEBD9" w14:textId="77777777" w:rsidR="0016013C" w:rsidRPr="0016013C" w:rsidRDefault="0016013C" w:rsidP="0016013C">
            <w:pPr>
              <w:widowControl/>
              <w:suppressAutoHyphens w:val="0"/>
              <w:spacing w:line="240" w:lineRule="auto"/>
              <w:jc w:val="left"/>
              <w:textAlignment w:val="auto"/>
              <w:rPr>
                <w:rFonts w:ascii="Arial CE" w:hAnsi="Arial CE" w:cs="Arial CE"/>
                <w:i/>
                <w:iCs/>
                <w:sz w:val="18"/>
                <w:szCs w:val="18"/>
                <w:lang w:eastAsia="cs-CZ"/>
              </w:rPr>
            </w:pPr>
            <w:r w:rsidRPr="0016013C">
              <w:rPr>
                <w:rFonts w:ascii="Arial CE" w:hAnsi="Arial CE" w:cs="Arial CE"/>
                <w:i/>
                <w:iCs/>
                <w:sz w:val="18"/>
                <w:szCs w:val="18"/>
                <w:lang w:eastAsia="cs-CZ"/>
              </w:rPr>
              <w:t> </w:t>
            </w:r>
          </w:p>
        </w:tc>
        <w:tc>
          <w:tcPr>
            <w:tcW w:w="4580" w:type="dxa"/>
            <w:tcBorders>
              <w:top w:val="nil"/>
              <w:left w:val="nil"/>
              <w:bottom w:val="single" w:sz="4" w:space="0" w:color="auto"/>
              <w:right w:val="nil"/>
            </w:tcBorders>
            <w:shd w:val="clear" w:color="000000" w:fill="F2F2F2"/>
            <w:vAlign w:val="center"/>
            <w:hideMark/>
          </w:tcPr>
          <w:p w14:paraId="4177BC06" w14:textId="77777777" w:rsidR="0016013C" w:rsidRPr="0016013C" w:rsidRDefault="0016013C" w:rsidP="0016013C">
            <w:pPr>
              <w:widowControl/>
              <w:suppressAutoHyphens w:val="0"/>
              <w:spacing w:line="240" w:lineRule="auto"/>
              <w:jc w:val="left"/>
              <w:textAlignment w:val="auto"/>
              <w:rPr>
                <w:rFonts w:ascii="Arial CE" w:hAnsi="Arial CE" w:cs="Arial CE"/>
                <w:b/>
                <w:bCs/>
                <w:sz w:val="18"/>
                <w:szCs w:val="18"/>
                <w:lang w:eastAsia="cs-CZ"/>
              </w:rPr>
            </w:pPr>
            <w:r w:rsidRPr="0016013C">
              <w:rPr>
                <w:rFonts w:ascii="Arial CE" w:hAnsi="Arial CE" w:cs="Arial CE"/>
                <w:b/>
                <w:bCs/>
                <w:sz w:val="18"/>
                <w:szCs w:val="18"/>
                <w:lang w:eastAsia="cs-CZ"/>
              </w:rPr>
              <w:t>REKAPITULACE</w:t>
            </w:r>
          </w:p>
        </w:tc>
        <w:tc>
          <w:tcPr>
            <w:tcW w:w="861" w:type="dxa"/>
            <w:tcBorders>
              <w:top w:val="nil"/>
              <w:left w:val="nil"/>
              <w:bottom w:val="single" w:sz="4" w:space="0" w:color="auto"/>
              <w:right w:val="nil"/>
            </w:tcBorders>
            <w:shd w:val="clear" w:color="000000" w:fill="F2F2F2"/>
            <w:vAlign w:val="center"/>
            <w:hideMark/>
          </w:tcPr>
          <w:p w14:paraId="29750401"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380" w:type="dxa"/>
            <w:tcBorders>
              <w:top w:val="nil"/>
              <w:left w:val="nil"/>
              <w:bottom w:val="single" w:sz="4" w:space="0" w:color="auto"/>
              <w:right w:val="nil"/>
            </w:tcBorders>
            <w:shd w:val="clear" w:color="000000" w:fill="F2F2F2"/>
            <w:vAlign w:val="center"/>
            <w:hideMark/>
          </w:tcPr>
          <w:p w14:paraId="09275B54"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nil"/>
            </w:tcBorders>
            <w:shd w:val="clear" w:color="000000" w:fill="F2F2F2"/>
            <w:vAlign w:val="center"/>
            <w:hideMark/>
          </w:tcPr>
          <w:p w14:paraId="45E76B80" w14:textId="77777777" w:rsidR="0016013C" w:rsidRPr="0016013C" w:rsidRDefault="0016013C" w:rsidP="0016013C">
            <w:pPr>
              <w:widowControl/>
              <w:suppressAutoHyphens w:val="0"/>
              <w:spacing w:line="240" w:lineRule="auto"/>
              <w:jc w:val="left"/>
              <w:textAlignment w:val="auto"/>
              <w:rPr>
                <w:rFonts w:ascii="Arial CE" w:hAnsi="Arial CE" w:cs="Arial CE"/>
                <w:sz w:val="18"/>
                <w:szCs w:val="18"/>
                <w:lang w:eastAsia="cs-CZ"/>
              </w:rPr>
            </w:pPr>
            <w:r w:rsidRPr="0016013C">
              <w:rPr>
                <w:rFonts w:ascii="Arial CE" w:hAnsi="Arial CE" w:cs="Arial CE"/>
                <w:sz w:val="18"/>
                <w:szCs w:val="18"/>
                <w:lang w:eastAsia="cs-CZ"/>
              </w:rPr>
              <w:t> </w:t>
            </w:r>
          </w:p>
        </w:tc>
        <w:tc>
          <w:tcPr>
            <w:tcW w:w="1220" w:type="dxa"/>
            <w:tcBorders>
              <w:top w:val="nil"/>
              <w:left w:val="nil"/>
              <w:bottom w:val="single" w:sz="4" w:space="0" w:color="auto"/>
              <w:right w:val="single" w:sz="8" w:space="0" w:color="auto"/>
            </w:tcBorders>
            <w:shd w:val="clear" w:color="000000" w:fill="F2F2F2"/>
            <w:vAlign w:val="center"/>
            <w:hideMark/>
          </w:tcPr>
          <w:p w14:paraId="5A13DA00" w14:textId="77777777" w:rsidR="0016013C" w:rsidRPr="0016013C" w:rsidRDefault="0016013C" w:rsidP="0016013C">
            <w:pPr>
              <w:widowControl/>
              <w:suppressAutoHyphens w:val="0"/>
              <w:spacing w:line="240" w:lineRule="auto"/>
              <w:jc w:val="right"/>
              <w:textAlignment w:val="auto"/>
              <w:rPr>
                <w:rFonts w:ascii="Arial CE" w:hAnsi="Arial CE" w:cs="Arial CE"/>
                <w:b/>
                <w:bCs/>
                <w:sz w:val="18"/>
                <w:szCs w:val="18"/>
                <w:lang w:eastAsia="cs-CZ"/>
              </w:rPr>
            </w:pPr>
            <w:r w:rsidRPr="0016013C">
              <w:rPr>
                <w:rFonts w:ascii="Arial CE" w:hAnsi="Arial CE" w:cs="Arial CE"/>
                <w:b/>
                <w:bCs/>
                <w:sz w:val="18"/>
                <w:szCs w:val="18"/>
                <w:lang w:eastAsia="cs-CZ"/>
              </w:rPr>
              <w:t>88 710,00</w:t>
            </w:r>
          </w:p>
        </w:tc>
      </w:tr>
      <w:tr w:rsidR="0016013C" w:rsidRPr="0016013C" w14:paraId="5D5AC588" w14:textId="77777777" w:rsidTr="0016013C">
        <w:trPr>
          <w:trHeight w:val="315"/>
        </w:trPr>
        <w:tc>
          <w:tcPr>
            <w:tcW w:w="501" w:type="dxa"/>
            <w:tcBorders>
              <w:top w:val="nil"/>
              <w:left w:val="single" w:sz="8" w:space="0" w:color="auto"/>
              <w:bottom w:val="nil"/>
              <w:right w:val="nil"/>
            </w:tcBorders>
            <w:shd w:val="clear" w:color="auto" w:fill="auto"/>
            <w:vAlign w:val="center"/>
            <w:hideMark/>
          </w:tcPr>
          <w:p w14:paraId="6133CAA5"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r w:rsidRPr="0016013C">
              <w:rPr>
                <w:rFonts w:ascii="Arial CE" w:hAnsi="Arial CE" w:cs="Arial CE"/>
                <w:i/>
                <w:iCs/>
                <w:sz w:val="18"/>
                <w:szCs w:val="18"/>
                <w:lang w:eastAsia="cs-CZ"/>
              </w:rPr>
              <w:t> </w:t>
            </w:r>
          </w:p>
        </w:tc>
        <w:tc>
          <w:tcPr>
            <w:tcW w:w="1160" w:type="dxa"/>
            <w:tcBorders>
              <w:top w:val="nil"/>
              <w:left w:val="nil"/>
              <w:bottom w:val="nil"/>
              <w:right w:val="nil"/>
            </w:tcBorders>
            <w:shd w:val="clear" w:color="auto" w:fill="auto"/>
            <w:vAlign w:val="center"/>
            <w:hideMark/>
          </w:tcPr>
          <w:p w14:paraId="1AF1F436" w14:textId="77777777" w:rsidR="0016013C" w:rsidRPr="0016013C" w:rsidRDefault="0016013C" w:rsidP="0016013C">
            <w:pPr>
              <w:widowControl/>
              <w:suppressAutoHyphens w:val="0"/>
              <w:spacing w:line="240" w:lineRule="auto"/>
              <w:jc w:val="center"/>
              <w:textAlignment w:val="auto"/>
              <w:rPr>
                <w:rFonts w:ascii="Arial CE" w:hAnsi="Arial CE" w:cs="Arial CE"/>
                <w:i/>
                <w:iCs/>
                <w:sz w:val="18"/>
                <w:szCs w:val="18"/>
                <w:lang w:eastAsia="cs-CZ"/>
              </w:rPr>
            </w:pPr>
          </w:p>
        </w:tc>
        <w:tc>
          <w:tcPr>
            <w:tcW w:w="4580" w:type="dxa"/>
            <w:tcBorders>
              <w:top w:val="nil"/>
              <w:left w:val="nil"/>
              <w:bottom w:val="nil"/>
              <w:right w:val="nil"/>
            </w:tcBorders>
            <w:shd w:val="clear" w:color="auto" w:fill="auto"/>
            <w:vAlign w:val="center"/>
            <w:hideMark/>
          </w:tcPr>
          <w:p w14:paraId="4F326E0B" w14:textId="77777777" w:rsidR="0016013C" w:rsidRPr="0016013C" w:rsidRDefault="0016013C" w:rsidP="0016013C">
            <w:pPr>
              <w:widowControl/>
              <w:suppressAutoHyphens w:val="0"/>
              <w:spacing w:line="240" w:lineRule="auto"/>
              <w:jc w:val="center"/>
              <w:textAlignment w:val="auto"/>
              <w:rPr>
                <w:sz w:val="20"/>
                <w:szCs w:val="20"/>
                <w:lang w:eastAsia="cs-CZ"/>
              </w:rPr>
            </w:pPr>
          </w:p>
        </w:tc>
        <w:tc>
          <w:tcPr>
            <w:tcW w:w="861" w:type="dxa"/>
            <w:tcBorders>
              <w:top w:val="nil"/>
              <w:left w:val="nil"/>
              <w:bottom w:val="nil"/>
              <w:right w:val="nil"/>
            </w:tcBorders>
            <w:shd w:val="clear" w:color="auto" w:fill="auto"/>
            <w:vAlign w:val="center"/>
            <w:hideMark/>
          </w:tcPr>
          <w:p w14:paraId="5CB47F33" w14:textId="77777777" w:rsidR="0016013C" w:rsidRPr="0016013C" w:rsidRDefault="0016013C" w:rsidP="0016013C">
            <w:pPr>
              <w:widowControl/>
              <w:suppressAutoHyphens w:val="0"/>
              <w:spacing w:line="240" w:lineRule="auto"/>
              <w:jc w:val="left"/>
              <w:textAlignment w:val="auto"/>
              <w:rPr>
                <w:sz w:val="20"/>
                <w:szCs w:val="20"/>
                <w:lang w:eastAsia="cs-CZ"/>
              </w:rPr>
            </w:pPr>
          </w:p>
        </w:tc>
        <w:tc>
          <w:tcPr>
            <w:tcW w:w="380" w:type="dxa"/>
            <w:tcBorders>
              <w:top w:val="nil"/>
              <w:left w:val="nil"/>
              <w:bottom w:val="nil"/>
              <w:right w:val="nil"/>
            </w:tcBorders>
            <w:shd w:val="clear" w:color="auto" w:fill="auto"/>
            <w:vAlign w:val="center"/>
            <w:hideMark/>
          </w:tcPr>
          <w:p w14:paraId="1380B440" w14:textId="77777777" w:rsidR="0016013C" w:rsidRPr="0016013C" w:rsidRDefault="0016013C" w:rsidP="0016013C">
            <w:pPr>
              <w:widowControl/>
              <w:suppressAutoHyphens w:val="0"/>
              <w:spacing w:line="240" w:lineRule="auto"/>
              <w:jc w:val="center"/>
              <w:textAlignment w:val="auto"/>
              <w:rPr>
                <w:sz w:val="20"/>
                <w:szCs w:val="20"/>
                <w:lang w:eastAsia="cs-CZ"/>
              </w:rPr>
            </w:pPr>
          </w:p>
        </w:tc>
        <w:tc>
          <w:tcPr>
            <w:tcW w:w="1220" w:type="dxa"/>
            <w:tcBorders>
              <w:top w:val="nil"/>
              <w:left w:val="nil"/>
              <w:bottom w:val="nil"/>
              <w:right w:val="nil"/>
            </w:tcBorders>
            <w:shd w:val="clear" w:color="auto" w:fill="auto"/>
            <w:vAlign w:val="center"/>
            <w:hideMark/>
          </w:tcPr>
          <w:p w14:paraId="4B8FC43B" w14:textId="77777777" w:rsidR="0016013C" w:rsidRPr="0016013C" w:rsidRDefault="0016013C" w:rsidP="0016013C">
            <w:pPr>
              <w:widowControl/>
              <w:suppressAutoHyphens w:val="0"/>
              <w:spacing w:line="240" w:lineRule="auto"/>
              <w:jc w:val="center"/>
              <w:textAlignment w:val="auto"/>
              <w:rPr>
                <w:sz w:val="20"/>
                <w:szCs w:val="20"/>
                <w:lang w:eastAsia="cs-CZ"/>
              </w:rPr>
            </w:pPr>
          </w:p>
        </w:tc>
        <w:tc>
          <w:tcPr>
            <w:tcW w:w="1220" w:type="dxa"/>
            <w:tcBorders>
              <w:top w:val="nil"/>
              <w:left w:val="nil"/>
              <w:bottom w:val="nil"/>
              <w:right w:val="single" w:sz="8" w:space="0" w:color="auto"/>
            </w:tcBorders>
            <w:shd w:val="clear" w:color="auto" w:fill="auto"/>
            <w:vAlign w:val="center"/>
            <w:hideMark/>
          </w:tcPr>
          <w:p w14:paraId="6567E220" w14:textId="77777777" w:rsidR="0016013C" w:rsidRPr="0016013C" w:rsidRDefault="0016013C" w:rsidP="0016013C">
            <w:pPr>
              <w:widowControl/>
              <w:suppressAutoHyphens w:val="0"/>
              <w:spacing w:line="240" w:lineRule="auto"/>
              <w:jc w:val="center"/>
              <w:textAlignment w:val="auto"/>
              <w:rPr>
                <w:rFonts w:ascii="Arial CE" w:hAnsi="Arial CE" w:cs="Arial CE"/>
                <w:sz w:val="18"/>
                <w:szCs w:val="18"/>
                <w:lang w:eastAsia="cs-CZ"/>
              </w:rPr>
            </w:pPr>
            <w:r w:rsidRPr="0016013C">
              <w:rPr>
                <w:rFonts w:ascii="Arial CE" w:hAnsi="Arial CE" w:cs="Arial CE"/>
                <w:sz w:val="18"/>
                <w:szCs w:val="18"/>
                <w:lang w:eastAsia="cs-CZ"/>
              </w:rPr>
              <w:t> </w:t>
            </w:r>
          </w:p>
        </w:tc>
      </w:tr>
      <w:tr w:rsidR="0016013C" w:rsidRPr="0016013C" w14:paraId="77BBD475" w14:textId="77777777" w:rsidTr="0016013C">
        <w:trPr>
          <w:trHeight w:val="390"/>
        </w:trPr>
        <w:tc>
          <w:tcPr>
            <w:tcW w:w="501" w:type="dxa"/>
            <w:tcBorders>
              <w:top w:val="single" w:sz="4" w:space="0" w:color="auto"/>
              <w:left w:val="single" w:sz="8" w:space="0" w:color="auto"/>
              <w:bottom w:val="single" w:sz="8" w:space="0" w:color="auto"/>
              <w:right w:val="nil"/>
            </w:tcBorders>
            <w:shd w:val="clear" w:color="000000" w:fill="F2F2F2"/>
            <w:vAlign w:val="center"/>
            <w:hideMark/>
          </w:tcPr>
          <w:p w14:paraId="7E58DF6C" w14:textId="77777777" w:rsidR="0016013C" w:rsidRPr="0016013C" w:rsidRDefault="0016013C" w:rsidP="0016013C">
            <w:pPr>
              <w:widowControl/>
              <w:suppressAutoHyphens w:val="0"/>
              <w:spacing w:line="240" w:lineRule="auto"/>
              <w:jc w:val="left"/>
              <w:textAlignment w:val="auto"/>
              <w:rPr>
                <w:rFonts w:ascii="Arial CE" w:hAnsi="Arial CE" w:cs="Arial CE"/>
                <w:i/>
                <w:iCs/>
                <w:sz w:val="28"/>
                <w:szCs w:val="28"/>
                <w:lang w:eastAsia="cs-CZ"/>
              </w:rPr>
            </w:pPr>
            <w:r w:rsidRPr="0016013C">
              <w:rPr>
                <w:rFonts w:ascii="Arial CE" w:hAnsi="Arial CE" w:cs="Arial CE"/>
                <w:i/>
                <w:iCs/>
                <w:sz w:val="28"/>
                <w:szCs w:val="28"/>
                <w:lang w:eastAsia="cs-CZ"/>
              </w:rPr>
              <w:t> </w:t>
            </w:r>
          </w:p>
        </w:tc>
        <w:tc>
          <w:tcPr>
            <w:tcW w:w="1160" w:type="dxa"/>
            <w:tcBorders>
              <w:top w:val="single" w:sz="4" w:space="0" w:color="auto"/>
              <w:left w:val="nil"/>
              <w:bottom w:val="single" w:sz="8" w:space="0" w:color="auto"/>
              <w:right w:val="nil"/>
            </w:tcBorders>
            <w:shd w:val="clear" w:color="000000" w:fill="F2F2F2"/>
            <w:vAlign w:val="center"/>
            <w:hideMark/>
          </w:tcPr>
          <w:p w14:paraId="32803D74" w14:textId="77777777" w:rsidR="0016013C" w:rsidRPr="0016013C" w:rsidRDefault="0016013C" w:rsidP="0016013C">
            <w:pPr>
              <w:widowControl/>
              <w:suppressAutoHyphens w:val="0"/>
              <w:spacing w:line="240" w:lineRule="auto"/>
              <w:jc w:val="left"/>
              <w:textAlignment w:val="auto"/>
              <w:rPr>
                <w:rFonts w:ascii="Arial CE" w:hAnsi="Arial CE" w:cs="Arial CE"/>
                <w:i/>
                <w:iCs/>
                <w:sz w:val="28"/>
                <w:szCs w:val="28"/>
                <w:lang w:eastAsia="cs-CZ"/>
              </w:rPr>
            </w:pPr>
            <w:r w:rsidRPr="0016013C">
              <w:rPr>
                <w:rFonts w:ascii="Arial CE" w:hAnsi="Arial CE" w:cs="Arial CE"/>
                <w:i/>
                <w:iCs/>
                <w:sz w:val="28"/>
                <w:szCs w:val="28"/>
                <w:lang w:eastAsia="cs-CZ"/>
              </w:rPr>
              <w:t> </w:t>
            </w:r>
          </w:p>
        </w:tc>
        <w:tc>
          <w:tcPr>
            <w:tcW w:w="4580" w:type="dxa"/>
            <w:tcBorders>
              <w:top w:val="single" w:sz="4" w:space="0" w:color="auto"/>
              <w:left w:val="nil"/>
              <w:bottom w:val="single" w:sz="8" w:space="0" w:color="auto"/>
              <w:right w:val="nil"/>
            </w:tcBorders>
            <w:shd w:val="clear" w:color="000000" w:fill="F2F2F2"/>
            <w:vAlign w:val="center"/>
            <w:hideMark/>
          </w:tcPr>
          <w:p w14:paraId="7CC2517F" w14:textId="77777777" w:rsidR="0016013C" w:rsidRPr="0016013C" w:rsidRDefault="0016013C" w:rsidP="0016013C">
            <w:pPr>
              <w:widowControl/>
              <w:suppressAutoHyphens w:val="0"/>
              <w:spacing w:line="240" w:lineRule="auto"/>
              <w:jc w:val="left"/>
              <w:textAlignment w:val="auto"/>
              <w:rPr>
                <w:rFonts w:ascii="Arial CE" w:hAnsi="Arial CE" w:cs="Arial CE"/>
                <w:b/>
                <w:bCs/>
                <w:i/>
                <w:iCs/>
                <w:sz w:val="28"/>
                <w:szCs w:val="28"/>
                <w:lang w:eastAsia="cs-CZ"/>
              </w:rPr>
            </w:pPr>
            <w:r w:rsidRPr="0016013C">
              <w:rPr>
                <w:rFonts w:ascii="Arial CE" w:hAnsi="Arial CE" w:cs="Arial CE"/>
                <w:b/>
                <w:bCs/>
                <w:i/>
                <w:iCs/>
                <w:sz w:val="28"/>
                <w:szCs w:val="28"/>
                <w:lang w:eastAsia="cs-CZ"/>
              </w:rPr>
              <w:t>Celkem bez DPH</w:t>
            </w:r>
          </w:p>
        </w:tc>
        <w:tc>
          <w:tcPr>
            <w:tcW w:w="861" w:type="dxa"/>
            <w:tcBorders>
              <w:top w:val="single" w:sz="4" w:space="0" w:color="auto"/>
              <w:left w:val="nil"/>
              <w:bottom w:val="single" w:sz="8" w:space="0" w:color="auto"/>
              <w:right w:val="nil"/>
            </w:tcBorders>
            <w:shd w:val="clear" w:color="000000" w:fill="F2F2F2"/>
            <w:noWrap/>
            <w:vAlign w:val="center"/>
            <w:hideMark/>
          </w:tcPr>
          <w:p w14:paraId="45BD647B" w14:textId="77777777" w:rsidR="0016013C" w:rsidRPr="0016013C" w:rsidRDefault="0016013C" w:rsidP="0016013C">
            <w:pPr>
              <w:widowControl/>
              <w:suppressAutoHyphens w:val="0"/>
              <w:spacing w:line="240" w:lineRule="auto"/>
              <w:jc w:val="center"/>
              <w:textAlignment w:val="auto"/>
              <w:rPr>
                <w:rFonts w:ascii="Arial CE" w:hAnsi="Arial CE" w:cs="Arial CE"/>
                <w:sz w:val="28"/>
                <w:szCs w:val="28"/>
                <w:lang w:eastAsia="cs-CZ"/>
              </w:rPr>
            </w:pPr>
            <w:r w:rsidRPr="0016013C">
              <w:rPr>
                <w:rFonts w:ascii="Arial CE" w:hAnsi="Arial CE" w:cs="Arial CE"/>
                <w:sz w:val="28"/>
                <w:szCs w:val="28"/>
                <w:lang w:eastAsia="cs-CZ"/>
              </w:rPr>
              <w:t> </w:t>
            </w:r>
          </w:p>
        </w:tc>
        <w:tc>
          <w:tcPr>
            <w:tcW w:w="380" w:type="dxa"/>
            <w:tcBorders>
              <w:top w:val="single" w:sz="4" w:space="0" w:color="auto"/>
              <w:left w:val="nil"/>
              <w:bottom w:val="single" w:sz="8" w:space="0" w:color="auto"/>
              <w:right w:val="nil"/>
            </w:tcBorders>
            <w:shd w:val="clear" w:color="000000" w:fill="F2F2F2"/>
            <w:vAlign w:val="center"/>
            <w:hideMark/>
          </w:tcPr>
          <w:p w14:paraId="0DC49987" w14:textId="77777777" w:rsidR="0016013C" w:rsidRPr="0016013C" w:rsidRDefault="0016013C" w:rsidP="0016013C">
            <w:pPr>
              <w:widowControl/>
              <w:suppressAutoHyphens w:val="0"/>
              <w:spacing w:line="240" w:lineRule="auto"/>
              <w:jc w:val="left"/>
              <w:textAlignment w:val="auto"/>
              <w:rPr>
                <w:rFonts w:ascii="Arial CE" w:hAnsi="Arial CE" w:cs="Arial CE"/>
                <w:sz w:val="28"/>
                <w:szCs w:val="28"/>
                <w:lang w:eastAsia="cs-CZ"/>
              </w:rPr>
            </w:pPr>
            <w:r w:rsidRPr="0016013C">
              <w:rPr>
                <w:rFonts w:ascii="Arial CE" w:hAnsi="Arial CE" w:cs="Arial CE"/>
                <w:sz w:val="28"/>
                <w:szCs w:val="28"/>
                <w:lang w:eastAsia="cs-CZ"/>
              </w:rPr>
              <w:t> </w:t>
            </w:r>
          </w:p>
        </w:tc>
        <w:tc>
          <w:tcPr>
            <w:tcW w:w="2440" w:type="dxa"/>
            <w:gridSpan w:val="2"/>
            <w:tcBorders>
              <w:top w:val="single" w:sz="4" w:space="0" w:color="auto"/>
              <w:left w:val="nil"/>
              <w:bottom w:val="single" w:sz="8" w:space="0" w:color="auto"/>
              <w:right w:val="single" w:sz="8" w:space="0" w:color="000000"/>
            </w:tcBorders>
            <w:shd w:val="clear" w:color="000000" w:fill="F2F2F2"/>
            <w:noWrap/>
            <w:vAlign w:val="center"/>
            <w:hideMark/>
          </w:tcPr>
          <w:p w14:paraId="4A429786" w14:textId="77777777" w:rsidR="0016013C" w:rsidRPr="0016013C" w:rsidRDefault="0016013C" w:rsidP="0016013C">
            <w:pPr>
              <w:widowControl/>
              <w:suppressAutoHyphens w:val="0"/>
              <w:spacing w:line="240" w:lineRule="auto"/>
              <w:jc w:val="right"/>
              <w:textAlignment w:val="auto"/>
              <w:rPr>
                <w:rFonts w:ascii="Arial CE" w:hAnsi="Arial CE" w:cs="Arial CE"/>
                <w:b/>
                <w:bCs/>
                <w:i/>
                <w:iCs/>
                <w:sz w:val="28"/>
                <w:szCs w:val="28"/>
                <w:lang w:eastAsia="cs-CZ"/>
              </w:rPr>
            </w:pPr>
            <w:r w:rsidRPr="0016013C">
              <w:rPr>
                <w:rFonts w:ascii="Arial CE" w:hAnsi="Arial CE" w:cs="Arial CE"/>
                <w:b/>
                <w:bCs/>
                <w:i/>
                <w:iCs/>
                <w:sz w:val="28"/>
                <w:szCs w:val="28"/>
                <w:lang w:eastAsia="cs-CZ"/>
              </w:rPr>
              <w:t>2 800 000,00 Kč</w:t>
            </w:r>
          </w:p>
        </w:tc>
      </w:tr>
    </w:tbl>
    <w:p w14:paraId="492E5A9D" w14:textId="77777777" w:rsidR="0016013C" w:rsidRDefault="0016013C" w:rsidP="009F251E">
      <w:pPr>
        <w:pStyle w:val="Zkladntext21"/>
        <w:spacing w:line="276" w:lineRule="auto"/>
        <w:ind w:right="-828"/>
        <w:rPr>
          <w:rFonts w:ascii="Arial" w:hAnsi="Arial" w:cs="Arial"/>
          <w:b/>
          <w:bCs/>
          <w:sz w:val="22"/>
          <w:szCs w:val="22"/>
        </w:rPr>
      </w:pPr>
    </w:p>
    <w:p w14:paraId="15288E67" w14:textId="77777777" w:rsidR="0016013C" w:rsidRDefault="0016013C" w:rsidP="009F251E">
      <w:pPr>
        <w:pStyle w:val="Zkladntext21"/>
        <w:spacing w:line="276" w:lineRule="auto"/>
        <w:ind w:right="-828"/>
        <w:rPr>
          <w:rFonts w:ascii="Arial" w:hAnsi="Arial" w:cs="Arial"/>
          <w:b/>
          <w:bCs/>
          <w:sz w:val="22"/>
          <w:szCs w:val="22"/>
        </w:rPr>
      </w:pPr>
    </w:p>
    <w:p w14:paraId="254B6AE3" w14:textId="77777777" w:rsidR="0016013C" w:rsidRPr="003777D1" w:rsidRDefault="0016013C" w:rsidP="009F251E">
      <w:pPr>
        <w:pStyle w:val="Zkladntext21"/>
        <w:spacing w:line="276" w:lineRule="auto"/>
        <w:ind w:right="-828"/>
        <w:rPr>
          <w:rFonts w:ascii="Arial" w:hAnsi="Arial" w:cs="Arial"/>
          <w:sz w:val="22"/>
          <w:szCs w:val="22"/>
        </w:rPr>
      </w:pPr>
    </w:p>
    <w:sectPr w:rsidR="0016013C" w:rsidRPr="003777D1" w:rsidSect="0082373D">
      <w:headerReference w:type="first" r:id="rId8"/>
      <w:footerReference w:type="first" r:id="rId9"/>
      <w:pgSz w:w="11906" w:h="16838"/>
      <w:pgMar w:top="1418" w:right="1276" w:bottom="1242"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D9BF" w14:textId="77777777" w:rsidR="000D6FCA" w:rsidRDefault="000D6FCA">
      <w:pPr>
        <w:spacing w:line="240" w:lineRule="auto"/>
      </w:pPr>
      <w:r>
        <w:separator/>
      </w:r>
    </w:p>
  </w:endnote>
  <w:endnote w:type="continuationSeparator" w:id="0">
    <w:p w14:paraId="7119E528" w14:textId="77777777" w:rsidR="000D6FCA" w:rsidRDefault="000D6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506844"/>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2964A85A" w14:textId="0FF36EF7" w:rsidR="00EF22FD" w:rsidRDefault="00EF22FD">
            <w:pPr>
              <w:pStyle w:val="Zpat"/>
              <w:jc w:val="center"/>
            </w:pPr>
            <w:r w:rsidRPr="000A3405">
              <w:rPr>
                <w:rFonts w:ascii="Arial" w:hAnsi="Arial" w:cs="Arial"/>
                <w:sz w:val="20"/>
                <w:szCs w:val="20"/>
              </w:rPr>
              <w:t xml:space="preserve">Stránka </w:t>
            </w:r>
            <w:r w:rsidRPr="000A3405">
              <w:rPr>
                <w:rFonts w:ascii="Arial" w:hAnsi="Arial" w:cs="Arial"/>
                <w:b/>
                <w:bCs/>
                <w:sz w:val="20"/>
                <w:szCs w:val="20"/>
              </w:rPr>
              <w:fldChar w:fldCharType="begin"/>
            </w:r>
            <w:r w:rsidRPr="000A3405">
              <w:rPr>
                <w:rFonts w:ascii="Arial" w:hAnsi="Arial" w:cs="Arial"/>
                <w:b/>
                <w:bCs/>
                <w:sz w:val="20"/>
                <w:szCs w:val="20"/>
              </w:rPr>
              <w:instrText>PAGE</w:instrText>
            </w:r>
            <w:r w:rsidRPr="000A3405">
              <w:rPr>
                <w:rFonts w:ascii="Arial" w:hAnsi="Arial" w:cs="Arial"/>
                <w:b/>
                <w:bCs/>
                <w:sz w:val="20"/>
                <w:szCs w:val="20"/>
              </w:rPr>
              <w:fldChar w:fldCharType="separate"/>
            </w:r>
            <w:r w:rsidRPr="000A3405">
              <w:rPr>
                <w:rFonts w:ascii="Arial" w:hAnsi="Arial" w:cs="Arial"/>
                <w:b/>
                <w:bCs/>
                <w:sz w:val="20"/>
                <w:szCs w:val="20"/>
              </w:rPr>
              <w:t>2</w:t>
            </w:r>
            <w:r w:rsidRPr="000A3405">
              <w:rPr>
                <w:rFonts w:ascii="Arial" w:hAnsi="Arial" w:cs="Arial"/>
                <w:b/>
                <w:bCs/>
                <w:sz w:val="20"/>
                <w:szCs w:val="20"/>
              </w:rPr>
              <w:fldChar w:fldCharType="end"/>
            </w:r>
            <w:r w:rsidRPr="000A3405">
              <w:rPr>
                <w:rFonts w:ascii="Arial" w:hAnsi="Arial" w:cs="Arial"/>
                <w:sz w:val="20"/>
                <w:szCs w:val="20"/>
              </w:rPr>
              <w:t xml:space="preserve"> z </w:t>
            </w:r>
            <w:r w:rsidRPr="000A3405">
              <w:rPr>
                <w:rFonts w:ascii="Arial" w:hAnsi="Arial" w:cs="Arial"/>
                <w:b/>
                <w:bCs/>
                <w:sz w:val="20"/>
                <w:szCs w:val="20"/>
              </w:rPr>
              <w:fldChar w:fldCharType="begin"/>
            </w:r>
            <w:r w:rsidRPr="000A3405">
              <w:rPr>
                <w:rFonts w:ascii="Arial" w:hAnsi="Arial" w:cs="Arial"/>
                <w:b/>
                <w:bCs/>
                <w:sz w:val="20"/>
                <w:szCs w:val="20"/>
              </w:rPr>
              <w:instrText>NUMPAGES</w:instrText>
            </w:r>
            <w:r w:rsidRPr="000A3405">
              <w:rPr>
                <w:rFonts w:ascii="Arial" w:hAnsi="Arial" w:cs="Arial"/>
                <w:b/>
                <w:bCs/>
                <w:sz w:val="20"/>
                <w:szCs w:val="20"/>
              </w:rPr>
              <w:fldChar w:fldCharType="separate"/>
            </w:r>
            <w:r w:rsidRPr="000A3405">
              <w:rPr>
                <w:rFonts w:ascii="Arial" w:hAnsi="Arial" w:cs="Arial"/>
                <w:b/>
                <w:bCs/>
                <w:sz w:val="20"/>
                <w:szCs w:val="20"/>
              </w:rPr>
              <w:t>2</w:t>
            </w:r>
            <w:r w:rsidRPr="000A3405">
              <w:rPr>
                <w:rFonts w:ascii="Arial" w:hAnsi="Arial" w:cs="Arial"/>
                <w:b/>
                <w:bCs/>
                <w:sz w:val="20"/>
                <w:szCs w:val="20"/>
              </w:rPr>
              <w:fldChar w:fldCharType="end"/>
            </w:r>
          </w:p>
        </w:sdtContent>
      </w:sdt>
    </w:sdtContent>
  </w:sdt>
  <w:p w14:paraId="60792CF9" w14:textId="77777777" w:rsidR="00171E16" w:rsidRDefault="00171E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87CE8" w14:textId="77777777" w:rsidR="000D6FCA" w:rsidRDefault="000D6FCA">
      <w:pPr>
        <w:spacing w:line="240" w:lineRule="auto"/>
      </w:pPr>
      <w:r>
        <w:separator/>
      </w:r>
    </w:p>
  </w:footnote>
  <w:footnote w:type="continuationSeparator" w:id="0">
    <w:p w14:paraId="60F783A6" w14:textId="77777777" w:rsidR="000D6FCA" w:rsidRDefault="000D6F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8EA7" w14:textId="77777777" w:rsidR="0053166F" w:rsidRDefault="0053166F" w:rsidP="004415DD">
    <w:pPr>
      <w:pBdr>
        <w:bottom w:val="single" w:sz="4" w:space="1" w:color="auto"/>
      </w:pBdr>
      <w:tabs>
        <w:tab w:val="center" w:pos="4536"/>
        <w:tab w:val="right" w:pos="9072"/>
      </w:tabs>
      <w:spacing w:line="240" w:lineRule="auto"/>
      <w:rPr>
        <w:i/>
        <w:sz w:val="18"/>
        <w:szCs w:val="18"/>
      </w:rPr>
    </w:pPr>
  </w:p>
  <w:p w14:paraId="4BB49CDF" w14:textId="06A413E1" w:rsidR="0053166F" w:rsidRPr="00171E16" w:rsidRDefault="0053166F" w:rsidP="004415DD">
    <w:pPr>
      <w:pBdr>
        <w:bottom w:val="single" w:sz="4" w:space="1" w:color="auto"/>
      </w:pBdr>
      <w:tabs>
        <w:tab w:val="center" w:pos="4536"/>
        <w:tab w:val="right" w:pos="9072"/>
      </w:tabs>
      <w:spacing w:line="240" w:lineRule="auto"/>
      <w:rPr>
        <w:rFonts w:asciiTheme="minorHAnsi" w:hAnsiTheme="minorHAnsi" w:cstheme="minorHAnsi"/>
        <w:i/>
        <w:sz w:val="18"/>
        <w:szCs w:val="18"/>
      </w:rPr>
    </w:pPr>
    <w:r w:rsidRPr="00171E16">
      <w:rPr>
        <w:rFonts w:asciiTheme="minorHAnsi" w:hAnsiTheme="minorHAnsi" w:cstheme="minorHAnsi"/>
        <w:i/>
        <w:sz w:val="18"/>
        <w:szCs w:val="18"/>
      </w:rPr>
      <w:t>Příloha č.</w:t>
    </w:r>
    <w:r w:rsidR="0082373D">
      <w:rPr>
        <w:rFonts w:asciiTheme="minorHAnsi" w:hAnsiTheme="minorHAnsi" w:cstheme="minorHAnsi"/>
        <w:i/>
        <w:sz w:val="18"/>
        <w:szCs w:val="18"/>
      </w:rPr>
      <w:t>5</w:t>
    </w:r>
    <w:r w:rsidRPr="00171E16">
      <w:rPr>
        <w:rFonts w:asciiTheme="minorHAnsi" w:hAnsiTheme="minorHAnsi" w:cstheme="minorHAnsi"/>
        <w:i/>
        <w:sz w:val="18"/>
        <w:szCs w:val="18"/>
      </w:rPr>
      <w:t xml:space="preserve"> zadávací dokumentace </w:t>
    </w:r>
  </w:p>
  <w:p w14:paraId="6AF2F425" w14:textId="77777777" w:rsidR="0053166F" w:rsidRDefault="0053166F">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03366607"/>
    <w:multiLevelType w:val="multilevel"/>
    <w:tmpl w:val="2F460D14"/>
    <w:name w:val="WW8Num37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ascii="Arial" w:hAnsi="Arial"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06F45C89"/>
    <w:multiLevelType w:val="hybridMultilevel"/>
    <w:tmpl w:val="D6A658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12642838"/>
    <w:multiLevelType w:val="multilevel"/>
    <w:tmpl w:val="47F286E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7525115"/>
    <w:multiLevelType w:val="multilevel"/>
    <w:tmpl w:val="B6F8D52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A582543"/>
    <w:multiLevelType w:val="multilevel"/>
    <w:tmpl w:val="5504EE5E"/>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2D1C4A29"/>
    <w:multiLevelType w:val="hybridMultilevel"/>
    <w:tmpl w:val="730E5140"/>
    <w:lvl w:ilvl="0" w:tplc="FAC62DDA">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27E4940"/>
    <w:multiLevelType w:val="hybridMultilevel"/>
    <w:tmpl w:val="575CD204"/>
    <w:lvl w:ilvl="0" w:tplc="1444B81A">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55" w15:restartNumberingAfterBreak="0">
    <w:nsid w:val="39A418D6"/>
    <w:multiLevelType w:val="multilevel"/>
    <w:tmpl w:val="05FAA22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A01EEB"/>
    <w:multiLevelType w:val="hybridMultilevel"/>
    <w:tmpl w:val="BE404C2C"/>
    <w:lvl w:ilvl="0" w:tplc="FAC62DDA">
      <w:start w:val="1"/>
      <w:numFmt w:val="decimal"/>
      <w:lvlText w:val="13.%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8" w15:restartNumberingAfterBreak="0">
    <w:nsid w:val="421F572B"/>
    <w:multiLevelType w:val="multilevel"/>
    <w:tmpl w:val="85E881B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15779E"/>
    <w:multiLevelType w:val="multilevel"/>
    <w:tmpl w:val="91223EE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9D2A80"/>
    <w:multiLevelType w:val="multilevel"/>
    <w:tmpl w:val="575AA4A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9E7B23"/>
    <w:multiLevelType w:val="multilevel"/>
    <w:tmpl w:val="800A9EE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87079DA"/>
    <w:multiLevelType w:val="hybridMultilevel"/>
    <w:tmpl w:val="0268C7A6"/>
    <w:lvl w:ilvl="0" w:tplc="FAC62DDA">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ED31A68"/>
    <w:multiLevelType w:val="multilevel"/>
    <w:tmpl w:val="A08EE57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870592"/>
    <w:multiLevelType w:val="multilevel"/>
    <w:tmpl w:val="A8601EA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9A82B3A"/>
    <w:multiLevelType w:val="hybridMultilevel"/>
    <w:tmpl w:val="18305102"/>
    <w:lvl w:ilvl="0" w:tplc="C88E656C">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6"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7" w15:restartNumberingAfterBreak="0">
    <w:nsid w:val="76D35297"/>
    <w:multiLevelType w:val="multilevel"/>
    <w:tmpl w:val="4542867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97130CA"/>
    <w:multiLevelType w:val="multilevel"/>
    <w:tmpl w:val="DB62F23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0C13F2"/>
    <w:multiLevelType w:val="multilevel"/>
    <w:tmpl w:val="DB0ABF8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11165672">
    <w:abstractNumId w:val="0"/>
  </w:num>
  <w:num w:numId="2" w16cid:durableId="1662732450">
    <w:abstractNumId w:val="2"/>
  </w:num>
  <w:num w:numId="3" w16cid:durableId="1637107987">
    <w:abstractNumId w:val="33"/>
  </w:num>
  <w:num w:numId="4" w16cid:durableId="171337001">
    <w:abstractNumId w:val="45"/>
  </w:num>
  <w:num w:numId="5" w16cid:durableId="528641468">
    <w:abstractNumId w:val="56"/>
  </w:num>
  <w:num w:numId="6" w16cid:durableId="1003126725">
    <w:abstractNumId w:val="50"/>
  </w:num>
  <w:num w:numId="7" w16cid:durableId="550384520">
    <w:abstractNumId w:val="51"/>
  </w:num>
  <w:num w:numId="8" w16cid:durableId="857816095">
    <w:abstractNumId w:val="66"/>
  </w:num>
  <w:num w:numId="9" w16cid:durableId="6002594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288665">
    <w:abstractNumId w:val="44"/>
  </w:num>
  <w:num w:numId="11" w16cid:durableId="2106338947">
    <w:abstractNumId w:val="52"/>
  </w:num>
  <w:num w:numId="12" w16cid:durableId="1809781032">
    <w:abstractNumId w:val="58"/>
  </w:num>
  <w:num w:numId="13" w16cid:durableId="1240097910">
    <w:abstractNumId w:val="67"/>
  </w:num>
  <w:num w:numId="14" w16cid:durableId="855339516">
    <w:abstractNumId w:val="63"/>
  </w:num>
  <w:num w:numId="15" w16cid:durableId="383606351">
    <w:abstractNumId w:val="59"/>
  </w:num>
  <w:num w:numId="16" w16cid:durableId="113058235">
    <w:abstractNumId w:val="60"/>
  </w:num>
  <w:num w:numId="17" w16cid:durableId="30040685">
    <w:abstractNumId w:val="64"/>
  </w:num>
  <w:num w:numId="18" w16cid:durableId="1223449637">
    <w:abstractNumId w:val="55"/>
  </w:num>
  <w:num w:numId="19" w16cid:durableId="1273829319">
    <w:abstractNumId w:val="68"/>
  </w:num>
  <w:num w:numId="20" w16cid:durableId="1513884235">
    <w:abstractNumId w:val="48"/>
  </w:num>
  <w:num w:numId="21" w16cid:durableId="33818749">
    <w:abstractNumId w:val="69"/>
  </w:num>
  <w:num w:numId="22" w16cid:durableId="730931321">
    <w:abstractNumId w:val="61"/>
  </w:num>
  <w:num w:numId="23" w16cid:durableId="1071855871">
    <w:abstractNumId w:val="49"/>
  </w:num>
  <w:num w:numId="24" w16cid:durableId="1776634282">
    <w:abstractNumId w:val="57"/>
  </w:num>
  <w:num w:numId="25" w16cid:durableId="821703445">
    <w:abstractNumId w:val="65"/>
  </w:num>
  <w:num w:numId="26" w16cid:durableId="1399672264">
    <w:abstractNumId w:val="53"/>
  </w:num>
  <w:num w:numId="27" w16cid:durableId="1150485192">
    <w:abstractNumId w:val="62"/>
  </w:num>
  <w:num w:numId="28" w16cid:durableId="592860741">
    <w:abstractNumId w:val="47"/>
  </w:num>
  <w:num w:numId="29" w16cid:durableId="422459939">
    <w:abstractNumId w:val="54"/>
  </w:num>
  <w:num w:numId="30" w16cid:durableId="1465847389">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33"/>
    <w:rsid w:val="000003F9"/>
    <w:rsid w:val="00004602"/>
    <w:rsid w:val="000067FE"/>
    <w:rsid w:val="0001194B"/>
    <w:rsid w:val="000208B4"/>
    <w:rsid w:val="000233C3"/>
    <w:rsid w:val="00024293"/>
    <w:rsid w:val="00024522"/>
    <w:rsid w:val="00025A85"/>
    <w:rsid w:val="00027566"/>
    <w:rsid w:val="00031755"/>
    <w:rsid w:val="00033E36"/>
    <w:rsid w:val="000341E2"/>
    <w:rsid w:val="00037419"/>
    <w:rsid w:val="00040850"/>
    <w:rsid w:val="00042E74"/>
    <w:rsid w:val="0004518E"/>
    <w:rsid w:val="00047FF8"/>
    <w:rsid w:val="00051821"/>
    <w:rsid w:val="000529B8"/>
    <w:rsid w:val="00054377"/>
    <w:rsid w:val="00057441"/>
    <w:rsid w:val="00062D19"/>
    <w:rsid w:val="000639E1"/>
    <w:rsid w:val="00067F8A"/>
    <w:rsid w:val="00072B19"/>
    <w:rsid w:val="00082BDC"/>
    <w:rsid w:val="000839B4"/>
    <w:rsid w:val="000853E0"/>
    <w:rsid w:val="00085D8F"/>
    <w:rsid w:val="00086863"/>
    <w:rsid w:val="0008692D"/>
    <w:rsid w:val="0009231C"/>
    <w:rsid w:val="0009673C"/>
    <w:rsid w:val="00096BA4"/>
    <w:rsid w:val="000A0F78"/>
    <w:rsid w:val="000A17B5"/>
    <w:rsid w:val="000A3405"/>
    <w:rsid w:val="000B01E9"/>
    <w:rsid w:val="000B1968"/>
    <w:rsid w:val="000B4CAC"/>
    <w:rsid w:val="000C76E6"/>
    <w:rsid w:val="000D0003"/>
    <w:rsid w:val="000D10D9"/>
    <w:rsid w:val="000D2CD8"/>
    <w:rsid w:val="000D3225"/>
    <w:rsid w:val="000D456B"/>
    <w:rsid w:val="000D6FCA"/>
    <w:rsid w:val="000D789F"/>
    <w:rsid w:val="000E102E"/>
    <w:rsid w:val="000E62DF"/>
    <w:rsid w:val="000F0D61"/>
    <w:rsid w:val="00106DF5"/>
    <w:rsid w:val="0011745C"/>
    <w:rsid w:val="00117A35"/>
    <w:rsid w:val="00120649"/>
    <w:rsid w:val="0012666E"/>
    <w:rsid w:val="001278F4"/>
    <w:rsid w:val="00134EFB"/>
    <w:rsid w:val="0014544A"/>
    <w:rsid w:val="0014724E"/>
    <w:rsid w:val="00152075"/>
    <w:rsid w:val="00156A41"/>
    <w:rsid w:val="00157F41"/>
    <w:rsid w:val="0016013C"/>
    <w:rsid w:val="001605DC"/>
    <w:rsid w:val="00164D07"/>
    <w:rsid w:val="00166145"/>
    <w:rsid w:val="00167A1A"/>
    <w:rsid w:val="00167C6C"/>
    <w:rsid w:val="00170C84"/>
    <w:rsid w:val="00171E16"/>
    <w:rsid w:val="00184501"/>
    <w:rsid w:val="00184B17"/>
    <w:rsid w:val="00192C8E"/>
    <w:rsid w:val="001936CE"/>
    <w:rsid w:val="001945AD"/>
    <w:rsid w:val="00195C16"/>
    <w:rsid w:val="001A1344"/>
    <w:rsid w:val="001A2490"/>
    <w:rsid w:val="001A293D"/>
    <w:rsid w:val="001A4E54"/>
    <w:rsid w:val="001A6197"/>
    <w:rsid w:val="001B11B7"/>
    <w:rsid w:val="001B4BFD"/>
    <w:rsid w:val="001B65F4"/>
    <w:rsid w:val="001B7180"/>
    <w:rsid w:val="001C462D"/>
    <w:rsid w:val="001C56AF"/>
    <w:rsid w:val="001D01CE"/>
    <w:rsid w:val="001D16BF"/>
    <w:rsid w:val="001D60A0"/>
    <w:rsid w:val="001E4986"/>
    <w:rsid w:val="001E70FB"/>
    <w:rsid w:val="001F2A9C"/>
    <w:rsid w:val="0020081C"/>
    <w:rsid w:val="00205BCC"/>
    <w:rsid w:val="002101DB"/>
    <w:rsid w:val="002145B9"/>
    <w:rsid w:val="002208DE"/>
    <w:rsid w:val="00231DD1"/>
    <w:rsid w:val="00235342"/>
    <w:rsid w:val="002368F2"/>
    <w:rsid w:val="002401AD"/>
    <w:rsid w:val="002418AE"/>
    <w:rsid w:val="00241D1E"/>
    <w:rsid w:val="002466A3"/>
    <w:rsid w:val="002529DB"/>
    <w:rsid w:val="002563B1"/>
    <w:rsid w:val="00262B6F"/>
    <w:rsid w:val="00267178"/>
    <w:rsid w:val="0026766F"/>
    <w:rsid w:val="00271D84"/>
    <w:rsid w:val="00272CB0"/>
    <w:rsid w:val="00273E3E"/>
    <w:rsid w:val="002774DE"/>
    <w:rsid w:val="00281948"/>
    <w:rsid w:val="00281F84"/>
    <w:rsid w:val="002823F3"/>
    <w:rsid w:val="00284B36"/>
    <w:rsid w:val="00287611"/>
    <w:rsid w:val="00290083"/>
    <w:rsid w:val="002A1597"/>
    <w:rsid w:val="002A2E6B"/>
    <w:rsid w:val="002A5402"/>
    <w:rsid w:val="002B281B"/>
    <w:rsid w:val="002C0637"/>
    <w:rsid w:val="002C3506"/>
    <w:rsid w:val="002D161A"/>
    <w:rsid w:val="002E2468"/>
    <w:rsid w:val="002E30E2"/>
    <w:rsid w:val="002E52F8"/>
    <w:rsid w:val="002F031F"/>
    <w:rsid w:val="002F4507"/>
    <w:rsid w:val="00301154"/>
    <w:rsid w:val="0030199F"/>
    <w:rsid w:val="003128C3"/>
    <w:rsid w:val="0032155C"/>
    <w:rsid w:val="003454E1"/>
    <w:rsid w:val="00345DDB"/>
    <w:rsid w:val="00347620"/>
    <w:rsid w:val="00353C2A"/>
    <w:rsid w:val="00360BC9"/>
    <w:rsid w:val="00364DF3"/>
    <w:rsid w:val="00373464"/>
    <w:rsid w:val="00374D50"/>
    <w:rsid w:val="00377093"/>
    <w:rsid w:val="00377343"/>
    <w:rsid w:val="00377548"/>
    <w:rsid w:val="003777D1"/>
    <w:rsid w:val="00383337"/>
    <w:rsid w:val="00387D18"/>
    <w:rsid w:val="003A2039"/>
    <w:rsid w:val="003A3180"/>
    <w:rsid w:val="003A7FFB"/>
    <w:rsid w:val="003B30F1"/>
    <w:rsid w:val="003B410C"/>
    <w:rsid w:val="003B540E"/>
    <w:rsid w:val="003B5423"/>
    <w:rsid w:val="003B68B7"/>
    <w:rsid w:val="003C20EC"/>
    <w:rsid w:val="003C7E21"/>
    <w:rsid w:val="003D15CD"/>
    <w:rsid w:val="003D1C29"/>
    <w:rsid w:val="003D204F"/>
    <w:rsid w:val="003E01F6"/>
    <w:rsid w:val="003E3D3F"/>
    <w:rsid w:val="003E43BB"/>
    <w:rsid w:val="003E4A48"/>
    <w:rsid w:val="003E7D57"/>
    <w:rsid w:val="003F0382"/>
    <w:rsid w:val="003F05DB"/>
    <w:rsid w:val="003F66A2"/>
    <w:rsid w:val="0040031D"/>
    <w:rsid w:val="00400FEA"/>
    <w:rsid w:val="004012EA"/>
    <w:rsid w:val="00401318"/>
    <w:rsid w:val="00404475"/>
    <w:rsid w:val="004057D4"/>
    <w:rsid w:val="00406307"/>
    <w:rsid w:val="004102D1"/>
    <w:rsid w:val="00413865"/>
    <w:rsid w:val="0041514E"/>
    <w:rsid w:val="0041593C"/>
    <w:rsid w:val="00417FEB"/>
    <w:rsid w:val="0042112B"/>
    <w:rsid w:val="004228CA"/>
    <w:rsid w:val="00424211"/>
    <w:rsid w:val="00425A70"/>
    <w:rsid w:val="004269DF"/>
    <w:rsid w:val="00430D12"/>
    <w:rsid w:val="004415DD"/>
    <w:rsid w:val="00442179"/>
    <w:rsid w:val="00451BCE"/>
    <w:rsid w:val="00453DDD"/>
    <w:rsid w:val="00462647"/>
    <w:rsid w:val="004640F2"/>
    <w:rsid w:val="00466A35"/>
    <w:rsid w:val="004713E9"/>
    <w:rsid w:val="00473697"/>
    <w:rsid w:val="00474E8E"/>
    <w:rsid w:val="004810F4"/>
    <w:rsid w:val="004832CC"/>
    <w:rsid w:val="0049029C"/>
    <w:rsid w:val="00490BD4"/>
    <w:rsid w:val="0049232C"/>
    <w:rsid w:val="00492DFC"/>
    <w:rsid w:val="00496F46"/>
    <w:rsid w:val="004A65D7"/>
    <w:rsid w:val="004A6CCC"/>
    <w:rsid w:val="004B12E9"/>
    <w:rsid w:val="004B6537"/>
    <w:rsid w:val="004C079E"/>
    <w:rsid w:val="004C0C38"/>
    <w:rsid w:val="004C245B"/>
    <w:rsid w:val="004C5BA8"/>
    <w:rsid w:val="004C6830"/>
    <w:rsid w:val="004D05F2"/>
    <w:rsid w:val="004D1B70"/>
    <w:rsid w:val="004D5259"/>
    <w:rsid w:val="004D7A77"/>
    <w:rsid w:val="004D7BEA"/>
    <w:rsid w:val="004E74B5"/>
    <w:rsid w:val="004F1600"/>
    <w:rsid w:val="004F1D47"/>
    <w:rsid w:val="004F373F"/>
    <w:rsid w:val="00502D6D"/>
    <w:rsid w:val="0050382A"/>
    <w:rsid w:val="0050766C"/>
    <w:rsid w:val="00520E23"/>
    <w:rsid w:val="005225C0"/>
    <w:rsid w:val="00524273"/>
    <w:rsid w:val="0052538D"/>
    <w:rsid w:val="00525DD9"/>
    <w:rsid w:val="00527156"/>
    <w:rsid w:val="00530251"/>
    <w:rsid w:val="0053166F"/>
    <w:rsid w:val="0053492F"/>
    <w:rsid w:val="00535180"/>
    <w:rsid w:val="00540142"/>
    <w:rsid w:val="00542888"/>
    <w:rsid w:val="00557152"/>
    <w:rsid w:val="00565994"/>
    <w:rsid w:val="005661CE"/>
    <w:rsid w:val="0057385A"/>
    <w:rsid w:val="00577421"/>
    <w:rsid w:val="00580094"/>
    <w:rsid w:val="00580321"/>
    <w:rsid w:val="00581797"/>
    <w:rsid w:val="005833CD"/>
    <w:rsid w:val="00590223"/>
    <w:rsid w:val="005911C8"/>
    <w:rsid w:val="005A06CD"/>
    <w:rsid w:val="005A1520"/>
    <w:rsid w:val="005A32D7"/>
    <w:rsid w:val="005A3E1E"/>
    <w:rsid w:val="005B0706"/>
    <w:rsid w:val="005B3C50"/>
    <w:rsid w:val="005C30FB"/>
    <w:rsid w:val="005C3C0F"/>
    <w:rsid w:val="005C4B0D"/>
    <w:rsid w:val="005C6656"/>
    <w:rsid w:val="005D07B6"/>
    <w:rsid w:val="005D2D76"/>
    <w:rsid w:val="005D44C8"/>
    <w:rsid w:val="005D7788"/>
    <w:rsid w:val="00605667"/>
    <w:rsid w:val="006102C8"/>
    <w:rsid w:val="00610959"/>
    <w:rsid w:val="00611CB1"/>
    <w:rsid w:val="006151FB"/>
    <w:rsid w:val="006179F1"/>
    <w:rsid w:val="00620DFB"/>
    <w:rsid w:val="00630091"/>
    <w:rsid w:val="00646CA2"/>
    <w:rsid w:val="00651BE1"/>
    <w:rsid w:val="00655625"/>
    <w:rsid w:val="00657518"/>
    <w:rsid w:val="0066288A"/>
    <w:rsid w:val="00667A3A"/>
    <w:rsid w:val="00670414"/>
    <w:rsid w:val="0067244B"/>
    <w:rsid w:val="006735EB"/>
    <w:rsid w:val="00674FB6"/>
    <w:rsid w:val="00684AD5"/>
    <w:rsid w:val="00686EF8"/>
    <w:rsid w:val="00692640"/>
    <w:rsid w:val="006B22DD"/>
    <w:rsid w:val="006B5AE1"/>
    <w:rsid w:val="006C1DDE"/>
    <w:rsid w:val="006C2A23"/>
    <w:rsid w:val="006C6C5D"/>
    <w:rsid w:val="006E07A7"/>
    <w:rsid w:val="006E37EE"/>
    <w:rsid w:val="006F1FCD"/>
    <w:rsid w:val="006F3C88"/>
    <w:rsid w:val="006F41E7"/>
    <w:rsid w:val="006F46C3"/>
    <w:rsid w:val="006F4930"/>
    <w:rsid w:val="006F5F4F"/>
    <w:rsid w:val="006F7BB0"/>
    <w:rsid w:val="006F7C4E"/>
    <w:rsid w:val="007019D5"/>
    <w:rsid w:val="007025A1"/>
    <w:rsid w:val="00703C67"/>
    <w:rsid w:val="0070650A"/>
    <w:rsid w:val="0071289E"/>
    <w:rsid w:val="007155FB"/>
    <w:rsid w:val="00725C69"/>
    <w:rsid w:val="007268DC"/>
    <w:rsid w:val="0073406C"/>
    <w:rsid w:val="007509FB"/>
    <w:rsid w:val="00751512"/>
    <w:rsid w:val="007534A4"/>
    <w:rsid w:val="00755C6B"/>
    <w:rsid w:val="007571C8"/>
    <w:rsid w:val="00757C95"/>
    <w:rsid w:val="00763E10"/>
    <w:rsid w:val="00770A3F"/>
    <w:rsid w:val="00771CE5"/>
    <w:rsid w:val="00776A05"/>
    <w:rsid w:val="00784C4F"/>
    <w:rsid w:val="00785A23"/>
    <w:rsid w:val="00785D86"/>
    <w:rsid w:val="0079200C"/>
    <w:rsid w:val="00794319"/>
    <w:rsid w:val="007975EB"/>
    <w:rsid w:val="007A67FC"/>
    <w:rsid w:val="007B0368"/>
    <w:rsid w:val="007B1607"/>
    <w:rsid w:val="007B4246"/>
    <w:rsid w:val="007B5E78"/>
    <w:rsid w:val="007B6207"/>
    <w:rsid w:val="007C1519"/>
    <w:rsid w:val="007C3F64"/>
    <w:rsid w:val="007C5CF3"/>
    <w:rsid w:val="007C619F"/>
    <w:rsid w:val="007C66C4"/>
    <w:rsid w:val="007C7D4A"/>
    <w:rsid w:val="007D0358"/>
    <w:rsid w:val="007D372E"/>
    <w:rsid w:val="007D43D4"/>
    <w:rsid w:val="007E66D4"/>
    <w:rsid w:val="007E7235"/>
    <w:rsid w:val="007F4561"/>
    <w:rsid w:val="007F7947"/>
    <w:rsid w:val="0080184D"/>
    <w:rsid w:val="00801BF6"/>
    <w:rsid w:val="008024EE"/>
    <w:rsid w:val="00804034"/>
    <w:rsid w:val="0080507F"/>
    <w:rsid w:val="00810BFF"/>
    <w:rsid w:val="00811E5F"/>
    <w:rsid w:val="00812C41"/>
    <w:rsid w:val="00820E3B"/>
    <w:rsid w:val="00821424"/>
    <w:rsid w:val="00822EBF"/>
    <w:rsid w:val="0082373D"/>
    <w:rsid w:val="008243FE"/>
    <w:rsid w:val="00826F80"/>
    <w:rsid w:val="00830B69"/>
    <w:rsid w:val="0083259B"/>
    <w:rsid w:val="0083537E"/>
    <w:rsid w:val="008361F5"/>
    <w:rsid w:val="00841FDA"/>
    <w:rsid w:val="00843EC9"/>
    <w:rsid w:val="0084466C"/>
    <w:rsid w:val="00846B0A"/>
    <w:rsid w:val="00852837"/>
    <w:rsid w:val="00853882"/>
    <w:rsid w:val="008547F9"/>
    <w:rsid w:val="00856297"/>
    <w:rsid w:val="0086590A"/>
    <w:rsid w:val="00877550"/>
    <w:rsid w:val="00877F46"/>
    <w:rsid w:val="0088053D"/>
    <w:rsid w:val="00885916"/>
    <w:rsid w:val="008866E9"/>
    <w:rsid w:val="008869B0"/>
    <w:rsid w:val="00890C34"/>
    <w:rsid w:val="0089470E"/>
    <w:rsid w:val="008A0336"/>
    <w:rsid w:val="008A078A"/>
    <w:rsid w:val="008A0F39"/>
    <w:rsid w:val="008A59B7"/>
    <w:rsid w:val="008B2341"/>
    <w:rsid w:val="008B3043"/>
    <w:rsid w:val="008B62B4"/>
    <w:rsid w:val="008C1999"/>
    <w:rsid w:val="008C2151"/>
    <w:rsid w:val="008C27B7"/>
    <w:rsid w:val="008C5272"/>
    <w:rsid w:val="008C7B86"/>
    <w:rsid w:val="008D08D8"/>
    <w:rsid w:val="008D2127"/>
    <w:rsid w:val="008D2DFA"/>
    <w:rsid w:val="008D5B87"/>
    <w:rsid w:val="008D7760"/>
    <w:rsid w:val="008E0822"/>
    <w:rsid w:val="008E320B"/>
    <w:rsid w:val="008E3B25"/>
    <w:rsid w:val="008E7386"/>
    <w:rsid w:val="008E7437"/>
    <w:rsid w:val="008E792F"/>
    <w:rsid w:val="008F02AC"/>
    <w:rsid w:val="008F17A2"/>
    <w:rsid w:val="00910556"/>
    <w:rsid w:val="00912195"/>
    <w:rsid w:val="00915404"/>
    <w:rsid w:val="00922B67"/>
    <w:rsid w:val="009234DC"/>
    <w:rsid w:val="009253AF"/>
    <w:rsid w:val="009319B7"/>
    <w:rsid w:val="00933FA2"/>
    <w:rsid w:val="009367B4"/>
    <w:rsid w:val="009430DF"/>
    <w:rsid w:val="0094401F"/>
    <w:rsid w:val="00944FBF"/>
    <w:rsid w:val="00950D6F"/>
    <w:rsid w:val="00951B39"/>
    <w:rsid w:val="0095270E"/>
    <w:rsid w:val="00953BEE"/>
    <w:rsid w:val="009551F7"/>
    <w:rsid w:val="00955DDF"/>
    <w:rsid w:val="0095787A"/>
    <w:rsid w:val="00960676"/>
    <w:rsid w:val="00961644"/>
    <w:rsid w:val="009631C8"/>
    <w:rsid w:val="00964E99"/>
    <w:rsid w:val="00975022"/>
    <w:rsid w:val="00983B83"/>
    <w:rsid w:val="00990C00"/>
    <w:rsid w:val="00995530"/>
    <w:rsid w:val="009971B8"/>
    <w:rsid w:val="009A3614"/>
    <w:rsid w:val="009A5199"/>
    <w:rsid w:val="009B1777"/>
    <w:rsid w:val="009B2F68"/>
    <w:rsid w:val="009B3B93"/>
    <w:rsid w:val="009C0827"/>
    <w:rsid w:val="009C1684"/>
    <w:rsid w:val="009C200A"/>
    <w:rsid w:val="009C36E9"/>
    <w:rsid w:val="009C52D0"/>
    <w:rsid w:val="009D1EED"/>
    <w:rsid w:val="009D34AD"/>
    <w:rsid w:val="009D7617"/>
    <w:rsid w:val="009E0043"/>
    <w:rsid w:val="009E34B2"/>
    <w:rsid w:val="009E3C0D"/>
    <w:rsid w:val="009E7C8D"/>
    <w:rsid w:val="009E7E09"/>
    <w:rsid w:val="009F1257"/>
    <w:rsid w:val="009F251E"/>
    <w:rsid w:val="009F2699"/>
    <w:rsid w:val="009F4EE8"/>
    <w:rsid w:val="00A11B76"/>
    <w:rsid w:val="00A2038F"/>
    <w:rsid w:val="00A2645C"/>
    <w:rsid w:val="00A3003C"/>
    <w:rsid w:val="00A30504"/>
    <w:rsid w:val="00A325E9"/>
    <w:rsid w:val="00A3442B"/>
    <w:rsid w:val="00A52D5B"/>
    <w:rsid w:val="00A54447"/>
    <w:rsid w:val="00A5568A"/>
    <w:rsid w:val="00A55EEB"/>
    <w:rsid w:val="00A56FCC"/>
    <w:rsid w:val="00A600AA"/>
    <w:rsid w:val="00A61E45"/>
    <w:rsid w:val="00A633B4"/>
    <w:rsid w:val="00A668FD"/>
    <w:rsid w:val="00A711FD"/>
    <w:rsid w:val="00A73BE6"/>
    <w:rsid w:val="00A77270"/>
    <w:rsid w:val="00A80DD4"/>
    <w:rsid w:val="00A8378D"/>
    <w:rsid w:val="00A90703"/>
    <w:rsid w:val="00A919E1"/>
    <w:rsid w:val="00A94DAD"/>
    <w:rsid w:val="00A97CCF"/>
    <w:rsid w:val="00AA1921"/>
    <w:rsid w:val="00AA5136"/>
    <w:rsid w:val="00AB0927"/>
    <w:rsid w:val="00AB4A56"/>
    <w:rsid w:val="00AC0C78"/>
    <w:rsid w:val="00AC6D31"/>
    <w:rsid w:val="00AC7C4D"/>
    <w:rsid w:val="00AD10B3"/>
    <w:rsid w:val="00AE6286"/>
    <w:rsid w:val="00AF10E3"/>
    <w:rsid w:val="00AF26DB"/>
    <w:rsid w:val="00AF3C9C"/>
    <w:rsid w:val="00AF585A"/>
    <w:rsid w:val="00AF7343"/>
    <w:rsid w:val="00B0051E"/>
    <w:rsid w:val="00B06836"/>
    <w:rsid w:val="00B2227A"/>
    <w:rsid w:val="00B27E33"/>
    <w:rsid w:val="00B347BF"/>
    <w:rsid w:val="00B37327"/>
    <w:rsid w:val="00B5637B"/>
    <w:rsid w:val="00B61923"/>
    <w:rsid w:val="00B6319E"/>
    <w:rsid w:val="00B654A4"/>
    <w:rsid w:val="00B66EE8"/>
    <w:rsid w:val="00B70E7F"/>
    <w:rsid w:val="00B72244"/>
    <w:rsid w:val="00B732B1"/>
    <w:rsid w:val="00B74BEA"/>
    <w:rsid w:val="00B8239C"/>
    <w:rsid w:val="00B83C12"/>
    <w:rsid w:val="00B85130"/>
    <w:rsid w:val="00B86020"/>
    <w:rsid w:val="00B920BF"/>
    <w:rsid w:val="00BA01B1"/>
    <w:rsid w:val="00BB7BF2"/>
    <w:rsid w:val="00BC767A"/>
    <w:rsid w:val="00BC7A8C"/>
    <w:rsid w:val="00BD08D9"/>
    <w:rsid w:val="00BD2DE0"/>
    <w:rsid w:val="00BD73AA"/>
    <w:rsid w:val="00BD7996"/>
    <w:rsid w:val="00BE5A34"/>
    <w:rsid w:val="00BE63AD"/>
    <w:rsid w:val="00BF013E"/>
    <w:rsid w:val="00BF22BA"/>
    <w:rsid w:val="00BF6B01"/>
    <w:rsid w:val="00C105A4"/>
    <w:rsid w:val="00C11A01"/>
    <w:rsid w:val="00C11AFA"/>
    <w:rsid w:val="00C12F34"/>
    <w:rsid w:val="00C1456E"/>
    <w:rsid w:val="00C15500"/>
    <w:rsid w:val="00C22F8D"/>
    <w:rsid w:val="00C2332A"/>
    <w:rsid w:val="00C24FF0"/>
    <w:rsid w:val="00C25734"/>
    <w:rsid w:val="00C268FD"/>
    <w:rsid w:val="00C306BB"/>
    <w:rsid w:val="00C33D7E"/>
    <w:rsid w:val="00C37D38"/>
    <w:rsid w:val="00C429DF"/>
    <w:rsid w:val="00C53984"/>
    <w:rsid w:val="00C57202"/>
    <w:rsid w:val="00C6256B"/>
    <w:rsid w:val="00C67328"/>
    <w:rsid w:val="00C67457"/>
    <w:rsid w:val="00C7161C"/>
    <w:rsid w:val="00C732E0"/>
    <w:rsid w:val="00C75037"/>
    <w:rsid w:val="00C90127"/>
    <w:rsid w:val="00C90688"/>
    <w:rsid w:val="00C93C22"/>
    <w:rsid w:val="00CA187B"/>
    <w:rsid w:val="00CA2198"/>
    <w:rsid w:val="00CA73AF"/>
    <w:rsid w:val="00CA7A5E"/>
    <w:rsid w:val="00CB1F68"/>
    <w:rsid w:val="00CB3BBE"/>
    <w:rsid w:val="00CB4A10"/>
    <w:rsid w:val="00CB4BB4"/>
    <w:rsid w:val="00CB4CC0"/>
    <w:rsid w:val="00CB6912"/>
    <w:rsid w:val="00CB6F76"/>
    <w:rsid w:val="00CB7D38"/>
    <w:rsid w:val="00CC2F55"/>
    <w:rsid w:val="00CC43D4"/>
    <w:rsid w:val="00CC4A2D"/>
    <w:rsid w:val="00CC4ADD"/>
    <w:rsid w:val="00CC4F0C"/>
    <w:rsid w:val="00CC500B"/>
    <w:rsid w:val="00CD12E3"/>
    <w:rsid w:val="00CD2B67"/>
    <w:rsid w:val="00CE0E8D"/>
    <w:rsid w:val="00CE21BB"/>
    <w:rsid w:val="00CE72F3"/>
    <w:rsid w:val="00CE7815"/>
    <w:rsid w:val="00CF4F23"/>
    <w:rsid w:val="00D007D2"/>
    <w:rsid w:val="00D00CFC"/>
    <w:rsid w:val="00D01B32"/>
    <w:rsid w:val="00D04B1C"/>
    <w:rsid w:val="00D1276C"/>
    <w:rsid w:val="00D164D1"/>
    <w:rsid w:val="00D201F4"/>
    <w:rsid w:val="00D24CF7"/>
    <w:rsid w:val="00D25039"/>
    <w:rsid w:val="00D27543"/>
    <w:rsid w:val="00D339FB"/>
    <w:rsid w:val="00D37907"/>
    <w:rsid w:val="00D4729D"/>
    <w:rsid w:val="00D50C93"/>
    <w:rsid w:val="00D52E8F"/>
    <w:rsid w:val="00D55BF3"/>
    <w:rsid w:val="00D63013"/>
    <w:rsid w:val="00D6422E"/>
    <w:rsid w:val="00D6774C"/>
    <w:rsid w:val="00D70755"/>
    <w:rsid w:val="00D71F97"/>
    <w:rsid w:val="00D762D2"/>
    <w:rsid w:val="00D837EF"/>
    <w:rsid w:val="00D8410F"/>
    <w:rsid w:val="00D84F69"/>
    <w:rsid w:val="00D862F9"/>
    <w:rsid w:val="00D86BE3"/>
    <w:rsid w:val="00D90DC3"/>
    <w:rsid w:val="00D90FBF"/>
    <w:rsid w:val="00D92631"/>
    <w:rsid w:val="00D9630C"/>
    <w:rsid w:val="00D97388"/>
    <w:rsid w:val="00D973C8"/>
    <w:rsid w:val="00DA3978"/>
    <w:rsid w:val="00DA429B"/>
    <w:rsid w:val="00DA4C06"/>
    <w:rsid w:val="00DB2022"/>
    <w:rsid w:val="00DD0B54"/>
    <w:rsid w:val="00DD544C"/>
    <w:rsid w:val="00DD6988"/>
    <w:rsid w:val="00DE16D0"/>
    <w:rsid w:val="00DE5878"/>
    <w:rsid w:val="00DE7891"/>
    <w:rsid w:val="00DF4075"/>
    <w:rsid w:val="00DF4097"/>
    <w:rsid w:val="00E1055C"/>
    <w:rsid w:val="00E12ABB"/>
    <w:rsid w:val="00E247D1"/>
    <w:rsid w:val="00E261C5"/>
    <w:rsid w:val="00E35788"/>
    <w:rsid w:val="00E36030"/>
    <w:rsid w:val="00E43CC0"/>
    <w:rsid w:val="00E45215"/>
    <w:rsid w:val="00E473AA"/>
    <w:rsid w:val="00E51253"/>
    <w:rsid w:val="00E515A7"/>
    <w:rsid w:val="00E51E6A"/>
    <w:rsid w:val="00E5312E"/>
    <w:rsid w:val="00E55CBA"/>
    <w:rsid w:val="00E63987"/>
    <w:rsid w:val="00E7066E"/>
    <w:rsid w:val="00E70AE9"/>
    <w:rsid w:val="00E76D95"/>
    <w:rsid w:val="00E851AD"/>
    <w:rsid w:val="00E85216"/>
    <w:rsid w:val="00E86930"/>
    <w:rsid w:val="00E90D38"/>
    <w:rsid w:val="00E918EC"/>
    <w:rsid w:val="00EA04A0"/>
    <w:rsid w:val="00EA1EDE"/>
    <w:rsid w:val="00EA4049"/>
    <w:rsid w:val="00EA5F00"/>
    <w:rsid w:val="00EC034F"/>
    <w:rsid w:val="00EC1503"/>
    <w:rsid w:val="00EC2FEE"/>
    <w:rsid w:val="00ED071B"/>
    <w:rsid w:val="00ED1321"/>
    <w:rsid w:val="00ED19C2"/>
    <w:rsid w:val="00ED277C"/>
    <w:rsid w:val="00ED3588"/>
    <w:rsid w:val="00EE12E8"/>
    <w:rsid w:val="00EE1DCD"/>
    <w:rsid w:val="00EE3224"/>
    <w:rsid w:val="00EE5665"/>
    <w:rsid w:val="00EF0FFF"/>
    <w:rsid w:val="00EF22FD"/>
    <w:rsid w:val="00EF5C11"/>
    <w:rsid w:val="00F017B5"/>
    <w:rsid w:val="00F01ACC"/>
    <w:rsid w:val="00F118C0"/>
    <w:rsid w:val="00F179FE"/>
    <w:rsid w:val="00F21B41"/>
    <w:rsid w:val="00F25D3C"/>
    <w:rsid w:val="00F30E97"/>
    <w:rsid w:val="00F33D9E"/>
    <w:rsid w:val="00F3447F"/>
    <w:rsid w:val="00F363B3"/>
    <w:rsid w:val="00F42773"/>
    <w:rsid w:val="00F43D76"/>
    <w:rsid w:val="00F476EA"/>
    <w:rsid w:val="00F505D6"/>
    <w:rsid w:val="00F53402"/>
    <w:rsid w:val="00F5405F"/>
    <w:rsid w:val="00F575FE"/>
    <w:rsid w:val="00F61FFF"/>
    <w:rsid w:val="00F624F8"/>
    <w:rsid w:val="00F63C9C"/>
    <w:rsid w:val="00F70596"/>
    <w:rsid w:val="00F70BE3"/>
    <w:rsid w:val="00F72DB5"/>
    <w:rsid w:val="00F75144"/>
    <w:rsid w:val="00F76A70"/>
    <w:rsid w:val="00F7726E"/>
    <w:rsid w:val="00F83099"/>
    <w:rsid w:val="00F84176"/>
    <w:rsid w:val="00F85767"/>
    <w:rsid w:val="00F87884"/>
    <w:rsid w:val="00F926C0"/>
    <w:rsid w:val="00F92BC3"/>
    <w:rsid w:val="00F94641"/>
    <w:rsid w:val="00FA056D"/>
    <w:rsid w:val="00FA2B33"/>
    <w:rsid w:val="00FA79CD"/>
    <w:rsid w:val="00FB08ED"/>
    <w:rsid w:val="00FB54BB"/>
    <w:rsid w:val="00FB55D3"/>
    <w:rsid w:val="00FC0DEE"/>
    <w:rsid w:val="00FC3035"/>
    <w:rsid w:val="00FC5833"/>
    <w:rsid w:val="00FC58EF"/>
    <w:rsid w:val="00FE4431"/>
    <w:rsid w:val="00FE53C8"/>
    <w:rsid w:val="00FF0B54"/>
    <w:rsid w:val="00FF2920"/>
    <w:rsid w:val="00FF6EBE"/>
    <w:rsid w:val="00FF70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047EB1"/>
  <w15:docId w15:val="{D2651C2C-050B-4E9B-8E4A-1F29150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BC767A"/>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rsid w:val="00BC767A"/>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C767A"/>
    <w:rPr>
      <w:rFonts w:ascii="Times New Roman" w:eastAsia="Times New Roman" w:hAnsi="Times New Roman" w:cs="Times New Roman"/>
    </w:rPr>
  </w:style>
  <w:style w:type="character" w:customStyle="1" w:styleId="WW8Num2z1">
    <w:name w:val="WW8Num2z1"/>
    <w:rsid w:val="00BC767A"/>
    <w:rPr>
      <w:rFonts w:ascii="Courier New" w:hAnsi="Courier New" w:cs="Courier New"/>
    </w:rPr>
  </w:style>
  <w:style w:type="character" w:customStyle="1" w:styleId="WW8Num2z2">
    <w:name w:val="WW8Num2z2"/>
    <w:rsid w:val="00BC767A"/>
    <w:rPr>
      <w:rFonts w:ascii="Wingdings" w:hAnsi="Wingdings" w:cs="Wingdings"/>
    </w:rPr>
  </w:style>
  <w:style w:type="character" w:customStyle="1" w:styleId="WW8Num2z3">
    <w:name w:val="WW8Num2z3"/>
    <w:rsid w:val="00BC767A"/>
    <w:rPr>
      <w:rFonts w:ascii="Symbol" w:hAnsi="Symbol" w:cs="Symbol"/>
    </w:rPr>
  </w:style>
  <w:style w:type="character" w:customStyle="1" w:styleId="WW8Num17z0">
    <w:name w:val="WW8Num17z0"/>
    <w:rsid w:val="00BC767A"/>
    <w:rPr>
      <w:rFonts w:cs="Times New Roman"/>
      <w:b w:val="0"/>
      <w:i w:val="0"/>
    </w:rPr>
  </w:style>
  <w:style w:type="character" w:customStyle="1" w:styleId="WW8Num17z1">
    <w:name w:val="WW8Num17z1"/>
    <w:rsid w:val="00BC767A"/>
    <w:rPr>
      <w:rFonts w:cs="Times New Roman"/>
    </w:rPr>
  </w:style>
  <w:style w:type="character" w:customStyle="1" w:styleId="WW8Num22z0">
    <w:name w:val="WW8Num22z0"/>
    <w:rsid w:val="00BC767A"/>
    <w:rPr>
      <w:rFonts w:ascii="Times New Roman" w:eastAsia="Times New Roman" w:hAnsi="Times New Roman" w:cs="Times New Roman"/>
    </w:rPr>
  </w:style>
  <w:style w:type="character" w:customStyle="1" w:styleId="WW8Num26z0">
    <w:name w:val="WW8Num26z0"/>
    <w:rsid w:val="00BC767A"/>
    <w:rPr>
      <w:rFonts w:cs="Times New Roman"/>
      <w:b w:val="0"/>
      <w:i w:val="0"/>
    </w:rPr>
  </w:style>
  <w:style w:type="character" w:customStyle="1" w:styleId="WW8Num26z1">
    <w:name w:val="WW8Num26z1"/>
    <w:rsid w:val="00BC767A"/>
    <w:rPr>
      <w:rFonts w:cs="Times New Roman"/>
    </w:rPr>
  </w:style>
  <w:style w:type="character" w:customStyle="1" w:styleId="WW8Num37z1">
    <w:name w:val="WW8Num37z1"/>
    <w:rsid w:val="00BC767A"/>
    <w:rPr>
      <w:rFonts w:ascii="Arial" w:hAnsi="Arial" w:cs="Arial"/>
      <w:sz w:val="22"/>
      <w:szCs w:val="22"/>
    </w:rPr>
  </w:style>
  <w:style w:type="character" w:customStyle="1" w:styleId="WW8Num38z0">
    <w:name w:val="WW8Num38z0"/>
    <w:rsid w:val="00BC767A"/>
    <w:rPr>
      <w:color w:val="auto"/>
    </w:rPr>
  </w:style>
  <w:style w:type="character" w:customStyle="1" w:styleId="WW8Num39z0">
    <w:name w:val="WW8Num39z0"/>
    <w:rsid w:val="00BC767A"/>
    <w:rPr>
      <w:rFonts w:cs="Times New Roman"/>
    </w:rPr>
  </w:style>
  <w:style w:type="character" w:customStyle="1" w:styleId="Standardnpsmoodstavce1">
    <w:name w:val="Standardní písmo odstavce1"/>
    <w:rsid w:val="00BC767A"/>
  </w:style>
  <w:style w:type="character" w:customStyle="1" w:styleId="Nadpis1Char">
    <w:name w:val="Nadpis 1 Char"/>
    <w:rsid w:val="00BC767A"/>
    <w:rPr>
      <w:rFonts w:ascii="Cambria" w:hAnsi="Cambria" w:cs="Cambria"/>
      <w:b/>
      <w:bCs/>
      <w:kern w:val="1"/>
      <w:sz w:val="32"/>
      <w:szCs w:val="32"/>
    </w:rPr>
  </w:style>
  <w:style w:type="character" w:customStyle="1" w:styleId="Nadpis5Char">
    <w:name w:val="Nadpis 5 Char"/>
    <w:rsid w:val="00BC767A"/>
    <w:rPr>
      <w:rFonts w:ascii="Calibri" w:hAnsi="Calibri" w:cs="Calibri"/>
      <w:b/>
      <w:bCs/>
      <w:i/>
      <w:iCs/>
      <w:sz w:val="26"/>
      <w:szCs w:val="26"/>
    </w:rPr>
  </w:style>
  <w:style w:type="character" w:customStyle="1" w:styleId="Zkladntext2Char">
    <w:name w:val="Základní text 2 Char"/>
    <w:rsid w:val="00BC767A"/>
    <w:rPr>
      <w:sz w:val="24"/>
      <w:szCs w:val="24"/>
    </w:rPr>
  </w:style>
  <w:style w:type="character" w:customStyle="1" w:styleId="ZhlavChar">
    <w:name w:val="Záhlaví Char"/>
    <w:uiPriority w:val="99"/>
    <w:rsid w:val="00BC767A"/>
    <w:rPr>
      <w:sz w:val="24"/>
      <w:szCs w:val="24"/>
    </w:rPr>
  </w:style>
  <w:style w:type="character" w:customStyle="1" w:styleId="NzevChar">
    <w:name w:val="Název Char"/>
    <w:rsid w:val="00BC767A"/>
    <w:rPr>
      <w:rFonts w:ascii="Cambria" w:hAnsi="Cambria" w:cs="Cambria"/>
      <w:b/>
      <w:bCs/>
      <w:kern w:val="1"/>
      <w:sz w:val="32"/>
      <w:szCs w:val="32"/>
    </w:rPr>
  </w:style>
  <w:style w:type="character" w:styleId="slostrnky">
    <w:name w:val="page number"/>
    <w:basedOn w:val="Standardnpsmoodstavce1"/>
    <w:rsid w:val="00BC767A"/>
  </w:style>
  <w:style w:type="character" w:customStyle="1" w:styleId="ZkladntextChar">
    <w:name w:val="Základní text Char"/>
    <w:rsid w:val="00BC767A"/>
    <w:rPr>
      <w:sz w:val="24"/>
      <w:szCs w:val="24"/>
    </w:rPr>
  </w:style>
  <w:style w:type="character" w:customStyle="1" w:styleId="PodtitulChar">
    <w:name w:val="Podtitul Char"/>
    <w:rsid w:val="00BC767A"/>
    <w:rPr>
      <w:rFonts w:ascii="Cambria" w:hAnsi="Cambria" w:cs="Cambria"/>
      <w:sz w:val="24"/>
      <w:szCs w:val="24"/>
    </w:rPr>
  </w:style>
  <w:style w:type="character" w:customStyle="1" w:styleId="ZpatChar">
    <w:name w:val="Zápatí Char"/>
    <w:uiPriority w:val="99"/>
    <w:rsid w:val="00BC767A"/>
    <w:rPr>
      <w:sz w:val="24"/>
      <w:szCs w:val="24"/>
    </w:rPr>
  </w:style>
  <w:style w:type="character" w:styleId="Hypertextovodkaz">
    <w:name w:val="Hyperlink"/>
    <w:rsid w:val="00BC767A"/>
    <w:rPr>
      <w:color w:val="0000FF"/>
      <w:u w:val="single"/>
    </w:rPr>
  </w:style>
  <w:style w:type="character" w:styleId="Sledovanodkaz">
    <w:name w:val="FollowedHyperlink"/>
    <w:rsid w:val="00BC767A"/>
    <w:rPr>
      <w:color w:val="800080"/>
      <w:u w:val="single"/>
    </w:rPr>
  </w:style>
  <w:style w:type="character" w:customStyle="1" w:styleId="TextbublinyChar">
    <w:name w:val="Text bubliny Char"/>
    <w:rsid w:val="00BC767A"/>
    <w:rPr>
      <w:szCs w:val="2"/>
      <w:lang w:eastAsia="ar-SA" w:bidi="ar-SA"/>
    </w:rPr>
  </w:style>
  <w:style w:type="character" w:customStyle="1" w:styleId="Odkaznakoment1">
    <w:name w:val="Odkaz na komentář1"/>
    <w:rsid w:val="00BC767A"/>
    <w:rPr>
      <w:sz w:val="24"/>
      <w:szCs w:val="16"/>
    </w:rPr>
  </w:style>
  <w:style w:type="character" w:customStyle="1" w:styleId="CommentTextChar">
    <w:name w:val="Comment Text Char"/>
    <w:rsid w:val="00BC767A"/>
    <w:rPr>
      <w:sz w:val="20"/>
      <w:szCs w:val="20"/>
    </w:rPr>
  </w:style>
  <w:style w:type="character" w:customStyle="1" w:styleId="TextkomenteChar">
    <w:name w:val="Text komentáře Char"/>
    <w:basedOn w:val="Standardnpsmoodstavce1"/>
    <w:rsid w:val="00BC767A"/>
  </w:style>
  <w:style w:type="character" w:customStyle="1" w:styleId="CommentSubjectChar">
    <w:name w:val="Comment Subject Char"/>
    <w:rsid w:val="00BC767A"/>
    <w:rPr>
      <w:b/>
      <w:bCs/>
      <w:sz w:val="20"/>
      <w:szCs w:val="20"/>
    </w:rPr>
  </w:style>
  <w:style w:type="character" w:customStyle="1" w:styleId="PedmtkomenteChar">
    <w:name w:val="Předmět komentáře Char"/>
    <w:rsid w:val="00BC767A"/>
    <w:rPr>
      <w:b/>
      <w:bCs/>
    </w:rPr>
  </w:style>
  <w:style w:type="character" w:customStyle="1" w:styleId="Odrky">
    <w:name w:val="Odrážky"/>
    <w:rsid w:val="00BC767A"/>
    <w:rPr>
      <w:rFonts w:ascii="OpenSymbol" w:eastAsia="OpenSymbol" w:hAnsi="OpenSymbol" w:cs="OpenSymbol"/>
    </w:rPr>
  </w:style>
  <w:style w:type="character" w:customStyle="1" w:styleId="Symbolyproslovn">
    <w:name w:val="Symboly pro číslování"/>
    <w:rsid w:val="00BC767A"/>
  </w:style>
  <w:style w:type="paragraph" w:customStyle="1" w:styleId="Nadpis">
    <w:name w:val="Nadpis"/>
    <w:basedOn w:val="Normln"/>
    <w:next w:val="Zkladntext"/>
    <w:rsid w:val="00BC767A"/>
    <w:pPr>
      <w:keepNext/>
      <w:spacing w:before="240" w:after="120"/>
    </w:pPr>
    <w:rPr>
      <w:rFonts w:ascii="Arial" w:eastAsia="Microsoft YaHei" w:hAnsi="Arial" w:cs="Mangal"/>
      <w:sz w:val="28"/>
      <w:szCs w:val="28"/>
    </w:rPr>
  </w:style>
  <w:style w:type="paragraph" w:styleId="Zkladntext">
    <w:name w:val="Body Text"/>
    <w:basedOn w:val="Normln"/>
    <w:rsid w:val="00BC767A"/>
  </w:style>
  <w:style w:type="paragraph" w:styleId="Seznam">
    <w:name w:val="List"/>
    <w:basedOn w:val="Zkladntext"/>
    <w:rsid w:val="00BC767A"/>
    <w:rPr>
      <w:rFonts w:cs="Mangal"/>
    </w:rPr>
  </w:style>
  <w:style w:type="paragraph" w:customStyle="1" w:styleId="Popisek">
    <w:name w:val="Popisek"/>
    <w:basedOn w:val="Normln"/>
    <w:rsid w:val="00BC767A"/>
    <w:pPr>
      <w:suppressLineNumbers/>
      <w:spacing w:before="120" w:after="120"/>
    </w:pPr>
    <w:rPr>
      <w:rFonts w:cs="Mangal"/>
      <w:i/>
      <w:iCs/>
    </w:rPr>
  </w:style>
  <w:style w:type="paragraph" w:customStyle="1" w:styleId="Rejstk">
    <w:name w:val="Rejstřík"/>
    <w:basedOn w:val="Normln"/>
    <w:rsid w:val="00BC767A"/>
    <w:pPr>
      <w:suppressLineNumbers/>
    </w:pPr>
    <w:rPr>
      <w:rFonts w:cs="Mangal"/>
    </w:rPr>
  </w:style>
  <w:style w:type="paragraph" w:customStyle="1" w:styleId="Zkladntext21">
    <w:name w:val="Základní text 21"/>
    <w:basedOn w:val="Normln"/>
    <w:rsid w:val="00BC767A"/>
    <w:pPr>
      <w:spacing w:after="120" w:line="480" w:lineRule="auto"/>
    </w:pPr>
  </w:style>
  <w:style w:type="paragraph" w:styleId="Zhlav">
    <w:name w:val="header"/>
    <w:basedOn w:val="Normln"/>
    <w:uiPriority w:val="99"/>
    <w:rsid w:val="00BC767A"/>
  </w:style>
  <w:style w:type="paragraph" w:styleId="Nzev">
    <w:name w:val="Title"/>
    <w:basedOn w:val="Normln"/>
    <w:next w:val="Podnadpis"/>
    <w:qFormat/>
    <w:rsid w:val="00BC767A"/>
    <w:pPr>
      <w:jc w:val="center"/>
    </w:pPr>
    <w:rPr>
      <w:rFonts w:ascii="Cambria" w:hAnsi="Cambria" w:cs="Cambria"/>
      <w:b/>
      <w:bCs/>
      <w:kern w:val="1"/>
      <w:sz w:val="32"/>
      <w:szCs w:val="32"/>
    </w:rPr>
  </w:style>
  <w:style w:type="paragraph" w:styleId="Podnadpis">
    <w:name w:val="Subtitle"/>
    <w:basedOn w:val="Normln"/>
    <w:next w:val="Zkladntext"/>
    <w:qFormat/>
    <w:rsid w:val="00BC767A"/>
    <w:pPr>
      <w:ind w:left="360"/>
    </w:pPr>
    <w:rPr>
      <w:rFonts w:ascii="Cambria" w:hAnsi="Cambria" w:cs="Cambria"/>
    </w:rPr>
  </w:style>
  <w:style w:type="paragraph" w:styleId="Zpat">
    <w:name w:val="footer"/>
    <w:basedOn w:val="Normln"/>
    <w:uiPriority w:val="99"/>
    <w:rsid w:val="00BC767A"/>
  </w:style>
  <w:style w:type="paragraph" w:styleId="Textbubliny">
    <w:name w:val="Balloon Text"/>
    <w:basedOn w:val="Normln"/>
    <w:rsid w:val="00BC767A"/>
    <w:rPr>
      <w:sz w:val="20"/>
      <w:szCs w:val="2"/>
    </w:rPr>
  </w:style>
  <w:style w:type="paragraph" w:customStyle="1" w:styleId="Style">
    <w:name w:val="Style"/>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BC767A"/>
    <w:pPr>
      <w:widowControl w:val="0"/>
      <w:suppressAutoHyphens/>
      <w:jc w:val="both"/>
      <w:textAlignment w:val="baseline"/>
    </w:pPr>
    <w:rPr>
      <w:sz w:val="24"/>
      <w:szCs w:val="24"/>
      <w:lang w:eastAsia="ar-SA"/>
    </w:rPr>
  </w:style>
  <w:style w:type="paragraph" w:customStyle="1" w:styleId="Textkomente1">
    <w:name w:val="Text komentáře1"/>
    <w:basedOn w:val="Normln"/>
    <w:rsid w:val="00BC767A"/>
    <w:rPr>
      <w:sz w:val="20"/>
      <w:szCs w:val="20"/>
    </w:rPr>
  </w:style>
  <w:style w:type="paragraph" w:customStyle="1" w:styleId="Pedmtkomente1">
    <w:name w:val="Předmět komentáře1"/>
    <w:basedOn w:val="Textkomente1"/>
    <w:next w:val="Textkomente1"/>
    <w:rsid w:val="00BC767A"/>
    <w:rPr>
      <w:b/>
      <w:bCs/>
    </w:rPr>
  </w:style>
  <w:style w:type="paragraph" w:customStyle="1" w:styleId="Char4CharChar">
    <w:name w:val="Char4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BC767A"/>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BC767A"/>
    <w:pPr>
      <w:ind w:left="720"/>
    </w:pPr>
  </w:style>
  <w:style w:type="paragraph" w:styleId="Zkladntextodsazen">
    <w:name w:val="Body Text Indent"/>
    <w:basedOn w:val="Normln"/>
    <w:rsid w:val="00BC767A"/>
    <w:pPr>
      <w:spacing w:after="120"/>
      <w:ind w:left="283"/>
    </w:pPr>
  </w:style>
  <w:style w:type="paragraph" w:customStyle="1" w:styleId="Odstavecseseznamem2">
    <w:name w:val="Odstavec se seznamem2"/>
    <w:basedOn w:val="Normln"/>
    <w:link w:val="ListParagraphChar"/>
    <w:rsid w:val="00BC767A"/>
    <w:pPr>
      <w:ind w:left="720"/>
    </w:pPr>
  </w:style>
  <w:style w:type="paragraph" w:customStyle="1" w:styleId="Char9">
    <w:name w:val="Char9"/>
    <w:basedOn w:val="Normln"/>
    <w:rsid w:val="00BC767A"/>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BC767A"/>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BC767A"/>
    <w:pPr>
      <w:shd w:val="clear" w:color="auto" w:fill="000080"/>
    </w:pPr>
    <w:rPr>
      <w:rFonts w:ascii="Tahoma" w:hAnsi="Tahoma" w:cs="Tahoma"/>
    </w:rPr>
  </w:style>
  <w:style w:type="paragraph" w:customStyle="1" w:styleId="Char1CharCharChar">
    <w:name w:val="Char1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BC767A"/>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customStyle="1" w:styleId="OdstavecseseznamemChar">
    <w:name w:val="Odstavec se seznamem Char"/>
    <w:aliases w:val="Nad Char,Odstavec_muj Char,Odstavec cíl se seznamem Char"/>
    <w:link w:val="Odstavecseseznamem"/>
    <w:uiPriority w:val="99"/>
    <w:locked/>
    <w:rsid w:val="00A633B4"/>
    <w:rPr>
      <w:sz w:val="24"/>
      <w:szCs w:val="24"/>
      <w:lang w:eastAsia="ar-SA"/>
    </w:rPr>
  </w:style>
  <w:style w:type="paragraph" w:customStyle="1" w:styleId="AKFZFnormln">
    <w:name w:val="AKFZF_normální"/>
    <w:link w:val="AKFZFnormlnChar"/>
    <w:qFormat/>
    <w:rsid w:val="007B1607"/>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7B1607"/>
    <w:rPr>
      <w:rFonts w:ascii="Arial" w:eastAsia="Calibri" w:hAnsi="Arial" w:cs="Calibri"/>
      <w:sz w:val="22"/>
      <w:szCs w:val="22"/>
      <w:lang w:eastAsia="en-US"/>
    </w:rPr>
  </w:style>
  <w:style w:type="character" w:styleId="Nevyeenzmnka">
    <w:name w:val="Unresolved Mention"/>
    <w:basedOn w:val="Standardnpsmoodstavce"/>
    <w:uiPriority w:val="99"/>
    <w:semiHidden/>
    <w:unhideWhenUsed/>
    <w:rsid w:val="00453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149591482">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853D5-180E-4B0B-B444-47E5E95A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7739</Words>
  <Characters>45662</Characters>
  <Application>Microsoft Office Word</Application>
  <DocSecurity>0</DocSecurity>
  <Lines>380</Lines>
  <Paragraphs>106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53295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Domov Unhost</cp:lastModifiedBy>
  <cp:revision>2</cp:revision>
  <cp:lastPrinted>2024-02-26T12:40:00Z</cp:lastPrinted>
  <dcterms:created xsi:type="dcterms:W3CDTF">2024-06-07T08:16:00Z</dcterms:created>
  <dcterms:modified xsi:type="dcterms:W3CDTF">2024-06-07T08:16:00Z</dcterms:modified>
</cp:coreProperties>
</file>