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765" w:h="595" w:wrap="none" w:hAnchor="page" w:x="1529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TEDOM</w:t>
      </w:r>
    </w:p>
    <w:p>
      <w:pPr>
        <w:pStyle w:val="Style4"/>
        <w:keepNext w:val="0"/>
        <w:keepLines w:val="0"/>
        <w:framePr w:w="2458" w:h="979" w:wrap="none" w:hAnchor="page" w:x="4735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"/>
        </w:rPr>
        <w:t>fflIIIIIIHM</w:t>
      </w:r>
    </w:p>
    <w:p>
      <w:pPr>
        <w:pStyle w:val="Style6"/>
        <w:keepNext w:val="0"/>
        <w:keepLines w:val="0"/>
        <w:framePr w:w="2458" w:h="979" w:wrap="none" w:hAnchor="page" w:x="4735" w:y="1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  <w:rPr>
          <w:sz w:val="16"/>
          <w:szCs w:val="16"/>
        </w:rPr>
      </w:pPr>
      <w:r>
        <w:rPr>
          <w:rStyle w:val="CharStyle7"/>
          <w:sz w:val="16"/>
          <w:szCs w:val="16"/>
        </w:rPr>
        <w:t>2024004371</w:t>
      </w:r>
    </w:p>
    <w:p>
      <w:pPr>
        <w:pStyle w:val="Style9"/>
        <w:keepNext w:val="0"/>
        <w:keepLines w:val="0"/>
        <w:framePr w:w="3480" w:h="178" w:wrap="none" w:hAnchor="page" w:x="7793" w:y="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</w:rPr>
        <w:t xml:space="preserve">Envelope ID </w:t>
      </w:r>
      <w:r>
        <w:rPr>
          <w:rStyle w:val="CharStyle10"/>
          <w:b/>
          <w:bCs/>
          <w:lang w:val="en-US" w:eastAsia="en-US" w:bidi="en-US"/>
        </w:rPr>
        <w:t>DiglSlgn.org</w:t>
      </w:r>
      <w:r>
        <w:rPr>
          <w:rStyle w:val="CharStyle10"/>
          <w:b/>
          <w:bCs/>
          <w:lang w:val="en-US" w:eastAsia="en-US" w:bidi="en-US"/>
        </w:rPr>
        <w:t xml:space="preserve">: </w:t>
      </w:r>
      <w:r>
        <w:rPr>
          <w:rStyle w:val="CharStyle10"/>
          <w:b/>
          <w:bCs/>
        </w:rPr>
        <w:t>01«fc7«e-9172-7023-8m&gt;-37Sc3c79&lt;lbd7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7" w:right="628" w:bottom="199" w:left="1120" w:header="0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213"/>
        <w:gridCol w:w="6830"/>
      </w:tblGrid>
      <w:tr>
        <w:trPr>
          <w:trHeight w:val="50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color w:val="1B7D8D"/>
                <w:sz w:val="20"/>
                <w:szCs w:val="20"/>
              </w:rPr>
              <w:t>Dodatek ke Smlouvě 0 dodávce elektřiny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Style w:val="CharStyle18"/>
                <w:color w:val="123B66"/>
              </w:rPr>
              <w:t>s převzetím závazku dodat elektřinu do elektrizační soustavy (dále jen „Dodatek“)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color w:val="123B66"/>
                <w:sz w:val="17"/>
                <w:szCs w:val="17"/>
              </w:rPr>
              <w:t>Číslo smlouvy: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VDASM-23-07158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color w:val="123B66"/>
                <w:sz w:val="17"/>
                <w:szCs w:val="17"/>
              </w:rPr>
              <w:t>Odběrné místo EAN: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859182400220450468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color w:val="123B66"/>
                <w:sz w:val="17"/>
                <w:szCs w:val="17"/>
              </w:rPr>
              <w:t>Adresa odběrného místa: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8"/>
                <w:sz w:val="17"/>
                <w:szCs w:val="17"/>
              </w:rPr>
              <w:t>Boskovice 3339/30, 68001 - Boskovice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  <w:color w:val="123B66"/>
        </w:rPr>
        <w:t>Smluvní strany: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rStyle w:val="CharStyle7"/>
        </w:rPr>
        <w:t>TEDOM energie s.r.o., Klášterského 731/13, 617 00 Brno, IČ:03328325, DIČ:CZ03328325, zastoupená na základě plné moci Anetou Malatovou, dále jen „Kupující“ a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527" w:val="left"/>
        </w:tabs>
        <w:bidi w:val="0"/>
        <w:spacing w:before="0" w:after="0" w:line="341" w:lineRule="auto"/>
        <w:ind w:left="0" w:right="0" w:firstLine="0"/>
        <w:jc w:val="left"/>
      </w:pPr>
      <w:r>
        <w:rPr>
          <w:rStyle w:val="CharStyle7"/>
        </w:rPr>
        <w:t>Jméno a příjmení/Název firmy: Zdravotnická záchranná služba Jihomoravského kraje, příspěvková organizace Datum narození/IČ:</w:t>
        <w:tab/>
        <w:t>346292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527" w:val="left"/>
        </w:tabs>
        <w:bidi w:val="0"/>
        <w:spacing w:before="0" w:after="0" w:line="341" w:lineRule="auto"/>
        <w:ind w:left="0" w:right="0" w:firstLine="0"/>
        <w:jc w:val="left"/>
      </w:pPr>
      <w:r>
        <w:rPr>
          <w:rStyle w:val="CharStyle7"/>
        </w:rPr>
        <w:t>Trvalé bydliště/Sídlo:</w:t>
        <w:tab/>
        <w:t>Kamenice 798/ld, 62500 - Brno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" w:line="341" w:lineRule="auto"/>
        <w:ind w:left="0" w:right="0" w:firstLine="0"/>
        <w:jc w:val="left"/>
      </w:pPr>
      <w:r>
        <w:rPr>
          <w:rStyle w:val="CharStyle7"/>
        </w:rPr>
        <w:t>dále jen „Výrobce"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20" w:line="262" w:lineRule="auto"/>
        <w:ind w:left="0" w:right="0" w:firstLine="0"/>
        <w:jc w:val="left"/>
      </w:pPr>
      <w:r>
        <w:rPr>
          <w:rStyle w:val="CharStyle16"/>
        </w:rPr>
        <w:t>Kupující a Výrobce (dále také jen „Smluvní strany“) se uzavřením tohoto Dodatku dohodli na těchto změnách shora uvedené Smlouvy o dodávce elektřiny s převzetím závazku dodat elektřinu do elektrizační soustavy (dále jen „Smlouva“):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39" w:val="left"/>
        </w:tabs>
        <w:bidi w:val="0"/>
        <w:spacing w:before="0" w:after="0"/>
        <w:ind w:left="0" w:right="0" w:firstLine="0"/>
        <w:jc w:val="center"/>
      </w:pPr>
      <w:r>
        <w:rPr>
          <w:rStyle w:val="CharStyle7"/>
          <w:color w:val="123B66"/>
        </w:rPr>
        <w:t>Kupní cena za dodanou elektřinu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6"/>
          <w:color w:val="123B66"/>
        </w:rPr>
        <w:t>1.Smluvní strany sjednaly, že čl. IV. odst. 1 Smlouvy se mění tak, že jeho nové znění je následující: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16"/>
        </w:rPr>
        <w:t>Kupní cena za dodanou elektřinu je stanovena ve výši 1 000 Kč za každou 1 MWh dodané silové elektřiny z předávacího odběrného místa uvedeného v článku III. Smlouvy.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2" w:val="left"/>
        </w:tabs>
        <w:bidi w:val="0"/>
        <w:spacing w:before="0" w:after="0"/>
        <w:ind w:left="0" w:right="0" w:firstLine="0"/>
        <w:jc w:val="left"/>
      </w:pPr>
      <w:r>
        <w:rPr>
          <w:rStyle w:val="CharStyle16"/>
          <w:color w:val="123B66"/>
        </w:rPr>
        <w:t>Smluvní strany sjednaly, že čl. IV. odst. 3 Smlouvy se mění tak. že jeho nové znění je následující: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left"/>
      </w:pPr>
      <w:r>
        <w:rPr>
          <w:rStyle w:val="CharStyle16"/>
        </w:rPr>
        <w:t>Výši ceny za dodanou elektřinu jsme oprávněni jednostranně měnit, v tom případě vás budeme informovat smluveným způsobem komunikace, a to alespoň 30 kalendářních dnů přede dnem účinnosti změny. Zvýšení ceny za dodanou elektřinu zakládá právo zákazníka Smlouvu nejpozději deset dnů přede dnem účinnosti změny vypovědět s účinností k poslednímu dni přede dnem účinnosti změny.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51" w:val="left"/>
        </w:tabs>
        <w:bidi w:val="0"/>
        <w:spacing w:before="0" w:after="0"/>
        <w:ind w:left="3860" w:right="0" w:firstLine="0"/>
        <w:jc w:val="left"/>
      </w:pPr>
      <w:r>
        <w:rPr>
          <w:rStyle w:val="CharStyle7"/>
          <w:color w:val="123B66"/>
        </w:rPr>
        <w:t>Smluvní úvazek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7" w:val="left"/>
        </w:tabs>
        <w:bidi w:val="0"/>
        <w:spacing w:before="0"/>
        <w:ind w:left="0" w:right="0" w:firstLine="0"/>
        <w:jc w:val="left"/>
      </w:pPr>
      <w:r>
        <w:rPr>
          <w:rStyle w:val="CharStyle16"/>
        </w:rPr>
        <w:t>Dodatek je platný dnem uzavření, tj. podpisem obou Smluvních stran a účinný od 1.6.2024, a to i zpětně.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2" w:val="left"/>
        </w:tabs>
        <w:bidi w:val="0"/>
        <w:spacing w:before="0" w:line="288" w:lineRule="auto"/>
        <w:ind w:left="0" w:right="0" w:firstLine="0"/>
        <w:jc w:val="left"/>
      </w:pPr>
      <w:r>
        <w:rPr>
          <w:rStyle w:val="CharStyle16"/>
        </w:rPr>
        <w:t xml:space="preserve">Se sjednává na </w:t>
      </w:r>
      <w:r>
        <w:rPr>
          <w:rStyle w:val="CharStyle16"/>
          <w:color w:val="123B66"/>
        </w:rPr>
        <w:t xml:space="preserve">dobu neurčitou </w:t>
      </w:r>
      <w:r>
        <w:rPr>
          <w:rStyle w:val="CharStyle16"/>
        </w:rPr>
        <w:t>s 3měsíční výpovědní lhůtou od účinnosti tohoto Dodatku. Výpovědní lhůta začíná běžet prvním dnem v měsíci, který následuje po měsíci, kdy jedna Smluvní strana zaslala druhé Smluvní straně písemnou výpověď.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5" w:val="left"/>
        </w:tabs>
        <w:bidi w:val="0"/>
        <w:spacing w:before="0" w:after="0"/>
        <w:ind w:left="0" w:right="0" w:firstLine="0"/>
        <w:jc w:val="center"/>
      </w:pPr>
      <w:r>
        <w:rPr>
          <w:rStyle w:val="CharStyle7"/>
          <w:color w:val="123B66"/>
        </w:rPr>
        <w:t>Závěr-poučení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67" w:val="left"/>
        </w:tabs>
        <w:bidi w:val="0"/>
        <w:spacing w:before="0"/>
        <w:ind w:left="0" w:right="0" w:firstLine="0"/>
        <w:jc w:val="left"/>
      </w:pPr>
      <w:r>
        <w:rPr>
          <w:rStyle w:val="CharStyle16"/>
        </w:rPr>
        <w:t>Ustanovení Smlouvy nedotčená tímto Dodatkem zůstávají v platnosti a účinnosti v nezměněném znění.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82" w:val="left"/>
        </w:tabs>
        <w:bidi w:val="0"/>
        <w:spacing w:before="0"/>
        <w:ind w:left="0" w:right="0" w:firstLine="0"/>
        <w:jc w:val="left"/>
      </w:pPr>
      <w:r>
        <w:rPr>
          <w:rStyle w:val="CharStyle16"/>
        </w:rPr>
        <w:t>Změny, úpravy nebo doplňky k tomuto Dodatku musí být učiněny v písemné formě a musí být podepsány Smluvními stranami.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82" w:val="left"/>
        </w:tabs>
        <w:bidi w:val="0"/>
        <w:spacing w:before="0"/>
        <w:ind w:left="0" w:right="0" w:firstLine="0"/>
        <w:jc w:val="left"/>
      </w:pPr>
      <w:r>
        <w:rPr>
          <w:rStyle w:val="CharStyle16"/>
        </w:rPr>
        <w:t>Právní vztahy tímto Dodatkem neupravené se řídí právní řádem České republiky, zejména příslušnými ustanoveními zákona č. 458/200 Sb., energetického zákona, v platném znění a dále příslušnými ustanoveními zákona č. 89/2012 Sb., občanského zákoníku, v platném znění.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82" w:val="left"/>
        </w:tabs>
        <w:bidi w:val="0"/>
        <w:spacing w:before="0" w:after="320"/>
        <w:ind w:left="0" w:right="0" w:firstLine="0"/>
        <w:jc w:val="left"/>
      </w:pPr>
      <w:r>
        <w:rPr>
          <w:rStyle w:val="CharStyle16"/>
        </w:rPr>
        <w:t>Smluvní strany potvrzují, že tento Dodatek je výrazem jejich pravé a svobodné vůle, která je prosta omylu. Na důkaz toho níže připojuji své podpisy.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0"/>
        <w:ind w:left="0" w:right="0" w:firstLine="0"/>
        <w:jc w:val="lef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955040</wp:posOffset>
            </wp:positionH>
            <wp:positionV relativeFrom="paragraph">
              <wp:posOffset>457200</wp:posOffset>
            </wp:positionV>
            <wp:extent cx="2450465" cy="798830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450465" cy="7988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16"/>
        </w:rPr>
        <w:t>V Brně dne 28. května 2024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94" w:line="240" w:lineRule="auto"/>
        <w:ind w:right="0" w:firstLine="0"/>
        <w:jc w:val="left"/>
      </w:pPr>
      <w:r>
        <w:drawing>
          <wp:anchor distT="0" distB="756285" distL="190500" distR="492125" simplePos="0" relativeHeight="125829379" behindDoc="0" locked="0" layoutInCell="1" allowOverlap="1">
            <wp:simplePos x="0" y="0"/>
            <wp:positionH relativeFrom="page">
              <wp:posOffset>4436110</wp:posOffset>
            </wp:positionH>
            <wp:positionV relativeFrom="paragraph">
              <wp:posOffset>152400</wp:posOffset>
            </wp:positionV>
            <wp:extent cx="762000" cy="243840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62000" cy="2438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4359910</wp:posOffset>
                </wp:positionH>
                <wp:positionV relativeFrom="paragraph">
                  <wp:posOffset>435610</wp:posOffset>
                </wp:positionV>
                <wp:extent cx="1216025" cy="18605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602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ID: 018fdda5-cd4e - 7291-B5ad -2 3 9e4bb0bll8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color w:val="1B7D8D"/>
                              </w:rPr>
                              <w:t xml:space="preserve">&lt;Sf </w:t>
                            </w:r>
                            <w:r>
                              <w:rPr>
                                <w:rStyle w:val="CharStyle12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DigiSign.org</w:t>
                            </w:r>
                            <w:r>
                              <w:rPr>
                                <w:rStyle w:val="CharStyle12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CharStyle12"/>
                              </w:rPr>
                              <w:t>3.6.202412:29:41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43.30000000000001pt;margin-top:34.300000000000004pt;width:95.75pt;height:14.6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ID: 018fdda5-cd4e - 7291-B5ad -2 3 9e4bb0bll8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color w:val="1B7D8D"/>
                        </w:rPr>
                        <w:t xml:space="preserve">&lt;Sf </w:t>
                      </w:r>
                      <w:r>
                        <w:rPr>
                          <w:rStyle w:val="CharStyle12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DigiSign.org</w:t>
                      </w:r>
                      <w:r>
                        <w:rPr>
                          <w:rStyle w:val="CharStyle12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CharStyle12"/>
                        </w:rPr>
                        <w:t>3.6.202412:29:41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478790" distB="393065" distL="598805" distR="415925" simplePos="0" relativeHeight="125829380" behindDoc="0" locked="0" layoutInCell="1" allowOverlap="1">
                <wp:simplePos x="0" y="0"/>
                <wp:positionH relativeFrom="page">
                  <wp:posOffset>4844415</wp:posOffset>
                </wp:positionH>
                <wp:positionV relativeFrom="paragraph">
                  <wp:posOffset>631190</wp:posOffset>
                </wp:positionV>
                <wp:extent cx="429895" cy="12509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9895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Zákazník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81.44999999999999pt;margin-top:49.700000000000003pt;width:33.850000000000001pt;height:9.8499999999999996pt;z-index:-125829373;mso-wrap-distance-left:47.149999999999999pt;mso-wrap-distance-top:37.700000000000003pt;mso-wrap-distance-right:32.75pt;mso-wrap-distance-bottom:30.949999999999999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Zákazník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Style w:val="CharStyle26"/>
        </w:rPr>
        <w:t>Zdravotnická záchranná služba Jihomore</w:t>
      </w:r>
    </w:p>
    <w:p>
      <w:pPr>
        <w:pStyle w:val="Style15"/>
        <w:keepNext w:val="0"/>
        <w:keepLines w:val="0"/>
        <w:widowControl w:val="0"/>
        <w:pBdr>
          <w:top w:val="single" w:sz="0" w:space="5" w:color="083968"/>
          <w:left w:val="single" w:sz="0" w:space="0" w:color="083968"/>
          <w:bottom w:val="single" w:sz="0" w:space="19" w:color="083968"/>
          <w:right w:val="single" w:sz="0" w:space="0" w:color="083968"/>
        </w:pBdr>
        <w:shd w:val="clear" w:color="auto" w:fill="083968"/>
        <w:tabs>
          <w:tab w:pos="2718" w:val="left"/>
          <w:tab w:pos="4897" w:val="left"/>
          <w:tab w:pos="6591" w:val="left"/>
        </w:tabs>
        <w:bidi w:val="0"/>
        <w:spacing w:before="0" w:after="0" w:line="240" w:lineRule="auto"/>
        <w:ind w:left="0" w:right="0" w:firstLine="700"/>
        <w:jc w:val="left"/>
      </w:pPr>
      <w:r>
        <w:rPr>
          <w:rStyle w:val="CharStyle16"/>
          <w:color w:val="A2CDEF"/>
        </w:rPr>
        <w:t>TEDOM energie s.r.o.</w:t>
        <w:tab/>
        <w:t>IČO: 03328325</w:t>
        <w:tab/>
        <w:t>Společnost zapsána</w:t>
        <w:tab/>
      </w:r>
      <w:r>
        <w:rPr>
          <w:rStyle w:val="CharStyle16"/>
          <w:color w:val="A2CDEF"/>
          <w:u w:val="single"/>
        </w:rPr>
        <w:t>i</w:t>
      </w:r>
      <w:r>
        <w:rPr>
          <w:rStyle w:val="CharStyle16"/>
          <w:spacing w:val="10"/>
          <w:u w:val="single"/>
          <w:shd w:val="clear" w:color="auto" w:fill="000000"/>
        </w:rPr>
        <w:t>....</w:t>
      </w:r>
      <w:r>
        <w:rPr>
          <w:rStyle w:val="CharStyle16"/>
          <w:u w:val="single"/>
          <w:shd w:val="clear" w:color="auto" w:fill="000000"/>
        </w:rPr>
        <w:t>​</w:t>
      </w:r>
      <w:r>
        <w:rPr>
          <w:rStyle w:val="CharStyle16"/>
          <w:spacing w:val="8"/>
          <w:u w:val="single"/>
          <w:shd w:val="clear" w:color="auto" w:fill="000000"/>
        </w:rPr>
        <w:t>.</w:t>
      </w:r>
      <w:r>
        <w:rPr>
          <w:rStyle w:val="CharStyle16"/>
          <w:spacing w:val="41"/>
          <w:u w:val="single"/>
          <w:shd w:val="clear" w:color="auto" w:fill="000000"/>
        </w:rPr>
        <w:t>.</w:t>
      </w:r>
      <w:r>
        <w:rPr>
          <w:rStyle w:val="CharStyle16"/>
          <w:spacing w:val="8"/>
          <w:u w:val="single"/>
          <w:shd w:val="clear" w:color="auto" w:fill="000000"/>
        </w:rPr>
        <w:t>.</w:t>
      </w:r>
      <w:r>
        <w:rPr>
          <w:rStyle w:val="CharStyle16"/>
          <w:u w:val="single"/>
          <w:shd w:val="clear" w:color="auto" w:fill="000000"/>
        </w:rPr>
        <w:t>............</w:t>
      </w:r>
      <w:r>
        <w:rPr>
          <w:rStyle w:val="CharStyle16"/>
          <w:spacing w:val="1"/>
          <w:u w:val="single"/>
          <w:shd w:val="clear" w:color="auto" w:fill="000000"/>
        </w:rPr>
        <w:t>..............</w:t>
      </w:r>
    </w:p>
    <w:p>
      <w:pPr>
        <w:pStyle w:val="Style15"/>
        <w:keepNext w:val="0"/>
        <w:keepLines w:val="0"/>
        <w:widowControl w:val="0"/>
        <w:pBdr>
          <w:top w:val="single" w:sz="0" w:space="5" w:color="083968"/>
          <w:left w:val="single" w:sz="0" w:space="0" w:color="083968"/>
          <w:bottom w:val="single" w:sz="0" w:space="19" w:color="083968"/>
          <w:right w:val="single" w:sz="0" w:space="0" w:color="083968"/>
        </w:pBdr>
        <w:shd w:val="clear" w:color="auto" w:fill="083968"/>
        <w:tabs>
          <w:tab w:pos="2718" w:val="left"/>
          <w:tab w:pos="4897" w:val="left"/>
          <w:tab w:pos="6591" w:val="left"/>
        </w:tabs>
        <w:bidi w:val="0"/>
        <w:spacing w:before="0" w:after="0" w:line="240" w:lineRule="auto"/>
        <w:ind w:left="0" w:right="0" w:firstLine="700"/>
        <w:jc w:val="left"/>
      </w:pPr>
      <w:r>
        <w:rPr>
          <w:rStyle w:val="CharStyle16"/>
          <w:color w:val="A2CDEF"/>
        </w:rPr>
        <w:t>Klášterského 731/13,</w:t>
        <w:tab/>
        <w:t>DIČ: CZ03328325</w:t>
        <w:tab/>
        <w:t>u KS v Brně</w:t>
        <w:tab/>
      </w:r>
      <w:r>
        <w:rPr>
          <w:rStyle w:val="CharStyle16"/>
          <w:spacing w:val="7"/>
          <w:shd w:val="clear" w:color="auto" w:fill="000000"/>
        </w:rPr>
        <w:t>.</w:t>
      </w:r>
      <w:r>
        <w:rPr>
          <w:rStyle w:val="CharStyle16"/>
          <w:spacing w:val="8"/>
          <w:shd w:val="clear" w:color="auto" w:fill="000000"/>
        </w:rPr>
        <w:t>....</w:t>
      </w:r>
      <w:r>
        <w:rPr>
          <w:rStyle w:val="CharStyle16"/>
          <w:shd w:val="clear" w:color="auto" w:fill="000000"/>
        </w:rPr>
        <w:t>.​</w:t>
      </w:r>
      <w:r>
        <w:rPr>
          <w:rStyle w:val="CharStyle16"/>
          <w:spacing w:val="7"/>
          <w:shd w:val="clear" w:color="auto" w:fill="000000"/>
        </w:rPr>
        <w:t>.</w:t>
      </w:r>
      <w:r>
        <w:rPr>
          <w:rStyle w:val="CharStyle16"/>
          <w:spacing w:val="8"/>
          <w:shd w:val="clear" w:color="auto" w:fill="000000"/>
        </w:rPr>
        <w:t>....</w:t>
      </w:r>
      <w:r>
        <w:rPr>
          <w:rStyle w:val="CharStyle16"/>
          <w:shd w:val="clear" w:color="auto" w:fill="000000"/>
        </w:rPr>
        <w:t>.​</w:t>
      </w:r>
      <w:r>
        <w:rPr>
          <w:rStyle w:val="CharStyle16"/>
          <w:spacing w:val="7"/>
          <w:shd w:val="clear" w:color="auto" w:fill="000000"/>
        </w:rPr>
        <w:t>.</w:t>
      </w:r>
      <w:r>
        <w:rPr>
          <w:rStyle w:val="CharStyle16"/>
          <w:spacing w:val="8"/>
          <w:shd w:val="clear" w:color="auto" w:fill="000000"/>
        </w:rPr>
        <w:t>....</w:t>
      </w:r>
    </w:p>
    <w:p>
      <w:pPr>
        <w:pStyle w:val="Style15"/>
        <w:keepNext w:val="0"/>
        <w:keepLines w:val="0"/>
        <w:widowControl w:val="0"/>
        <w:pBdr>
          <w:top w:val="single" w:sz="0" w:space="5" w:color="083968"/>
          <w:left w:val="single" w:sz="0" w:space="0" w:color="083968"/>
          <w:bottom w:val="single" w:sz="0" w:space="19" w:color="083968"/>
          <w:right w:val="single" w:sz="0" w:space="0" w:color="083968"/>
        </w:pBdr>
        <w:shd w:val="clear" w:color="auto" w:fill="083968"/>
        <w:tabs>
          <w:tab w:pos="2718" w:val="left"/>
          <w:tab w:pos="4897" w:val="left"/>
          <w:tab w:pos="6591" w:val="left"/>
        </w:tabs>
        <w:bidi w:val="0"/>
        <w:spacing w:before="0" w:after="0" w:line="240" w:lineRule="auto"/>
        <w:ind w:left="0" w:right="0" w:firstLine="700"/>
        <w:jc w:val="left"/>
      </w:pPr>
      <w:r>
        <w:rPr>
          <w:rStyle w:val="CharStyle16"/>
          <w:color w:val="A2CDEF"/>
        </w:rPr>
        <w:t>Komárov</w:t>
        <w:tab/>
        <w:t>ID datové schránky nfrm82y</w:t>
        <w:tab/>
        <w:t>oddíl C. vložka 84461</w:t>
        <w:tab/>
      </w:r>
      <w:r>
        <w:rPr>
          <w:rStyle w:val="CharStyle16"/>
          <w:shd w:val="clear" w:color="auto" w:fill="000000"/>
          <w:lang w:val="en-US" w:eastAsia="en-US" w:bidi="en-US"/>
        </w:rPr>
        <w:t>............</w:t>
      </w:r>
      <w:r>
        <w:rPr>
          <w:rStyle w:val="CharStyle16"/>
          <w:spacing w:val="1"/>
          <w:shd w:val="clear" w:color="auto" w:fill="000000"/>
          <w:lang w:val="en-US" w:eastAsia="en-US" w:bidi="en-US"/>
        </w:rPr>
        <w:t>..............</w:t>
      </w:r>
    </w:p>
    <w:p>
      <w:pPr>
        <w:pStyle w:val="Style15"/>
        <w:keepNext w:val="0"/>
        <w:keepLines w:val="0"/>
        <w:widowControl w:val="0"/>
        <w:pBdr>
          <w:top w:val="single" w:sz="0" w:space="5" w:color="083968"/>
          <w:left w:val="single" w:sz="0" w:space="0" w:color="083968"/>
          <w:bottom w:val="single" w:sz="0" w:space="19" w:color="083968"/>
          <w:right w:val="single" w:sz="0" w:space="0" w:color="083968"/>
        </w:pBdr>
        <w:shd w:val="clear" w:color="auto" w:fill="083968"/>
        <w:bidi w:val="0"/>
        <w:spacing w:before="0" w:after="0" w:line="240" w:lineRule="auto"/>
        <w:ind w:left="0" w:right="0" w:firstLine="700"/>
        <w:jc w:val="left"/>
      </w:pPr>
      <w:r>
        <w:rPr>
          <w:rStyle w:val="CharStyle16"/>
          <w:color w:val="A2CDEF"/>
        </w:rPr>
        <w:t>617 00 Brno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441" w:right="993" w:bottom="441" w:left="112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23B66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23B66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6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123B66"/>
      <w:sz w:val="50"/>
      <w:szCs w:val="50"/>
      <w:u w:val="none"/>
    </w:rPr>
  </w:style>
  <w:style w:type="character" w:customStyle="1" w:styleId="CharStyle5">
    <w:name w:val="Základní text (5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2">
    <w:name w:val="Titulek obrázku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6">
    <w:name w:val="Základní text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8">
    <w:name w:val="Jiné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6">
    <w:name w:val="Základní text (4)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Základní text (6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color w:val="123B66"/>
      <w:sz w:val="50"/>
      <w:szCs w:val="50"/>
      <w:u w:val="none"/>
    </w:rPr>
  </w:style>
  <w:style w:type="paragraph" w:customStyle="1" w:styleId="Style4">
    <w:name w:val="Základní text (5)"/>
    <w:basedOn w:val="Normal"/>
    <w:link w:val="CharStyle5"/>
    <w:pPr>
      <w:widowControl w:val="0"/>
      <w:shd w:val="clear" w:color="auto" w:fill="auto"/>
      <w:spacing w:after="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auto"/>
      <w:spacing w:line="35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Style11">
    <w:name w:val="Titulek obrázku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15">
    <w:name w:val="Základní text"/>
    <w:basedOn w:val="Normal"/>
    <w:link w:val="CharStyle16"/>
    <w:pPr>
      <w:widowControl w:val="0"/>
      <w:shd w:val="clear" w:color="auto" w:fill="auto"/>
      <w:spacing w:after="10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7">
    <w:name w:val="Jiné"/>
    <w:basedOn w:val="Normal"/>
    <w:link w:val="CharStyle18"/>
    <w:pPr>
      <w:widowControl w:val="0"/>
      <w:shd w:val="clear" w:color="auto" w:fill="auto"/>
      <w:spacing w:after="10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5">
    <w:name w:val="Základní text (4)"/>
    <w:basedOn w:val="Normal"/>
    <w:link w:val="CharStyle26"/>
    <w:pPr>
      <w:widowControl w:val="0"/>
      <w:shd w:val="clear" w:color="auto" w:fill="auto"/>
      <w:spacing w:after="100"/>
      <w:ind w:left="13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